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A0B4" w14:textId="77777777" w:rsidR="00697772" w:rsidRDefault="00697772" w:rsidP="00697772">
      <w:pPr>
        <w:spacing w:after="0" w:line="240" w:lineRule="auto"/>
        <w:jc w:val="center"/>
        <w:rPr>
          <w:rFonts w:ascii="Times New Roman" w:eastAsia="Times New Roman" w:hAnsi="Times New Roman" w:cs="Times New Roman"/>
          <w:b/>
          <w:bCs/>
          <w:sz w:val="32"/>
          <w:szCs w:val="32"/>
          <w:lang w:eastAsia="lv-LV"/>
        </w:rPr>
      </w:pPr>
      <w:r w:rsidRPr="00616EB9">
        <w:rPr>
          <w:rFonts w:ascii="Times New Roman" w:eastAsia="Times New Roman" w:hAnsi="Times New Roman" w:cs="Times New Roman"/>
          <w:b/>
          <w:bCs/>
          <w:sz w:val="32"/>
          <w:szCs w:val="32"/>
          <w:lang w:eastAsia="lv-LV"/>
        </w:rPr>
        <w:t>PAZIŅOJUMS PAR TIESĪBĀM</w:t>
      </w:r>
    </w:p>
    <w:p w14:paraId="3588ECDD" w14:textId="77777777" w:rsidR="006A5791" w:rsidRPr="00616EB9" w:rsidRDefault="006A5791" w:rsidP="00697772">
      <w:pPr>
        <w:spacing w:after="0" w:line="240" w:lineRule="auto"/>
        <w:jc w:val="center"/>
        <w:rPr>
          <w:rFonts w:ascii="Times New Roman" w:eastAsia="Times New Roman" w:hAnsi="Times New Roman" w:cs="Times New Roman"/>
          <w:b/>
          <w:bCs/>
          <w:sz w:val="32"/>
          <w:szCs w:val="32"/>
          <w:lang w:eastAsia="lv-LV"/>
        </w:rPr>
      </w:pPr>
    </w:p>
    <w:p w14:paraId="60F39B19" w14:textId="77777777" w:rsidR="00E54104" w:rsidRDefault="00E54104" w:rsidP="00697772">
      <w:pPr>
        <w:spacing w:after="0" w:line="240" w:lineRule="auto"/>
        <w:jc w:val="center"/>
        <w:rPr>
          <w:rFonts w:ascii="Times New Roman" w:eastAsia="Times New Roman" w:hAnsi="Times New Roman" w:cs="Times New Roman"/>
          <w:b/>
          <w:bCs/>
          <w:smallCaps/>
          <w:sz w:val="28"/>
          <w:lang w:eastAsia="lv-LV"/>
        </w:rPr>
      </w:pPr>
    </w:p>
    <w:p w14:paraId="7C91EC7D" w14:textId="77777777" w:rsidR="00697772" w:rsidRPr="00616EB9" w:rsidRDefault="00506A0F" w:rsidP="00697772">
      <w:pPr>
        <w:spacing w:after="0" w:line="240" w:lineRule="auto"/>
        <w:jc w:val="center"/>
        <w:rPr>
          <w:rFonts w:ascii="Times New Roman" w:eastAsia="Times New Roman" w:hAnsi="Times New Roman" w:cs="Times New Roman"/>
          <w:b/>
          <w:bCs/>
          <w:smallCaps/>
          <w:sz w:val="28"/>
          <w:szCs w:val="28"/>
          <w:lang w:eastAsia="lv-LV"/>
        </w:rPr>
      </w:pPr>
      <w:r w:rsidRPr="00616EB9">
        <w:rPr>
          <w:rFonts w:ascii="Times New Roman" w:eastAsia="Times New Roman" w:hAnsi="Times New Roman" w:cs="Times New Roman"/>
          <w:b/>
          <w:bCs/>
          <w:smallCaps/>
          <w:sz w:val="28"/>
          <w:szCs w:val="28"/>
          <w:lang w:eastAsia="lv-LV"/>
        </w:rPr>
        <w:t>60.</w:t>
      </w:r>
      <w:r w:rsidRPr="00616EB9">
        <w:rPr>
          <w:rFonts w:ascii="Times New Roman" w:eastAsia="Times New Roman" w:hAnsi="Times New Roman" w:cs="Times New Roman"/>
          <w:b/>
          <w:bCs/>
          <w:smallCaps/>
          <w:sz w:val="28"/>
          <w:szCs w:val="28"/>
          <w:vertAlign w:val="superscript"/>
          <w:lang w:eastAsia="lv-LV"/>
        </w:rPr>
        <w:t>2</w:t>
      </w:r>
      <w:r w:rsidRPr="00616EB9">
        <w:rPr>
          <w:rFonts w:ascii="Times New Roman" w:eastAsia="Times New Roman" w:hAnsi="Times New Roman" w:cs="Times New Roman"/>
          <w:b/>
          <w:bCs/>
          <w:smallCaps/>
          <w:sz w:val="28"/>
          <w:szCs w:val="28"/>
          <w:lang w:eastAsia="lv-LV"/>
        </w:rPr>
        <w:t xml:space="preserve"> pants. Personas, kurai ir tiesības uz aizstāvību, </w:t>
      </w:r>
    </w:p>
    <w:p w14:paraId="052A7285" w14:textId="77777777" w:rsidR="00506A0F" w:rsidRPr="00616EB9" w:rsidRDefault="00506A0F" w:rsidP="00697772">
      <w:pPr>
        <w:spacing w:after="120" w:line="240" w:lineRule="auto"/>
        <w:jc w:val="center"/>
        <w:rPr>
          <w:rFonts w:ascii="Times New Roman" w:eastAsia="Times New Roman" w:hAnsi="Times New Roman" w:cs="Times New Roman"/>
          <w:b/>
          <w:bCs/>
          <w:smallCaps/>
          <w:sz w:val="28"/>
          <w:szCs w:val="28"/>
          <w:lang w:eastAsia="lv-LV"/>
        </w:rPr>
      </w:pPr>
      <w:proofErr w:type="spellStart"/>
      <w:r w:rsidRPr="00616EB9">
        <w:rPr>
          <w:rFonts w:ascii="Times New Roman" w:eastAsia="Times New Roman" w:hAnsi="Times New Roman" w:cs="Times New Roman"/>
          <w:b/>
          <w:bCs/>
          <w:smallCaps/>
          <w:sz w:val="28"/>
          <w:szCs w:val="28"/>
          <w:lang w:eastAsia="lv-LV"/>
        </w:rPr>
        <w:t>pamattiesības</w:t>
      </w:r>
      <w:proofErr w:type="spellEnd"/>
      <w:r w:rsidRPr="00616EB9">
        <w:rPr>
          <w:rFonts w:ascii="Times New Roman" w:eastAsia="Times New Roman" w:hAnsi="Times New Roman" w:cs="Times New Roman"/>
          <w:b/>
          <w:bCs/>
          <w:smallCaps/>
          <w:sz w:val="28"/>
          <w:szCs w:val="28"/>
          <w:lang w:eastAsia="lv-LV"/>
        </w:rPr>
        <w:t xml:space="preserve"> kriminālprocesā</w:t>
      </w:r>
    </w:p>
    <w:p w14:paraId="48781C93" w14:textId="77777777" w:rsidR="00E54104" w:rsidRPr="00616EB9" w:rsidRDefault="00E54104" w:rsidP="00697772">
      <w:pPr>
        <w:spacing w:after="0" w:line="240" w:lineRule="auto"/>
        <w:ind w:firstLine="300"/>
        <w:jc w:val="both"/>
        <w:rPr>
          <w:rFonts w:ascii="Times New Roman" w:eastAsia="Times New Roman" w:hAnsi="Times New Roman" w:cs="Times New Roman"/>
          <w:b/>
          <w:i/>
          <w:smallCaps/>
          <w:sz w:val="28"/>
          <w:szCs w:val="28"/>
          <w:lang w:eastAsia="lv-LV"/>
        </w:rPr>
      </w:pPr>
    </w:p>
    <w:p w14:paraId="42ED1F73" w14:textId="77777777" w:rsidR="00506A0F" w:rsidRPr="006A5791" w:rsidRDefault="00506A0F" w:rsidP="00BA009C">
      <w:pPr>
        <w:spacing w:after="0" w:line="240" w:lineRule="auto"/>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(1) Personai, kurai ir tiesības uz aizstāvību, ir šādas tiesības:</w:t>
      </w:r>
    </w:p>
    <w:p w14:paraId="1DDC55C6"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1) nekavējoties uzaicināt aizstāvi un noslēgt ar viņu vienošanos vai izmantot valsts nodrošināto juridisko palīdzību, ja šī persona pati par saviem līdzekļiem nevar noslēgt vienošanos ar aizstāvi;</w:t>
      </w:r>
    </w:p>
    <w:p w14:paraId="28D33BFD" w14:textId="77777777" w:rsidR="00A911A2" w:rsidRPr="006A5791" w:rsidRDefault="00A911A2" w:rsidP="00A911A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 xml:space="preserve">Pirms runājat ar </w:t>
      </w:r>
      <w:r w:rsidR="009F29BC">
        <w:rPr>
          <w:rFonts w:ascii="Times New Roman" w:hAnsi="Times New Roman" w:cs="Times New Roman"/>
          <w:sz w:val="24"/>
          <w:szCs w:val="24"/>
        </w:rPr>
        <w:t xml:space="preserve">procesa virzītāju (izmeklētāju, </w:t>
      </w:r>
      <w:r w:rsidR="009B3F1F" w:rsidRPr="006A5791">
        <w:rPr>
          <w:rFonts w:ascii="Times New Roman" w:hAnsi="Times New Roman" w:cs="Times New Roman"/>
          <w:sz w:val="24"/>
          <w:szCs w:val="24"/>
        </w:rPr>
        <w:t>prokuroru</w:t>
      </w:r>
      <w:r w:rsidR="009F29BC">
        <w:rPr>
          <w:rFonts w:ascii="Times New Roman" w:hAnsi="Times New Roman" w:cs="Times New Roman"/>
          <w:sz w:val="24"/>
          <w:szCs w:val="24"/>
        </w:rPr>
        <w:t xml:space="preserve"> vai tiesu)</w:t>
      </w:r>
      <w:r w:rsidRPr="006A5791">
        <w:rPr>
          <w:rFonts w:ascii="Times New Roman" w:hAnsi="Times New Roman" w:cs="Times New Roman"/>
          <w:sz w:val="24"/>
          <w:szCs w:val="24"/>
        </w:rPr>
        <w:t xml:space="preserve">, </w:t>
      </w:r>
      <w:r w:rsidR="0045558F" w:rsidRPr="006A5791">
        <w:rPr>
          <w:rFonts w:ascii="Times New Roman" w:hAnsi="Times New Roman" w:cs="Times New Roman"/>
          <w:sz w:val="24"/>
          <w:szCs w:val="24"/>
        </w:rPr>
        <w:t>j</w:t>
      </w:r>
      <w:r w:rsidR="00BB0F4E" w:rsidRPr="006A5791">
        <w:rPr>
          <w:rFonts w:ascii="Times New Roman" w:hAnsi="Times New Roman" w:cs="Times New Roman"/>
          <w:sz w:val="24"/>
          <w:szCs w:val="24"/>
        </w:rPr>
        <w:t xml:space="preserve">ums ir tiesības piezvanīt </w:t>
      </w:r>
      <w:r w:rsidR="0049315E">
        <w:rPr>
          <w:rFonts w:ascii="Times New Roman" w:hAnsi="Times New Roman" w:cs="Times New Roman"/>
          <w:sz w:val="24"/>
          <w:szCs w:val="24"/>
        </w:rPr>
        <w:t>advokātam, lai vienotos par aizstāvību.</w:t>
      </w:r>
      <w:r w:rsidRPr="006A5791">
        <w:rPr>
          <w:rFonts w:ascii="Times New Roman" w:hAnsi="Times New Roman" w:cs="Times New Roman"/>
          <w:sz w:val="24"/>
          <w:szCs w:val="24"/>
        </w:rPr>
        <w:t xml:space="preserve"> </w:t>
      </w:r>
      <w:r w:rsidR="0045558F" w:rsidRPr="006A5791">
        <w:rPr>
          <w:rFonts w:ascii="Times New Roman" w:hAnsi="Times New Roman" w:cs="Times New Roman"/>
          <w:sz w:val="24"/>
          <w:szCs w:val="24"/>
        </w:rPr>
        <w:t>Ja j</w:t>
      </w:r>
      <w:r w:rsidRPr="006A5791">
        <w:rPr>
          <w:rFonts w:ascii="Times New Roman" w:hAnsi="Times New Roman" w:cs="Times New Roman"/>
          <w:sz w:val="24"/>
          <w:szCs w:val="24"/>
        </w:rPr>
        <w:t>ums ir nepieciešama palīdzība, lai sazinātos</w:t>
      </w:r>
      <w:r w:rsidR="00BB0F4E" w:rsidRPr="006A5791">
        <w:rPr>
          <w:rFonts w:ascii="Times New Roman" w:hAnsi="Times New Roman" w:cs="Times New Roman"/>
          <w:sz w:val="24"/>
          <w:szCs w:val="24"/>
        </w:rPr>
        <w:t xml:space="preserve"> ar </w:t>
      </w:r>
      <w:r w:rsidRPr="006A5791">
        <w:rPr>
          <w:rFonts w:ascii="Times New Roman" w:hAnsi="Times New Roman" w:cs="Times New Roman"/>
          <w:sz w:val="24"/>
          <w:szCs w:val="24"/>
        </w:rPr>
        <w:t xml:space="preserve">advokātu, jautājiet </w:t>
      </w:r>
      <w:r w:rsidR="009F29BC">
        <w:rPr>
          <w:rFonts w:ascii="Times New Roman" w:hAnsi="Times New Roman" w:cs="Times New Roman"/>
          <w:sz w:val="24"/>
          <w:szCs w:val="24"/>
        </w:rPr>
        <w:t>procesa virzītājam</w:t>
      </w:r>
      <w:r w:rsidR="0045558F" w:rsidRPr="006A5791">
        <w:rPr>
          <w:rFonts w:ascii="Times New Roman" w:hAnsi="Times New Roman" w:cs="Times New Roman"/>
          <w:sz w:val="24"/>
          <w:szCs w:val="24"/>
        </w:rPr>
        <w:t>, kurš j</w:t>
      </w:r>
      <w:r w:rsidRPr="006A5791">
        <w:rPr>
          <w:rFonts w:ascii="Times New Roman" w:hAnsi="Times New Roman" w:cs="Times New Roman"/>
          <w:sz w:val="24"/>
          <w:szCs w:val="24"/>
        </w:rPr>
        <w:t xml:space="preserve">ums palīdzēs. </w:t>
      </w:r>
    </w:p>
    <w:p w14:paraId="4AB10F15" w14:textId="77777777" w:rsidR="00A911A2" w:rsidRPr="006A5791" w:rsidRDefault="00BB0F4E" w:rsidP="00A911A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Ja jums nav zināms konkrēts advokāts</w:t>
      </w:r>
      <w:r w:rsidR="00020338">
        <w:rPr>
          <w:rFonts w:ascii="Times New Roman" w:hAnsi="Times New Roman" w:cs="Times New Roman"/>
          <w:sz w:val="24"/>
          <w:szCs w:val="24"/>
        </w:rPr>
        <w:t>, kurš varētu veikt aizstāvja funkcijas</w:t>
      </w:r>
      <w:r w:rsidR="0045558F" w:rsidRPr="006A5791">
        <w:rPr>
          <w:rFonts w:ascii="Times New Roman" w:hAnsi="Times New Roman" w:cs="Times New Roman"/>
          <w:sz w:val="24"/>
          <w:szCs w:val="24"/>
        </w:rPr>
        <w:t>, j</w:t>
      </w:r>
      <w:r w:rsidR="00A911A2" w:rsidRPr="006A5791">
        <w:rPr>
          <w:rFonts w:ascii="Times New Roman" w:hAnsi="Times New Roman" w:cs="Times New Roman"/>
          <w:sz w:val="24"/>
          <w:szCs w:val="24"/>
        </w:rPr>
        <w:t xml:space="preserve">ūs varat prasīt, lai </w:t>
      </w:r>
      <w:r w:rsidR="009F29BC">
        <w:rPr>
          <w:rFonts w:ascii="Times New Roman" w:hAnsi="Times New Roman" w:cs="Times New Roman"/>
          <w:sz w:val="24"/>
          <w:szCs w:val="24"/>
        </w:rPr>
        <w:t>procesa virzītājs</w:t>
      </w:r>
      <w:r w:rsidR="007F003B">
        <w:rPr>
          <w:rFonts w:ascii="Times New Roman" w:hAnsi="Times New Roman" w:cs="Times New Roman"/>
          <w:sz w:val="24"/>
          <w:szCs w:val="24"/>
        </w:rPr>
        <w:t xml:space="preserve"> </w:t>
      </w:r>
      <w:r w:rsidR="009F53EA" w:rsidRPr="006A5791">
        <w:rPr>
          <w:rFonts w:ascii="Times New Roman" w:hAnsi="Times New Roman" w:cs="Times New Roman"/>
          <w:sz w:val="24"/>
          <w:szCs w:val="24"/>
        </w:rPr>
        <w:t xml:space="preserve"> </w:t>
      </w:r>
      <w:r w:rsidR="0045558F" w:rsidRPr="006A5791">
        <w:rPr>
          <w:rFonts w:ascii="Times New Roman" w:hAnsi="Times New Roman" w:cs="Times New Roman"/>
          <w:sz w:val="24"/>
          <w:szCs w:val="24"/>
        </w:rPr>
        <w:t>j</w:t>
      </w:r>
      <w:r w:rsidR="00A911A2" w:rsidRPr="006A5791">
        <w:rPr>
          <w:rFonts w:ascii="Times New Roman" w:hAnsi="Times New Roman" w:cs="Times New Roman"/>
          <w:sz w:val="24"/>
          <w:szCs w:val="24"/>
        </w:rPr>
        <w:t xml:space="preserve">ums iedod advokātu kontaktinformāciju. </w:t>
      </w:r>
      <w:r w:rsidR="005C1E43">
        <w:rPr>
          <w:rFonts w:ascii="Times New Roman" w:hAnsi="Times New Roman" w:cs="Times New Roman"/>
          <w:sz w:val="24"/>
          <w:szCs w:val="24"/>
        </w:rPr>
        <w:t xml:space="preserve">Ja jums nav izdevies noslēgt vienošanos ar advokātu par aizstāvību, bet jūs vēlaties </w:t>
      </w:r>
      <w:r w:rsidR="009F29BC">
        <w:rPr>
          <w:rFonts w:ascii="Times New Roman" w:hAnsi="Times New Roman" w:cs="Times New Roman"/>
          <w:sz w:val="24"/>
          <w:szCs w:val="24"/>
        </w:rPr>
        <w:t xml:space="preserve">aizstāvja piedalīšanos, </w:t>
      </w:r>
      <w:r w:rsidR="00F3608D">
        <w:rPr>
          <w:rFonts w:ascii="Times New Roman" w:hAnsi="Times New Roman" w:cs="Times New Roman"/>
          <w:sz w:val="24"/>
          <w:szCs w:val="24"/>
        </w:rPr>
        <w:t>jums tiks nodrošināts valsts apmaksāts aizstāvis.</w:t>
      </w:r>
    </w:p>
    <w:p w14:paraId="059C7EFC" w14:textId="77777777" w:rsidR="001668CC" w:rsidRPr="006A5791" w:rsidRDefault="001668CC" w:rsidP="001668CC">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Gadījum</w:t>
      </w:r>
      <w:r w:rsidR="00EB7327" w:rsidRPr="006A5791">
        <w:rPr>
          <w:rFonts w:ascii="Times New Roman" w:hAnsi="Times New Roman" w:cs="Times New Roman"/>
          <w:sz w:val="24"/>
          <w:szCs w:val="24"/>
        </w:rPr>
        <w:t>ā, ja</w:t>
      </w:r>
    </w:p>
    <w:p w14:paraId="5FC041AB" w14:textId="77777777" w:rsidR="001668CC" w:rsidRPr="006A5791" w:rsidRDefault="001668CC" w:rsidP="001668CC">
      <w:pPr>
        <w:pStyle w:val="Sarakstarindkopa"/>
        <w:numPr>
          <w:ilvl w:val="0"/>
          <w:numId w:val="3"/>
        </w:numPr>
        <w:spacing w:after="0" w:line="240" w:lineRule="auto"/>
        <w:jc w:val="both"/>
        <w:rPr>
          <w:rFonts w:ascii="Times New Roman" w:hAnsi="Times New Roman" w:cs="Times New Roman"/>
          <w:sz w:val="24"/>
          <w:szCs w:val="24"/>
        </w:rPr>
      </w:pPr>
      <w:r w:rsidRPr="006A5791">
        <w:rPr>
          <w:rFonts w:ascii="Times New Roman" w:hAnsi="Times New Roman" w:cs="Times New Roman"/>
          <w:sz w:val="24"/>
          <w:szCs w:val="24"/>
        </w:rPr>
        <w:t xml:space="preserve">jūsu </w:t>
      </w:r>
      <w:r w:rsidRPr="006A5791">
        <w:rPr>
          <w:rFonts w:ascii="Times New Roman" w:eastAsia="Times New Roman" w:hAnsi="Times New Roman" w:cs="Times New Roman"/>
          <w:sz w:val="24"/>
          <w:szCs w:val="24"/>
          <w:lang w:eastAsia="lv-LV"/>
        </w:rPr>
        <w:t>mantiskais stāvoklis izslēdz iespēju samaksu par aizstāvja palīdzību nodrošināt no saviem līdzekļiem vai</w:t>
      </w:r>
    </w:p>
    <w:p w14:paraId="6DA418D5" w14:textId="33727D3D" w:rsidR="001668CC" w:rsidRPr="00F55F00" w:rsidRDefault="009F34D7" w:rsidP="00F02DB6">
      <w:pPr>
        <w:pStyle w:val="Sarakstarindkopa"/>
        <w:numPr>
          <w:ilvl w:val="0"/>
          <w:numId w:val="3"/>
        </w:numPr>
        <w:spacing w:after="0" w:line="240" w:lineRule="auto"/>
        <w:jc w:val="both"/>
        <w:rPr>
          <w:rFonts w:ascii="Times New Roman" w:hAnsi="Times New Roman" w:cs="Times New Roman"/>
          <w:sz w:val="24"/>
          <w:szCs w:val="24"/>
        </w:rPr>
      </w:pPr>
      <w:r w:rsidRPr="009F34D7">
        <w:rPr>
          <w:rFonts w:ascii="Times New Roman" w:hAnsi="Times New Roman" w:cs="Times New Roman"/>
          <w:sz w:val="24"/>
          <w:szCs w:val="24"/>
          <w:shd w:val="clear" w:color="auto" w:fill="FFFFFF"/>
        </w:rPr>
        <w:t xml:space="preserve">aizstāvja piedalīšanās kriminālprocesā saskaņā ar </w:t>
      </w:r>
      <w:r w:rsidRPr="009F34D7">
        <w:rPr>
          <w:rFonts w:ascii="Times New Roman" w:eastAsia="Times New Roman" w:hAnsi="Times New Roman" w:cs="Times New Roman"/>
          <w:sz w:val="24"/>
          <w:szCs w:val="24"/>
          <w:lang w:eastAsia="lv-LV"/>
        </w:rPr>
        <w:t xml:space="preserve">Kriminālprocesa likuma </w:t>
      </w:r>
      <w:r w:rsidRPr="009F34D7">
        <w:rPr>
          <w:rFonts w:ascii="Times New Roman" w:hAnsi="Times New Roman" w:cs="Times New Roman"/>
          <w:sz w:val="24"/>
          <w:szCs w:val="24"/>
          <w:shd w:val="clear" w:color="auto" w:fill="FFFFFF"/>
        </w:rPr>
        <w:t>83. panta pirmo daļu ir obligāta</w:t>
      </w:r>
      <w:r w:rsidR="001668CC" w:rsidRPr="00F55F00">
        <w:rPr>
          <w:rFonts w:ascii="Times New Roman" w:eastAsia="Times New Roman" w:hAnsi="Times New Roman" w:cs="Times New Roman"/>
          <w:sz w:val="24"/>
          <w:szCs w:val="24"/>
          <w:lang w:eastAsia="lv-LV"/>
        </w:rPr>
        <w:t xml:space="preserve">, </w:t>
      </w:r>
    </w:p>
    <w:p w14:paraId="4B5989CE" w14:textId="34966282" w:rsidR="001668CC" w:rsidRPr="006A5791" w:rsidRDefault="00BB0F4E" w:rsidP="001668CC">
      <w:pPr>
        <w:spacing w:after="0" w:line="240" w:lineRule="auto"/>
        <w:ind w:firstLine="567"/>
        <w:jc w:val="both"/>
        <w:rPr>
          <w:rFonts w:ascii="Times New Roman" w:hAnsi="Times New Roman" w:cs="Times New Roman"/>
          <w:sz w:val="24"/>
          <w:szCs w:val="24"/>
          <w:lang w:eastAsia="lv-LV"/>
        </w:rPr>
      </w:pPr>
      <w:r w:rsidRPr="006A5791">
        <w:rPr>
          <w:rFonts w:ascii="Times New Roman" w:hAnsi="Times New Roman" w:cs="Times New Roman"/>
          <w:sz w:val="24"/>
          <w:szCs w:val="24"/>
        </w:rPr>
        <w:t xml:space="preserve">jūs varat lūgt atbrīvot jūs no samaksas </w:t>
      </w:r>
      <w:r w:rsidR="00912225">
        <w:rPr>
          <w:rFonts w:ascii="Times New Roman" w:hAnsi="Times New Roman" w:cs="Times New Roman"/>
          <w:sz w:val="24"/>
          <w:szCs w:val="24"/>
        </w:rPr>
        <w:t xml:space="preserve">par </w:t>
      </w:r>
      <w:r w:rsidR="00F3608D">
        <w:rPr>
          <w:rFonts w:ascii="Times New Roman" w:hAnsi="Times New Roman" w:cs="Times New Roman"/>
          <w:sz w:val="24"/>
          <w:szCs w:val="24"/>
        </w:rPr>
        <w:t xml:space="preserve">valsts apmaksātā </w:t>
      </w:r>
      <w:r w:rsidR="00912225">
        <w:rPr>
          <w:rFonts w:ascii="Times New Roman" w:hAnsi="Times New Roman" w:cs="Times New Roman"/>
          <w:sz w:val="24"/>
          <w:szCs w:val="24"/>
        </w:rPr>
        <w:t>aizstāvja</w:t>
      </w:r>
      <w:r w:rsidRPr="006A5791">
        <w:rPr>
          <w:rFonts w:ascii="Times New Roman" w:hAnsi="Times New Roman" w:cs="Times New Roman"/>
          <w:sz w:val="24"/>
          <w:szCs w:val="24"/>
        </w:rPr>
        <w:t xml:space="preserve"> palīdzības izmantošanu, kas tādā gadījumā tiks segta no valsts līdzekļiem</w:t>
      </w:r>
      <w:r w:rsidR="001668CC" w:rsidRPr="006A5791">
        <w:rPr>
          <w:rFonts w:ascii="Times New Roman" w:hAnsi="Times New Roman" w:cs="Times New Roman"/>
          <w:sz w:val="24"/>
          <w:szCs w:val="24"/>
        </w:rPr>
        <w:t>. Ar lūgumu</w:t>
      </w:r>
      <w:r w:rsidRPr="006A5791">
        <w:rPr>
          <w:rFonts w:ascii="Times New Roman" w:hAnsi="Times New Roman" w:cs="Times New Roman"/>
          <w:sz w:val="24"/>
          <w:szCs w:val="24"/>
        </w:rPr>
        <w:t xml:space="preserve"> atbrīvot no samaksas par aizstāvja palīdzību jums pirmstiesas procesā jāvēršas pie</w:t>
      </w:r>
      <w:r w:rsidR="00BC6068">
        <w:rPr>
          <w:rFonts w:ascii="Times New Roman" w:hAnsi="Times New Roman" w:cs="Times New Roman"/>
          <w:sz w:val="24"/>
          <w:szCs w:val="24"/>
        </w:rPr>
        <w:t xml:space="preserve"> procesa virzītāja.</w:t>
      </w:r>
      <w:r w:rsidRPr="006A5791">
        <w:rPr>
          <w:rFonts w:ascii="Times New Roman" w:hAnsi="Times New Roman" w:cs="Times New Roman"/>
          <w:sz w:val="24"/>
          <w:szCs w:val="24"/>
        </w:rPr>
        <w:t xml:space="preserve"> </w:t>
      </w:r>
    </w:p>
    <w:p w14:paraId="4508895D" w14:textId="77777777" w:rsidR="00A911A2" w:rsidRPr="006A5791" w:rsidRDefault="00A911A2" w:rsidP="00A911A2">
      <w:pPr>
        <w:spacing w:after="0" w:line="240" w:lineRule="auto"/>
        <w:ind w:firstLine="567"/>
        <w:jc w:val="both"/>
        <w:rPr>
          <w:rFonts w:ascii="Times New Roman" w:hAnsi="Times New Roman" w:cs="Times New Roman"/>
          <w:sz w:val="24"/>
          <w:szCs w:val="24"/>
        </w:rPr>
      </w:pPr>
    </w:p>
    <w:p w14:paraId="738A9358"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2) tikties ar aizstāvi sarunas konfidencialitāti nodrošinošos apstākļos bez īpašas procesa virzītāja atļaujas un bez laika ierobežojumiem;</w:t>
      </w:r>
    </w:p>
    <w:p w14:paraId="264379A7" w14:textId="77777777" w:rsidR="00DC313E" w:rsidRPr="006A5791" w:rsidRDefault="00DC313E" w:rsidP="00DC313E">
      <w:pPr>
        <w:spacing w:after="0" w:line="240" w:lineRule="auto"/>
        <w:ind w:firstLine="567"/>
        <w:jc w:val="both"/>
        <w:rPr>
          <w:rFonts w:ascii="Times New Roman" w:eastAsia="Times New Roman" w:hAnsi="Times New Roman" w:cs="Times New Roman"/>
          <w:b/>
          <w:i/>
          <w:sz w:val="24"/>
          <w:szCs w:val="24"/>
          <w:lang w:eastAsia="lv-LV"/>
        </w:rPr>
      </w:pPr>
      <w:r w:rsidRPr="006A5791">
        <w:rPr>
          <w:rFonts w:ascii="Times New Roman" w:hAnsi="Times New Roman" w:cs="Times New Roman"/>
          <w:sz w:val="24"/>
          <w:szCs w:val="24"/>
        </w:rPr>
        <w:t>Jums ir tiesības</w:t>
      </w:r>
      <w:r w:rsidR="000511C7" w:rsidRPr="006A5791">
        <w:rPr>
          <w:rFonts w:ascii="Times New Roman" w:hAnsi="Times New Roman" w:cs="Times New Roman"/>
          <w:sz w:val="24"/>
          <w:szCs w:val="24"/>
        </w:rPr>
        <w:t xml:space="preserve"> uz privātu sarunu ar advokātu bez tikšanās reižu un ilguma ierobežojumiem. </w:t>
      </w:r>
      <w:r w:rsidRPr="006A5791">
        <w:rPr>
          <w:rFonts w:ascii="Times New Roman" w:hAnsi="Times New Roman" w:cs="Times New Roman"/>
          <w:sz w:val="24"/>
          <w:szCs w:val="24"/>
        </w:rPr>
        <w:t xml:space="preserve">Advokāts rīkojas neatkarīgi no </w:t>
      </w:r>
      <w:r w:rsidR="00147F18">
        <w:rPr>
          <w:rFonts w:ascii="Times New Roman" w:hAnsi="Times New Roman" w:cs="Times New Roman"/>
          <w:sz w:val="24"/>
          <w:szCs w:val="24"/>
        </w:rPr>
        <w:t>procesa virzītāja</w:t>
      </w:r>
      <w:r w:rsidR="006D0B45" w:rsidRPr="006A5791">
        <w:rPr>
          <w:rFonts w:ascii="Times New Roman" w:hAnsi="Times New Roman" w:cs="Times New Roman"/>
          <w:sz w:val="24"/>
          <w:szCs w:val="24"/>
        </w:rPr>
        <w:t xml:space="preserve">. </w:t>
      </w:r>
    </w:p>
    <w:p w14:paraId="059EB7B0" w14:textId="77777777" w:rsidR="00DC313E" w:rsidRPr="006A5791" w:rsidRDefault="00DC313E" w:rsidP="00DC313E">
      <w:pPr>
        <w:spacing w:after="0" w:line="240" w:lineRule="auto"/>
        <w:ind w:firstLine="567"/>
        <w:jc w:val="both"/>
        <w:rPr>
          <w:rFonts w:ascii="Times New Roman" w:eastAsia="Times New Roman" w:hAnsi="Times New Roman" w:cs="Times New Roman"/>
          <w:b/>
          <w:i/>
          <w:sz w:val="24"/>
          <w:szCs w:val="24"/>
          <w:lang w:eastAsia="lv-LV"/>
        </w:rPr>
      </w:pPr>
    </w:p>
    <w:p w14:paraId="34F9A15F"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3) saņemt juridisko palīdzību no aizstāvja;</w:t>
      </w:r>
    </w:p>
    <w:p w14:paraId="67B08975" w14:textId="77777777" w:rsidR="000511C7" w:rsidRPr="006A5791" w:rsidRDefault="00BF66F7" w:rsidP="0045558F">
      <w:pPr>
        <w:spacing w:after="0" w:line="240" w:lineRule="auto"/>
        <w:ind w:firstLine="567"/>
        <w:jc w:val="both"/>
        <w:rPr>
          <w:rFonts w:ascii="Times New Roman" w:eastAsia="Times New Roman" w:hAnsi="Times New Roman" w:cs="Times New Roman"/>
          <w:sz w:val="24"/>
          <w:szCs w:val="24"/>
          <w:lang w:eastAsia="lv-LV"/>
        </w:rPr>
      </w:pPr>
      <w:r w:rsidRPr="006A5791">
        <w:rPr>
          <w:rFonts w:ascii="Times New Roman" w:eastAsia="Times New Roman" w:hAnsi="Times New Roman" w:cs="Times New Roman"/>
          <w:sz w:val="24"/>
          <w:szCs w:val="24"/>
          <w:lang w:eastAsia="lv-LV"/>
        </w:rPr>
        <w:t>Jums ir tiesības</w:t>
      </w:r>
      <w:r w:rsidR="004B3E6B">
        <w:rPr>
          <w:rFonts w:ascii="Times New Roman" w:eastAsia="Times New Roman" w:hAnsi="Times New Roman" w:cs="Times New Roman"/>
          <w:sz w:val="24"/>
          <w:szCs w:val="24"/>
          <w:lang w:eastAsia="lv-LV"/>
        </w:rPr>
        <w:t xml:space="preserve"> konsultēties ar savu aizstāvi</w:t>
      </w:r>
      <w:r w:rsidR="00BA009C" w:rsidRPr="006A5791">
        <w:rPr>
          <w:rFonts w:ascii="Times New Roman" w:eastAsia="Times New Roman" w:hAnsi="Times New Roman" w:cs="Times New Roman"/>
          <w:sz w:val="24"/>
          <w:szCs w:val="24"/>
          <w:lang w:eastAsia="lv-LV"/>
        </w:rPr>
        <w:t xml:space="preserve"> </w:t>
      </w:r>
      <w:r w:rsidRPr="006A5791">
        <w:rPr>
          <w:rFonts w:ascii="Times New Roman" w:eastAsia="Times New Roman" w:hAnsi="Times New Roman" w:cs="Times New Roman"/>
          <w:sz w:val="24"/>
          <w:szCs w:val="24"/>
          <w:lang w:eastAsia="lv-LV"/>
        </w:rPr>
        <w:t xml:space="preserve">pirms </w:t>
      </w:r>
      <w:r w:rsidR="004B3E6B">
        <w:rPr>
          <w:rFonts w:ascii="Times New Roman" w:hAnsi="Times New Roman" w:cs="Times New Roman"/>
          <w:sz w:val="24"/>
          <w:szCs w:val="24"/>
        </w:rPr>
        <w:t>procesa virzītājs</w:t>
      </w:r>
      <w:r w:rsidR="0045558F" w:rsidRPr="006A5791">
        <w:rPr>
          <w:rFonts w:ascii="Times New Roman" w:hAnsi="Times New Roman" w:cs="Times New Roman"/>
          <w:sz w:val="24"/>
          <w:szCs w:val="24"/>
        </w:rPr>
        <w:t xml:space="preserve"> </w:t>
      </w:r>
      <w:r w:rsidR="0045558F" w:rsidRPr="006A5791">
        <w:rPr>
          <w:rFonts w:ascii="Times New Roman" w:eastAsia="Times New Roman" w:hAnsi="Times New Roman" w:cs="Times New Roman"/>
          <w:sz w:val="24"/>
          <w:szCs w:val="24"/>
          <w:lang w:eastAsia="lv-LV"/>
        </w:rPr>
        <w:t>sāk nopratināšanu, kā arī j</w:t>
      </w:r>
      <w:r w:rsidRPr="006A5791">
        <w:rPr>
          <w:rFonts w:ascii="Times New Roman" w:eastAsia="Times New Roman" w:hAnsi="Times New Roman" w:cs="Times New Roman"/>
          <w:sz w:val="24"/>
          <w:szCs w:val="24"/>
          <w:lang w:eastAsia="lv-LV"/>
        </w:rPr>
        <w:t>ūs var</w:t>
      </w:r>
      <w:r w:rsidR="004B3E6B">
        <w:rPr>
          <w:rFonts w:ascii="Times New Roman" w:eastAsia="Times New Roman" w:hAnsi="Times New Roman" w:cs="Times New Roman"/>
          <w:sz w:val="24"/>
          <w:szCs w:val="24"/>
          <w:lang w:eastAsia="lv-LV"/>
        </w:rPr>
        <w:t>at konsultēties ar savu aizstāvi</w:t>
      </w:r>
      <w:r w:rsidRPr="006A5791">
        <w:rPr>
          <w:rFonts w:ascii="Times New Roman" w:eastAsia="Times New Roman" w:hAnsi="Times New Roman" w:cs="Times New Roman"/>
          <w:sz w:val="24"/>
          <w:szCs w:val="24"/>
          <w:lang w:eastAsia="lv-LV"/>
        </w:rPr>
        <w:t xml:space="preserve"> par jebkādiem jautājumiem, kas saistīti ar </w:t>
      </w:r>
      <w:r w:rsidR="0045558F" w:rsidRPr="006A5791">
        <w:rPr>
          <w:rFonts w:ascii="Times New Roman" w:eastAsia="Times New Roman" w:hAnsi="Times New Roman" w:cs="Times New Roman"/>
          <w:sz w:val="24"/>
          <w:szCs w:val="24"/>
          <w:lang w:eastAsia="lv-LV"/>
        </w:rPr>
        <w:t>j</w:t>
      </w:r>
      <w:r w:rsidRPr="006A5791">
        <w:rPr>
          <w:rFonts w:ascii="Times New Roman" w:eastAsia="Times New Roman" w:hAnsi="Times New Roman" w:cs="Times New Roman"/>
          <w:sz w:val="24"/>
          <w:szCs w:val="24"/>
          <w:lang w:eastAsia="lv-LV"/>
        </w:rPr>
        <w:t>ūsu interešu aizstāvību</w:t>
      </w:r>
      <w:r w:rsidR="000511C7" w:rsidRPr="006A5791">
        <w:rPr>
          <w:rFonts w:ascii="Times New Roman" w:eastAsia="Times New Roman" w:hAnsi="Times New Roman" w:cs="Times New Roman"/>
          <w:sz w:val="24"/>
          <w:szCs w:val="24"/>
          <w:lang w:eastAsia="lv-LV"/>
        </w:rPr>
        <w:t xml:space="preserve"> kriminālprocesā</w:t>
      </w:r>
      <w:r w:rsidRPr="006A5791">
        <w:rPr>
          <w:rFonts w:ascii="Times New Roman" w:eastAsia="Times New Roman" w:hAnsi="Times New Roman" w:cs="Times New Roman"/>
          <w:sz w:val="24"/>
          <w:szCs w:val="24"/>
          <w:lang w:eastAsia="lv-LV"/>
        </w:rPr>
        <w:t>.</w:t>
      </w:r>
    </w:p>
    <w:p w14:paraId="7A96466F" w14:textId="77777777" w:rsidR="009B20BC" w:rsidRPr="006A5791" w:rsidRDefault="00BF66F7" w:rsidP="0045558F">
      <w:pPr>
        <w:spacing w:after="0" w:line="240" w:lineRule="auto"/>
        <w:ind w:firstLine="567"/>
        <w:jc w:val="both"/>
        <w:rPr>
          <w:rFonts w:ascii="Times New Roman" w:eastAsia="Times New Roman" w:hAnsi="Times New Roman" w:cs="Times New Roman"/>
          <w:sz w:val="24"/>
          <w:szCs w:val="24"/>
          <w:lang w:eastAsia="lv-LV"/>
        </w:rPr>
      </w:pPr>
      <w:r w:rsidRPr="006A5791">
        <w:rPr>
          <w:rFonts w:ascii="Times New Roman" w:eastAsia="Times New Roman" w:hAnsi="Times New Roman" w:cs="Times New Roman"/>
          <w:sz w:val="24"/>
          <w:szCs w:val="24"/>
          <w:lang w:eastAsia="lv-LV"/>
        </w:rPr>
        <w:t xml:space="preserve"> </w:t>
      </w:r>
      <w:r w:rsidRPr="006A5791">
        <w:rPr>
          <w:rFonts w:ascii="Times New Roman" w:eastAsia="Times New Roman" w:hAnsi="Times New Roman" w:cs="Times New Roman"/>
          <w:b/>
          <w:i/>
          <w:sz w:val="24"/>
          <w:szCs w:val="24"/>
          <w:lang w:eastAsia="lv-LV"/>
        </w:rPr>
        <w:tab/>
      </w:r>
    </w:p>
    <w:p w14:paraId="721916F8"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4) likumā paredzētajos gadījumos pieprasīt advokāta piedalīšanos atsevišķā procesuālajā darbībā aizstāvības nodrošināšanai, ja vēl nav noslēgta vienošanās par aizstāvību ar konkrētu advokātu vai šis aizstāvis nav varējis ierasties;</w:t>
      </w:r>
    </w:p>
    <w:p w14:paraId="479311AB" w14:textId="084DD2AC" w:rsidR="00415008" w:rsidRPr="006A5791" w:rsidRDefault="004B3E6B" w:rsidP="00D15D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lv-LV"/>
        </w:rPr>
        <w:t>Ja jums nav aizstāvja</w:t>
      </w:r>
      <w:r w:rsidR="00415008" w:rsidRPr="006A5791">
        <w:rPr>
          <w:rFonts w:ascii="Times New Roman" w:hAnsi="Times New Roman" w:cs="Times New Roman"/>
          <w:sz w:val="24"/>
          <w:szCs w:val="24"/>
          <w:lang w:eastAsia="lv-LV"/>
        </w:rPr>
        <w:t xml:space="preserve"> vai ar</w:t>
      </w:r>
      <w:r w:rsidR="00BA009C" w:rsidRPr="006A5791">
        <w:rPr>
          <w:rFonts w:ascii="Times New Roman" w:hAnsi="Times New Roman" w:cs="Times New Roman"/>
          <w:sz w:val="24"/>
          <w:szCs w:val="24"/>
          <w:lang w:eastAsia="lv-LV"/>
        </w:rPr>
        <w:t>ī</w:t>
      </w:r>
      <w:r w:rsidR="001E3CB3">
        <w:rPr>
          <w:rFonts w:ascii="Times New Roman" w:hAnsi="Times New Roman" w:cs="Times New Roman"/>
          <w:sz w:val="24"/>
          <w:szCs w:val="24"/>
          <w:lang w:eastAsia="lv-LV"/>
        </w:rPr>
        <w:t>,</w:t>
      </w:r>
      <w:r w:rsidR="00415008" w:rsidRPr="006A5791">
        <w:rPr>
          <w:rFonts w:ascii="Times New Roman" w:hAnsi="Times New Roman" w:cs="Times New Roman"/>
          <w:sz w:val="24"/>
          <w:szCs w:val="24"/>
          <w:lang w:eastAsia="lv-LV"/>
        </w:rPr>
        <w:t xml:space="preserve"> ja jums ir noslēgta vienošanās ar advokātu</w:t>
      </w:r>
      <w:r>
        <w:rPr>
          <w:rFonts w:ascii="Times New Roman" w:hAnsi="Times New Roman" w:cs="Times New Roman"/>
          <w:sz w:val="24"/>
          <w:szCs w:val="24"/>
          <w:lang w:eastAsia="lv-LV"/>
        </w:rPr>
        <w:t xml:space="preserve"> par aizstāvību</w:t>
      </w:r>
      <w:r w:rsidR="00415008" w:rsidRPr="006A5791">
        <w:rPr>
          <w:rFonts w:ascii="Times New Roman" w:hAnsi="Times New Roman" w:cs="Times New Roman"/>
          <w:sz w:val="24"/>
          <w:szCs w:val="24"/>
          <w:lang w:eastAsia="lv-LV"/>
        </w:rPr>
        <w:t xml:space="preserve">, bet viņš nevar ierasties </w:t>
      </w:r>
      <w:r>
        <w:rPr>
          <w:rFonts w:ascii="Times New Roman" w:hAnsi="Times New Roman" w:cs="Times New Roman"/>
          <w:sz w:val="24"/>
          <w:szCs w:val="24"/>
          <w:lang w:eastAsia="lv-LV"/>
        </w:rPr>
        <w:t>uz procesuālās darbības veikšanu</w:t>
      </w:r>
      <w:r w:rsidR="00FE237A">
        <w:rPr>
          <w:rFonts w:ascii="Times New Roman" w:hAnsi="Times New Roman" w:cs="Times New Roman"/>
          <w:sz w:val="24"/>
          <w:szCs w:val="24"/>
          <w:lang w:eastAsia="lv-LV"/>
        </w:rPr>
        <w:t xml:space="preserve"> (nepilngadīgajam </w:t>
      </w:r>
      <w:r w:rsidR="001E3CB3">
        <w:rPr>
          <w:rFonts w:ascii="Times New Roman" w:hAnsi="Times New Roman" w:cs="Times New Roman"/>
          <w:sz w:val="24"/>
          <w:szCs w:val="24"/>
          <w:lang w:eastAsia="lv-LV"/>
        </w:rPr>
        <w:t>aizstāvis, ar kuru noslēgta vienošanās, nevar ierasties tuvāko četru stundu laikā)</w:t>
      </w:r>
      <w:r w:rsidR="001668CC" w:rsidRPr="006A5791">
        <w:rPr>
          <w:rFonts w:ascii="Times New Roman" w:hAnsi="Times New Roman" w:cs="Times New Roman"/>
          <w:sz w:val="24"/>
          <w:szCs w:val="24"/>
          <w:lang w:eastAsia="lv-LV"/>
        </w:rPr>
        <w:t>, jums ir tiesības vērsties pie</w:t>
      </w:r>
      <w:r w:rsidR="00B84B06">
        <w:rPr>
          <w:rFonts w:ascii="Times New Roman" w:hAnsi="Times New Roman" w:cs="Times New Roman"/>
          <w:sz w:val="24"/>
          <w:szCs w:val="24"/>
          <w:lang w:eastAsia="lv-LV"/>
        </w:rPr>
        <w:t xml:space="preserve"> procesa virzītāja </w:t>
      </w:r>
      <w:r w:rsidR="001668CC" w:rsidRPr="006A5791">
        <w:rPr>
          <w:rFonts w:ascii="Times New Roman" w:hAnsi="Times New Roman" w:cs="Times New Roman"/>
          <w:sz w:val="24"/>
          <w:szCs w:val="24"/>
          <w:lang w:eastAsia="lv-LV"/>
        </w:rPr>
        <w:t>ar lūgumu</w:t>
      </w:r>
      <w:r w:rsidR="001668CC" w:rsidRPr="006A5791">
        <w:rPr>
          <w:rFonts w:ascii="Times New Roman" w:hAnsi="Times New Roman" w:cs="Times New Roman"/>
          <w:sz w:val="24"/>
          <w:szCs w:val="24"/>
        </w:rPr>
        <w:t xml:space="preserve"> nodrošināt a</w:t>
      </w:r>
      <w:r w:rsidR="00415008" w:rsidRPr="006A5791">
        <w:rPr>
          <w:rFonts w:ascii="Times New Roman" w:hAnsi="Times New Roman" w:cs="Times New Roman"/>
          <w:sz w:val="24"/>
          <w:szCs w:val="24"/>
        </w:rPr>
        <w:t>dvokāta piedalīšanos šādās atsevišķās procesuālās</w:t>
      </w:r>
      <w:r w:rsidR="001668CC" w:rsidRPr="006A5791">
        <w:rPr>
          <w:rFonts w:ascii="Times New Roman" w:hAnsi="Times New Roman" w:cs="Times New Roman"/>
          <w:sz w:val="24"/>
          <w:szCs w:val="24"/>
        </w:rPr>
        <w:t xml:space="preserve"> darbībā</w:t>
      </w:r>
      <w:r w:rsidR="00415008" w:rsidRPr="006A5791">
        <w:rPr>
          <w:rFonts w:ascii="Times New Roman" w:hAnsi="Times New Roman" w:cs="Times New Roman"/>
          <w:sz w:val="24"/>
          <w:szCs w:val="24"/>
        </w:rPr>
        <w:t>s:</w:t>
      </w:r>
    </w:p>
    <w:p w14:paraId="7019A469" w14:textId="77777777" w:rsidR="00415008" w:rsidRPr="006A5791" w:rsidRDefault="00BA009C" w:rsidP="00415008">
      <w:pPr>
        <w:pStyle w:val="Sarakstarindkopa"/>
        <w:numPr>
          <w:ilvl w:val="0"/>
          <w:numId w:val="4"/>
        </w:numPr>
        <w:spacing w:after="0" w:line="240" w:lineRule="auto"/>
        <w:jc w:val="both"/>
        <w:rPr>
          <w:rFonts w:ascii="Times New Roman" w:hAnsi="Times New Roman" w:cs="Times New Roman"/>
          <w:sz w:val="24"/>
          <w:szCs w:val="24"/>
        </w:rPr>
      </w:pPr>
      <w:r w:rsidRPr="006A5791">
        <w:rPr>
          <w:rFonts w:ascii="Times New Roman" w:hAnsi="Times New Roman" w:cs="Times New Roman"/>
          <w:sz w:val="24"/>
          <w:szCs w:val="24"/>
        </w:rPr>
        <w:t>izmeklēšanas darbības, kurās jūs</w:t>
      </w:r>
      <w:r w:rsidR="00415008" w:rsidRPr="006A5791">
        <w:rPr>
          <w:rFonts w:ascii="Times New Roman" w:hAnsi="Times New Roman" w:cs="Times New Roman"/>
          <w:sz w:val="24"/>
          <w:szCs w:val="24"/>
        </w:rPr>
        <w:t xml:space="preserve"> kā aizturētais tiekat iesaistīts;</w:t>
      </w:r>
    </w:p>
    <w:p w14:paraId="22C54170" w14:textId="77777777" w:rsidR="00415008" w:rsidRPr="006A5791" w:rsidRDefault="00415008" w:rsidP="00415008">
      <w:pPr>
        <w:pStyle w:val="Sarakstarindkopa"/>
        <w:numPr>
          <w:ilvl w:val="0"/>
          <w:numId w:val="4"/>
        </w:numPr>
        <w:spacing w:after="0" w:line="240" w:lineRule="auto"/>
        <w:jc w:val="both"/>
        <w:rPr>
          <w:rFonts w:ascii="Times New Roman" w:hAnsi="Times New Roman" w:cs="Times New Roman"/>
          <w:sz w:val="24"/>
          <w:szCs w:val="24"/>
        </w:rPr>
      </w:pPr>
      <w:r w:rsidRPr="006A5791">
        <w:rPr>
          <w:rFonts w:ascii="Times New Roman" w:hAnsi="Times New Roman" w:cs="Times New Roman"/>
          <w:sz w:val="24"/>
          <w:szCs w:val="24"/>
        </w:rPr>
        <w:t xml:space="preserve">lēmuma par atzīšanu par aizdomās turēto </w:t>
      </w:r>
      <w:r w:rsidR="00FA2901" w:rsidRPr="006A5791">
        <w:rPr>
          <w:rFonts w:ascii="Times New Roman" w:hAnsi="Times New Roman" w:cs="Times New Roman"/>
          <w:sz w:val="24"/>
          <w:szCs w:val="24"/>
        </w:rPr>
        <w:t>paziņošanā jums un jūsu pirmajā nopratināšanā aizdomās turētā statusā;</w:t>
      </w:r>
    </w:p>
    <w:p w14:paraId="046C31BE" w14:textId="77777777" w:rsidR="00415008" w:rsidRDefault="00BA009C" w:rsidP="00FA2901">
      <w:pPr>
        <w:pStyle w:val="Sarakstarindkopa"/>
        <w:numPr>
          <w:ilvl w:val="0"/>
          <w:numId w:val="4"/>
        </w:numPr>
        <w:spacing w:after="0" w:line="240" w:lineRule="auto"/>
        <w:jc w:val="both"/>
        <w:rPr>
          <w:rFonts w:ascii="Times New Roman" w:hAnsi="Times New Roman" w:cs="Times New Roman"/>
          <w:sz w:val="24"/>
          <w:szCs w:val="24"/>
        </w:rPr>
      </w:pPr>
      <w:r w:rsidRPr="006A5791">
        <w:rPr>
          <w:rFonts w:ascii="Times New Roman" w:hAnsi="Times New Roman" w:cs="Times New Roman"/>
          <w:sz w:val="24"/>
          <w:szCs w:val="24"/>
        </w:rPr>
        <w:t xml:space="preserve">ar drošības līdzekļa </w:t>
      </w:r>
      <w:r w:rsidR="00FA2901" w:rsidRPr="006A5791">
        <w:rPr>
          <w:rFonts w:ascii="Times New Roman" w:hAnsi="Times New Roman" w:cs="Times New Roman"/>
          <w:sz w:val="24"/>
          <w:szCs w:val="24"/>
        </w:rPr>
        <w:t>piemērošanu saistīto jautājumu izskat</w:t>
      </w:r>
      <w:r w:rsidR="004D15C0">
        <w:rPr>
          <w:rFonts w:ascii="Times New Roman" w:hAnsi="Times New Roman" w:cs="Times New Roman"/>
          <w:sz w:val="24"/>
          <w:szCs w:val="24"/>
        </w:rPr>
        <w:t>īšanā pie izmeklēšanas tiesneša;</w:t>
      </w:r>
    </w:p>
    <w:p w14:paraId="45BD0783" w14:textId="2C97C1DD" w:rsidR="009B4B3B" w:rsidRPr="009B4B3B" w:rsidRDefault="00EA5144" w:rsidP="009B4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B4B3B" w:rsidRPr="009B4B3B">
        <w:rPr>
          <w:rFonts w:ascii="Times New Roman" w:hAnsi="Times New Roman" w:cs="Times New Roman"/>
          <w:sz w:val="24"/>
          <w:szCs w:val="24"/>
        </w:rPr>
        <w:t xml:space="preserve">Procesa virzītāja pienākums ir </w:t>
      </w:r>
      <w:r w:rsidR="009B4B3B">
        <w:rPr>
          <w:rFonts w:ascii="Times New Roman" w:hAnsi="Times New Roman" w:cs="Times New Roman"/>
          <w:sz w:val="24"/>
          <w:szCs w:val="24"/>
        </w:rPr>
        <w:t xml:space="preserve">minētajos gadījumos </w:t>
      </w:r>
      <w:r w:rsidR="009B4B3B" w:rsidRPr="009B4B3B">
        <w:rPr>
          <w:rFonts w:ascii="Times New Roman" w:hAnsi="Times New Roman" w:cs="Times New Roman"/>
          <w:sz w:val="24"/>
          <w:szCs w:val="24"/>
        </w:rPr>
        <w:t xml:space="preserve">nodrošināt advokāta piedalīšanos. </w:t>
      </w:r>
    </w:p>
    <w:p w14:paraId="7FD5FCFC" w14:textId="77777777" w:rsidR="001668CC" w:rsidRPr="006A5791" w:rsidRDefault="001668CC" w:rsidP="00EA5144">
      <w:pPr>
        <w:spacing w:after="0" w:line="240" w:lineRule="auto"/>
        <w:ind w:firstLine="720"/>
        <w:jc w:val="both"/>
        <w:rPr>
          <w:rFonts w:ascii="Times New Roman" w:hAnsi="Times New Roman" w:cs="Times New Roman"/>
          <w:sz w:val="24"/>
          <w:szCs w:val="24"/>
        </w:rPr>
      </w:pPr>
      <w:r w:rsidRPr="006A5791">
        <w:rPr>
          <w:rFonts w:ascii="Times New Roman" w:hAnsi="Times New Roman" w:cs="Times New Roman"/>
          <w:sz w:val="24"/>
          <w:szCs w:val="24"/>
        </w:rPr>
        <w:t>Sīkāku info</w:t>
      </w:r>
      <w:r w:rsidR="009B4B3B">
        <w:rPr>
          <w:rFonts w:ascii="Times New Roman" w:hAnsi="Times New Roman" w:cs="Times New Roman"/>
          <w:sz w:val="24"/>
          <w:szCs w:val="24"/>
        </w:rPr>
        <w:t>rmāciju par minētajām</w:t>
      </w:r>
      <w:r w:rsidR="00FA2901" w:rsidRPr="006A5791">
        <w:rPr>
          <w:rFonts w:ascii="Times New Roman" w:hAnsi="Times New Roman" w:cs="Times New Roman"/>
          <w:sz w:val="24"/>
          <w:szCs w:val="24"/>
        </w:rPr>
        <w:t xml:space="preserve"> procesuālajām </w:t>
      </w:r>
      <w:r w:rsidRPr="006A5791">
        <w:rPr>
          <w:rFonts w:ascii="Times New Roman" w:hAnsi="Times New Roman" w:cs="Times New Roman"/>
          <w:sz w:val="24"/>
          <w:szCs w:val="24"/>
        </w:rPr>
        <w:t xml:space="preserve">darbībām jautājiet </w:t>
      </w:r>
      <w:r w:rsidR="006C27DE">
        <w:rPr>
          <w:rFonts w:ascii="Times New Roman" w:hAnsi="Times New Roman" w:cs="Times New Roman"/>
          <w:sz w:val="24"/>
          <w:szCs w:val="24"/>
        </w:rPr>
        <w:t>procesa virzītājam</w:t>
      </w:r>
      <w:r w:rsidRPr="006A5791">
        <w:rPr>
          <w:rFonts w:ascii="Times New Roman" w:hAnsi="Times New Roman" w:cs="Times New Roman"/>
          <w:sz w:val="24"/>
          <w:szCs w:val="24"/>
        </w:rPr>
        <w:t>.</w:t>
      </w:r>
    </w:p>
    <w:p w14:paraId="4F574BED"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lastRenderedPageBreak/>
        <w:t>5) saņemt no procesa virzītāja attiecīgajā tiesas apgabalā praktizējošo advokātu sarakstu, kā arī bez maksas izmantot telefonu aizstāvja uzaicināšanai;</w:t>
      </w:r>
    </w:p>
    <w:p w14:paraId="6308B104" w14:textId="77777777" w:rsidR="00FF0208" w:rsidRPr="006A5791" w:rsidRDefault="00A911A2" w:rsidP="0069777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Lai uzaicinātu sev aizstāvi,</w:t>
      </w:r>
      <w:r w:rsidR="0045558F" w:rsidRPr="006A5791">
        <w:rPr>
          <w:rFonts w:ascii="Times New Roman" w:hAnsi="Times New Roman" w:cs="Times New Roman"/>
          <w:sz w:val="24"/>
          <w:szCs w:val="24"/>
        </w:rPr>
        <w:t xml:space="preserve"> jūs varat bez maksas izmantot tās iestādes telefonu, kurā atrodaties.</w:t>
      </w:r>
      <w:r w:rsidRPr="006A5791">
        <w:rPr>
          <w:rFonts w:ascii="Times New Roman" w:hAnsi="Times New Roman" w:cs="Times New Roman"/>
          <w:sz w:val="24"/>
          <w:szCs w:val="24"/>
        </w:rPr>
        <w:t xml:space="preserve"> </w:t>
      </w:r>
    </w:p>
    <w:p w14:paraId="5F7BD233" w14:textId="77777777" w:rsidR="008B719D" w:rsidRPr="006A5791" w:rsidRDefault="008B719D" w:rsidP="00697772">
      <w:pPr>
        <w:spacing w:after="0" w:line="240" w:lineRule="auto"/>
        <w:ind w:firstLine="300"/>
        <w:jc w:val="both"/>
        <w:rPr>
          <w:rFonts w:ascii="Times New Roman" w:eastAsia="Times New Roman" w:hAnsi="Times New Roman" w:cs="Times New Roman"/>
          <w:sz w:val="24"/>
          <w:szCs w:val="24"/>
          <w:lang w:eastAsia="lv-LV"/>
        </w:rPr>
      </w:pPr>
    </w:p>
    <w:p w14:paraId="2C3BD003"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6) tikt informētai par to, kāds pieņēmums izteikts vai kādas aizdomas radušās pret šo personu,</w:t>
      </w:r>
      <w:r w:rsidRPr="006A5791">
        <w:rPr>
          <w:rFonts w:ascii="Times New Roman" w:eastAsia="Times New Roman" w:hAnsi="Times New Roman" w:cs="Times New Roman"/>
          <w:smallCaps/>
          <w:sz w:val="24"/>
          <w:szCs w:val="24"/>
          <w:lang w:eastAsia="lv-LV"/>
        </w:rPr>
        <w:t xml:space="preserve"> </w:t>
      </w:r>
      <w:r w:rsidRPr="006A5791">
        <w:rPr>
          <w:rFonts w:ascii="Times New Roman" w:eastAsia="Times New Roman" w:hAnsi="Times New Roman" w:cs="Times New Roman"/>
          <w:b/>
          <w:i/>
          <w:smallCaps/>
          <w:sz w:val="24"/>
          <w:szCs w:val="24"/>
          <w:lang w:eastAsia="lv-LV"/>
        </w:rPr>
        <w:t>vai kāda apsūdzība tai izvirzīta;</w:t>
      </w:r>
    </w:p>
    <w:p w14:paraId="0DA7C2A2" w14:textId="77777777" w:rsidR="00F16433" w:rsidRPr="006A5791" w:rsidRDefault="00F16433" w:rsidP="00697772">
      <w:pPr>
        <w:pStyle w:val="Parasts1"/>
        <w:spacing w:before="0"/>
        <w:ind w:firstLine="567"/>
        <w:rPr>
          <w:b/>
          <w:i/>
        </w:rPr>
      </w:pPr>
      <w:r w:rsidRPr="006A5791">
        <w:t>Jums ir tiesības</w:t>
      </w:r>
      <w:r w:rsidR="000511C7" w:rsidRPr="006A5791">
        <w:t xml:space="preserve"> arī tad, ja jūs nepratina,</w:t>
      </w:r>
      <w:r w:rsidR="004A4ACB" w:rsidRPr="006A5791">
        <w:t xml:space="preserve"> </w:t>
      </w:r>
      <w:r w:rsidRPr="006A5791">
        <w:t>zināt, kādēļ un par kādu nodarījumu jūs tur aizdomās vai apsūdz.</w:t>
      </w:r>
      <w:r w:rsidR="00C96A65" w:rsidRPr="006A5791">
        <w:t xml:space="preserve"> Ja esat aizturēts, jums ir tiesības uzreiz pēc aizturēšanas uzzināt</w:t>
      </w:r>
      <w:r w:rsidR="00501CF7" w:rsidRPr="006A5791">
        <w:t xml:space="preserve"> aizturēšanas pamatojumu. </w:t>
      </w:r>
    </w:p>
    <w:p w14:paraId="77E27586" w14:textId="77777777" w:rsidR="00A65C3C" w:rsidRPr="006A5791" w:rsidRDefault="00A65C3C" w:rsidP="00697772">
      <w:pPr>
        <w:spacing w:after="0" w:line="240" w:lineRule="auto"/>
        <w:ind w:firstLine="300"/>
        <w:jc w:val="both"/>
        <w:rPr>
          <w:rFonts w:ascii="Times New Roman" w:eastAsia="Times New Roman" w:hAnsi="Times New Roman" w:cs="Times New Roman"/>
          <w:b/>
          <w:i/>
          <w:sz w:val="24"/>
          <w:szCs w:val="24"/>
          <w:lang w:eastAsia="lv-LV"/>
        </w:rPr>
      </w:pPr>
    </w:p>
    <w:p w14:paraId="45C38A1E"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7) likumā noteiktajā kārtībā un apjomā saņemt mutvārdu vai rakstveida tulkojumu tai saprotamā valodā;</w:t>
      </w:r>
    </w:p>
    <w:p w14:paraId="79968539" w14:textId="77777777" w:rsidR="00F16433" w:rsidRPr="006A5791" w:rsidRDefault="000511C7" w:rsidP="0069777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Ja jūs ne</w:t>
      </w:r>
      <w:r w:rsidR="00F16433" w:rsidRPr="006A5791">
        <w:rPr>
          <w:rFonts w:ascii="Times New Roman" w:hAnsi="Times New Roman" w:cs="Times New Roman"/>
          <w:sz w:val="24"/>
          <w:szCs w:val="24"/>
        </w:rPr>
        <w:t xml:space="preserve">protat </w:t>
      </w:r>
      <w:r w:rsidR="003804BB" w:rsidRPr="006A5791">
        <w:rPr>
          <w:rFonts w:ascii="Times New Roman" w:hAnsi="Times New Roman" w:cs="Times New Roman"/>
          <w:sz w:val="24"/>
          <w:szCs w:val="24"/>
        </w:rPr>
        <w:t>valsts valodu,</w:t>
      </w:r>
      <w:r w:rsidR="00F16433" w:rsidRPr="006A5791">
        <w:rPr>
          <w:rFonts w:ascii="Times New Roman" w:hAnsi="Times New Roman" w:cs="Times New Roman"/>
          <w:sz w:val="24"/>
          <w:szCs w:val="24"/>
        </w:rPr>
        <w:t xml:space="preserve"> jums ir tiesības uz bezmaksas tulka palīdzību. Tulks var jums palīdzēt sarunāties</w:t>
      </w:r>
      <w:r w:rsidR="00037D26" w:rsidRPr="006A5791">
        <w:rPr>
          <w:rFonts w:ascii="Times New Roman" w:hAnsi="Times New Roman" w:cs="Times New Roman"/>
          <w:sz w:val="24"/>
          <w:szCs w:val="24"/>
        </w:rPr>
        <w:t xml:space="preserve"> arī</w:t>
      </w:r>
      <w:r w:rsidR="002227C0">
        <w:rPr>
          <w:rFonts w:ascii="Times New Roman" w:hAnsi="Times New Roman" w:cs="Times New Roman"/>
          <w:sz w:val="24"/>
          <w:szCs w:val="24"/>
        </w:rPr>
        <w:t xml:space="preserve"> ar aizstāvi</w:t>
      </w:r>
      <w:r w:rsidR="00F16433" w:rsidRPr="006A5791">
        <w:rPr>
          <w:rFonts w:ascii="Times New Roman" w:hAnsi="Times New Roman" w:cs="Times New Roman"/>
          <w:sz w:val="24"/>
          <w:szCs w:val="24"/>
        </w:rPr>
        <w:t xml:space="preserve">, un viņa pienākums ir neizpaust minēto sarunu saturu. </w:t>
      </w:r>
    </w:p>
    <w:p w14:paraId="1E81E43B" w14:textId="77777777" w:rsidR="00F16433" w:rsidRPr="006A5791" w:rsidRDefault="00F16433" w:rsidP="0069777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Likumā noteiktajos gadījumos un apmērā jums ir tiesības saņem</w:t>
      </w:r>
      <w:r w:rsidR="003804BB" w:rsidRPr="006A5791">
        <w:rPr>
          <w:rFonts w:ascii="Times New Roman" w:hAnsi="Times New Roman" w:cs="Times New Roman"/>
          <w:sz w:val="24"/>
          <w:szCs w:val="24"/>
        </w:rPr>
        <w:t>t dokumentu tulkojumu mutvārdos vai rakstveidā. Jums ir tiesības saņemt rakstveida tulkojumu jums saprotamā valodā tiesneša lēmumam</w:t>
      </w:r>
      <w:r w:rsidRPr="006A5791">
        <w:rPr>
          <w:rFonts w:ascii="Times New Roman" w:hAnsi="Times New Roman" w:cs="Times New Roman"/>
          <w:sz w:val="24"/>
          <w:szCs w:val="24"/>
        </w:rPr>
        <w:t xml:space="preserve">, ar ko tiek atļauts jūs apcietināt vai turēt apcietinājumā, </w:t>
      </w:r>
      <w:r w:rsidR="003804BB" w:rsidRPr="006A5791">
        <w:rPr>
          <w:rFonts w:ascii="Times New Roman" w:hAnsi="Times New Roman" w:cs="Times New Roman"/>
          <w:sz w:val="24"/>
          <w:szCs w:val="24"/>
        </w:rPr>
        <w:t>lēmumam</w:t>
      </w:r>
      <w:r w:rsidR="009B3F1F" w:rsidRPr="006A5791">
        <w:rPr>
          <w:rFonts w:ascii="Times New Roman" w:hAnsi="Times New Roman" w:cs="Times New Roman"/>
          <w:sz w:val="24"/>
          <w:szCs w:val="24"/>
        </w:rPr>
        <w:t xml:space="preserve"> par jūsu saukšanu pie kriminālatbildības</w:t>
      </w:r>
      <w:r w:rsidR="00BD6D2E" w:rsidRPr="006A5791">
        <w:rPr>
          <w:rFonts w:ascii="Times New Roman" w:hAnsi="Times New Roman" w:cs="Times New Roman"/>
          <w:sz w:val="24"/>
          <w:szCs w:val="24"/>
        </w:rPr>
        <w:t xml:space="preserve"> (apsū</w:t>
      </w:r>
      <w:r w:rsidR="00471923">
        <w:rPr>
          <w:rFonts w:ascii="Times New Roman" w:hAnsi="Times New Roman" w:cs="Times New Roman"/>
          <w:sz w:val="24"/>
          <w:szCs w:val="24"/>
        </w:rPr>
        <w:t>dzībai</w:t>
      </w:r>
      <w:r w:rsidR="00F152C5" w:rsidRPr="006A5791">
        <w:rPr>
          <w:rFonts w:ascii="Times New Roman" w:hAnsi="Times New Roman" w:cs="Times New Roman"/>
          <w:sz w:val="24"/>
          <w:szCs w:val="24"/>
        </w:rPr>
        <w:t>)</w:t>
      </w:r>
      <w:r w:rsidR="003804BB" w:rsidRPr="006A5791">
        <w:rPr>
          <w:rFonts w:ascii="Times New Roman" w:hAnsi="Times New Roman" w:cs="Times New Roman"/>
          <w:sz w:val="24"/>
          <w:szCs w:val="24"/>
        </w:rPr>
        <w:t xml:space="preserve"> un</w:t>
      </w:r>
      <w:r w:rsidR="00037D26" w:rsidRPr="006A5791">
        <w:rPr>
          <w:rFonts w:ascii="Times New Roman" w:hAnsi="Times New Roman" w:cs="Times New Roman"/>
          <w:sz w:val="24"/>
          <w:szCs w:val="24"/>
        </w:rPr>
        <w:t xml:space="preserve"> </w:t>
      </w:r>
      <w:r w:rsidR="003804BB" w:rsidRPr="006A5791">
        <w:rPr>
          <w:rFonts w:ascii="Times New Roman" w:hAnsi="Times New Roman" w:cs="Times New Roman"/>
          <w:sz w:val="24"/>
          <w:szCs w:val="24"/>
        </w:rPr>
        <w:t>tiesas spriedumam kriminālprocesā.</w:t>
      </w:r>
    </w:p>
    <w:p w14:paraId="781D5D1C" w14:textId="77777777" w:rsidR="003221DC" w:rsidRPr="006A5791" w:rsidRDefault="003221DC" w:rsidP="00697772">
      <w:pPr>
        <w:spacing w:after="0" w:line="240" w:lineRule="auto"/>
        <w:ind w:firstLine="567"/>
        <w:jc w:val="both"/>
        <w:rPr>
          <w:rFonts w:ascii="Times New Roman" w:hAnsi="Times New Roman" w:cs="Times New Roman"/>
          <w:sz w:val="24"/>
          <w:szCs w:val="24"/>
        </w:rPr>
      </w:pPr>
    </w:p>
    <w:p w14:paraId="1989E56C"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 xml:space="preserve">8) </w:t>
      </w:r>
      <w:r w:rsidR="002227C0" w:rsidRPr="00C363C1">
        <w:rPr>
          <w:rFonts w:ascii="Times New Roman" w:eastAsia="Times New Roman" w:hAnsi="Times New Roman" w:cs="Times New Roman"/>
          <w:b/>
          <w:i/>
          <w:smallCaps/>
          <w:sz w:val="20"/>
          <w:szCs w:val="20"/>
          <w:lang w:eastAsia="lv-LV"/>
        </w:rPr>
        <w:t>KLUSĒT</w:t>
      </w:r>
      <w:r w:rsidR="002227C0" w:rsidRPr="002227C0">
        <w:rPr>
          <w:rFonts w:ascii="Times New Roman" w:eastAsia="Times New Roman" w:hAnsi="Times New Roman" w:cs="Times New Roman"/>
          <w:b/>
          <w:i/>
          <w:smallCaps/>
          <w:sz w:val="24"/>
          <w:szCs w:val="24"/>
          <w:lang w:eastAsia="lv-LV"/>
        </w:rPr>
        <w:t>,</w:t>
      </w:r>
      <w:r w:rsidR="002227C0">
        <w:rPr>
          <w:rFonts w:ascii="Times New Roman" w:eastAsia="Times New Roman" w:hAnsi="Times New Roman" w:cs="Times New Roman"/>
          <w:b/>
          <w:i/>
          <w:smallCaps/>
          <w:sz w:val="24"/>
          <w:szCs w:val="24"/>
          <w:lang w:eastAsia="lv-LV"/>
        </w:rPr>
        <w:t xml:space="preserve"> </w:t>
      </w:r>
      <w:r w:rsidRPr="002227C0">
        <w:rPr>
          <w:rFonts w:ascii="Times New Roman" w:eastAsia="Times New Roman" w:hAnsi="Times New Roman" w:cs="Times New Roman"/>
          <w:b/>
          <w:i/>
          <w:smallCaps/>
          <w:sz w:val="24"/>
          <w:szCs w:val="24"/>
          <w:lang w:eastAsia="lv-LV"/>
        </w:rPr>
        <w:t xml:space="preserve">sniegt </w:t>
      </w:r>
      <w:r w:rsidR="00FD3538" w:rsidRPr="002227C0">
        <w:rPr>
          <w:rFonts w:ascii="Times New Roman" w:eastAsia="Times New Roman" w:hAnsi="Times New Roman" w:cs="Times New Roman"/>
          <w:b/>
          <w:i/>
          <w:smallCaps/>
          <w:sz w:val="24"/>
          <w:szCs w:val="24"/>
          <w:lang w:eastAsia="lv-LV"/>
        </w:rPr>
        <w:t>liecību</w:t>
      </w:r>
      <w:r w:rsidR="00FD3538" w:rsidRPr="006A5791">
        <w:rPr>
          <w:rFonts w:ascii="Times New Roman" w:eastAsia="Times New Roman" w:hAnsi="Times New Roman" w:cs="Times New Roman"/>
          <w:b/>
          <w:i/>
          <w:smallCaps/>
          <w:sz w:val="24"/>
          <w:szCs w:val="24"/>
          <w:lang w:eastAsia="lv-LV"/>
        </w:rPr>
        <w:t xml:space="preserve"> vai atteikties liecināt;</w:t>
      </w:r>
    </w:p>
    <w:p w14:paraId="5A332997" w14:textId="77777777" w:rsidR="00506A0F" w:rsidRPr="006A5791" w:rsidRDefault="00840F86" w:rsidP="00697772">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Kad jūs nopratina</w:t>
      </w:r>
      <w:r w:rsidR="009E4FB9">
        <w:rPr>
          <w:rFonts w:ascii="Times New Roman" w:hAnsi="Times New Roman" w:cs="Times New Roman"/>
          <w:sz w:val="24"/>
          <w:szCs w:val="24"/>
        </w:rPr>
        <w:t xml:space="preserve">, </w:t>
      </w:r>
      <w:r w:rsidR="00656CE3" w:rsidRPr="006A5791">
        <w:rPr>
          <w:rFonts w:ascii="Times New Roman" w:hAnsi="Times New Roman" w:cs="Times New Roman"/>
          <w:sz w:val="24"/>
          <w:szCs w:val="24"/>
        </w:rPr>
        <w:t>uz jautājumiem par nodarījumu, par kuru</w:t>
      </w:r>
      <w:r w:rsidR="00C363C1">
        <w:rPr>
          <w:rFonts w:ascii="Times New Roman" w:hAnsi="Times New Roman" w:cs="Times New Roman"/>
          <w:sz w:val="24"/>
          <w:szCs w:val="24"/>
        </w:rPr>
        <w:t xml:space="preserve"> jūs tur aizdomās, </w:t>
      </w:r>
      <w:r w:rsidR="00ED68DB">
        <w:rPr>
          <w:rFonts w:ascii="Times New Roman" w:hAnsi="Times New Roman" w:cs="Times New Roman"/>
          <w:sz w:val="24"/>
          <w:szCs w:val="24"/>
        </w:rPr>
        <w:t>var neatbildēt, kā arī jūs varat</w:t>
      </w:r>
      <w:r w:rsidR="00C363C1">
        <w:rPr>
          <w:rFonts w:ascii="Times New Roman" w:hAnsi="Times New Roman" w:cs="Times New Roman"/>
          <w:sz w:val="24"/>
          <w:szCs w:val="24"/>
        </w:rPr>
        <w:t xml:space="preserve"> klusēt. Jūsu aizstāvis</w:t>
      </w:r>
      <w:r w:rsidR="00656CE3" w:rsidRPr="006A5791">
        <w:rPr>
          <w:rFonts w:ascii="Times New Roman" w:hAnsi="Times New Roman" w:cs="Times New Roman"/>
          <w:sz w:val="24"/>
          <w:szCs w:val="24"/>
        </w:rPr>
        <w:t xml:space="preserve"> var palīdzēt jums pieņemt lēmumu attiecībā uz liecināšanu vai atteikšanos liecināt.</w:t>
      </w:r>
      <w:r w:rsidR="0044573E" w:rsidRPr="006A5791">
        <w:rPr>
          <w:rFonts w:ascii="Times New Roman" w:hAnsi="Times New Roman" w:cs="Times New Roman"/>
          <w:sz w:val="24"/>
          <w:szCs w:val="24"/>
        </w:rPr>
        <w:t xml:space="preserve"> Ja jūs izlemjat sniegt liecību, jums ir tiesības neliecināt pret sevi un saviem tuviniekiem. </w:t>
      </w:r>
    </w:p>
    <w:p w14:paraId="67B53F3E" w14:textId="5229DA77" w:rsidR="00DF3116" w:rsidRDefault="008E0A8B" w:rsidP="00DF3116">
      <w:pPr>
        <w:spacing w:after="0" w:line="240" w:lineRule="auto"/>
        <w:ind w:firstLine="567"/>
        <w:jc w:val="both"/>
        <w:rPr>
          <w:rFonts w:ascii="Times New Roman" w:hAnsi="Times New Roman" w:cs="Times New Roman"/>
          <w:sz w:val="24"/>
          <w:szCs w:val="24"/>
        </w:rPr>
      </w:pPr>
      <w:r w:rsidRPr="00927F4C">
        <w:rPr>
          <w:rFonts w:ascii="Times New Roman" w:hAnsi="Times New Roman" w:cs="Times New Roman"/>
          <w:sz w:val="24"/>
          <w:szCs w:val="24"/>
        </w:rPr>
        <w:t>Tuvinieks Kriminālprocesa likuma izpratnē ir</w:t>
      </w:r>
      <w:r w:rsidRPr="006A5791">
        <w:rPr>
          <w:rFonts w:ascii="Times New Roman" w:hAnsi="Times New Roman" w:cs="Times New Roman"/>
          <w:sz w:val="24"/>
          <w:szCs w:val="24"/>
        </w:rPr>
        <w:t xml:space="preserve"> jūsu saderinātais, laulātais, vecāki, vecvecāki</w:t>
      </w:r>
      <w:r w:rsidR="001540AD" w:rsidRPr="006A5791">
        <w:rPr>
          <w:rFonts w:ascii="Times New Roman" w:hAnsi="Times New Roman" w:cs="Times New Roman"/>
          <w:sz w:val="24"/>
          <w:szCs w:val="24"/>
        </w:rPr>
        <w:t>, bērni, mazbērni, brāļi un māsas, kā arī tās personas, ar kurām</w:t>
      </w:r>
      <w:r w:rsidR="004309DB" w:rsidRPr="006A5791">
        <w:rPr>
          <w:rFonts w:ascii="Times New Roman" w:hAnsi="Times New Roman" w:cs="Times New Roman"/>
          <w:sz w:val="24"/>
          <w:szCs w:val="24"/>
        </w:rPr>
        <w:t xml:space="preserve"> jūs dzīvojat kopā un ar kurām</w:t>
      </w:r>
      <w:r w:rsidRPr="006A5791">
        <w:rPr>
          <w:rFonts w:ascii="Times New Roman" w:hAnsi="Times New Roman" w:cs="Times New Roman"/>
          <w:sz w:val="24"/>
          <w:szCs w:val="24"/>
        </w:rPr>
        <w:t xml:space="preserve"> jums i</w:t>
      </w:r>
      <w:r w:rsidR="00616EB9" w:rsidRPr="006A5791">
        <w:rPr>
          <w:rFonts w:ascii="Times New Roman" w:hAnsi="Times New Roman" w:cs="Times New Roman"/>
          <w:sz w:val="24"/>
          <w:szCs w:val="24"/>
        </w:rPr>
        <w:t>r kopīga (nedalīta) saimniecība.</w:t>
      </w:r>
    </w:p>
    <w:p w14:paraId="7D23805A" w14:textId="0462A799" w:rsidR="00DF3116" w:rsidRPr="00316D58" w:rsidRDefault="00DF3116" w:rsidP="00DF3116">
      <w:pPr>
        <w:spacing w:after="0" w:line="240" w:lineRule="auto"/>
        <w:ind w:firstLine="567"/>
        <w:jc w:val="both"/>
        <w:rPr>
          <w:rFonts w:ascii="Times New Roman" w:hAnsi="Times New Roman" w:cs="Times New Roman"/>
          <w:sz w:val="24"/>
          <w:szCs w:val="24"/>
        </w:rPr>
      </w:pPr>
      <w:r w:rsidRPr="00316D58">
        <w:rPr>
          <w:rFonts w:ascii="Times New Roman" w:hAnsi="Times New Roman" w:cs="Times New Roman"/>
          <w:sz w:val="24"/>
          <w:szCs w:val="24"/>
        </w:rPr>
        <w:t xml:space="preserve">Gadījumā, ja jūs izlemjat sniegt liecību, tad jūsu pienākums ir sniegt patiesas liecības. Liecība ir uzskatāma par nepatiesu, ja tajā ir pilnīgi vai daļēji sagrozīti fakti, noliegti patiesie apstākļi, sniegtas īstenībai neatbilstošas ziņas, kas tieši attiecas uz lietu un no kurām ir </w:t>
      </w:r>
      <w:r w:rsidR="00020248" w:rsidRPr="00316D58">
        <w:rPr>
          <w:rFonts w:ascii="Times New Roman" w:hAnsi="Times New Roman" w:cs="Times New Roman"/>
          <w:sz w:val="24"/>
          <w:szCs w:val="24"/>
        </w:rPr>
        <w:t>atkarīga kriminālprocesa norise</w:t>
      </w:r>
      <w:r w:rsidRPr="00316D58">
        <w:rPr>
          <w:rFonts w:ascii="Times New Roman" w:hAnsi="Times New Roman" w:cs="Times New Roman"/>
          <w:sz w:val="24"/>
          <w:szCs w:val="24"/>
        </w:rPr>
        <w:t>. Gadījumā, ja procesa virzītājs konstatēs, ka esat sniedzis apzināti nepatiesas liecības, šāda rīcība varēs tikt atzīta par atbildību pastiprinošu apstākli, nosakot piemērojamā soda mēru, ja tiks pieņemts notiesājošs spriedums vai piemērots prokurora prie</w:t>
      </w:r>
      <w:r w:rsidR="00316D58">
        <w:rPr>
          <w:rFonts w:ascii="Times New Roman" w:hAnsi="Times New Roman" w:cs="Times New Roman"/>
          <w:sz w:val="24"/>
          <w:szCs w:val="24"/>
        </w:rPr>
        <w:t>kšraksts par sodu.</w:t>
      </w:r>
    </w:p>
    <w:p w14:paraId="68972CD8" w14:textId="77777777" w:rsidR="006A5791" w:rsidRPr="006A5791" w:rsidRDefault="006A5791" w:rsidP="00DF3116">
      <w:pPr>
        <w:spacing w:after="0" w:line="240" w:lineRule="auto"/>
        <w:jc w:val="both"/>
        <w:rPr>
          <w:rFonts w:ascii="Times New Roman" w:hAnsi="Times New Roman" w:cs="Times New Roman"/>
          <w:sz w:val="24"/>
          <w:szCs w:val="24"/>
        </w:rPr>
      </w:pPr>
    </w:p>
    <w:p w14:paraId="0AA04971" w14:textId="77777777" w:rsidR="00616EB9" w:rsidRPr="006A5791" w:rsidRDefault="00616EB9" w:rsidP="00616EB9">
      <w:pPr>
        <w:spacing w:after="0" w:line="240" w:lineRule="auto"/>
        <w:ind w:firstLine="567"/>
        <w:jc w:val="both"/>
        <w:rPr>
          <w:rFonts w:ascii="Times New Roman" w:hAnsi="Times New Roman" w:cs="Times New Roman"/>
          <w:b/>
          <w:i/>
          <w:color w:val="000000" w:themeColor="text1"/>
          <w:sz w:val="20"/>
          <w:szCs w:val="20"/>
        </w:rPr>
      </w:pPr>
      <w:r w:rsidRPr="006A5791">
        <w:rPr>
          <w:rFonts w:ascii="Times New Roman" w:hAnsi="Times New Roman" w:cs="Times New Roman"/>
          <w:b/>
          <w:i/>
          <w:color w:val="000000" w:themeColor="text1"/>
          <w:sz w:val="24"/>
          <w:szCs w:val="24"/>
        </w:rPr>
        <w:t>9)</w:t>
      </w:r>
      <w:r w:rsidRPr="006A5791">
        <w:rPr>
          <w:rFonts w:ascii="Times New Roman" w:hAnsi="Times New Roman" w:cs="Times New Roman"/>
          <w:b/>
          <w:i/>
          <w:color w:val="000000" w:themeColor="text1"/>
          <w:sz w:val="20"/>
          <w:szCs w:val="20"/>
        </w:rPr>
        <w:t xml:space="preserve"> LIKUMĀ</w:t>
      </w:r>
      <w:r w:rsidR="006A5791" w:rsidRPr="006A5791">
        <w:rPr>
          <w:rFonts w:ascii="Times New Roman" w:hAnsi="Times New Roman" w:cs="Times New Roman"/>
          <w:b/>
          <w:i/>
          <w:color w:val="000000" w:themeColor="text1"/>
          <w:sz w:val="20"/>
          <w:szCs w:val="20"/>
        </w:rPr>
        <w:t xml:space="preserve"> NOTEIKTAJOS GADĪJUMOS, TERMIŅOS UN KĀRTĪBĀ PĀRSŪDZĒT PROCESUĀLOS LĒMUMUS.</w:t>
      </w:r>
    </w:p>
    <w:p w14:paraId="422E27E7" w14:textId="77777777" w:rsidR="00FD3538" w:rsidRDefault="00FD3538" w:rsidP="006A5791">
      <w:pPr>
        <w:spacing w:after="0" w:line="240" w:lineRule="auto"/>
        <w:ind w:firstLine="567"/>
        <w:jc w:val="both"/>
        <w:rPr>
          <w:rFonts w:ascii="Times New Roman" w:hAnsi="Times New Roman" w:cs="Times New Roman"/>
          <w:sz w:val="24"/>
          <w:szCs w:val="24"/>
        </w:rPr>
      </w:pPr>
      <w:r w:rsidRPr="006A5791">
        <w:rPr>
          <w:rFonts w:ascii="Times New Roman" w:hAnsi="Times New Roman" w:cs="Times New Roman"/>
          <w:sz w:val="24"/>
          <w:szCs w:val="24"/>
        </w:rPr>
        <w:t>Jūs varat iesniegt sūdzību par kriminālprocesu veicošās amatpersonas (izmeklētāja, prokurora, izmeklēšanas tiesneša, u.c.) nolēmumiem, kuru Kriminālprocesa likuma noteiktajā kārtībā var pārsūdzēt, piemēram, par apcietinājuma piemēro</w:t>
      </w:r>
      <w:r w:rsidR="00A5649C" w:rsidRPr="006A5791">
        <w:rPr>
          <w:rFonts w:ascii="Times New Roman" w:hAnsi="Times New Roman" w:cs="Times New Roman"/>
          <w:sz w:val="24"/>
          <w:szCs w:val="24"/>
        </w:rPr>
        <w:t xml:space="preserve">šanu. </w:t>
      </w:r>
      <w:r w:rsidR="00BF3ACE" w:rsidRPr="006A5791">
        <w:rPr>
          <w:rFonts w:ascii="Times New Roman" w:hAnsi="Times New Roman" w:cs="Times New Roman"/>
          <w:sz w:val="24"/>
          <w:szCs w:val="24"/>
        </w:rPr>
        <w:t>Kriminālprocesa likumā noteikts, ka atsevišķi lēmumi nav pārsūdzami, piemēram, l</w:t>
      </w:r>
      <w:r w:rsidR="00A5649C" w:rsidRPr="006A5791">
        <w:rPr>
          <w:rFonts w:ascii="Times New Roman" w:hAnsi="Times New Roman" w:cs="Times New Roman"/>
          <w:sz w:val="24"/>
          <w:szCs w:val="24"/>
        </w:rPr>
        <w:t>ēmums par kriminālprocesa uzsākšanu, lēmums par atzīšanu par aizdomās turēto, lēmums par saukšanu pie kriminālatbildības, lēmums par pirmstiesas kriminālprocesu apvienošanu vai sadalīšanu</w:t>
      </w:r>
      <w:r w:rsidR="00BF3ACE" w:rsidRPr="006A5791">
        <w:rPr>
          <w:rFonts w:ascii="Times New Roman" w:hAnsi="Times New Roman" w:cs="Times New Roman"/>
          <w:sz w:val="24"/>
          <w:szCs w:val="24"/>
        </w:rPr>
        <w:t>, par izmeklēšanas pabeigšanu, par krimināllietas nodošanu tiesai</w:t>
      </w:r>
      <w:r w:rsidR="00A5649C" w:rsidRPr="006A5791">
        <w:rPr>
          <w:rFonts w:ascii="Times New Roman" w:hAnsi="Times New Roman" w:cs="Times New Roman"/>
          <w:sz w:val="24"/>
          <w:szCs w:val="24"/>
        </w:rPr>
        <w:t xml:space="preserve">. </w:t>
      </w:r>
    </w:p>
    <w:p w14:paraId="7FBD9711" w14:textId="77777777" w:rsidR="00F31282" w:rsidRDefault="00F31282" w:rsidP="006A5791">
      <w:pPr>
        <w:spacing w:after="0" w:line="240" w:lineRule="auto"/>
        <w:ind w:firstLine="567"/>
        <w:jc w:val="both"/>
        <w:rPr>
          <w:rFonts w:ascii="Times New Roman" w:hAnsi="Times New Roman" w:cs="Times New Roman"/>
          <w:sz w:val="24"/>
          <w:szCs w:val="24"/>
        </w:rPr>
      </w:pPr>
    </w:p>
    <w:p w14:paraId="27595253" w14:textId="77777777" w:rsidR="00F31282" w:rsidRPr="00D9672D" w:rsidRDefault="00F31282" w:rsidP="00F31282">
      <w:pPr>
        <w:spacing w:after="0" w:line="270" w:lineRule="atLeast"/>
        <w:ind w:firstLine="567"/>
        <w:jc w:val="both"/>
        <w:rPr>
          <w:rFonts w:ascii="Times New Roman" w:hAnsi="Times New Roman" w:cs="Times New Roman"/>
          <w:b/>
          <w:i/>
          <w:sz w:val="20"/>
          <w:szCs w:val="20"/>
        </w:rPr>
      </w:pPr>
      <w:r w:rsidRPr="00E533B3">
        <w:rPr>
          <w:rFonts w:ascii="Times New Roman" w:hAnsi="Times New Roman" w:cs="Times New Roman"/>
          <w:b/>
          <w:i/>
        </w:rPr>
        <w:t xml:space="preserve">10) </w:t>
      </w:r>
      <w:r w:rsidRPr="00D9672D">
        <w:rPr>
          <w:rFonts w:ascii="Times New Roman" w:hAnsi="Times New Roman" w:cs="Times New Roman"/>
          <w:b/>
          <w:i/>
          <w:sz w:val="20"/>
          <w:szCs w:val="20"/>
        </w:rPr>
        <w:t xml:space="preserve">PIEPRASĪT INFORMĀCIJU PAR </w:t>
      </w:r>
      <w:r w:rsidR="00837EE6" w:rsidRPr="00D9672D">
        <w:rPr>
          <w:rFonts w:ascii="Times New Roman" w:hAnsi="Times New Roman" w:cs="Times New Roman"/>
          <w:b/>
          <w:i/>
          <w:sz w:val="20"/>
          <w:szCs w:val="20"/>
        </w:rPr>
        <w:t>KRIMINĀLPROCESA VIRZĪBU, PAR AMARPERSONĀM, KURAS VEIC VAI IR VEIKUŠAS KONKRĒTO KRIMINĀLPROCESU, PAR PERSONAI PIEMĒROTAJIEM TIESĪBU IEROBEŽOJUMIEM UN TO TERMIŅIEM;</w:t>
      </w:r>
    </w:p>
    <w:p w14:paraId="28B80A67" w14:textId="77777777" w:rsidR="00F31282" w:rsidRDefault="00F31282" w:rsidP="00837EE6">
      <w:pPr>
        <w:spacing w:after="0" w:line="270" w:lineRule="atLeast"/>
        <w:ind w:firstLine="567"/>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Ja j</w:t>
      </w:r>
      <w:r w:rsidR="00837EE6">
        <w:rPr>
          <w:rFonts w:ascii="Times New Roman" w:eastAsia="Times New Roman" w:hAnsi="Times New Roman" w:cs="Times New Roman"/>
          <w:color w:val="272C32"/>
          <w:sz w:val="24"/>
          <w:szCs w:val="24"/>
          <w:lang w:eastAsia="lv-LV"/>
        </w:rPr>
        <w:t>u</w:t>
      </w:r>
      <w:r w:rsidR="00ED68DB">
        <w:rPr>
          <w:rFonts w:ascii="Times New Roman" w:eastAsia="Times New Roman" w:hAnsi="Times New Roman" w:cs="Times New Roman"/>
          <w:color w:val="272C32"/>
          <w:sz w:val="24"/>
          <w:szCs w:val="24"/>
          <w:lang w:eastAsia="lv-LV"/>
        </w:rPr>
        <w:t xml:space="preserve">ms nepieciešama informācija par </w:t>
      </w:r>
      <w:r>
        <w:rPr>
          <w:rFonts w:ascii="Times New Roman" w:eastAsia="Times New Roman" w:hAnsi="Times New Roman" w:cs="Times New Roman"/>
          <w:color w:val="272C32"/>
          <w:sz w:val="24"/>
          <w:szCs w:val="24"/>
          <w:lang w:eastAsia="lv-LV"/>
        </w:rPr>
        <w:t>kriminālprocesa</w:t>
      </w:r>
      <w:r w:rsidR="00ED68DB">
        <w:rPr>
          <w:rFonts w:ascii="Times New Roman" w:eastAsia="Times New Roman" w:hAnsi="Times New Roman" w:cs="Times New Roman"/>
          <w:color w:val="272C32"/>
          <w:sz w:val="24"/>
          <w:szCs w:val="24"/>
          <w:lang w:eastAsia="lv-LV"/>
        </w:rPr>
        <w:t>, kurā esat iesaistīts,</w:t>
      </w:r>
      <w:r>
        <w:rPr>
          <w:rFonts w:ascii="Times New Roman" w:eastAsia="Times New Roman" w:hAnsi="Times New Roman" w:cs="Times New Roman"/>
          <w:color w:val="272C32"/>
          <w:sz w:val="24"/>
          <w:szCs w:val="24"/>
          <w:lang w:eastAsia="lv-LV"/>
        </w:rPr>
        <w:t xml:space="preserve"> virzību, par jums piemērotājiem tiesību ierobežojumiem un to termiņiem, kā arī amatpersonām, </w:t>
      </w:r>
      <w:r w:rsidR="00A64EA3">
        <w:rPr>
          <w:rFonts w:ascii="Times New Roman" w:eastAsia="Times New Roman" w:hAnsi="Times New Roman" w:cs="Times New Roman"/>
          <w:color w:val="272C32"/>
          <w:sz w:val="24"/>
          <w:szCs w:val="24"/>
          <w:lang w:eastAsia="lv-LV"/>
        </w:rPr>
        <w:t xml:space="preserve">kuras ir veikušas vai veic </w:t>
      </w:r>
      <w:r>
        <w:rPr>
          <w:rFonts w:ascii="Times New Roman" w:eastAsia="Times New Roman" w:hAnsi="Times New Roman" w:cs="Times New Roman"/>
          <w:color w:val="272C32"/>
          <w:sz w:val="24"/>
          <w:szCs w:val="24"/>
          <w:lang w:eastAsia="lv-LV"/>
        </w:rPr>
        <w:t xml:space="preserve">kriminālprocesu, </w:t>
      </w:r>
      <w:r w:rsidR="00A64EA3">
        <w:rPr>
          <w:rFonts w:ascii="Times New Roman" w:eastAsia="Times New Roman" w:hAnsi="Times New Roman" w:cs="Times New Roman"/>
          <w:color w:val="272C32"/>
          <w:sz w:val="24"/>
          <w:szCs w:val="24"/>
          <w:lang w:eastAsia="lv-LV"/>
        </w:rPr>
        <w:t xml:space="preserve">kurā esat iesaistīts, </w:t>
      </w:r>
      <w:r>
        <w:rPr>
          <w:rFonts w:ascii="Times New Roman" w:eastAsia="Times New Roman" w:hAnsi="Times New Roman" w:cs="Times New Roman"/>
          <w:color w:val="272C32"/>
          <w:sz w:val="24"/>
          <w:szCs w:val="24"/>
          <w:lang w:eastAsia="lv-LV"/>
        </w:rPr>
        <w:t xml:space="preserve">jūs varat iesniegt lūgumu procesa virzītājam izsniegt šādu informāciju. </w:t>
      </w:r>
    </w:p>
    <w:p w14:paraId="3773D980" w14:textId="77777777" w:rsidR="00F31282" w:rsidRDefault="00F31282" w:rsidP="00F31282">
      <w:pPr>
        <w:spacing w:after="0" w:line="270" w:lineRule="atLeast"/>
        <w:jc w:val="both"/>
        <w:rPr>
          <w:rFonts w:ascii="Times New Roman" w:eastAsia="Times New Roman" w:hAnsi="Times New Roman" w:cs="Times New Roman"/>
          <w:color w:val="272C32"/>
          <w:sz w:val="24"/>
          <w:szCs w:val="24"/>
          <w:lang w:eastAsia="lv-LV"/>
        </w:rPr>
      </w:pPr>
    </w:p>
    <w:p w14:paraId="230474A7" w14:textId="77777777" w:rsidR="00EA5144" w:rsidRDefault="00EA5144" w:rsidP="00F31282">
      <w:pPr>
        <w:spacing w:after="0" w:line="270" w:lineRule="atLeast"/>
        <w:ind w:firstLine="720"/>
        <w:jc w:val="both"/>
        <w:rPr>
          <w:rFonts w:ascii="Times New Roman" w:eastAsia="Times New Roman" w:hAnsi="Times New Roman" w:cs="Times New Roman"/>
          <w:b/>
          <w:i/>
          <w:color w:val="272C32"/>
          <w:sz w:val="20"/>
          <w:szCs w:val="20"/>
          <w:lang w:eastAsia="lv-LV"/>
        </w:rPr>
      </w:pPr>
    </w:p>
    <w:p w14:paraId="726BD34C" w14:textId="70E1D710" w:rsidR="00F31282" w:rsidRPr="00D9672D" w:rsidRDefault="00F31282" w:rsidP="00F31282">
      <w:pPr>
        <w:spacing w:after="0" w:line="270" w:lineRule="atLeast"/>
        <w:ind w:firstLine="720"/>
        <w:jc w:val="both"/>
        <w:rPr>
          <w:rFonts w:ascii="Times New Roman" w:hAnsi="Times New Roman" w:cs="Times New Roman"/>
          <w:b/>
          <w:i/>
          <w:sz w:val="20"/>
          <w:szCs w:val="20"/>
        </w:rPr>
      </w:pPr>
      <w:r w:rsidRPr="00D9672D">
        <w:rPr>
          <w:rFonts w:ascii="Times New Roman" w:eastAsia="Times New Roman" w:hAnsi="Times New Roman" w:cs="Times New Roman"/>
          <w:b/>
          <w:i/>
          <w:color w:val="272C32"/>
          <w:sz w:val="20"/>
          <w:szCs w:val="20"/>
          <w:lang w:eastAsia="lv-LV"/>
        </w:rPr>
        <w:lastRenderedPageBreak/>
        <w:t>11</w:t>
      </w:r>
      <w:r w:rsidR="00D9672D" w:rsidRPr="00D9672D">
        <w:rPr>
          <w:rFonts w:ascii="Times New Roman" w:eastAsia="Times New Roman" w:hAnsi="Times New Roman" w:cs="Times New Roman"/>
          <w:b/>
          <w:i/>
          <w:color w:val="272C32"/>
          <w:sz w:val="20"/>
          <w:szCs w:val="20"/>
          <w:lang w:eastAsia="lv-LV"/>
        </w:rPr>
        <w:t xml:space="preserve">) </w:t>
      </w:r>
      <w:r w:rsidR="00D9672D">
        <w:rPr>
          <w:rFonts w:ascii="Times New Roman" w:hAnsi="Times New Roman" w:cs="Times New Roman"/>
          <w:b/>
          <w:i/>
          <w:sz w:val="20"/>
          <w:szCs w:val="20"/>
        </w:rPr>
        <w:t>LŪGT, LAI NOMAINA AIZSTĀVI, JA PASTĀV LIKUMĀ NOTEIKTIE ŠĶĒRŠĻI VIŅA LĪDZDALĪBAI;</w:t>
      </w:r>
    </w:p>
    <w:p w14:paraId="2E8860B7" w14:textId="7EFC947F" w:rsidR="008A3EA6" w:rsidRDefault="008A3EA6" w:rsidP="00D9672D">
      <w:pPr>
        <w:spacing w:after="0" w:line="270" w:lineRule="atLeast"/>
        <w:ind w:firstLine="720"/>
        <w:jc w:val="both"/>
        <w:rPr>
          <w:rFonts w:ascii="Times New Roman" w:eastAsia="Times New Roman" w:hAnsi="Times New Roman" w:cs="Times New Roman"/>
          <w:color w:val="272C32"/>
          <w:sz w:val="24"/>
          <w:szCs w:val="24"/>
          <w:lang w:eastAsia="lv-LV"/>
        </w:rPr>
      </w:pPr>
      <w:r w:rsidRPr="008A3EA6">
        <w:rPr>
          <w:rFonts w:ascii="Times New Roman" w:eastAsia="Times New Roman" w:hAnsi="Times New Roman" w:cs="Times New Roman"/>
          <w:color w:val="272C32"/>
          <w:sz w:val="24"/>
          <w:szCs w:val="24"/>
          <w:highlight w:val="yellow"/>
          <w:lang w:eastAsia="lv-LV"/>
        </w:rPr>
        <w:t xml:space="preserve">Objektīva </w:t>
      </w:r>
      <w:r w:rsidRPr="008A3EA6">
        <w:rPr>
          <w:rFonts w:ascii="Times New Roman" w:eastAsia="Times New Roman" w:hAnsi="Times New Roman" w:cs="Times New Roman"/>
          <w:color w:val="272C32"/>
          <w:sz w:val="24"/>
          <w:szCs w:val="24"/>
          <w:highlight w:val="yellow"/>
          <w:lang w:eastAsia="lv-LV"/>
        </w:rPr>
        <w:t xml:space="preserve">kriminālprocesa norise ir neatņemama taisnīga procesa sastāvdaļa, un tā ir saistīta ar nepieciešamību </w:t>
      </w:r>
      <w:r w:rsidR="00917819">
        <w:rPr>
          <w:rFonts w:ascii="Times New Roman" w:eastAsia="Times New Roman" w:hAnsi="Times New Roman" w:cs="Times New Roman"/>
          <w:color w:val="272C32"/>
          <w:sz w:val="24"/>
          <w:szCs w:val="24"/>
          <w:highlight w:val="yellow"/>
          <w:lang w:eastAsia="lv-LV"/>
        </w:rPr>
        <w:t>nepieļaut</w:t>
      </w:r>
      <w:r w:rsidRPr="008A3EA6">
        <w:rPr>
          <w:rFonts w:ascii="Times New Roman" w:eastAsia="Times New Roman" w:hAnsi="Times New Roman" w:cs="Times New Roman"/>
          <w:color w:val="272C32"/>
          <w:sz w:val="24"/>
          <w:szCs w:val="24"/>
          <w:highlight w:val="yellow"/>
          <w:lang w:eastAsia="lv-LV"/>
        </w:rPr>
        <w:t xml:space="preserve"> proces</w:t>
      </w:r>
      <w:r w:rsidR="00F12BBC">
        <w:rPr>
          <w:rFonts w:ascii="Times New Roman" w:eastAsia="Times New Roman" w:hAnsi="Times New Roman" w:cs="Times New Roman"/>
          <w:color w:val="272C32"/>
          <w:sz w:val="24"/>
          <w:szCs w:val="24"/>
          <w:highlight w:val="yellow"/>
          <w:lang w:eastAsia="lv-LV"/>
        </w:rPr>
        <w:t>ā iesaistīto personu</w:t>
      </w:r>
      <w:r w:rsidRPr="008A3EA6">
        <w:rPr>
          <w:rFonts w:ascii="Times New Roman" w:eastAsia="Times New Roman" w:hAnsi="Times New Roman" w:cs="Times New Roman"/>
          <w:color w:val="272C32"/>
          <w:sz w:val="24"/>
          <w:szCs w:val="24"/>
          <w:highlight w:val="yellow"/>
          <w:lang w:eastAsia="lv-LV"/>
        </w:rPr>
        <w:t xml:space="preserve"> (kriminālprocesa veikšanai pilnvaroto amatpersonu, aizstāvju, tulku, speciālistu, tiesas sēdes sekretāra) </w:t>
      </w:r>
      <w:r w:rsidR="00917819">
        <w:rPr>
          <w:rFonts w:ascii="Times New Roman" w:eastAsia="Times New Roman" w:hAnsi="Times New Roman" w:cs="Times New Roman"/>
          <w:color w:val="272C32"/>
          <w:sz w:val="24"/>
          <w:szCs w:val="24"/>
          <w:highlight w:val="yellow"/>
          <w:lang w:eastAsia="lv-LV"/>
        </w:rPr>
        <w:t>i</w:t>
      </w:r>
      <w:r w:rsidRPr="008A3EA6">
        <w:rPr>
          <w:rFonts w:ascii="Times New Roman" w:eastAsia="Times New Roman" w:hAnsi="Times New Roman" w:cs="Times New Roman"/>
          <w:color w:val="272C32"/>
          <w:sz w:val="24"/>
          <w:szCs w:val="24"/>
          <w:highlight w:val="yellow"/>
          <w:lang w:eastAsia="lv-LV"/>
        </w:rPr>
        <w:t xml:space="preserve">einteresētību lietā. </w:t>
      </w:r>
      <w:r w:rsidR="00917819">
        <w:rPr>
          <w:rFonts w:ascii="Times New Roman" w:eastAsia="Times New Roman" w:hAnsi="Times New Roman" w:cs="Times New Roman"/>
          <w:color w:val="272C32"/>
          <w:sz w:val="24"/>
          <w:szCs w:val="24"/>
          <w:highlight w:val="yellow"/>
          <w:lang w:eastAsia="lv-LV"/>
        </w:rPr>
        <w:t>Šāda</w:t>
      </w:r>
      <w:r w:rsidRPr="008A3EA6">
        <w:rPr>
          <w:rFonts w:ascii="Times New Roman" w:eastAsia="Times New Roman" w:hAnsi="Times New Roman" w:cs="Times New Roman"/>
          <w:color w:val="272C32"/>
          <w:sz w:val="24"/>
          <w:szCs w:val="24"/>
          <w:highlight w:val="yellow"/>
          <w:lang w:eastAsia="lv-LV"/>
        </w:rPr>
        <w:t xml:space="preserve"> ieinteresētība Kriminālprocesa likum</w:t>
      </w:r>
      <w:r w:rsidR="00F12BBC">
        <w:rPr>
          <w:rFonts w:ascii="Times New Roman" w:eastAsia="Times New Roman" w:hAnsi="Times New Roman" w:cs="Times New Roman"/>
          <w:color w:val="272C32"/>
          <w:sz w:val="24"/>
          <w:szCs w:val="24"/>
          <w:highlight w:val="yellow"/>
          <w:lang w:eastAsia="lv-LV"/>
        </w:rPr>
        <w:t xml:space="preserve">a izpratnē ir </w:t>
      </w:r>
      <w:r w:rsidRPr="008A3EA6">
        <w:rPr>
          <w:rFonts w:ascii="Times New Roman" w:eastAsia="Times New Roman" w:hAnsi="Times New Roman" w:cs="Times New Roman"/>
          <w:color w:val="272C32"/>
          <w:sz w:val="24"/>
          <w:szCs w:val="24"/>
          <w:highlight w:val="yellow"/>
          <w:lang w:eastAsia="lv-LV"/>
        </w:rPr>
        <w:t>“interešu konflikts”.</w:t>
      </w:r>
    </w:p>
    <w:p w14:paraId="2D95F59C" w14:textId="6B6576B8" w:rsidR="00F31282" w:rsidRDefault="00D9672D" w:rsidP="00D9672D">
      <w:pPr>
        <w:spacing w:after="0" w:line="270" w:lineRule="atLeast"/>
        <w:ind w:firstLine="720"/>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J</w:t>
      </w:r>
      <w:r w:rsidR="00F31282" w:rsidRPr="00E533B3">
        <w:rPr>
          <w:rFonts w:ascii="Times New Roman" w:eastAsia="Times New Roman" w:hAnsi="Times New Roman" w:cs="Times New Roman"/>
          <w:color w:val="272C32"/>
          <w:sz w:val="24"/>
          <w:szCs w:val="24"/>
          <w:lang w:eastAsia="lv-LV"/>
        </w:rPr>
        <w:t xml:space="preserve">a </w:t>
      </w:r>
      <w:r w:rsidR="00F31282">
        <w:rPr>
          <w:rFonts w:ascii="Times New Roman" w:eastAsia="Times New Roman" w:hAnsi="Times New Roman" w:cs="Times New Roman"/>
          <w:color w:val="272C32"/>
          <w:sz w:val="24"/>
          <w:szCs w:val="24"/>
          <w:lang w:eastAsia="lv-LV"/>
        </w:rPr>
        <w:t>j</w:t>
      </w:r>
      <w:r w:rsidR="00F31282" w:rsidRPr="00E533B3">
        <w:rPr>
          <w:rFonts w:ascii="Times New Roman" w:eastAsia="Times New Roman" w:hAnsi="Times New Roman" w:cs="Times New Roman"/>
          <w:color w:val="272C32"/>
          <w:sz w:val="24"/>
          <w:szCs w:val="24"/>
          <w:lang w:eastAsia="lv-LV"/>
        </w:rPr>
        <w:t xml:space="preserve">ums pastāv bažas, ka </w:t>
      </w:r>
      <w:r w:rsidR="00F31282">
        <w:rPr>
          <w:rFonts w:ascii="Times New Roman" w:eastAsia="Times New Roman" w:hAnsi="Times New Roman" w:cs="Times New Roman"/>
          <w:color w:val="272C32"/>
          <w:sz w:val="24"/>
          <w:szCs w:val="24"/>
          <w:lang w:eastAsia="lv-LV"/>
        </w:rPr>
        <w:t>j</w:t>
      </w:r>
      <w:r w:rsidR="00F31282" w:rsidRPr="00E533B3">
        <w:rPr>
          <w:rFonts w:ascii="Times New Roman" w:eastAsia="Times New Roman" w:hAnsi="Times New Roman" w:cs="Times New Roman"/>
          <w:color w:val="272C32"/>
          <w:sz w:val="24"/>
          <w:szCs w:val="24"/>
          <w:lang w:eastAsia="lv-LV"/>
        </w:rPr>
        <w:t xml:space="preserve">ūsu aizstāvis atrodas interešu konfliktā ar personu, kas veic kriminālprocesu, </w:t>
      </w:r>
      <w:r w:rsidR="00F31282">
        <w:rPr>
          <w:rFonts w:ascii="Times New Roman" w:eastAsia="Times New Roman" w:hAnsi="Times New Roman" w:cs="Times New Roman"/>
          <w:color w:val="272C32"/>
          <w:sz w:val="24"/>
          <w:szCs w:val="24"/>
          <w:lang w:eastAsia="lv-LV"/>
        </w:rPr>
        <w:t>j</w:t>
      </w:r>
      <w:r w:rsidR="00F31282" w:rsidRPr="00E533B3">
        <w:rPr>
          <w:rFonts w:ascii="Times New Roman" w:eastAsia="Times New Roman" w:hAnsi="Times New Roman" w:cs="Times New Roman"/>
          <w:color w:val="272C32"/>
          <w:sz w:val="24"/>
          <w:szCs w:val="24"/>
          <w:lang w:eastAsia="lv-LV"/>
        </w:rPr>
        <w:t xml:space="preserve">ums ir tiesības lūgt, lai tiek nomainīts aizstāvis. Interešu konflikts pastāv, ja aizstāvis ir radnieciskās attiecībās līdz trešajai pakāpei, svainībā līdz otrajai pakāpei vai laulībā, vai arī to saista kopīga saimniecība ar procesa virzītāju. Tāpat interešu konflikts veidojas, kad procesa virzītājs, tā bērni vai vecāki saņem ienākumus no aizstāvja, </w:t>
      </w:r>
      <w:r w:rsidR="00D5252D">
        <w:rPr>
          <w:rFonts w:ascii="Times New Roman" w:eastAsia="Times New Roman" w:hAnsi="Times New Roman" w:cs="Times New Roman"/>
          <w:color w:val="272C32"/>
          <w:sz w:val="24"/>
          <w:szCs w:val="24"/>
          <w:lang w:eastAsia="lv-LV"/>
        </w:rPr>
        <w:t>kā arī</w:t>
      </w:r>
      <w:r w:rsidR="00F31282" w:rsidRPr="00E533B3">
        <w:rPr>
          <w:rFonts w:ascii="Times New Roman" w:eastAsia="Times New Roman" w:hAnsi="Times New Roman" w:cs="Times New Roman"/>
          <w:color w:val="272C32"/>
          <w:sz w:val="24"/>
          <w:szCs w:val="24"/>
          <w:lang w:eastAsia="lv-LV"/>
        </w:rPr>
        <w:t xml:space="preserve"> situācijā, ja </w:t>
      </w:r>
      <w:r w:rsidR="00F31282">
        <w:rPr>
          <w:rFonts w:ascii="Times New Roman" w:eastAsia="Times New Roman" w:hAnsi="Times New Roman" w:cs="Times New Roman"/>
          <w:color w:val="272C32"/>
          <w:sz w:val="24"/>
          <w:szCs w:val="24"/>
          <w:lang w:eastAsia="lv-LV"/>
        </w:rPr>
        <w:t>j</w:t>
      </w:r>
      <w:r w:rsidR="00F31282" w:rsidRPr="00E533B3">
        <w:rPr>
          <w:rFonts w:ascii="Times New Roman" w:eastAsia="Times New Roman" w:hAnsi="Times New Roman" w:cs="Times New Roman"/>
          <w:color w:val="272C32"/>
          <w:sz w:val="24"/>
          <w:szCs w:val="24"/>
          <w:lang w:eastAsia="lv-LV"/>
        </w:rPr>
        <w:t xml:space="preserve">ūsu aizstāvis atrodas nepārprotamā konfliktā ar procesa virzītāju. </w:t>
      </w:r>
    </w:p>
    <w:p w14:paraId="1BFBA227" w14:textId="1F8877A1" w:rsidR="00187059" w:rsidRDefault="00187059" w:rsidP="00D9672D">
      <w:pPr>
        <w:spacing w:after="0" w:line="270" w:lineRule="atLeast"/>
        <w:ind w:firstLine="720"/>
        <w:jc w:val="both"/>
        <w:rPr>
          <w:rFonts w:ascii="Times New Roman" w:eastAsia="Times New Roman" w:hAnsi="Times New Roman" w:cs="Times New Roman"/>
          <w:color w:val="272C32"/>
          <w:sz w:val="24"/>
          <w:szCs w:val="24"/>
          <w:lang w:eastAsia="lv-LV"/>
        </w:rPr>
      </w:pPr>
    </w:p>
    <w:p w14:paraId="32A13528" w14:textId="535C3064" w:rsidR="00187059" w:rsidRDefault="00187059" w:rsidP="00187059">
      <w:pPr>
        <w:spacing w:after="0" w:line="270" w:lineRule="atLeast"/>
        <w:ind w:firstLine="720"/>
        <w:jc w:val="both"/>
        <w:rPr>
          <w:rFonts w:ascii="Times New Roman" w:hAnsi="Times New Roman" w:cs="Times New Roman"/>
          <w:b/>
          <w:i/>
          <w:sz w:val="20"/>
          <w:szCs w:val="20"/>
        </w:rPr>
      </w:pPr>
      <w:r w:rsidRPr="00D9672D">
        <w:rPr>
          <w:rFonts w:ascii="Times New Roman" w:eastAsia="Times New Roman" w:hAnsi="Times New Roman" w:cs="Times New Roman"/>
          <w:b/>
          <w:i/>
          <w:color w:val="272C32"/>
          <w:sz w:val="20"/>
          <w:szCs w:val="20"/>
          <w:lang w:eastAsia="lv-LV"/>
        </w:rPr>
        <w:t>1</w:t>
      </w:r>
      <w:r>
        <w:rPr>
          <w:rFonts w:ascii="Times New Roman" w:eastAsia="Times New Roman" w:hAnsi="Times New Roman" w:cs="Times New Roman"/>
          <w:b/>
          <w:i/>
          <w:color w:val="272C32"/>
          <w:sz w:val="20"/>
          <w:szCs w:val="20"/>
          <w:lang w:eastAsia="lv-LV"/>
        </w:rPr>
        <w:t>2</w:t>
      </w:r>
      <w:r w:rsidRPr="00D9672D">
        <w:rPr>
          <w:rFonts w:ascii="Times New Roman" w:eastAsia="Times New Roman" w:hAnsi="Times New Roman" w:cs="Times New Roman"/>
          <w:b/>
          <w:i/>
          <w:color w:val="272C32"/>
          <w:sz w:val="20"/>
          <w:szCs w:val="20"/>
          <w:lang w:eastAsia="lv-LV"/>
        </w:rPr>
        <w:t xml:space="preserve">) </w:t>
      </w:r>
      <w:r>
        <w:rPr>
          <w:rFonts w:ascii="Times New Roman" w:hAnsi="Times New Roman" w:cs="Times New Roman"/>
          <w:b/>
          <w:i/>
          <w:sz w:val="20"/>
          <w:szCs w:val="20"/>
        </w:rPr>
        <w:t>LIKUMĀ PAREDZĒTAJOS GADĪJUMOS IEPAZĪTIES AR LIETAS MATERIĀLIEM.</w:t>
      </w:r>
    </w:p>
    <w:p w14:paraId="746D122D" w14:textId="4B10D3DD" w:rsidR="00285231" w:rsidRPr="00285231" w:rsidRDefault="00285231" w:rsidP="00187059">
      <w:pPr>
        <w:spacing w:after="0" w:line="270" w:lineRule="atLeast"/>
        <w:ind w:firstLine="720"/>
        <w:jc w:val="both"/>
        <w:rPr>
          <w:rFonts w:ascii="Times New Roman" w:eastAsia="Times New Roman" w:hAnsi="Times New Roman" w:cs="Times New Roman"/>
          <w:color w:val="272C32"/>
          <w:sz w:val="24"/>
          <w:szCs w:val="24"/>
          <w:lang w:eastAsia="lv-LV"/>
        </w:rPr>
      </w:pPr>
      <w:r w:rsidRPr="00285231">
        <w:rPr>
          <w:rFonts w:ascii="Times New Roman" w:eastAsia="Times New Roman" w:hAnsi="Times New Roman" w:cs="Times New Roman"/>
          <w:color w:val="272C32"/>
          <w:sz w:val="24"/>
          <w:szCs w:val="24"/>
          <w:highlight w:val="yellow"/>
          <w:lang w:eastAsia="lv-LV"/>
        </w:rPr>
        <w:t xml:space="preserve">Kriminālprocesa laikā krimināllietā esošie materiāli ir izmeklēšanas noslēpums, tomēr likumā paredzētajos gadījumos un kārtībā </w:t>
      </w:r>
      <w:r w:rsidR="00846E7A">
        <w:rPr>
          <w:rFonts w:ascii="Times New Roman" w:eastAsia="Times New Roman" w:hAnsi="Times New Roman" w:cs="Times New Roman"/>
          <w:color w:val="272C32"/>
          <w:sz w:val="24"/>
          <w:szCs w:val="24"/>
          <w:highlight w:val="yellow"/>
          <w:lang w:eastAsia="lv-LV"/>
        </w:rPr>
        <w:t>j</w:t>
      </w:r>
      <w:r w:rsidRPr="00285231">
        <w:rPr>
          <w:rFonts w:ascii="Times New Roman" w:eastAsia="Times New Roman" w:hAnsi="Times New Roman" w:cs="Times New Roman"/>
          <w:color w:val="272C32"/>
          <w:sz w:val="24"/>
          <w:szCs w:val="24"/>
          <w:highlight w:val="yellow"/>
          <w:lang w:eastAsia="lv-LV"/>
        </w:rPr>
        <w:t>ūs varēsiet ar tiem iepazīties.</w:t>
      </w:r>
    </w:p>
    <w:p w14:paraId="0995BBBA" w14:textId="4492B191" w:rsidR="00846E7A" w:rsidRDefault="00846E7A" w:rsidP="00E80CC0">
      <w:pPr>
        <w:spacing w:after="0" w:line="270" w:lineRule="atLeast"/>
        <w:ind w:firstLine="720"/>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Ja jums tiek piemērots ar brīvības atņemšanu saistīts drošības līdzeklis (piemēram, mājas arests, apcietinājums), jums ir tiesības iepazīties ar tiem lietas materiāliem, ar kuriem pamatots ierosinājums piemērot šādu drošības līdzekli.</w:t>
      </w:r>
    </w:p>
    <w:p w14:paraId="4C80E309" w14:textId="303F0568" w:rsidR="008138AA" w:rsidRDefault="008138AA" w:rsidP="00E80CC0">
      <w:pPr>
        <w:spacing w:after="0" w:line="270" w:lineRule="atLeast"/>
        <w:ind w:firstLine="720"/>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 xml:space="preserve">Pēc pirmstiesas kriminālprocesa pabeigšanas jums ir tiesības </w:t>
      </w:r>
      <w:r w:rsidRPr="008138AA">
        <w:rPr>
          <w:rFonts w:ascii="Times New Roman" w:eastAsia="Times New Roman" w:hAnsi="Times New Roman" w:cs="Times New Roman"/>
          <w:color w:val="272C32"/>
          <w:sz w:val="24"/>
          <w:szCs w:val="24"/>
          <w:lang w:eastAsia="lv-LV"/>
        </w:rPr>
        <w:t xml:space="preserve">saņemt tiesai nododamās krimināllietas materiālu kopijas, kas attiecas uz </w:t>
      </w:r>
      <w:r>
        <w:rPr>
          <w:rFonts w:ascii="Times New Roman" w:eastAsia="Times New Roman" w:hAnsi="Times New Roman" w:cs="Times New Roman"/>
          <w:color w:val="272C32"/>
          <w:sz w:val="24"/>
          <w:szCs w:val="24"/>
          <w:lang w:eastAsia="lv-LV"/>
        </w:rPr>
        <w:t>jums</w:t>
      </w:r>
      <w:r w:rsidRPr="008138AA">
        <w:rPr>
          <w:rFonts w:ascii="Times New Roman" w:eastAsia="Times New Roman" w:hAnsi="Times New Roman" w:cs="Times New Roman"/>
          <w:color w:val="272C32"/>
          <w:sz w:val="24"/>
          <w:szCs w:val="24"/>
          <w:lang w:eastAsia="lv-LV"/>
        </w:rPr>
        <w:t xml:space="preserve"> izvirzīto apsūdzību un </w:t>
      </w:r>
      <w:r>
        <w:rPr>
          <w:rFonts w:ascii="Times New Roman" w:eastAsia="Times New Roman" w:hAnsi="Times New Roman" w:cs="Times New Roman"/>
          <w:color w:val="272C32"/>
          <w:sz w:val="24"/>
          <w:szCs w:val="24"/>
          <w:lang w:eastAsia="lv-LV"/>
        </w:rPr>
        <w:t>jūsu</w:t>
      </w:r>
      <w:r w:rsidRPr="008138AA">
        <w:rPr>
          <w:rFonts w:ascii="Times New Roman" w:eastAsia="Times New Roman" w:hAnsi="Times New Roman" w:cs="Times New Roman"/>
          <w:color w:val="272C32"/>
          <w:sz w:val="24"/>
          <w:szCs w:val="24"/>
          <w:lang w:eastAsia="lv-LV"/>
        </w:rPr>
        <w:t xml:space="preserve"> personību, ja tās nav izsniegtas agrāk, vai ar prokurora piekrišanu iepazīties ar šiem materiāliem</w:t>
      </w:r>
      <w:r>
        <w:rPr>
          <w:rFonts w:ascii="Times New Roman" w:eastAsia="Times New Roman" w:hAnsi="Times New Roman" w:cs="Times New Roman"/>
          <w:color w:val="272C32"/>
          <w:sz w:val="24"/>
          <w:szCs w:val="24"/>
          <w:lang w:eastAsia="lv-LV"/>
        </w:rPr>
        <w:t>.</w:t>
      </w:r>
    </w:p>
    <w:p w14:paraId="4EF3F2E2" w14:textId="068369B7" w:rsidR="008138AA" w:rsidRDefault="00F12BBC" w:rsidP="008138AA">
      <w:pPr>
        <w:spacing w:after="0" w:line="270" w:lineRule="atLeast"/>
        <w:ind w:firstLine="720"/>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J</w:t>
      </w:r>
      <w:r w:rsidR="008138AA">
        <w:rPr>
          <w:rFonts w:ascii="Times New Roman" w:eastAsia="Times New Roman" w:hAnsi="Times New Roman" w:cs="Times New Roman"/>
          <w:color w:val="272C32"/>
          <w:sz w:val="24"/>
          <w:szCs w:val="24"/>
          <w:lang w:eastAsia="lv-LV"/>
        </w:rPr>
        <w:t>ūs varēsiet iepazīties</w:t>
      </w:r>
      <w:r>
        <w:rPr>
          <w:rFonts w:ascii="Times New Roman" w:eastAsia="Times New Roman" w:hAnsi="Times New Roman" w:cs="Times New Roman"/>
          <w:color w:val="272C32"/>
          <w:sz w:val="24"/>
          <w:szCs w:val="24"/>
          <w:lang w:eastAsia="lv-LV"/>
        </w:rPr>
        <w:t xml:space="preserve"> arī</w:t>
      </w:r>
      <w:r w:rsidR="008138AA">
        <w:rPr>
          <w:rFonts w:ascii="Times New Roman" w:eastAsia="Times New Roman" w:hAnsi="Times New Roman" w:cs="Times New Roman"/>
          <w:color w:val="272C32"/>
          <w:sz w:val="24"/>
          <w:szCs w:val="24"/>
          <w:lang w:eastAsia="lv-LV"/>
        </w:rPr>
        <w:t xml:space="preserve"> ar tiem materiāliem, kas papildus pievienoti krimināllietai pēc tās saņemšanas tiesā, </w:t>
      </w:r>
      <w:r w:rsidR="008138AA" w:rsidRPr="008138AA">
        <w:rPr>
          <w:rFonts w:ascii="Times New Roman" w:eastAsia="Times New Roman" w:hAnsi="Times New Roman" w:cs="Times New Roman"/>
          <w:color w:val="272C32"/>
          <w:sz w:val="24"/>
          <w:szCs w:val="24"/>
          <w:lang w:eastAsia="lv-LV"/>
        </w:rPr>
        <w:t xml:space="preserve">izdarīt no tiem izrakstus, norakstus un lūgt izgatavot to lietas materiālu kopijas, kuri aizskar </w:t>
      </w:r>
      <w:r w:rsidR="008138AA">
        <w:rPr>
          <w:rFonts w:ascii="Times New Roman" w:eastAsia="Times New Roman" w:hAnsi="Times New Roman" w:cs="Times New Roman"/>
          <w:color w:val="272C32"/>
          <w:sz w:val="24"/>
          <w:szCs w:val="24"/>
          <w:lang w:eastAsia="lv-LV"/>
        </w:rPr>
        <w:t>jūsu</w:t>
      </w:r>
      <w:r w:rsidR="008138AA" w:rsidRPr="008138AA">
        <w:rPr>
          <w:rFonts w:ascii="Times New Roman" w:eastAsia="Times New Roman" w:hAnsi="Times New Roman" w:cs="Times New Roman"/>
          <w:color w:val="272C32"/>
          <w:sz w:val="24"/>
          <w:szCs w:val="24"/>
          <w:lang w:eastAsia="lv-LV"/>
        </w:rPr>
        <w:t xml:space="preserve"> intereses un tiesības, izņemot likumā paredzētos gadījumus, bet, pastāvot objektīvai nepieciešamībai, </w:t>
      </w:r>
      <w:r w:rsidR="008138AA">
        <w:rPr>
          <w:rFonts w:ascii="Times New Roman" w:eastAsia="Times New Roman" w:hAnsi="Times New Roman" w:cs="Times New Roman"/>
          <w:color w:val="272C32"/>
          <w:sz w:val="24"/>
          <w:szCs w:val="24"/>
          <w:lang w:eastAsia="lv-LV"/>
        </w:rPr>
        <w:t>varēsiet</w:t>
      </w:r>
      <w:r w:rsidR="008138AA" w:rsidRPr="008138AA">
        <w:rPr>
          <w:rFonts w:ascii="Times New Roman" w:eastAsia="Times New Roman" w:hAnsi="Times New Roman" w:cs="Times New Roman"/>
          <w:color w:val="272C32"/>
          <w:sz w:val="24"/>
          <w:szCs w:val="24"/>
          <w:lang w:eastAsia="lv-LV"/>
        </w:rPr>
        <w:t xml:space="preserve"> iepazīties ar visiem krimināllietas materiāliem un lūgt izgatavot to lietas materiālu kopijas, kuri aizskar </w:t>
      </w:r>
      <w:r w:rsidR="008138AA">
        <w:rPr>
          <w:rFonts w:ascii="Times New Roman" w:eastAsia="Times New Roman" w:hAnsi="Times New Roman" w:cs="Times New Roman"/>
          <w:color w:val="272C32"/>
          <w:sz w:val="24"/>
          <w:szCs w:val="24"/>
          <w:lang w:eastAsia="lv-LV"/>
        </w:rPr>
        <w:t>jūsu</w:t>
      </w:r>
      <w:r w:rsidR="008138AA" w:rsidRPr="008138AA">
        <w:rPr>
          <w:rFonts w:ascii="Times New Roman" w:eastAsia="Times New Roman" w:hAnsi="Times New Roman" w:cs="Times New Roman"/>
          <w:color w:val="272C32"/>
          <w:sz w:val="24"/>
          <w:szCs w:val="24"/>
          <w:lang w:eastAsia="lv-LV"/>
        </w:rPr>
        <w:t xml:space="preserve"> intereses un tiesības</w:t>
      </w:r>
      <w:r w:rsidR="008138AA">
        <w:rPr>
          <w:rFonts w:ascii="Times New Roman" w:eastAsia="Times New Roman" w:hAnsi="Times New Roman" w:cs="Times New Roman"/>
          <w:color w:val="272C32"/>
          <w:sz w:val="24"/>
          <w:szCs w:val="24"/>
          <w:lang w:eastAsia="lv-LV"/>
        </w:rPr>
        <w:t xml:space="preserve">. Ja, </w:t>
      </w:r>
      <w:r w:rsidR="008138AA" w:rsidRPr="008138AA">
        <w:rPr>
          <w:rFonts w:ascii="Times New Roman" w:eastAsia="Times New Roman" w:hAnsi="Times New Roman" w:cs="Times New Roman"/>
          <w:color w:val="272C32"/>
          <w:sz w:val="24"/>
          <w:szCs w:val="24"/>
          <w:lang w:eastAsia="lv-LV"/>
        </w:rPr>
        <w:t xml:space="preserve">pabeidzot pirmstiesas kriminālprocesu, </w:t>
      </w:r>
      <w:r w:rsidR="008138AA">
        <w:rPr>
          <w:rFonts w:ascii="Times New Roman" w:eastAsia="Times New Roman" w:hAnsi="Times New Roman" w:cs="Times New Roman"/>
          <w:color w:val="272C32"/>
          <w:sz w:val="24"/>
          <w:szCs w:val="24"/>
          <w:lang w:eastAsia="lv-LV"/>
        </w:rPr>
        <w:t xml:space="preserve">jūs atteiksieties </w:t>
      </w:r>
      <w:r w:rsidR="008138AA" w:rsidRPr="008138AA">
        <w:rPr>
          <w:rFonts w:ascii="Times New Roman" w:eastAsia="Times New Roman" w:hAnsi="Times New Roman" w:cs="Times New Roman"/>
          <w:color w:val="272C32"/>
          <w:sz w:val="24"/>
          <w:szCs w:val="24"/>
          <w:lang w:eastAsia="lv-LV"/>
        </w:rPr>
        <w:t>iepazīties ar lietas materiāliem vai saņemt šo materiālu kopijas, tas var būt par pamatu lūguma noraidīšanai.</w:t>
      </w:r>
    </w:p>
    <w:p w14:paraId="3D8E3E9F" w14:textId="77777777" w:rsidR="00F12BBC" w:rsidRPr="00285231" w:rsidRDefault="00F12BBC" w:rsidP="00F12BBC">
      <w:pPr>
        <w:spacing w:after="0" w:line="270" w:lineRule="atLeast"/>
        <w:ind w:firstLine="720"/>
        <w:jc w:val="both"/>
        <w:rPr>
          <w:rFonts w:ascii="Times New Roman" w:eastAsia="Times New Roman" w:hAnsi="Times New Roman" w:cs="Times New Roman"/>
          <w:color w:val="272C32"/>
          <w:sz w:val="24"/>
          <w:szCs w:val="24"/>
          <w:highlight w:val="yellow"/>
          <w:lang w:eastAsia="lv-LV"/>
        </w:rPr>
      </w:pPr>
      <w:r w:rsidRPr="00285231">
        <w:rPr>
          <w:rFonts w:ascii="Times New Roman" w:eastAsia="Times New Roman" w:hAnsi="Times New Roman" w:cs="Times New Roman"/>
          <w:color w:val="272C32"/>
          <w:sz w:val="24"/>
          <w:szCs w:val="24"/>
          <w:highlight w:val="yellow"/>
          <w:lang w:eastAsia="lv-LV"/>
        </w:rPr>
        <w:t xml:space="preserve">Tāpat </w:t>
      </w:r>
      <w:r>
        <w:rPr>
          <w:rFonts w:ascii="Times New Roman" w:eastAsia="Times New Roman" w:hAnsi="Times New Roman" w:cs="Times New Roman"/>
          <w:color w:val="272C32"/>
          <w:sz w:val="24"/>
          <w:szCs w:val="24"/>
          <w:highlight w:val="yellow"/>
          <w:lang w:eastAsia="lv-LV"/>
        </w:rPr>
        <w:t>j</w:t>
      </w:r>
      <w:r w:rsidRPr="00285231">
        <w:rPr>
          <w:rFonts w:ascii="Times New Roman" w:eastAsia="Times New Roman" w:hAnsi="Times New Roman" w:cs="Times New Roman"/>
          <w:color w:val="272C32"/>
          <w:sz w:val="24"/>
          <w:szCs w:val="24"/>
          <w:highlight w:val="yellow"/>
          <w:lang w:eastAsia="lv-LV"/>
        </w:rPr>
        <w:t>ums būs tiesības likuma paredzētajā kārtībā iepazīties ar kriminālprocesa materiāliem</w:t>
      </w:r>
      <w:r>
        <w:rPr>
          <w:rFonts w:ascii="Times New Roman" w:eastAsia="Times New Roman" w:hAnsi="Times New Roman" w:cs="Times New Roman"/>
          <w:color w:val="272C32"/>
          <w:sz w:val="24"/>
          <w:szCs w:val="24"/>
          <w:highlight w:val="yellow"/>
          <w:lang w:eastAsia="lv-LV"/>
        </w:rPr>
        <w:t xml:space="preserve"> </w:t>
      </w:r>
      <w:r w:rsidRPr="00285231">
        <w:rPr>
          <w:rFonts w:ascii="Times New Roman" w:eastAsia="Times New Roman" w:hAnsi="Times New Roman" w:cs="Times New Roman"/>
          <w:color w:val="272C32"/>
          <w:sz w:val="24"/>
          <w:szCs w:val="24"/>
          <w:highlight w:val="yellow"/>
          <w:lang w:eastAsia="lv-LV"/>
        </w:rPr>
        <w:t xml:space="preserve"> pēc kriminālprocesa pabeigšanas un galīgā nolēmuma stāšan</w:t>
      </w:r>
      <w:r>
        <w:rPr>
          <w:rFonts w:ascii="Times New Roman" w:eastAsia="Times New Roman" w:hAnsi="Times New Roman" w:cs="Times New Roman"/>
          <w:color w:val="272C32"/>
          <w:sz w:val="24"/>
          <w:szCs w:val="24"/>
          <w:highlight w:val="yellow"/>
          <w:lang w:eastAsia="lv-LV"/>
        </w:rPr>
        <w:t>ā</w:t>
      </w:r>
      <w:r w:rsidRPr="00285231">
        <w:rPr>
          <w:rFonts w:ascii="Times New Roman" w:eastAsia="Times New Roman" w:hAnsi="Times New Roman" w:cs="Times New Roman"/>
          <w:color w:val="272C32"/>
          <w:sz w:val="24"/>
          <w:szCs w:val="24"/>
          <w:highlight w:val="yellow"/>
          <w:lang w:eastAsia="lv-LV"/>
        </w:rPr>
        <w:t>s spēkā.</w:t>
      </w:r>
    </w:p>
    <w:p w14:paraId="50F017C8" w14:textId="2EE0DAD7" w:rsidR="00F12BBC" w:rsidRDefault="00F12BBC" w:rsidP="008138AA">
      <w:pPr>
        <w:spacing w:after="0" w:line="270" w:lineRule="atLeast"/>
        <w:ind w:firstLine="720"/>
        <w:jc w:val="both"/>
        <w:rPr>
          <w:rFonts w:ascii="Times New Roman" w:eastAsia="Times New Roman" w:hAnsi="Times New Roman" w:cs="Times New Roman"/>
          <w:color w:val="272C32"/>
          <w:sz w:val="24"/>
          <w:szCs w:val="24"/>
          <w:lang w:eastAsia="lv-LV"/>
        </w:rPr>
      </w:pPr>
      <w:r>
        <w:rPr>
          <w:rFonts w:ascii="Times New Roman" w:eastAsia="Times New Roman" w:hAnsi="Times New Roman" w:cs="Times New Roman"/>
          <w:color w:val="272C32"/>
          <w:sz w:val="24"/>
          <w:szCs w:val="24"/>
          <w:lang w:eastAsia="lv-LV"/>
        </w:rPr>
        <w:t>Ja kriminālprocess pret jums tiks pabeigts ar prokurora priekšrakstu par sodu, jums tiks izsniegta šā priekšraksta kopija, informējot jūs par tiesībām iepazīties ar krimināllietas materiāliem un izskaidrojot kriminālprocesa pabeigšanas sekas.</w:t>
      </w:r>
    </w:p>
    <w:p w14:paraId="0EB78573" w14:textId="77777777" w:rsidR="00BF7197" w:rsidRDefault="00BF7197" w:rsidP="00187059">
      <w:pPr>
        <w:spacing w:after="0" w:line="270" w:lineRule="atLeast"/>
        <w:ind w:firstLine="720"/>
        <w:jc w:val="both"/>
        <w:rPr>
          <w:rFonts w:ascii="Times New Roman" w:eastAsia="Times New Roman" w:hAnsi="Times New Roman" w:cs="Times New Roman"/>
          <w:color w:val="272C32"/>
          <w:sz w:val="24"/>
          <w:szCs w:val="24"/>
          <w:lang w:eastAsia="lv-LV"/>
        </w:rPr>
      </w:pPr>
    </w:p>
    <w:p w14:paraId="76A1486D" w14:textId="77777777" w:rsidR="00506A0F" w:rsidRPr="006A5791" w:rsidRDefault="00506A0F" w:rsidP="00BA009C">
      <w:pPr>
        <w:spacing w:after="0" w:line="240" w:lineRule="auto"/>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(2) Liecības nesniegšana nav vērtējama kā traucēšana noskaidrot patiesību lietā un izvairīšanās no pirmstiesas procesa un tiesas.</w:t>
      </w:r>
    </w:p>
    <w:p w14:paraId="24647CD4" w14:textId="77777777" w:rsidR="004555E5" w:rsidRPr="006A5791" w:rsidRDefault="00F151AC" w:rsidP="00697772">
      <w:pPr>
        <w:spacing w:after="0" w:line="240" w:lineRule="auto"/>
        <w:ind w:firstLine="567"/>
        <w:jc w:val="both"/>
        <w:rPr>
          <w:rFonts w:ascii="Times New Roman" w:eastAsia="Times New Roman" w:hAnsi="Times New Roman" w:cs="Times New Roman"/>
          <w:sz w:val="24"/>
          <w:szCs w:val="24"/>
          <w:lang w:eastAsia="lv-LV"/>
        </w:rPr>
      </w:pPr>
      <w:r w:rsidRPr="006A5791">
        <w:rPr>
          <w:rFonts w:ascii="Times New Roman" w:eastAsia="Times New Roman" w:hAnsi="Times New Roman" w:cs="Times New Roman"/>
          <w:sz w:val="24"/>
          <w:szCs w:val="24"/>
          <w:lang w:eastAsia="lv-LV"/>
        </w:rPr>
        <w:t>Par liecību nesniegšanu ju</w:t>
      </w:r>
      <w:r w:rsidR="001540AD" w:rsidRPr="006A5791">
        <w:rPr>
          <w:rFonts w:ascii="Times New Roman" w:eastAsia="Times New Roman" w:hAnsi="Times New Roman" w:cs="Times New Roman"/>
          <w:sz w:val="24"/>
          <w:szCs w:val="24"/>
          <w:lang w:eastAsia="lv-LV"/>
        </w:rPr>
        <w:t xml:space="preserve">ms nevar tikt piemērotas </w:t>
      </w:r>
      <w:r w:rsidRPr="006A5791">
        <w:rPr>
          <w:rFonts w:ascii="Times New Roman" w:eastAsia="Times New Roman" w:hAnsi="Times New Roman" w:cs="Times New Roman"/>
          <w:sz w:val="24"/>
          <w:szCs w:val="24"/>
          <w:lang w:eastAsia="lv-LV"/>
        </w:rPr>
        <w:t>sankcijas</w:t>
      </w:r>
      <w:r w:rsidR="004555E5" w:rsidRPr="006A5791">
        <w:rPr>
          <w:rFonts w:ascii="Times New Roman" w:eastAsia="Times New Roman" w:hAnsi="Times New Roman" w:cs="Times New Roman"/>
          <w:sz w:val="24"/>
          <w:szCs w:val="24"/>
          <w:lang w:eastAsia="lv-LV"/>
        </w:rPr>
        <w:t xml:space="preserve">. Liecību nesniegšana nenozīmē, ka atzīstat savu vainu. </w:t>
      </w:r>
    </w:p>
    <w:p w14:paraId="3E1594FA" w14:textId="77777777" w:rsidR="0045558F" w:rsidRPr="006A5791" w:rsidRDefault="0045558F" w:rsidP="00697772">
      <w:pPr>
        <w:spacing w:after="0" w:line="240" w:lineRule="auto"/>
        <w:ind w:firstLine="567"/>
        <w:jc w:val="both"/>
        <w:rPr>
          <w:rFonts w:ascii="Times New Roman" w:eastAsia="Times New Roman" w:hAnsi="Times New Roman" w:cs="Times New Roman"/>
          <w:sz w:val="24"/>
          <w:szCs w:val="24"/>
          <w:lang w:eastAsia="lv-LV"/>
        </w:rPr>
      </w:pPr>
    </w:p>
    <w:p w14:paraId="5D010AFE" w14:textId="77777777" w:rsidR="00506A0F" w:rsidRPr="006A5791" w:rsidRDefault="00506A0F" w:rsidP="00BA009C">
      <w:pPr>
        <w:spacing w:after="0" w:line="240" w:lineRule="auto"/>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(3) Papildus tiesībām, kas noteiktas šā panta pirmajā daļā, aizturētajam, kā arī aizdomās turētajam v</w:t>
      </w:r>
      <w:r w:rsidR="00D56788">
        <w:rPr>
          <w:rFonts w:ascii="Times New Roman" w:eastAsia="Times New Roman" w:hAnsi="Times New Roman" w:cs="Times New Roman"/>
          <w:b/>
          <w:i/>
          <w:smallCaps/>
          <w:sz w:val="24"/>
          <w:szCs w:val="24"/>
          <w:lang w:eastAsia="lv-LV"/>
        </w:rPr>
        <w:t>ai apsūdzētajam, kuram piemēro ar brīvības atņemšanu saistītu drošības līdzekli</w:t>
      </w:r>
      <w:r w:rsidRPr="006A5791">
        <w:rPr>
          <w:rFonts w:ascii="Times New Roman" w:eastAsia="Times New Roman" w:hAnsi="Times New Roman" w:cs="Times New Roman"/>
          <w:b/>
          <w:i/>
          <w:smallCaps/>
          <w:sz w:val="24"/>
          <w:szCs w:val="24"/>
          <w:lang w:eastAsia="lv-LV"/>
        </w:rPr>
        <w:t>, ir šādas tiesības:</w:t>
      </w:r>
    </w:p>
    <w:p w14:paraId="0C0F99C1" w14:textId="3F5EA58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1) iepazīties ar tiem lietas materiāliem, ar kuriem pamatots ierosinājums piemērot ar brīvības atņemšanu saistītu drošības līdzekli</w:t>
      </w:r>
      <w:r w:rsidR="005C05F5">
        <w:rPr>
          <w:rFonts w:ascii="Times New Roman" w:eastAsia="Times New Roman" w:hAnsi="Times New Roman" w:cs="Times New Roman"/>
          <w:b/>
          <w:i/>
          <w:smallCaps/>
          <w:sz w:val="24"/>
          <w:szCs w:val="24"/>
          <w:lang w:eastAsia="lv-LV"/>
        </w:rPr>
        <w:t>;</w:t>
      </w:r>
    </w:p>
    <w:p w14:paraId="424DFBAD" w14:textId="01A040B8" w:rsidR="00BF7197" w:rsidRPr="00E80CC0" w:rsidRDefault="00BA2C3F" w:rsidP="00E80CC0">
      <w:pPr>
        <w:spacing w:after="0" w:line="270" w:lineRule="atLeast"/>
        <w:ind w:firstLine="300"/>
        <w:jc w:val="both"/>
        <w:rPr>
          <w:rFonts w:ascii="Times New Roman" w:eastAsia="Times New Roman" w:hAnsi="Times New Roman" w:cs="Times New Roman"/>
          <w:color w:val="272C32"/>
          <w:sz w:val="24"/>
          <w:szCs w:val="24"/>
          <w:lang w:eastAsia="lv-LV"/>
        </w:rPr>
      </w:pPr>
      <w:r w:rsidRPr="00E80CC0">
        <w:rPr>
          <w:rFonts w:ascii="Times New Roman" w:eastAsia="Times New Roman" w:hAnsi="Times New Roman" w:cs="Times New Roman"/>
          <w:color w:val="272C32"/>
          <w:sz w:val="24"/>
          <w:szCs w:val="24"/>
          <w:lang w:eastAsia="lv-LV"/>
        </w:rPr>
        <w:t>Pirms tiek pieņemts lēmums</w:t>
      </w:r>
      <w:r w:rsidR="00B73951" w:rsidRPr="00E80CC0">
        <w:rPr>
          <w:rFonts w:ascii="Times New Roman" w:eastAsia="Times New Roman" w:hAnsi="Times New Roman" w:cs="Times New Roman"/>
          <w:color w:val="272C32"/>
          <w:sz w:val="24"/>
          <w:szCs w:val="24"/>
          <w:lang w:eastAsia="lv-LV"/>
        </w:rPr>
        <w:t>,</w:t>
      </w:r>
      <w:r w:rsidRPr="00E80CC0">
        <w:rPr>
          <w:rFonts w:ascii="Times New Roman" w:eastAsia="Times New Roman" w:hAnsi="Times New Roman" w:cs="Times New Roman"/>
          <w:color w:val="272C32"/>
          <w:sz w:val="24"/>
          <w:szCs w:val="24"/>
          <w:lang w:eastAsia="lv-LV"/>
        </w:rPr>
        <w:t xml:space="preserve"> </w:t>
      </w:r>
      <w:r w:rsidR="00B73951" w:rsidRPr="00E80CC0">
        <w:rPr>
          <w:rFonts w:ascii="Times New Roman" w:eastAsia="Times New Roman" w:hAnsi="Times New Roman" w:cs="Times New Roman"/>
          <w:color w:val="272C32"/>
          <w:sz w:val="24"/>
          <w:szCs w:val="24"/>
          <w:lang w:eastAsia="lv-LV"/>
        </w:rPr>
        <w:t xml:space="preserve">piemēram, </w:t>
      </w:r>
      <w:r w:rsidRPr="00E80CC0">
        <w:rPr>
          <w:rFonts w:ascii="Times New Roman" w:eastAsia="Times New Roman" w:hAnsi="Times New Roman" w:cs="Times New Roman"/>
          <w:color w:val="272C32"/>
          <w:sz w:val="24"/>
          <w:szCs w:val="24"/>
          <w:lang w:eastAsia="lv-LV"/>
        </w:rPr>
        <w:t>par apcietinājuma</w:t>
      </w:r>
      <w:r w:rsidR="00B73951" w:rsidRPr="00E80CC0">
        <w:rPr>
          <w:rFonts w:ascii="Times New Roman" w:eastAsia="Times New Roman" w:hAnsi="Times New Roman" w:cs="Times New Roman"/>
          <w:color w:val="272C32"/>
          <w:sz w:val="24"/>
          <w:szCs w:val="24"/>
          <w:lang w:eastAsia="lv-LV"/>
        </w:rPr>
        <w:t xml:space="preserve"> </w:t>
      </w:r>
      <w:r w:rsidR="00471923" w:rsidRPr="00E80CC0">
        <w:rPr>
          <w:rFonts w:ascii="Times New Roman" w:eastAsia="Times New Roman" w:hAnsi="Times New Roman" w:cs="Times New Roman"/>
          <w:color w:val="272C32"/>
          <w:sz w:val="24"/>
          <w:szCs w:val="24"/>
          <w:lang w:eastAsia="lv-LV"/>
        </w:rPr>
        <w:t>piemērošanu,</w:t>
      </w:r>
      <w:r w:rsidRPr="00E80CC0">
        <w:rPr>
          <w:rFonts w:ascii="Times New Roman" w:eastAsia="Times New Roman" w:hAnsi="Times New Roman" w:cs="Times New Roman"/>
          <w:color w:val="272C32"/>
          <w:sz w:val="24"/>
          <w:szCs w:val="24"/>
          <w:lang w:eastAsia="lv-LV"/>
        </w:rPr>
        <w:t xml:space="preserve"> jums (vai jūsu </w:t>
      </w:r>
      <w:r w:rsidR="00497054" w:rsidRPr="00E80CC0">
        <w:rPr>
          <w:rFonts w:ascii="Times New Roman" w:eastAsia="Times New Roman" w:hAnsi="Times New Roman" w:cs="Times New Roman"/>
          <w:color w:val="272C32"/>
          <w:sz w:val="24"/>
          <w:szCs w:val="24"/>
          <w:lang w:eastAsia="lv-LV"/>
        </w:rPr>
        <w:t>aizstāvim/</w:t>
      </w:r>
      <w:r w:rsidRPr="00E80CC0">
        <w:rPr>
          <w:rFonts w:ascii="Times New Roman" w:eastAsia="Times New Roman" w:hAnsi="Times New Roman" w:cs="Times New Roman"/>
          <w:color w:val="272C32"/>
          <w:sz w:val="24"/>
          <w:szCs w:val="24"/>
          <w:lang w:eastAsia="lv-LV"/>
        </w:rPr>
        <w:t xml:space="preserve">advokātam) ir tiesības saņemt </w:t>
      </w:r>
      <w:r w:rsidR="00F94394" w:rsidRPr="00E80CC0">
        <w:rPr>
          <w:rFonts w:ascii="Times New Roman" w:eastAsia="Times New Roman" w:hAnsi="Times New Roman" w:cs="Times New Roman"/>
          <w:color w:val="272C32"/>
          <w:sz w:val="24"/>
          <w:szCs w:val="24"/>
          <w:lang w:eastAsia="lv-LV"/>
        </w:rPr>
        <w:t>ierosinājuma</w:t>
      </w:r>
      <w:r w:rsidR="001540AD" w:rsidRPr="00E80CC0">
        <w:rPr>
          <w:rFonts w:ascii="Times New Roman" w:eastAsia="Times New Roman" w:hAnsi="Times New Roman" w:cs="Times New Roman"/>
          <w:color w:val="272C32"/>
          <w:sz w:val="24"/>
          <w:szCs w:val="24"/>
          <w:lang w:eastAsia="lv-LV"/>
        </w:rPr>
        <w:t xml:space="preserve"> </w:t>
      </w:r>
      <w:r w:rsidR="00F94394" w:rsidRPr="00E80CC0">
        <w:rPr>
          <w:rFonts w:ascii="Times New Roman" w:eastAsia="Times New Roman" w:hAnsi="Times New Roman" w:cs="Times New Roman"/>
          <w:color w:val="272C32"/>
          <w:sz w:val="24"/>
          <w:szCs w:val="24"/>
          <w:lang w:eastAsia="lv-LV"/>
        </w:rPr>
        <w:t>kopiju</w:t>
      </w:r>
      <w:r w:rsidR="001540AD" w:rsidRPr="00E80CC0">
        <w:rPr>
          <w:rFonts w:ascii="Times New Roman" w:eastAsia="Times New Roman" w:hAnsi="Times New Roman" w:cs="Times New Roman"/>
          <w:color w:val="272C32"/>
          <w:sz w:val="24"/>
          <w:szCs w:val="24"/>
          <w:lang w:eastAsia="lv-LV"/>
        </w:rPr>
        <w:t>, kurā norādīts</w:t>
      </w:r>
      <w:r w:rsidR="00B73951" w:rsidRPr="00E80CC0">
        <w:rPr>
          <w:rFonts w:ascii="Times New Roman" w:eastAsia="Times New Roman" w:hAnsi="Times New Roman" w:cs="Times New Roman"/>
          <w:color w:val="272C32"/>
          <w:sz w:val="24"/>
          <w:szCs w:val="24"/>
          <w:lang w:eastAsia="lv-LV"/>
        </w:rPr>
        <w:t xml:space="preserve"> apcietinājuma izvēles pamatojums. Lai jūs varētu apstrīdēt apcietinājuma piemērošu</w:t>
      </w:r>
      <w:r w:rsidR="00BA009C" w:rsidRPr="00E80CC0">
        <w:rPr>
          <w:rFonts w:ascii="Times New Roman" w:eastAsia="Times New Roman" w:hAnsi="Times New Roman" w:cs="Times New Roman"/>
          <w:color w:val="272C32"/>
          <w:sz w:val="24"/>
          <w:szCs w:val="24"/>
          <w:lang w:eastAsia="lv-LV"/>
        </w:rPr>
        <w:t>,</w:t>
      </w:r>
      <w:r w:rsidR="00B73951" w:rsidRPr="00E80CC0">
        <w:rPr>
          <w:rFonts w:ascii="Times New Roman" w:eastAsia="Times New Roman" w:hAnsi="Times New Roman" w:cs="Times New Roman"/>
          <w:color w:val="272C32"/>
          <w:sz w:val="24"/>
          <w:szCs w:val="24"/>
          <w:lang w:eastAsia="lv-LV"/>
        </w:rPr>
        <w:t xml:space="preserve"> jums ir tiesības iepazīties ar tiem lietas materiāliem, </w:t>
      </w:r>
      <w:r w:rsidRPr="00E80CC0">
        <w:rPr>
          <w:rFonts w:ascii="Times New Roman" w:eastAsia="Times New Roman" w:hAnsi="Times New Roman" w:cs="Times New Roman"/>
          <w:color w:val="272C32"/>
          <w:sz w:val="24"/>
          <w:szCs w:val="24"/>
          <w:lang w:eastAsia="lv-LV"/>
        </w:rPr>
        <w:t>kas ierosinājumā norādīti kā pamatojums tam, kāpēc jums jāpiemēro apcietinājums.</w:t>
      </w:r>
      <w:r w:rsidR="00B73951" w:rsidRPr="00E80CC0">
        <w:rPr>
          <w:rFonts w:ascii="Times New Roman" w:eastAsia="Times New Roman" w:hAnsi="Times New Roman" w:cs="Times New Roman"/>
          <w:color w:val="272C32"/>
          <w:sz w:val="24"/>
          <w:szCs w:val="24"/>
          <w:lang w:eastAsia="lv-LV"/>
        </w:rPr>
        <w:t xml:space="preserve"> </w:t>
      </w:r>
      <w:r w:rsidR="00BF7197">
        <w:rPr>
          <w:rFonts w:ascii="Times New Roman" w:eastAsia="Times New Roman" w:hAnsi="Times New Roman" w:cs="Times New Roman"/>
          <w:color w:val="272C32"/>
          <w:sz w:val="24"/>
          <w:szCs w:val="24"/>
          <w:lang w:eastAsia="lv-LV"/>
        </w:rPr>
        <w:t xml:space="preserve">Nepieciešamības gadījumā procesa virzītājs </w:t>
      </w:r>
      <w:proofErr w:type="spellStart"/>
      <w:r w:rsidR="00BF7197">
        <w:rPr>
          <w:rFonts w:ascii="Times New Roman" w:eastAsia="Times New Roman" w:hAnsi="Times New Roman" w:cs="Times New Roman"/>
          <w:color w:val="272C32"/>
          <w:sz w:val="24"/>
          <w:szCs w:val="24"/>
          <w:lang w:eastAsia="lv-LV"/>
        </w:rPr>
        <w:t>anonimizēs</w:t>
      </w:r>
      <w:proofErr w:type="spellEnd"/>
      <w:r w:rsidR="00285231">
        <w:rPr>
          <w:rFonts w:ascii="Times New Roman" w:eastAsia="Times New Roman" w:hAnsi="Times New Roman" w:cs="Times New Roman"/>
          <w:color w:val="272C32"/>
          <w:sz w:val="24"/>
          <w:szCs w:val="24"/>
          <w:lang w:eastAsia="lv-LV"/>
        </w:rPr>
        <w:t xml:space="preserve"> </w:t>
      </w:r>
      <w:r w:rsidR="00285231" w:rsidRPr="00285231">
        <w:rPr>
          <w:rFonts w:ascii="Times New Roman" w:eastAsia="Times New Roman" w:hAnsi="Times New Roman" w:cs="Times New Roman"/>
          <w:color w:val="272C32"/>
          <w:sz w:val="24"/>
          <w:szCs w:val="24"/>
          <w:highlight w:val="yellow"/>
          <w:lang w:eastAsia="lv-LV"/>
        </w:rPr>
        <w:t xml:space="preserve">(t.i., </w:t>
      </w:r>
      <w:r w:rsidR="00846E7A">
        <w:rPr>
          <w:rFonts w:ascii="Times New Roman" w:eastAsia="Times New Roman" w:hAnsi="Times New Roman" w:cs="Times New Roman"/>
          <w:color w:val="272C32"/>
          <w:sz w:val="24"/>
          <w:szCs w:val="24"/>
          <w:highlight w:val="yellow"/>
          <w:lang w:eastAsia="lv-LV"/>
        </w:rPr>
        <w:t>noņems</w:t>
      </w:r>
      <w:r w:rsidR="00285231" w:rsidRPr="00285231">
        <w:rPr>
          <w:rFonts w:ascii="Times New Roman" w:eastAsia="Times New Roman" w:hAnsi="Times New Roman" w:cs="Times New Roman"/>
          <w:color w:val="272C32"/>
          <w:sz w:val="24"/>
          <w:szCs w:val="24"/>
          <w:highlight w:val="yellow"/>
          <w:lang w:eastAsia="lv-LV"/>
        </w:rPr>
        <w:t xml:space="preserve"> vai mainī</w:t>
      </w:r>
      <w:r w:rsidR="00846E7A">
        <w:rPr>
          <w:rFonts w:ascii="Times New Roman" w:eastAsia="Times New Roman" w:hAnsi="Times New Roman" w:cs="Times New Roman"/>
          <w:color w:val="272C32"/>
          <w:sz w:val="24"/>
          <w:szCs w:val="24"/>
          <w:highlight w:val="yellow"/>
          <w:lang w:eastAsia="lv-LV"/>
        </w:rPr>
        <w:t>s</w:t>
      </w:r>
      <w:r w:rsidR="00285231" w:rsidRPr="00285231">
        <w:rPr>
          <w:rFonts w:ascii="Times New Roman" w:eastAsia="Times New Roman" w:hAnsi="Times New Roman" w:cs="Times New Roman"/>
          <w:color w:val="272C32"/>
          <w:sz w:val="24"/>
          <w:szCs w:val="24"/>
          <w:highlight w:val="yellow"/>
          <w:lang w:eastAsia="lv-LV"/>
        </w:rPr>
        <w:t xml:space="preserve"> personu identificējoš</w:t>
      </w:r>
      <w:r w:rsidR="00846E7A">
        <w:rPr>
          <w:rFonts w:ascii="Times New Roman" w:eastAsia="Times New Roman" w:hAnsi="Times New Roman" w:cs="Times New Roman"/>
          <w:color w:val="272C32"/>
          <w:sz w:val="24"/>
          <w:szCs w:val="24"/>
          <w:highlight w:val="yellow"/>
          <w:lang w:eastAsia="lv-LV"/>
        </w:rPr>
        <w:t>o</w:t>
      </w:r>
      <w:r w:rsidR="00285231" w:rsidRPr="00285231">
        <w:rPr>
          <w:rFonts w:ascii="Times New Roman" w:eastAsia="Times New Roman" w:hAnsi="Times New Roman" w:cs="Times New Roman"/>
          <w:color w:val="272C32"/>
          <w:sz w:val="24"/>
          <w:szCs w:val="24"/>
          <w:highlight w:val="yellow"/>
          <w:lang w:eastAsia="lv-LV"/>
        </w:rPr>
        <w:t xml:space="preserve"> informācij</w:t>
      </w:r>
      <w:r w:rsidR="00846E7A">
        <w:rPr>
          <w:rFonts w:ascii="Times New Roman" w:eastAsia="Times New Roman" w:hAnsi="Times New Roman" w:cs="Times New Roman"/>
          <w:color w:val="272C32"/>
          <w:sz w:val="24"/>
          <w:szCs w:val="24"/>
          <w:highlight w:val="yellow"/>
          <w:lang w:eastAsia="lv-LV"/>
        </w:rPr>
        <w:t>u</w:t>
      </w:r>
      <w:r w:rsidR="00285231" w:rsidRPr="00285231">
        <w:rPr>
          <w:rFonts w:ascii="Times New Roman" w:eastAsia="Times New Roman" w:hAnsi="Times New Roman" w:cs="Times New Roman"/>
          <w:color w:val="272C32"/>
          <w:sz w:val="24"/>
          <w:szCs w:val="24"/>
          <w:highlight w:val="yellow"/>
          <w:lang w:eastAsia="lv-LV"/>
        </w:rPr>
        <w:t>)</w:t>
      </w:r>
      <w:r w:rsidR="00BF7197">
        <w:rPr>
          <w:rFonts w:ascii="Times New Roman" w:eastAsia="Times New Roman" w:hAnsi="Times New Roman" w:cs="Times New Roman"/>
          <w:color w:val="272C32"/>
          <w:sz w:val="24"/>
          <w:szCs w:val="24"/>
          <w:lang w:eastAsia="lv-LV"/>
        </w:rPr>
        <w:t xml:space="preserve"> tos lietas materiālus, </w:t>
      </w:r>
      <w:r w:rsidR="00BC6068">
        <w:rPr>
          <w:rFonts w:ascii="Times New Roman" w:eastAsia="Times New Roman" w:hAnsi="Times New Roman" w:cs="Times New Roman"/>
          <w:color w:val="272C32"/>
          <w:sz w:val="24"/>
          <w:szCs w:val="24"/>
          <w:lang w:eastAsia="lv-LV"/>
        </w:rPr>
        <w:t>ar</w:t>
      </w:r>
      <w:r w:rsidR="00BF7197">
        <w:rPr>
          <w:rFonts w:ascii="Times New Roman" w:eastAsia="Times New Roman" w:hAnsi="Times New Roman" w:cs="Times New Roman"/>
          <w:color w:val="272C32"/>
          <w:sz w:val="24"/>
          <w:szCs w:val="24"/>
          <w:lang w:eastAsia="lv-LV"/>
        </w:rPr>
        <w:t xml:space="preserve"> kuriem ir pamatots ierosinājums</w:t>
      </w:r>
      <w:r w:rsidR="00EA5144">
        <w:rPr>
          <w:rFonts w:ascii="Times New Roman" w:eastAsia="Times New Roman" w:hAnsi="Times New Roman" w:cs="Times New Roman"/>
          <w:color w:val="272C32"/>
          <w:sz w:val="24"/>
          <w:szCs w:val="24"/>
          <w:lang w:eastAsia="lv-LV"/>
        </w:rPr>
        <w:t>, lai nepieļautu lietas materiālos minēto personu pamattiesību apdraudējumu, nodrošinātu sabiedrības interešu aizsardzību un neapdraudētu kriminālprocesa mērķa sasniegšanu.</w:t>
      </w:r>
    </w:p>
    <w:p w14:paraId="492D40BE" w14:textId="77777777" w:rsidR="00994142" w:rsidRPr="006A5791" w:rsidRDefault="00994142" w:rsidP="00E80CC0">
      <w:pPr>
        <w:pStyle w:val="Parasts1"/>
        <w:spacing w:before="0"/>
        <w:rPr>
          <w:b/>
        </w:rPr>
      </w:pPr>
    </w:p>
    <w:p w14:paraId="6819A511"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2) pieprasīt, lai par aizturēšanu vai apcietināšanu paziņo viņa tuviniekam,</w:t>
      </w:r>
      <w:r w:rsidR="00D56788">
        <w:rPr>
          <w:rFonts w:ascii="Times New Roman" w:eastAsia="Times New Roman" w:hAnsi="Times New Roman" w:cs="Times New Roman"/>
          <w:b/>
          <w:i/>
          <w:smallCaps/>
          <w:sz w:val="24"/>
          <w:szCs w:val="24"/>
          <w:lang w:eastAsia="lv-LV"/>
        </w:rPr>
        <w:t xml:space="preserve"> mācību iestādei, darba devējam, kā arī sazināties ar vienu no tiem, ciktāl šāda sazināšanās neapdraud citu personu </w:t>
      </w:r>
      <w:proofErr w:type="spellStart"/>
      <w:r w:rsidR="00D56788">
        <w:rPr>
          <w:rFonts w:ascii="Times New Roman" w:eastAsia="Times New Roman" w:hAnsi="Times New Roman" w:cs="Times New Roman"/>
          <w:b/>
          <w:i/>
          <w:smallCaps/>
          <w:sz w:val="24"/>
          <w:szCs w:val="24"/>
          <w:lang w:eastAsia="lv-LV"/>
        </w:rPr>
        <w:t>pamattiesības</w:t>
      </w:r>
      <w:proofErr w:type="spellEnd"/>
      <w:r w:rsidR="00D56788">
        <w:rPr>
          <w:rFonts w:ascii="Times New Roman" w:eastAsia="Times New Roman" w:hAnsi="Times New Roman" w:cs="Times New Roman"/>
          <w:b/>
          <w:i/>
          <w:smallCaps/>
          <w:sz w:val="24"/>
          <w:szCs w:val="24"/>
          <w:lang w:eastAsia="lv-LV"/>
        </w:rPr>
        <w:t xml:space="preserve">, sabiedrības intereses un netraucē kriminālprocesa mērķa sasniegšanai. </w:t>
      </w:r>
      <w:r w:rsidRPr="006A5791">
        <w:rPr>
          <w:rFonts w:ascii="Times New Roman" w:eastAsia="Times New Roman" w:hAnsi="Times New Roman" w:cs="Times New Roman"/>
          <w:b/>
          <w:i/>
          <w:smallCaps/>
          <w:sz w:val="24"/>
          <w:szCs w:val="24"/>
          <w:lang w:eastAsia="lv-LV"/>
        </w:rPr>
        <w:t xml:space="preserve"> Ārvalstniekam ir tiesības pieprasīt, lai par aizturēšanu </w:t>
      </w:r>
      <w:r w:rsidR="00D56788">
        <w:rPr>
          <w:rFonts w:ascii="Times New Roman" w:eastAsia="Times New Roman" w:hAnsi="Times New Roman" w:cs="Times New Roman"/>
          <w:b/>
          <w:i/>
          <w:smallCaps/>
          <w:sz w:val="24"/>
          <w:szCs w:val="24"/>
          <w:lang w:eastAsia="lv-LV"/>
        </w:rPr>
        <w:t xml:space="preserve">vai apcietināšanu </w:t>
      </w:r>
      <w:r w:rsidRPr="006A5791">
        <w:rPr>
          <w:rFonts w:ascii="Times New Roman" w:eastAsia="Times New Roman" w:hAnsi="Times New Roman" w:cs="Times New Roman"/>
          <w:b/>
          <w:i/>
          <w:smallCaps/>
          <w:sz w:val="24"/>
          <w:szCs w:val="24"/>
          <w:lang w:eastAsia="lv-LV"/>
        </w:rPr>
        <w:t>tiek informēta viņa valsts diplomātiskā vai konsulārā pārstāvniecība</w:t>
      </w:r>
      <w:r w:rsidR="00D56788">
        <w:rPr>
          <w:rFonts w:ascii="Times New Roman" w:eastAsia="Times New Roman" w:hAnsi="Times New Roman" w:cs="Times New Roman"/>
          <w:b/>
          <w:i/>
          <w:smallCaps/>
          <w:sz w:val="24"/>
          <w:szCs w:val="24"/>
          <w:lang w:eastAsia="lv-LV"/>
        </w:rPr>
        <w:t>, kā arī ar to sazināties</w:t>
      </w:r>
      <w:r w:rsidRPr="006A5791">
        <w:rPr>
          <w:rFonts w:ascii="Times New Roman" w:eastAsia="Times New Roman" w:hAnsi="Times New Roman" w:cs="Times New Roman"/>
          <w:b/>
          <w:i/>
          <w:smallCaps/>
          <w:sz w:val="24"/>
          <w:szCs w:val="24"/>
          <w:lang w:eastAsia="lv-LV"/>
        </w:rPr>
        <w:t>;</w:t>
      </w:r>
    </w:p>
    <w:p w14:paraId="3ADE7A88" w14:textId="77777777" w:rsidR="00D56788" w:rsidRDefault="00117476" w:rsidP="00697772">
      <w:pPr>
        <w:pStyle w:val="Parasts1"/>
        <w:spacing w:before="0"/>
      </w:pPr>
      <w:r w:rsidRPr="006A5791">
        <w:tab/>
      </w:r>
      <w:r w:rsidR="000558D6" w:rsidRPr="006A5791">
        <w:t>J</w:t>
      </w:r>
      <w:r w:rsidR="00471923">
        <w:t>ums jā</w:t>
      </w:r>
      <w:r w:rsidR="00DE42D5">
        <w:t>informē</w:t>
      </w:r>
      <w:r w:rsidRPr="006A5791">
        <w:t xml:space="preserve"> </w:t>
      </w:r>
      <w:r w:rsidR="004309DB" w:rsidRPr="006A5791">
        <w:t>amatpersona, kura izdarījusi aizturēšanu</w:t>
      </w:r>
      <w:r w:rsidR="00471923">
        <w:t>, vai procesa virzītāj</w:t>
      </w:r>
      <w:r w:rsidR="00DE42D5">
        <w:t>s</w:t>
      </w:r>
      <w:r w:rsidR="00497054">
        <w:t xml:space="preserve"> </w:t>
      </w:r>
      <w:r w:rsidR="00471923">
        <w:t xml:space="preserve">par to, </w:t>
      </w:r>
      <w:r w:rsidRPr="006A5791">
        <w:t>v</w:t>
      </w:r>
      <w:r w:rsidR="00471923">
        <w:t xml:space="preserve">ai vēlaties, lai </w:t>
      </w:r>
      <w:r w:rsidR="00DE42D5">
        <w:t>kādam no tuviniekiem</w:t>
      </w:r>
      <w:r w:rsidR="00213279" w:rsidRPr="006A5791">
        <w:t>, mācību iestāde</w:t>
      </w:r>
      <w:r w:rsidR="00DE42D5">
        <w:t>i</w:t>
      </w:r>
      <w:r w:rsidRPr="006A5791">
        <w:t xml:space="preserve"> </w:t>
      </w:r>
      <w:r w:rsidR="00213279" w:rsidRPr="006A5791">
        <w:t xml:space="preserve">vai </w:t>
      </w:r>
      <w:r w:rsidR="00DE42D5">
        <w:t>darba devējam</w:t>
      </w:r>
      <w:r w:rsidRPr="006A5791">
        <w:t xml:space="preserve"> tiktu </w:t>
      </w:r>
      <w:r w:rsidR="00DE42D5">
        <w:t>paziņots</w:t>
      </w:r>
      <w:r w:rsidRPr="006A5791">
        <w:t xml:space="preserve"> par jūsu aizturēšanu</w:t>
      </w:r>
      <w:r w:rsidR="00DE42D5">
        <w:t xml:space="preserve"> vai apcietināšanu</w:t>
      </w:r>
      <w:r w:rsidR="00D56788">
        <w:t xml:space="preserve">, kā arī par to, vai vēlaties ar vienu no tiem sazināties. Tiesības sazināties var tikt ierobežotas. Šādos gadījumos procesa virzītājs jūs par to informēs.  </w:t>
      </w:r>
    </w:p>
    <w:p w14:paraId="040F88D4" w14:textId="77777777" w:rsidR="009D001C" w:rsidRPr="006A5791" w:rsidRDefault="009D001C" w:rsidP="00697772">
      <w:pPr>
        <w:pStyle w:val="Parasts1"/>
        <w:spacing w:before="0"/>
      </w:pPr>
      <w:r w:rsidRPr="006A5791">
        <w:tab/>
      </w:r>
      <w:r w:rsidRPr="00927F4C">
        <w:t>Tuvinieks Kriminālprocesa likuma izpratnē ir jūsu</w:t>
      </w:r>
      <w:r w:rsidRPr="006A5791">
        <w:t xml:space="preserve"> saderinātais, laulātais, vecāki, vecvecāki</w:t>
      </w:r>
      <w:r w:rsidR="00B73951" w:rsidRPr="006A5791">
        <w:t>, bērni, mazbērni, brāļi un māsas, kā arī tās personas, ar kurām jūs dzīvojat kopā un ar kurām</w:t>
      </w:r>
      <w:r w:rsidRPr="006A5791">
        <w:t xml:space="preserve"> jums ir kopīga (nedalīta) saimniecība.</w:t>
      </w:r>
    </w:p>
    <w:p w14:paraId="6300E330" w14:textId="77777777" w:rsidR="00C355C0" w:rsidRPr="006A5791" w:rsidRDefault="00117476" w:rsidP="00AC5CDC">
      <w:pPr>
        <w:pStyle w:val="Parasts1"/>
        <w:spacing w:before="0"/>
      </w:pPr>
      <w:r w:rsidRPr="006A5791">
        <w:tab/>
      </w:r>
      <w:r w:rsidR="004309DB" w:rsidRPr="006A5791">
        <w:t>Ja esat ārvalstnieks</w:t>
      </w:r>
      <w:r w:rsidR="00DE42D5">
        <w:t xml:space="preserve">, </w:t>
      </w:r>
      <w:r w:rsidR="004309DB" w:rsidRPr="006A5791">
        <w:t>i</w:t>
      </w:r>
      <w:r w:rsidRPr="006A5791">
        <w:t xml:space="preserve">nformējiet </w:t>
      </w:r>
      <w:r w:rsidR="00AC5CDC" w:rsidRPr="006A5791">
        <w:t>amatpersonu, kura izdarījusi aizturēšanu</w:t>
      </w:r>
      <w:r w:rsidR="00DE42D5">
        <w:t>,</w:t>
      </w:r>
      <w:r w:rsidR="00AC5CDC" w:rsidRPr="006A5791">
        <w:t xml:space="preserve"> vai procesa virzī</w:t>
      </w:r>
      <w:r w:rsidR="00771172">
        <w:t>tāju</w:t>
      </w:r>
      <w:r w:rsidRPr="006A5791">
        <w:t xml:space="preserve">, ka vēlaties, lai par </w:t>
      </w:r>
      <w:r w:rsidR="00DE42D5">
        <w:t>aizturēšanu vai apcietināšanu</w:t>
      </w:r>
      <w:r w:rsidRPr="006A5791">
        <w:t xml:space="preserve"> tiktu paziņots jūsu valsts konsulā</w:t>
      </w:r>
      <w:r w:rsidR="00AC5CDC" w:rsidRPr="006A5791">
        <w:t>rajai iestādei vai vēstniecībai</w:t>
      </w:r>
      <w:r w:rsidR="00D00FAD">
        <w:t xml:space="preserve">, kā arī pa to, ka vēlaties ar to sazināties. </w:t>
      </w:r>
    </w:p>
    <w:p w14:paraId="34188ECA" w14:textId="77777777" w:rsidR="00AC5CDC" w:rsidRPr="006A5791" w:rsidRDefault="00AC5CDC" w:rsidP="00AC5CDC">
      <w:pPr>
        <w:pStyle w:val="Parasts1"/>
        <w:spacing w:before="0"/>
      </w:pPr>
    </w:p>
    <w:p w14:paraId="2D2AB9DE"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3) saņemt informāciju par tiesībām uz neatliekamo medicīnisko palīdzību</w:t>
      </w:r>
      <w:r w:rsidR="00771172">
        <w:rPr>
          <w:rFonts w:ascii="Times New Roman" w:eastAsia="Times New Roman" w:hAnsi="Times New Roman" w:cs="Times New Roman"/>
          <w:b/>
          <w:i/>
          <w:smallCaps/>
          <w:sz w:val="24"/>
          <w:szCs w:val="24"/>
          <w:lang w:eastAsia="lv-LV"/>
        </w:rPr>
        <w:t xml:space="preserve"> un veselības aprūpi atbilstoši normatīvajiem aktiem</w:t>
      </w:r>
      <w:r w:rsidRPr="006A5791">
        <w:rPr>
          <w:rFonts w:ascii="Times New Roman" w:eastAsia="Times New Roman" w:hAnsi="Times New Roman" w:cs="Times New Roman"/>
          <w:b/>
          <w:i/>
          <w:smallCaps/>
          <w:sz w:val="24"/>
          <w:szCs w:val="24"/>
          <w:lang w:eastAsia="lv-LV"/>
        </w:rPr>
        <w:t>;</w:t>
      </w:r>
    </w:p>
    <w:p w14:paraId="5B29555C" w14:textId="77777777" w:rsidR="000558D6" w:rsidRPr="006A5791" w:rsidRDefault="005821FF" w:rsidP="00697772">
      <w:pPr>
        <w:pStyle w:val="Parasts1"/>
        <w:spacing w:before="0"/>
      </w:pPr>
      <w:r w:rsidRPr="006A5791">
        <w:tab/>
        <w:t>J</w:t>
      </w:r>
      <w:r w:rsidR="000558D6" w:rsidRPr="006A5791">
        <w:t xml:space="preserve">ums ir tiesības uz neatliekamo medicīnisko palīdzību. </w:t>
      </w:r>
      <w:r w:rsidR="008E0A8B" w:rsidRPr="006A5791">
        <w:t>I</w:t>
      </w:r>
      <w:r w:rsidR="00AC5CDC" w:rsidRPr="006A5791">
        <w:t xml:space="preserve">nformējiet aizturēšanas vai ieslodzījuma vietas </w:t>
      </w:r>
      <w:r w:rsidR="000558D6" w:rsidRPr="006A5791">
        <w:t>darbinieku, ja jums ir nepieciešama šāda palīdzība.</w:t>
      </w:r>
      <w:r w:rsidRPr="006A5791">
        <w:t xml:space="preserve"> Ja jums ir nepieciešamas kādas speciālas zāles</w:t>
      </w:r>
      <w:r w:rsidR="0045558F" w:rsidRPr="006A5791">
        <w:t xml:space="preserve"> vai speciāla aprūpe</w:t>
      </w:r>
      <w:r w:rsidRPr="006A5791">
        <w:t xml:space="preserve">, </w:t>
      </w:r>
      <w:r w:rsidR="0045558F" w:rsidRPr="006A5791">
        <w:t xml:space="preserve">nekavējoties </w:t>
      </w:r>
      <w:r w:rsidRPr="006A5791">
        <w:t xml:space="preserve">paziņojiet par to </w:t>
      </w:r>
      <w:r w:rsidR="00AC5CDC" w:rsidRPr="006A5791">
        <w:t xml:space="preserve">aizturēšanas vai ieslodzījuma </w:t>
      </w:r>
      <w:r w:rsidR="00183125" w:rsidRPr="006A5791">
        <w:t>vietas darbiniekiem, nepieciešamības gadījumā in</w:t>
      </w:r>
      <w:r w:rsidR="00401B78">
        <w:t>formējiet arī procesa virzītāju.</w:t>
      </w:r>
    </w:p>
    <w:p w14:paraId="5BBC90D9" w14:textId="77777777" w:rsidR="00D148FC" w:rsidRPr="006A5791" w:rsidRDefault="00D148FC" w:rsidP="00697772">
      <w:pPr>
        <w:spacing w:after="0" w:line="240" w:lineRule="auto"/>
        <w:ind w:firstLine="300"/>
        <w:jc w:val="both"/>
        <w:rPr>
          <w:rFonts w:ascii="Times New Roman" w:eastAsia="Times New Roman" w:hAnsi="Times New Roman" w:cs="Times New Roman"/>
          <w:b/>
          <w:i/>
          <w:smallCaps/>
          <w:sz w:val="24"/>
          <w:szCs w:val="24"/>
          <w:lang w:eastAsia="lv-LV"/>
        </w:rPr>
      </w:pPr>
    </w:p>
    <w:p w14:paraId="6C0DBA48"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4) saņemt informāciju par maksimālo stundu vai mēnešu skaitu, uz kādu personai var tikt ierobežota brīvība pirmstiesas procesā.</w:t>
      </w:r>
    </w:p>
    <w:p w14:paraId="65B05A1C" w14:textId="77777777" w:rsidR="00240ACD" w:rsidRPr="006A5791" w:rsidRDefault="00E423C4" w:rsidP="00697772">
      <w:pPr>
        <w:pStyle w:val="Parasts1"/>
        <w:spacing w:before="0"/>
      </w:pPr>
      <w:r w:rsidRPr="006A5791">
        <w:tab/>
        <w:t>J</w:t>
      </w:r>
      <w:r w:rsidR="008C76B9" w:rsidRPr="006A5791">
        <w:t xml:space="preserve">ūs var aizturēt ne ilgāk kā uz </w:t>
      </w:r>
      <w:r w:rsidRPr="006A5791">
        <w:t>48 stundām.</w:t>
      </w:r>
      <w:r w:rsidR="008C76B9" w:rsidRPr="006A5791">
        <w:t xml:space="preserve"> Kad minētais laiks ir pagājis, </w:t>
      </w:r>
      <w:r w:rsidR="00A3216A" w:rsidRPr="006A5791">
        <w:t>jums</w:t>
      </w:r>
      <w:r w:rsidR="00BB179F" w:rsidRPr="006A5791">
        <w:t xml:space="preserve"> ir</w:t>
      </w:r>
      <w:r w:rsidR="00A3216A" w:rsidRPr="006A5791">
        <w:t xml:space="preserve"> jābūt vai</w:t>
      </w:r>
      <w:r w:rsidR="008C76B9" w:rsidRPr="006A5791">
        <w:t xml:space="preserve"> nu </w:t>
      </w:r>
      <w:r w:rsidR="00A3216A" w:rsidRPr="006A5791">
        <w:t>atbrīvotam</w:t>
      </w:r>
      <w:r w:rsidR="008C76B9" w:rsidRPr="006A5791">
        <w:t xml:space="preserve">, vai </w:t>
      </w:r>
      <w:r w:rsidR="00A3216A" w:rsidRPr="006A5791">
        <w:t xml:space="preserve">arī jūs </w:t>
      </w:r>
      <w:r w:rsidR="00240ACD" w:rsidRPr="006A5791">
        <w:t xml:space="preserve">jānogādā pie izmeklēšanas </w:t>
      </w:r>
      <w:r w:rsidR="008C76B9" w:rsidRPr="006A5791">
        <w:t>tiesne</w:t>
      </w:r>
      <w:r w:rsidR="00240ACD" w:rsidRPr="006A5791">
        <w:t>ša</w:t>
      </w:r>
      <w:r w:rsidR="008C76B9" w:rsidRPr="006A5791">
        <w:t xml:space="preserve">, kurš pieņems lēmumu par to, vai </w:t>
      </w:r>
      <w:r w:rsidR="00A3216A" w:rsidRPr="006A5791">
        <w:t xml:space="preserve">jums </w:t>
      </w:r>
      <w:r w:rsidR="00BC3A20" w:rsidRPr="006A5791">
        <w:t>tiks</w:t>
      </w:r>
      <w:r w:rsidR="00A3216A" w:rsidRPr="006A5791">
        <w:t xml:space="preserve"> piemērots </w:t>
      </w:r>
      <w:r w:rsidR="00BC3A20" w:rsidRPr="006A5791">
        <w:t>apcieti</w:t>
      </w:r>
      <w:r w:rsidR="00A3216A" w:rsidRPr="006A5791">
        <w:t>nājums</w:t>
      </w:r>
      <w:r w:rsidR="008C76B9" w:rsidRPr="006A5791">
        <w:t xml:space="preserve">. </w:t>
      </w:r>
      <w:r w:rsidRPr="006A5791">
        <w:tab/>
      </w:r>
    </w:p>
    <w:p w14:paraId="397DCB0D" w14:textId="77777777" w:rsidR="008C76B9" w:rsidRPr="006A5791" w:rsidRDefault="00240ACD" w:rsidP="00697772">
      <w:pPr>
        <w:pStyle w:val="Parasts1"/>
        <w:spacing w:before="0"/>
      </w:pPr>
      <w:r w:rsidRPr="006A5791">
        <w:tab/>
      </w:r>
      <w:r w:rsidR="00401B78">
        <w:t>Jautājiet savam aizstāvim (advokātam)</w:t>
      </w:r>
      <w:r w:rsidR="008C76B9" w:rsidRPr="006A5791">
        <w:t xml:space="preserve"> vai tiesnesim informāciju par iespēju apstrīdēt jūsu apcietināšanu</w:t>
      </w:r>
      <w:r w:rsidRPr="006A5791">
        <w:t>.</w:t>
      </w:r>
    </w:p>
    <w:p w14:paraId="29E37443" w14:textId="77777777" w:rsidR="00FA2901" w:rsidRPr="006A5791" w:rsidRDefault="00B24831" w:rsidP="00697772">
      <w:pPr>
        <w:pStyle w:val="Parasts1"/>
        <w:spacing w:before="0"/>
      </w:pPr>
      <w:r w:rsidRPr="006A5791">
        <w:tab/>
      </w:r>
      <w:r w:rsidR="00240ACD" w:rsidRPr="006A5791">
        <w:t xml:space="preserve">Maksimālais </w:t>
      </w:r>
      <w:r w:rsidR="0099461C">
        <w:t>apcietinājumā turēšanas termiņš</w:t>
      </w:r>
      <w:r w:rsidR="00240ACD" w:rsidRPr="006A5791">
        <w:t xml:space="preserve"> pirmstiesas procesā </w:t>
      </w:r>
      <w:r w:rsidR="00F2696D" w:rsidRPr="006A5791">
        <w:t>ir atkarīgs</w:t>
      </w:r>
      <w:r w:rsidRPr="006A5791">
        <w:t xml:space="preserve"> no </w:t>
      </w:r>
      <w:r w:rsidR="00340A1B" w:rsidRPr="006A5791">
        <w:t xml:space="preserve">noziedzīgā </w:t>
      </w:r>
      <w:r w:rsidR="00FA2901" w:rsidRPr="006A5791">
        <w:t>nodarījuma</w:t>
      </w:r>
      <w:r w:rsidRPr="006A5791">
        <w:t>, par ko jūs tur aizdomās vai apsūdz,</w:t>
      </w:r>
      <w:r w:rsidR="00FA2901" w:rsidRPr="006A5791">
        <w:t xml:space="preserve"> klasifikācijas: </w:t>
      </w:r>
    </w:p>
    <w:p w14:paraId="15EFED35" w14:textId="77777777" w:rsidR="00240ACD" w:rsidRPr="006A5791" w:rsidRDefault="00FA2901" w:rsidP="00DE42D5">
      <w:pPr>
        <w:pStyle w:val="Parasts1"/>
        <w:numPr>
          <w:ilvl w:val="0"/>
          <w:numId w:val="2"/>
        </w:numPr>
        <w:spacing w:before="0"/>
      </w:pPr>
      <w:r w:rsidRPr="006A5791">
        <w:t>par kriminālpā</w:t>
      </w:r>
      <w:r w:rsidR="00DE42D5">
        <w:t xml:space="preserve">rkāpumu – </w:t>
      </w:r>
      <w:r w:rsidR="00B24831" w:rsidRPr="006A5791">
        <w:t>20 dienas</w:t>
      </w:r>
      <w:r w:rsidR="00111D9C">
        <w:t xml:space="preserve"> (nepilngadīgai personai apcietinājumu</w:t>
      </w:r>
      <w:r w:rsidR="00111D9C" w:rsidRPr="00111D9C">
        <w:t xml:space="preserve"> </w:t>
      </w:r>
      <w:r w:rsidR="00111D9C">
        <w:t>nepiemēro)</w:t>
      </w:r>
      <w:r w:rsidR="00DE42D5">
        <w:t>;</w:t>
      </w:r>
    </w:p>
    <w:p w14:paraId="306BCCF1" w14:textId="77777777" w:rsidR="00B24831" w:rsidRPr="006A5791" w:rsidRDefault="00FA2901" w:rsidP="0095647D">
      <w:pPr>
        <w:pStyle w:val="Parasts1"/>
        <w:numPr>
          <w:ilvl w:val="0"/>
          <w:numId w:val="2"/>
        </w:numPr>
        <w:spacing w:before="0"/>
      </w:pPr>
      <w:r w:rsidRPr="006A5791">
        <w:t>p</w:t>
      </w:r>
      <w:r w:rsidR="00DE42D5">
        <w:t xml:space="preserve">ar mazāk smagu noziegumu – </w:t>
      </w:r>
      <w:r w:rsidR="00B24831" w:rsidRPr="006A5791">
        <w:t>4 mēneši</w:t>
      </w:r>
      <w:r w:rsidR="00111D9C">
        <w:t xml:space="preserve"> (nepilngadīgai personai – 2 mēneši)</w:t>
      </w:r>
      <w:r w:rsidR="00DE42D5">
        <w:t>;</w:t>
      </w:r>
    </w:p>
    <w:p w14:paraId="32A2065A" w14:textId="77777777" w:rsidR="00CD7BD5" w:rsidRPr="006A5791" w:rsidRDefault="00CD7BD5" w:rsidP="0095647D">
      <w:pPr>
        <w:pStyle w:val="Parasts1"/>
        <w:numPr>
          <w:ilvl w:val="0"/>
          <w:numId w:val="2"/>
        </w:numPr>
        <w:spacing w:before="0"/>
      </w:pPr>
      <w:r w:rsidRPr="006A5791">
        <w:t>par mazāk smagu</w:t>
      </w:r>
      <w:r w:rsidR="00340A1B" w:rsidRPr="006A5791">
        <w:t xml:space="preserve"> noziegumu</w:t>
      </w:r>
      <w:r w:rsidR="00DE42D5">
        <w:t xml:space="preserve"> pret </w:t>
      </w:r>
      <w:r w:rsidRPr="006A5791">
        <w:t xml:space="preserve">dzimumneaizskaramību un tikumību, ja </w:t>
      </w:r>
      <w:r w:rsidR="00FA2901" w:rsidRPr="006A5791">
        <w:t>tas izdarīts pret nepilngadīgo</w:t>
      </w:r>
      <w:r w:rsidR="00DE42D5">
        <w:t xml:space="preserve"> – </w:t>
      </w:r>
      <w:r w:rsidRPr="006A5791">
        <w:t>6 mēneši</w:t>
      </w:r>
      <w:r w:rsidR="008B6AFB">
        <w:t xml:space="preserve"> (nepilngadīgai personai – 2</w:t>
      </w:r>
      <w:r w:rsidR="00B06A56">
        <w:t>0 dienas</w:t>
      </w:r>
      <w:r w:rsidR="008B6AFB">
        <w:t>)</w:t>
      </w:r>
      <w:r w:rsidR="00DE42D5">
        <w:t>;</w:t>
      </w:r>
      <w:r w:rsidRPr="006A5791">
        <w:t xml:space="preserve"> </w:t>
      </w:r>
    </w:p>
    <w:p w14:paraId="0CDA8B82" w14:textId="77777777" w:rsidR="00B24831" w:rsidRPr="006A5791" w:rsidRDefault="00DE42D5" w:rsidP="0095647D">
      <w:pPr>
        <w:pStyle w:val="Parasts1"/>
        <w:numPr>
          <w:ilvl w:val="0"/>
          <w:numId w:val="2"/>
        </w:numPr>
        <w:spacing w:before="0"/>
      </w:pPr>
      <w:r>
        <w:t xml:space="preserve">par smagu noziegumu – </w:t>
      </w:r>
      <w:r w:rsidR="00340A1B" w:rsidRPr="006A5791">
        <w:t>6 mēneši</w:t>
      </w:r>
      <w:r w:rsidR="00111D9C">
        <w:t xml:space="preserve"> (nepilngadīgai personai – 3 mēneši)</w:t>
      </w:r>
      <w:r>
        <w:t>;</w:t>
      </w:r>
      <w:r w:rsidR="00340A1B" w:rsidRPr="006A5791">
        <w:t xml:space="preserve"> </w:t>
      </w:r>
    </w:p>
    <w:p w14:paraId="3726A16A" w14:textId="77777777" w:rsidR="00340A1B" w:rsidRPr="006A5791" w:rsidRDefault="00FA2901" w:rsidP="0095647D">
      <w:pPr>
        <w:pStyle w:val="Parasts1"/>
        <w:numPr>
          <w:ilvl w:val="0"/>
          <w:numId w:val="2"/>
        </w:numPr>
        <w:spacing w:before="0" w:after="120"/>
      </w:pPr>
      <w:r w:rsidRPr="006A5791">
        <w:t>par sevišķi smagu nozieg</w:t>
      </w:r>
      <w:r w:rsidR="00DE42D5">
        <w:t xml:space="preserve">umu – </w:t>
      </w:r>
      <w:r w:rsidR="00340A1B" w:rsidRPr="006A5791">
        <w:t>15 mēneši</w:t>
      </w:r>
      <w:r w:rsidR="00111D9C">
        <w:t xml:space="preserve"> (nepilngadīgai personai – 8 mēneši)</w:t>
      </w:r>
      <w:r w:rsidR="00DE42D5">
        <w:t>.</w:t>
      </w:r>
    </w:p>
    <w:p w14:paraId="600B3945" w14:textId="77777777" w:rsidR="00340A1B" w:rsidRPr="006A5791" w:rsidRDefault="0099461C" w:rsidP="0099461C">
      <w:pPr>
        <w:pStyle w:val="Parasts1"/>
        <w:spacing w:before="0"/>
        <w:ind w:firstLine="720"/>
      </w:pPr>
      <w:r w:rsidRPr="006A5791">
        <w:t>Kriminālprocesa likumā noteik</w:t>
      </w:r>
      <w:r>
        <w:t>taj</w:t>
      </w:r>
      <w:r w:rsidRPr="006A5791">
        <w:t xml:space="preserve">os gadījumos apcietinājuma termiņi </w:t>
      </w:r>
      <w:r>
        <w:t xml:space="preserve">pirmstiesas procesā par </w:t>
      </w:r>
      <w:r w:rsidR="00FA2901" w:rsidRPr="006A5791">
        <w:t>mazāk</w:t>
      </w:r>
      <w:r>
        <w:t xml:space="preserve"> smagu, smagu vai sevišķi smagu noziegumu</w:t>
      </w:r>
      <w:r w:rsidR="00FA2901" w:rsidRPr="006A5791">
        <w:t xml:space="preserve"> var tikt pagarināti.</w:t>
      </w:r>
    </w:p>
    <w:p w14:paraId="29A0FD23" w14:textId="77777777" w:rsidR="00697772" w:rsidRPr="006A5791" w:rsidRDefault="00697772" w:rsidP="00697772">
      <w:pPr>
        <w:spacing w:after="0" w:line="240" w:lineRule="auto"/>
        <w:ind w:firstLine="300"/>
        <w:jc w:val="both"/>
        <w:rPr>
          <w:rFonts w:ascii="Times New Roman" w:eastAsia="Times New Roman" w:hAnsi="Times New Roman" w:cs="Times New Roman"/>
          <w:b/>
          <w:i/>
          <w:sz w:val="24"/>
          <w:szCs w:val="24"/>
          <w:lang w:eastAsia="lv-LV"/>
        </w:rPr>
      </w:pPr>
    </w:p>
    <w:p w14:paraId="201BDEDD" w14:textId="77777777" w:rsidR="00506A0F" w:rsidRPr="006A5791" w:rsidRDefault="00506A0F" w:rsidP="00697772">
      <w:pPr>
        <w:spacing w:after="0" w:line="240" w:lineRule="auto"/>
        <w:ind w:firstLine="300"/>
        <w:jc w:val="both"/>
        <w:rPr>
          <w:rFonts w:ascii="Times New Roman" w:eastAsia="Times New Roman" w:hAnsi="Times New Roman" w:cs="Times New Roman"/>
          <w:b/>
          <w:i/>
          <w:smallCaps/>
          <w:sz w:val="24"/>
          <w:szCs w:val="24"/>
          <w:lang w:eastAsia="lv-LV"/>
        </w:rPr>
      </w:pPr>
      <w:r w:rsidRPr="006A5791">
        <w:rPr>
          <w:rFonts w:ascii="Times New Roman" w:eastAsia="Times New Roman" w:hAnsi="Times New Roman" w:cs="Times New Roman"/>
          <w:b/>
          <w:i/>
          <w:smallCaps/>
          <w:sz w:val="24"/>
          <w:szCs w:val="24"/>
          <w:lang w:eastAsia="lv-LV"/>
        </w:rPr>
        <w:t>(4) Personai, tiklīdz tā ieguvusi tiesības uz aizstāvību, n</w:t>
      </w:r>
      <w:r w:rsidR="0099461C">
        <w:rPr>
          <w:rFonts w:ascii="Times New Roman" w:eastAsia="Times New Roman" w:hAnsi="Times New Roman" w:cs="Times New Roman"/>
          <w:b/>
          <w:i/>
          <w:smallCaps/>
          <w:sz w:val="24"/>
          <w:szCs w:val="24"/>
          <w:lang w:eastAsia="lv-LV"/>
        </w:rPr>
        <w:t xml:space="preserve">ekavējoties rakstveidā izsniedz </w:t>
      </w:r>
      <w:r w:rsidRPr="006A5791">
        <w:rPr>
          <w:rFonts w:ascii="Times New Roman" w:eastAsia="Times New Roman" w:hAnsi="Times New Roman" w:cs="Times New Roman"/>
          <w:b/>
          <w:i/>
          <w:smallCaps/>
          <w:sz w:val="24"/>
          <w:szCs w:val="24"/>
          <w:lang w:eastAsia="lv-LV"/>
        </w:rPr>
        <w:t>u</w:t>
      </w:r>
      <w:r w:rsidR="0099461C">
        <w:rPr>
          <w:rFonts w:ascii="Times New Roman" w:eastAsia="Times New Roman" w:hAnsi="Times New Roman" w:cs="Times New Roman"/>
          <w:b/>
          <w:i/>
          <w:smallCaps/>
          <w:sz w:val="24"/>
          <w:szCs w:val="24"/>
          <w:lang w:eastAsia="lv-LV"/>
        </w:rPr>
        <w:t xml:space="preserve">n, ja nepieciešams, izskaidro </w:t>
      </w:r>
      <w:r w:rsidRPr="006A5791">
        <w:rPr>
          <w:rFonts w:ascii="Times New Roman" w:eastAsia="Times New Roman" w:hAnsi="Times New Roman" w:cs="Times New Roman"/>
          <w:b/>
          <w:i/>
          <w:smallCaps/>
          <w:sz w:val="24"/>
          <w:szCs w:val="24"/>
          <w:lang w:eastAsia="lv-LV"/>
        </w:rPr>
        <w:t>informāciju par šā panta pirmajā un trešajā daļā noteiktajām tiesībām. To, ka informācija ir izsniegta un, ja nepieciešams, tiesības izskaidrotas, persona apliecina ar savu parakstu.</w:t>
      </w:r>
    </w:p>
    <w:p w14:paraId="6C0CBC14" w14:textId="060F7F99" w:rsidR="007325AC" w:rsidRPr="00616EB9" w:rsidRDefault="0045558F" w:rsidP="00697772">
      <w:pPr>
        <w:spacing w:after="0" w:line="240" w:lineRule="auto"/>
        <w:jc w:val="both"/>
        <w:rPr>
          <w:rFonts w:ascii="Times New Roman" w:hAnsi="Times New Roman" w:cs="Times New Roman"/>
          <w:sz w:val="28"/>
          <w:szCs w:val="28"/>
        </w:rPr>
      </w:pPr>
      <w:r w:rsidRPr="006A5791">
        <w:rPr>
          <w:rFonts w:ascii="Times New Roman" w:eastAsia="Times New Roman" w:hAnsi="Times New Roman" w:cs="Times New Roman"/>
          <w:sz w:val="24"/>
          <w:szCs w:val="24"/>
          <w:lang w:eastAsia="lv-LV"/>
        </w:rPr>
        <w:tab/>
        <w:t>Ja jums kaut kas no iepriekš minētā nav saprotams, jūs varat prasīt, lai jums to izskaidro. Ar savu parakstu jūs apliecināt, ka iepriekš minētais tiesību izskaidr</w:t>
      </w:r>
      <w:r w:rsidR="0099461C">
        <w:rPr>
          <w:rFonts w:ascii="Times New Roman" w:eastAsia="Times New Roman" w:hAnsi="Times New Roman" w:cs="Times New Roman"/>
          <w:sz w:val="24"/>
          <w:szCs w:val="24"/>
          <w:lang w:eastAsia="lv-LV"/>
        </w:rPr>
        <w:t xml:space="preserve">ojums jums ir saprotams </w:t>
      </w:r>
      <w:r w:rsidR="00A0026D" w:rsidRPr="006A5791">
        <w:rPr>
          <w:rFonts w:ascii="Times New Roman" w:eastAsia="Times New Roman" w:hAnsi="Times New Roman" w:cs="Times New Roman"/>
          <w:sz w:val="24"/>
          <w:szCs w:val="24"/>
          <w:lang w:eastAsia="lv-LV"/>
        </w:rPr>
        <w:t xml:space="preserve">un ka ir saprotami </w:t>
      </w:r>
      <w:r w:rsidR="0099461C">
        <w:rPr>
          <w:rFonts w:ascii="Times New Roman" w:eastAsia="Times New Roman" w:hAnsi="Times New Roman" w:cs="Times New Roman"/>
          <w:sz w:val="24"/>
          <w:szCs w:val="24"/>
          <w:lang w:eastAsia="lv-LV"/>
        </w:rPr>
        <w:t>atbildēts uz jūsu jautājumiem par jūsu tiesībām.</w:t>
      </w:r>
    </w:p>
    <w:sectPr w:rsidR="007325AC" w:rsidRPr="00616EB9" w:rsidSect="00E54104">
      <w:headerReference w:type="default"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2DD1B" w14:textId="77777777" w:rsidR="002A209E" w:rsidRDefault="002A209E" w:rsidP="000E5E56">
      <w:pPr>
        <w:spacing w:after="0" w:line="240" w:lineRule="auto"/>
      </w:pPr>
      <w:r>
        <w:separator/>
      </w:r>
    </w:p>
  </w:endnote>
  <w:endnote w:type="continuationSeparator" w:id="0">
    <w:p w14:paraId="6457C11F" w14:textId="77777777" w:rsidR="002A209E" w:rsidRDefault="002A209E" w:rsidP="000E5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698801"/>
      <w:docPartObj>
        <w:docPartGallery w:val="Page Numbers (Bottom of Page)"/>
        <w:docPartUnique/>
      </w:docPartObj>
    </w:sdtPr>
    <w:sdtEndPr>
      <w:rPr>
        <w:rFonts w:ascii="Times New Roman" w:hAnsi="Times New Roman" w:cs="Times New Roman"/>
      </w:rPr>
    </w:sdtEndPr>
    <w:sdtContent>
      <w:p w14:paraId="3E171EF0" w14:textId="77777777" w:rsidR="000E5E56" w:rsidRPr="000E5E56" w:rsidRDefault="000E5E56" w:rsidP="000E5E56">
        <w:pPr>
          <w:pStyle w:val="Kjene"/>
          <w:jc w:val="center"/>
          <w:rPr>
            <w:rFonts w:ascii="Times New Roman" w:hAnsi="Times New Roman" w:cs="Times New Roman"/>
          </w:rPr>
        </w:pPr>
        <w:r w:rsidRPr="000E5E56">
          <w:rPr>
            <w:rFonts w:ascii="Times New Roman" w:hAnsi="Times New Roman" w:cs="Times New Roman"/>
          </w:rPr>
          <w:fldChar w:fldCharType="begin"/>
        </w:r>
        <w:r w:rsidRPr="000E5E56">
          <w:rPr>
            <w:rFonts w:ascii="Times New Roman" w:hAnsi="Times New Roman" w:cs="Times New Roman"/>
          </w:rPr>
          <w:instrText>PAGE   \* MERGEFORMAT</w:instrText>
        </w:r>
        <w:r w:rsidRPr="000E5E56">
          <w:rPr>
            <w:rFonts w:ascii="Times New Roman" w:hAnsi="Times New Roman" w:cs="Times New Roman"/>
          </w:rPr>
          <w:fldChar w:fldCharType="separate"/>
        </w:r>
        <w:r w:rsidR="00183A4D">
          <w:rPr>
            <w:rFonts w:ascii="Times New Roman" w:hAnsi="Times New Roman" w:cs="Times New Roman"/>
            <w:noProof/>
          </w:rPr>
          <w:t>2</w:t>
        </w:r>
        <w:r w:rsidRPr="000E5E5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8B4A7" w14:textId="77777777" w:rsidR="002A209E" w:rsidRDefault="002A209E" w:rsidP="000E5E56">
      <w:pPr>
        <w:spacing w:after="0" w:line="240" w:lineRule="auto"/>
      </w:pPr>
      <w:r>
        <w:separator/>
      </w:r>
    </w:p>
  </w:footnote>
  <w:footnote w:type="continuationSeparator" w:id="0">
    <w:p w14:paraId="47CB3FF4" w14:textId="77777777" w:rsidR="002A209E" w:rsidRDefault="002A209E" w:rsidP="000E5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22821" w14:textId="77777777" w:rsidR="00616EB9" w:rsidRDefault="00616EB9">
    <w:pPr>
      <w:pStyle w:val="Galvene"/>
      <w:jc w:val="center"/>
    </w:pPr>
  </w:p>
  <w:p w14:paraId="2EDA3542" w14:textId="77777777" w:rsidR="00BA009C" w:rsidRDefault="00BA009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3AA9"/>
    <w:multiLevelType w:val="hybridMultilevel"/>
    <w:tmpl w:val="559A869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3D687156"/>
    <w:multiLevelType w:val="hybridMultilevel"/>
    <w:tmpl w:val="70A4B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D945F4"/>
    <w:multiLevelType w:val="hybridMultilevel"/>
    <w:tmpl w:val="A6BC01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017465"/>
    <w:multiLevelType w:val="hybridMultilevel"/>
    <w:tmpl w:val="4E08D88E"/>
    <w:lvl w:ilvl="0" w:tplc="04260001">
      <w:start w:val="1"/>
      <w:numFmt w:val="bullet"/>
      <w:lvlText w:val=""/>
      <w:lvlJc w:val="left"/>
      <w:pPr>
        <w:ind w:left="1350" w:hanging="360"/>
      </w:pPr>
      <w:rPr>
        <w:rFonts w:ascii="Symbol" w:hAnsi="Symbol" w:hint="default"/>
      </w:rPr>
    </w:lvl>
    <w:lvl w:ilvl="1" w:tplc="04260003" w:tentative="1">
      <w:start w:val="1"/>
      <w:numFmt w:val="bullet"/>
      <w:lvlText w:val="o"/>
      <w:lvlJc w:val="left"/>
      <w:pPr>
        <w:ind w:left="2070" w:hanging="360"/>
      </w:pPr>
      <w:rPr>
        <w:rFonts w:ascii="Courier New" w:hAnsi="Courier New" w:cs="Courier New" w:hint="default"/>
      </w:rPr>
    </w:lvl>
    <w:lvl w:ilvl="2" w:tplc="04260005" w:tentative="1">
      <w:start w:val="1"/>
      <w:numFmt w:val="bullet"/>
      <w:lvlText w:val=""/>
      <w:lvlJc w:val="left"/>
      <w:pPr>
        <w:ind w:left="2790" w:hanging="360"/>
      </w:pPr>
      <w:rPr>
        <w:rFonts w:ascii="Wingdings" w:hAnsi="Wingdings" w:hint="default"/>
      </w:rPr>
    </w:lvl>
    <w:lvl w:ilvl="3" w:tplc="04260001" w:tentative="1">
      <w:start w:val="1"/>
      <w:numFmt w:val="bullet"/>
      <w:lvlText w:val=""/>
      <w:lvlJc w:val="left"/>
      <w:pPr>
        <w:ind w:left="3510" w:hanging="360"/>
      </w:pPr>
      <w:rPr>
        <w:rFonts w:ascii="Symbol" w:hAnsi="Symbol" w:hint="default"/>
      </w:rPr>
    </w:lvl>
    <w:lvl w:ilvl="4" w:tplc="04260003" w:tentative="1">
      <w:start w:val="1"/>
      <w:numFmt w:val="bullet"/>
      <w:lvlText w:val="o"/>
      <w:lvlJc w:val="left"/>
      <w:pPr>
        <w:ind w:left="4230" w:hanging="360"/>
      </w:pPr>
      <w:rPr>
        <w:rFonts w:ascii="Courier New" w:hAnsi="Courier New" w:cs="Courier New" w:hint="default"/>
      </w:rPr>
    </w:lvl>
    <w:lvl w:ilvl="5" w:tplc="04260005" w:tentative="1">
      <w:start w:val="1"/>
      <w:numFmt w:val="bullet"/>
      <w:lvlText w:val=""/>
      <w:lvlJc w:val="left"/>
      <w:pPr>
        <w:ind w:left="4950" w:hanging="360"/>
      </w:pPr>
      <w:rPr>
        <w:rFonts w:ascii="Wingdings" w:hAnsi="Wingdings" w:hint="default"/>
      </w:rPr>
    </w:lvl>
    <w:lvl w:ilvl="6" w:tplc="04260001" w:tentative="1">
      <w:start w:val="1"/>
      <w:numFmt w:val="bullet"/>
      <w:lvlText w:val=""/>
      <w:lvlJc w:val="left"/>
      <w:pPr>
        <w:ind w:left="5670" w:hanging="360"/>
      </w:pPr>
      <w:rPr>
        <w:rFonts w:ascii="Symbol" w:hAnsi="Symbol" w:hint="default"/>
      </w:rPr>
    </w:lvl>
    <w:lvl w:ilvl="7" w:tplc="04260003" w:tentative="1">
      <w:start w:val="1"/>
      <w:numFmt w:val="bullet"/>
      <w:lvlText w:val="o"/>
      <w:lvlJc w:val="left"/>
      <w:pPr>
        <w:ind w:left="6390" w:hanging="360"/>
      </w:pPr>
      <w:rPr>
        <w:rFonts w:ascii="Courier New" w:hAnsi="Courier New" w:cs="Courier New" w:hint="default"/>
      </w:rPr>
    </w:lvl>
    <w:lvl w:ilvl="8" w:tplc="04260005" w:tentative="1">
      <w:start w:val="1"/>
      <w:numFmt w:val="bullet"/>
      <w:lvlText w:val=""/>
      <w:lvlJc w:val="left"/>
      <w:pPr>
        <w:ind w:left="7110" w:hanging="360"/>
      </w:pPr>
      <w:rPr>
        <w:rFonts w:ascii="Wingdings" w:hAnsi="Wingdings" w:hint="default"/>
      </w:rPr>
    </w:lvl>
  </w:abstractNum>
  <w:num w:numId="1" w16cid:durableId="1825118403">
    <w:abstractNumId w:val="1"/>
  </w:num>
  <w:num w:numId="2" w16cid:durableId="447238666">
    <w:abstractNumId w:val="2"/>
  </w:num>
  <w:num w:numId="3" w16cid:durableId="621423813">
    <w:abstractNumId w:val="3"/>
  </w:num>
  <w:num w:numId="4" w16cid:durableId="1705056380">
    <w:abstractNumId w:val="0"/>
  </w:num>
  <w:num w:numId="5" w16cid:durableId="784614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A0F"/>
    <w:rsid w:val="0000179E"/>
    <w:rsid w:val="00002DC9"/>
    <w:rsid w:val="000100BA"/>
    <w:rsid w:val="000150BA"/>
    <w:rsid w:val="0001523C"/>
    <w:rsid w:val="00020248"/>
    <w:rsid w:val="00020338"/>
    <w:rsid w:val="00025B90"/>
    <w:rsid w:val="00032B20"/>
    <w:rsid w:val="00033D6C"/>
    <w:rsid w:val="000379CC"/>
    <w:rsid w:val="00037D26"/>
    <w:rsid w:val="00041C3D"/>
    <w:rsid w:val="0004769F"/>
    <w:rsid w:val="000511C7"/>
    <w:rsid w:val="000558D6"/>
    <w:rsid w:val="00064E03"/>
    <w:rsid w:val="00084611"/>
    <w:rsid w:val="000A354F"/>
    <w:rsid w:val="000B23FB"/>
    <w:rsid w:val="000B2BDE"/>
    <w:rsid w:val="000B6A21"/>
    <w:rsid w:val="000D3C57"/>
    <w:rsid w:val="000E42CA"/>
    <w:rsid w:val="000E4F16"/>
    <w:rsid w:val="000E5E56"/>
    <w:rsid w:val="00111D9C"/>
    <w:rsid w:val="00117476"/>
    <w:rsid w:val="001243EB"/>
    <w:rsid w:val="001321E3"/>
    <w:rsid w:val="00147F18"/>
    <w:rsid w:val="001540AD"/>
    <w:rsid w:val="00165E51"/>
    <w:rsid w:val="001668CC"/>
    <w:rsid w:val="00171F28"/>
    <w:rsid w:val="001825A1"/>
    <w:rsid w:val="00183125"/>
    <w:rsid w:val="001836F0"/>
    <w:rsid w:val="00183A4D"/>
    <w:rsid w:val="00187059"/>
    <w:rsid w:val="00187B09"/>
    <w:rsid w:val="00191260"/>
    <w:rsid w:val="001B29A0"/>
    <w:rsid w:val="001B60F0"/>
    <w:rsid w:val="001B62BC"/>
    <w:rsid w:val="001B798C"/>
    <w:rsid w:val="001C7BD8"/>
    <w:rsid w:val="001D05F2"/>
    <w:rsid w:val="001D317A"/>
    <w:rsid w:val="001D70FF"/>
    <w:rsid w:val="001E3CB3"/>
    <w:rsid w:val="001F059D"/>
    <w:rsid w:val="002008BF"/>
    <w:rsid w:val="002053C2"/>
    <w:rsid w:val="002057A8"/>
    <w:rsid w:val="00213279"/>
    <w:rsid w:val="00214A54"/>
    <w:rsid w:val="00216DF7"/>
    <w:rsid w:val="002226E3"/>
    <w:rsid w:val="002227C0"/>
    <w:rsid w:val="00226A2F"/>
    <w:rsid w:val="00227941"/>
    <w:rsid w:val="00240ACD"/>
    <w:rsid w:val="00244672"/>
    <w:rsid w:val="0025147F"/>
    <w:rsid w:val="0026633C"/>
    <w:rsid w:val="00270216"/>
    <w:rsid w:val="00270274"/>
    <w:rsid w:val="00285231"/>
    <w:rsid w:val="002A0734"/>
    <w:rsid w:val="002A209E"/>
    <w:rsid w:val="002A5828"/>
    <w:rsid w:val="002B796E"/>
    <w:rsid w:val="002C2093"/>
    <w:rsid w:val="002D2115"/>
    <w:rsid w:val="002E2836"/>
    <w:rsid w:val="002E2A53"/>
    <w:rsid w:val="002F01A2"/>
    <w:rsid w:val="002F1E23"/>
    <w:rsid w:val="002F2D39"/>
    <w:rsid w:val="002F478C"/>
    <w:rsid w:val="00305294"/>
    <w:rsid w:val="00311B00"/>
    <w:rsid w:val="00316D58"/>
    <w:rsid w:val="003221DC"/>
    <w:rsid w:val="0033280F"/>
    <w:rsid w:val="00333DBE"/>
    <w:rsid w:val="003409DB"/>
    <w:rsid w:val="00340A1B"/>
    <w:rsid w:val="00350464"/>
    <w:rsid w:val="00351B27"/>
    <w:rsid w:val="00377450"/>
    <w:rsid w:val="003804BB"/>
    <w:rsid w:val="00384D5C"/>
    <w:rsid w:val="00386EA5"/>
    <w:rsid w:val="003A1F5B"/>
    <w:rsid w:val="003A6951"/>
    <w:rsid w:val="003C4C7A"/>
    <w:rsid w:val="003C4D5B"/>
    <w:rsid w:val="003C53EB"/>
    <w:rsid w:val="003C6A1C"/>
    <w:rsid w:val="003E4D4F"/>
    <w:rsid w:val="003E6280"/>
    <w:rsid w:val="003F5995"/>
    <w:rsid w:val="003F6057"/>
    <w:rsid w:val="003F7BAC"/>
    <w:rsid w:val="00401B78"/>
    <w:rsid w:val="00404DAF"/>
    <w:rsid w:val="00406963"/>
    <w:rsid w:val="00415008"/>
    <w:rsid w:val="00417E23"/>
    <w:rsid w:val="0042642A"/>
    <w:rsid w:val="00427873"/>
    <w:rsid w:val="004309DB"/>
    <w:rsid w:val="00432574"/>
    <w:rsid w:val="00441D34"/>
    <w:rsid w:val="0044573E"/>
    <w:rsid w:val="00445A85"/>
    <w:rsid w:val="0045558F"/>
    <w:rsid w:val="004555E5"/>
    <w:rsid w:val="00457812"/>
    <w:rsid w:val="0046276C"/>
    <w:rsid w:val="00463562"/>
    <w:rsid w:val="00471923"/>
    <w:rsid w:val="00475CFA"/>
    <w:rsid w:val="00485BE6"/>
    <w:rsid w:val="00491580"/>
    <w:rsid w:val="00492A5F"/>
    <w:rsid w:val="0049315E"/>
    <w:rsid w:val="00497054"/>
    <w:rsid w:val="004A1601"/>
    <w:rsid w:val="004A2A57"/>
    <w:rsid w:val="004A4ACB"/>
    <w:rsid w:val="004B0D51"/>
    <w:rsid w:val="004B3E6B"/>
    <w:rsid w:val="004B461E"/>
    <w:rsid w:val="004C328C"/>
    <w:rsid w:val="004C4D5A"/>
    <w:rsid w:val="004C76FB"/>
    <w:rsid w:val="004D08A7"/>
    <w:rsid w:val="004D15C0"/>
    <w:rsid w:val="004D6D13"/>
    <w:rsid w:val="004E1FD0"/>
    <w:rsid w:val="004E4935"/>
    <w:rsid w:val="004E7072"/>
    <w:rsid w:val="004F4F43"/>
    <w:rsid w:val="004F5A76"/>
    <w:rsid w:val="00501CF7"/>
    <w:rsid w:val="00506033"/>
    <w:rsid w:val="00506A0F"/>
    <w:rsid w:val="00513231"/>
    <w:rsid w:val="00514413"/>
    <w:rsid w:val="0051468A"/>
    <w:rsid w:val="00526B5A"/>
    <w:rsid w:val="0052732D"/>
    <w:rsid w:val="0053267A"/>
    <w:rsid w:val="005336D1"/>
    <w:rsid w:val="00537612"/>
    <w:rsid w:val="0056395B"/>
    <w:rsid w:val="005641AD"/>
    <w:rsid w:val="005750CB"/>
    <w:rsid w:val="005761D3"/>
    <w:rsid w:val="005768B5"/>
    <w:rsid w:val="00580F54"/>
    <w:rsid w:val="005821FF"/>
    <w:rsid w:val="0059004E"/>
    <w:rsid w:val="005905B3"/>
    <w:rsid w:val="00597F6E"/>
    <w:rsid w:val="005A07C2"/>
    <w:rsid w:val="005A2203"/>
    <w:rsid w:val="005A2682"/>
    <w:rsid w:val="005B346E"/>
    <w:rsid w:val="005C05F5"/>
    <w:rsid w:val="005C1E43"/>
    <w:rsid w:val="005C1FD3"/>
    <w:rsid w:val="005C2735"/>
    <w:rsid w:val="005C2911"/>
    <w:rsid w:val="005D1B7F"/>
    <w:rsid w:val="005D4268"/>
    <w:rsid w:val="005D7A85"/>
    <w:rsid w:val="005E1831"/>
    <w:rsid w:val="005E547A"/>
    <w:rsid w:val="005F2CD6"/>
    <w:rsid w:val="0060640A"/>
    <w:rsid w:val="00616E5C"/>
    <w:rsid w:val="00616EB9"/>
    <w:rsid w:val="006203F7"/>
    <w:rsid w:val="006259B7"/>
    <w:rsid w:val="00627DB1"/>
    <w:rsid w:val="006432D7"/>
    <w:rsid w:val="00654837"/>
    <w:rsid w:val="006561FB"/>
    <w:rsid w:val="00656CE3"/>
    <w:rsid w:val="00664D83"/>
    <w:rsid w:val="00680BB4"/>
    <w:rsid w:val="00682119"/>
    <w:rsid w:val="00697772"/>
    <w:rsid w:val="006A1535"/>
    <w:rsid w:val="006A2E0E"/>
    <w:rsid w:val="006A5791"/>
    <w:rsid w:val="006C01D5"/>
    <w:rsid w:val="006C0741"/>
    <w:rsid w:val="006C27DE"/>
    <w:rsid w:val="006C36D3"/>
    <w:rsid w:val="006C545A"/>
    <w:rsid w:val="006C6C67"/>
    <w:rsid w:val="006C77A9"/>
    <w:rsid w:val="006D0526"/>
    <w:rsid w:val="006D0B45"/>
    <w:rsid w:val="006D193E"/>
    <w:rsid w:val="006D21A0"/>
    <w:rsid w:val="006D3BD0"/>
    <w:rsid w:val="006F3E62"/>
    <w:rsid w:val="00701848"/>
    <w:rsid w:val="007052D5"/>
    <w:rsid w:val="00712AFD"/>
    <w:rsid w:val="0072443A"/>
    <w:rsid w:val="00732465"/>
    <w:rsid w:val="007325AC"/>
    <w:rsid w:val="00741663"/>
    <w:rsid w:val="00751ED2"/>
    <w:rsid w:val="00753837"/>
    <w:rsid w:val="00755FAF"/>
    <w:rsid w:val="0076760E"/>
    <w:rsid w:val="00771172"/>
    <w:rsid w:val="00785D7E"/>
    <w:rsid w:val="007971CC"/>
    <w:rsid w:val="007A1267"/>
    <w:rsid w:val="007A1A67"/>
    <w:rsid w:val="007A428F"/>
    <w:rsid w:val="007A6E92"/>
    <w:rsid w:val="007B4AC8"/>
    <w:rsid w:val="007C3FC9"/>
    <w:rsid w:val="007D1FD2"/>
    <w:rsid w:val="007D33BF"/>
    <w:rsid w:val="007D5C00"/>
    <w:rsid w:val="007F003B"/>
    <w:rsid w:val="007F5FFC"/>
    <w:rsid w:val="008138AA"/>
    <w:rsid w:val="00814203"/>
    <w:rsid w:val="00816C10"/>
    <w:rsid w:val="00816C2F"/>
    <w:rsid w:val="0082083C"/>
    <w:rsid w:val="00824575"/>
    <w:rsid w:val="00830CD6"/>
    <w:rsid w:val="00831284"/>
    <w:rsid w:val="00837EE6"/>
    <w:rsid w:val="00840F86"/>
    <w:rsid w:val="00841A4D"/>
    <w:rsid w:val="008467B1"/>
    <w:rsid w:val="00846E7A"/>
    <w:rsid w:val="00852F40"/>
    <w:rsid w:val="00855581"/>
    <w:rsid w:val="0086094B"/>
    <w:rsid w:val="00867E42"/>
    <w:rsid w:val="0087220F"/>
    <w:rsid w:val="008761D2"/>
    <w:rsid w:val="008808AB"/>
    <w:rsid w:val="00895F3F"/>
    <w:rsid w:val="008A2B25"/>
    <w:rsid w:val="008A34C6"/>
    <w:rsid w:val="008A3EA6"/>
    <w:rsid w:val="008B13B1"/>
    <w:rsid w:val="008B6AFB"/>
    <w:rsid w:val="008B719D"/>
    <w:rsid w:val="008B71A3"/>
    <w:rsid w:val="008C3760"/>
    <w:rsid w:val="008C5050"/>
    <w:rsid w:val="008C5076"/>
    <w:rsid w:val="008C76B9"/>
    <w:rsid w:val="008D09BD"/>
    <w:rsid w:val="008E0A8B"/>
    <w:rsid w:val="008E56E6"/>
    <w:rsid w:val="008E738A"/>
    <w:rsid w:val="008E7A9D"/>
    <w:rsid w:val="008F57D7"/>
    <w:rsid w:val="008F75D9"/>
    <w:rsid w:val="008F786A"/>
    <w:rsid w:val="00905276"/>
    <w:rsid w:val="00905B4D"/>
    <w:rsid w:val="0091177E"/>
    <w:rsid w:val="00912225"/>
    <w:rsid w:val="00913C41"/>
    <w:rsid w:val="009151DE"/>
    <w:rsid w:val="00915960"/>
    <w:rsid w:val="00917819"/>
    <w:rsid w:val="009252A4"/>
    <w:rsid w:val="00927F4C"/>
    <w:rsid w:val="00930515"/>
    <w:rsid w:val="00934E63"/>
    <w:rsid w:val="00940276"/>
    <w:rsid w:val="0095021E"/>
    <w:rsid w:val="00950844"/>
    <w:rsid w:val="0095647D"/>
    <w:rsid w:val="00962E2F"/>
    <w:rsid w:val="00967010"/>
    <w:rsid w:val="009731C7"/>
    <w:rsid w:val="009757F5"/>
    <w:rsid w:val="009936CF"/>
    <w:rsid w:val="00994142"/>
    <w:rsid w:val="0099461C"/>
    <w:rsid w:val="009A0B53"/>
    <w:rsid w:val="009A5BF4"/>
    <w:rsid w:val="009A756A"/>
    <w:rsid w:val="009B0F63"/>
    <w:rsid w:val="009B20BC"/>
    <w:rsid w:val="009B2D05"/>
    <w:rsid w:val="009B3ECA"/>
    <w:rsid w:val="009B3F1F"/>
    <w:rsid w:val="009B4B3B"/>
    <w:rsid w:val="009C1868"/>
    <w:rsid w:val="009C26F7"/>
    <w:rsid w:val="009C37A3"/>
    <w:rsid w:val="009D001C"/>
    <w:rsid w:val="009E2969"/>
    <w:rsid w:val="009E4FB9"/>
    <w:rsid w:val="009F0AF9"/>
    <w:rsid w:val="009F1801"/>
    <w:rsid w:val="009F29BC"/>
    <w:rsid w:val="009F2F1F"/>
    <w:rsid w:val="009F34D7"/>
    <w:rsid w:val="009F53EA"/>
    <w:rsid w:val="00A0026D"/>
    <w:rsid w:val="00A07D4B"/>
    <w:rsid w:val="00A12F2F"/>
    <w:rsid w:val="00A26122"/>
    <w:rsid w:val="00A279E4"/>
    <w:rsid w:val="00A3002F"/>
    <w:rsid w:val="00A3080B"/>
    <w:rsid w:val="00A3216A"/>
    <w:rsid w:val="00A36B6B"/>
    <w:rsid w:val="00A5649C"/>
    <w:rsid w:val="00A60132"/>
    <w:rsid w:val="00A61D4F"/>
    <w:rsid w:val="00A63E32"/>
    <w:rsid w:val="00A64EA3"/>
    <w:rsid w:val="00A65C3C"/>
    <w:rsid w:val="00A670B3"/>
    <w:rsid w:val="00A74B23"/>
    <w:rsid w:val="00A8148C"/>
    <w:rsid w:val="00A840C7"/>
    <w:rsid w:val="00A911A2"/>
    <w:rsid w:val="00A91E4E"/>
    <w:rsid w:val="00AA4308"/>
    <w:rsid w:val="00AB0B21"/>
    <w:rsid w:val="00AB1347"/>
    <w:rsid w:val="00AC0533"/>
    <w:rsid w:val="00AC08EB"/>
    <w:rsid w:val="00AC278C"/>
    <w:rsid w:val="00AC4009"/>
    <w:rsid w:val="00AC5CDC"/>
    <w:rsid w:val="00AD20CB"/>
    <w:rsid w:val="00AD545F"/>
    <w:rsid w:val="00AD5589"/>
    <w:rsid w:val="00AD6DF2"/>
    <w:rsid w:val="00AE0B9C"/>
    <w:rsid w:val="00AF42F9"/>
    <w:rsid w:val="00AF4581"/>
    <w:rsid w:val="00B038CD"/>
    <w:rsid w:val="00B06A56"/>
    <w:rsid w:val="00B175C9"/>
    <w:rsid w:val="00B24831"/>
    <w:rsid w:val="00B30E1C"/>
    <w:rsid w:val="00B32E13"/>
    <w:rsid w:val="00B3594F"/>
    <w:rsid w:val="00B54EA5"/>
    <w:rsid w:val="00B60809"/>
    <w:rsid w:val="00B70893"/>
    <w:rsid w:val="00B72133"/>
    <w:rsid w:val="00B7271C"/>
    <w:rsid w:val="00B73951"/>
    <w:rsid w:val="00B755EB"/>
    <w:rsid w:val="00B84284"/>
    <w:rsid w:val="00B84B06"/>
    <w:rsid w:val="00B84FCC"/>
    <w:rsid w:val="00B93064"/>
    <w:rsid w:val="00BA009C"/>
    <w:rsid w:val="00BA2C3F"/>
    <w:rsid w:val="00BA5C3B"/>
    <w:rsid w:val="00BA6584"/>
    <w:rsid w:val="00BB0F4E"/>
    <w:rsid w:val="00BB179F"/>
    <w:rsid w:val="00BB2CF6"/>
    <w:rsid w:val="00BB6618"/>
    <w:rsid w:val="00BC0DCE"/>
    <w:rsid w:val="00BC11F0"/>
    <w:rsid w:val="00BC1B2D"/>
    <w:rsid w:val="00BC2D35"/>
    <w:rsid w:val="00BC3A20"/>
    <w:rsid w:val="00BC4693"/>
    <w:rsid w:val="00BC6068"/>
    <w:rsid w:val="00BD0AB4"/>
    <w:rsid w:val="00BD3AD3"/>
    <w:rsid w:val="00BD3CB8"/>
    <w:rsid w:val="00BD4E74"/>
    <w:rsid w:val="00BD6D2E"/>
    <w:rsid w:val="00BE11DA"/>
    <w:rsid w:val="00BF2458"/>
    <w:rsid w:val="00BF3ACE"/>
    <w:rsid w:val="00BF66F7"/>
    <w:rsid w:val="00BF67AA"/>
    <w:rsid w:val="00BF7197"/>
    <w:rsid w:val="00C03D63"/>
    <w:rsid w:val="00C047FE"/>
    <w:rsid w:val="00C1236B"/>
    <w:rsid w:val="00C13287"/>
    <w:rsid w:val="00C156DB"/>
    <w:rsid w:val="00C212C5"/>
    <w:rsid w:val="00C239D8"/>
    <w:rsid w:val="00C355C0"/>
    <w:rsid w:val="00C363C1"/>
    <w:rsid w:val="00C4096F"/>
    <w:rsid w:val="00C4617C"/>
    <w:rsid w:val="00C509E7"/>
    <w:rsid w:val="00C55156"/>
    <w:rsid w:val="00C616B0"/>
    <w:rsid w:val="00C61F94"/>
    <w:rsid w:val="00C64B26"/>
    <w:rsid w:val="00C6684C"/>
    <w:rsid w:val="00C67B8E"/>
    <w:rsid w:val="00C726D1"/>
    <w:rsid w:val="00C74DA4"/>
    <w:rsid w:val="00C75797"/>
    <w:rsid w:val="00C800DC"/>
    <w:rsid w:val="00C869A3"/>
    <w:rsid w:val="00C875BC"/>
    <w:rsid w:val="00C96A65"/>
    <w:rsid w:val="00CA55F2"/>
    <w:rsid w:val="00CB2CC8"/>
    <w:rsid w:val="00CC0220"/>
    <w:rsid w:val="00CC2EF0"/>
    <w:rsid w:val="00CC3C84"/>
    <w:rsid w:val="00CC7A25"/>
    <w:rsid w:val="00CD2184"/>
    <w:rsid w:val="00CD7BD5"/>
    <w:rsid w:val="00CE4621"/>
    <w:rsid w:val="00CF1632"/>
    <w:rsid w:val="00CF645C"/>
    <w:rsid w:val="00D00FAD"/>
    <w:rsid w:val="00D043E4"/>
    <w:rsid w:val="00D069C3"/>
    <w:rsid w:val="00D12725"/>
    <w:rsid w:val="00D148FC"/>
    <w:rsid w:val="00D15DAA"/>
    <w:rsid w:val="00D22435"/>
    <w:rsid w:val="00D24C87"/>
    <w:rsid w:val="00D357F2"/>
    <w:rsid w:val="00D366DD"/>
    <w:rsid w:val="00D36E15"/>
    <w:rsid w:val="00D4648C"/>
    <w:rsid w:val="00D5252D"/>
    <w:rsid w:val="00D53967"/>
    <w:rsid w:val="00D56230"/>
    <w:rsid w:val="00D56788"/>
    <w:rsid w:val="00D60CDE"/>
    <w:rsid w:val="00D6382A"/>
    <w:rsid w:val="00D63FF1"/>
    <w:rsid w:val="00D65CDC"/>
    <w:rsid w:val="00D6646E"/>
    <w:rsid w:val="00D76EC2"/>
    <w:rsid w:val="00D81084"/>
    <w:rsid w:val="00D8270A"/>
    <w:rsid w:val="00D9672D"/>
    <w:rsid w:val="00D977DC"/>
    <w:rsid w:val="00D97EF6"/>
    <w:rsid w:val="00DA0C76"/>
    <w:rsid w:val="00DB1DAC"/>
    <w:rsid w:val="00DB25F9"/>
    <w:rsid w:val="00DB4D09"/>
    <w:rsid w:val="00DB53D3"/>
    <w:rsid w:val="00DB6A39"/>
    <w:rsid w:val="00DC313E"/>
    <w:rsid w:val="00DE11DF"/>
    <w:rsid w:val="00DE129D"/>
    <w:rsid w:val="00DE14FC"/>
    <w:rsid w:val="00DE2F46"/>
    <w:rsid w:val="00DE42D5"/>
    <w:rsid w:val="00DE6237"/>
    <w:rsid w:val="00DF20BC"/>
    <w:rsid w:val="00DF3116"/>
    <w:rsid w:val="00E05D45"/>
    <w:rsid w:val="00E0777C"/>
    <w:rsid w:val="00E325DE"/>
    <w:rsid w:val="00E36E43"/>
    <w:rsid w:val="00E423C4"/>
    <w:rsid w:val="00E453FF"/>
    <w:rsid w:val="00E54104"/>
    <w:rsid w:val="00E74C8E"/>
    <w:rsid w:val="00E75FF1"/>
    <w:rsid w:val="00E80CC0"/>
    <w:rsid w:val="00E80D29"/>
    <w:rsid w:val="00E84745"/>
    <w:rsid w:val="00E92455"/>
    <w:rsid w:val="00E95EF8"/>
    <w:rsid w:val="00EA1773"/>
    <w:rsid w:val="00EA5144"/>
    <w:rsid w:val="00EA5D97"/>
    <w:rsid w:val="00EB57F6"/>
    <w:rsid w:val="00EB6BAE"/>
    <w:rsid w:val="00EB6C47"/>
    <w:rsid w:val="00EB6FB6"/>
    <w:rsid w:val="00EB7327"/>
    <w:rsid w:val="00EC5402"/>
    <w:rsid w:val="00ED1ACF"/>
    <w:rsid w:val="00ED2EC2"/>
    <w:rsid w:val="00ED68DB"/>
    <w:rsid w:val="00ED7C8B"/>
    <w:rsid w:val="00F02DB6"/>
    <w:rsid w:val="00F12BBC"/>
    <w:rsid w:val="00F151AC"/>
    <w:rsid w:val="00F152C5"/>
    <w:rsid w:val="00F16433"/>
    <w:rsid w:val="00F171DE"/>
    <w:rsid w:val="00F204F5"/>
    <w:rsid w:val="00F2687A"/>
    <w:rsid w:val="00F2696D"/>
    <w:rsid w:val="00F27116"/>
    <w:rsid w:val="00F27ECD"/>
    <w:rsid w:val="00F30129"/>
    <w:rsid w:val="00F309A4"/>
    <w:rsid w:val="00F31282"/>
    <w:rsid w:val="00F3608D"/>
    <w:rsid w:val="00F42EB6"/>
    <w:rsid w:val="00F55F00"/>
    <w:rsid w:val="00F5757F"/>
    <w:rsid w:val="00F643BF"/>
    <w:rsid w:val="00F7620D"/>
    <w:rsid w:val="00F800A8"/>
    <w:rsid w:val="00F86D79"/>
    <w:rsid w:val="00F90579"/>
    <w:rsid w:val="00F93BF6"/>
    <w:rsid w:val="00F94394"/>
    <w:rsid w:val="00F9540A"/>
    <w:rsid w:val="00FA0914"/>
    <w:rsid w:val="00FA2901"/>
    <w:rsid w:val="00FA2D47"/>
    <w:rsid w:val="00FB385B"/>
    <w:rsid w:val="00FB51E7"/>
    <w:rsid w:val="00FC6AF2"/>
    <w:rsid w:val="00FD3311"/>
    <w:rsid w:val="00FD3538"/>
    <w:rsid w:val="00FD435E"/>
    <w:rsid w:val="00FD437A"/>
    <w:rsid w:val="00FE0A25"/>
    <w:rsid w:val="00FE237A"/>
    <w:rsid w:val="00FF0208"/>
    <w:rsid w:val="00FF486A"/>
    <w:rsid w:val="00FF57AC"/>
    <w:rsid w:val="00FF7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3914"/>
  <w15:docId w15:val="{9673745F-B5C8-433D-98CC-367A9695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1">
    <w:name w:val="tv2131"/>
    <w:basedOn w:val="Parasts"/>
    <w:rsid w:val="00506A0F"/>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abojumupamats1">
    <w:name w:val="labojumu_pamats1"/>
    <w:basedOn w:val="Parasts"/>
    <w:rsid w:val="00506A0F"/>
    <w:pPr>
      <w:spacing w:before="45" w:after="0" w:line="360" w:lineRule="auto"/>
      <w:ind w:firstLine="300"/>
    </w:pPr>
    <w:rPr>
      <w:rFonts w:ascii="Times New Roman" w:eastAsia="Times New Roman" w:hAnsi="Times New Roman" w:cs="Times New Roman"/>
      <w:i/>
      <w:iCs/>
      <w:color w:val="414142"/>
      <w:sz w:val="20"/>
      <w:szCs w:val="20"/>
      <w:lang w:eastAsia="lv-LV"/>
    </w:rPr>
  </w:style>
  <w:style w:type="paragraph" w:customStyle="1" w:styleId="Parasts1">
    <w:name w:val="Parasts1"/>
    <w:basedOn w:val="Parasts"/>
    <w:rsid w:val="00F16433"/>
    <w:pPr>
      <w:spacing w:before="120" w:after="0" w:line="240" w:lineRule="auto"/>
      <w:jc w:val="both"/>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68CC"/>
    <w:pPr>
      <w:ind w:left="720"/>
      <w:contextualSpacing/>
    </w:pPr>
  </w:style>
  <w:style w:type="paragraph" w:styleId="Galvene">
    <w:name w:val="header"/>
    <w:basedOn w:val="Parasts"/>
    <w:link w:val="GalveneRakstz"/>
    <w:uiPriority w:val="99"/>
    <w:unhideWhenUsed/>
    <w:rsid w:val="000E5E5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5E56"/>
  </w:style>
  <w:style w:type="paragraph" w:styleId="Kjene">
    <w:name w:val="footer"/>
    <w:basedOn w:val="Parasts"/>
    <w:link w:val="KjeneRakstz"/>
    <w:uiPriority w:val="99"/>
    <w:unhideWhenUsed/>
    <w:rsid w:val="000E5E5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5E56"/>
  </w:style>
  <w:style w:type="paragraph" w:styleId="Balonteksts">
    <w:name w:val="Balloon Text"/>
    <w:basedOn w:val="Parasts"/>
    <w:link w:val="BalontekstsRakstz"/>
    <w:uiPriority w:val="99"/>
    <w:semiHidden/>
    <w:unhideWhenUsed/>
    <w:rsid w:val="002057A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057A8"/>
    <w:rPr>
      <w:rFonts w:ascii="Tahoma" w:hAnsi="Tahoma" w:cs="Tahoma"/>
      <w:sz w:val="16"/>
      <w:szCs w:val="16"/>
    </w:rPr>
  </w:style>
  <w:style w:type="paragraph" w:customStyle="1" w:styleId="tv2132">
    <w:name w:val="tv2132"/>
    <w:basedOn w:val="Parasts"/>
    <w:rsid w:val="00C74DA4"/>
    <w:pPr>
      <w:spacing w:after="0" w:line="360" w:lineRule="auto"/>
      <w:ind w:firstLine="300"/>
    </w:pPr>
    <w:rPr>
      <w:rFonts w:ascii="Times New Roman" w:eastAsia="Times New Roman" w:hAnsi="Times New Roman" w:cs="Times New Roman"/>
      <w:color w:val="414142"/>
      <w:sz w:val="20"/>
      <w:szCs w:val="20"/>
      <w:lang w:eastAsia="lv-LV"/>
    </w:rPr>
  </w:style>
  <w:style w:type="paragraph" w:styleId="Bezatstarpm">
    <w:name w:val="No Spacing"/>
    <w:basedOn w:val="Parasts"/>
    <w:uiPriority w:val="1"/>
    <w:qFormat/>
    <w:rsid w:val="00B93064"/>
    <w:pPr>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basedOn w:val="Noklusjumarindkopasfonts"/>
    <w:uiPriority w:val="99"/>
    <w:semiHidden/>
    <w:unhideWhenUsed/>
    <w:rsid w:val="00020248"/>
    <w:rPr>
      <w:sz w:val="16"/>
      <w:szCs w:val="16"/>
    </w:rPr>
  </w:style>
  <w:style w:type="paragraph" w:styleId="Komentrateksts">
    <w:name w:val="annotation text"/>
    <w:basedOn w:val="Parasts"/>
    <w:link w:val="KomentratekstsRakstz"/>
    <w:uiPriority w:val="99"/>
    <w:unhideWhenUsed/>
    <w:rsid w:val="0002024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20248"/>
    <w:rPr>
      <w:sz w:val="20"/>
      <w:szCs w:val="20"/>
    </w:rPr>
  </w:style>
  <w:style w:type="paragraph" w:styleId="Komentratma">
    <w:name w:val="annotation subject"/>
    <w:basedOn w:val="Komentrateksts"/>
    <w:next w:val="Komentrateksts"/>
    <w:link w:val="KomentratmaRakstz"/>
    <w:uiPriority w:val="99"/>
    <w:semiHidden/>
    <w:unhideWhenUsed/>
    <w:rsid w:val="00020248"/>
    <w:rPr>
      <w:b/>
      <w:bCs/>
    </w:rPr>
  </w:style>
  <w:style w:type="character" w:customStyle="1" w:styleId="KomentratmaRakstz">
    <w:name w:val="Komentāra tēma Rakstz."/>
    <w:basedOn w:val="KomentratekstsRakstz"/>
    <w:link w:val="Komentratma"/>
    <w:uiPriority w:val="99"/>
    <w:semiHidden/>
    <w:rsid w:val="00020248"/>
    <w:rPr>
      <w:b/>
      <w:bCs/>
      <w:sz w:val="20"/>
      <w:szCs w:val="20"/>
    </w:rPr>
  </w:style>
  <w:style w:type="paragraph" w:styleId="Prskatjums">
    <w:name w:val="Revision"/>
    <w:hidden/>
    <w:uiPriority w:val="99"/>
    <w:semiHidden/>
    <w:rsid w:val="00187059"/>
    <w:pPr>
      <w:spacing w:after="0" w:line="240" w:lineRule="auto"/>
    </w:pPr>
  </w:style>
  <w:style w:type="paragraph" w:styleId="Beiguvresteksts">
    <w:name w:val="endnote text"/>
    <w:basedOn w:val="Parasts"/>
    <w:link w:val="BeiguvrestekstsRakstz"/>
    <w:uiPriority w:val="99"/>
    <w:semiHidden/>
    <w:unhideWhenUsed/>
    <w:rsid w:val="00AD20C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D20CB"/>
    <w:rPr>
      <w:sz w:val="20"/>
      <w:szCs w:val="20"/>
    </w:rPr>
  </w:style>
  <w:style w:type="character" w:styleId="Beiguvresatsauce">
    <w:name w:val="endnote reference"/>
    <w:basedOn w:val="Noklusjumarindkopasfonts"/>
    <w:uiPriority w:val="99"/>
    <w:semiHidden/>
    <w:unhideWhenUsed/>
    <w:rsid w:val="00AD20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60963">
      <w:bodyDiv w:val="1"/>
      <w:marLeft w:val="0"/>
      <w:marRight w:val="0"/>
      <w:marTop w:val="0"/>
      <w:marBottom w:val="0"/>
      <w:divBdr>
        <w:top w:val="none" w:sz="0" w:space="0" w:color="auto"/>
        <w:left w:val="none" w:sz="0" w:space="0" w:color="auto"/>
        <w:bottom w:val="none" w:sz="0" w:space="0" w:color="auto"/>
        <w:right w:val="none" w:sz="0" w:space="0" w:color="auto"/>
      </w:divBdr>
      <w:divsChild>
        <w:div w:id="2021203640">
          <w:marLeft w:val="0"/>
          <w:marRight w:val="0"/>
          <w:marTop w:val="0"/>
          <w:marBottom w:val="0"/>
          <w:divBdr>
            <w:top w:val="none" w:sz="0" w:space="0" w:color="auto"/>
            <w:left w:val="none" w:sz="0" w:space="0" w:color="auto"/>
            <w:bottom w:val="none" w:sz="0" w:space="0" w:color="auto"/>
            <w:right w:val="none" w:sz="0" w:space="0" w:color="auto"/>
          </w:divBdr>
          <w:divsChild>
            <w:div w:id="2110159423">
              <w:marLeft w:val="0"/>
              <w:marRight w:val="0"/>
              <w:marTop w:val="0"/>
              <w:marBottom w:val="0"/>
              <w:divBdr>
                <w:top w:val="none" w:sz="0" w:space="0" w:color="auto"/>
                <w:left w:val="none" w:sz="0" w:space="0" w:color="auto"/>
                <w:bottom w:val="none" w:sz="0" w:space="0" w:color="auto"/>
                <w:right w:val="none" w:sz="0" w:space="0" w:color="auto"/>
              </w:divBdr>
              <w:divsChild>
                <w:div w:id="955259862">
                  <w:marLeft w:val="0"/>
                  <w:marRight w:val="0"/>
                  <w:marTop w:val="0"/>
                  <w:marBottom w:val="0"/>
                  <w:divBdr>
                    <w:top w:val="none" w:sz="0" w:space="0" w:color="auto"/>
                    <w:left w:val="none" w:sz="0" w:space="0" w:color="auto"/>
                    <w:bottom w:val="none" w:sz="0" w:space="0" w:color="auto"/>
                    <w:right w:val="none" w:sz="0" w:space="0" w:color="auto"/>
                  </w:divBdr>
                  <w:divsChild>
                    <w:div w:id="380831786">
                      <w:marLeft w:val="0"/>
                      <w:marRight w:val="0"/>
                      <w:marTop w:val="0"/>
                      <w:marBottom w:val="0"/>
                      <w:divBdr>
                        <w:top w:val="none" w:sz="0" w:space="0" w:color="auto"/>
                        <w:left w:val="none" w:sz="0" w:space="0" w:color="auto"/>
                        <w:bottom w:val="none" w:sz="0" w:space="0" w:color="auto"/>
                        <w:right w:val="none" w:sz="0" w:space="0" w:color="auto"/>
                      </w:divBdr>
                      <w:divsChild>
                        <w:div w:id="339085333">
                          <w:marLeft w:val="0"/>
                          <w:marRight w:val="0"/>
                          <w:marTop w:val="0"/>
                          <w:marBottom w:val="0"/>
                          <w:divBdr>
                            <w:top w:val="none" w:sz="0" w:space="0" w:color="auto"/>
                            <w:left w:val="none" w:sz="0" w:space="0" w:color="auto"/>
                            <w:bottom w:val="none" w:sz="0" w:space="0" w:color="auto"/>
                            <w:right w:val="none" w:sz="0" w:space="0" w:color="auto"/>
                          </w:divBdr>
                          <w:divsChild>
                            <w:div w:id="11483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1742">
      <w:bodyDiv w:val="1"/>
      <w:marLeft w:val="390"/>
      <w:marRight w:val="390"/>
      <w:marTop w:val="0"/>
      <w:marBottom w:val="0"/>
      <w:divBdr>
        <w:top w:val="none" w:sz="0" w:space="0" w:color="auto"/>
        <w:left w:val="none" w:sz="0" w:space="0" w:color="auto"/>
        <w:bottom w:val="none" w:sz="0" w:space="0" w:color="auto"/>
        <w:right w:val="none" w:sz="0" w:space="0" w:color="auto"/>
      </w:divBdr>
      <w:divsChild>
        <w:div w:id="1123887384">
          <w:marLeft w:val="0"/>
          <w:marRight w:val="0"/>
          <w:marTop w:val="0"/>
          <w:marBottom w:val="0"/>
          <w:divBdr>
            <w:top w:val="none" w:sz="0" w:space="0" w:color="auto"/>
            <w:left w:val="none" w:sz="0" w:space="0" w:color="auto"/>
            <w:bottom w:val="none" w:sz="0" w:space="0" w:color="auto"/>
            <w:right w:val="none" w:sz="0" w:space="0" w:color="auto"/>
          </w:divBdr>
        </w:div>
      </w:divsChild>
    </w:div>
    <w:div w:id="232663349">
      <w:bodyDiv w:val="1"/>
      <w:marLeft w:val="390"/>
      <w:marRight w:val="390"/>
      <w:marTop w:val="0"/>
      <w:marBottom w:val="0"/>
      <w:divBdr>
        <w:top w:val="none" w:sz="0" w:space="0" w:color="auto"/>
        <w:left w:val="none" w:sz="0" w:space="0" w:color="auto"/>
        <w:bottom w:val="none" w:sz="0" w:space="0" w:color="auto"/>
        <w:right w:val="none" w:sz="0" w:space="0" w:color="auto"/>
      </w:divBdr>
      <w:divsChild>
        <w:div w:id="1806854425">
          <w:marLeft w:val="0"/>
          <w:marRight w:val="0"/>
          <w:marTop w:val="0"/>
          <w:marBottom w:val="0"/>
          <w:divBdr>
            <w:top w:val="none" w:sz="0" w:space="0" w:color="auto"/>
            <w:left w:val="none" w:sz="0" w:space="0" w:color="auto"/>
            <w:bottom w:val="none" w:sz="0" w:space="0" w:color="auto"/>
            <w:right w:val="none" w:sz="0" w:space="0" w:color="auto"/>
          </w:divBdr>
        </w:div>
      </w:divsChild>
    </w:div>
    <w:div w:id="494302085">
      <w:bodyDiv w:val="1"/>
      <w:marLeft w:val="390"/>
      <w:marRight w:val="390"/>
      <w:marTop w:val="0"/>
      <w:marBottom w:val="0"/>
      <w:divBdr>
        <w:top w:val="none" w:sz="0" w:space="0" w:color="auto"/>
        <w:left w:val="none" w:sz="0" w:space="0" w:color="auto"/>
        <w:bottom w:val="none" w:sz="0" w:space="0" w:color="auto"/>
        <w:right w:val="none" w:sz="0" w:space="0" w:color="auto"/>
      </w:divBdr>
      <w:divsChild>
        <w:div w:id="730932908">
          <w:marLeft w:val="0"/>
          <w:marRight w:val="0"/>
          <w:marTop w:val="0"/>
          <w:marBottom w:val="0"/>
          <w:divBdr>
            <w:top w:val="none" w:sz="0" w:space="0" w:color="auto"/>
            <w:left w:val="none" w:sz="0" w:space="0" w:color="auto"/>
            <w:bottom w:val="none" w:sz="0" w:space="0" w:color="auto"/>
            <w:right w:val="none" w:sz="0" w:space="0" w:color="auto"/>
          </w:divBdr>
        </w:div>
      </w:divsChild>
    </w:div>
    <w:div w:id="503013294">
      <w:bodyDiv w:val="1"/>
      <w:marLeft w:val="0"/>
      <w:marRight w:val="0"/>
      <w:marTop w:val="0"/>
      <w:marBottom w:val="0"/>
      <w:divBdr>
        <w:top w:val="none" w:sz="0" w:space="0" w:color="auto"/>
        <w:left w:val="none" w:sz="0" w:space="0" w:color="auto"/>
        <w:bottom w:val="none" w:sz="0" w:space="0" w:color="auto"/>
        <w:right w:val="none" w:sz="0" w:space="0" w:color="auto"/>
      </w:divBdr>
      <w:divsChild>
        <w:div w:id="279341414">
          <w:marLeft w:val="0"/>
          <w:marRight w:val="0"/>
          <w:marTop w:val="0"/>
          <w:marBottom w:val="0"/>
          <w:divBdr>
            <w:top w:val="none" w:sz="0" w:space="0" w:color="auto"/>
            <w:left w:val="none" w:sz="0" w:space="0" w:color="auto"/>
            <w:bottom w:val="none" w:sz="0" w:space="0" w:color="auto"/>
            <w:right w:val="none" w:sz="0" w:space="0" w:color="auto"/>
          </w:divBdr>
          <w:divsChild>
            <w:div w:id="1052777167">
              <w:marLeft w:val="0"/>
              <w:marRight w:val="0"/>
              <w:marTop w:val="0"/>
              <w:marBottom w:val="0"/>
              <w:divBdr>
                <w:top w:val="none" w:sz="0" w:space="0" w:color="auto"/>
                <w:left w:val="none" w:sz="0" w:space="0" w:color="auto"/>
                <w:bottom w:val="none" w:sz="0" w:space="0" w:color="auto"/>
                <w:right w:val="none" w:sz="0" w:space="0" w:color="auto"/>
              </w:divBdr>
              <w:divsChild>
                <w:div w:id="1536969465">
                  <w:marLeft w:val="0"/>
                  <w:marRight w:val="0"/>
                  <w:marTop w:val="0"/>
                  <w:marBottom w:val="0"/>
                  <w:divBdr>
                    <w:top w:val="none" w:sz="0" w:space="0" w:color="auto"/>
                    <w:left w:val="none" w:sz="0" w:space="0" w:color="auto"/>
                    <w:bottom w:val="none" w:sz="0" w:space="0" w:color="auto"/>
                    <w:right w:val="none" w:sz="0" w:space="0" w:color="auto"/>
                  </w:divBdr>
                  <w:divsChild>
                    <w:div w:id="1405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29914">
      <w:bodyDiv w:val="1"/>
      <w:marLeft w:val="0"/>
      <w:marRight w:val="0"/>
      <w:marTop w:val="0"/>
      <w:marBottom w:val="0"/>
      <w:divBdr>
        <w:top w:val="none" w:sz="0" w:space="0" w:color="auto"/>
        <w:left w:val="none" w:sz="0" w:space="0" w:color="auto"/>
        <w:bottom w:val="none" w:sz="0" w:space="0" w:color="auto"/>
        <w:right w:val="none" w:sz="0" w:space="0" w:color="auto"/>
      </w:divBdr>
    </w:div>
    <w:div w:id="616330278">
      <w:bodyDiv w:val="1"/>
      <w:marLeft w:val="390"/>
      <w:marRight w:val="390"/>
      <w:marTop w:val="0"/>
      <w:marBottom w:val="0"/>
      <w:divBdr>
        <w:top w:val="none" w:sz="0" w:space="0" w:color="auto"/>
        <w:left w:val="none" w:sz="0" w:space="0" w:color="auto"/>
        <w:bottom w:val="none" w:sz="0" w:space="0" w:color="auto"/>
        <w:right w:val="none" w:sz="0" w:space="0" w:color="auto"/>
      </w:divBdr>
      <w:divsChild>
        <w:div w:id="904143829">
          <w:marLeft w:val="0"/>
          <w:marRight w:val="0"/>
          <w:marTop w:val="0"/>
          <w:marBottom w:val="0"/>
          <w:divBdr>
            <w:top w:val="none" w:sz="0" w:space="0" w:color="auto"/>
            <w:left w:val="none" w:sz="0" w:space="0" w:color="auto"/>
            <w:bottom w:val="none" w:sz="0" w:space="0" w:color="auto"/>
            <w:right w:val="none" w:sz="0" w:space="0" w:color="auto"/>
          </w:divBdr>
        </w:div>
      </w:divsChild>
    </w:div>
    <w:div w:id="638801203">
      <w:bodyDiv w:val="1"/>
      <w:marLeft w:val="0"/>
      <w:marRight w:val="0"/>
      <w:marTop w:val="0"/>
      <w:marBottom w:val="0"/>
      <w:divBdr>
        <w:top w:val="none" w:sz="0" w:space="0" w:color="auto"/>
        <w:left w:val="none" w:sz="0" w:space="0" w:color="auto"/>
        <w:bottom w:val="none" w:sz="0" w:space="0" w:color="auto"/>
        <w:right w:val="none" w:sz="0" w:space="0" w:color="auto"/>
      </w:divBdr>
      <w:divsChild>
        <w:div w:id="1626154778">
          <w:marLeft w:val="0"/>
          <w:marRight w:val="0"/>
          <w:marTop w:val="0"/>
          <w:marBottom w:val="0"/>
          <w:divBdr>
            <w:top w:val="none" w:sz="0" w:space="0" w:color="auto"/>
            <w:left w:val="none" w:sz="0" w:space="0" w:color="auto"/>
            <w:bottom w:val="none" w:sz="0" w:space="0" w:color="auto"/>
            <w:right w:val="none" w:sz="0" w:space="0" w:color="auto"/>
          </w:divBdr>
          <w:divsChild>
            <w:div w:id="282345509">
              <w:marLeft w:val="0"/>
              <w:marRight w:val="0"/>
              <w:marTop w:val="0"/>
              <w:marBottom w:val="0"/>
              <w:divBdr>
                <w:top w:val="none" w:sz="0" w:space="0" w:color="auto"/>
                <w:left w:val="none" w:sz="0" w:space="0" w:color="auto"/>
                <w:bottom w:val="none" w:sz="0" w:space="0" w:color="auto"/>
                <w:right w:val="none" w:sz="0" w:space="0" w:color="auto"/>
              </w:divBdr>
              <w:divsChild>
                <w:div w:id="922030055">
                  <w:marLeft w:val="0"/>
                  <w:marRight w:val="0"/>
                  <w:marTop w:val="0"/>
                  <w:marBottom w:val="0"/>
                  <w:divBdr>
                    <w:top w:val="none" w:sz="0" w:space="0" w:color="auto"/>
                    <w:left w:val="none" w:sz="0" w:space="0" w:color="auto"/>
                    <w:bottom w:val="none" w:sz="0" w:space="0" w:color="auto"/>
                    <w:right w:val="none" w:sz="0" w:space="0" w:color="auto"/>
                  </w:divBdr>
                  <w:divsChild>
                    <w:div w:id="234822286">
                      <w:marLeft w:val="0"/>
                      <w:marRight w:val="0"/>
                      <w:marTop w:val="0"/>
                      <w:marBottom w:val="0"/>
                      <w:divBdr>
                        <w:top w:val="none" w:sz="0" w:space="0" w:color="auto"/>
                        <w:left w:val="none" w:sz="0" w:space="0" w:color="auto"/>
                        <w:bottom w:val="none" w:sz="0" w:space="0" w:color="auto"/>
                        <w:right w:val="none" w:sz="0" w:space="0" w:color="auto"/>
                      </w:divBdr>
                      <w:divsChild>
                        <w:div w:id="20720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277566">
      <w:bodyDiv w:val="1"/>
      <w:marLeft w:val="390"/>
      <w:marRight w:val="390"/>
      <w:marTop w:val="0"/>
      <w:marBottom w:val="0"/>
      <w:divBdr>
        <w:top w:val="none" w:sz="0" w:space="0" w:color="auto"/>
        <w:left w:val="none" w:sz="0" w:space="0" w:color="auto"/>
        <w:bottom w:val="none" w:sz="0" w:space="0" w:color="auto"/>
        <w:right w:val="none" w:sz="0" w:space="0" w:color="auto"/>
      </w:divBdr>
      <w:divsChild>
        <w:div w:id="609819114">
          <w:marLeft w:val="0"/>
          <w:marRight w:val="0"/>
          <w:marTop w:val="0"/>
          <w:marBottom w:val="0"/>
          <w:divBdr>
            <w:top w:val="none" w:sz="0" w:space="0" w:color="auto"/>
            <w:left w:val="none" w:sz="0" w:space="0" w:color="auto"/>
            <w:bottom w:val="none" w:sz="0" w:space="0" w:color="auto"/>
            <w:right w:val="none" w:sz="0" w:space="0" w:color="auto"/>
          </w:divBdr>
        </w:div>
      </w:divsChild>
    </w:div>
    <w:div w:id="1009403149">
      <w:bodyDiv w:val="1"/>
      <w:marLeft w:val="0"/>
      <w:marRight w:val="0"/>
      <w:marTop w:val="0"/>
      <w:marBottom w:val="0"/>
      <w:divBdr>
        <w:top w:val="none" w:sz="0" w:space="0" w:color="auto"/>
        <w:left w:val="none" w:sz="0" w:space="0" w:color="auto"/>
        <w:bottom w:val="none" w:sz="0" w:space="0" w:color="auto"/>
        <w:right w:val="none" w:sz="0" w:space="0" w:color="auto"/>
      </w:divBdr>
    </w:div>
    <w:div w:id="1228809146">
      <w:bodyDiv w:val="1"/>
      <w:marLeft w:val="0"/>
      <w:marRight w:val="0"/>
      <w:marTop w:val="0"/>
      <w:marBottom w:val="0"/>
      <w:divBdr>
        <w:top w:val="none" w:sz="0" w:space="0" w:color="auto"/>
        <w:left w:val="none" w:sz="0" w:space="0" w:color="auto"/>
        <w:bottom w:val="none" w:sz="0" w:space="0" w:color="auto"/>
        <w:right w:val="none" w:sz="0" w:space="0" w:color="auto"/>
      </w:divBdr>
      <w:divsChild>
        <w:div w:id="1253004900">
          <w:marLeft w:val="0"/>
          <w:marRight w:val="0"/>
          <w:marTop w:val="0"/>
          <w:marBottom w:val="0"/>
          <w:divBdr>
            <w:top w:val="none" w:sz="0" w:space="0" w:color="auto"/>
            <w:left w:val="none" w:sz="0" w:space="0" w:color="auto"/>
            <w:bottom w:val="none" w:sz="0" w:space="0" w:color="auto"/>
            <w:right w:val="none" w:sz="0" w:space="0" w:color="auto"/>
          </w:divBdr>
          <w:divsChild>
            <w:div w:id="112881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275">
      <w:bodyDiv w:val="1"/>
      <w:marLeft w:val="0"/>
      <w:marRight w:val="0"/>
      <w:marTop w:val="0"/>
      <w:marBottom w:val="0"/>
      <w:divBdr>
        <w:top w:val="none" w:sz="0" w:space="0" w:color="auto"/>
        <w:left w:val="none" w:sz="0" w:space="0" w:color="auto"/>
        <w:bottom w:val="none" w:sz="0" w:space="0" w:color="auto"/>
        <w:right w:val="none" w:sz="0" w:space="0" w:color="auto"/>
      </w:divBdr>
      <w:divsChild>
        <w:div w:id="523398861">
          <w:marLeft w:val="0"/>
          <w:marRight w:val="0"/>
          <w:marTop w:val="0"/>
          <w:marBottom w:val="0"/>
          <w:divBdr>
            <w:top w:val="none" w:sz="0" w:space="0" w:color="auto"/>
            <w:left w:val="none" w:sz="0" w:space="0" w:color="auto"/>
            <w:bottom w:val="none" w:sz="0" w:space="0" w:color="auto"/>
            <w:right w:val="none" w:sz="0" w:space="0" w:color="auto"/>
          </w:divBdr>
          <w:divsChild>
            <w:div w:id="1393965237">
              <w:marLeft w:val="0"/>
              <w:marRight w:val="0"/>
              <w:marTop w:val="0"/>
              <w:marBottom w:val="0"/>
              <w:divBdr>
                <w:top w:val="none" w:sz="0" w:space="0" w:color="auto"/>
                <w:left w:val="none" w:sz="0" w:space="0" w:color="auto"/>
                <w:bottom w:val="none" w:sz="0" w:space="0" w:color="auto"/>
                <w:right w:val="none" w:sz="0" w:space="0" w:color="auto"/>
              </w:divBdr>
              <w:divsChild>
                <w:div w:id="1578133029">
                  <w:marLeft w:val="0"/>
                  <w:marRight w:val="0"/>
                  <w:marTop w:val="0"/>
                  <w:marBottom w:val="0"/>
                  <w:divBdr>
                    <w:top w:val="none" w:sz="0" w:space="0" w:color="auto"/>
                    <w:left w:val="none" w:sz="0" w:space="0" w:color="auto"/>
                    <w:bottom w:val="none" w:sz="0" w:space="0" w:color="auto"/>
                    <w:right w:val="none" w:sz="0" w:space="0" w:color="auto"/>
                  </w:divBdr>
                  <w:divsChild>
                    <w:div w:id="1026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CBD0-1FEB-4866-A21C-072D3A559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9086</Words>
  <Characters>5180</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Tieslietu Sektors</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Feldmane</dc:creator>
  <cp:keywords/>
  <dc:description/>
  <cp:lastModifiedBy>Marija Popova</cp:lastModifiedBy>
  <cp:revision>2</cp:revision>
  <cp:lastPrinted>2018-10-08T06:50:00Z</cp:lastPrinted>
  <dcterms:created xsi:type="dcterms:W3CDTF">2023-05-19T04:28:00Z</dcterms:created>
  <dcterms:modified xsi:type="dcterms:W3CDTF">2023-05-19T04:28:00Z</dcterms:modified>
</cp:coreProperties>
</file>