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72215F" w14:textId="69966FDE" w:rsidR="004D15A9" w:rsidRPr="00757951" w:rsidRDefault="000F2217" w:rsidP="00DA596D">
      <w:pPr>
        <w:spacing w:after="0" w:line="240" w:lineRule="auto"/>
        <w:ind w:firstLine="300"/>
        <w:jc w:val="center"/>
        <w:rPr>
          <w:rFonts w:ascii="Times New Roman" w:eastAsia="Times New Roman" w:hAnsi="Times New Roman" w:cs="Times New Roman"/>
          <w:b/>
          <w:bCs/>
          <w:sz w:val="24"/>
          <w:szCs w:val="24"/>
          <w:lang w:eastAsia="lv-LV"/>
        </w:rPr>
      </w:pPr>
      <w:r w:rsidRPr="00757951">
        <w:rPr>
          <w:rFonts w:ascii="Times New Roman" w:hAnsi="Times New Roman" w:cs="Times New Roman"/>
          <w:b/>
          <w:sz w:val="24"/>
          <w:szCs w:val="24"/>
        </w:rPr>
        <w:t>Likumprojekta "Grozījumi Civilprocesa likumā"</w:t>
      </w:r>
      <w:r w:rsidR="004D15A9" w:rsidRPr="00757951">
        <w:rPr>
          <w:rFonts w:ascii="Times New Roman" w:eastAsia="Times New Roman" w:hAnsi="Times New Roman" w:cs="Times New Roman"/>
          <w:b/>
          <w:bCs/>
          <w:sz w:val="24"/>
          <w:szCs w:val="24"/>
          <w:lang w:eastAsia="lv-LV"/>
        </w:rPr>
        <w:t xml:space="preserve"> sākotnējās ietekmes novērtējuma ziņojums (anotācija)</w:t>
      </w:r>
    </w:p>
    <w:p w14:paraId="42AFF49E" w14:textId="4DBF6201" w:rsidR="00A1552F" w:rsidRPr="00757951" w:rsidRDefault="00A1552F" w:rsidP="00E0528E">
      <w:pPr>
        <w:spacing w:after="0" w:line="240" w:lineRule="auto"/>
        <w:rPr>
          <w:rFonts w:ascii="Times New Roman" w:eastAsia="Times New Roman" w:hAnsi="Times New Roman" w:cs="Times New Roman"/>
          <w:b/>
          <w:b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2851"/>
        <w:gridCol w:w="6276"/>
      </w:tblGrid>
      <w:tr w:rsidR="00757951" w:rsidRPr="00757951" w14:paraId="70BDCC6E" w14:textId="77777777" w:rsidTr="00694FEF">
        <w:trPr>
          <w:cantSplit/>
        </w:trPr>
        <w:tc>
          <w:tcPr>
            <w:tcW w:w="9061" w:type="dxa"/>
            <w:gridSpan w:val="2"/>
            <w:shd w:val="clear" w:color="auto" w:fill="FFFFFF"/>
            <w:vAlign w:val="center"/>
            <w:hideMark/>
          </w:tcPr>
          <w:p w14:paraId="2E3635E1" w14:textId="77777777" w:rsidR="00A1552F" w:rsidRPr="00757951" w:rsidRDefault="00A1552F" w:rsidP="00A1552F">
            <w:pPr>
              <w:spacing w:after="0" w:line="240" w:lineRule="auto"/>
              <w:ind w:firstLine="300"/>
              <w:jc w:val="center"/>
              <w:rPr>
                <w:rFonts w:ascii="Cambria" w:hAnsi="Cambria"/>
                <w:b/>
                <w:iCs/>
                <w:sz w:val="19"/>
                <w:szCs w:val="19"/>
              </w:rPr>
            </w:pPr>
            <w:r w:rsidRPr="00757951">
              <w:rPr>
                <w:rFonts w:ascii="Times New Roman" w:eastAsia="Times New Roman" w:hAnsi="Times New Roman" w:cs="Times New Roman"/>
                <w:b/>
                <w:bCs/>
                <w:sz w:val="24"/>
                <w:szCs w:val="24"/>
                <w:lang w:eastAsia="lv-LV"/>
              </w:rPr>
              <w:t>Tiesību akta projekta anotācijas kopsavilkums</w:t>
            </w:r>
          </w:p>
        </w:tc>
      </w:tr>
      <w:tr w:rsidR="00757951" w:rsidRPr="00757951" w14:paraId="47F047DD" w14:textId="77777777" w:rsidTr="00694FEF">
        <w:trPr>
          <w:cantSplit/>
        </w:trPr>
        <w:tc>
          <w:tcPr>
            <w:tcW w:w="2830" w:type="dxa"/>
            <w:shd w:val="clear" w:color="auto" w:fill="FFFFFF"/>
            <w:hideMark/>
          </w:tcPr>
          <w:p w14:paraId="3C58940B" w14:textId="77777777" w:rsidR="00A1552F" w:rsidRPr="00757951" w:rsidRDefault="00A1552F" w:rsidP="0043541A">
            <w:pPr>
              <w:spacing w:after="0" w:line="240" w:lineRule="auto"/>
              <w:rPr>
                <w:rFonts w:ascii="Times New Roman" w:eastAsia="Times New Roman" w:hAnsi="Times New Roman" w:cs="Times New Roman"/>
                <w:sz w:val="24"/>
                <w:szCs w:val="24"/>
                <w:lang w:eastAsia="lv-LV"/>
              </w:rPr>
            </w:pPr>
            <w:r w:rsidRPr="00757951">
              <w:rPr>
                <w:rFonts w:ascii="Times New Roman" w:eastAsia="Times New Roman" w:hAnsi="Times New Roman" w:cs="Times New Roman"/>
                <w:sz w:val="24"/>
                <w:szCs w:val="24"/>
                <w:lang w:eastAsia="lv-LV"/>
              </w:rPr>
              <w:t>Mērķis, risinājums un projekta spēkā stāšanās laiks (500 zīmes bez atstarpēm)</w:t>
            </w:r>
          </w:p>
        </w:tc>
        <w:tc>
          <w:tcPr>
            <w:tcW w:w="6231" w:type="dxa"/>
            <w:shd w:val="clear" w:color="auto" w:fill="FFFFFF"/>
            <w:hideMark/>
          </w:tcPr>
          <w:p w14:paraId="2D343C0B" w14:textId="2D849131" w:rsidR="0009705A" w:rsidRPr="00757951" w:rsidRDefault="0009705A" w:rsidP="004041D4">
            <w:pPr>
              <w:spacing w:after="0" w:line="240" w:lineRule="auto"/>
              <w:jc w:val="both"/>
              <w:rPr>
                <w:rFonts w:ascii="Times New Roman" w:hAnsi="Times New Roman" w:cs="Times New Roman"/>
                <w:b/>
                <w:bCs/>
                <w:sz w:val="24"/>
                <w:szCs w:val="24"/>
                <w:highlight w:val="lightGray"/>
              </w:rPr>
            </w:pPr>
            <w:r w:rsidRPr="00757951">
              <w:rPr>
                <w:rFonts w:ascii="Times New Roman" w:eastAsia="Times New Roman" w:hAnsi="Times New Roman" w:cs="Times New Roman"/>
                <w:sz w:val="24"/>
                <w:szCs w:val="24"/>
                <w:lang w:eastAsia="lv-LV"/>
              </w:rPr>
              <w:t xml:space="preserve">Likumprojekts izstrādāts sakarā ar </w:t>
            </w:r>
            <w:r w:rsidRPr="00757951">
              <w:rPr>
                <w:rFonts w:ascii="Times New Roman" w:hAnsi="Times New Roman" w:cs="Times New Roman"/>
                <w:sz w:val="24"/>
                <w:szCs w:val="24"/>
                <w:shd w:val="clear" w:color="auto" w:fill="FFFFFF"/>
              </w:rPr>
              <w:t>E-lietas sistēmas izveidi</w:t>
            </w:r>
            <w:r w:rsidR="006860DD" w:rsidRPr="00757951">
              <w:rPr>
                <w:rFonts w:ascii="Times New Roman" w:hAnsi="Times New Roman" w:cs="Times New Roman"/>
                <w:sz w:val="24"/>
                <w:szCs w:val="24"/>
                <w:shd w:val="clear" w:color="auto" w:fill="FFFFFF"/>
              </w:rPr>
              <w:t xml:space="preserve"> un tās ieviešanu tiesās. </w:t>
            </w:r>
            <w:r w:rsidR="0086394B" w:rsidRPr="00757951">
              <w:rPr>
                <w:rFonts w:ascii="Times New Roman" w:hAnsi="Times New Roman" w:cs="Times New Roman"/>
                <w:sz w:val="24"/>
                <w:szCs w:val="24"/>
                <w:shd w:val="clear" w:color="auto" w:fill="FFFFFF"/>
              </w:rPr>
              <w:t>Likumprojekts paredz gan tehniskus, gan saturiskus</w:t>
            </w:r>
            <w:r w:rsidR="006860DD" w:rsidRPr="00757951">
              <w:rPr>
                <w:rFonts w:ascii="Times New Roman" w:hAnsi="Times New Roman" w:cs="Times New Roman"/>
                <w:sz w:val="24"/>
                <w:szCs w:val="24"/>
                <w:shd w:val="clear" w:color="auto" w:fill="FFFFFF"/>
              </w:rPr>
              <w:t xml:space="preserve"> </w:t>
            </w:r>
            <w:r w:rsidR="0086394B" w:rsidRPr="00757951">
              <w:rPr>
                <w:rFonts w:ascii="Times New Roman" w:hAnsi="Times New Roman" w:cs="Times New Roman"/>
                <w:sz w:val="24"/>
                <w:szCs w:val="24"/>
                <w:shd w:val="clear" w:color="auto" w:fill="FFFFFF"/>
              </w:rPr>
              <w:t xml:space="preserve">grozījumus Civilprocesa likumā, lai </w:t>
            </w:r>
            <w:r w:rsidR="000D0937" w:rsidRPr="00757951">
              <w:rPr>
                <w:rFonts w:ascii="Times New Roman" w:hAnsi="Times New Roman" w:cs="Times New Roman"/>
                <w:sz w:val="24"/>
                <w:szCs w:val="24"/>
                <w:shd w:val="clear" w:color="auto" w:fill="FFFFFF"/>
              </w:rPr>
              <w:t>regul</w:t>
            </w:r>
            <w:r w:rsidR="006860DD" w:rsidRPr="00757951">
              <w:rPr>
                <w:rFonts w:ascii="Times New Roman" w:hAnsi="Times New Roman" w:cs="Times New Roman"/>
                <w:sz w:val="24"/>
                <w:szCs w:val="24"/>
                <w:shd w:val="clear" w:color="auto" w:fill="FFFFFF"/>
              </w:rPr>
              <w:t>ējumu</w:t>
            </w:r>
            <w:r w:rsidR="000D0937" w:rsidRPr="00757951">
              <w:rPr>
                <w:rFonts w:ascii="Times New Roman" w:hAnsi="Times New Roman" w:cs="Times New Roman"/>
                <w:sz w:val="24"/>
                <w:szCs w:val="24"/>
                <w:shd w:val="clear" w:color="auto" w:fill="FFFFFF"/>
              </w:rPr>
              <w:t xml:space="preserve"> </w:t>
            </w:r>
            <w:r w:rsidR="00E0528E" w:rsidRPr="00757951">
              <w:rPr>
                <w:rFonts w:ascii="Times New Roman" w:hAnsi="Times New Roman" w:cs="Times New Roman"/>
                <w:sz w:val="24"/>
                <w:szCs w:val="24"/>
                <w:shd w:val="clear" w:color="auto" w:fill="FFFFFF"/>
              </w:rPr>
              <w:t>padarītu tehnoloģiski neitrālu</w:t>
            </w:r>
            <w:r w:rsidR="0086394B" w:rsidRPr="00757951">
              <w:rPr>
                <w:rFonts w:ascii="Times New Roman" w:hAnsi="Times New Roman" w:cs="Times New Roman"/>
                <w:sz w:val="24"/>
                <w:szCs w:val="24"/>
              </w:rPr>
              <w:t xml:space="preserve">, </w:t>
            </w:r>
            <w:r w:rsidR="00E0528E" w:rsidRPr="00757951">
              <w:rPr>
                <w:rFonts w:ascii="Times New Roman" w:hAnsi="Times New Roman" w:cs="Times New Roman"/>
                <w:sz w:val="24"/>
                <w:szCs w:val="24"/>
              </w:rPr>
              <w:t xml:space="preserve">elektronizētu atsevišķus procesus </w:t>
            </w:r>
            <w:r w:rsidR="006860DD" w:rsidRPr="00757951">
              <w:rPr>
                <w:rFonts w:ascii="Times New Roman" w:hAnsi="Times New Roman" w:cs="Times New Roman"/>
                <w:sz w:val="24"/>
                <w:szCs w:val="24"/>
              </w:rPr>
              <w:t>un</w:t>
            </w:r>
            <w:r w:rsidR="0086394B" w:rsidRPr="00757951">
              <w:rPr>
                <w:rFonts w:ascii="Times New Roman" w:hAnsi="Times New Roman" w:cs="Times New Roman"/>
                <w:sz w:val="24"/>
                <w:szCs w:val="24"/>
              </w:rPr>
              <w:t xml:space="preserve"> kopumā</w:t>
            </w:r>
            <w:r w:rsidR="006860DD" w:rsidRPr="00757951">
              <w:rPr>
                <w:rFonts w:ascii="Times New Roman" w:hAnsi="Times New Roman" w:cs="Times New Roman"/>
                <w:sz w:val="24"/>
                <w:szCs w:val="24"/>
              </w:rPr>
              <w:t xml:space="preserve"> veicinātu elektronisko dokumentu apriti</w:t>
            </w:r>
            <w:r w:rsidR="0086394B" w:rsidRPr="00757951">
              <w:rPr>
                <w:rFonts w:ascii="Times New Roman" w:hAnsi="Times New Roman" w:cs="Times New Roman"/>
                <w:sz w:val="24"/>
                <w:szCs w:val="24"/>
              </w:rPr>
              <w:t xml:space="preserve"> civilprocesā.</w:t>
            </w:r>
            <w:r w:rsidR="00694FEF" w:rsidRPr="00757951">
              <w:rPr>
                <w:rFonts w:ascii="Times New Roman" w:hAnsi="Times New Roman" w:cs="Times New Roman"/>
                <w:sz w:val="24"/>
                <w:szCs w:val="24"/>
              </w:rPr>
              <w:t xml:space="preserve"> </w:t>
            </w:r>
            <w:r w:rsidR="00694FEF" w:rsidRPr="00757951">
              <w:rPr>
                <w:rFonts w:ascii="Times New Roman" w:hAnsi="Times New Roman" w:cs="Times New Roman"/>
                <w:sz w:val="24"/>
                <w:szCs w:val="24"/>
                <w:shd w:val="clear" w:color="auto" w:fill="FFFFFF"/>
              </w:rPr>
              <w:t>E-lietas ietvaros visi</w:t>
            </w:r>
            <w:r w:rsidR="00694FEF" w:rsidRPr="00757951">
              <w:rPr>
                <w:rFonts w:ascii="Times New Roman" w:hAnsi="Times New Roman" w:cs="Times New Roman"/>
                <w:sz w:val="24"/>
                <w:szCs w:val="24"/>
              </w:rPr>
              <w:t xml:space="preserve"> lietas materiāli tiks glabāti elektroniski un lietas dalībniekiem būs pieejami attālināti, </w:t>
            </w:r>
            <w:r w:rsidR="004041D4" w:rsidRPr="00757951">
              <w:rPr>
                <w:rFonts w:ascii="Times New Roman" w:hAnsi="Times New Roman" w:cs="Times New Roman"/>
                <w:sz w:val="24"/>
                <w:szCs w:val="24"/>
              </w:rPr>
              <w:t>saglabājot</w:t>
            </w:r>
            <w:r w:rsidR="00694FEF" w:rsidRPr="00757951">
              <w:rPr>
                <w:rFonts w:ascii="Times New Roman" w:hAnsi="Times New Roman" w:cs="Times New Roman"/>
                <w:sz w:val="24"/>
                <w:szCs w:val="24"/>
              </w:rPr>
              <w:t xml:space="preserve"> iespēju dokumentus iesniegt tiesā un saņemt arī papīra formā.</w:t>
            </w:r>
            <w:r w:rsidR="0086394B" w:rsidRPr="00757951">
              <w:rPr>
                <w:rFonts w:ascii="Times New Roman" w:hAnsi="Times New Roman" w:cs="Times New Roman"/>
                <w:sz w:val="24"/>
                <w:szCs w:val="24"/>
              </w:rPr>
              <w:t xml:space="preserve"> Paredzam</w:t>
            </w:r>
            <w:r w:rsidR="004041D4" w:rsidRPr="00757951">
              <w:rPr>
                <w:rFonts w:ascii="Times New Roman" w:hAnsi="Times New Roman" w:cs="Times New Roman"/>
                <w:sz w:val="24"/>
                <w:szCs w:val="24"/>
              </w:rPr>
              <w:t>s, ka</w:t>
            </w:r>
            <w:r w:rsidR="006860DD" w:rsidRPr="00757951">
              <w:rPr>
                <w:rFonts w:ascii="Times New Roman" w:hAnsi="Times New Roman" w:cs="Times New Roman"/>
                <w:sz w:val="24"/>
                <w:szCs w:val="24"/>
              </w:rPr>
              <w:t xml:space="preserve"> Likumprojekt</w:t>
            </w:r>
            <w:r w:rsidR="004041D4" w:rsidRPr="00757951">
              <w:rPr>
                <w:rFonts w:ascii="Times New Roman" w:hAnsi="Times New Roman" w:cs="Times New Roman"/>
                <w:sz w:val="24"/>
                <w:szCs w:val="24"/>
              </w:rPr>
              <w:t>s</w:t>
            </w:r>
            <w:r w:rsidR="006860DD" w:rsidRPr="00757951">
              <w:rPr>
                <w:rFonts w:ascii="Times New Roman" w:hAnsi="Times New Roman" w:cs="Times New Roman"/>
                <w:sz w:val="24"/>
                <w:szCs w:val="24"/>
              </w:rPr>
              <w:t xml:space="preserve"> </w:t>
            </w:r>
            <w:r w:rsidR="004041D4" w:rsidRPr="00757951">
              <w:rPr>
                <w:rFonts w:ascii="Times New Roman" w:hAnsi="Times New Roman" w:cs="Times New Roman"/>
                <w:sz w:val="24"/>
                <w:szCs w:val="24"/>
              </w:rPr>
              <w:t>stāsies spēkā</w:t>
            </w:r>
            <w:r w:rsidR="0086394B" w:rsidRPr="00757951">
              <w:rPr>
                <w:rFonts w:ascii="Times New Roman" w:hAnsi="Times New Roman" w:cs="Times New Roman"/>
                <w:sz w:val="24"/>
                <w:szCs w:val="24"/>
              </w:rPr>
              <w:t xml:space="preserve"> 2021. gada </w:t>
            </w:r>
            <w:r w:rsidR="00087953" w:rsidRPr="00757951">
              <w:rPr>
                <w:rFonts w:ascii="Times New Roman" w:hAnsi="Times New Roman" w:cs="Times New Roman"/>
                <w:sz w:val="24"/>
                <w:szCs w:val="24"/>
              </w:rPr>
              <w:t>1. aprīl</w:t>
            </w:r>
            <w:r w:rsidR="004041D4" w:rsidRPr="00757951">
              <w:rPr>
                <w:rFonts w:ascii="Times New Roman" w:hAnsi="Times New Roman" w:cs="Times New Roman"/>
                <w:sz w:val="24"/>
                <w:szCs w:val="24"/>
              </w:rPr>
              <w:t>ī</w:t>
            </w:r>
            <w:r w:rsidR="00087953" w:rsidRPr="00757951">
              <w:rPr>
                <w:rFonts w:ascii="Times New Roman" w:hAnsi="Times New Roman" w:cs="Times New Roman"/>
                <w:sz w:val="24"/>
                <w:szCs w:val="24"/>
              </w:rPr>
              <w:t>.</w:t>
            </w:r>
          </w:p>
        </w:tc>
      </w:tr>
    </w:tbl>
    <w:p w14:paraId="38674108" w14:textId="2268D6A9" w:rsidR="00A1552F" w:rsidRPr="00440011" w:rsidRDefault="00A1552F" w:rsidP="006641E1">
      <w:pPr>
        <w:spacing w:after="0" w:line="240" w:lineRule="auto"/>
        <w:jc w:val="center"/>
        <w:rPr>
          <w:rFonts w:ascii="Times New Roman" w:eastAsia="Times New Roman" w:hAnsi="Times New Roman" w:cs="Times New Roman"/>
          <w:b/>
          <w:bCs/>
          <w:sz w:val="24"/>
          <w:szCs w:val="24"/>
          <w:lang w:eastAsia="lv-LV"/>
        </w:rPr>
      </w:pPr>
    </w:p>
    <w:tbl>
      <w:tblPr>
        <w:tblW w:w="4989" w:type="pct"/>
        <w:tblInd w:w="-8"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366"/>
        <w:gridCol w:w="2509"/>
        <w:gridCol w:w="6236"/>
      </w:tblGrid>
      <w:tr w:rsidR="00440011" w:rsidRPr="00440011" w14:paraId="2C53EF84" w14:textId="77777777" w:rsidTr="00AA1BF9">
        <w:trPr>
          <w:trHeight w:val="40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18B67FDD" w14:textId="77777777" w:rsidR="004D15A9" w:rsidRPr="00440011"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440011">
              <w:rPr>
                <w:rFonts w:ascii="Times New Roman" w:eastAsia="Times New Roman" w:hAnsi="Times New Roman" w:cs="Times New Roman"/>
                <w:b/>
                <w:bCs/>
                <w:sz w:val="24"/>
                <w:szCs w:val="24"/>
                <w:lang w:eastAsia="lv-LV"/>
              </w:rPr>
              <w:t>I. Tiesību akta projekta izstrādes nepieciešamība</w:t>
            </w:r>
          </w:p>
        </w:tc>
      </w:tr>
      <w:tr w:rsidR="00440011" w:rsidRPr="00440011" w14:paraId="22687615" w14:textId="77777777" w:rsidTr="00AA1BF9">
        <w:trPr>
          <w:trHeight w:val="405"/>
        </w:trPr>
        <w:tc>
          <w:tcPr>
            <w:tcW w:w="201" w:type="pct"/>
            <w:tcBorders>
              <w:top w:val="outset" w:sz="6" w:space="0" w:color="414142"/>
              <w:left w:val="outset" w:sz="6" w:space="0" w:color="414142"/>
              <w:bottom w:val="outset" w:sz="6" w:space="0" w:color="414142"/>
              <w:right w:val="outset" w:sz="6" w:space="0" w:color="414142"/>
            </w:tcBorders>
            <w:hideMark/>
          </w:tcPr>
          <w:p w14:paraId="2B187791" w14:textId="77777777" w:rsidR="004D15A9" w:rsidRPr="00757951" w:rsidRDefault="004D15A9" w:rsidP="00DA596D">
            <w:pPr>
              <w:spacing w:after="0" w:line="240" w:lineRule="auto"/>
              <w:rPr>
                <w:rFonts w:ascii="Times New Roman" w:eastAsia="Times New Roman" w:hAnsi="Times New Roman" w:cs="Times New Roman"/>
                <w:sz w:val="24"/>
                <w:szCs w:val="24"/>
                <w:lang w:eastAsia="lv-LV"/>
              </w:rPr>
            </w:pPr>
            <w:r w:rsidRPr="00757951">
              <w:rPr>
                <w:rFonts w:ascii="Times New Roman" w:eastAsia="Times New Roman" w:hAnsi="Times New Roman" w:cs="Times New Roman"/>
                <w:sz w:val="24"/>
                <w:szCs w:val="24"/>
                <w:lang w:eastAsia="lv-LV"/>
              </w:rPr>
              <w:t>1.</w:t>
            </w:r>
          </w:p>
        </w:tc>
        <w:tc>
          <w:tcPr>
            <w:tcW w:w="1377" w:type="pct"/>
            <w:tcBorders>
              <w:top w:val="outset" w:sz="6" w:space="0" w:color="414142"/>
              <w:left w:val="outset" w:sz="6" w:space="0" w:color="414142"/>
              <w:bottom w:val="outset" w:sz="6" w:space="0" w:color="414142"/>
              <w:right w:val="outset" w:sz="6" w:space="0" w:color="414142"/>
            </w:tcBorders>
            <w:hideMark/>
          </w:tcPr>
          <w:p w14:paraId="64AFBCA2" w14:textId="77777777" w:rsidR="004D15A9" w:rsidRPr="00757951" w:rsidRDefault="004D15A9" w:rsidP="00DA596D">
            <w:pPr>
              <w:spacing w:after="0" w:line="240" w:lineRule="auto"/>
              <w:rPr>
                <w:rFonts w:ascii="Times New Roman" w:eastAsia="Times New Roman" w:hAnsi="Times New Roman" w:cs="Times New Roman"/>
                <w:sz w:val="24"/>
                <w:szCs w:val="24"/>
                <w:lang w:eastAsia="lv-LV"/>
              </w:rPr>
            </w:pPr>
            <w:r w:rsidRPr="00757951">
              <w:rPr>
                <w:rFonts w:ascii="Times New Roman" w:eastAsia="Times New Roman" w:hAnsi="Times New Roman" w:cs="Times New Roman"/>
                <w:sz w:val="24"/>
                <w:szCs w:val="24"/>
                <w:lang w:eastAsia="lv-LV"/>
              </w:rPr>
              <w:t>Pamatojums</w:t>
            </w:r>
          </w:p>
        </w:tc>
        <w:tc>
          <w:tcPr>
            <w:tcW w:w="3422" w:type="pct"/>
            <w:tcBorders>
              <w:top w:val="outset" w:sz="6" w:space="0" w:color="414142"/>
              <w:left w:val="outset" w:sz="6" w:space="0" w:color="414142"/>
              <w:bottom w:val="outset" w:sz="6" w:space="0" w:color="414142"/>
              <w:right w:val="outset" w:sz="6" w:space="0" w:color="414142"/>
            </w:tcBorders>
            <w:hideMark/>
          </w:tcPr>
          <w:p w14:paraId="615722B5" w14:textId="7BC3390C" w:rsidR="00087953" w:rsidRPr="00757951" w:rsidRDefault="00A35078" w:rsidP="009C4F26">
            <w:pPr>
              <w:spacing w:after="0" w:line="240" w:lineRule="auto"/>
              <w:jc w:val="both"/>
              <w:rPr>
                <w:rFonts w:ascii="Times New Roman" w:hAnsi="Times New Roman" w:cs="Times New Roman"/>
                <w:sz w:val="24"/>
                <w:szCs w:val="24"/>
                <w:shd w:val="clear" w:color="auto" w:fill="FFFFFF"/>
              </w:rPr>
            </w:pPr>
            <w:r w:rsidRPr="00757951">
              <w:rPr>
                <w:rFonts w:ascii="Times New Roman" w:hAnsi="Times New Roman" w:cs="Times New Roman"/>
                <w:sz w:val="24"/>
                <w:szCs w:val="24"/>
              </w:rPr>
              <w:t>Valdības rīcības plāna Deklarācijas par Artura Krišjāņa Kariņa vadītā Ministru kabineta iecerēto darbību īstenošanai 177.1. </w:t>
            </w:r>
            <w:r w:rsidR="00903B80" w:rsidRPr="00757951">
              <w:rPr>
                <w:rFonts w:ascii="Times New Roman" w:hAnsi="Times New Roman" w:cs="Times New Roman"/>
                <w:sz w:val="24"/>
                <w:szCs w:val="24"/>
              </w:rPr>
              <w:t xml:space="preserve">pasākums, kas paredz </w:t>
            </w:r>
            <w:r w:rsidR="00903B80" w:rsidRPr="00757951">
              <w:rPr>
                <w:rFonts w:ascii="Times New Roman" w:hAnsi="Times New Roman" w:cs="Times New Roman"/>
                <w:sz w:val="24"/>
                <w:szCs w:val="24"/>
                <w:shd w:val="clear" w:color="auto" w:fill="FFFFFF"/>
              </w:rPr>
              <w:t>izstrādāt E-lietas sistēmu un ieviest to tiesās, lai izveidotu vienotu un efektīvu tiesvedības elektronisko procesu, samazinot tiesvedības termiņus un nodrošinot informācijas pieejamību un atklātību.</w:t>
            </w:r>
            <w:r w:rsidR="009C4F26" w:rsidRPr="00757951">
              <w:rPr>
                <w:rFonts w:ascii="Times New Roman" w:hAnsi="Times New Roman" w:cs="Times New Roman"/>
                <w:sz w:val="24"/>
                <w:szCs w:val="24"/>
                <w:shd w:val="clear" w:color="auto" w:fill="FFFFFF"/>
              </w:rPr>
              <w:t xml:space="preserve"> </w:t>
            </w:r>
          </w:p>
          <w:p w14:paraId="0A3EB312" w14:textId="1AC06108" w:rsidR="006860DD" w:rsidRPr="00757951" w:rsidRDefault="009C4F26" w:rsidP="009C4F26">
            <w:pPr>
              <w:spacing w:after="0" w:line="240" w:lineRule="auto"/>
              <w:jc w:val="both"/>
              <w:rPr>
                <w:rFonts w:ascii="Times New Roman" w:hAnsi="Times New Roman" w:cs="Times New Roman"/>
                <w:sz w:val="24"/>
                <w:szCs w:val="24"/>
              </w:rPr>
            </w:pPr>
            <w:r w:rsidRPr="00757951">
              <w:rPr>
                <w:rFonts w:ascii="Times New Roman" w:hAnsi="Times New Roman" w:cs="Times New Roman"/>
                <w:bCs/>
                <w:sz w:val="24"/>
                <w:szCs w:val="24"/>
                <w:shd w:val="clear" w:color="auto" w:fill="FFFFFF"/>
              </w:rPr>
              <w:t xml:space="preserve">Ministru kabineta </w:t>
            </w:r>
            <w:r w:rsidRPr="00757951">
              <w:rPr>
                <w:rFonts w:ascii="Times New Roman" w:hAnsi="Times New Roman" w:cs="Times New Roman"/>
                <w:sz w:val="24"/>
                <w:szCs w:val="24"/>
                <w:shd w:val="clear" w:color="auto" w:fill="FFFFFF"/>
              </w:rPr>
              <w:t> 2017. gada 24. maija</w:t>
            </w:r>
            <w:r w:rsidR="00920E66" w:rsidRPr="00757951">
              <w:rPr>
                <w:rFonts w:ascii="Times New Roman" w:hAnsi="Times New Roman" w:cs="Times New Roman"/>
                <w:bCs/>
                <w:sz w:val="24"/>
                <w:szCs w:val="24"/>
                <w:shd w:val="clear" w:color="auto" w:fill="FFFFFF"/>
              </w:rPr>
              <w:t xml:space="preserve"> rīkojuma</w:t>
            </w:r>
            <w:r w:rsidRPr="00757951">
              <w:rPr>
                <w:rFonts w:ascii="Times New Roman" w:hAnsi="Times New Roman" w:cs="Times New Roman"/>
                <w:bCs/>
                <w:sz w:val="24"/>
                <w:szCs w:val="24"/>
                <w:shd w:val="clear" w:color="auto" w:fill="FFFFFF"/>
              </w:rPr>
              <w:t xml:space="preserve"> Nr. 245 "Par </w:t>
            </w:r>
            <w:r w:rsidRPr="00757951">
              <w:rPr>
                <w:rFonts w:ascii="Times New Roman" w:eastAsia="Times New Roman" w:hAnsi="Times New Roman" w:cs="Times New Roman"/>
                <w:sz w:val="24"/>
                <w:szCs w:val="24"/>
                <w:lang w:eastAsia="lv-LV"/>
              </w:rPr>
              <w:t>Valsts nodokļu politikas pamatnostādņu 2018.-2021. </w:t>
            </w:r>
            <w:r w:rsidR="0009705A" w:rsidRPr="00757951">
              <w:rPr>
                <w:rFonts w:ascii="Times New Roman" w:hAnsi="Times New Roman" w:cs="Times New Roman"/>
                <w:sz w:val="24"/>
                <w:szCs w:val="24"/>
              </w:rPr>
              <w:t>g</w:t>
            </w:r>
            <w:r w:rsidRPr="00757951">
              <w:rPr>
                <w:rFonts w:ascii="Times New Roman" w:eastAsia="Times New Roman" w:hAnsi="Times New Roman" w:cs="Times New Roman"/>
                <w:sz w:val="24"/>
                <w:szCs w:val="24"/>
                <w:lang w:eastAsia="lv-LV"/>
              </w:rPr>
              <w:t>adam</w:t>
            </w:r>
            <w:r w:rsidRPr="00757951">
              <w:rPr>
                <w:rFonts w:ascii="Times New Roman" w:hAnsi="Times New Roman" w:cs="Times New Roman"/>
                <w:sz w:val="24"/>
                <w:szCs w:val="24"/>
              </w:rPr>
              <w:t>"</w:t>
            </w:r>
            <w:r w:rsidRPr="00757951">
              <w:rPr>
                <w:rFonts w:ascii="Times New Roman" w:eastAsia="Times New Roman" w:hAnsi="Times New Roman" w:cs="Times New Roman"/>
                <w:sz w:val="24"/>
                <w:szCs w:val="24"/>
                <w:lang w:eastAsia="lv-LV"/>
              </w:rPr>
              <w:t xml:space="preserve"> 3.2.6. pasākums</w:t>
            </w:r>
            <w:r w:rsidR="006860DD" w:rsidRPr="00757951">
              <w:rPr>
                <w:rFonts w:ascii="Times New Roman" w:hAnsi="Times New Roman" w:cs="Times New Roman"/>
                <w:sz w:val="24"/>
                <w:szCs w:val="24"/>
              </w:rPr>
              <w:t>, kas paredz p</w:t>
            </w:r>
            <w:r w:rsidR="006860DD" w:rsidRPr="00757951">
              <w:rPr>
                <w:rFonts w:ascii="Times New Roman" w:hAnsi="Times New Roman" w:cs="Times New Roman"/>
                <w:sz w:val="24"/>
                <w:szCs w:val="24"/>
                <w:shd w:val="clear" w:color="auto" w:fill="FFFFFF"/>
              </w:rPr>
              <w:t>iešķirt VID tiesības maksātnespējas procesa pieteikumu iesniegt elektroniskā veidā, ar drošu elektronisko parakstu, tādējādi procesu padarot efektīvāku, samazinot VID resursu patēriņu, kā arī nepieciešamības gadījumā, izsekojot pieteikuma sagatavošanas, saskaņošanas, parakstīšanas, reģistrēšanas, nosūtīšanas tiesai un saņemšanas tiesā hronoloģijai</w:t>
            </w:r>
            <w:r w:rsidR="006860DD" w:rsidRPr="00757951">
              <w:rPr>
                <w:rFonts w:ascii="Times New Roman" w:hAnsi="Times New Roman" w:cs="Times New Roman"/>
                <w:sz w:val="24"/>
                <w:szCs w:val="24"/>
              </w:rPr>
              <w:t xml:space="preserve">. </w:t>
            </w:r>
          </w:p>
        </w:tc>
      </w:tr>
      <w:tr w:rsidR="00DA326E" w:rsidRPr="00BC2633" w14:paraId="5FF7B6AF" w14:textId="77777777" w:rsidTr="00AA1BF9">
        <w:trPr>
          <w:trHeight w:val="465"/>
        </w:trPr>
        <w:tc>
          <w:tcPr>
            <w:tcW w:w="201" w:type="pct"/>
            <w:tcBorders>
              <w:top w:val="outset" w:sz="6" w:space="0" w:color="414142"/>
              <w:left w:val="outset" w:sz="6" w:space="0" w:color="414142"/>
              <w:bottom w:val="outset" w:sz="6" w:space="0" w:color="414142"/>
              <w:right w:val="outset" w:sz="6" w:space="0" w:color="414142"/>
            </w:tcBorders>
            <w:hideMark/>
          </w:tcPr>
          <w:p w14:paraId="1C86D47B" w14:textId="754561DA"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2.</w:t>
            </w:r>
          </w:p>
        </w:tc>
        <w:tc>
          <w:tcPr>
            <w:tcW w:w="1377" w:type="pct"/>
            <w:tcBorders>
              <w:top w:val="outset" w:sz="6" w:space="0" w:color="414142"/>
              <w:left w:val="outset" w:sz="6" w:space="0" w:color="414142"/>
              <w:bottom w:val="outset" w:sz="6" w:space="0" w:color="414142"/>
              <w:right w:val="outset" w:sz="6" w:space="0" w:color="414142"/>
            </w:tcBorders>
            <w:hideMark/>
          </w:tcPr>
          <w:p w14:paraId="7B9225C8"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Pašreizējā situācija un problēmas, kuru risināšanai tiesību akta projekts izstrādāts, tiesiskā regulējuma mērķis un būtība</w:t>
            </w:r>
          </w:p>
        </w:tc>
        <w:tc>
          <w:tcPr>
            <w:tcW w:w="3422" w:type="pct"/>
            <w:tcBorders>
              <w:top w:val="outset" w:sz="6" w:space="0" w:color="414142"/>
              <w:left w:val="outset" w:sz="6" w:space="0" w:color="414142"/>
              <w:bottom w:val="outset" w:sz="6" w:space="0" w:color="414142"/>
              <w:right w:val="outset" w:sz="6" w:space="0" w:color="414142"/>
            </w:tcBorders>
            <w:hideMark/>
          </w:tcPr>
          <w:p w14:paraId="0B5EA46F" w14:textId="253C12C2" w:rsidR="004D4D2E" w:rsidRPr="001E4800" w:rsidRDefault="00B00DC1" w:rsidP="008B14B7">
            <w:pPr>
              <w:pStyle w:val="VPBody"/>
              <w:spacing w:before="0" w:after="0"/>
              <w:rPr>
                <w:szCs w:val="24"/>
                <w:lang w:eastAsia="ar-SA"/>
              </w:rPr>
            </w:pPr>
            <w:r w:rsidRPr="004E2A10">
              <w:rPr>
                <w:szCs w:val="24"/>
                <w:shd w:val="clear" w:color="auto" w:fill="FFFFFF"/>
              </w:rPr>
              <w:t>Pašreiz rajonu (pilsētu) tiesu, a</w:t>
            </w:r>
            <w:r w:rsidR="00B247D2" w:rsidRPr="004E2A10">
              <w:rPr>
                <w:szCs w:val="24"/>
                <w:shd w:val="clear" w:color="auto" w:fill="FFFFFF"/>
              </w:rPr>
              <w:t>pgabaltiesu un Augstākās tiesas</w:t>
            </w:r>
            <w:r w:rsidR="006049FE" w:rsidRPr="004E2A10">
              <w:rPr>
                <w:szCs w:val="24"/>
              </w:rPr>
              <w:t xml:space="preserve"> </w:t>
            </w:r>
            <w:r w:rsidR="00B247D2" w:rsidRPr="004E2A10">
              <w:rPr>
                <w:szCs w:val="24"/>
                <w:shd w:val="clear" w:color="auto" w:fill="FFFFFF"/>
              </w:rPr>
              <w:t xml:space="preserve">lietvedības un tiesvedības informācijas reģistrēšanas risinājumu tiesu darba vajadzībām un datu izplatīšanas risinājumu </w:t>
            </w:r>
            <w:r w:rsidR="00B247D2" w:rsidRPr="004E2A10">
              <w:rPr>
                <w:szCs w:val="24"/>
              </w:rPr>
              <w:t xml:space="preserve">nodrošina </w:t>
            </w:r>
            <w:r w:rsidR="00B247D2" w:rsidRPr="004E2A10">
              <w:rPr>
                <w:szCs w:val="24"/>
                <w:shd w:val="clear" w:color="auto" w:fill="FFFFFF"/>
              </w:rPr>
              <w:t xml:space="preserve">tiesu informatīvā sistēma (turpmāk – TIS). TIS nodrošina </w:t>
            </w:r>
            <w:r w:rsidR="00B247D2" w:rsidRPr="004E2A10">
              <w:rPr>
                <w:szCs w:val="24"/>
              </w:rPr>
              <w:t>elektronisku lietu uzskaiti un atsevišķu digitāli radītu lietas materiālu, piemēram, nolēmumu, elektronisku uzglabāšanu</w:t>
            </w:r>
            <w:r w:rsidR="004E2A10" w:rsidRPr="004E2A10">
              <w:rPr>
                <w:szCs w:val="24"/>
              </w:rPr>
              <w:t>.</w:t>
            </w:r>
            <w:r w:rsidR="004E2A10">
              <w:rPr>
                <w:szCs w:val="24"/>
              </w:rPr>
              <w:t xml:space="preserve"> </w:t>
            </w:r>
            <w:r w:rsidR="004E2A10" w:rsidRPr="004E2A10">
              <w:rPr>
                <w:szCs w:val="24"/>
              </w:rPr>
              <w:t>P</w:t>
            </w:r>
            <w:r w:rsidRPr="004E2A10">
              <w:rPr>
                <w:szCs w:val="24"/>
              </w:rPr>
              <w:t xml:space="preserve">aralēli </w:t>
            </w:r>
            <w:r w:rsidR="004E2A10" w:rsidRPr="004E2A10">
              <w:rPr>
                <w:szCs w:val="24"/>
              </w:rPr>
              <w:t xml:space="preserve">tiesās </w:t>
            </w:r>
            <w:r w:rsidR="006049FE" w:rsidRPr="004E2A10">
              <w:rPr>
                <w:szCs w:val="24"/>
              </w:rPr>
              <w:t>liet</w:t>
            </w:r>
            <w:r w:rsidR="004E2A10" w:rsidRPr="004E2A10">
              <w:rPr>
                <w:szCs w:val="24"/>
              </w:rPr>
              <w:t xml:space="preserve">as tiek uzturētas papīra formā, kaut gan praksē </w:t>
            </w:r>
            <w:r w:rsidR="004F51C8" w:rsidRPr="004E2A10">
              <w:rPr>
                <w:szCs w:val="24"/>
              </w:rPr>
              <w:t xml:space="preserve">aizvien lielāka daļa </w:t>
            </w:r>
            <w:r w:rsidR="004820BA" w:rsidRPr="004E2A10">
              <w:rPr>
                <w:szCs w:val="24"/>
              </w:rPr>
              <w:t>dokumentu</w:t>
            </w:r>
            <w:r w:rsidR="004F51C8" w:rsidRPr="004E2A10">
              <w:rPr>
                <w:szCs w:val="24"/>
              </w:rPr>
              <w:t xml:space="preserve"> tiek </w:t>
            </w:r>
            <w:r w:rsidR="004820BA" w:rsidRPr="004E2A10">
              <w:rPr>
                <w:szCs w:val="24"/>
              </w:rPr>
              <w:t xml:space="preserve">sagatavoti </w:t>
            </w:r>
            <w:r w:rsidR="004F51C8" w:rsidRPr="004E2A10">
              <w:rPr>
                <w:szCs w:val="24"/>
              </w:rPr>
              <w:t>un aprit</w:t>
            </w:r>
            <w:r w:rsidR="006049FE" w:rsidRPr="004E2A10">
              <w:rPr>
                <w:szCs w:val="24"/>
              </w:rPr>
              <w:t xml:space="preserve"> </w:t>
            </w:r>
            <w:r w:rsidR="004F51C8" w:rsidRPr="000449E1">
              <w:rPr>
                <w:szCs w:val="24"/>
              </w:rPr>
              <w:t>elektroniski, izmantojot e-pastu</w:t>
            </w:r>
            <w:r w:rsidR="006049FE" w:rsidRPr="000449E1">
              <w:rPr>
                <w:szCs w:val="24"/>
              </w:rPr>
              <w:t xml:space="preserve"> un </w:t>
            </w:r>
            <w:r w:rsidR="004F51C8" w:rsidRPr="000449E1">
              <w:rPr>
                <w:szCs w:val="24"/>
              </w:rPr>
              <w:t>citus</w:t>
            </w:r>
            <w:r w:rsidR="006049FE" w:rsidRPr="000449E1">
              <w:rPr>
                <w:szCs w:val="24"/>
              </w:rPr>
              <w:t xml:space="preserve"> el</w:t>
            </w:r>
            <w:r w:rsidR="004F51C8" w:rsidRPr="000449E1">
              <w:rPr>
                <w:szCs w:val="24"/>
              </w:rPr>
              <w:t>ektronisko datu apmaiņas veidus. Lai veicinātu</w:t>
            </w:r>
            <w:r w:rsidR="004F51C8" w:rsidRPr="000449E1">
              <w:rPr>
                <w:szCs w:val="24"/>
                <w:shd w:val="clear" w:color="auto" w:fill="FFFFFF"/>
              </w:rPr>
              <w:t xml:space="preserve"> tieslietu sistēmas iestāžu resursu efektīvu izmantošanu, kā arī attīstītu mūsdienīgu, uz cilvēku vērstu, ērtu un saprotamu </w:t>
            </w:r>
            <w:r w:rsidR="004820BA">
              <w:rPr>
                <w:szCs w:val="24"/>
                <w:shd w:val="clear" w:color="auto" w:fill="FFFFFF"/>
              </w:rPr>
              <w:t>tiesu</w:t>
            </w:r>
            <w:r w:rsidR="004F51C8" w:rsidRPr="000449E1">
              <w:rPr>
                <w:szCs w:val="24"/>
                <w:shd w:val="clear" w:color="auto" w:fill="FFFFFF"/>
              </w:rPr>
              <w:t xml:space="preserve"> pakalpojumu nodrošināšanu, k</w:t>
            </w:r>
            <w:r w:rsidR="004E2A10">
              <w:rPr>
                <w:szCs w:val="24"/>
                <w:shd w:val="clear" w:color="auto" w:fill="FFFFFF"/>
              </w:rPr>
              <w:t>opš 2018. gada 19. </w:t>
            </w:r>
            <w:r w:rsidR="004F51C8" w:rsidRPr="000449E1">
              <w:rPr>
                <w:szCs w:val="24"/>
                <w:shd w:val="clear" w:color="auto" w:fill="FFFFFF"/>
              </w:rPr>
              <w:t>marta Tieslietu ministrijas padotībā esošā iestāde Tiesu administrācija kopā ar partneriem Latvijas Republikas Prokuratūru, Ieslodzījuma vietu pārvaldi, Valsts probācijas dienestu, Tieslietu ministriju, k</w:t>
            </w:r>
            <w:r w:rsidR="004C4676">
              <w:rPr>
                <w:szCs w:val="24"/>
                <w:shd w:val="clear" w:color="auto" w:fill="FFFFFF"/>
              </w:rPr>
              <w:t>ā</w:t>
            </w:r>
            <w:r w:rsidR="004F51C8" w:rsidRPr="000449E1">
              <w:rPr>
                <w:szCs w:val="24"/>
                <w:shd w:val="clear" w:color="auto" w:fill="FFFFFF"/>
              </w:rPr>
              <w:t xml:space="preserve"> arī ciešā sadarbībā ar Iekšlietu ministrijas Informācijas centru īsteno</w:t>
            </w:r>
            <w:r w:rsidR="00AF1897">
              <w:rPr>
                <w:szCs w:val="24"/>
                <w:shd w:val="clear" w:color="auto" w:fill="FFFFFF"/>
              </w:rPr>
              <w:t xml:space="preserve"> </w:t>
            </w:r>
            <w:r w:rsidR="00AF1897">
              <w:rPr>
                <w:lang w:eastAsia="ar-SA"/>
              </w:rPr>
              <w:t xml:space="preserve">programmas "E-lieta: </w:t>
            </w:r>
            <w:r w:rsidR="00AF1897" w:rsidRPr="00AF1897">
              <w:rPr>
                <w:lang w:eastAsia="ar-SA"/>
              </w:rPr>
              <w:t xml:space="preserve">izmeklēšanas un tiesvedības procesu </w:t>
            </w:r>
            <w:r w:rsidR="00AF1897" w:rsidRPr="00AF1897">
              <w:rPr>
                <w:lang w:eastAsia="ar-SA"/>
              </w:rPr>
              <w:lastRenderedPageBreak/>
              <w:t>pilnveide" 1.posmu (turpmāk – E-lietas programmas 1.posms), kas ti</w:t>
            </w:r>
            <w:r w:rsidR="00EB7B9A">
              <w:rPr>
                <w:lang w:eastAsia="ar-SA"/>
              </w:rPr>
              <w:t>e</w:t>
            </w:r>
            <w:r w:rsidR="00AF1897" w:rsidRPr="00AF1897">
              <w:rPr>
                <w:lang w:eastAsia="ar-SA"/>
              </w:rPr>
              <w:t>k finansēt</w:t>
            </w:r>
            <w:r w:rsidR="004C4676">
              <w:rPr>
                <w:lang w:eastAsia="ar-SA"/>
              </w:rPr>
              <w:t>a</w:t>
            </w:r>
            <w:r w:rsidR="00AF1897" w:rsidRPr="00AF1897">
              <w:rPr>
                <w:lang w:eastAsia="ar-SA"/>
              </w:rPr>
              <w:t xml:space="preserve"> Eiropas Reģionālās attīstības fonda (ERAF) </w:t>
            </w:r>
            <w:r w:rsidR="00AF1897" w:rsidRPr="00AF1897">
              <w:rPr>
                <w:szCs w:val="24"/>
                <w:lang w:eastAsia="ar-SA"/>
              </w:rPr>
              <w:t xml:space="preserve">līdzfinansējuma Specifiskā atbalsta mērķa Darbības programmas "Izaugsme un nodarbinātība" 2.2.1. specifiskā atbalsta mērķa "Nodrošināt publisko datu atkalizmantošanas pieaugumu un efektīvu publiskās pārvaldes un privātā sektora mijiedarbību" </w:t>
            </w:r>
            <w:r w:rsidR="00AF1897" w:rsidRPr="00AF1897">
              <w:rPr>
                <w:bCs w:val="0"/>
                <w:szCs w:val="24"/>
                <w:shd w:val="clear" w:color="auto" w:fill="FFFFFF"/>
              </w:rPr>
              <w:t>2.2.1.1. pasākuma "Centralizētu publiskās pārvaldes IKT platformu izveide, publiskās pārvaldes procesu optimizēšana un attīstība"</w:t>
            </w:r>
            <w:r w:rsidR="00D15313">
              <w:rPr>
                <w:szCs w:val="24"/>
                <w:lang w:eastAsia="ar-SA"/>
              </w:rPr>
              <w:t xml:space="preserve"> ietvaros.</w:t>
            </w:r>
            <w:r w:rsidR="008B14B7">
              <w:rPr>
                <w:szCs w:val="24"/>
                <w:lang w:eastAsia="ar-SA"/>
              </w:rPr>
              <w:t xml:space="preserve"> E-</w:t>
            </w:r>
            <w:r w:rsidR="008B14B7" w:rsidRPr="00AF1897">
              <w:rPr>
                <w:szCs w:val="24"/>
                <w:lang w:eastAsia="ar-SA"/>
              </w:rPr>
              <w:t>lietas programmas 1.posms</w:t>
            </w:r>
            <w:r w:rsidR="008B14B7" w:rsidRPr="00AF1897">
              <w:rPr>
                <w:szCs w:val="24"/>
                <w:shd w:val="clear" w:color="auto" w:fill="FFFFFF"/>
              </w:rPr>
              <w:t xml:space="preserve"> sastāv no četriem atsevišķiem projektiem. </w:t>
            </w:r>
            <w:r w:rsidR="008B14B7" w:rsidRPr="00AF1897">
              <w:rPr>
                <w:rFonts w:eastAsia="Times New Roman"/>
                <w:szCs w:val="24"/>
                <w:bdr w:val="none" w:sz="0" w:space="0" w:color="auto" w:frame="1"/>
                <w:lang w:eastAsia="lv-LV"/>
              </w:rPr>
              <w:t>Projekta</w:t>
            </w:r>
            <w:r w:rsidR="008B14B7" w:rsidRPr="003660BC">
              <w:rPr>
                <w:rFonts w:eastAsia="Times New Roman"/>
                <w:szCs w:val="24"/>
                <w:bdr w:val="none" w:sz="0" w:space="0" w:color="auto" w:frame="1"/>
                <w:lang w:eastAsia="lv-LV"/>
              </w:rPr>
              <w:t> "Tiesu informatīvās sistēmas attīstība" (Nr. 2</w:t>
            </w:r>
            <w:r w:rsidR="008B14B7" w:rsidRPr="000449E1">
              <w:rPr>
                <w:rFonts w:eastAsia="Times New Roman"/>
                <w:szCs w:val="24"/>
                <w:bdr w:val="none" w:sz="0" w:space="0" w:color="auto" w:frame="1"/>
                <w:lang w:eastAsia="lv-LV"/>
              </w:rPr>
              <w:t>.2.1.1/17/I/013) mērķi</w:t>
            </w:r>
            <w:r w:rsidR="008B14B7">
              <w:rPr>
                <w:rFonts w:eastAsia="Times New Roman"/>
                <w:szCs w:val="24"/>
                <w:bdr w:val="none" w:sz="0" w:space="0" w:color="auto" w:frame="1"/>
                <w:lang w:eastAsia="lv-LV"/>
              </w:rPr>
              <w:t>s</w:t>
            </w:r>
            <w:r w:rsidR="008B14B7" w:rsidRPr="000449E1">
              <w:rPr>
                <w:rFonts w:eastAsia="Times New Roman"/>
                <w:szCs w:val="24"/>
                <w:bdr w:val="none" w:sz="0" w:space="0" w:color="auto" w:frame="1"/>
                <w:lang w:eastAsia="lv-LV"/>
              </w:rPr>
              <w:t xml:space="preserve"> ir </w:t>
            </w:r>
            <w:r w:rsidR="008B14B7" w:rsidRPr="003660BC">
              <w:rPr>
                <w:rFonts w:eastAsia="Times New Roman"/>
                <w:szCs w:val="24"/>
                <w:bdr w:val="none" w:sz="0" w:space="0" w:color="auto" w:frame="1"/>
                <w:lang w:eastAsia="lv-LV"/>
              </w:rPr>
              <w:t>efektīva un vienota</w:t>
            </w:r>
            <w:r w:rsidR="00AF1897" w:rsidRPr="003660BC">
              <w:rPr>
                <w:rFonts w:eastAsia="Times New Roman"/>
                <w:szCs w:val="24"/>
                <w:bdr w:val="none" w:sz="0" w:space="0" w:color="auto" w:frame="1"/>
                <w:lang w:eastAsia="lv-LV"/>
              </w:rPr>
              <w:t xml:space="preserve"> elektroniskā tiesvedības procesa izveide;</w:t>
            </w:r>
            <w:r w:rsidR="00AF1897" w:rsidRPr="000449E1">
              <w:rPr>
                <w:rFonts w:eastAsia="Times New Roman"/>
                <w:szCs w:val="24"/>
                <w:bdr w:val="none" w:sz="0" w:space="0" w:color="auto" w:frame="1"/>
                <w:lang w:eastAsia="lv-LV"/>
              </w:rPr>
              <w:t xml:space="preserve"> </w:t>
            </w:r>
            <w:r w:rsidR="00AF1897" w:rsidRPr="003660BC">
              <w:rPr>
                <w:rFonts w:eastAsia="Times New Roman"/>
                <w:szCs w:val="24"/>
                <w:bdr w:val="none" w:sz="0" w:space="0" w:color="auto" w:frame="1"/>
                <w:lang w:eastAsia="lv-LV"/>
              </w:rPr>
              <w:t>efektīva informācijas apmaiņa starp tiesām, lietas dalībniekiem un citām ar tiesvedību saistītām informācijas sistēmām</w:t>
            </w:r>
            <w:r w:rsidR="00AF1897" w:rsidRPr="000449E1">
              <w:rPr>
                <w:rFonts w:eastAsia="Times New Roman"/>
                <w:szCs w:val="24"/>
                <w:bdr w:val="none" w:sz="0" w:space="0" w:color="auto" w:frame="1"/>
                <w:lang w:eastAsia="lv-LV"/>
              </w:rPr>
              <w:t xml:space="preserve">; racionāla </w:t>
            </w:r>
            <w:r w:rsidR="00DE6E43">
              <w:rPr>
                <w:rFonts w:eastAsia="Times New Roman"/>
                <w:szCs w:val="24"/>
                <w:bdr w:val="none" w:sz="0" w:space="0" w:color="auto" w:frame="1"/>
                <w:lang w:eastAsia="lv-LV"/>
              </w:rPr>
              <w:t xml:space="preserve">TIS </w:t>
            </w:r>
            <w:r w:rsidR="00AF1897" w:rsidRPr="003660BC">
              <w:rPr>
                <w:rFonts w:eastAsia="Times New Roman"/>
                <w:szCs w:val="24"/>
                <w:bdr w:val="none" w:sz="0" w:space="0" w:color="auto" w:frame="1"/>
                <w:lang w:eastAsia="lv-LV"/>
              </w:rPr>
              <w:t>pilnveide, radot jaunus un izmantojot esošos koplietošanas risinājumus.</w:t>
            </w:r>
            <w:r w:rsidR="00AF1897">
              <w:rPr>
                <w:rFonts w:eastAsia="Times New Roman"/>
                <w:szCs w:val="24"/>
                <w:bdr w:val="none" w:sz="0" w:space="0" w:color="auto" w:frame="1"/>
                <w:lang w:eastAsia="lv-LV"/>
              </w:rPr>
              <w:t xml:space="preserve"> </w:t>
            </w:r>
            <w:r w:rsidR="008B14B7">
              <w:rPr>
                <w:szCs w:val="24"/>
              </w:rPr>
              <w:t xml:space="preserve">Likumprojekts </w:t>
            </w:r>
            <w:r w:rsidR="008B14B7" w:rsidRPr="00D83210">
              <w:rPr>
                <w:szCs w:val="24"/>
              </w:rPr>
              <w:t xml:space="preserve">"Grozījumi Civilprocesa likumā" (turpmāk - Likumprojekts) </w:t>
            </w:r>
            <w:r w:rsidR="008B14B7">
              <w:t xml:space="preserve"> </w:t>
            </w:r>
            <w:r w:rsidR="001E4800">
              <w:t xml:space="preserve">ir saistīti ar </w:t>
            </w:r>
            <w:r w:rsidR="001E4800">
              <w:rPr>
                <w:szCs w:val="24"/>
                <w:lang w:eastAsia="ar-SA"/>
              </w:rPr>
              <w:t>E-</w:t>
            </w:r>
            <w:r w:rsidR="001E4800" w:rsidRPr="00AF1897">
              <w:rPr>
                <w:szCs w:val="24"/>
                <w:lang w:eastAsia="ar-SA"/>
              </w:rPr>
              <w:t>lietas programmas 1.posms</w:t>
            </w:r>
            <w:r w:rsidR="001E4800">
              <w:rPr>
                <w:rFonts w:eastAsia="Times New Roman"/>
                <w:szCs w:val="24"/>
                <w:bdr w:val="none" w:sz="0" w:space="0" w:color="auto" w:frame="1"/>
                <w:lang w:eastAsia="lv-LV"/>
              </w:rPr>
              <w:t xml:space="preserve"> īstenošanu. Likumprojekts </w:t>
            </w:r>
            <w:r w:rsidR="00331216">
              <w:rPr>
                <w:rFonts w:eastAsia="Times New Roman"/>
                <w:szCs w:val="24"/>
                <w:bdr w:val="none" w:sz="0" w:space="0" w:color="auto" w:frame="1"/>
                <w:lang w:eastAsia="lv-LV"/>
              </w:rPr>
              <w:t>kopumā ir vēsts uz</w:t>
            </w:r>
            <w:r w:rsidR="00A72295">
              <w:rPr>
                <w:rFonts w:eastAsia="Times New Roman"/>
                <w:szCs w:val="24"/>
                <w:bdr w:val="none" w:sz="0" w:space="0" w:color="auto" w:frame="1"/>
                <w:lang w:eastAsia="lv-LV"/>
              </w:rPr>
              <w:t xml:space="preserve"> </w:t>
            </w:r>
            <w:r w:rsidR="00AF1897">
              <w:t xml:space="preserve"> civilprocesa elektronizāciju, pārejot</w:t>
            </w:r>
            <w:r w:rsidR="008B14B7">
              <w:t xml:space="preserve"> </w:t>
            </w:r>
            <w:r w:rsidR="00AF1897">
              <w:t>tiesvedībā no papīra lietas uz elektronisku lietu</w:t>
            </w:r>
            <w:r w:rsidR="008B14B7">
              <w:t>. Izstrādājot</w:t>
            </w:r>
            <w:r w:rsidR="004E2A10">
              <w:t xml:space="preserve"> elektroniskai dokumentu iesniegšanai, elektroniskai lietas uzturēšanai un elektroniskas piekļuves lietas materiāliem nodrošināšanai nepieciešamo funkcionalitāti</w:t>
            </w:r>
            <w:r w:rsidR="003531FE">
              <w:t xml:space="preserve">, </w:t>
            </w:r>
            <w:r w:rsidR="00D15313">
              <w:t>visi</w:t>
            </w:r>
            <w:r w:rsidR="00AF1897">
              <w:t xml:space="preserve"> lietas materiāli, sākot ar pieteikumu un beidzot ar </w:t>
            </w:r>
            <w:r w:rsidR="00AF1897" w:rsidRPr="00D15313">
              <w:t>nolēmumu</w:t>
            </w:r>
            <w:r w:rsidR="00271CD4">
              <w:t>,</w:t>
            </w:r>
            <w:r w:rsidR="00D15313">
              <w:t xml:space="preserve"> tiks</w:t>
            </w:r>
            <w:r w:rsidR="00FC397E">
              <w:t xml:space="preserve"> glabāti elektroniski un b</w:t>
            </w:r>
            <w:r w:rsidR="00D15313">
              <w:t>ūs</w:t>
            </w:r>
            <w:r w:rsidR="00AF1897">
              <w:t xml:space="preserve"> pieejami </w:t>
            </w:r>
            <w:r w:rsidR="00FC397E">
              <w:t>lietas</w:t>
            </w:r>
            <w:r w:rsidR="00AF1897">
              <w:t xml:space="preserve"> dalībniekiem attālināti</w:t>
            </w:r>
            <w:r w:rsidR="003531FE">
              <w:t xml:space="preserve">, vienlaikus </w:t>
            </w:r>
            <w:r w:rsidR="00D15313">
              <w:t>neliedzot iespēju lietas dalībniekiem</w:t>
            </w:r>
            <w:r w:rsidR="003531FE">
              <w:t xml:space="preserve"> dokumentus </w:t>
            </w:r>
            <w:r w:rsidR="00231469">
              <w:t xml:space="preserve">iesniegt tiesā </w:t>
            </w:r>
            <w:r w:rsidR="003531FE">
              <w:t xml:space="preserve">arī papīra </w:t>
            </w:r>
            <w:r w:rsidR="00440011">
              <w:t>formā</w:t>
            </w:r>
            <w:r w:rsidR="00391A7A">
              <w:t xml:space="preserve"> un saņemt tos no tiesas papīra formā</w:t>
            </w:r>
            <w:r w:rsidR="00815CE8">
              <w:t xml:space="preserve">. Šobrīd </w:t>
            </w:r>
            <w:r w:rsidR="00815CE8">
              <w:rPr>
                <w:rFonts w:cstheme="minorHAnsi"/>
                <w:bCs w:val="0"/>
              </w:rPr>
              <w:t xml:space="preserve">tas, vai un kādi dokumenti </w:t>
            </w:r>
            <w:r w:rsidR="004E08BD">
              <w:rPr>
                <w:rFonts w:cstheme="minorHAnsi"/>
                <w:bCs w:val="0"/>
              </w:rPr>
              <w:t xml:space="preserve">lietas </w:t>
            </w:r>
            <w:r w:rsidR="00721D8C">
              <w:rPr>
                <w:rFonts w:cstheme="minorHAnsi"/>
                <w:bCs w:val="0"/>
              </w:rPr>
              <w:t>dal</w:t>
            </w:r>
            <w:r w:rsidR="00815CE8">
              <w:rPr>
                <w:rFonts w:cstheme="minorHAnsi"/>
                <w:bCs w:val="0"/>
              </w:rPr>
              <w:t xml:space="preserve">ībniekiem ir pieejami </w:t>
            </w:r>
            <w:r w:rsidR="00721D8C">
              <w:rPr>
                <w:rFonts w:cstheme="minorHAnsi"/>
                <w:bCs w:val="0"/>
              </w:rPr>
              <w:t>elektroniski</w:t>
            </w:r>
            <w:r w:rsidR="004E08BD">
              <w:rPr>
                <w:rFonts w:cstheme="minorHAnsi"/>
                <w:bCs w:val="0"/>
              </w:rPr>
              <w:t xml:space="preserve"> pamatā ir atkarīgs no tā, </w:t>
            </w:r>
            <w:r w:rsidR="00815CE8">
              <w:rPr>
                <w:rFonts w:cstheme="minorHAnsi"/>
                <w:bCs w:val="0"/>
              </w:rPr>
              <w:t xml:space="preserve"> </w:t>
            </w:r>
            <w:r w:rsidR="004E08BD">
              <w:rPr>
                <w:rFonts w:cstheme="minorHAnsi"/>
                <w:bCs w:val="0"/>
              </w:rPr>
              <w:t xml:space="preserve">ko tiesas </w:t>
            </w:r>
            <w:r w:rsidR="00721D8C">
              <w:rPr>
                <w:rFonts w:cstheme="minorHAnsi"/>
                <w:bCs w:val="0"/>
              </w:rPr>
              <w:t>elektroniskajā vidē</w:t>
            </w:r>
            <w:r w:rsidR="005D0AEE">
              <w:rPr>
                <w:rFonts w:cstheme="minorHAnsi"/>
                <w:bCs w:val="0"/>
              </w:rPr>
              <w:t xml:space="preserve"> ir ievietojušas</w:t>
            </w:r>
            <w:r w:rsidR="00721D8C">
              <w:rPr>
                <w:rFonts w:cstheme="minorHAnsi"/>
                <w:bCs w:val="0"/>
              </w:rPr>
              <w:t>.</w:t>
            </w:r>
            <w:r w:rsidR="005D0AEE">
              <w:rPr>
                <w:rFonts w:cstheme="minorHAnsi"/>
                <w:bCs w:val="0"/>
              </w:rPr>
              <w:t xml:space="preserve"> Tiesu nolēmumi elektroniskajā vidē tiek ievietoti, tomēr lietas dalībnieku gatavotie</w:t>
            </w:r>
            <w:r w:rsidR="00D83E1A">
              <w:rPr>
                <w:rFonts w:cstheme="minorHAnsi"/>
                <w:bCs w:val="0"/>
              </w:rPr>
              <w:t xml:space="preserve"> dokumenti</w:t>
            </w:r>
            <w:r w:rsidR="005D0AEE">
              <w:rPr>
                <w:rFonts w:cstheme="minorHAnsi"/>
                <w:bCs w:val="0"/>
              </w:rPr>
              <w:t xml:space="preserve"> – tikai atsevišķos gadījumos.</w:t>
            </w:r>
            <w:r w:rsidR="00721D8C">
              <w:rPr>
                <w:rFonts w:cstheme="minorHAnsi"/>
                <w:bCs w:val="0"/>
              </w:rPr>
              <w:t xml:space="preserve"> </w:t>
            </w:r>
            <w:r w:rsidR="00815CE8" w:rsidRPr="00D83210">
              <w:rPr>
                <w:szCs w:val="24"/>
                <w:shd w:val="clear" w:color="auto" w:fill="FFFFFF"/>
              </w:rPr>
              <w:t xml:space="preserve">Ar </w:t>
            </w:r>
            <w:r w:rsidR="004E08BD">
              <w:rPr>
                <w:szCs w:val="24"/>
              </w:rPr>
              <w:t>Likumprojekta</w:t>
            </w:r>
            <w:r w:rsidR="00815CE8" w:rsidRPr="00D83210">
              <w:rPr>
                <w:szCs w:val="24"/>
              </w:rPr>
              <w:t xml:space="preserve"> </w:t>
            </w:r>
            <w:r w:rsidR="004E08BD">
              <w:rPr>
                <w:szCs w:val="24"/>
              </w:rPr>
              <w:t>spēkā stāšanos, proti, no</w:t>
            </w:r>
            <w:r w:rsidR="004E08BD" w:rsidRPr="00D83210">
              <w:rPr>
                <w:szCs w:val="24"/>
              </w:rPr>
              <w:t xml:space="preserve"> </w:t>
            </w:r>
            <w:r w:rsidR="007773A8" w:rsidRPr="00757951">
              <w:rPr>
                <w:szCs w:val="24"/>
              </w:rPr>
              <w:t xml:space="preserve">2021. gada </w:t>
            </w:r>
            <w:r w:rsidR="00721D8C">
              <w:rPr>
                <w:szCs w:val="24"/>
              </w:rPr>
              <w:t>1. </w:t>
            </w:r>
            <w:r w:rsidR="007773A8" w:rsidRPr="00757951">
              <w:rPr>
                <w:szCs w:val="24"/>
              </w:rPr>
              <w:t>aprī</w:t>
            </w:r>
            <w:r w:rsidR="007773A8">
              <w:rPr>
                <w:szCs w:val="24"/>
              </w:rPr>
              <w:t xml:space="preserve">ļa </w:t>
            </w:r>
            <w:r w:rsidR="00721D8C">
              <w:rPr>
                <w:szCs w:val="24"/>
              </w:rPr>
              <w:t xml:space="preserve">pilnīgi visi </w:t>
            </w:r>
            <w:r w:rsidR="005D0AEE">
              <w:rPr>
                <w:szCs w:val="24"/>
              </w:rPr>
              <w:t xml:space="preserve">lietas materiāliem pievienojamie </w:t>
            </w:r>
            <w:r w:rsidR="007773A8">
              <w:t>d</w:t>
            </w:r>
            <w:r w:rsidR="00E33002">
              <w:t>okumenti</w:t>
            </w:r>
            <w:r w:rsidR="005D0AEE">
              <w:t xml:space="preserve"> gan tiesas radītie, gan tie</w:t>
            </w:r>
            <w:r w:rsidR="00D83E1A">
              <w:t>,</w:t>
            </w:r>
            <w:r w:rsidR="005D0AEE">
              <w:t xml:space="preserve"> ko </w:t>
            </w:r>
            <w:r w:rsidR="00D83E1A">
              <w:t xml:space="preserve">tiesā </w:t>
            </w:r>
            <w:r w:rsidR="005D0AEE">
              <w:t xml:space="preserve">iesniegs </w:t>
            </w:r>
            <w:r w:rsidR="007773A8">
              <w:t xml:space="preserve"> </w:t>
            </w:r>
            <w:r w:rsidR="005D0AEE">
              <w:t>lietas dalībnieki</w:t>
            </w:r>
            <w:r w:rsidR="00D83E1A">
              <w:t>,</w:t>
            </w:r>
            <w:r w:rsidR="005D0AEE">
              <w:t xml:space="preserve"> – </w:t>
            </w:r>
            <w:r w:rsidR="00721D8C">
              <w:t xml:space="preserve">būs </w:t>
            </w:r>
            <w:r w:rsidR="001E4800">
              <w:t xml:space="preserve">pievienojami un </w:t>
            </w:r>
            <w:r w:rsidR="00721D8C">
              <w:t xml:space="preserve">glabājami elektroniskajā vidē, veidojot E-lietu. E-lietai pievienojamie dokumenti, kas būs iesniegti </w:t>
            </w:r>
            <w:r w:rsidR="00E33002">
              <w:t>papīra formā</w:t>
            </w:r>
            <w:r w:rsidR="00EE0F37">
              <w:t xml:space="preserve">, </w:t>
            </w:r>
            <w:r w:rsidR="00721D8C">
              <w:t xml:space="preserve">tiesām būs jāpārvērš </w:t>
            </w:r>
            <w:r w:rsidR="00E33002">
              <w:t xml:space="preserve">uz elektronisku formu, tādējādi nodrošinot, ka </w:t>
            </w:r>
            <w:r w:rsidR="00391A7A">
              <w:t>pilnīgi visi lietas materiāli glabājas elektroniskajā vidē.</w:t>
            </w:r>
            <w:r w:rsidR="00391A7A">
              <w:rPr>
                <w:rFonts w:cstheme="minorHAnsi"/>
                <w:bCs w:val="0"/>
              </w:rPr>
              <w:t xml:space="preserve"> </w:t>
            </w:r>
            <w:r w:rsidR="00440011">
              <w:t>Tā</w:t>
            </w:r>
            <w:r w:rsidR="007123A9">
              <w:t xml:space="preserve"> kā </w:t>
            </w:r>
            <w:r w:rsidR="00D15313">
              <w:t xml:space="preserve">šobrīd </w:t>
            </w:r>
            <w:r w:rsidR="00A559FD">
              <w:t>civilprocess</w:t>
            </w:r>
            <w:r w:rsidR="00D15313">
              <w:t xml:space="preserve"> pamatā</w:t>
            </w:r>
            <w:r w:rsidR="007123A9">
              <w:t xml:space="preserve"> ir pieskaņots papīra dokumentu aprite</w:t>
            </w:r>
            <w:r w:rsidR="00A559FD">
              <w:t xml:space="preserve">i, plānoto jaunievedumu kontekstā ir </w:t>
            </w:r>
            <w:r w:rsidR="000449E1">
              <w:t>veicama virkne</w:t>
            </w:r>
            <w:r w:rsidR="004820BA">
              <w:t xml:space="preserve"> gan tehnisku, gan saturisku </w:t>
            </w:r>
            <w:r w:rsidR="000449E1">
              <w:t>groz</w:t>
            </w:r>
            <w:r w:rsidR="004820BA">
              <w:t>ījumu</w:t>
            </w:r>
            <w:r w:rsidR="00A559FD">
              <w:t xml:space="preserve"> Civilprocesa likumā</w:t>
            </w:r>
            <w:r w:rsidR="00A621E1">
              <w:t xml:space="preserve"> (turpmāk – CPL)</w:t>
            </w:r>
            <w:r w:rsidR="00A559FD">
              <w:t>,</w:t>
            </w:r>
            <w:r w:rsidR="004820BA">
              <w:t xml:space="preserve"> </w:t>
            </w:r>
            <w:r w:rsidR="000449E1">
              <w:t>lai</w:t>
            </w:r>
            <w:r w:rsidR="004820BA">
              <w:t xml:space="preserve"> </w:t>
            </w:r>
            <w:r w:rsidR="00271CD4">
              <w:t>normatīvo regulējumu</w:t>
            </w:r>
            <w:r w:rsidR="00A559FD">
              <w:t xml:space="preserve"> padarītu tehnoloģiski </w:t>
            </w:r>
            <w:r w:rsidR="004820BA">
              <w:t>nei</w:t>
            </w:r>
            <w:r w:rsidR="00271CD4">
              <w:t>trālu,</w:t>
            </w:r>
            <w:r w:rsidR="004820BA">
              <w:t xml:space="preserve"> </w:t>
            </w:r>
            <w:r w:rsidR="000D0937">
              <w:t>novēršot iespējamos</w:t>
            </w:r>
            <w:r w:rsidR="00271CD4">
              <w:t xml:space="preserve"> normatīv</w:t>
            </w:r>
            <w:r w:rsidR="00231469">
              <w:t>os šķēršļus elektroniskā</w:t>
            </w:r>
            <w:r w:rsidR="00271CD4">
              <w:t>s civillietas ieviešanai, un veicinātu elektronisko</w:t>
            </w:r>
            <w:r w:rsidR="00B101DD">
              <w:t xml:space="preserve"> </w:t>
            </w:r>
            <w:r w:rsidR="004820BA">
              <w:t xml:space="preserve">dokumentu </w:t>
            </w:r>
            <w:r w:rsidR="00B101DD">
              <w:t>apriti</w:t>
            </w:r>
            <w:r w:rsidR="00271CD4">
              <w:t xml:space="preserve"> civilprocesā.</w:t>
            </w:r>
          </w:p>
          <w:p w14:paraId="64898CFB" w14:textId="0BF26143" w:rsidR="00A36F2A" w:rsidRDefault="00A36F2A" w:rsidP="000F2217">
            <w:pPr>
              <w:pStyle w:val="VPBody"/>
              <w:spacing w:before="0" w:after="0"/>
            </w:pPr>
          </w:p>
          <w:p w14:paraId="5009B806" w14:textId="22F2AE22" w:rsidR="00585E12" w:rsidRPr="008B14B7" w:rsidRDefault="000B12B1" w:rsidP="008B14B7">
            <w:pPr>
              <w:pStyle w:val="VPBody"/>
              <w:spacing w:before="0" w:after="0"/>
              <w:rPr>
                <w:b/>
                <w:bCs w:val="0"/>
                <w:szCs w:val="24"/>
              </w:rPr>
            </w:pPr>
            <w:r w:rsidRPr="008B14B7">
              <w:rPr>
                <w:b/>
                <w:bCs w:val="0"/>
                <w:szCs w:val="24"/>
              </w:rPr>
              <w:t xml:space="preserve">GALVENĀS IZMAIŅAS </w:t>
            </w:r>
            <w:r w:rsidRPr="008B14B7">
              <w:rPr>
                <w:b/>
                <w:bCs w:val="0"/>
                <w:szCs w:val="24"/>
              </w:rPr>
              <w:t>–</w:t>
            </w:r>
            <w:r w:rsidRPr="008B14B7">
              <w:rPr>
                <w:b/>
                <w:bCs w:val="0"/>
                <w:szCs w:val="24"/>
              </w:rPr>
              <w:t xml:space="preserve"> KOPSAVILKUMS</w:t>
            </w:r>
          </w:p>
          <w:p w14:paraId="366EB24C" w14:textId="48A0D48B" w:rsidR="00815CE8" w:rsidRDefault="00721D8C" w:rsidP="008B14B7">
            <w:pPr>
              <w:spacing w:after="0" w:line="240" w:lineRule="auto"/>
              <w:jc w:val="both"/>
              <w:rPr>
                <w:rFonts w:ascii="Times New Roman" w:hAnsi="Times New Roman" w:cs="Times New Roman"/>
                <w:sz w:val="24"/>
                <w:szCs w:val="24"/>
              </w:rPr>
            </w:pPr>
            <w:r w:rsidRPr="008B14B7">
              <w:rPr>
                <w:rFonts w:ascii="Times New Roman" w:eastAsia="Times New Roman" w:hAnsi="Times New Roman" w:cs="Times New Roman"/>
                <w:b/>
                <w:bCs/>
                <w:sz w:val="24"/>
                <w:szCs w:val="24"/>
                <w:lang w:eastAsia="lv-LV"/>
              </w:rPr>
              <w:t>E-</w:t>
            </w:r>
            <w:r w:rsidR="00FA07F7" w:rsidRPr="008B14B7">
              <w:rPr>
                <w:rFonts w:ascii="Times New Roman" w:eastAsia="Times New Roman" w:hAnsi="Times New Roman" w:cs="Times New Roman"/>
                <w:b/>
                <w:bCs/>
                <w:sz w:val="24"/>
                <w:szCs w:val="24"/>
                <w:lang w:eastAsia="lv-LV"/>
              </w:rPr>
              <w:t>lieta</w:t>
            </w:r>
            <w:r w:rsidRPr="008B14B7">
              <w:rPr>
                <w:rFonts w:ascii="Times New Roman" w:eastAsia="Times New Roman" w:hAnsi="Times New Roman" w:cs="Times New Roman"/>
                <w:b/>
                <w:bCs/>
                <w:sz w:val="24"/>
                <w:szCs w:val="24"/>
                <w:lang w:eastAsia="lv-LV"/>
              </w:rPr>
              <w:t>s ieviešana</w:t>
            </w:r>
            <w:r w:rsidR="001A1319">
              <w:rPr>
                <w:rFonts w:ascii="Times New Roman" w:eastAsia="Times New Roman" w:hAnsi="Times New Roman" w:cs="Times New Roman"/>
                <w:b/>
                <w:bCs/>
                <w:sz w:val="24"/>
                <w:szCs w:val="24"/>
                <w:lang w:eastAsia="lv-LV"/>
              </w:rPr>
              <w:t xml:space="preserve"> – </w:t>
            </w:r>
            <w:r w:rsidR="00FA07F7" w:rsidRPr="001A1319">
              <w:rPr>
                <w:rFonts w:ascii="Times New Roman" w:eastAsia="Times New Roman" w:hAnsi="Times New Roman" w:cs="Times New Roman"/>
                <w:bCs/>
                <w:sz w:val="24"/>
                <w:szCs w:val="24"/>
                <w:lang w:eastAsia="lv-LV"/>
              </w:rPr>
              <w:t xml:space="preserve">visi lietas materiāli </w:t>
            </w:r>
            <w:r w:rsidRPr="001A1319">
              <w:rPr>
                <w:rFonts w:ascii="Times New Roman" w:eastAsia="Times New Roman" w:hAnsi="Times New Roman" w:cs="Times New Roman"/>
                <w:bCs/>
                <w:sz w:val="24"/>
                <w:szCs w:val="24"/>
                <w:lang w:eastAsia="lv-LV"/>
              </w:rPr>
              <w:t xml:space="preserve">tiek glabāti un ir </w:t>
            </w:r>
            <w:r w:rsidR="00815CE8" w:rsidRPr="001A1319">
              <w:rPr>
                <w:rFonts w:ascii="Times New Roman" w:eastAsia="Times New Roman" w:hAnsi="Times New Roman" w:cs="Times New Roman"/>
                <w:bCs/>
                <w:sz w:val="24"/>
                <w:szCs w:val="24"/>
                <w:lang w:eastAsia="lv-LV"/>
              </w:rPr>
              <w:t>pieejami elektroniski,</w:t>
            </w:r>
            <w:r w:rsidR="00815CE8" w:rsidRPr="008B14B7">
              <w:rPr>
                <w:rFonts w:ascii="Times New Roman" w:eastAsia="Times New Roman" w:hAnsi="Times New Roman" w:cs="Times New Roman"/>
                <w:b/>
                <w:bCs/>
                <w:sz w:val="24"/>
                <w:szCs w:val="24"/>
                <w:lang w:eastAsia="lv-LV"/>
              </w:rPr>
              <w:t xml:space="preserve"> </w:t>
            </w:r>
            <w:r w:rsidR="00815CE8" w:rsidRPr="008B14B7">
              <w:rPr>
                <w:rFonts w:ascii="Times New Roman" w:hAnsi="Times New Roman" w:cs="Times New Roman"/>
                <w:sz w:val="24"/>
                <w:szCs w:val="24"/>
              </w:rPr>
              <w:t xml:space="preserve">vienlaikus neliedzot iespēju lietas dalībniekiem dokumentus iesniegt tiesā arī papīra formā un </w:t>
            </w:r>
            <w:r w:rsidR="00815CE8" w:rsidRPr="008B14B7">
              <w:rPr>
                <w:rFonts w:ascii="Times New Roman" w:hAnsi="Times New Roman" w:cs="Times New Roman"/>
                <w:sz w:val="24"/>
                <w:szCs w:val="24"/>
              </w:rPr>
              <w:lastRenderedPageBreak/>
              <w:t xml:space="preserve">saņemt tos no tiesas papīra formā. </w:t>
            </w:r>
            <w:r w:rsidR="008B14B7" w:rsidRPr="008B14B7">
              <w:rPr>
                <w:rFonts w:ascii="Times New Roman" w:hAnsi="Times New Roman" w:cs="Times New Roman"/>
                <w:sz w:val="24"/>
                <w:szCs w:val="24"/>
              </w:rPr>
              <w:t>Visi p</w:t>
            </w:r>
            <w:r w:rsidR="004E08BD" w:rsidRPr="008B14B7">
              <w:rPr>
                <w:rFonts w:ascii="Times New Roman" w:hAnsi="Times New Roman" w:cs="Times New Roman"/>
                <w:sz w:val="24"/>
                <w:szCs w:val="24"/>
              </w:rPr>
              <w:t>apīra formā iesniegtie dokumenti, lai tos pievienotu E-lietas materiāliem, ir pārvēršami elektroniskā formā.</w:t>
            </w:r>
          </w:p>
          <w:p w14:paraId="58A2446F" w14:textId="0678BA86" w:rsidR="007B0192" w:rsidRPr="007B0192" w:rsidRDefault="007B0192" w:rsidP="008B14B7">
            <w:pPr>
              <w:spacing w:after="0" w:line="240" w:lineRule="auto"/>
              <w:jc w:val="both"/>
              <w:rPr>
                <w:rFonts w:ascii="Times New Roman" w:eastAsia="Times New Roman" w:hAnsi="Times New Roman" w:cs="Times New Roman"/>
                <w:b/>
                <w:bCs/>
                <w:sz w:val="24"/>
                <w:szCs w:val="24"/>
                <w:lang w:eastAsia="lv-LV"/>
              </w:rPr>
            </w:pPr>
            <w:r w:rsidRPr="007B0192">
              <w:rPr>
                <w:rFonts w:ascii="Times New Roman" w:eastAsia="Times New Roman" w:hAnsi="Times New Roman" w:cs="Times New Roman"/>
                <w:b/>
                <w:bCs/>
                <w:sz w:val="24"/>
                <w:szCs w:val="24"/>
                <w:lang w:eastAsia="lv-LV"/>
              </w:rPr>
              <w:t xml:space="preserve">Dokumentu </w:t>
            </w:r>
            <w:r w:rsidRPr="002221CD">
              <w:rPr>
                <w:rFonts w:ascii="Times New Roman" w:eastAsia="Calibri" w:hAnsi="Times New Roman" w:cs="Times New Roman"/>
                <w:b/>
                <w:bCs/>
                <w:sz w:val="24"/>
                <w:szCs w:val="24"/>
              </w:rPr>
              <w:t>piegādāšanas</w:t>
            </w:r>
            <w:r w:rsidRPr="002221CD">
              <w:rPr>
                <w:rFonts w:ascii="Times New Roman" w:eastAsia="Times New Roman" w:hAnsi="Times New Roman" w:cs="Times New Roman"/>
                <w:b/>
                <w:bCs/>
                <w:sz w:val="24"/>
                <w:szCs w:val="24"/>
                <w:lang w:eastAsia="lv-LV"/>
              </w:rPr>
              <w:t xml:space="preserve"> </w:t>
            </w:r>
            <w:r w:rsidRPr="007B0192">
              <w:rPr>
                <w:rFonts w:ascii="Times New Roman" w:eastAsia="Times New Roman" w:hAnsi="Times New Roman" w:cs="Times New Roman"/>
                <w:b/>
                <w:bCs/>
                <w:sz w:val="24"/>
                <w:szCs w:val="24"/>
                <w:lang w:eastAsia="lv-LV"/>
              </w:rPr>
              <w:t>elektronisk</w:t>
            </w:r>
            <w:r w:rsidR="007F323F">
              <w:rPr>
                <w:rFonts w:ascii="Times New Roman" w:eastAsia="Times New Roman" w:hAnsi="Times New Roman" w:cs="Times New Roman"/>
                <w:b/>
                <w:bCs/>
                <w:sz w:val="24"/>
                <w:szCs w:val="24"/>
                <w:lang w:eastAsia="lv-LV"/>
              </w:rPr>
              <w:t>a</w:t>
            </w:r>
            <w:r w:rsidRPr="007B0192">
              <w:rPr>
                <w:rFonts w:ascii="Times New Roman" w:eastAsia="Times New Roman" w:hAnsi="Times New Roman" w:cs="Times New Roman"/>
                <w:b/>
                <w:bCs/>
                <w:sz w:val="24"/>
                <w:szCs w:val="24"/>
                <w:lang w:eastAsia="lv-LV"/>
              </w:rPr>
              <w:t xml:space="preserve"> prioritāte</w:t>
            </w:r>
            <w:r w:rsidRPr="007B0192">
              <w:rPr>
                <w:rFonts w:ascii="Times New Roman" w:eastAsia="Times New Roman" w:hAnsi="Times New Roman" w:cs="Times New Roman"/>
                <w:sz w:val="24"/>
                <w:szCs w:val="24"/>
                <w:lang w:eastAsia="lv-LV"/>
              </w:rPr>
              <w:t xml:space="preserve"> –</w:t>
            </w:r>
            <w:r w:rsidRPr="007B0192">
              <w:rPr>
                <w:rFonts w:ascii="Times New Roman" w:hAnsi="Times New Roman" w:cs="Times New Roman"/>
                <w:bCs/>
                <w:sz w:val="24"/>
                <w:szCs w:val="24"/>
              </w:rPr>
              <w:t xml:space="preserve"> pavēstu un citu tiesas dokumentu piegādāšana</w:t>
            </w:r>
            <w:r>
              <w:rPr>
                <w:rFonts w:ascii="Times New Roman" w:hAnsi="Times New Roman" w:cs="Times New Roman"/>
                <w:bCs/>
                <w:sz w:val="24"/>
                <w:szCs w:val="24"/>
              </w:rPr>
              <w:t xml:space="preserve"> </w:t>
            </w:r>
            <w:r w:rsidR="002221CD">
              <w:rPr>
                <w:rFonts w:ascii="Times New Roman" w:hAnsi="Times New Roman" w:cs="Times New Roman"/>
                <w:bCs/>
                <w:sz w:val="24"/>
                <w:szCs w:val="24"/>
              </w:rPr>
              <w:t>prioritāri</w:t>
            </w:r>
            <w:r w:rsidRPr="007B0192">
              <w:rPr>
                <w:rFonts w:ascii="Times New Roman" w:hAnsi="Times New Roman" w:cs="Times New Roman"/>
                <w:bCs/>
                <w:sz w:val="24"/>
                <w:szCs w:val="24"/>
              </w:rPr>
              <w:t xml:space="preserve"> notiek elektroniski</w:t>
            </w:r>
            <w:r>
              <w:rPr>
                <w:rFonts w:ascii="Times New Roman" w:hAnsi="Times New Roman" w:cs="Times New Roman"/>
                <w:bCs/>
                <w:sz w:val="24"/>
                <w:szCs w:val="24"/>
              </w:rPr>
              <w:t>, un t</w:t>
            </w:r>
            <w:r w:rsidRPr="007B0192">
              <w:rPr>
                <w:rFonts w:ascii="Times New Roman" w:hAnsi="Times New Roman" w:cs="Times New Roman"/>
                <w:bCs/>
                <w:sz w:val="24"/>
                <w:szCs w:val="24"/>
              </w:rPr>
              <w:t>iek ieviests jauns</w:t>
            </w:r>
            <w:r w:rsidR="00EE0F37">
              <w:rPr>
                <w:rFonts w:ascii="Times New Roman" w:hAnsi="Times New Roman" w:cs="Times New Roman"/>
                <w:bCs/>
                <w:sz w:val="24"/>
                <w:szCs w:val="24"/>
              </w:rPr>
              <w:t xml:space="preserve"> elektroniskās piegādes veids, proti, </w:t>
            </w:r>
            <w:r w:rsidRPr="007B0192">
              <w:rPr>
                <w:rFonts w:ascii="Times New Roman" w:hAnsi="Times New Roman" w:cs="Times New Roman"/>
                <w:bCs/>
                <w:sz w:val="24"/>
                <w:szCs w:val="24"/>
              </w:rPr>
              <w:t>piegāde uz adresāta oficiālās elektroniskās adreses kontu.</w:t>
            </w:r>
            <w:r>
              <w:rPr>
                <w:rFonts w:ascii="Times New Roman" w:hAnsi="Times New Roman" w:cs="Times New Roman"/>
                <w:bCs/>
                <w:sz w:val="24"/>
                <w:szCs w:val="24"/>
              </w:rPr>
              <w:t xml:space="preserve"> </w:t>
            </w:r>
          </w:p>
          <w:p w14:paraId="514390E8" w14:textId="7E6B977C" w:rsidR="0007363E" w:rsidRPr="00434876" w:rsidRDefault="00533B7B" w:rsidP="00434876">
            <w:pPr>
              <w:pStyle w:val="VPBody"/>
              <w:spacing w:before="0" w:after="0"/>
              <w:rPr>
                <w:b/>
                <w:bCs w:val="0"/>
              </w:rPr>
            </w:pPr>
            <w:r w:rsidRPr="006F6BE5">
              <w:rPr>
                <w:b/>
                <w:bCs w:val="0"/>
              </w:rPr>
              <w:t>Tiesas nolēmumu pieejamība, pasludināšana un parakstīšana</w:t>
            </w:r>
            <w:r>
              <w:rPr>
                <w:b/>
                <w:bCs w:val="0"/>
              </w:rPr>
              <w:t xml:space="preserve"> </w:t>
            </w:r>
            <w:r w:rsidR="0007363E" w:rsidRPr="0007363E">
              <w:rPr>
                <w:rFonts w:eastAsia="Times New Roman"/>
                <w:b/>
                <w:bCs w:val="0"/>
                <w:szCs w:val="24"/>
                <w:lang w:eastAsia="lv-LV"/>
              </w:rPr>
              <w:t>–</w:t>
            </w:r>
            <w:r w:rsidR="0007363E">
              <w:rPr>
                <w:rFonts w:eastAsia="Times New Roman"/>
                <w:b/>
                <w:bCs w:val="0"/>
                <w:szCs w:val="24"/>
                <w:lang w:eastAsia="lv-LV"/>
              </w:rPr>
              <w:t xml:space="preserve"> </w:t>
            </w:r>
            <w:r w:rsidR="001E4800" w:rsidRPr="0007363E">
              <w:rPr>
                <w:bCs w:val="0"/>
                <w:szCs w:val="24"/>
              </w:rPr>
              <w:t xml:space="preserve">norāde </w:t>
            </w:r>
            <w:r w:rsidR="0007363E" w:rsidRPr="0007363E">
              <w:rPr>
                <w:szCs w:val="24"/>
              </w:rPr>
              <w:t xml:space="preserve">CPL normās </w:t>
            </w:r>
            <w:r w:rsidR="001E4800" w:rsidRPr="0007363E">
              <w:rPr>
                <w:bCs w:val="0"/>
                <w:szCs w:val="24"/>
              </w:rPr>
              <w:t>par tiesas nolēmumu pieejamību tiesas kancelejā</w:t>
            </w:r>
            <w:r w:rsidR="001E4800" w:rsidRPr="0007363E">
              <w:rPr>
                <w:szCs w:val="24"/>
              </w:rPr>
              <w:t xml:space="preserve"> tiek aizstāta ar </w:t>
            </w:r>
            <w:r w:rsidR="001E4800" w:rsidRPr="0007363E">
              <w:rPr>
                <w:bCs w:val="0"/>
                <w:szCs w:val="24"/>
              </w:rPr>
              <w:t>frāzi "</w:t>
            </w:r>
            <w:r w:rsidR="001E4800" w:rsidRPr="0007363E">
              <w:rPr>
                <w:szCs w:val="24"/>
              </w:rPr>
              <w:t>pieejams tiešsaistes sistēmā</w:t>
            </w:r>
            <w:r w:rsidR="001E4800" w:rsidRPr="0007363E">
              <w:rPr>
                <w:bCs w:val="0"/>
                <w:szCs w:val="24"/>
              </w:rPr>
              <w:t>"</w:t>
            </w:r>
            <w:r w:rsidR="001E4800" w:rsidRPr="0007363E">
              <w:rPr>
                <w:szCs w:val="24"/>
              </w:rPr>
              <w:t xml:space="preserve">. </w:t>
            </w:r>
            <w:r w:rsidR="002221CD">
              <w:rPr>
                <w:rFonts w:eastAsia="Times New Roman"/>
                <w:szCs w:val="24"/>
                <w:lang w:eastAsia="lv-LV"/>
              </w:rPr>
              <w:t>T</w:t>
            </w:r>
            <w:r w:rsidR="001E4800" w:rsidRPr="002221CD">
              <w:rPr>
                <w:rFonts w:eastAsia="Times New Roman"/>
                <w:szCs w:val="24"/>
                <w:lang w:eastAsia="lv-LV"/>
              </w:rPr>
              <w:t>iesas</w:t>
            </w:r>
            <w:r w:rsidR="001E4800" w:rsidRPr="0007363E">
              <w:rPr>
                <w:rFonts w:eastAsia="Times New Roman"/>
                <w:b/>
                <w:bCs w:val="0"/>
                <w:szCs w:val="24"/>
                <w:lang w:eastAsia="lv-LV"/>
              </w:rPr>
              <w:t xml:space="preserve"> </w:t>
            </w:r>
            <w:r w:rsidR="001E4800" w:rsidRPr="0007363E">
              <w:rPr>
                <w:bCs w:val="0"/>
                <w:szCs w:val="24"/>
              </w:rPr>
              <w:t>nolēmumi pēc to sastādīšanas ir ievietojami tiešsaistes sistēmā, kur tie kļūst pieejami lietas dalībniekiem</w:t>
            </w:r>
            <w:r w:rsidR="0007363E" w:rsidRPr="0007363E">
              <w:rPr>
                <w:szCs w:val="24"/>
              </w:rPr>
              <w:t>, neliedzot iespēju lietas dalībniekiem saņemt nolēmumu uz norādīto adresi vai ierodoties tiesas kancelejā.</w:t>
            </w:r>
            <w:r w:rsidR="00434876">
              <w:rPr>
                <w:szCs w:val="24"/>
              </w:rPr>
              <w:t xml:space="preserve"> Tiesas nolēmumi parakstāmi ar drošu elektronisko parakstu.</w:t>
            </w:r>
          </w:p>
          <w:p w14:paraId="33284C1E" w14:textId="41FDB0C6" w:rsidR="0007363E" w:rsidRPr="00533B7B" w:rsidRDefault="0007363E" w:rsidP="00533B7B">
            <w:pPr>
              <w:spacing w:after="0" w:line="240" w:lineRule="auto"/>
              <w:jc w:val="both"/>
              <w:rPr>
                <w:rFonts w:ascii="Times New Roman" w:eastAsia="Times New Roman" w:hAnsi="Times New Roman" w:cs="Times New Roman"/>
                <w:sz w:val="24"/>
                <w:szCs w:val="24"/>
                <w:lang w:eastAsia="lv-LV"/>
              </w:rPr>
            </w:pPr>
            <w:r w:rsidRPr="0007363E">
              <w:rPr>
                <w:rFonts w:ascii="Times New Roman" w:eastAsia="Times New Roman" w:hAnsi="Times New Roman" w:cs="Times New Roman"/>
                <w:b/>
                <w:bCs/>
                <w:sz w:val="24"/>
                <w:szCs w:val="24"/>
                <w:lang w:eastAsia="lv-LV"/>
              </w:rPr>
              <w:t>Lietas materiālu pārvēršana no elektroniskās uz papīra formu un ar to saistīto izdevumu atlīdzināšana</w:t>
            </w:r>
            <w:r>
              <w:rPr>
                <w:rFonts w:ascii="Times New Roman" w:eastAsia="Times New Roman" w:hAnsi="Times New Roman" w:cs="Times New Roman"/>
                <w:b/>
                <w:bCs/>
                <w:sz w:val="24"/>
                <w:szCs w:val="24"/>
                <w:lang w:eastAsia="lv-LV"/>
              </w:rPr>
              <w:t xml:space="preserve"> – </w:t>
            </w:r>
            <w:r w:rsidRPr="0007363E">
              <w:rPr>
                <w:rFonts w:ascii="Times New Roman" w:eastAsia="Times New Roman" w:hAnsi="Times New Roman" w:cs="Times New Roman"/>
                <w:sz w:val="24"/>
                <w:szCs w:val="24"/>
                <w:lang w:eastAsia="lv-LV"/>
              </w:rPr>
              <w:t xml:space="preserve">lai veicinātu elektronisko </w:t>
            </w:r>
            <w:r w:rsidRPr="00FE3751">
              <w:rPr>
                <w:rFonts w:ascii="Times New Roman" w:eastAsia="Times New Roman" w:hAnsi="Times New Roman" w:cs="Times New Roman"/>
                <w:sz w:val="24"/>
                <w:szCs w:val="24"/>
                <w:lang w:eastAsia="lv-LV"/>
              </w:rPr>
              <w:t xml:space="preserve">dokumentu izmantošanu un </w:t>
            </w:r>
            <w:r w:rsidR="00FE3751" w:rsidRPr="00FE3751">
              <w:rPr>
                <w:rFonts w:ascii="Times New Roman" w:eastAsia="Times New Roman" w:hAnsi="Times New Roman" w:cs="Times New Roman"/>
                <w:sz w:val="24"/>
                <w:szCs w:val="24"/>
                <w:lang w:eastAsia="lv-LV"/>
              </w:rPr>
              <w:t xml:space="preserve">apriti </w:t>
            </w:r>
            <w:r w:rsidRPr="00FE3751">
              <w:rPr>
                <w:rFonts w:ascii="Times New Roman" w:eastAsia="Times New Roman" w:hAnsi="Times New Roman" w:cs="Times New Roman"/>
                <w:sz w:val="24"/>
                <w:szCs w:val="24"/>
                <w:lang w:eastAsia="lv-LV"/>
              </w:rPr>
              <w:t xml:space="preserve">civilprocesā, </w:t>
            </w:r>
            <w:r w:rsidR="00FE3751" w:rsidRPr="00FE3751">
              <w:rPr>
                <w:rFonts w:ascii="Times New Roman" w:eastAsia="Times New Roman" w:hAnsi="Times New Roman" w:cs="Times New Roman"/>
                <w:sz w:val="24"/>
                <w:szCs w:val="24"/>
                <w:lang w:eastAsia="lv-LV"/>
              </w:rPr>
              <w:t xml:space="preserve">tajos gadījumos, kad </w:t>
            </w:r>
            <w:r w:rsidR="00FE3751" w:rsidRPr="00533B7B">
              <w:rPr>
                <w:rFonts w:ascii="Times New Roman" w:eastAsia="Times New Roman" w:hAnsi="Times New Roman" w:cs="Times New Roman"/>
                <w:sz w:val="24"/>
                <w:szCs w:val="24"/>
                <w:lang w:eastAsia="lv-LV"/>
              </w:rPr>
              <w:t>lietas dalībnieks</w:t>
            </w:r>
            <w:r w:rsidR="00AA1BF9">
              <w:rPr>
                <w:rFonts w:ascii="Times New Roman" w:eastAsia="Times New Roman" w:hAnsi="Times New Roman" w:cs="Times New Roman"/>
                <w:sz w:val="24"/>
                <w:szCs w:val="24"/>
                <w:lang w:eastAsia="lv-LV"/>
              </w:rPr>
              <w:t xml:space="preserve"> dokumentus, kurus tiesai tālāk jāpiegādā pārējiem lietas dalībniekiem, </w:t>
            </w:r>
            <w:r w:rsidR="00FE3751" w:rsidRPr="00533B7B">
              <w:rPr>
                <w:rFonts w:ascii="Times New Roman" w:eastAsia="Times New Roman" w:hAnsi="Times New Roman" w:cs="Times New Roman"/>
                <w:sz w:val="24"/>
                <w:szCs w:val="24"/>
                <w:lang w:eastAsia="lv-LV"/>
              </w:rPr>
              <w:t xml:space="preserve">tiesā iesniedz </w:t>
            </w:r>
            <w:r w:rsidR="00AA1BF9">
              <w:rPr>
                <w:rFonts w:ascii="Times New Roman" w:eastAsia="Times New Roman" w:hAnsi="Times New Roman" w:cs="Times New Roman"/>
                <w:sz w:val="24"/>
                <w:szCs w:val="24"/>
                <w:lang w:eastAsia="lv-LV"/>
              </w:rPr>
              <w:t>elektroniski</w:t>
            </w:r>
            <w:r w:rsidR="00FE3751" w:rsidRPr="00533B7B">
              <w:rPr>
                <w:rFonts w:ascii="Times New Roman" w:eastAsia="Times New Roman" w:hAnsi="Times New Roman" w:cs="Times New Roman"/>
                <w:sz w:val="24"/>
                <w:szCs w:val="24"/>
                <w:lang w:eastAsia="lv-LV"/>
              </w:rPr>
              <w:t>,</w:t>
            </w:r>
            <w:r w:rsidR="00AA1BF9">
              <w:rPr>
                <w:rFonts w:ascii="Times New Roman" w:eastAsia="Times New Roman" w:hAnsi="Times New Roman" w:cs="Times New Roman"/>
                <w:sz w:val="24"/>
                <w:szCs w:val="24"/>
                <w:lang w:eastAsia="lv-LV"/>
              </w:rPr>
              <w:t xml:space="preserve"> </w:t>
            </w:r>
            <w:r w:rsidR="00FE3751" w:rsidRPr="00533B7B">
              <w:rPr>
                <w:rFonts w:ascii="Times New Roman" w:eastAsia="Times New Roman" w:hAnsi="Times New Roman" w:cs="Times New Roman"/>
                <w:sz w:val="24"/>
                <w:szCs w:val="24"/>
                <w:lang w:eastAsia="lv-LV"/>
              </w:rPr>
              <w:t>izmaksas</w:t>
            </w:r>
            <w:r w:rsidR="00533B7B">
              <w:rPr>
                <w:rFonts w:ascii="Times New Roman" w:eastAsia="Times New Roman" w:hAnsi="Times New Roman" w:cs="Times New Roman"/>
                <w:sz w:val="24"/>
                <w:szCs w:val="24"/>
                <w:lang w:eastAsia="lv-LV"/>
              </w:rPr>
              <w:t xml:space="preserve"> par pa</w:t>
            </w:r>
            <w:r w:rsidR="002221CD">
              <w:rPr>
                <w:rFonts w:ascii="Times New Roman" w:eastAsia="Times New Roman" w:hAnsi="Times New Roman" w:cs="Times New Roman"/>
                <w:sz w:val="24"/>
                <w:szCs w:val="24"/>
                <w:lang w:eastAsia="lv-LV"/>
              </w:rPr>
              <w:t>p</w:t>
            </w:r>
            <w:r w:rsidR="00533B7B">
              <w:rPr>
                <w:rFonts w:ascii="Times New Roman" w:eastAsia="Times New Roman" w:hAnsi="Times New Roman" w:cs="Times New Roman"/>
                <w:sz w:val="24"/>
                <w:szCs w:val="24"/>
                <w:lang w:eastAsia="lv-LV"/>
              </w:rPr>
              <w:t>īra formas atvasinājumu izgatavošanu tiesa aprēķina un piedzen</w:t>
            </w:r>
            <w:r w:rsidR="00FE3751" w:rsidRPr="00FE3751">
              <w:rPr>
                <w:rFonts w:ascii="Times New Roman" w:hAnsi="Times New Roman" w:cs="Times New Roman"/>
                <w:sz w:val="24"/>
                <w:szCs w:val="24"/>
              </w:rPr>
              <w:t xml:space="preserve"> CPL noteiktajā kārtībā</w:t>
            </w:r>
            <w:r w:rsidR="00FE3751" w:rsidRPr="00FE3751">
              <w:rPr>
                <w:rFonts w:ascii="Times New Roman" w:eastAsia="Times New Roman" w:hAnsi="Times New Roman" w:cs="Times New Roman"/>
                <w:sz w:val="24"/>
                <w:szCs w:val="24"/>
                <w:lang w:eastAsia="lv-LV"/>
              </w:rPr>
              <w:t xml:space="preserve">, kā ar </w:t>
            </w:r>
            <w:r w:rsidR="00FE3751" w:rsidRPr="00FE3751">
              <w:rPr>
                <w:rFonts w:ascii="Times New Roman" w:hAnsi="Times New Roman" w:cs="Times New Roman"/>
                <w:sz w:val="24"/>
                <w:szCs w:val="24"/>
              </w:rPr>
              <w:t>lietas izskatīšanu saistīt</w:t>
            </w:r>
            <w:r w:rsidR="00533B7B">
              <w:rPr>
                <w:rFonts w:ascii="Times New Roman" w:hAnsi="Times New Roman" w:cs="Times New Roman"/>
                <w:sz w:val="24"/>
                <w:szCs w:val="24"/>
              </w:rPr>
              <w:t>os</w:t>
            </w:r>
            <w:r w:rsidR="00FE3751" w:rsidRPr="00FE3751">
              <w:rPr>
                <w:rFonts w:ascii="Times New Roman" w:hAnsi="Times New Roman" w:cs="Times New Roman"/>
                <w:sz w:val="24"/>
                <w:szCs w:val="24"/>
              </w:rPr>
              <w:t xml:space="preserve"> izdevum</w:t>
            </w:r>
            <w:r w:rsidR="00533B7B">
              <w:rPr>
                <w:rFonts w:ascii="Times New Roman" w:hAnsi="Times New Roman" w:cs="Times New Roman"/>
                <w:sz w:val="24"/>
                <w:szCs w:val="24"/>
              </w:rPr>
              <w:t>us</w:t>
            </w:r>
            <w:r w:rsidR="00FE3751" w:rsidRPr="00FE3751">
              <w:rPr>
                <w:rFonts w:ascii="Times New Roman" w:hAnsi="Times New Roman" w:cs="Times New Roman"/>
                <w:sz w:val="24"/>
                <w:szCs w:val="24"/>
              </w:rPr>
              <w:t>.</w:t>
            </w:r>
            <w:r w:rsidR="00FE3751">
              <w:rPr>
                <w:rFonts w:ascii="Arial" w:hAnsi="Arial" w:cs="Arial"/>
              </w:rPr>
              <w:t xml:space="preserve"> </w:t>
            </w:r>
          </w:p>
          <w:p w14:paraId="1FC86509" w14:textId="63A55377" w:rsidR="00434876" w:rsidRDefault="00533B7B" w:rsidP="000F2217">
            <w:pPr>
              <w:pStyle w:val="VPBody"/>
              <w:spacing w:before="0" w:after="0"/>
              <w:rPr>
                <w:rFonts w:eastAsia="Times New Roman"/>
                <w:szCs w:val="24"/>
                <w:lang w:eastAsia="lv-LV"/>
              </w:rPr>
            </w:pPr>
            <w:r w:rsidRPr="00EE0F37">
              <w:rPr>
                <w:b/>
                <w:szCs w:val="24"/>
              </w:rPr>
              <w:t>Cit</w:t>
            </w:r>
            <w:r w:rsidR="00A1026A" w:rsidRPr="00EE0F37">
              <w:rPr>
                <w:b/>
                <w:szCs w:val="24"/>
              </w:rPr>
              <w:t xml:space="preserve">as izmaiņas </w:t>
            </w:r>
            <w:r w:rsidR="00EE0F37">
              <w:rPr>
                <w:szCs w:val="24"/>
              </w:rPr>
              <w:t xml:space="preserve">– </w:t>
            </w:r>
            <w:r w:rsidR="00EE0F37" w:rsidRPr="00945CB6">
              <w:rPr>
                <w:szCs w:val="24"/>
              </w:rPr>
              <w:t>tiek ieviestas jaunas elektronisko rasinājumu izmantošanas iespējas tiesvedībā, kā arī notiek atteikšan</w:t>
            </w:r>
            <w:r w:rsidR="00EE0F37">
              <w:rPr>
                <w:szCs w:val="24"/>
              </w:rPr>
              <w:t>ā</w:t>
            </w:r>
            <w:r w:rsidR="00EE0F37" w:rsidRPr="00945CB6">
              <w:rPr>
                <w:szCs w:val="24"/>
              </w:rPr>
              <w:t>s no jēdzieniem un prasībām, kas elektronisku dokumentu un tehnisko līdzekļu izmantošanas sakarā zaudē aktualitāti. Bez grozījumiem, kas saistīti ar regulējuma pielāgošanu E-lietai un elektronisko dokumentu aprites veicināšanu civilprocesā, ar</w:t>
            </w:r>
            <w:r w:rsidR="00EE0F37" w:rsidRPr="00945CB6">
              <w:rPr>
                <w:rFonts w:eastAsia="Times New Roman"/>
                <w:szCs w:val="24"/>
                <w:lang w:eastAsia="lv-LV"/>
              </w:rPr>
              <w:t xml:space="preserve"> </w:t>
            </w:r>
            <w:r w:rsidR="00EE0F37" w:rsidRPr="00945CB6">
              <w:rPr>
                <w:szCs w:val="24"/>
              </w:rPr>
              <w:t xml:space="preserve">Likumprojektu tiek svītrotas dublējošas </w:t>
            </w:r>
            <w:r w:rsidR="00EE0F37">
              <w:rPr>
                <w:szCs w:val="24"/>
              </w:rPr>
              <w:t xml:space="preserve">Civilprocesa likuma </w:t>
            </w:r>
            <w:r w:rsidR="00EE0F37" w:rsidRPr="00945CB6">
              <w:rPr>
                <w:szCs w:val="24"/>
              </w:rPr>
              <w:t>normas un novērstas arī citas konstatētās neprecizitātes</w:t>
            </w:r>
            <w:r w:rsidR="00EE0F37" w:rsidRPr="00945CB6">
              <w:rPr>
                <w:rFonts w:eastAsia="Times New Roman"/>
                <w:szCs w:val="24"/>
                <w:lang w:eastAsia="lv-LV"/>
              </w:rPr>
              <w:t>.</w:t>
            </w:r>
          </w:p>
          <w:p w14:paraId="34A7274B" w14:textId="77777777" w:rsidR="000231A4" w:rsidRDefault="000231A4" w:rsidP="000F2217">
            <w:pPr>
              <w:pStyle w:val="VPBody"/>
              <w:spacing w:before="0" w:after="0"/>
              <w:rPr>
                <w:b/>
                <w:bCs w:val="0"/>
                <w:szCs w:val="24"/>
                <w:shd w:val="clear" w:color="auto" w:fill="FFFFFF"/>
              </w:rPr>
            </w:pPr>
          </w:p>
          <w:p w14:paraId="668DFC72" w14:textId="3ED8FC37" w:rsidR="001A1319" w:rsidRPr="000B12B1" w:rsidRDefault="000B12B1" w:rsidP="000F2217">
            <w:pPr>
              <w:pStyle w:val="VPBody"/>
              <w:spacing w:before="0" w:after="0"/>
              <w:rPr>
                <w:b/>
                <w:bCs w:val="0"/>
                <w:szCs w:val="24"/>
                <w:shd w:val="clear" w:color="auto" w:fill="FFFFFF"/>
              </w:rPr>
            </w:pPr>
            <w:r w:rsidRPr="000B12B1">
              <w:rPr>
                <w:rFonts w:eastAsia="Times New Roman"/>
                <w:b/>
                <w:szCs w:val="24"/>
                <w:lang w:eastAsia="lv-LV"/>
              </w:rPr>
              <w:t>MĒRĶIS UN BŪTĪBA</w:t>
            </w:r>
            <w:r w:rsidRPr="000B12B1">
              <w:rPr>
                <w:b/>
                <w:bCs w:val="0"/>
                <w:szCs w:val="24"/>
                <w:shd w:val="clear" w:color="auto" w:fill="FFFFFF"/>
              </w:rPr>
              <w:t xml:space="preserve"> – IZVĒRSTS</w:t>
            </w:r>
          </w:p>
          <w:p w14:paraId="0DC97B00" w14:textId="713E0FD9" w:rsidR="004D4D2E" w:rsidRPr="004D4D2E" w:rsidRDefault="004D4D2E" w:rsidP="000F2217">
            <w:pPr>
              <w:pStyle w:val="VPBody"/>
              <w:spacing w:before="0" w:after="0"/>
              <w:rPr>
                <w:szCs w:val="24"/>
              </w:rPr>
            </w:pPr>
            <w:r w:rsidRPr="004D4D2E">
              <w:rPr>
                <w:b/>
                <w:bCs w:val="0"/>
                <w:szCs w:val="24"/>
                <w:shd w:val="clear" w:color="auto" w:fill="FFFFFF"/>
              </w:rPr>
              <w:t>Tiesas dokumentu piegādāšana un izsniegšana</w:t>
            </w:r>
          </w:p>
          <w:p w14:paraId="5FC7B605" w14:textId="11EBEFEB" w:rsidR="00DA7720" w:rsidRDefault="00E26610" w:rsidP="004D4D2E">
            <w:pPr>
              <w:pStyle w:val="VPBody"/>
              <w:spacing w:before="0" w:after="0"/>
              <w:rPr>
                <w:szCs w:val="24"/>
              </w:rPr>
            </w:pPr>
            <w:r w:rsidRPr="00C560F4">
              <w:rPr>
                <w:szCs w:val="24"/>
              </w:rPr>
              <w:t xml:space="preserve">CPL 56. pants </w:t>
            </w:r>
            <w:r w:rsidR="007C2C4F" w:rsidRPr="00367536">
              <w:rPr>
                <w:szCs w:val="24"/>
              </w:rPr>
              <w:t>laika gaitā</w:t>
            </w:r>
            <w:r w:rsidR="001E4800">
              <w:rPr>
                <w:szCs w:val="24"/>
              </w:rPr>
              <w:t xml:space="preserve"> ir</w:t>
            </w:r>
            <w:r w:rsidR="007C2C4F" w:rsidRPr="00367536">
              <w:rPr>
                <w:szCs w:val="24"/>
              </w:rPr>
              <w:t xml:space="preserve"> ticis vairākkārt grozīts</w:t>
            </w:r>
            <w:r w:rsidR="00D202B9" w:rsidRPr="00367536">
              <w:rPr>
                <w:szCs w:val="24"/>
              </w:rPr>
              <w:t>, tostarp</w:t>
            </w:r>
            <w:r w:rsidR="00E528FC">
              <w:rPr>
                <w:szCs w:val="24"/>
              </w:rPr>
              <w:t>,</w:t>
            </w:r>
            <w:r w:rsidR="00D202B9" w:rsidRPr="00367536">
              <w:rPr>
                <w:szCs w:val="24"/>
              </w:rPr>
              <w:t xml:space="preserve"> lai veicinātu elektronisku sazi</w:t>
            </w:r>
            <w:r w:rsidR="00D202B9" w:rsidRPr="00446DE3">
              <w:rPr>
                <w:szCs w:val="24"/>
              </w:rPr>
              <w:t xml:space="preserve">ņu ar tiesu. Ar 2016. gada 23. novembra </w:t>
            </w:r>
            <w:r w:rsidR="00D202B9" w:rsidRPr="002F5B41">
              <w:rPr>
                <w:szCs w:val="24"/>
              </w:rPr>
              <w:t>grozījumiem CPL cita starpā tika ieviest</w:t>
            </w:r>
            <w:r w:rsidR="002F5B41">
              <w:rPr>
                <w:szCs w:val="24"/>
              </w:rPr>
              <w:t>s</w:t>
            </w:r>
            <w:r w:rsidR="00D202B9" w:rsidRPr="002F5B41">
              <w:rPr>
                <w:szCs w:val="24"/>
              </w:rPr>
              <w:t xml:space="preserve">, ka </w:t>
            </w:r>
            <w:r w:rsidR="00D202B9" w:rsidRPr="000A50DB">
              <w:rPr>
                <w:color w:val="000000"/>
                <w:szCs w:val="24"/>
                <w:shd w:val="clear" w:color="auto" w:fill="FFFFFF"/>
              </w:rPr>
              <w:t>attiecībā uz</w:t>
            </w:r>
            <w:r w:rsidR="007C2C4F" w:rsidRPr="000A50DB">
              <w:rPr>
                <w:color w:val="000000"/>
                <w:szCs w:val="24"/>
                <w:shd w:val="clear" w:color="auto" w:fill="FFFFFF"/>
              </w:rPr>
              <w:t xml:space="preserve"> </w:t>
            </w:r>
            <w:r w:rsidR="007C2C4F" w:rsidRPr="004E27A5">
              <w:rPr>
                <w:color w:val="000000" w:themeColor="text1"/>
                <w:szCs w:val="24"/>
                <w:shd w:val="clear" w:color="auto" w:fill="FFFFFF"/>
              </w:rPr>
              <w:t xml:space="preserve">tiesu varai piederīgām amatpersonām un valsts un </w:t>
            </w:r>
            <w:r w:rsidR="00D202B9" w:rsidRPr="004E27A5">
              <w:rPr>
                <w:color w:val="000000" w:themeColor="text1"/>
                <w:szCs w:val="24"/>
                <w:shd w:val="clear" w:color="auto" w:fill="FFFFFF"/>
              </w:rPr>
              <w:t>pašvaldību iestādēm tiesa</w:t>
            </w:r>
            <w:r w:rsidR="007C2C4F" w:rsidRPr="004E27A5">
              <w:rPr>
                <w:color w:val="000000" w:themeColor="text1"/>
                <w:szCs w:val="24"/>
                <w:shd w:val="clear" w:color="auto" w:fill="FFFFFF"/>
              </w:rPr>
              <w:t xml:space="preserve"> paziņo par </w:t>
            </w:r>
            <w:r w:rsidR="00161E4A" w:rsidRPr="004E27A5">
              <w:rPr>
                <w:color w:val="000000" w:themeColor="text1"/>
                <w:szCs w:val="24"/>
                <w:shd w:val="clear" w:color="auto" w:fill="FFFFFF"/>
              </w:rPr>
              <w:t>tiesas sagatavotiem dokumentiem tik</w:t>
            </w:r>
            <w:r w:rsidR="00C37CA6" w:rsidRPr="004E27A5">
              <w:rPr>
                <w:color w:val="000000" w:themeColor="text1"/>
                <w:szCs w:val="24"/>
                <w:shd w:val="clear" w:color="auto" w:fill="FFFFFF"/>
              </w:rPr>
              <w:t>a</w:t>
            </w:r>
            <w:r w:rsidR="00161E4A" w:rsidRPr="004E27A5">
              <w:rPr>
                <w:color w:val="000000" w:themeColor="text1"/>
                <w:szCs w:val="24"/>
                <w:shd w:val="clear" w:color="auto" w:fill="FFFFFF"/>
              </w:rPr>
              <w:t>i elektroniski, proti,</w:t>
            </w:r>
            <w:r w:rsidR="007C2C4F" w:rsidRPr="004E27A5">
              <w:rPr>
                <w:color w:val="000000" w:themeColor="text1"/>
                <w:szCs w:val="24"/>
                <w:shd w:val="clear" w:color="auto" w:fill="FFFFFF"/>
              </w:rPr>
              <w:t xml:space="preserve"> nosūtot tos uz</w:t>
            </w:r>
            <w:r w:rsidR="00161E4A" w:rsidRPr="004E27A5">
              <w:rPr>
                <w:color w:val="000000" w:themeColor="text1"/>
                <w:szCs w:val="24"/>
                <w:shd w:val="clear" w:color="auto" w:fill="FFFFFF"/>
              </w:rPr>
              <w:t xml:space="preserve"> elektroniskā pasta adresi vai</w:t>
            </w:r>
            <w:r w:rsidR="00367536" w:rsidRPr="004E27A5">
              <w:rPr>
                <w:color w:val="000000" w:themeColor="text1"/>
                <w:szCs w:val="24"/>
                <w:shd w:val="clear" w:color="auto" w:fill="FFFFFF"/>
              </w:rPr>
              <w:t xml:space="preserve"> paziņojot tiešsaistes sistēmā</w:t>
            </w:r>
            <w:r w:rsidR="00161E4A" w:rsidRPr="004E27A5">
              <w:rPr>
                <w:color w:val="000000" w:themeColor="text1"/>
                <w:szCs w:val="24"/>
                <w:shd w:val="clear" w:color="auto" w:fill="FFFFFF"/>
              </w:rPr>
              <w:t xml:space="preserve">. </w:t>
            </w:r>
            <w:r w:rsidR="0086238F">
              <w:rPr>
                <w:color w:val="000000" w:themeColor="text1"/>
                <w:szCs w:val="24"/>
                <w:shd w:val="clear" w:color="auto" w:fill="FFFFFF"/>
              </w:rPr>
              <w:t>Ar minētajiem grozījumiem e</w:t>
            </w:r>
            <w:r w:rsidR="00C560F4" w:rsidRPr="004E27A5">
              <w:rPr>
                <w:color w:val="000000" w:themeColor="text1"/>
                <w:szCs w:val="24"/>
                <w:shd w:val="clear" w:color="auto" w:fill="FFFFFF"/>
              </w:rPr>
              <w:t>lektroniskas saziņas iespēja tika paplašināta arī a</w:t>
            </w:r>
            <w:r w:rsidR="00161E4A" w:rsidRPr="004E27A5">
              <w:rPr>
                <w:color w:val="000000" w:themeColor="text1"/>
                <w:szCs w:val="24"/>
                <w:shd w:val="clear" w:color="auto" w:fill="FFFFFF"/>
              </w:rPr>
              <w:t>ttiecībā uz fiziskām un privāto tiesību juridiskām personām</w:t>
            </w:r>
            <w:r w:rsidR="00C560F4" w:rsidRPr="004E27A5">
              <w:rPr>
                <w:color w:val="000000" w:themeColor="text1"/>
                <w:szCs w:val="24"/>
                <w:shd w:val="clear" w:color="auto" w:fill="FFFFFF"/>
              </w:rPr>
              <w:t xml:space="preserve">, nosakot, ka </w:t>
            </w:r>
            <w:r w:rsidR="00161E4A" w:rsidRPr="004E27A5">
              <w:rPr>
                <w:color w:val="000000" w:themeColor="text1"/>
                <w:szCs w:val="24"/>
                <w:shd w:val="clear" w:color="auto" w:fill="FFFFFF"/>
              </w:rPr>
              <w:t xml:space="preserve">tiesas dokumentus paziņo tiešsaistes sistēmā, ja lietas dalībnieks paziņojis tiesai, ka viņš piekrīt elektroniskai saziņai ar tiesu un paziņojis tiesai par savas dalības </w:t>
            </w:r>
            <w:r w:rsidR="00161E4A" w:rsidRPr="00367536">
              <w:rPr>
                <w:color w:val="000000"/>
                <w:szCs w:val="24"/>
                <w:shd w:val="clear" w:color="auto" w:fill="FFFFFF"/>
              </w:rPr>
              <w:t>reģistrēšanu tiešsaistes sistēmā.</w:t>
            </w:r>
            <w:r w:rsidR="00161E4A" w:rsidRPr="00920ECE">
              <w:rPr>
                <w:color w:val="000000"/>
                <w:szCs w:val="24"/>
                <w:shd w:val="clear" w:color="auto" w:fill="FFFFFF"/>
              </w:rPr>
              <w:t> </w:t>
            </w:r>
            <w:r w:rsidR="00C560F4" w:rsidRPr="00920ECE">
              <w:rPr>
                <w:color w:val="000000"/>
                <w:szCs w:val="24"/>
                <w:shd w:val="clear" w:color="auto" w:fill="FFFFFF"/>
              </w:rPr>
              <w:t xml:space="preserve">Ar </w:t>
            </w:r>
            <w:r w:rsidR="00C560F4" w:rsidRPr="00920ECE">
              <w:rPr>
                <w:szCs w:val="24"/>
              </w:rPr>
              <w:t>Likumprojekt</w:t>
            </w:r>
            <w:r w:rsidR="00C560F4" w:rsidRPr="00684F70">
              <w:rPr>
                <w:szCs w:val="24"/>
              </w:rPr>
              <w:t>u</w:t>
            </w:r>
            <w:r w:rsidR="00161E4A" w:rsidRPr="006400F9">
              <w:rPr>
                <w:szCs w:val="24"/>
              </w:rPr>
              <w:t xml:space="preserve"> paredz</w:t>
            </w:r>
            <w:r w:rsidR="00C560F4" w:rsidRPr="005C0B14">
              <w:rPr>
                <w:szCs w:val="24"/>
              </w:rPr>
              <w:t xml:space="preserve">ēts </w:t>
            </w:r>
            <w:r w:rsidR="00C37CA6">
              <w:rPr>
                <w:szCs w:val="24"/>
              </w:rPr>
              <w:t>noteikt</w:t>
            </w:r>
            <w:r w:rsidR="00161E4A" w:rsidRPr="00C37CA6">
              <w:rPr>
                <w:szCs w:val="24"/>
              </w:rPr>
              <w:t xml:space="preserve"> </w:t>
            </w:r>
            <w:r w:rsidR="00C560F4" w:rsidRPr="00C37CA6">
              <w:rPr>
                <w:szCs w:val="24"/>
              </w:rPr>
              <w:t>vienotu dokumentu piegādāšanas pieeju</w:t>
            </w:r>
            <w:r w:rsidR="00C560F4" w:rsidRPr="00920ECE">
              <w:rPr>
                <w:szCs w:val="24"/>
              </w:rPr>
              <w:t xml:space="preserve">, neatkarīgi no tā, vai tie piegādājami </w:t>
            </w:r>
            <w:r w:rsidR="00C560F4" w:rsidRPr="00920ECE">
              <w:rPr>
                <w:color w:val="000000"/>
                <w:szCs w:val="24"/>
                <w:shd w:val="clear" w:color="auto" w:fill="FFFFFF"/>
              </w:rPr>
              <w:t xml:space="preserve">amatpersonām, valsts un pašvaldību iestādēm vai privāto tiesību </w:t>
            </w:r>
            <w:r w:rsidR="00C560F4" w:rsidRPr="005C5EBE">
              <w:rPr>
                <w:color w:val="000000"/>
                <w:szCs w:val="24"/>
                <w:shd w:val="clear" w:color="auto" w:fill="FFFFFF"/>
              </w:rPr>
              <w:t>subjektiem</w:t>
            </w:r>
            <w:r w:rsidR="00367536" w:rsidRPr="005C5EBE">
              <w:rPr>
                <w:color w:val="000000"/>
                <w:szCs w:val="24"/>
                <w:shd w:val="clear" w:color="auto" w:fill="FFFFFF"/>
              </w:rPr>
              <w:t>.</w:t>
            </w:r>
            <w:r w:rsidR="002118B3">
              <w:rPr>
                <w:color w:val="000000"/>
                <w:szCs w:val="24"/>
                <w:shd w:val="clear" w:color="auto" w:fill="FFFFFF"/>
              </w:rPr>
              <w:t xml:space="preserve"> </w:t>
            </w:r>
            <w:r w:rsidR="00367536" w:rsidRPr="002118B3">
              <w:rPr>
                <w:color w:val="000000"/>
                <w:szCs w:val="24"/>
                <w:shd w:val="clear" w:color="auto" w:fill="FFFFFF"/>
              </w:rPr>
              <w:t xml:space="preserve">Tā kā plānotās izmaiņas skar vairākas CPL 56. panta </w:t>
            </w:r>
            <w:r w:rsidR="00367536" w:rsidRPr="00C37CA6">
              <w:rPr>
                <w:color w:val="000000"/>
                <w:szCs w:val="24"/>
                <w:shd w:val="clear" w:color="auto" w:fill="FFFFFF"/>
              </w:rPr>
              <w:t xml:space="preserve">daļas un panta </w:t>
            </w:r>
            <w:r w:rsidR="00367536" w:rsidRPr="00C37CA6">
              <w:rPr>
                <w:color w:val="000000"/>
                <w:szCs w:val="24"/>
                <w:shd w:val="clear" w:color="auto" w:fill="FFFFFF"/>
              </w:rPr>
              <w:lastRenderedPageBreak/>
              <w:t>teksts laika gaitā ieviesto grozījumu rezultātā ir sadrumstalots, Likumprojekts paredz</w:t>
            </w:r>
            <w:r w:rsidR="00367536" w:rsidRPr="00920ECE">
              <w:rPr>
                <w:szCs w:val="24"/>
              </w:rPr>
              <w:t xml:space="preserve"> izteikt CPL 56. pantu jaunā redakcij</w:t>
            </w:r>
            <w:r w:rsidR="00446DE3" w:rsidRPr="005C0B14">
              <w:rPr>
                <w:szCs w:val="24"/>
              </w:rPr>
              <w:t>ā, ieviešot sekojošas izmaiņas.</w:t>
            </w:r>
          </w:p>
          <w:p w14:paraId="0031EC9F" w14:textId="3C33E896" w:rsidR="00415A75" w:rsidRPr="00415A75" w:rsidRDefault="00DA5502" w:rsidP="00E5710A">
            <w:pPr>
              <w:pStyle w:val="VPBody"/>
              <w:spacing w:before="0" w:after="0"/>
            </w:pPr>
            <w:r>
              <w:rPr>
                <w:szCs w:val="24"/>
              </w:rPr>
              <w:t xml:space="preserve">Likumprojektā iekļautajā </w:t>
            </w:r>
            <w:r w:rsidR="00446DE3" w:rsidRPr="00834D60">
              <w:rPr>
                <w:szCs w:val="24"/>
              </w:rPr>
              <w:t>CPL 56. p</w:t>
            </w:r>
            <w:r w:rsidR="002118B3" w:rsidRPr="00834D60">
              <w:rPr>
                <w:szCs w:val="24"/>
              </w:rPr>
              <w:t>anta pirmajā</w:t>
            </w:r>
            <w:r w:rsidR="00367536" w:rsidRPr="00834D60">
              <w:rPr>
                <w:szCs w:val="24"/>
              </w:rPr>
              <w:t xml:space="preserve"> daļ</w:t>
            </w:r>
            <w:r w:rsidR="00834D60">
              <w:rPr>
                <w:szCs w:val="24"/>
              </w:rPr>
              <w:t>ā</w:t>
            </w:r>
            <w:r w:rsidR="002118B3" w:rsidRPr="00834D60">
              <w:rPr>
                <w:szCs w:val="24"/>
              </w:rPr>
              <w:t xml:space="preserve">, kas </w:t>
            </w:r>
            <w:r>
              <w:rPr>
                <w:szCs w:val="24"/>
              </w:rPr>
              <w:t xml:space="preserve">pēc būtības </w:t>
            </w:r>
            <w:r w:rsidR="002118B3" w:rsidRPr="00834D60">
              <w:rPr>
                <w:szCs w:val="24"/>
              </w:rPr>
              <w:t>ir analoga</w:t>
            </w:r>
            <w:r w:rsidR="00446DE3" w:rsidRPr="00834D60">
              <w:rPr>
                <w:szCs w:val="24"/>
              </w:rPr>
              <w:t xml:space="preserve"> šobrīd spēkā esošajai </w:t>
            </w:r>
            <w:r w:rsidR="00446DE3" w:rsidRPr="00E5710A">
              <w:rPr>
                <w:szCs w:val="24"/>
              </w:rPr>
              <w:t>CPL</w:t>
            </w:r>
            <w:r>
              <w:rPr>
                <w:szCs w:val="24"/>
              </w:rPr>
              <w:t xml:space="preserve"> </w:t>
            </w:r>
            <w:r w:rsidR="00446DE3" w:rsidRPr="00E5710A">
              <w:rPr>
                <w:szCs w:val="24"/>
              </w:rPr>
              <w:t>56. panta otrajai daļai</w:t>
            </w:r>
            <w:r w:rsidR="002118B3" w:rsidRPr="00E13A9E">
              <w:rPr>
                <w:szCs w:val="24"/>
              </w:rPr>
              <w:t>, tiek ieviests jēdziens "</w:t>
            </w:r>
            <w:r w:rsidR="002118B3" w:rsidRPr="002118B3">
              <w:rPr>
                <w:szCs w:val="24"/>
              </w:rPr>
              <w:t>piegādā elektroniski"</w:t>
            </w:r>
            <w:r w:rsidR="00834D60">
              <w:rPr>
                <w:szCs w:val="24"/>
              </w:rPr>
              <w:t xml:space="preserve">. </w:t>
            </w:r>
            <w:r w:rsidR="0086238F">
              <w:rPr>
                <w:szCs w:val="24"/>
              </w:rPr>
              <w:t xml:space="preserve">Likumprojekta </w:t>
            </w:r>
            <w:r w:rsidR="00834D60">
              <w:rPr>
                <w:szCs w:val="24"/>
              </w:rPr>
              <w:t>ietvaros ar minēto jēdzienu tiek aptverta paziņošana</w:t>
            </w:r>
            <w:r w:rsidR="00834D60" w:rsidRPr="00DA64FB">
              <w:rPr>
                <w:szCs w:val="24"/>
              </w:rPr>
              <w:t xml:space="preserve"> </w:t>
            </w:r>
            <w:r w:rsidR="00834D60" w:rsidRPr="00DA64FB">
              <w:rPr>
                <w:rFonts w:cstheme="minorHAnsi"/>
                <w:bCs w:val="0"/>
              </w:rPr>
              <w:t>tiešsaistes sistēmā</w:t>
            </w:r>
            <w:r w:rsidR="00834D60">
              <w:rPr>
                <w:rFonts w:cstheme="minorHAnsi"/>
                <w:bCs w:val="0"/>
              </w:rPr>
              <w:t xml:space="preserve">, paziņošana </w:t>
            </w:r>
            <w:r w:rsidR="00834D60" w:rsidRPr="00DA64FB">
              <w:rPr>
                <w:rFonts w:cstheme="minorHAnsi"/>
                <w:bCs w:val="0"/>
              </w:rPr>
              <w:t>uz adresāta norā</w:t>
            </w:r>
            <w:r w:rsidR="00834D60">
              <w:rPr>
                <w:rFonts w:cstheme="minorHAnsi"/>
                <w:bCs w:val="0"/>
              </w:rPr>
              <w:t xml:space="preserve">dīto elektronisko pasta adresi, paziņošana </w:t>
            </w:r>
            <w:r w:rsidR="00834D60" w:rsidRPr="00DA64FB">
              <w:rPr>
                <w:rFonts w:cstheme="minorHAnsi"/>
                <w:bCs w:val="0"/>
              </w:rPr>
              <w:t xml:space="preserve">uz adresāta oficiālās elektroniskās </w:t>
            </w:r>
            <w:r w:rsidR="00834D60" w:rsidRPr="00B67178">
              <w:rPr>
                <w:bCs w:val="0"/>
              </w:rPr>
              <w:t>adreses kontu</w:t>
            </w:r>
            <w:r w:rsidR="00834D60">
              <w:rPr>
                <w:bCs w:val="0"/>
              </w:rPr>
              <w:t xml:space="preserve">. </w:t>
            </w:r>
          </w:p>
          <w:p w14:paraId="1F12B7B1" w14:textId="23B880BA" w:rsidR="00DA7720" w:rsidRPr="00415A75" w:rsidRDefault="00834D60" w:rsidP="00E5710A">
            <w:pPr>
              <w:pStyle w:val="VPBody"/>
              <w:spacing w:before="0" w:after="0"/>
              <w:rPr>
                <w:color w:val="000000" w:themeColor="text1"/>
                <w:szCs w:val="24"/>
              </w:rPr>
            </w:pPr>
            <w:r w:rsidRPr="006400F9">
              <w:rPr>
                <w:szCs w:val="24"/>
              </w:rPr>
              <w:t>Ar CPL 56. panta otro</w:t>
            </w:r>
            <w:r w:rsidRPr="0055666E">
              <w:rPr>
                <w:szCs w:val="24"/>
              </w:rPr>
              <w:t xml:space="preserve"> daļu tiek</w:t>
            </w:r>
            <w:r w:rsidR="005C5EBE" w:rsidRPr="0055666E">
              <w:rPr>
                <w:szCs w:val="24"/>
              </w:rPr>
              <w:t xml:space="preserve"> ieviests, ka</w:t>
            </w:r>
            <w:r w:rsidRPr="0055666E">
              <w:rPr>
                <w:szCs w:val="24"/>
              </w:rPr>
              <w:t xml:space="preserve"> </w:t>
            </w:r>
            <w:r w:rsidR="000F2217" w:rsidRPr="0055666E">
              <w:rPr>
                <w:szCs w:val="24"/>
              </w:rPr>
              <w:t xml:space="preserve">tiesas </w:t>
            </w:r>
            <w:r w:rsidR="00FA7C47" w:rsidRPr="0055666E">
              <w:rPr>
                <w:szCs w:val="24"/>
              </w:rPr>
              <w:t>dokumenti</w:t>
            </w:r>
            <w:r w:rsidR="00B67178" w:rsidRPr="0055666E">
              <w:rPr>
                <w:szCs w:val="24"/>
              </w:rPr>
              <w:t xml:space="preserve">, </w:t>
            </w:r>
            <w:r w:rsidR="00B67178" w:rsidRPr="005C0B14">
              <w:rPr>
                <w:szCs w:val="24"/>
              </w:rPr>
              <w:t>izpildoties konkrētiem priekšnosacījumiem,</w:t>
            </w:r>
            <w:r w:rsidR="00367D3B" w:rsidRPr="005C0B14">
              <w:rPr>
                <w:szCs w:val="24"/>
              </w:rPr>
              <w:t xml:space="preserve"> prioritāri tiek piegādāti </w:t>
            </w:r>
            <w:r w:rsidR="00FA7C47" w:rsidRPr="005C0B14">
              <w:rPr>
                <w:szCs w:val="24"/>
              </w:rPr>
              <w:t>elektroniski, ievērojot noteiktu secību</w:t>
            </w:r>
            <w:r w:rsidR="00B67178" w:rsidRPr="005C0B14">
              <w:rPr>
                <w:szCs w:val="24"/>
              </w:rPr>
              <w:t>.</w:t>
            </w:r>
            <w:r w:rsidR="005C5EBE" w:rsidRPr="005C0B14">
              <w:rPr>
                <w:szCs w:val="24"/>
              </w:rPr>
              <w:t xml:space="preserve"> </w:t>
            </w:r>
            <w:r w:rsidR="00E5710A" w:rsidRPr="005C0B14">
              <w:rPr>
                <w:szCs w:val="24"/>
              </w:rPr>
              <w:t xml:space="preserve">Minētā norma ir vispārīga un attiecas uz jebkuru adresātu, tāpēc aptver un </w:t>
            </w:r>
            <w:r w:rsidR="00E5710A" w:rsidRPr="004E27A5">
              <w:rPr>
                <w:color w:val="000000" w:themeColor="text1"/>
                <w:szCs w:val="24"/>
              </w:rPr>
              <w:t xml:space="preserve">aizstāj šobrīd spēkā esošās CPL 56. panta </w:t>
            </w:r>
            <w:r w:rsidR="00E5710A" w:rsidRPr="004E27A5">
              <w:rPr>
                <w:color w:val="000000" w:themeColor="text1"/>
                <w:szCs w:val="24"/>
                <w:shd w:val="clear" w:color="auto" w:fill="FFFFFF"/>
              </w:rPr>
              <w:t>(2</w:t>
            </w:r>
            <w:r w:rsidR="00E5710A" w:rsidRPr="004E27A5">
              <w:rPr>
                <w:color w:val="000000" w:themeColor="text1"/>
                <w:szCs w:val="24"/>
                <w:shd w:val="clear" w:color="auto" w:fill="FFFFFF"/>
                <w:vertAlign w:val="superscript"/>
              </w:rPr>
              <w:t>1</w:t>
            </w:r>
            <w:r w:rsidR="00E5710A" w:rsidRPr="004E27A5">
              <w:rPr>
                <w:color w:val="000000" w:themeColor="text1"/>
                <w:szCs w:val="24"/>
                <w:shd w:val="clear" w:color="auto" w:fill="FFFFFF"/>
              </w:rPr>
              <w:t>), (2</w:t>
            </w:r>
            <w:r w:rsidR="00E5710A" w:rsidRPr="004E27A5">
              <w:rPr>
                <w:color w:val="000000" w:themeColor="text1"/>
                <w:szCs w:val="24"/>
                <w:shd w:val="clear" w:color="auto" w:fill="FFFFFF"/>
                <w:vertAlign w:val="superscript"/>
              </w:rPr>
              <w:t>2</w:t>
            </w:r>
            <w:r w:rsidR="00E5710A" w:rsidRPr="004E27A5">
              <w:rPr>
                <w:color w:val="000000" w:themeColor="text1"/>
                <w:szCs w:val="24"/>
                <w:shd w:val="clear" w:color="auto" w:fill="FFFFFF"/>
              </w:rPr>
              <w:t>) un (2</w:t>
            </w:r>
            <w:r w:rsidR="00E5710A" w:rsidRPr="004E27A5">
              <w:rPr>
                <w:color w:val="000000" w:themeColor="text1"/>
                <w:szCs w:val="24"/>
                <w:shd w:val="clear" w:color="auto" w:fill="FFFFFF"/>
                <w:vertAlign w:val="superscript"/>
              </w:rPr>
              <w:t>3</w:t>
            </w:r>
            <w:r w:rsidR="00E5710A" w:rsidRPr="004E27A5">
              <w:rPr>
                <w:color w:val="000000" w:themeColor="text1"/>
                <w:szCs w:val="24"/>
                <w:shd w:val="clear" w:color="auto" w:fill="FFFFFF"/>
              </w:rPr>
              <w:t xml:space="preserve">) daļas, kurās paredzēta speciāla kārtība attiecībā uz atsevišķām amatpersonām un </w:t>
            </w:r>
            <w:r w:rsidR="00684F70" w:rsidRPr="004E27A5">
              <w:rPr>
                <w:color w:val="000000" w:themeColor="text1"/>
                <w:szCs w:val="24"/>
                <w:shd w:val="clear" w:color="auto" w:fill="FFFFFF"/>
              </w:rPr>
              <w:t xml:space="preserve">valsts un pašvaldību iestādēm, kā arī </w:t>
            </w:r>
            <w:r w:rsidR="00684F70" w:rsidRPr="004E27A5">
              <w:rPr>
                <w:color w:val="000000" w:themeColor="text1"/>
                <w:szCs w:val="24"/>
              </w:rPr>
              <w:t>(6</w:t>
            </w:r>
            <w:r w:rsidR="00684F70" w:rsidRPr="004E27A5">
              <w:rPr>
                <w:color w:val="000000" w:themeColor="text1"/>
                <w:szCs w:val="24"/>
                <w:vertAlign w:val="superscript"/>
              </w:rPr>
              <w:t>1</w:t>
            </w:r>
            <w:r w:rsidR="00684F70" w:rsidRPr="004E27A5">
              <w:rPr>
                <w:color w:val="000000" w:themeColor="text1"/>
                <w:szCs w:val="24"/>
              </w:rPr>
              <w:t>) un (6</w:t>
            </w:r>
            <w:r w:rsidR="00684F70" w:rsidRPr="004E27A5">
              <w:rPr>
                <w:color w:val="000000" w:themeColor="text1"/>
                <w:szCs w:val="24"/>
                <w:vertAlign w:val="superscript"/>
              </w:rPr>
              <w:t>2</w:t>
            </w:r>
            <w:r w:rsidR="00684F70" w:rsidRPr="004E27A5">
              <w:rPr>
                <w:color w:val="000000" w:themeColor="text1"/>
                <w:szCs w:val="24"/>
              </w:rPr>
              <w:t>) daļas</w:t>
            </w:r>
            <w:r w:rsidR="006400F9" w:rsidRPr="004E27A5">
              <w:rPr>
                <w:color w:val="000000" w:themeColor="text1"/>
                <w:szCs w:val="24"/>
              </w:rPr>
              <w:t>, kur</w:t>
            </w:r>
            <w:r w:rsidR="004E27A5" w:rsidRPr="004E27A5">
              <w:rPr>
                <w:color w:val="000000" w:themeColor="text1"/>
                <w:szCs w:val="24"/>
              </w:rPr>
              <w:t>ās</w:t>
            </w:r>
            <w:r w:rsidR="006400F9" w:rsidRPr="004E27A5">
              <w:rPr>
                <w:color w:val="000000" w:themeColor="text1"/>
                <w:szCs w:val="24"/>
              </w:rPr>
              <w:t xml:space="preserve"> paredzēta elektronisk</w:t>
            </w:r>
            <w:r w:rsidR="004E27A5" w:rsidRPr="004E27A5">
              <w:rPr>
                <w:color w:val="000000" w:themeColor="text1"/>
                <w:szCs w:val="24"/>
              </w:rPr>
              <w:t>ās</w:t>
            </w:r>
            <w:r w:rsidR="006400F9" w:rsidRPr="004E27A5">
              <w:rPr>
                <w:color w:val="000000" w:themeColor="text1"/>
                <w:szCs w:val="24"/>
              </w:rPr>
              <w:t xml:space="preserve"> saziņa</w:t>
            </w:r>
            <w:r w:rsidR="004E27A5" w:rsidRPr="004E27A5">
              <w:rPr>
                <w:color w:val="000000" w:themeColor="text1"/>
                <w:szCs w:val="24"/>
              </w:rPr>
              <w:t>s</w:t>
            </w:r>
            <w:r w:rsidR="006400F9" w:rsidRPr="004E27A5">
              <w:rPr>
                <w:color w:val="000000" w:themeColor="text1"/>
                <w:szCs w:val="24"/>
              </w:rPr>
              <w:t xml:space="preserve"> iespēja </w:t>
            </w:r>
            <w:r w:rsidR="00E528FC">
              <w:rPr>
                <w:color w:val="000000" w:themeColor="text1"/>
                <w:szCs w:val="24"/>
              </w:rPr>
              <w:t xml:space="preserve">tiesai ar </w:t>
            </w:r>
            <w:r w:rsidR="006400F9" w:rsidRPr="004E27A5">
              <w:rPr>
                <w:color w:val="000000" w:themeColor="text1"/>
                <w:szCs w:val="24"/>
              </w:rPr>
              <w:t>pārēj</w:t>
            </w:r>
            <w:r w:rsidR="00E528FC">
              <w:rPr>
                <w:color w:val="000000" w:themeColor="text1"/>
                <w:szCs w:val="24"/>
              </w:rPr>
              <w:t>ie</w:t>
            </w:r>
            <w:r w:rsidR="006400F9" w:rsidRPr="004E27A5">
              <w:rPr>
                <w:color w:val="000000" w:themeColor="text1"/>
                <w:szCs w:val="24"/>
              </w:rPr>
              <w:t>m lietas dalībniekiem.</w:t>
            </w:r>
          </w:p>
          <w:p w14:paraId="3731A699" w14:textId="79E68852" w:rsidR="00DA7720" w:rsidRDefault="004E27A5" w:rsidP="004124CE">
            <w:pPr>
              <w:pStyle w:val="VPBody"/>
              <w:spacing w:before="0" w:after="0"/>
              <w:rPr>
                <w:rFonts w:cstheme="minorHAnsi"/>
              </w:rPr>
            </w:pPr>
            <w:r>
              <w:t xml:space="preserve">Atbilstoši Likumprojektā </w:t>
            </w:r>
            <w:r w:rsidR="00DA5502">
              <w:t>iekļautajai</w:t>
            </w:r>
            <w:r>
              <w:t xml:space="preserve"> </w:t>
            </w:r>
            <w:r w:rsidRPr="006400F9">
              <w:rPr>
                <w:szCs w:val="24"/>
              </w:rPr>
              <w:t>CPL 56. panta otr</w:t>
            </w:r>
            <w:r>
              <w:rPr>
                <w:szCs w:val="24"/>
              </w:rPr>
              <w:t>ajai</w:t>
            </w:r>
            <w:r w:rsidRPr="0055666E">
              <w:rPr>
                <w:szCs w:val="24"/>
              </w:rPr>
              <w:t xml:space="preserve"> daļ</w:t>
            </w:r>
            <w:r>
              <w:rPr>
                <w:szCs w:val="24"/>
              </w:rPr>
              <w:t>ai</w:t>
            </w:r>
            <w:r w:rsidRPr="0055666E">
              <w:rPr>
                <w:szCs w:val="24"/>
              </w:rPr>
              <w:t xml:space="preserve"> </w:t>
            </w:r>
            <w:r>
              <w:t>g</w:t>
            </w:r>
            <w:r w:rsidR="00FA7C47" w:rsidRPr="004D4D2E">
              <w:t>adījumā, ja konkrētās</w:t>
            </w:r>
            <w:r w:rsidR="00C8255E" w:rsidRPr="004D4D2E">
              <w:t xml:space="preserve"> </w:t>
            </w:r>
            <w:r w:rsidR="00FA7C47" w:rsidRPr="004D4D2E">
              <w:t xml:space="preserve">lietas ietvaros </w:t>
            </w:r>
            <w:r w:rsidR="00FA7C47" w:rsidRPr="004D4D2E">
              <w:rPr>
                <w:rFonts w:cstheme="minorHAnsi"/>
              </w:rPr>
              <w:t xml:space="preserve">adresāts </w:t>
            </w:r>
            <w:r w:rsidR="00C8255E" w:rsidRPr="004D4D2E">
              <w:rPr>
                <w:rFonts w:cstheme="minorHAnsi"/>
              </w:rPr>
              <w:t xml:space="preserve">ir </w:t>
            </w:r>
            <w:r w:rsidR="00FA7C47" w:rsidRPr="004D4D2E">
              <w:rPr>
                <w:rFonts w:cstheme="minorHAnsi"/>
              </w:rPr>
              <w:t>paziņojis tiesai, ka tas piekrīt saziņai ar tiesu</w:t>
            </w:r>
            <w:r w:rsidR="00FA7C47" w:rsidRPr="006F5329">
              <w:rPr>
                <w:rFonts w:cstheme="minorHAnsi"/>
              </w:rPr>
              <w:t xml:space="preserve"> izmantot tiešsaistes sistēmu, tiesas dokumenti adresātam piegādājami tiešsaistes</w:t>
            </w:r>
            <w:r w:rsidR="0028655F">
              <w:rPr>
                <w:rFonts w:cstheme="minorHAnsi"/>
              </w:rPr>
              <w:t xml:space="preserve"> sistēmā, un tiesai nav pienākums izmantot citus kanālus saziņai ar adresātu.</w:t>
            </w:r>
            <w:r w:rsidR="00D74BE2">
              <w:rPr>
                <w:rFonts w:cstheme="minorHAnsi"/>
              </w:rPr>
              <w:t xml:space="preserve"> Ja</w:t>
            </w:r>
            <w:r w:rsidR="0028655F">
              <w:rPr>
                <w:rFonts w:cstheme="minorHAnsi"/>
              </w:rPr>
              <w:t xml:space="preserve"> </w:t>
            </w:r>
            <w:r w:rsidR="0028655F" w:rsidRPr="006F5329">
              <w:rPr>
                <w:rFonts w:cstheme="minorHAnsi"/>
              </w:rPr>
              <w:t>tiešsaistes</w:t>
            </w:r>
            <w:r w:rsidR="0028655F">
              <w:rPr>
                <w:rFonts w:cstheme="minorHAnsi"/>
              </w:rPr>
              <w:t xml:space="preserve"> sistēmas izmantošana</w:t>
            </w:r>
            <w:r w:rsidR="00FA7C47" w:rsidRPr="006F5329">
              <w:rPr>
                <w:rFonts w:cstheme="minorHAnsi"/>
              </w:rPr>
              <w:t xml:space="preserve"> </w:t>
            </w:r>
            <w:r w:rsidR="0028655F">
              <w:rPr>
                <w:rFonts w:cstheme="minorHAnsi"/>
              </w:rPr>
              <w:t>adresātam kādu iemeslu dēļ nav ērta, adresāts</w:t>
            </w:r>
            <w:r w:rsidR="00FA7C47" w:rsidRPr="006F5329">
              <w:rPr>
                <w:rFonts w:cstheme="minorHAnsi"/>
              </w:rPr>
              <w:t xml:space="preserve"> var </w:t>
            </w:r>
            <w:r w:rsidR="00EF6284">
              <w:rPr>
                <w:rFonts w:cstheme="minorHAnsi"/>
              </w:rPr>
              <w:t xml:space="preserve">izteikt piekrišanu </w:t>
            </w:r>
            <w:r w:rsidR="0028655F">
              <w:rPr>
                <w:rFonts w:cstheme="minorHAnsi"/>
              </w:rPr>
              <w:t xml:space="preserve">saziņai ar tiesu izmantot </w:t>
            </w:r>
            <w:r w:rsidR="00FA7C47" w:rsidRPr="006F5329">
              <w:rPr>
                <w:rFonts w:cstheme="minorHAnsi"/>
              </w:rPr>
              <w:t>elektronisk</w:t>
            </w:r>
            <w:r w:rsidR="0028655F">
              <w:rPr>
                <w:rFonts w:cstheme="minorHAnsi"/>
              </w:rPr>
              <w:t>o pastu</w:t>
            </w:r>
            <w:r w:rsidR="006F5329">
              <w:rPr>
                <w:rFonts w:cstheme="minorHAnsi"/>
              </w:rPr>
              <w:t xml:space="preserve">. Šādā gadījumā adresātam ir jānorāda </w:t>
            </w:r>
            <w:r w:rsidR="006F5329" w:rsidRPr="006F5329">
              <w:rPr>
                <w:rFonts w:cstheme="minorHAnsi"/>
              </w:rPr>
              <w:t>tiesai</w:t>
            </w:r>
            <w:r w:rsidR="006F5329">
              <w:rPr>
                <w:rFonts w:cstheme="minorHAnsi"/>
              </w:rPr>
              <w:t xml:space="preserve"> elektroniskā pasta adrese, </w:t>
            </w:r>
            <w:r w:rsidR="00E65598">
              <w:rPr>
                <w:rFonts w:cstheme="minorHAnsi"/>
              </w:rPr>
              <w:t>kurā adresāts piekrīt saņemt tiesas dokumentus</w:t>
            </w:r>
            <w:r w:rsidR="00AF7E9D">
              <w:rPr>
                <w:rFonts w:cstheme="minorHAnsi"/>
              </w:rPr>
              <w:t>.</w:t>
            </w:r>
            <w:r w:rsidR="00C37CA6">
              <w:rPr>
                <w:rFonts w:cstheme="minorHAnsi"/>
              </w:rPr>
              <w:t xml:space="preserve"> Jāņem vēr</w:t>
            </w:r>
            <w:r>
              <w:rPr>
                <w:rFonts w:cstheme="minorHAnsi"/>
              </w:rPr>
              <w:t>ā,</w:t>
            </w:r>
            <w:r w:rsidR="00C37CA6">
              <w:rPr>
                <w:rFonts w:cstheme="minorHAnsi"/>
              </w:rPr>
              <w:t xml:space="preserve"> ka </w:t>
            </w:r>
            <w:r>
              <w:rPr>
                <w:rFonts w:cstheme="minorHAnsi"/>
              </w:rPr>
              <w:t>minētie</w:t>
            </w:r>
            <w:r w:rsidR="009B4701">
              <w:rPr>
                <w:rFonts w:cstheme="minorHAnsi"/>
              </w:rPr>
              <w:t xml:space="preserve"> elektroniskās saziņas kanāl</w:t>
            </w:r>
            <w:r>
              <w:rPr>
                <w:rFonts w:cstheme="minorHAnsi"/>
              </w:rPr>
              <w:t xml:space="preserve">i nav </w:t>
            </w:r>
            <w:r w:rsidR="00C37CA6">
              <w:rPr>
                <w:rFonts w:cstheme="minorHAnsi"/>
              </w:rPr>
              <w:t>izmanto</w:t>
            </w:r>
            <w:r>
              <w:rPr>
                <w:rFonts w:cstheme="minorHAnsi"/>
              </w:rPr>
              <w:t>jami</w:t>
            </w:r>
            <w:r w:rsidR="009B4701">
              <w:rPr>
                <w:rFonts w:cstheme="minorHAnsi"/>
              </w:rPr>
              <w:t xml:space="preserve"> gadījumos, kad t</w:t>
            </w:r>
            <w:r>
              <w:rPr>
                <w:rFonts w:cstheme="minorHAnsi"/>
              </w:rPr>
              <w:t xml:space="preserve">iesa </w:t>
            </w:r>
            <w:r w:rsidR="009B4701">
              <w:rPr>
                <w:rFonts w:cstheme="minorHAnsi"/>
              </w:rPr>
              <w:t xml:space="preserve">pirmo reizi sazinās ar adresātu, piemēram, nosūtot </w:t>
            </w:r>
            <w:r w:rsidR="00474154">
              <w:rPr>
                <w:rFonts w:cstheme="minorHAnsi"/>
              </w:rPr>
              <w:t>atbildētājam prasības pietiekumu.</w:t>
            </w:r>
            <w:r w:rsidR="009B4701">
              <w:rPr>
                <w:rFonts w:cstheme="minorHAnsi"/>
              </w:rPr>
              <w:t xml:space="preserve"> Minētais izriet no nosacījuma</w:t>
            </w:r>
            <w:r w:rsidR="00C8255E">
              <w:rPr>
                <w:rFonts w:cstheme="minorHAnsi"/>
              </w:rPr>
              <w:t>, ka adresātam ir jāpiekrīt</w:t>
            </w:r>
            <w:r w:rsidR="00FA7C47" w:rsidRPr="00D212D3">
              <w:rPr>
                <w:rFonts w:cstheme="minorHAnsi"/>
              </w:rPr>
              <w:t xml:space="preserve"> </w:t>
            </w:r>
            <w:r w:rsidR="001C2A06" w:rsidRPr="00D212D3">
              <w:rPr>
                <w:rFonts w:cstheme="minorHAnsi"/>
              </w:rPr>
              <w:t>tiešsaistes sistēmas vai elektroniskās pasta adreses izmantošanai</w:t>
            </w:r>
            <w:r w:rsidR="009B4701">
              <w:rPr>
                <w:rFonts w:cstheme="minorHAnsi"/>
              </w:rPr>
              <w:t>. Pirmreizēj</w:t>
            </w:r>
            <w:r w:rsidR="007D0ABE">
              <w:rPr>
                <w:rFonts w:cstheme="minorHAnsi"/>
              </w:rPr>
              <w:t xml:space="preserve">ās saziņas </w:t>
            </w:r>
            <w:r w:rsidR="009B4701">
              <w:rPr>
                <w:rFonts w:cstheme="minorHAnsi"/>
              </w:rPr>
              <w:t xml:space="preserve">gadījumā šāda piekrišana faktiski </w:t>
            </w:r>
            <w:r w:rsidR="007D0ABE">
              <w:rPr>
                <w:rFonts w:cstheme="minorHAnsi"/>
              </w:rPr>
              <w:t xml:space="preserve">vēl </w:t>
            </w:r>
            <w:r w:rsidR="009B4701">
              <w:rPr>
                <w:rFonts w:cstheme="minorHAnsi"/>
              </w:rPr>
              <w:t>nevar b</w:t>
            </w:r>
            <w:r w:rsidR="007D0ABE">
              <w:rPr>
                <w:rFonts w:cstheme="minorHAnsi"/>
              </w:rPr>
              <w:t>ūt sniegta.</w:t>
            </w:r>
            <w:r>
              <w:rPr>
                <w:rFonts w:cstheme="minorHAnsi"/>
              </w:rPr>
              <w:t xml:space="preserve"> </w:t>
            </w:r>
            <w:r w:rsidR="00E95F6C">
              <w:rPr>
                <w:rFonts w:cstheme="minorHAnsi"/>
              </w:rPr>
              <w:t>Tiesai nav saistoša, piemēram, prasītāja sniegt</w:t>
            </w:r>
            <w:r w:rsidR="0086238F">
              <w:rPr>
                <w:rFonts w:cstheme="minorHAnsi"/>
              </w:rPr>
              <w:t>ā</w:t>
            </w:r>
            <w:r w:rsidR="00E95F6C">
              <w:rPr>
                <w:rFonts w:cstheme="minorHAnsi"/>
              </w:rPr>
              <w:t xml:space="preserve"> informācija par atbildētāja elektroniskā pasta adresi un lūgums nosūtīt atbildētājam prasības pieteikumu elektroniski. </w:t>
            </w:r>
            <w:r w:rsidR="00E95F6C">
              <w:rPr>
                <w:rFonts w:cstheme="minorHAnsi"/>
                <w:bCs w:val="0"/>
              </w:rPr>
              <w:t xml:space="preserve">Tiesa var nosūtīt dokumentus elektroniski tikai uz paša adresāta norādīto elektronisko pastu. </w:t>
            </w:r>
            <w:r w:rsidR="00AA2B1E">
              <w:rPr>
                <w:rFonts w:cstheme="minorHAnsi"/>
              </w:rPr>
              <w:t>Tāpat</w:t>
            </w:r>
            <w:r w:rsidR="00D212D3" w:rsidRPr="00D212D3">
              <w:rPr>
                <w:rFonts w:cstheme="minorHAnsi"/>
              </w:rPr>
              <w:t xml:space="preserve"> informācija, ka adresāts </w:t>
            </w:r>
            <w:r w:rsidR="001C2A06" w:rsidRPr="00D212D3">
              <w:rPr>
                <w:rFonts w:cstheme="minorHAnsi"/>
              </w:rPr>
              <w:t>izmanto</w:t>
            </w:r>
            <w:r w:rsidR="00D212D3" w:rsidRPr="00D212D3">
              <w:rPr>
                <w:rFonts w:cstheme="minorHAnsi"/>
              </w:rPr>
              <w:t xml:space="preserve"> un ir sasniedzams</w:t>
            </w:r>
            <w:r w:rsidR="001C2A06" w:rsidRPr="00D212D3">
              <w:rPr>
                <w:rFonts w:cstheme="minorHAnsi"/>
              </w:rPr>
              <w:t xml:space="preserve"> tiešsaistes </w:t>
            </w:r>
            <w:r w:rsidR="00D212D3" w:rsidRPr="00D212D3">
              <w:rPr>
                <w:rFonts w:cstheme="minorHAnsi"/>
              </w:rPr>
              <w:t>sistēmā, jo to akt</w:t>
            </w:r>
            <w:r w:rsidR="00EF6284">
              <w:rPr>
                <w:rFonts w:cstheme="minorHAnsi"/>
              </w:rPr>
              <w:t>īvi</w:t>
            </w:r>
            <w:r w:rsidR="00C8255E">
              <w:rPr>
                <w:rFonts w:cstheme="minorHAnsi"/>
              </w:rPr>
              <w:t xml:space="preserve"> </w:t>
            </w:r>
            <w:r w:rsidR="00D212D3" w:rsidRPr="00D212D3">
              <w:rPr>
                <w:rFonts w:cstheme="minorHAnsi"/>
              </w:rPr>
              <w:t>izmanto</w:t>
            </w:r>
            <w:r w:rsidR="00C8255E">
              <w:rPr>
                <w:rFonts w:cstheme="minorHAnsi"/>
              </w:rPr>
              <w:t xml:space="preserve"> kādas</w:t>
            </w:r>
            <w:r w:rsidR="00D212D3" w:rsidRPr="00D212D3">
              <w:rPr>
                <w:rFonts w:cstheme="minorHAnsi"/>
              </w:rPr>
              <w:t xml:space="preserve"> </w:t>
            </w:r>
            <w:r w:rsidR="00C8255E">
              <w:rPr>
                <w:rFonts w:cstheme="minorHAnsi"/>
              </w:rPr>
              <w:t>lietas</w:t>
            </w:r>
            <w:r w:rsidR="00D212D3" w:rsidRPr="00D212D3">
              <w:rPr>
                <w:rFonts w:cstheme="minorHAnsi"/>
              </w:rPr>
              <w:t xml:space="preserve"> </w:t>
            </w:r>
            <w:r w:rsidR="001C2A06" w:rsidRPr="00D212D3">
              <w:rPr>
                <w:rFonts w:cstheme="minorHAnsi"/>
              </w:rPr>
              <w:t>ietvaros</w:t>
            </w:r>
            <w:r w:rsidR="00474154">
              <w:rPr>
                <w:rFonts w:cstheme="minorHAnsi"/>
              </w:rPr>
              <w:t xml:space="preserve">, </w:t>
            </w:r>
            <w:r w:rsidR="00D212D3" w:rsidRPr="00D212D3">
              <w:rPr>
                <w:rFonts w:cstheme="minorHAnsi"/>
              </w:rPr>
              <w:t xml:space="preserve">nevar kalpot par pamatu dokumentu piegādāšanai </w:t>
            </w:r>
            <w:r w:rsidR="00474154">
              <w:rPr>
                <w:rFonts w:cstheme="minorHAnsi"/>
              </w:rPr>
              <w:t xml:space="preserve">attiecīgajam </w:t>
            </w:r>
            <w:r w:rsidR="00D212D3" w:rsidRPr="00D212D3">
              <w:rPr>
                <w:rFonts w:cstheme="minorHAnsi"/>
              </w:rPr>
              <w:t>adresātam tiešsaistes sistēmā</w:t>
            </w:r>
            <w:r w:rsidR="00474154">
              <w:rPr>
                <w:rFonts w:cstheme="minorHAnsi"/>
              </w:rPr>
              <w:t xml:space="preserve"> </w:t>
            </w:r>
            <w:r w:rsidR="00C8255E">
              <w:rPr>
                <w:rFonts w:cstheme="minorHAnsi"/>
              </w:rPr>
              <w:t>citas lietas ietvaros</w:t>
            </w:r>
            <w:r w:rsidR="00D212D3" w:rsidRPr="00D212D3">
              <w:rPr>
                <w:rFonts w:cstheme="minorHAnsi"/>
              </w:rPr>
              <w:t xml:space="preserve">, pirms viņš </w:t>
            </w:r>
            <w:r w:rsidR="00C8255E">
              <w:rPr>
                <w:rFonts w:cstheme="minorHAnsi"/>
              </w:rPr>
              <w:t xml:space="preserve">tam </w:t>
            </w:r>
            <w:r w:rsidR="00D212D3" w:rsidRPr="00D212D3">
              <w:rPr>
                <w:rFonts w:cstheme="minorHAnsi"/>
              </w:rPr>
              <w:t>ir piekritis.</w:t>
            </w:r>
          </w:p>
          <w:p w14:paraId="43875F71" w14:textId="57A62F59" w:rsidR="00DA7720" w:rsidRPr="00415A75" w:rsidRDefault="00C8255E" w:rsidP="004124CE">
            <w:pPr>
              <w:pStyle w:val="VPBody"/>
              <w:spacing w:before="0" w:after="0"/>
              <w:rPr>
                <w:rFonts w:cstheme="minorHAnsi"/>
                <w:bCs w:val="0"/>
              </w:rPr>
            </w:pPr>
            <w:r>
              <w:rPr>
                <w:rFonts w:cstheme="minorHAnsi"/>
              </w:rPr>
              <w:t>Gadījumā, ja adresātam vēl nav bijusi iespēja</w:t>
            </w:r>
            <w:r w:rsidR="00FA7C47" w:rsidRPr="00D212D3">
              <w:rPr>
                <w:rFonts w:cstheme="minorHAnsi"/>
              </w:rPr>
              <w:t xml:space="preserve"> </w:t>
            </w:r>
            <w:r>
              <w:rPr>
                <w:rFonts w:cstheme="minorHAnsi"/>
              </w:rPr>
              <w:t>paziņot</w:t>
            </w:r>
            <w:r w:rsidR="00FA7C47" w:rsidRPr="00D212D3">
              <w:rPr>
                <w:rFonts w:cstheme="minorHAnsi"/>
              </w:rPr>
              <w:t xml:space="preserve">, ka </w:t>
            </w:r>
            <w:r w:rsidR="006F5329" w:rsidRPr="00D212D3">
              <w:rPr>
                <w:rFonts w:cstheme="minorHAnsi"/>
              </w:rPr>
              <w:t>viņš piekrīt saziņai ar tiesu izmantot tiešsaistes sistēm</w:t>
            </w:r>
            <w:r w:rsidR="006F5329" w:rsidRPr="00D212D3">
              <w:t>u</w:t>
            </w:r>
            <w:r>
              <w:t xml:space="preserve"> vai elektronisko pasta adresi</w:t>
            </w:r>
            <w:r w:rsidR="00DE6E43">
              <w:t>,</w:t>
            </w:r>
            <w:r w:rsidR="0028655F">
              <w:t xml:space="preserve"> vai arī adresāts kādu citu iemeslu dēļ nav devis attiecīgo piekrišanu, </w:t>
            </w:r>
            <w:r w:rsidR="006F5329" w:rsidRPr="00D212D3">
              <w:t xml:space="preserve">bet </w:t>
            </w:r>
            <w:r>
              <w:t xml:space="preserve">tiesai </w:t>
            </w:r>
            <w:r w:rsidR="00E65598" w:rsidRPr="00D212D3">
              <w:t xml:space="preserve">atbilstoši </w:t>
            </w:r>
            <w:r w:rsidR="006F5329" w:rsidRPr="00D212D3">
              <w:t xml:space="preserve">TIS </w:t>
            </w:r>
            <w:r>
              <w:t xml:space="preserve">pieejamajai </w:t>
            </w:r>
            <w:r w:rsidRPr="00D212D3">
              <w:t>informācijai</w:t>
            </w:r>
            <w:r>
              <w:t xml:space="preserve"> ir redzams, ka</w:t>
            </w:r>
            <w:r w:rsidRPr="00D212D3">
              <w:t xml:space="preserve"> </w:t>
            </w:r>
            <w:r w:rsidR="006F5329" w:rsidRPr="00D212D3">
              <w:rPr>
                <w:szCs w:val="24"/>
              </w:rPr>
              <w:t>adresātam ir</w:t>
            </w:r>
            <w:r w:rsidR="00E65598" w:rsidRPr="00D212D3">
              <w:rPr>
                <w:szCs w:val="24"/>
              </w:rPr>
              <w:t xml:space="preserve"> aktīvs </w:t>
            </w:r>
            <w:r w:rsidR="00E65598" w:rsidRPr="00D212D3">
              <w:rPr>
                <w:bCs w:val="0"/>
                <w:szCs w:val="24"/>
                <w:shd w:val="clear" w:color="auto" w:fill="FFFFFF"/>
              </w:rPr>
              <w:t>oficiālā</w:t>
            </w:r>
            <w:r w:rsidR="006D5D2C">
              <w:rPr>
                <w:bCs w:val="0"/>
                <w:szCs w:val="24"/>
                <w:shd w:val="clear" w:color="auto" w:fill="FFFFFF"/>
              </w:rPr>
              <w:t>s</w:t>
            </w:r>
            <w:r w:rsidR="00E65598" w:rsidRPr="00D212D3">
              <w:rPr>
                <w:bCs w:val="0"/>
                <w:szCs w:val="24"/>
                <w:shd w:val="clear" w:color="auto" w:fill="FFFFFF"/>
              </w:rPr>
              <w:t xml:space="preserve"> elektroniskā</w:t>
            </w:r>
            <w:r w:rsidR="006D5D2C">
              <w:rPr>
                <w:bCs w:val="0"/>
                <w:szCs w:val="24"/>
                <w:shd w:val="clear" w:color="auto" w:fill="FFFFFF"/>
              </w:rPr>
              <w:t>s</w:t>
            </w:r>
            <w:r w:rsidR="00E65598" w:rsidRPr="00D212D3">
              <w:rPr>
                <w:bCs w:val="0"/>
                <w:szCs w:val="24"/>
                <w:shd w:val="clear" w:color="auto" w:fill="FFFFFF"/>
              </w:rPr>
              <w:t xml:space="preserve"> adreses konts</w:t>
            </w:r>
            <w:r w:rsidR="00AF7E9D">
              <w:rPr>
                <w:szCs w:val="24"/>
              </w:rPr>
              <w:t xml:space="preserve">, </w:t>
            </w:r>
            <w:r w:rsidR="006F5329" w:rsidRPr="00D212D3">
              <w:rPr>
                <w:szCs w:val="24"/>
              </w:rPr>
              <w:t>tiesas dokumenti adresātam piegādājami</w:t>
            </w:r>
            <w:r w:rsidR="00EF6284">
              <w:rPr>
                <w:szCs w:val="24"/>
              </w:rPr>
              <w:t xml:space="preserve"> elektroniski</w:t>
            </w:r>
            <w:r w:rsidR="006F5329" w:rsidRPr="00D212D3">
              <w:rPr>
                <w:szCs w:val="24"/>
              </w:rPr>
              <w:t xml:space="preserve"> uz </w:t>
            </w:r>
            <w:r w:rsidR="001C2A06" w:rsidRPr="005C4BC4">
              <w:rPr>
                <w:szCs w:val="24"/>
              </w:rPr>
              <w:t xml:space="preserve">attiecīgo </w:t>
            </w:r>
            <w:r w:rsidR="006F5329" w:rsidRPr="005C4BC4">
              <w:rPr>
                <w:szCs w:val="24"/>
              </w:rPr>
              <w:t>oficiālās el</w:t>
            </w:r>
            <w:r w:rsidR="006F5329" w:rsidRPr="00DA64FB">
              <w:rPr>
                <w:szCs w:val="24"/>
              </w:rPr>
              <w:t>ektroniskās adreses kontu.</w:t>
            </w:r>
            <w:r w:rsidR="000E4678" w:rsidRPr="00DA64FB">
              <w:rPr>
                <w:szCs w:val="24"/>
              </w:rPr>
              <w:t xml:space="preserve"> </w:t>
            </w:r>
            <w:r w:rsidR="00C456B2">
              <w:rPr>
                <w:szCs w:val="24"/>
              </w:rPr>
              <w:t>Ja personai</w:t>
            </w:r>
            <w:r w:rsidR="00AF7E9D" w:rsidRPr="00C456B2">
              <w:rPr>
                <w:szCs w:val="24"/>
              </w:rPr>
              <w:t xml:space="preserve"> ir </w:t>
            </w:r>
            <w:r w:rsidR="00C456B2">
              <w:rPr>
                <w:szCs w:val="24"/>
              </w:rPr>
              <w:t>aktīvs</w:t>
            </w:r>
            <w:r w:rsidR="00AF7E9D" w:rsidRPr="00C456B2">
              <w:rPr>
                <w:szCs w:val="24"/>
              </w:rPr>
              <w:t xml:space="preserve"> </w:t>
            </w:r>
            <w:r w:rsidR="00AF7E9D" w:rsidRPr="00C456B2">
              <w:rPr>
                <w:bCs w:val="0"/>
                <w:szCs w:val="24"/>
                <w:shd w:val="clear" w:color="auto" w:fill="FFFFFF"/>
              </w:rPr>
              <w:t>oficiālā</w:t>
            </w:r>
            <w:r w:rsidR="006D5D2C">
              <w:rPr>
                <w:bCs w:val="0"/>
                <w:szCs w:val="24"/>
                <w:shd w:val="clear" w:color="auto" w:fill="FFFFFF"/>
              </w:rPr>
              <w:t>s</w:t>
            </w:r>
            <w:r w:rsidR="00AF7E9D" w:rsidRPr="00C456B2">
              <w:rPr>
                <w:bCs w:val="0"/>
                <w:szCs w:val="24"/>
                <w:shd w:val="clear" w:color="auto" w:fill="FFFFFF"/>
              </w:rPr>
              <w:t xml:space="preserve"> </w:t>
            </w:r>
            <w:r w:rsidR="00AF7E9D" w:rsidRPr="00C456B2">
              <w:rPr>
                <w:bCs w:val="0"/>
                <w:szCs w:val="24"/>
                <w:shd w:val="clear" w:color="auto" w:fill="FFFFFF"/>
              </w:rPr>
              <w:lastRenderedPageBreak/>
              <w:t>elektroniskā</w:t>
            </w:r>
            <w:r w:rsidR="006D5D2C">
              <w:rPr>
                <w:bCs w:val="0"/>
                <w:szCs w:val="24"/>
                <w:shd w:val="clear" w:color="auto" w:fill="FFFFFF"/>
              </w:rPr>
              <w:t>s</w:t>
            </w:r>
            <w:r w:rsidR="00AF7E9D" w:rsidRPr="00C456B2">
              <w:rPr>
                <w:bCs w:val="0"/>
                <w:szCs w:val="24"/>
                <w:shd w:val="clear" w:color="auto" w:fill="FFFFFF"/>
              </w:rPr>
              <w:t xml:space="preserve"> adreses konts</w:t>
            </w:r>
            <w:r w:rsidR="00AF7E9D" w:rsidRPr="00C456B2">
              <w:rPr>
                <w:szCs w:val="24"/>
              </w:rPr>
              <w:t xml:space="preserve"> </w:t>
            </w:r>
            <w:r w:rsidR="00AF7E9D" w:rsidRPr="00C456B2">
              <w:rPr>
                <w:bCs w:val="0"/>
                <w:szCs w:val="24"/>
                <w:shd w:val="clear" w:color="auto" w:fill="FFFFFF"/>
              </w:rPr>
              <w:t xml:space="preserve">Oficiālās elektroniskās adreses likuma izpratnē, </w:t>
            </w:r>
            <w:r w:rsidR="00C456B2" w:rsidRPr="00C456B2">
              <w:rPr>
                <w:szCs w:val="24"/>
                <w:shd w:val="clear" w:color="auto" w:fill="FFFFFF"/>
              </w:rPr>
              <w:t xml:space="preserve">uzskatāms, ka persona </w:t>
            </w:r>
            <w:r w:rsidR="00C456B2">
              <w:rPr>
                <w:szCs w:val="24"/>
                <w:shd w:val="clear" w:color="auto" w:fill="FFFFFF"/>
              </w:rPr>
              <w:t>ir piekritusi un sagaida, ka</w:t>
            </w:r>
            <w:r w:rsidR="00C456B2" w:rsidRPr="00C456B2">
              <w:rPr>
                <w:szCs w:val="24"/>
                <w:shd w:val="clear" w:color="auto" w:fill="FFFFFF"/>
              </w:rPr>
              <w:t xml:space="preserve"> valsts iestād</w:t>
            </w:r>
            <w:r w:rsidR="00C456B2">
              <w:rPr>
                <w:szCs w:val="24"/>
                <w:shd w:val="clear" w:color="auto" w:fill="FFFFFF"/>
              </w:rPr>
              <w:t>es ar viņu</w:t>
            </w:r>
            <w:r w:rsidR="00C456B2" w:rsidRPr="00C456B2">
              <w:rPr>
                <w:szCs w:val="24"/>
                <w:shd w:val="clear" w:color="auto" w:fill="FFFFFF"/>
              </w:rPr>
              <w:t xml:space="preserve"> sazināties elektroniski, līdz ar to tiesai</w:t>
            </w:r>
            <w:r w:rsidR="00C456B2">
              <w:rPr>
                <w:szCs w:val="24"/>
                <w:shd w:val="clear" w:color="auto" w:fill="FFFFFF"/>
              </w:rPr>
              <w:t xml:space="preserve"> vairs</w:t>
            </w:r>
            <w:r w:rsidR="00C456B2" w:rsidRPr="00C456B2">
              <w:rPr>
                <w:szCs w:val="24"/>
                <w:shd w:val="clear" w:color="auto" w:fill="FFFFFF"/>
              </w:rPr>
              <w:t xml:space="preserve"> nav nepieciešams</w:t>
            </w:r>
            <w:r w:rsidR="0000732E">
              <w:rPr>
                <w:szCs w:val="24"/>
                <w:shd w:val="clear" w:color="auto" w:fill="FFFFFF"/>
              </w:rPr>
              <w:t xml:space="preserve"> vēlreiz</w:t>
            </w:r>
            <w:r w:rsidR="00C456B2" w:rsidRPr="00C456B2">
              <w:rPr>
                <w:szCs w:val="24"/>
                <w:shd w:val="clear" w:color="auto" w:fill="FFFFFF"/>
              </w:rPr>
              <w:t xml:space="preserve"> iegūt </w:t>
            </w:r>
            <w:r w:rsidR="00C456B2" w:rsidRPr="005C0B14">
              <w:rPr>
                <w:color w:val="000000" w:themeColor="text1"/>
                <w:szCs w:val="24"/>
                <w:shd w:val="clear" w:color="auto" w:fill="FFFFFF"/>
              </w:rPr>
              <w:t>atsevišķu adresāta piekrišanu tiesas dokumentu piegādāšanai uz attiecīgo kontu.</w:t>
            </w:r>
            <w:r w:rsidR="001B4FC9" w:rsidRPr="005C0B14">
              <w:rPr>
                <w:color w:val="000000" w:themeColor="text1"/>
                <w:szCs w:val="24"/>
                <w:shd w:val="clear" w:color="auto" w:fill="FFFFFF"/>
              </w:rPr>
              <w:t xml:space="preserve"> </w:t>
            </w:r>
            <w:r w:rsidR="0055666E" w:rsidRPr="005C0B14">
              <w:rPr>
                <w:bCs w:val="0"/>
                <w:color w:val="000000" w:themeColor="text1"/>
                <w:szCs w:val="24"/>
                <w:shd w:val="clear" w:color="auto" w:fill="FFFFFF"/>
              </w:rPr>
              <w:t xml:space="preserve"> </w:t>
            </w:r>
            <w:r w:rsidR="0066484D" w:rsidRPr="005C0B14">
              <w:rPr>
                <w:bCs w:val="0"/>
                <w:color w:val="000000" w:themeColor="text1"/>
                <w:szCs w:val="24"/>
                <w:shd w:val="clear" w:color="auto" w:fill="FFFFFF"/>
              </w:rPr>
              <w:t xml:space="preserve">Paredzams, ka informācija par adresāta oficiālo elektronisko adresi tiesai būs redzama TIS adresāta </w:t>
            </w:r>
            <w:r w:rsidR="0055666E" w:rsidRPr="005C0B14">
              <w:rPr>
                <w:color w:val="000000" w:themeColor="text1"/>
                <w:szCs w:val="24"/>
                <w:shd w:val="clear" w:color="auto" w:fill="FFFFFF"/>
              </w:rPr>
              <w:t>kontaktinformācijas</w:t>
            </w:r>
            <w:r w:rsidR="0066484D" w:rsidRPr="005C0B14">
              <w:rPr>
                <w:color w:val="000000" w:themeColor="text1"/>
                <w:szCs w:val="24"/>
                <w:shd w:val="clear" w:color="auto" w:fill="FFFFFF"/>
              </w:rPr>
              <w:t xml:space="preserve"> laukā. </w:t>
            </w:r>
            <w:r w:rsidR="0066484D" w:rsidRPr="005C0B14">
              <w:rPr>
                <w:bCs w:val="0"/>
                <w:color w:val="000000" w:themeColor="text1"/>
                <w:szCs w:val="24"/>
                <w:shd w:val="clear" w:color="auto" w:fill="FFFFFF"/>
              </w:rPr>
              <w:t>Oficiālās elektroniskās adreses anulēšana</w:t>
            </w:r>
            <w:r w:rsidR="00914F4F">
              <w:rPr>
                <w:bCs w:val="0"/>
                <w:color w:val="000000" w:themeColor="text1"/>
                <w:szCs w:val="24"/>
                <w:shd w:val="clear" w:color="auto" w:fill="FFFFFF"/>
              </w:rPr>
              <w:t>s</w:t>
            </w:r>
            <w:r w:rsidR="0066484D" w:rsidRPr="005C0B14">
              <w:rPr>
                <w:bCs w:val="0"/>
                <w:color w:val="000000" w:themeColor="text1"/>
                <w:szCs w:val="24"/>
                <w:shd w:val="clear" w:color="auto" w:fill="FFFFFF"/>
              </w:rPr>
              <w:t xml:space="preserve"> vai oficiālās elektroniskās adreses konta deaktivizēšanas gadījumā, </w:t>
            </w:r>
            <w:r w:rsidR="00DA5502">
              <w:rPr>
                <w:bCs w:val="0"/>
                <w:color w:val="000000" w:themeColor="text1"/>
                <w:szCs w:val="24"/>
                <w:shd w:val="clear" w:color="auto" w:fill="FFFFFF"/>
              </w:rPr>
              <w:t xml:space="preserve">tiesai </w:t>
            </w:r>
            <w:r w:rsidR="005C0B14" w:rsidRPr="005C0B14">
              <w:rPr>
                <w:color w:val="000000" w:themeColor="text1"/>
                <w:szCs w:val="24"/>
                <w:shd w:val="clear" w:color="auto" w:fill="FFFFFF"/>
              </w:rPr>
              <w:t>tiks paziņots, ka</w:t>
            </w:r>
            <w:r w:rsidR="0055666E" w:rsidRPr="005C0B14">
              <w:rPr>
                <w:color w:val="000000" w:themeColor="text1"/>
                <w:szCs w:val="24"/>
                <w:shd w:val="clear" w:color="auto" w:fill="FFFFFF"/>
              </w:rPr>
              <w:t xml:space="preserve"> </w:t>
            </w:r>
            <w:r w:rsidR="005C0B14" w:rsidRPr="005C0B14">
              <w:rPr>
                <w:color w:val="000000" w:themeColor="text1"/>
                <w:szCs w:val="24"/>
                <w:shd w:val="clear" w:color="auto" w:fill="FFFFFF"/>
              </w:rPr>
              <w:t xml:space="preserve">attiecīgā </w:t>
            </w:r>
            <w:r w:rsidR="0055666E" w:rsidRPr="005C0B14">
              <w:rPr>
                <w:color w:val="000000" w:themeColor="text1"/>
                <w:szCs w:val="24"/>
                <w:shd w:val="clear" w:color="auto" w:fill="FFFFFF"/>
              </w:rPr>
              <w:t>adrese nav derīga.</w:t>
            </w:r>
            <w:r w:rsidR="00E95F6C">
              <w:rPr>
                <w:color w:val="000000" w:themeColor="text1"/>
                <w:szCs w:val="24"/>
                <w:shd w:val="clear" w:color="auto" w:fill="FFFFFF"/>
              </w:rPr>
              <w:t xml:space="preserve"> </w:t>
            </w:r>
            <w:r w:rsidR="00E95F6C">
              <w:rPr>
                <w:rFonts w:cstheme="minorHAnsi"/>
                <w:bCs w:val="0"/>
              </w:rPr>
              <w:t xml:space="preserve">Tikai tiesa pati, pamatojoties uz TIS pieejamo informāciju, var pārliecināties par to, vai adresātam ir aktīvs oficiālās elektroniskās adreses konts, un tiesai nav saistoši, piemēram, prasītāja apgalvojumi par </w:t>
            </w:r>
            <w:r w:rsidR="00914F4F">
              <w:rPr>
                <w:rFonts w:cstheme="minorHAnsi"/>
                <w:bCs w:val="0"/>
              </w:rPr>
              <w:t>atbildētāja</w:t>
            </w:r>
            <w:r w:rsidR="00E95F6C">
              <w:rPr>
                <w:rFonts w:cstheme="minorHAnsi"/>
                <w:bCs w:val="0"/>
              </w:rPr>
              <w:t xml:space="preserve"> oficiālās elektroniskās adreses esamību.</w:t>
            </w:r>
          </w:p>
          <w:p w14:paraId="5A1ECEEC" w14:textId="01813688" w:rsidR="00920ECE" w:rsidRDefault="00DA5502" w:rsidP="004D4D2E">
            <w:pPr>
              <w:pStyle w:val="VPBody"/>
              <w:spacing w:before="0" w:after="0"/>
              <w:rPr>
                <w:rFonts w:eastAsia="Times New Roman"/>
                <w:bCs w:val="0"/>
                <w:szCs w:val="24"/>
                <w:lang w:eastAsia="lv-LV"/>
              </w:rPr>
            </w:pPr>
            <w:r>
              <w:t xml:space="preserve">Likumprojektā iekļautā </w:t>
            </w:r>
            <w:r w:rsidR="004124CE">
              <w:t>CPL 56. panta trešā daļa</w:t>
            </w:r>
            <w:r w:rsidR="00E13A9E">
              <w:t xml:space="preserve"> paredz, ka t</w:t>
            </w:r>
            <w:r w:rsidR="00F25EF8" w:rsidRPr="005C4BC4">
              <w:rPr>
                <w:rFonts w:cstheme="minorHAnsi"/>
              </w:rPr>
              <w:t>ikai tad, ja t</w:t>
            </w:r>
            <w:r w:rsidR="00F25EF8" w:rsidRPr="005C4BC4">
              <w:t xml:space="preserve">iesas dokumentus </w:t>
            </w:r>
            <w:r w:rsidR="007D0ABE">
              <w:t xml:space="preserve">fiziskajai personai </w:t>
            </w:r>
            <w:r w:rsidR="00F25EF8" w:rsidRPr="005C4BC4">
              <w:t xml:space="preserve">nevienā no iepriekš minētajiem </w:t>
            </w:r>
            <w:r w:rsidR="00F25EF8">
              <w:t>elektroniskās saziņas veidiem piegādāt</w:t>
            </w:r>
            <w:r w:rsidR="00F25EF8" w:rsidRPr="005C4BC4">
              <w:t xml:space="preserve"> nav iespējams, tie piegādājami </w:t>
            </w:r>
            <w:r w:rsidR="00F25EF8">
              <w:t>saskaņā ar līdzšinējo kārtību</w:t>
            </w:r>
            <w:r w:rsidR="00E13A9E">
              <w:t>, kas noteikta šobrīd spēkā esošā CPL 56. panta piektajā daļā</w:t>
            </w:r>
            <w:r w:rsidR="007D0ABE">
              <w:t>, proti,</w:t>
            </w:r>
            <w:r w:rsidR="00F25EF8">
              <w:t xml:space="preserve"> uz</w:t>
            </w:r>
            <w:r w:rsidR="00F25EF8" w:rsidRPr="001B4FC9">
              <w:rPr>
                <w:rFonts w:eastAsia="Times New Roman" w:cstheme="minorHAnsi"/>
                <w:lang w:eastAsia="lv-LV"/>
              </w:rPr>
              <w:t xml:space="preserve"> fiziskās personas </w:t>
            </w:r>
            <w:r w:rsidR="00F25EF8" w:rsidRPr="001B4FC9">
              <w:rPr>
                <w:rFonts w:eastAsia="Times New Roman" w:cstheme="minorHAnsi"/>
                <w:bCs w:val="0"/>
                <w:lang w:eastAsia="lv-LV"/>
              </w:rPr>
              <w:t>deklarētās dzīvesvietas adresi, papildu adresi</w:t>
            </w:r>
            <w:r w:rsidR="00F25EF8">
              <w:rPr>
                <w:rFonts w:eastAsia="Times New Roman" w:cstheme="minorHAnsi"/>
                <w:bCs w:val="0"/>
                <w:lang w:eastAsia="lv-LV"/>
              </w:rPr>
              <w:t xml:space="preserve"> vai</w:t>
            </w:r>
            <w:r w:rsidR="00F25EF8" w:rsidRPr="001B4FC9">
              <w:rPr>
                <w:rFonts w:eastAsia="Times New Roman" w:cstheme="minorHAnsi"/>
                <w:bCs w:val="0"/>
                <w:lang w:eastAsia="lv-LV"/>
              </w:rPr>
              <w:t xml:space="preserve"> norādīto </w:t>
            </w:r>
            <w:r w:rsidR="00F25EF8" w:rsidRPr="00206285">
              <w:rPr>
                <w:rFonts w:eastAsia="Times New Roman"/>
                <w:bCs w:val="0"/>
                <w:szCs w:val="24"/>
                <w:lang w:eastAsia="lv-LV"/>
              </w:rPr>
              <w:t>adresi</w:t>
            </w:r>
            <w:r w:rsidR="007D0ABE" w:rsidRPr="00206285">
              <w:rPr>
                <w:rFonts w:eastAsia="Times New Roman"/>
                <w:bCs w:val="0"/>
                <w:szCs w:val="24"/>
                <w:lang w:eastAsia="lv-LV"/>
              </w:rPr>
              <w:t>.</w:t>
            </w:r>
            <w:r w:rsidR="00F25EF8" w:rsidRPr="00206285">
              <w:rPr>
                <w:rFonts w:eastAsia="Times New Roman"/>
                <w:bCs w:val="0"/>
                <w:szCs w:val="24"/>
                <w:lang w:eastAsia="lv-LV"/>
              </w:rPr>
              <w:t xml:space="preserve"> </w:t>
            </w:r>
            <w:r w:rsidR="00914F4F">
              <w:rPr>
                <w:rFonts w:eastAsia="Times New Roman"/>
                <w:bCs w:val="0"/>
                <w:szCs w:val="24"/>
                <w:lang w:eastAsia="lv-LV"/>
              </w:rPr>
              <w:t>Šobrīd</w:t>
            </w:r>
            <w:r w:rsidR="00914F4F">
              <w:rPr>
                <w:szCs w:val="24"/>
              </w:rPr>
              <w:t xml:space="preserve"> s</w:t>
            </w:r>
            <w:r w:rsidR="007D0ABE" w:rsidRPr="00920ECE">
              <w:rPr>
                <w:szCs w:val="24"/>
              </w:rPr>
              <w:t>pēkā esošā CPL 56. panta piektajā daļā</w:t>
            </w:r>
            <w:r w:rsidR="007D0ABE" w:rsidRPr="00206285">
              <w:rPr>
                <w:rFonts w:eastAsia="Times New Roman"/>
                <w:bCs w:val="0"/>
                <w:szCs w:val="24"/>
                <w:lang w:eastAsia="lv-LV"/>
              </w:rPr>
              <w:t xml:space="preserve"> paredzētā </w:t>
            </w:r>
            <w:r w:rsidR="007D0ABE" w:rsidRPr="00DA5502">
              <w:rPr>
                <w:rFonts w:eastAsia="Times New Roman"/>
                <w:bCs w:val="0"/>
                <w:color w:val="000000" w:themeColor="text1"/>
                <w:szCs w:val="24"/>
                <w:lang w:eastAsia="lv-LV"/>
              </w:rPr>
              <w:t>iespēja noteiktos gadījumos dokumentus piegādāt uz</w:t>
            </w:r>
            <w:r w:rsidR="007D0ABE" w:rsidRPr="00DA5502">
              <w:rPr>
                <w:color w:val="000000" w:themeColor="text1"/>
                <w:szCs w:val="24"/>
                <w:shd w:val="clear" w:color="auto" w:fill="FFFFFF"/>
              </w:rPr>
              <w:t xml:space="preserve"> lietas dalībnieka saskaņā ar CPL </w:t>
            </w:r>
            <w:r w:rsidR="005C0B14" w:rsidRPr="00DA5502">
              <w:rPr>
                <w:color w:val="000000" w:themeColor="text1"/>
              </w:rPr>
              <w:t>54.</w:t>
            </w:r>
            <w:r w:rsidR="005C0B14" w:rsidRPr="00DA5502">
              <w:rPr>
                <w:color w:val="000000" w:themeColor="text1"/>
                <w:vertAlign w:val="superscript"/>
              </w:rPr>
              <w:t>1</w:t>
            </w:r>
            <w:r w:rsidR="005C0B14" w:rsidRPr="00DA5502">
              <w:rPr>
                <w:color w:val="000000" w:themeColor="text1"/>
              </w:rPr>
              <w:t> panta</w:t>
            </w:r>
            <w:r w:rsidR="007D0ABE" w:rsidRPr="00DA5502">
              <w:rPr>
                <w:color w:val="000000" w:themeColor="text1"/>
                <w:szCs w:val="24"/>
                <w:shd w:val="clear" w:color="auto" w:fill="FFFFFF"/>
              </w:rPr>
              <w:t> pirmo daļu norādīto adresi vai uz personas darbavietu,</w:t>
            </w:r>
            <w:r w:rsidR="007D0ABE" w:rsidRPr="00DA5502">
              <w:rPr>
                <w:rFonts w:eastAsia="Times New Roman"/>
                <w:bCs w:val="0"/>
                <w:color w:val="000000" w:themeColor="text1"/>
                <w:szCs w:val="24"/>
                <w:lang w:eastAsia="lv-LV"/>
              </w:rPr>
              <w:t xml:space="preserve"> tiek saglabāta.</w:t>
            </w:r>
          </w:p>
          <w:p w14:paraId="38903654" w14:textId="05165251" w:rsidR="00DA7720" w:rsidRPr="00585E12" w:rsidRDefault="00920ECE" w:rsidP="004D4D2E">
            <w:pPr>
              <w:pStyle w:val="VPBody"/>
              <w:spacing w:before="0" w:after="0"/>
              <w:rPr>
                <w:rFonts w:eastAsia="Times New Roman"/>
                <w:bCs w:val="0"/>
                <w:color w:val="000000" w:themeColor="text1"/>
                <w:szCs w:val="24"/>
                <w:lang w:eastAsia="lv-LV"/>
              </w:rPr>
            </w:pPr>
            <w:r w:rsidRPr="00920ECE">
              <w:rPr>
                <w:rFonts w:eastAsia="Times New Roman"/>
                <w:bCs w:val="0"/>
                <w:szCs w:val="24"/>
                <w:lang w:eastAsia="lv-LV"/>
              </w:rPr>
              <w:t>Ar</w:t>
            </w:r>
            <w:r w:rsidR="00DA5502">
              <w:rPr>
                <w:rFonts w:eastAsia="Times New Roman"/>
                <w:bCs w:val="0"/>
                <w:szCs w:val="24"/>
                <w:lang w:eastAsia="lv-LV"/>
              </w:rPr>
              <w:t xml:space="preserve"> </w:t>
            </w:r>
            <w:r w:rsidR="00DA5502" w:rsidRPr="00DA5502">
              <w:rPr>
                <w:color w:val="000000" w:themeColor="text1"/>
              </w:rPr>
              <w:t>Likumprojektā iekļauto</w:t>
            </w:r>
            <w:r w:rsidRPr="00DA5502">
              <w:rPr>
                <w:rFonts w:eastAsia="Times New Roman"/>
                <w:bCs w:val="0"/>
                <w:color w:val="000000" w:themeColor="text1"/>
                <w:szCs w:val="24"/>
                <w:lang w:eastAsia="lv-LV"/>
              </w:rPr>
              <w:t xml:space="preserve"> CPL 56. panta ceturto daļu tiek papildināts un </w:t>
            </w:r>
            <w:r w:rsidR="00DA5502">
              <w:rPr>
                <w:rFonts w:eastAsia="Times New Roman"/>
                <w:bCs w:val="0"/>
                <w:color w:val="000000" w:themeColor="text1"/>
                <w:szCs w:val="24"/>
                <w:lang w:eastAsia="lv-LV"/>
              </w:rPr>
              <w:t>precizēts</w:t>
            </w:r>
            <w:r w:rsidRPr="00DA5502">
              <w:rPr>
                <w:rFonts w:eastAsia="Times New Roman"/>
                <w:bCs w:val="0"/>
                <w:color w:val="000000" w:themeColor="text1"/>
                <w:szCs w:val="24"/>
                <w:lang w:eastAsia="lv-LV"/>
              </w:rPr>
              <w:t xml:space="preserve"> šobrīd spēkā esošā CPL 56. panta piektajā daļā ietvertais </w:t>
            </w:r>
            <w:r w:rsidRPr="00DA5502">
              <w:rPr>
                <w:color w:val="000000" w:themeColor="text1"/>
                <w:szCs w:val="24"/>
                <w:shd w:val="clear" w:color="auto" w:fill="FFFFFF"/>
              </w:rPr>
              <w:t>pienākums fiziskajai personai būt sasniedzamai</w:t>
            </w:r>
            <w:r w:rsidRPr="00DA5502">
              <w:rPr>
                <w:rFonts w:eastAsia="Times New Roman"/>
                <w:bCs w:val="0"/>
                <w:color w:val="000000" w:themeColor="text1"/>
                <w:szCs w:val="24"/>
                <w:lang w:eastAsia="lv-LV"/>
              </w:rPr>
              <w:t xml:space="preserve"> </w:t>
            </w:r>
            <w:r w:rsidR="00DA5502" w:rsidRPr="00DA5502">
              <w:rPr>
                <w:color w:val="000000" w:themeColor="text1"/>
                <w:szCs w:val="24"/>
                <w:shd w:val="clear" w:color="auto" w:fill="FFFFFF"/>
              </w:rPr>
              <w:t>kādā no adresēm,</w:t>
            </w:r>
            <w:r w:rsidRPr="00DA5502">
              <w:rPr>
                <w:color w:val="000000" w:themeColor="text1"/>
                <w:szCs w:val="24"/>
                <w:shd w:val="clear" w:color="auto" w:fill="FFFFFF"/>
              </w:rPr>
              <w:t xml:space="preserve"> paredzot, ka</w:t>
            </w:r>
            <w:r w:rsidRPr="00DA5502">
              <w:rPr>
                <w:rFonts w:eastAsia="Times New Roman"/>
                <w:bCs w:val="0"/>
                <w:color w:val="000000" w:themeColor="text1"/>
                <w:szCs w:val="24"/>
                <w:lang w:eastAsia="lv-LV"/>
              </w:rPr>
              <w:t xml:space="preserve"> gadījumā, ja fiziskā persona </w:t>
            </w:r>
            <w:r w:rsidR="00DA5502">
              <w:rPr>
                <w:rFonts w:eastAsia="Times New Roman"/>
                <w:bCs w:val="0"/>
                <w:color w:val="000000" w:themeColor="text1"/>
                <w:szCs w:val="24"/>
                <w:lang w:eastAsia="lv-LV"/>
              </w:rPr>
              <w:t xml:space="preserve">ir </w:t>
            </w:r>
            <w:r w:rsidRPr="00DA5502">
              <w:rPr>
                <w:rFonts w:eastAsia="Times New Roman"/>
                <w:bCs w:val="0"/>
                <w:color w:val="000000" w:themeColor="text1"/>
                <w:szCs w:val="24"/>
                <w:lang w:eastAsia="lv-LV"/>
              </w:rPr>
              <w:t xml:space="preserve">piekritusi elektroniskai saziņai ar tiesu, personai ir pienākums </w:t>
            </w:r>
            <w:r w:rsidR="00DA5502">
              <w:rPr>
                <w:rFonts w:eastAsia="Times New Roman"/>
                <w:bCs w:val="0"/>
                <w:color w:val="000000" w:themeColor="text1"/>
                <w:szCs w:val="24"/>
                <w:lang w:eastAsia="lv-LV"/>
              </w:rPr>
              <w:t xml:space="preserve">attiecīgajā veidā būt </w:t>
            </w:r>
            <w:r w:rsidRPr="00DA5502">
              <w:rPr>
                <w:rFonts w:eastAsia="Times New Roman"/>
                <w:bCs w:val="0"/>
                <w:color w:val="000000" w:themeColor="text1"/>
                <w:szCs w:val="24"/>
                <w:lang w:eastAsia="lv-LV"/>
              </w:rPr>
              <w:t>sasniedzamai</w:t>
            </w:r>
            <w:r w:rsidRPr="005C0B14">
              <w:rPr>
                <w:rFonts w:eastAsia="Times New Roman"/>
                <w:bCs w:val="0"/>
                <w:szCs w:val="24"/>
                <w:lang w:eastAsia="lv-LV"/>
              </w:rPr>
              <w:t xml:space="preserve">. </w:t>
            </w:r>
            <w:r>
              <w:rPr>
                <w:rFonts w:eastAsia="Times New Roman"/>
                <w:bCs w:val="0"/>
                <w:szCs w:val="24"/>
                <w:lang w:eastAsia="lv-LV"/>
              </w:rPr>
              <w:t xml:space="preserve">Līdzīgu pienākumu Likumprojekts </w:t>
            </w:r>
            <w:r w:rsidRPr="00914F4F">
              <w:rPr>
                <w:rFonts w:eastAsia="Times New Roman"/>
                <w:bCs w:val="0"/>
                <w:szCs w:val="24"/>
                <w:lang w:eastAsia="lv-LV"/>
              </w:rPr>
              <w:t xml:space="preserve">ievieš arī attiecībā uz juridisko personu CPL 56. panta sestajā daļā. </w:t>
            </w:r>
            <w:r w:rsidR="00DA5502" w:rsidRPr="00914F4F">
              <w:rPr>
                <w:rFonts w:eastAsia="Times New Roman"/>
                <w:bCs w:val="0"/>
                <w:szCs w:val="24"/>
                <w:lang w:eastAsia="lv-LV"/>
              </w:rPr>
              <w:t xml:space="preserve">Šāda </w:t>
            </w:r>
            <w:r w:rsidRPr="00914F4F">
              <w:rPr>
                <w:rFonts w:eastAsia="Times New Roman"/>
                <w:bCs w:val="0"/>
                <w:szCs w:val="24"/>
                <w:lang w:eastAsia="lv-LV"/>
              </w:rPr>
              <w:t>pienākuma noteikšana</w:t>
            </w:r>
            <w:r w:rsidR="00B519DA" w:rsidRPr="00914F4F">
              <w:rPr>
                <w:rFonts w:eastAsia="Times New Roman"/>
                <w:bCs w:val="0"/>
                <w:szCs w:val="24"/>
                <w:lang w:eastAsia="lv-LV"/>
              </w:rPr>
              <w:t xml:space="preserve"> </w:t>
            </w:r>
            <w:r w:rsidR="00DA5502" w:rsidRPr="00914F4F">
              <w:rPr>
                <w:rFonts w:eastAsia="Times New Roman"/>
                <w:bCs w:val="0"/>
                <w:szCs w:val="24"/>
                <w:lang w:eastAsia="lv-LV"/>
              </w:rPr>
              <w:t>ir būtiska, lai</w:t>
            </w:r>
            <w:r w:rsidR="00B519DA" w:rsidRPr="00914F4F">
              <w:rPr>
                <w:rFonts w:eastAsia="Times New Roman"/>
                <w:bCs w:val="0"/>
                <w:szCs w:val="24"/>
                <w:lang w:eastAsia="lv-LV"/>
              </w:rPr>
              <w:t xml:space="preserve"> gadījumā, ja dokumenti piegādāti </w:t>
            </w:r>
            <w:r w:rsidR="00B519DA" w:rsidRPr="00914F4F">
              <w:rPr>
                <w:rFonts w:eastAsia="Times New Roman"/>
                <w:bCs w:val="0"/>
                <w:color w:val="000000" w:themeColor="text1"/>
                <w:szCs w:val="24"/>
                <w:lang w:eastAsia="lv-LV"/>
              </w:rPr>
              <w:t>elektroniski, varētu tikt prezumēts</w:t>
            </w:r>
            <w:r w:rsidR="00DA5502" w:rsidRPr="00914F4F">
              <w:rPr>
                <w:rFonts w:eastAsia="Times New Roman"/>
                <w:bCs w:val="0"/>
                <w:color w:val="000000" w:themeColor="text1"/>
                <w:szCs w:val="24"/>
                <w:lang w:eastAsia="lv-LV"/>
              </w:rPr>
              <w:t xml:space="preserve"> </w:t>
            </w:r>
            <w:r w:rsidR="00B519DA" w:rsidRPr="00914F4F">
              <w:rPr>
                <w:rFonts w:eastAsia="Times New Roman"/>
                <w:bCs w:val="0"/>
                <w:color w:val="000000" w:themeColor="text1"/>
                <w:szCs w:val="24"/>
                <w:lang w:eastAsia="lv-LV"/>
              </w:rPr>
              <w:t xml:space="preserve">dokumentu saņemšanas fakts, datums un </w:t>
            </w:r>
            <w:r w:rsidR="00914F4F">
              <w:rPr>
                <w:rFonts w:eastAsia="Times New Roman"/>
                <w:bCs w:val="0"/>
                <w:color w:val="000000" w:themeColor="text1"/>
                <w:szCs w:val="24"/>
                <w:lang w:eastAsia="lv-LV"/>
              </w:rPr>
              <w:t xml:space="preserve">attiecīgi </w:t>
            </w:r>
            <w:r w:rsidR="00DA5502" w:rsidRPr="00914F4F">
              <w:rPr>
                <w:rFonts w:eastAsia="Times New Roman"/>
                <w:bCs w:val="0"/>
                <w:color w:val="000000" w:themeColor="text1"/>
                <w:szCs w:val="24"/>
                <w:lang w:eastAsia="lv-LV"/>
              </w:rPr>
              <w:t>varētu</w:t>
            </w:r>
            <w:r w:rsidR="00B519DA" w:rsidRPr="00914F4F">
              <w:rPr>
                <w:rFonts w:eastAsia="Times New Roman"/>
                <w:bCs w:val="0"/>
                <w:color w:val="000000" w:themeColor="text1"/>
                <w:szCs w:val="24"/>
                <w:lang w:eastAsia="lv-LV"/>
              </w:rPr>
              <w:t xml:space="preserve"> iestāt</w:t>
            </w:r>
            <w:r w:rsidR="00DA5502" w:rsidRPr="00914F4F">
              <w:rPr>
                <w:rFonts w:eastAsia="Times New Roman"/>
                <w:bCs w:val="0"/>
                <w:color w:val="000000" w:themeColor="text1"/>
                <w:szCs w:val="24"/>
                <w:lang w:eastAsia="lv-LV"/>
              </w:rPr>
              <w:t>ie</w:t>
            </w:r>
            <w:r w:rsidR="00B519DA" w:rsidRPr="00914F4F">
              <w:rPr>
                <w:rFonts w:eastAsia="Times New Roman"/>
                <w:bCs w:val="0"/>
                <w:color w:val="000000" w:themeColor="text1"/>
                <w:szCs w:val="24"/>
                <w:lang w:eastAsia="lv-LV"/>
              </w:rPr>
              <w:t xml:space="preserve">s </w:t>
            </w:r>
            <w:r w:rsidR="00914F4F">
              <w:rPr>
                <w:rFonts w:eastAsia="Times New Roman"/>
                <w:bCs w:val="0"/>
                <w:color w:val="000000" w:themeColor="text1"/>
                <w:szCs w:val="24"/>
                <w:lang w:eastAsia="lv-LV"/>
              </w:rPr>
              <w:t xml:space="preserve">no tā izrietošās CPL noteiktās </w:t>
            </w:r>
            <w:r w:rsidR="00B519DA" w:rsidRPr="00914F4F">
              <w:rPr>
                <w:rFonts w:eastAsia="Times New Roman"/>
                <w:bCs w:val="0"/>
                <w:color w:val="000000" w:themeColor="text1"/>
                <w:szCs w:val="24"/>
                <w:lang w:eastAsia="lv-LV"/>
              </w:rPr>
              <w:t>sekas.</w:t>
            </w:r>
          </w:p>
          <w:p w14:paraId="7A9808F1" w14:textId="4DBD1334" w:rsidR="00914F4F" w:rsidRDefault="00DA5502" w:rsidP="004D4D2E">
            <w:pPr>
              <w:pStyle w:val="VPBody"/>
              <w:spacing w:before="0" w:after="0"/>
              <w:rPr>
                <w:color w:val="000000" w:themeColor="text1"/>
                <w:szCs w:val="24"/>
                <w:shd w:val="clear" w:color="auto" w:fill="FFFFFF"/>
              </w:rPr>
            </w:pPr>
            <w:r w:rsidRPr="00585E12">
              <w:rPr>
                <w:color w:val="000000" w:themeColor="text1"/>
              </w:rPr>
              <w:t>Likumprojektā iekļautā</w:t>
            </w:r>
            <w:r w:rsidRPr="00585E12">
              <w:rPr>
                <w:rFonts w:eastAsia="Times New Roman"/>
                <w:bCs w:val="0"/>
                <w:color w:val="000000" w:themeColor="text1"/>
                <w:szCs w:val="24"/>
                <w:lang w:eastAsia="lv-LV"/>
              </w:rPr>
              <w:t xml:space="preserve"> </w:t>
            </w:r>
            <w:r w:rsidR="007D0ABE" w:rsidRPr="00585E12">
              <w:rPr>
                <w:color w:val="000000" w:themeColor="text1"/>
                <w:szCs w:val="24"/>
              </w:rPr>
              <w:t xml:space="preserve">CPL 56. panta </w:t>
            </w:r>
            <w:r w:rsidR="00DF1E72" w:rsidRPr="00585E12">
              <w:rPr>
                <w:color w:val="000000" w:themeColor="text1"/>
                <w:szCs w:val="24"/>
              </w:rPr>
              <w:t>piektā</w:t>
            </w:r>
            <w:r w:rsidR="007D0ABE" w:rsidRPr="00585E12">
              <w:rPr>
                <w:color w:val="000000" w:themeColor="text1"/>
                <w:szCs w:val="24"/>
              </w:rPr>
              <w:t xml:space="preserve"> daļa paredz, ka tikai tad, ja tiesas dokumentus juridiskajai</w:t>
            </w:r>
            <w:r w:rsidR="007D0ABE" w:rsidRPr="00585E12">
              <w:rPr>
                <w:bCs w:val="0"/>
                <w:color w:val="000000" w:themeColor="text1"/>
                <w:szCs w:val="24"/>
              </w:rPr>
              <w:t xml:space="preserve"> personai nevienā no iepriekš minētajiem elektroniskās saziņas veidiem piegādāt nav iespējams, tie piegādājami saskaņā ar līdzšinējo kārtību, kas noteikta šobrīd spēkā esošā CPL 56. panta sestajā daļā, proti</w:t>
            </w:r>
            <w:r w:rsidR="00AA2B1E" w:rsidRPr="00585E12">
              <w:rPr>
                <w:bCs w:val="0"/>
                <w:color w:val="000000" w:themeColor="text1"/>
                <w:szCs w:val="24"/>
              </w:rPr>
              <w:t>,</w:t>
            </w:r>
            <w:r w:rsidR="00AA2B1E" w:rsidRPr="00585E12">
              <w:rPr>
                <w:bCs w:val="0"/>
                <w:color w:val="000000" w:themeColor="text1"/>
                <w:szCs w:val="24"/>
                <w:shd w:val="clear" w:color="auto" w:fill="FFFFFF"/>
              </w:rPr>
              <w:t> </w:t>
            </w:r>
            <w:r w:rsidR="003C4DCC">
              <w:rPr>
                <w:bCs w:val="0"/>
                <w:color w:val="000000" w:themeColor="text1"/>
                <w:szCs w:val="24"/>
                <w:shd w:val="clear" w:color="auto" w:fill="FFFFFF"/>
              </w:rPr>
              <w:t>uz</w:t>
            </w:r>
            <w:r w:rsidR="003C4DCC" w:rsidRPr="00585E12">
              <w:rPr>
                <w:bCs w:val="0"/>
                <w:color w:val="000000" w:themeColor="text1"/>
                <w:szCs w:val="24"/>
                <w:shd w:val="clear" w:color="auto" w:fill="FFFFFF"/>
              </w:rPr>
              <w:t xml:space="preserve"> </w:t>
            </w:r>
            <w:r w:rsidR="00AA2B1E" w:rsidRPr="00585E12">
              <w:rPr>
                <w:bCs w:val="0"/>
                <w:color w:val="000000" w:themeColor="text1"/>
                <w:szCs w:val="24"/>
                <w:shd w:val="clear" w:color="auto" w:fill="FFFFFF"/>
              </w:rPr>
              <w:t>juridiskās personas juridisk</w:t>
            </w:r>
            <w:r w:rsidR="003C4DCC">
              <w:rPr>
                <w:bCs w:val="0"/>
                <w:color w:val="000000" w:themeColor="text1"/>
                <w:szCs w:val="24"/>
                <w:shd w:val="clear" w:color="auto" w:fill="FFFFFF"/>
              </w:rPr>
              <w:t>o</w:t>
            </w:r>
            <w:r w:rsidR="00AA2B1E" w:rsidRPr="00585E12">
              <w:rPr>
                <w:bCs w:val="0"/>
                <w:color w:val="000000" w:themeColor="text1"/>
                <w:szCs w:val="24"/>
                <w:shd w:val="clear" w:color="auto" w:fill="FFFFFF"/>
              </w:rPr>
              <w:t xml:space="preserve"> adres</w:t>
            </w:r>
            <w:r w:rsidR="003C4DCC">
              <w:rPr>
                <w:bCs w:val="0"/>
                <w:color w:val="000000" w:themeColor="text1"/>
                <w:szCs w:val="24"/>
                <w:shd w:val="clear" w:color="auto" w:fill="FFFFFF"/>
              </w:rPr>
              <w:t>i</w:t>
            </w:r>
            <w:r w:rsidR="007D0ABE" w:rsidRPr="00585E12">
              <w:rPr>
                <w:bCs w:val="0"/>
                <w:color w:val="000000" w:themeColor="text1"/>
                <w:szCs w:val="24"/>
              </w:rPr>
              <w:t>.</w:t>
            </w:r>
            <w:r w:rsidR="007D0ABE" w:rsidRPr="00585E12">
              <w:rPr>
                <w:rFonts w:eastAsia="Times New Roman"/>
                <w:color w:val="000000" w:themeColor="text1"/>
                <w:szCs w:val="24"/>
                <w:lang w:eastAsia="lv-LV"/>
              </w:rPr>
              <w:t xml:space="preserve"> </w:t>
            </w:r>
            <w:r w:rsidR="00F25EF8" w:rsidRPr="00DF1E72">
              <w:rPr>
                <w:rFonts w:eastAsia="Times New Roman"/>
                <w:szCs w:val="24"/>
                <w:lang w:eastAsia="lv-LV"/>
              </w:rPr>
              <w:t xml:space="preserve">Juridiskās personas kontekstā gan jāatzīmē, ka, </w:t>
            </w:r>
            <w:r w:rsidR="00F25EF8" w:rsidRPr="00DF1E72">
              <w:rPr>
                <w:bCs w:val="0"/>
                <w:szCs w:val="24"/>
              </w:rPr>
              <w:t xml:space="preserve">ievērojot </w:t>
            </w:r>
            <w:r w:rsidR="00F25EF8" w:rsidRPr="00DF1E72">
              <w:rPr>
                <w:szCs w:val="24"/>
                <w:shd w:val="clear" w:color="auto" w:fill="FFFFFF"/>
              </w:rPr>
              <w:t xml:space="preserve">Oficiālās elektroniskās adreses likuma pārejas noteikumu 3. punktā noteikto, </w:t>
            </w:r>
            <w:r w:rsidR="00F25EF8" w:rsidRPr="00623439">
              <w:rPr>
                <w:szCs w:val="24"/>
                <w:shd w:val="clear" w:color="auto" w:fill="FFFFFF"/>
              </w:rPr>
              <w:t xml:space="preserve">ka </w:t>
            </w:r>
            <w:r w:rsidR="00F25EF8" w:rsidRPr="00623439">
              <w:rPr>
                <w:bCs w:val="0"/>
                <w:szCs w:val="24"/>
                <w:shd w:val="clear" w:color="auto" w:fill="FFFFFF"/>
              </w:rPr>
              <w:t xml:space="preserve">Uzņēmumu reģistra reģistros reģistrētiem tiesību subjektiem oficiālās elektroniskās adreses izmantošana ir obligāta no 2023. gada 1. janvāra, paredzams, ka no minētā datuma tiesas dokumentu piegādāšana uz juridiskās personas juridisko adresi vairs nenotiks, izņemot gadījumus, </w:t>
            </w:r>
            <w:r w:rsidR="00F25EF8" w:rsidRPr="00623439">
              <w:rPr>
                <w:bCs w:val="0"/>
                <w:szCs w:val="24"/>
              </w:rPr>
              <w:t>ja</w:t>
            </w:r>
            <w:r w:rsidR="0039414B" w:rsidRPr="00623439">
              <w:rPr>
                <w:bCs w:val="0"/>
                <w:szCs w:val="24"/>
              </w:rPr>
              <w:t xml:space="preserve"> tas nebūs iespējams, piemēram,</w:t>
            </w:r>
            <w:r w:rsidR="00F25EF8" w:rsidRPr="00623439">
              <w:rPr>
                <w:bCs w:val="0"/>
                <w:szCs w:val="24"/>
              </w:rPr>
              <w:t xml:space="preserve"> radīsies kādi</w:t>
            </w:r>
            <w:r w:rsidR="00F25EF8" w:rsidRPr="00DF1E72">
              <w:rPr>
                <w:bCs w:val="0"/>
                <w:szCs w:val="24"/>
              </w:rPr>
              <w:t xml:space="preserve"> tehniski šķēršļi dokumentu elektroniskai </w:t>
            </w:r>
            <w:r w:rsidR="00E13A9E" w:rsidRPr="00DF1E72">
              <w:rPr>
                <w:bCs w:val="0"/>
                <w:szCs w:val="24"/>
              </w:rPr>
              <w:t>piegādāšanai</w:t>
            </w:r>
            <w:r w:rsidR="00206285" w:rsidRPr="00DF1E72">
              <w:rPr>
                <w:bCs w:val="0"/>
                <w:szCs w:val="24"/>
                <w:shd w:val="clear" w:color="auto" w:fill="FFFFFF"/>
              </w:rPr>
              <w:t>, jo attiecībā uz adresātu</w:t>
            </w:r>
            <w:r w:rsidR="00DF1E72" w:rsidRPr="00DF1E72">
              <w:rPr>
                <w:bCs w:val="0"/>
                <w:szCs w:val="24"/>
                <w:shd w:val="clear" w:color="auto" w:fill="FFFFFF"/>
              </w:rPr>
              <w:t xml:space="preserve"> – juridisko </w:t>
            </w:r>
            <w:r w:rsidR="00DF1E72" w:rsidRPr="00DF1E72">
              <w:rPr>
                <w:bCs w:val="0"/>
                <w:szCs w:val="24"/>
                <w:shd w:val="clear" w:color="auto" w:fill="FFFFFF"/>
              </w:rPr>
              <w:lastRenderedPageBreak/>
              <w:t>personu</w:t>
            </w:r>
            <w:r w:rsidR="00206285" w:rsidRPr="00DF1E72">
              <w:rPr>
                <w:bCs w:val="0"/>
                <w:szCs w:val="24"/>
                <w:shd w:val="clear" w:color="auto" w:fill="FFFFFF"/>
              </w:rPr>
              <w:t xml:space="preserve"> izpildīsies ar </w:t>
            </w:r>
            <w:r w:rsidR="00206285" w:rsidRPr="00585E12">
              <w:rPr>
                <w:bCs w:val="0"/>
                <w:color w:val="000000" w:themeColor="text1"/>
                <w:szCs w:val="24"/>
                <w:shd w:val="clear" w:color="auto" w:fill="FFFFFF"/>
              </w:rPr>
              <w:t>Likumprojektu paredzētais CPL 56. panta otrās daļas 3. punkts.</w:t>
            </w:r>
          </w:p>
          <w:p w14:paraId="2AE4169E" w14:textId="48893DA6" w:rsidR="00914F4F" w:rsidRDefault="00AA2B1E" w:rsidP="004D4D2E">
            <w:pPr>
              <w:pStyle w:val="VPBody"/>
              <w:spacing w:before="0" w:after="0"/>
              <w:rPr>
                <w:bCs w:val="0"/>
                <w:color w:val="000000" w:themeColor="text1"/>
                <w:szCs w:val="24"/>
                <w:shd w:val="clear" w:color="auto" w:fill="FFFFFF"/>
              </w:rPr>
            </w:pPr>
            <w:r w:rsidRPr="00585E12">
              <w:rPr>
                <w:color w:val="000000" w:themeColor="text1"/>
                <w:szCs w:val="24"/>
                <w:shd w:val="clear" w:color="auto" w:fill="FFFFFF"/>
              </w:rPr>
              <w:t>Viena</w:t>
            </w:r>
            <w:r w:rsidR="00DF1E72" w:rsidRPr="00585E12">
              <w:rPr>
                <w:color w:val="000000" w:themeColor="text1"/>
                <w:szCs w:val="24"/>
                <w:shd w:val="clear" w:color="auto" w:fill="FFFFFF"/>
              </w:rPr>
              <w:t>s</w:t>
            </w:r>
            <w:r w:rsidRPr="00585E12">
              <w:rPr>
                <w:color w:val="000000" w:themeColor="text1"/>
                <w:szCs w:val="24"/>
                <w:shd w:val="clear" w:color="auto" w:fill="FFFFFF"/>
              </w:rPr>
              <w:t xml:space="preserve"> oficiāla</w:t>
            </w:r>
            <w:r w:rsidR="00DF1E72" w:rsidRPr="00585E12">
              <w:rPr>
                <w:color w:val="000000" w:themeColor="text1"/>
                <w:szCs w:val="24"/>
                <w:shd w:val="clear" w:color="auto" w:fill="FFFFFF"/>
              </w:rPr>
              <w:t>s un</w:t>
            </w:r>
            <w:r w:rsidRPr="00585E12">
              <w:rPr>
                <w:color w:val="000000" w:themeColor="text1"/>
                <w:szCs w:val="24"/>
                <w:shd w:val="clear" w:color="auto" w:fill="FFFFFF"/>
              </w:rPr>
              <w:t xml:space="preserve"> juridiskajai personai obligāti izmantojama</w:t>
            </w:r>
            <w:r w:rsidR="00DF1E72" w:rsidRPr="00585E12">
              <w:rPr>
                <w:color w:val="000000" w:themeColor="text1"/>
                <w:szCs w:val="24"/>
                <w:shd w:val="clear" w:color="auto" w:fill="FFFFFF"/>
              </w:rPr>
              <w:t>s</w:t>
            </w:r>
            <w:r w:rsidRPr="00585E12">
              <w:rPr>
                <w:color w:val="000000" w:themeColor="text1"/>
                <w:szCs w:val="24"/>
                <w:shd w:val="clear" w:color="auto" w:fill="FFFFFF"/>
              </w:rPr>
              <w:t xml:space="preserve"> </w:t>
            </w:r>
            <w:r w:rsidR="00DF1E72" w:rsidRPr="00585E12">
              <w:rPr>
                <w:color w:val="000000" w:themeColor="text1"/>
                <w:szCs w:val="24"/>
                <w:shd w:val="clear" w:color="auto" w:fill="FFFFFF"/>
              </w:rPr>
              <w:t>elektroniskās adreses izmantošana</w:t>
            </w:r>
            <w:r w:rsidRPr="00585E12">
              <w:rPr>
                <w:color w:val="000000" w:themeColor="text1"/>
                <w:szCs w:val="24"/>
                <w:shd w:val="clear" w:color="auto" w:fill="FFFFFF"/>
              </w:rPr>
              <w:t xml:space="preserve"> arī </w:t>
            </w:r>
            <w:r w:rsidRPr="00585E12">
              <w:rPr>
                <w:bCs w:val="0"/>
                <w:color w:val="000000" w:themeColor="text1"/>
                <w:szCs w:val="24"/>
                <w:shd w:val="clear" w:color="auto" w:fill="FFFFFF"/>
              </w:rPr>
              <w:t xml:space="preserve">saziņā ar tiesu </w:t>
            </w:r>
            <w:r w:rsidR="00DF1E72" w:rsidRPr="00585E12">
              <w:rPr>
                <w:color w:val="000000" w:themeColor="text1"/>
                <w:szCs w:val="24"/>
                <w:shd w:val="clear" w:color="auto" w:fill="FFFFFF"/>
              </w:rPr>
              <w:t>šo saziņu efektivizēs un paātrinās.</w:t>
            </w:r>
            <w:r w:rsidRPr="00585E12">
              <w:rPr>
                <w:color w:val="000000" w:themeColor="text1"/>
                <w:szCs w:val="24"/>
                <w:shd w:val="clear" w:color="auto" w:fill="FFFFFF"/>
              </w:rPr>
              <w:t xml:space="preserve"> </w:t>
            </w:r>
            <w:r w:rsidR="00F25EF8" w:rsidRPr="00585E12">
              <w:rPr>
                <w:color w:val="000000" w:themeColor="text1"/>
                <w:szCs w:val="24"/>
                <w:shd w:val="clear" w:color="auto" w:fill="FFFFFF"/>
              </w:rPr>
              <w:t xml:space="preserve">Līdzīgi tiesas dokumentu piegādāšana papīra formā vairs nav vai nebūs aktuāla arī citiem Oficiālās elektroniskās adreses likuma subjektiem, kuriem </w:t>
            </w:r>
            <w:r w:rsidR="00F25EF8" w:rsidRPr="00585E12">
              <w:rPr>
                <w:bCs w:val="0"/>
                <w:color w:val="000000" w:themeColor="text1"/>
                <w:szCs w:val="24"/>
                <w:shd w:val="clear" w:color="auto" w:fill="FFFFFF"/>
              </w:rPr>
              <w:t>oficiālās elektroniskās adreses izmantošana ir vai būs obligāta.</w:t>
            </w:r>
          </w:p>
          <w:p w14:paraId="549F770C" w14:textId="29744B86" w:rsidR="00585E12" w:rsidRPr="00415A75" w:rsidRDefault="006400F9" w:rsidP="004D4D2E">
            <w:pPr>
              <w:pStyle w:val="VPBody"/>
              <w:spacing w:before="0" w:after="0"/>
              <w:rPr>
                <w:color w:val="000000" w:themeColor="text1"/>
                <w:szCs w:val="24"/>
                <w:shd w:val="clear" w:color="auto" w:fill="FFFFFF"/>
              </w:rPr>
            </w:pPr>
            <w:r w:rsidRPr="00585E12">
              <w:rPr>
                <w:color w:val="000000" w:themeColor="text1"/>
                <w:szCs w:val="24"/>
              </w:rPr>
              <w:t>Likumprojekts neparedz</w:t>
            </w:r>
            <w:r w:rsidR="009B130F" w:rsidRPr="00585E12">
              <w:rPr>
                <w:color w:val="000000" w:themeColor="text1"/>
                <w:szCs w:val="24"/>
              </w:rPr>
              <w:t xml:space="preserve"> saturiskus</w:t>
            </w:r>
            <w:r w:rsidRPr="00585E12">
              <w:rPr>
                <w:color w:val="000000" w:themeColor="text1"/>
                <w:szCs w:val="24"/>
              </w:rPr>
              <w:t xml:space="preserve"> grozījumus spēkā esoš</w:t>
            </w:r>
            <w:r w:rsidR="00585E12" w:rsidRPr="00585E12">
              <w:rPr>
                <w:color w:val="000000" w:themeColor="text1"/>
                <w:szCs w:val="24"/>
              </w:rPr>
              <w:t>ā</w:t>
            </w:r>
            <w:r w:rsidRPr="00585E12">
              <w:rPr>
                <w:color w:val="000000" w:themeColor="text1"/>
                <w:szCs w:val="24"/>
              </w:rPr>
              <w:t xml:space="preserve"> CPL 56.</w:t>
            </w:r>
            <w:r w:rsidR="009B130F" w:rsidRPr="00585E12">
              <w:rPr>
                <w:color w:val="000000" w:themeColor="text1"/>
                <w:szCs w:val="24"/>
              </w:rPr>
              <w:t> </w:t>
            </w:r>
            <w:r w:rsidRPr="00585E12">
              <w:rPr>
                <w:color w:val="000000" w:themeColor="text1"/>
                <w:szCs w:val="24"/>
              </w:rPr>
              <w:t xml:space="preserve">panta trešajā, ceturtajā, </w:t>
            </w:r>
            <w:r w:rsidR="003C4DCC">
              <w:rPr>
                <w:color w:val="000000" w:themeColor="text1"/>
                <w:szCs w:val="24"/>
              </w:rPr>
              <w:t>(</w:t>
            </w:r>
            <w:r w:rsidRPr="00585E12">
              <w:rPr>
                <w:color w:val="000000" w:themeColor="text1"/>
                <w:szCs w:val="24"/>
                <w:shd w:val="clear" w:color="auto" w:fill="FFFFFF"/>
              </w:rPr>
              <w:t>5</w:t>
            </w:r>
            <w:r w:rsidRPr="00585E12">
              <w:rPr>
                <w:color w:val="000000" w:themeColor="text1"/>
                <w:szCs w:val="24"/>
                <w:shd w:val="clear" w:color="auto" w:fill="FFFFFF"/>
                <w:vertAlign w:val="superscript"/>
              </w:rPr>
              <w:t>1</w:t>
            </w:r>
            <w:r w:rsidR="003C4DCC">
              <w:rPr>
                <w:color w:val="000000" w:themeColor="text1"/>
                <w:szCs w:val="24"/>
                <w:shd w:val="clear" w:color="auto" w:fill="FFFFFF"/>
              </w:rPr>
              <w:t>)</w:t>
            </w:r>
            <w:r w:rsidRPr="00585E12">
              <w:rPr>
                <w:color w:val="000000" w:themeColor="text1"/>
                <w:szCs w:val="24"/>
                <w:shd w:val="clear" w:color="auto" w:fill="FFFFFF"/>
              </w:rPr>
              <w:t xml:space="preserve"> </w:t>
            </w:r>
            <w:r w:rsidR="009B130F" w:rsidRPr="00585E12">
              <w:rPr>
                <w:color w:val="000000" w:themeColor="text1"/>
                <w:szCs w:val="24"/>
                <w:shd w:val="clear" w:color="auto" w:fill="FFFFFF"/>
              </w:rPr>
              <w:t>un septītajā līdz desmitajā daļā, tomēr minētajām normām tiek mainīta numerācija, lai tās sistemātiski un secīgi iekļautos pant</w:t>
            </w:r>
            <w:r w:rsidR="0055666E" w:rsidRPr="00585E12">
              <w:rPr>
                <w:color w:val="000000" w:themeColor="text1"/>
                <w:szCs w:val="24"/>
                <w:shd w:val="clear" w:color="auto" w:fill="FFFFFF"/>
              </w:rPr>
              <w:t>ā.</w:t>
            </w:r>
          </w:p>
          <w:p w14:paraId="66743A22" w14:textId="76936853" w:rsidR="00FD3FDA" w:rsidRPr="002126E6" w:rsidRDefault="00643FFF" w:rsidP="00A91666">
            <w:pPr>
              <w:pStyle w:val="VPBody"/>
              <w:spacing w:before="0" w:after="0"/>
              <w:rPr>
                <w:szCs w:val="24"/>
                <w:shd w:val="clear" w:color="auto" w:fill="FFFFFF"/>
              </w:rPr>
            </w:pPr>
            <w:r w:rsidRPr="00DA64FB">
              <w:rPr>
                <w:szCs w:val="24"/>
              </w:rPr>
              <w:t xml:space="preserve">Tiesas dokumentu </w:t>
            </w:r>
            <w:r w:rsidRPr="00DA64FB">
              <w:rPr>
                <w:rFonts w:cstheme="minorHAnsi"/>
                <w:bCs w:val="0"/>
              </w:rPr>
              <w:t xml:space="preserve">piegādāšanas un izsniegšanas kontekstā </w:t>
            </w:r>
            <w:r w:rsidRPr="00DA64FB">
              <w:rPr>
                <w:szCs w:val="24"/>
              </w:rPr>
              <w:t xml:space="preserve">Likumprojekts paredz grozījumus arī </w:t>
            </w:r>
            <w:r w:rsidRPr="00DA64FB">
              <w:rPr>
                <w:rFonts w:cstheme="minorHAnsi"/>
                <w:bCs w:val="0"/>
              </w:rPr>
              <w:t>CPL 56.</w:t>
            </w:r>
            <w:r w:rsidRPr="00DA64FB">
              <w:rPr>
                <w:rFonts w:cstheme="minorHAnsi"/>
                <w:bCs w:val="0"/>
                <w:vertAlign w:val="superscript"/>
              </w:rPr>
              <w:t>1</w:t>
            </w:r>
            <w:r w:rsidRPr="00DA64FB">
              <w:rPr>
                <w:rFonts w:cstheme="minorHAnsi"/>
                <w:bCs w:val="0"/>
              </w:rPr>
              <w:t> pantā</w:t>
            </w:r>
            <w:r w:rsidR="00C617A5">
              <w:rPr>
                <w:rFonts w:cstheme="minorHAnsi"/>
                <w:bCs w:val="0"/>
              </w:rPr>
              <w:t>,</w:t>
            </w:r>
            <w:r w:rsidRPr="00DA64FB">
              <w:rPr>
                <w:rFonts w:cstheme="minorHAnsi"/>
                <w:bCs w:val="0"/>
              </w:rPr>
              <w:t xml:space="preserve"> nosakot, ka gadījumā, ja dokumenti nosūtīti elektroniski</w:t>
            </w:r>
            <w:r w:rsidR="00C617A5">
              <w:rPr>
                <w:rFonts w:cstheme="minorHAnsi"/>
                <w:bCs w:val="0"/>
              </w:rPr>
              <w:t>,</w:t>
            </w:r>
            <w:r w:rsidRPr="00DA64FB">
              <w:rPr>
                <w:rFonts w:cstheme="minorHAnsi"/>
                <w:bCs w:val="0"/>
              </w:rPr>
              <w:t xml:space="preserve"> </w:t>
            </w:r>
            <w:r w:rsidRPr="00DA64FB">
              <w:rPr>
                <w:rFonts w:cstheme="minorHAnsi"/>
              </w:rPr>
              <w:t>uzskatāms, ka personai ir paziņots par tiesas sēdes vai procesuālās darbības laiku un vietu vai par attiecīgā dokumenta saturu un tiesas dokumenti ir izsniegti trešajā dienā no nosūtīšanas dienas</w:t>
            </w:r>
            <w:r>
              <w:rPr>
                <w:rFonts w:cstheme="minorHAnsi"/>
              </w:rPr>
              <w:t xml:space="preserve">. Tādējādi neatkarīgi no tā vai </w:t>
            </w:r>
            <w:r>
              <w:rPr>
                <w:rFonts w:cstheme="minorHAnsi"/>
                <w:bCs w:val="0"/>
              </w:rPr>
              <w:t>tiesas dokumenti ir</w:t>
            </w:r>
            <w:r w:rsidRPr="00DA64FB">
              <w:rPr>
                <w:rFonts w:cstheme="minorHAnsi"/>
                <w:bCs w:val="0"/>
              </w:rPr>
              <w:t xml:space="preserve"> </w:t>
            </w:r>
            <w:r w:rsidRPr="00DA64FB">
              <w:rPr>
                <w:szCs w:val="24"/>
              </w:rPr>
              <w:t xml:space="preserve">paziņoti </w:t>
            </w:r>
            <w:r w:rsidRPr="00DA64FB">
              <w:rPr>
                <w:rFonts w:cstheme="minorHAnsi"/>
                <w:bCs w:val="0"/>
              </w:rPr>
              <w:t xml:space="preserve">tiešsaistes sistēmā, uz adresāta norādīto elektronisko pasta adresi vai uz adresāta oficiālās elektroniskās </w:t>
            </w:r>
            <w:r w:rsidRPr="00B67178">
              <w:rPr>
                <w:bCs w:val="0"/>
              </w:rPr>
              <w:t>adreses kontu</w:t>
            </w:r>
            <w:r w:rsidRPr="00B67178">
              <w:t>, piemērojama tā saucamā trīs dienu prezumpcija.</w:t>
            </w:r>
            <w:r w:rsidR="0002091F">
              <w:t xml:space="preserve"> </w:t>
            </w:r>
            <w:r w:rsidR="00FD3FDA" w:rsidRPr="0000732E">
              <w:rPr>
                <w:szCs w:val="24"/>
                <w:shd w:val="clear" w:color="auto" w:fill="FFFFFF"/>
              </w:rPr>
              <w:t xml:space="preserve">Ja </w:t>
            </w:r>
            <w:r w:rsidR="00FD3FDA" w:rsidRPr="0000732E">
              <w:rPr>
                <w:bCs w:val="0"/>
                <w:szCs w:val="24"/>
              </w:rPr>
              <w:t>persona ir piekritusi elektroniskai saziņai ar tiesu</w:t>
            </w:r>
            <w:r w:rsidR="00FD3FDA" w:rsidRPr="0000732E">
              <w:rPr>
                <w:szCs w:val="24"/>
                <w:shd w:val="clear" w:color="auto" w:fill="FFFFFF"/>
              </w:rPr>
              <w:t>, proti, persona ir paziņojusi tiesai</w:t>
            </w:r>
            <w:r w:rsidR="00FD3FDA" w:rsidRPr="0000732E">
              <w:rPr>
                <w:bCs w:val="0"/>
                <w:szCs w:val="24"/>
              </w:rPr>
              <w:t>, ka piekrīt saziņai ar tiesu izmantot tiešsaistes sistēmu vai elektronisko pastu</w:t>
            </w:r>
            <w:r w:rsidR="00C617A5">
              <w:rPr>
                <w:bCs w:val="0"/>
                <w:szCs w:val="24"/>
              </w:rPr>
              <w:t>,</w:t>
            </w:r>
            <w:r w:rsidR="00FD3FDA" w:rsidRPr="0000732E">
              <w:rPr>
                <w:bCs w:val="0"/>
                <w:szCs w:val="24"/>
              </w:rPr>
              <w:t xml:space="preserve"> vai personai ir </w:t>
            </w:r>
            <w:r w:rsidR="00FD3FDA" w:rsidRPr="0000732E">
              <w:rPr>
                <w:szCs w:val="24"/>
                <w:shd w:val="clear" w:color="auto" w:fill="FFFFFF"/>
              </w:rPr>
              <w:t xml:space="preserve">aktivizēts oficiālās elektroniskās adreses konts, personai ir </w:t>
            </w:r>
            <w:r w:rsidR="00FD3FDA" w:rsidRPr="0000732E">
              <w:rPr>
                <w:bCs w:val="0"/>
                <w:szCs w:val="24"/>
              </w:rPr>
              <w:t>pienākums būt sasniedzamai attiecīgajā elektroniskās saziņas vietnē.</w:t>
            </w:r>
            <w:r w:rsidR="00FD3FDA">
              <w:rPr>
                <w:szCs w:val="24"/>
                <w:shd w:val="clear" w:color="auto" w:fill="FFFFFF"/>
              </w:rPr>
              <w:t xml:space="preserve"> </w:t>
            </w:r>
            <w:r w:rsidR="0002091F" w:rsidRPr="00431F57">
              <w:t>Oficiālās elektroniskās adreses konta deaktiviz</w:t>
            </w:r>
            <w:r w:rsidR="00C617A5" w:rsidRPr="00431F57">
              <w:t>ēšanas</w:t>
            </w:r>
            <w:r w:rsidR="0002091F" w:rsidRPr="00431F57">
              <w:t xml:space="preserve"> gadījumā, attiecīgā informācija </w:t>
            </w:r>
            <w:r w:rsidR="00FD3FDA" w:rsidRPr="00431F57">
              <w:t>tiesai būs pieejama</w:t>
            </w:r>
            <w:r w:rsidR="0002091F" w:rsidRPr="00431F57">
              <w:t xml:space="preserve"> TIS,</w:t>
            </w:r>
            <w:r w:rsidR="0002091F">
              <w:t xml:space="preserve"> savukārt elektroniskā pasta adreses maiņas gadījumā tas ir lietas </w:t>
            </w:r>
            <w:r w:rsidR="0002091F">
              <w:rPr>
                <w:rFonts w:cstheme="minorHAnsi"/>
              </w:rPr>
              <w:t xml:space="preserve">dalībnieka pienākums informēt tiesu, ja tiesvedības </w:t>
            </w:r>
            <w:r w:rsidR="0002091F" w:rsidRPr="00E170F7">
              <w:rPr>
                <w:rFonts w:cstheme="minorHAnsi"/>
              </w:rPr>
              <w:t>laikā</w:t>
            </w:r>
            <w:r w:rsidR="0002091F">
              <w:rPr>
                <w:rFonts w:cstheme="minorHAnsi"/>
              </w:rPr>
              <w:t xml:space="preserve"> tā tiek mainīta. Attiecīgi </w:t>
            </w:r>
            <w:r>
              <w:rPr>
                <w:rFonts w:cstheme="minorHAnsi"/>
              </w:rPr>
              <w:t xml:space="preserve">Likumprojekts paredz </w:t>
            </w:r>
            <w:r w:rsidR="00327FF6">
              <w:rPr>
                <w:rFonts w:cstheme="minorHAnsi"/>
              </w:rPr>
              <w:t>grozījumus CPL 58. </w:t>
            </w:r>
            <w:r>
              <w:rPr>
                <w:rFonts w:cstheme="minorHAnsi"/>
              </w:rPr>
              <w:t>pantā</w:t>
            </w:r>
            <w:r w:rsidR="0002091F">
              <w:rPr>
                <w:rFonts w:cstheme="minorHAnsi"/>
              </w:rPr>
              <w:t xml:space="preserve">, nostiprinot minēto pienākumu. </w:t>
            </w:r>
          </w:p>
          <w:p w14:paraId="64292BFE" w14:textId="5A3E142C" w:rsidR="00DA7720" w:rsidRDefault="001B4FC9" w:rsidP="00A91666">
            <w:pPr>
              <w:pStyle w:val="VPBody"/>
              <w:spacing w:before="0" w:after="0"/>
              <w:rPr>
                <w:bCs w:val="0"/>
                <w:szCs w:val="24"/>
                <w:shd w:val="clear" w:color="auto" w:fill="FFFFFF"/>
              </w:rPr>
            </w:pPr>
            <w:r w:rsidRPr="001B4FC9">
              <w:rPr>
                <w:szCs w:val="24"/>
              </w:rPr>
              <w:t xml:space="preserve">Sakarā ar dokumentu </w:t>
            </w:r>
            <w:r w:rsidRPr="001B4FC9">
              <w:rPr>
                <w:rFonts w:eastAsia="Times New Roman"/>
                <w:szCs w:val="24"/>
                <w:lang w:eastAsia="lv-LV"/>
              </w:rPr>
              <w:t xml:space="preserve">izsniegšanas veidu prioritātes maiņu un </w:t>
            </w:r>
            <w:r w:rsidRPr="001B4FC9">
              <w:rPr>
                <w:szCs w:val="24"/>
                <w:shd w:val="clear" w:color="auto" w:fill="FFFFFF"/>
              </w:rPr>
              <w:t>jauna dokumentu pieg</w:t>
            </w:r>
            <w:r w:rsidR="00804D91">
              <w:rPr>
                <w:szCs w:val="24"/>
                <w:shd w:val="clear" w:color="auto" w:fill="FFFFFF"/>
              </w:rPr>
              <w:t>ādes ve</w:t>
            </w:r>
            <w:r>
              <w:rPr>
                <w:szCs w:val="24"/>
                <w:shd w:val="clear" w:color="auto" w:fill="FFFFFF"/>
              </w:rPr>
              <w:t xml:space="preserve">ida – </w:t>
            </w:r>
            <w:r w:rsidRPr="001B4FC9">
              <w:rPr>
                <w:szCs w:val="24"/>
                <w:shd w:val="clear" w:color="auto" w:fill="FFFFFF"/>
              </w:rPr>
              <w:t xml:space="preserve">piegāde </w:t>
            </w:r>
            <w:r w:rsidRPr="001B4FC9">
              <w:rPr>
                <w:rFonts w:cstheme="minorHAnsi"/>
              </w:rPr>
              <w:t xml:space="preserve">uz adresāta oficiālās elektroniskās adreses kontu – </w:t>
            </w:r>
            <w:r>
              <w:rPr>
                <w:rFonts w:cstheme="minorHAnsi"/>
              </w:rPr>
              <w:t xml:space="preserve">ieviešanu </w:t>
            </w:r>
            <w:r w:rsidRPr="001B4FC9">
              <w:rPr>
                <w:szCs w:val="24"/>
                <w:shd w:val="clear" w:color="auto" w:fill="FFFFFF"/>
              </w:rPr>
              <w:t xml:space="preserve">CPL </w:t>
            </w:r>
            <w:r w:rsidRPr="001B4FC9">
              <w:rPr>
                <w:rFonts w:eastAsia="Times New Roman"/>
                <w:szCs w:val="24"/>
                <w:lang w:eastAsia="lv-LV"/>
              </w:rPr>
              <w:t>Likumprojekts paredz grozījumus CPL normās, kurās ir norāde uz īpašu dokumentu piegādāšanas veidu –</w:t>
            </w:r>
            <w:r w:rsidRPr="001B4FC9">
              <w:rPr>
                <w:szCs w:val="24"/>
                <w:shd w:val="clear" w:color="auto" w:fill="FFFFFF"/>
              </w:rPr>
              <w:t xml:space="preserve"> nosūtīšanu ierakstītā pasta sūtījumā (skat., piemēram, CPL 81. pantu, 142. panta sesto daļu, 148.panta pirmo daļu, </w:t>
            </w:r>
            <w:r w:rsidRPr="001B4FC9">
              <w:rPr>
                <w:bCs w:val="0"/>
                <w:szCs w:val="24"/>
                <w:shd w:val="clear" w:color="auto" w:fill="FFFFFF"/>
              </w:rPr>
              <w:t>208.</w:t>
            </w:r>
            <w:r w:rsidRPr="001B4FC9">
              <w:rPr>
                <w:bCs w:val="0"/>
                <w:szCs w:val="24"/>
                <w:shd w:val="clear" w:color="auto" w:fill="FFFFFF"/>
                <w:vertAlign w:val="superscript"/>
              </w:rPr>
              <w:t>3</w:t>
            </w:r>
            <w:r w:rsidRPr="001B4FC9">
              <w:rPr>
                <w:bCs w:val="0"/>
                <w:szCs w:val="24"/>
                <w:shd w:val="clear" w:color="auto" w:fill="FFFFFF"/>
              </w:rPr>
              <w:t> pantu u.c.), papildinot šīs normas ar norādi par attiec</w:t>
            </w:r>
            <w:r w:rsidR="00A91666">
              <w:rPr>
                <w:bCs w:val="0"/>
                <w:szCs w:val="24"/>
                <w:shd w:val="clear" w:color="auto" w:fill="FFFFFF"/>
              </w:rPr>
              <w:t>īgo dokumentu</w:t>
            </w:r>
            <w:r w:rsidRPr="001B4FC9">
              <w:rPr>
                <w:bCs w:val="0"/>
                <w:szCs w:val="24"/>
                <w:shd w:val="clear" w:color="auto" w:fill="FFFFFF"/>
              </w:rPr>
              <w:t xml:space="preserve"> </w:t>
            </w:r>
            <w:r w:rsidR="00A91666">
              <w:rPr>
                <w:szCs w:val="24"/>
              </w:rPr>
              <w:t>nosūtīšanu</w:t>
            </w:r>
            <w:r w:rsidRPr="001B4FC9">
              <w:rPr>
                <w:szCs w:val="24"/>
              </w:rPr>
              <w:t xml:space="preserve"> </w:t>
            </w:r>
            <w:r w:rsidRPr="001B4FC9">
              <w:rPr>
                <w:bCs w:val="0"/>
                <w:szCs w:val="24"/>
              </w:rPr>
              <w:t>uz</w:t>
            </w:r>
            <w:r w:rsidR="00A91666">
              <w:rPr>
                <w:bCs w:val="0"/>
                <w:szCs w:val="24"/>
              </w:rPr>
              <w:t xml:space="preserve"> adresāta</w:t>
            </w:r>
            <w:r w:rsidRPr="001B4FC9">
              <w:rPr>
                <w:bCs w:val="0"/>
                <w:szCs w:val="24"/>
              </w:rPr>
              <w:t xml:space="preserve"> oficiālo elektronisko adresi</w:t>
            </w:r>
            <w:r w:rsidR="00DE6E43">
              <w:rPr>
                <w:bCs w:val="0"/>
                <w:szCs w:val="24"/>
              </w:rPr>
              <w:t>.</w:t>
            </w:r>
            <w:r w:rsidR="00DE6E43">
              <w:rPr>
                <w:bCs w:val="0"/>
                <w:szCs w:val="24"/>
                <w:shd w:val="clear" w:color="auto" w:fill="FFFFFF"/>
              </w:rPr>
              <w:t xml:space="preserve"> Proti, ja adresātam būs aktivizēta oficiālā elektroniskā adrese, dokumenti tiks nosūtīti uz to, un tikai tad, ja tas nebūs iespējams (t.sk., oficiālā elektroniskā adrese nebūs aktivizēta), dokumenti tiks sūtīti ierakstītā pasta sūtījumā. Nosūtot dokumentus ierakstītā pasta sūtījumā,</w:t>
            </w:r>
            <w:r w:rsidR="00914F4F">
              <w:rPr>
                <w:bCs w:val="0"/>
                <w:szCs w:val="24"/>
                <w:shd w:val="clear" w:color="auto" w:fill="FFFFFF"/>
              </w:rPr>
              <w:t xml:space="preserve"> nereti</w:t>
            </w:r>
            <w:r w:rsidR="00DE6E43">
              <w:rPr>
                <w:bCs w:val="0"/>
                <w:szCs w:val="24"/>
                <w:shd w:val="clear" w:color="auto" w:fill="FFFFFF"/>
              </w:rPr>
              <w:t xml:space="preserve"> veidojas situācijas, kad adresāts nevar ierasties uz pasta nodaļu pēc ierakstītā sūtījumā, jo, piemēram, ceļo. Šī iemesla dē</w:t>
            </w:r>
            <w:r w:rsidR="00D277BA">
              <w:rPr>
                <w:bCs w:val="0"/>
                <w:szCs w:val="24"/>
                <w:shd w:val="clear" w:color="auto" w:fill="FFFFFF"/>
              </w:rPr>
              <w:t>ļ</w:t>
            </w:r>
            <w:r w:rsidR="00DE6E43">
              <w:rPr>
                <w:bCs w:val="0"/>
                <w:szCs w:val="24"/>
                <w:shd w:val="clear" w:color="auto" w:fill="FFFFFF"/>
              </w:rPr>
              <w:t xml:space="preserve"> adresāts bieži vien var palaist garām kādu svarīgu tiesas sūtītu informāciju vai noteikto termiņu, kas var rezultēties ar negatīvām, neatgriezeniskām sekām adresātam (termiņa </w:t>
            </w:r>
            <w:r w:rsidR="00DE6E43">
              <w:rPr>
                <w:bCs w:val="0"/>
                <w:szCs w:val="24"/>
                <w:shd w:val="clear" w:color="auto" w:fill="FFFFFF"/>
              </w:rPr>
              <w:lastRenderedPageBreak/>
              <w:t xml:space="preserve">atjaunošana ne vienmēr ir iespējama). Savukārt dokumentu elektroniska </w:t>
            </w:r>
            <w:r w:rsidR="00D277BA">
              <w:rPr>
                <w:bCs w:val="0"/>
                <w:szCs w:val="24"/>
                <w:shd w:val="clear" w:color="auto" w:fill="FFFFFF"/>
              </w:rPr>
              <w:t>piegādāšana</w:t>
            </w:r>
            <w:r w:rsidR="00DE6E43">
              <w:rPr>
                <w:bCs w:val="0"/>
                <w:szCs w:val="24"/>
                <w:shd w:val="clear" w:color="auto" w:fill="FFFFFF"/>
              </w:rPr>
              <w:t xml:space="preserve"> ir ātrāks un ērtāks paziņošanas veids, kas lielā mērā izslēdz iepriekš minēto problēmu, jo adresātam ir iespējams iepazīties ar viņam adresēto sūtījumu jebkurā laikā un jebkurā pasaules vietā, </w:t>
            </w:r>
            <w:r w:rsidR="00914F4F">
              <w:rPr>
                <w:bCs w:val="0"/>
                <w:szCs w:val="24"/>
                <w:shd w:val="clear" w:color="auto" w:fill="FFFFFF"/>
              </w:rPr>
              <w:t>kur vien ir</w:t>
            </w:r>
            <w:r w:rsidR="00DE6E43">
              <w:rPr>
                <w:bCs w:val="0"/>
                <w:szCs w:val="24"/>
                <w:shd w:val="clear" w:color="auto" w:fill="FFFFFF"/>
              </w:rPr>
              <w:t xml:space="preserve"> pieejams interneta pieslēgums. Turklāt paziņošana uz oficiāl</w:t>
            </w:r>
            <w:r w:rsidR="006C341F">
              <w:rPr>
                <w:bCs w:val="0"/>
                <w:szCs w:val="24"/>
                <w:shd w:val="clear" w:color="auto" w:fill="FFFFFF"/>
              </w:rPr>
              <w:t>ās</w:t>
            </w:r>
            <w:r w:rsidR="00DE6E43">
              <w:rPr>
                <w:bCs w:val="0"/>
                <w:szCs w:val="24"/>
                <w:shd w:val="clear" w:color="auto" w:fill="FFFFFF"/>
              </w:rPr>
              <w:t xml:space="preserve"> elektronisk</w:t>
            </w:r>
            <w:r w:rsidR="006C341F">
              <w:rPr>
                <w:bCs w:val="0"/>
                <w:szCs w:val="24"/>
                <w:shd w:val="clear" w:color="auto" w:fill="FFFFFF"/>
              </w:rPr>
              <w:t>ās</w:t>
            </w:r>
            <w:r w:rsidR="00DE6E43">
              <w:rPr>
                <w:bCs w:val="0"/>
                <w:szCs w:val="24"/>
                <w:shd w:val="clear" w:color="auto" w:fill="FFFFFF"/>
              </w:rPr>
              <w:t xml:space="preserve"> adres</w:t>
            </w:r>
            <w:r w:rsidR="006C341F">
              <w:rPr>
                <w:bCs w:val="0"/>
                <w:szCs w:val="24"/>
                <w:shd w:val="clear" w:color="auto" w:fill="FFFFFF"/>
              </w:rPr>
              <w:t>es kontu</w:t>
            </w:r>
            <w:r w:rsidR="00DE6E43">
              <w:rPr>
                <w:bCs w:val="0"/>
                <w:szCs w:val="24"/>
                <w:shd w:val="clear" w:color="auto" w:fill="FFFFFF"/>
              </w:rPr>
              <w:t xml:space="preserve"> piešķir šādam paziņošanas veidam vēl papildu drošību gan garantējot dokumenta piegādi oficiālajā elektroniskajā adresē (ir konstatējams dokumenta saņemšanas fakts), gan arī izslēdzot to, ka dokuments var noklīst kaut kur pusceļā starp dažādiem, privāto elektronisko pakalpojumu sniedzēju serveriem.</w:t>
            </w:r>
          </w:p>
          <w:p w14:paraId="7458DD22" w14:textId="11C868E3" w:rsidR="009A2745" w:rsidRDefault="008802E2" w:rsidP="00A91666">
            <w:pPr>
              <w:pStyle w:val="VPBody"/>
              <w:spacing w:before="0" w:after="0"/>
              <w:rPr>
                <w:bCs w:val="0"/>
                <w:szCs w:val="24"/>
                <w:shd w:val="clear" w:color="auto" w:fill="FFFFFF"/>
              </w:rPr>
            </w:pPr>
            <w:r>
              <w:rPr>
                <w:bCs w:val="0"/>
                <w:szCs w:val="24"/>
                <w:shd w:val="clear" w:color="auto" w:fill="FFFFFF"/>
              </w:rPr>
              <w:t>L</w:t>
            </w:r>
            <w:r w:rsidR="00431F57">
              <w:rPr>
                <w:bCs w:val="0"/>
                <w:szCs w:val="24"/>
                <w:shd w:val="clear" w:color="auto" w:fill="FFFFFF"/>
              </w:rPr>
              <w:t xml:space="preserve">īdz ar grozījumiem </w:t>
            </w:r>
            <w:r>
              <w:rPr>
                <w:bCs w:val="0"/>
                <w:szCs w:val="24"/>
                <w:shd w:val="clear" w:color="auto" w:fill="FFFFFF"/>
              </w:rPr>
              <w:t>tiesas dokumentu piegādāšanā un izsniegšanā</w:t>
            </w:r>
            <w:r w:rsidR="00431F57">
              <w:rPr>
                <w:bCs w:val="0"/>
                <w:szCs w:val="24"/>
                <w:shd w:val="clear" w:color="auto" w:fill="FFFFFF"/>
              </w:rPr>
              <w:t xml:space="preserve"> </w:t>
            </w:r>
            <w:r>
              <w:rPr>
                <w:bCs w:val="0"/>
                <w:szCs w:val="24"/>
                <w:shd w:val="clear" w:color="auto" w:fill="FFFFFF"/>
              </w:rPr>
              <w:t xml:space="preserve">ir jānorāda, ka CPL </w:t>
            </w:r>
            <w:r w:rsidR="00431F57">
              <w:rPr>
                <w:bCs w:val="0"/>
                <w:szCs w:val="24"/>
                <w:shd w:val="clear" w:color="auto" w:fill="FFFFFF"/>
              </w:rPr>
              <w:t xml:space="preserve">59. pantā noteiktā kārtība, kad atbildētāju aicina uz tiesu ar publikāciju oficiālajā izdevumā </w:t>
            </w:r>
            <w:r w:rsidR="00D277BA">
              <w:rPr>
                <w:bCs w:val="0"/>
                <w:szCs w:val="24"/>
                <w:shd w:val="clear" w:color="auto" w:fill="FFFFFF"/>
              </w:rPr>
              <w:t>"</w:t>
            </w:r>
            <w:r w:rsidR="00431F57">
              <w:rPr>
                <w:bCs w:val="0"/>
                <w:szCs w:val="24"/>
                <w:shd w:val="clear" w:color="auto" w:fill="FFFFFF"/>
              </w:rPr>
              <w:t>Latvijas Vēstnesis</w:t>
            </w:r>
            <w:r w:rsidR="00D277BA">
              <w:rPr>
                <w:bCs w:val="0"/>
                <w:szCs w:val="24"/>
                <w:shd w:val="clear" w:color="auto" w:fill="FFFFFF"/>
              </w:rPr>
              <w:t>"</w:t>
            </w:r>
            <w:r>
              <w:rPr>
                <w:bCs w:val="0"/>
                <w:szCs w:val="24"/>
                <w:shd w:val="clear" w:color="auto" w:fill="FFFFFF"/>
              </w:rPr>
              <w:t>,</w:t>
            </w:r>
            <w:r w:rsidR="00431F57">
              <w:rPr>
                <w:bCs w:val="0"/>
                <w:szCs w:val="24"/>
                <w:shd w:val="clear" w:color="auto" w:fill="FFFFFF"/>
              </w:rPr>
              <w:t xml:space="preserve"> ir </w:t>
            </w:r>
            <w:r>
              <w:rPr>
                <w:bCs w:val="0"/>
                <w:szCs w:val="24"/>
                <w:shd w:val="clear" w:color="auto" w:fill="FFFFFF"/>
              </w:rPr>
              <w:t>piemērojama</w:t>
            </w:r>
            <w:r w:rsidR="00431F57">
              <w:rPr>
                <w:bCs w:val="0"/>
                <w:szCs w:val="24"/>
                <w:shd w:val="clear" w:color="auto" w:fill="FFFFFF"/>
              </w:rPr>
              <w:t xml:space="preserve"> tikai</w:t>
            </w:r>
            <w:r>
              <w:rPr>
                <w:bCs w:val="0"/>
                <w:szCs w:val="24"/>
                <w:shd w:val="clear" w:color="auto" w:fill="FFFFFF"/>
              </w:rPr>
              <w:t xml:space="preserve"> tad, ja nav bijis iespējams informēt atbildētāju saskaņā ar 56. pantā minētajiem dokumentu izsniegšanas veidiem. </w:t>
            </w:r>
          </w:p>
          <w:p w14:paraId="0BAAFAE9" w14:textId="77777777" w:rsidR="00142962" w:rsidRDefault="00142962" w:rsidP="000F2217">
            <w:pPr>
              <w:pStyle w:val="VPBody"/>
              <w:spacing w:before="0" w:after="0"/>
              <w:rPr>
                <w:rFonts w:eastAsia="Times New Roman" w:cstheme="minorHAnsi"/>
                <w:bCs w:val="0"/>
                <w:lang w:eastAsia="lv-LV"/>
              </w:rPr>
            </w:pPr>
          </w:p>
          <w:p w14:paraId="056E37EB" w14:textId="2F803EF8" w:rsidR="004D4D2E" w:rsidRPr="004D4D2E" w:rsidRDefault="0016602E" w:rsidP="000F2217">
            <w:pPr>
              <w:pStyle w:val="VPBody"/>
              <w:spacing w:before="0" w:after="0"/>
              <w:rPr>
                <w:rFonts w:eastAsia="Times New Roman" w:cstheme="minorHAnsi"/>
                <w:b/>
                <w:bCs w:val="0"/>
                <w:lang w:eastAsia="lv-LV"/>
              </w:rPr>
            </w:pPr>
            <w:r>
              <w:rPr>
                <w:rFonts w:eastAsia="Times New Roman" w:cstheme="minorHAnsi"/>
                <w:b/>
                <w:bCs w:val="0"/>
                <w:lang w:eastAsia="lv-LV"/>
              </w:rPr>
              <w:t>Protokoli</w:t>
            </w:r>
          </w:p>
          <w:p w14:paraId="452D3548" w14:textId="40D32232" w:rsidR="005B3187" w:rsidRDefault="00BE7521" w:rsidP="00751545">
            <w:pPr>
              <w:pStyle w:val="VPBody"/>
              <w:spacing w:before="0" w:after="0"/>
            </w:pPr>
            <w:r>
              <w:t>E-lietā</w:t>
            </w:r>
            <w:r w:rsidR="0058128B">
              <w:t xml:space="preserve"> tiesas sēdes protokols ir sagatavojams un glabājams elektroniski.</w:t>
            </w:r>
            <w:r w:rsidR="009F4E96">
              <w:t xml:space="preserve"> </w:t>
            </w:r>
            <w:r w:rsidR="009614B6">
              <w:t>T</w:t>
            </w:r>
            <w:r w:rsidR="009F4E96">
              <w:t xml:space="preserve">iesas sēdes protokols </w:t>
            </w:r>
            <w:r w:rsidR="009614B6">
              <w:t xml:space="preserve">ir </w:t>
            </w:r>
            <w:r w:rsidR="009F4E96">
              <w:t>sagatavojams par katru tiesas sēdi, bet praktiski tas var tik</w:t>
            </w:r>
            <w:r w:rsidR="00804D91">
              <w:t>t</w:t>
            </w:r>
            <w:r w:rsidR="009F4E96">
              <w:t xml:space="preserve"> rakstīts gan tiesas sēdes laikā, gan pēc tās, vadoties, piemēram, no </w:t>
            </w:r>
            <w:r w:rsidR="00643FFF">
              <w:t xml:space="preserve">tiesas sēdes laikā tapušā </w:t>
            </w:r>
            <w:r w:rsidR="009F4E96">
              <w:t xml:space="preserve">audio </w:t>
            </w:r>
            <w:r w:rsidR="00C5419C">
              <w:t xml:space="preserve">vai video </w:t>
            </w:r>
            <w:r w:rsidR="009F4E96">
              <w:t xml:space="preserve">ieraksta, kurā fiksēta </w:t>
            </w:r>
            <w:r w:rsidR="009F4E96">
              <w:rPr>
                <w:rFonts w:cstheme="minorHAnsi"/>
              </w:rPr>
              <w:t>t</w:t>
            </w:r>
            <w:r w:rsidR="0058128B">
              <w:rPr>
                <w:rFonts w:cstheme="minorHAnsi"/>
              </w:rPr>
              <w:t>iesas</w:t>
            </w:r>
            <w:r w:rsidR="009F4E96">
              <w:rPr>
                <w:rFonts w:cstheme="minorHAnsi"/>
              </w:rPr>
              <w:t xml:space="preserve"> sēdes gaita</w:t>
            </w:r>
            <w:r w:rsidR="0058128B" w:rsidRPr="009C30AE">
              <w:rPr>
                <w:rFonts w:cstheme="minorHAnsi"/>
              </w:rPr>
              <w:t xml:space="preserve"> pilnā apjomā</w:t>
            </w:r>
            <w:r w:rsidR="009F4E96">
              <w:rPr>
                <w:rFonts w:cstheme="minorHAnsi"/>
              </w:rPr>
              <w:t>.</w:t>
            </w:r>
            <w:r w:rsidR="009614B6">
              <w:rPr>
                <w:rFonts w:cstheme="minorHAnsi"/>
              </w:rPr>
              <w:t xml:space="preserve"> Attiecīgi </w:t>
            </w:r>
            <w:r w:rsidR="009614B6">
              <w:t xml:space="preserve">Likumprojekts paredz grozījumus CPL 61. panta pirmajā daļā, normas tekstu pielāgojot situācijai praksē. </w:t>
            </w:r>
            <w:r w:rsidR="00C5419C">
              <w:rPr>
                <w:rFonts w:cstheme="minorHAnsi"/>
              </w:rPr>
              <w:t>Tā kā tiesas</w:t>
            </w:r>
            <w:r w:rsidR="009F4E96">
              <w:rPr>
                <w:rFonts w:cstheme="minorHAnsi"/>
              </w:rPr>
              <w:t xml:space="preserve"> sēdes gaita pilnā apjomā</w:t>
            </w:r>
            <w:r w:rsidR="00C5419C">
              <w:rPr>
                <w:rFonts w:cstheme="minorHAnsi"/>
              </w:rPr>
              <w:t xml:space="preserve"> tiek fiksēta</w:t>
            </w:r>
            <w:r w:rsidR="0058128B" w:rsidRPr="009C30AE">
              <w:rPr>
                <w:rFonts w:cstheme="minorHAnsi"/>
              </w:rPr>
              <w:t>,</w:t>
            </w:r>
            <w:r w:rsidR="0058128B">
              <w:rPr>
                <w:rFonts w:cstheme="minorHAnsi"/>
              </w:rPr>
              <w:t xml:space="preserve"> izmantojot tehniskos līdzekļus, piemēram, atbilstošu audio vai video aparatūru</w:t>
            </w:r>
            <w:r w:rsidR="00C5419C">
              <w:rPr>
                <w:rFonts w:cstheme="minorHAnsi"/>
              </w:rPr>
              <w:t>,</w:t>
            </w:r>
            <w:r w:rsidR="00F14930">
              <w:rPr>
                <w:rFonts w:cstheme="minorHAnsi"/>
              </w:rPr>
              <w:t xml:space="preserve"> </w:t>
            </w:r>
            <w:r w:rsidR="00CA0868" w:rsidRPr="004636CE">
              <w:rPr>
                <w:rFonts w:cstheme="minorHAnsi"/>
              </w:rPr>
              <w:t xml:space="preserve">pilnīgi visa informācija, kas izskan vai citādi tiek </w:t>
            </w:r>
            <w:r w:rsidR="00CA0868" w:rsidRPr="004636CE">
              <w:rPr>
                <w:szCs w:val="24"/>
              </w:rPr>
              <w:t xml:space="preserve">demonstrēta tiesas sēdē, </w:t>
            </w:r>
            <w:r w:rsidR="004636CE" w:rsidRPr="004636CE">
              <w:rPr>
                <w:szCs w:val="24"/>
              </w:rPr>
              <w:t>sākot ar to, ko</w:t>
            </w:r>
            <w:r w:rsidR="00CA0868" w:rsidRPr="004636CE">
              <w:rPr>
                <w:szCs w:val="24"/>
              </w:rPr>
              <w:t xml:space="preserve"> tiesas </w:t>
            </w:r>
            <w:r w:rsidR="00CA0868" w:rsidRPr="004636CE">
              <w:rPr>
                <w:szCs w:val="24"/>
                <w:shd w:val="clear" w:color="auto" w:fill="FFFFFF"/>
              </w:rPr>
              <w:t xml:space="preserve">sēdes vadītājs paziņo, atklājot tiesas sēdi (datums, tiesas sēdes vieta </w:t>
            </w:r>
            <w:r>
              <w:rPr>
                <w:szCs w:val="24"/>
                <w:shd w:val="clear" w:color="auto" w:fill="FFFFFF"/>
              </w:rPr>
              <w:t>utt</w:t>
            </w:r>
            <w:r w:rsidR="00CA0868" w:rsidRPr="004636CE">
              <w:rPr>
                <w:szCs w:val="24"/>
                <w:shd w:val="clear" w:color="auto" w:fill="FFFFFF"/>
              </w:rPr>
              <w:t>.)</w:t>
            </w:r>
            <w:r w:rsidR="004636CE" w:rsidRPr="004636CE">
              <w:rPr>
                <w:szCs w:val="24"/>
                <w:shd w:val="clear" w:color="auto" w:fill="FFFFFF"/>
              </w:rPr>
              <w:t xml:space="preserve">, </w:t>
            </w:r>
            <w:r w:rsidR="00CA0868" w:rsidRPr="004636CE">
              <w:rPr>
                <w:szCs w:val="24"/>
                <w:shd w:val="clear" w:color="auto" w:fill="FFFFFF"/>
              </w:rPr>
              <w:t xml:space="preserve">tiek </w:t>
            </w:r>
            <w:r w:rsidR="003F2246">
              <w:rPr>
                <w:szCs w:val="24"/>
                <w:shd w:val="clear" w:color="auto" w:fill="FFFFFF"/>
              </w:rPr>
              <w:t xml:space="preserve">piefiksēta </w:t>
            </w:r>
            <w:r w:rsidR="00F14930">
              <w:rPr>
                <w:szCs w:val="24"/>
                <w:shd w:val="clear" w:color="auto" w:fill="FFFFFF"/>
              </w:rPr>
              <w:t xml:space="preserve">un </w:t>
            </w:r>
            <w:r w:rsidR="00C5419C">
              <w:rPr>
                <w:szCs w:val="24"/>
                <w:shd w:val="clear" w:color="auto" w:fill="FFFFFF"/>
              </w:rPr>
              <w:t>var tikt izmantota</w:t>
            </w:r>
            <w:r w:rsidR="004636CE" w:rsidRPr="004636CE">
              <w:rPr>
                <w:szCs w:val="24"/>
                <w:shd w:val="clear" w:color="auto" w:fill="FFFFFF"/>
              </w:rPr>
              <w:t xml:space="preserve"> </w:t>
            </w:r>
            <w:r w:rsidR="00F14930">
              <w:rPr>
                <w:szCs w:val="24"/>
                <w:shd w:val="clear" w:color="auto" w:fill="FFFFFF"/>
              </w:rPr>
              <w:t xml:space="preserve">kopā ar </w:t>
            </w:r>
            <w:r w:rsidR="00C5419C">
              <w:rPr>
                <w:szCs w:val="24"/>
                <w:shd w:val="clear" w:color="auto" w:fill="FFFFFF"/>
              </w:rPr>
              <w:t>elektronisko tiesas sēdes protokolu.</w:t>
            </w:r>
            <w:r w:rsidR="00F14930">
              <w:rPr>
                <w:szCs w:val="24"/>
                <w:shd w:val="clear" w:color="auto" w:fill="FFFFFF"/>
              </w:rPr>
              <w:t xml:space="preserve"> </w:t>
            </w:r>
            <w:r w:rsidR="00F14930" w:rsidRPr="00A40E69">
              <w:rPr>
                <w:szCs w:val="24"/>
                <w:shd w:val="clear" w:color="auto" w:fill="FFFFFF"/>
              </w:rPr>
              <w:t>Ņemot vērā minēto</w:t>
            </w:r>
            <w:r w:rsidR="00A40E69" w:rsidRPr="00A40E69">
              <w:rPr>
                <w:szCs w:val="24"/>
                <w:shd w:val="clear" w:color="auto" w:fill="FFFFFF"/>
              </w:rPr>
              <w:t>,</w:t>
            </w:r>
            <w:r w:rsidR="00F14930" w:rsidRPr="00A40E69">
              <w:rPr>
                <w:szCs w:val="24"/>
                <w:shd w:val="clear" w:color="auto" w:fill="FFFFFF"/>
              </w:rPr>
              <w:t xml:space="preserve"> Likumprojekts paredz grozījumus CPL </w:t>
            </w:r>
            <w:r w:rsidR="00A40E69" w:rsidRPr="00A40E69">
              <w:rPr>
                <w:szCs w:val="24"/>
                <w:shd w:val="clear" w:color="auto" w:fill="FFFFFF"/>
              </w:rPr>
              <w:t>62. pantā, protokola satura prasības</w:t>
            </w:r>
            <w:r w:rsidR="009614B6">
              <w:rPr>
                <w:szCs w:val="24"/>
                <w:shd w:val="clear" w:color="auto" w:fill="FFFFFF"/>
              </w:rPr>
              <w:t xml:space="preserve"> nosakot</w:t>
            </w:r>
            <w:r w:rsidR="00A40E69" w:rsidRPr="00A40E69">
              <w:rPr>
                <w:szCs w:val="24"/>
                <w:shd w:val="clear" w:color="auto" w:fill="FFFFFF"/>
              </w:rPr>
              <w:t xml:space="preserve"> tikai tiem </w:t>
            </w:r>
            <w:r w:rsidR="00A40E69" w:rsidRPr="007276BC">
              <w:rPr>
                <w:szCs w:val="24"/>
                <w:shd w:val="clear" w:color="auto" w:fill="FFFFFF"/>
              </w:rPr>
              <w:t xml:space="preserve">protokoliem, kas kādu iemeslu dēļ tiek sagatavoti situācijā, kad </w:t>
            </w:r>
            <w:r w:rsidR="00A40E69" w:rsidRPr="007276BC">
              <w:rPr>
                <w:bCs w:val="0"/>
              </w:rPr>
              <w:t>tiesas sēdes gaita netiek fiksēta, izmantojot tehniskos līdzekļus</w:t>
            </w:r>
            <w:r w:rsidR="00A40E69" w:rsidRPr="007276BC">
              <w:t>.</w:t>
            </w:r>
            <w:r w:rsidR="00EE0F37">
              <w:t xml:space="preserve"> </w:t>
            </w:r>
            <w:r w:rsidR="00EF2959">
              <w:t xml:space="preserve">Tomēr jānorāda, ka vienlaikus ar minētajiem grozījumiem </w:t>
            </w:r>
            <w:r w:rsidR="00EF2959" w:rsidRPr="00EE0F37">
              <w:t>netiek grozīta spēkā esošā CPL 62. panta trešā daļa, kura nosaka, ka tiesas sēdes protokolu paraksta tiesas sēdes priekšsēdētājs un tiesas sēdes sekretārs.</w:t>
            </w:r>
            <w:r w:rsidR="00751545" w:rsidRPr="00EE0F37">
              <w:t xml:space="preserve"> Paredzams, ka tiesas sēdes protokola parakstīšanai elektroniski tiks piedāvāts sistēmas risinājums </w:t>
            </w:r>
            <w:commentRangeStart w:id="0"/>
            <w:commentRangeEnd w:id="0"/>
            <w:r w:rsidR="00EF2959" w:rsidRPr="00EE0F37">
              <w:t xml:space="preserve">(līdzīgi kā šobrīd tiek nostiprināti lēmumi zemesgrāmatu lietās) – gan tiesas sēdes sekretāram, gan tiesnesim </w:t>
            </w:r>
            <w:r w:rsidR="00F14C83" w:rsidRPr="00EE0F37">
              <w:t>sistēmā jāapliecina,</w:t>
            </w:r>
            <w:r w:rsidR="00EF2959" w:rsidRPr="00EE0F37">
              <w:t xml:space="preserve"> ka protokols ir pareizs, un pēc tam vairs nav labojams</w:t>
            </w:r>
            <w:r w:rsidR="00EF2959">
              <w:t xml:space="preserve"> vai papildināms</w:t>
            </w:r>
            <w:r w:rsidR="00EF2959" w:rsidRPr="00E224D0">
              <w:t>.</w:t>
            </w:r>
            <w:r w:rsidR="00F14C83">
              <w:t xml:space="preserve"> Tā kā tiesas sēdes protokols ir iekšējs dokuments tiesvedībā, tā parakstīšanai izmantojamā metode atšķirsies no Elektronisko dokumentu likumā paredzētā droša elektroniskā paraksta. Pēdējais minētais būs izmantojams tiesas nolēmumu parakstīšanai. </w:t>
            </w:r>
          </w:p>
          <w:p w14:paraId="5F4363C6" w14:textId="38A8EFD8" w:rsidR="00484FF8" w:rsidRDefault="00484FF8" w:rsidP="00484FF8">
            <w:pPr>
              <w:pStyle w:val="VPBody"/>
              <w:spacing w:before="0" w:after="0"/>
              <w:rPr>
                <w:szCs w:val="24"/>
              </w:rPr>
            </w:pPr>
            <w:r>
              <w:rPr>
                <w:szCs w:val="24"/>
              </w:rPr>
              <w:t>Tā kā</w:t>
            </w:r>
            <w:r w:rsidRPr="00EB6F6C">
              <w:rPr>
                <w:szCs w:val="24"/>
              </w:rPr>
              <w:t xml:space="preserve"> elektronisko dokumentu kontekstā vairs nav aktuāla </w:t>
            </w:r>
            <w:r w:rsidRPr="00EB6F6C">
              <w:rPr>
                <w:szCs w:val="24"/>
              </w:rPr>
              <w:lastRenderedPageBreak/>
              <w:t>pierakstījumu un labojumu atrunāšana, Likumprojekts paredz veikt grozījumus CPL 63. pantā un citos CPL pantos, kuros atrunāts dzēsumu un aizkrāsojumu jautājums</w:t>
            </w:r>
            <w:r>
              <w:rPr>
                <w:szCs w:val="24"/>
              </w:rPr>
              <w:t>.</w:t>
            </w:r>
          </w:p>
          <w:p w14:paraId="2CD34760" w14:textId="77777777" w:rsidR="00DA7720" w:rsidRDefault="00DA7720" w:rsidP="00AA4B04">
            <w:pPr>
              <w:pStyle w:val="VPBody"/>
              <w:spacing w:before="0" w:after="0"/>
            </w:pPr>
          </w:p>
          <w:p w14:paraId="7530DBB5" w14:textId="77777777" w:rsidR="005B3187" w:rsidRPr="005B3187" w:rsidRDefault="005B3187" w:rsidP="005B3187">
            <w:pPr>
              <w:pStyle w:val="VPBody"/>
              <w:spacing w:before="0" w:after="0"/>
              <w:rPr>
                <w:b/>
                <w:bCs w:val="0"/>
              </w:rPr>
            </w:pPr>
            <w:r w:rsidRPr="005B3187">
              <w:rPr>
                <w:b/>
                <w:bCs w:val="0"/>
              </w:rPr>
              <w:t>Atteikšanās no rakstveida apliecinājuma vai brīdinājuma</w:t>
            </w:r>
          </w:p>
          <w:p w14:paraId="328F05CF" w14:textId="50220F1B" w:rsidR="005B3187" w:rsidRPr="005B3187" w:rsidRDefault="005B3187" w:rsidP="00AA4B04">
            <w:pPr>
              <w:pStyle w:val="VPBody"/>
              <w:spacing w:before="0" w:after="0"/>
              <w:rPr>
                <w:szCs w:val="24"/>
                <w:shd w:val="clear" w:color="auto" w:fill="FFFFFF"/>
              </w:rPr>
            </w:pPr>
            <w:r w:rsidRPr="00EB6F6C">
              <w:rPr>
                <w:szCs w:val="24"/>
              </w:rPr>
              <w:t xml:space="preserve">Ar tehnisko līdzekļu izmantošanu tiesas sēdes gaitas fiksēšanai zūd nozīme tiesas sagatavota rakstveida </w:t>
            </w:r>
            <w:r w:rsidRPr="00EB6F6C">
              <w:rPr>
                <w:szCs w:val="24"/>
                <w:shd w:val="clear" w:color="auto" w:fill="FFFFFF"/>
              </w:rPr>
              <w:t>apliecinājuma (CPL 62.</w:t>
            </w:r>
            <w:r>
              <w:rPr>
                <w:szCs w:val="24"/>
                <w:shd w:val="clear" w:color="auto" w:fill="FFFFFF"/>
              </w:rPr>
              <w:t> </w:t>
            </w:r>
            <w:r w:rsidRPr="00EB6F6C">
              <w:rPr>
                <w:szCs w:val="24"/>
                <w:shd w:val="clear" w:color="auto" w:fill="FFFFFF"/>
              </w:rPr>
              <w:t xml:space="preserve">panta otrā daļa, 164. panta pirmā daļa, 170. panta astotā daļa) vai brīdinājuma (CPL 169. panta otrā daļa, </w:t>
            </w:r>
            <w:r w:rsidRPr="00EB6F6C">
              <w:rPr>
                <w:bCs w:val="0"/>
                <w:szCs w:val="24"/>
              </w:rPr>
              <w:t>250.</w:t>
            </w:r>
            <w:r w:rsidRPr="00EB6F6C">
              <w:rPr>
                <w:bCs w:val="0"/>
                <w:szCs w:val="24"/>
                <w:vertAlign w:val="superscript"/>
              </w:rPr>
              <w:t>57 </w:t>
            </w:r>
            <w:r w:rsidRPr="00EB6F6C">
              <w:rPr>
                <w:bCs w:val="0"/>
                <w:szCs w:val="24"/>
              </w:rPr>
              <w:t xml:space="preserve">panta trešā daļa) </w:t>
            </w:r>
            <w:r w:rsidRPr="00EB6F6C">
              <w:rPr>
                <w:szCs w:val="24"/>
                <w:shd w:val="clear" w:color="auto" w:fill="FFFFFF"/>
              </w:rPr>
              <w:t>parakstīšanai. Attiecīgi</w:t>
            </w:r>
            <w:r w:rsidRPr="00EB6F6C">
              <w:rPr>
                <w:szCs w:val="24"/>
              </w:rPr>
              <w:t xml:space="preserve"> Likumprojekts paredz atteikties no prasības šādos gadījumos </w:t>
            </w:r>
            <w:r>
              <w:rPr>
                <w:szCs w:val="24"/>
              </w:rPr>
              <w:t xml:space="preserve">lietas dalībniekiem, tulkiem </w:t>
            </w:r>
            <w:r w:rsidRPr="00EB6F6C">
              <w:rPr>
                <w:szCs w:val="24"/>
              </w:rPr>
              <w:t xml:space="preserve">parakstīt atsevišķu dokumentu. </w:t>
            </w:r>
            <w:r w:rsidRPr="004C0180">
              <w:rPr>
                <w:szCs w:val="24"/>
              </w:rPr>
              <w:t xml:space="preserve">Tā vietā attiecīgā informācija, piemēram, </w:t>
            </w:r>
            <w:r w:rsidRPr="004C0180">
              <w:rPr>
                <w:szCs w:val="24"/>
                <w:shd w:val="clear" w:color="auto" w:fill="FFFFFF"/>
              </w:rPr>
              <w:t>prasītāja atteikšanās no prasības</w:t>
            </w:r>
            <w:r w:rsidRPr="004C0180">
              <w:rPr>
                <w:szCs w:val="24"/>
              </w:rPr>
              <w:t xml:space="preserve">, liecinieka mutvārdos izteiktais apliecinājums </w:t>
            </w:r>
            <w:r w:rsidRPr="004C0180">
              <w:rPr>
                <w:szCs w:val="24"/>
                <w:shd w:val="clear" w:color="auto" w:fill="FFFFFF"/>
              </w:rPr>
              <w:t>tiek fiksēts audio vai video ierakstā. Tā pat</w:t>
            </w:r>
            <w:r>
              <w:rPr>
                <w:szCs w:val="24"/>
                <w:shd w:val="clear" w:color="auto" w:fill="FFFFFF"/>
              </w:rPr>
              <w:t xml:space="preserve"> audio vai video ierakstā</w:t>
            </w:r>
            <w:r w:rsidRPr="004C0180">
              <w:rPr>
                <w:szCs w:val="24"/>
                <w:shd w:val="clear" w:color="auto" w:fill="FFFFFF"/>
              </w:rPr>
              <w:t xml:space="preserve"> tiek fiksēts, ka persona </w:t>
            </w:r>
            <w:r>
              <w:rPr>
                <w:szCs w:val="24"/>
                <w:shd w:val="clear" w:color="auto" w:fill="FFFFFF"/>
              </w:rPr>
              <w:t>tiek</w:t>
            </w:r>
            <w:r w:rsidRPr="004C0180">
              <w:t xml:space="preserve"> brīdināta par kriminālatbildību par apzināti nepatiesas liecības, atzinuma, tulkojuma, paskaidrojuma vai pieteikuma sniegšanu</w:t>
            </w:r>
            <w:r>
              <w:t>.</w:t>
            </w:r>
            <w:r w:rsidRPr="004C0180">
              <w:t xml:space="preserve"> </w:t>
            </w:r>
            <w:r>
              <w:t>A</w:t>
            </w:r>
            <w:r w:rsidRPr="004C0180">
              <w:t>ttiecīg</w:t>
            </w:r>
            <w:r w:rsidR="00155392">
              <w:t>i</w:t>
            </w:r>
            <w:r w:rsidRPr="004C0180">
              <w:t xml:space="preserve"> </w:t>
            </w:r>
            <w:r w:rsidR="00155392">
              <w:t>audio vai video ierakstā fiksēts brīdinājums</w:t>
            </w:r>
            <w:r w:rsidRPr="004C0180">
              <w:t xml:space="preserve"> vēlāk var kalpot, lai pamatotu, ka Krimināllikuma 300. pantā paredzētais priekšnosacījums par personas brīdināšanu, ir ticis izpildīts</w:t>
            </w:r>
            <w:r>
              <w:t>, un</w:t>
            </w:r>
            <w:r w:rsidRPr="004C0180">
              <w:t xml:space="preserve"> persona varētu tikt saukta pie kriminālatbildības.</w:t>
            </w:r>
            <w:r>
              <w:t xml:space="preserve"> </w:t>
            </w:r>
            <w:r w:rsidR="006C341F">
              <w:t>Tādējādi a</w:t>
            </w:r>
            <w:r>
              <w:t>udio vai video ierakstā fiksētā informācija aizstās līdz šim praksē izmantoto apliecinājuma dokumentu.</w:t>
            </w:r>
            <w:r>
              <w:rPr>
                <w:rFonts w:ascii="Arial" w:hAnsi="Arial" w:cs="Arial"/>
              </w:rPr>
              <w:t xml:space="preserve"> </w:t>
            </w:r>
          </w:p>
          <w:p w14:paraId="11935F22" w14:textId="77777777" w:rsidR="00ED6B89" w:rsidRPr="00ED6B89" w:rsidRDefault="00ED6B89" w:rsidP="00AA4B04">
            <w:pPr>
              <w:pStyle w:val="VPBody"/>
              <w:spacing w:before="0" w:after="0"/>
              <w:rPr>
                <w:szCs w:val="24"/>
              </w:rPr>
            </w:pPr>
          </w:p>
          <w:p w14:paraId="4B9F4411" w14:textId="7CF0841E" w:rsidR="00200D3F" w:rsidRPr="00200D3F" w:rsidRDefault="00D114BE" w:rsidP="00AA4B04">
            <w:pPr>
              <w:pStyle w:val="VPBody"/>
              <w:spacing w:before="0" w:after="0"/>
              <w:rPr>
                <w:b/>
                <w:szCs w:val="24"/>
                <w:shd w:val="clear" w:color="auto" w:fill="FFFFFF"/>
              </w:rPr>
            </w:pPr>
            <w:r w:rsidRPr="00200D3F">
              <w:rPr>
                <w:b/>
                <w:szCs w:val="24"/>
              </w:rPr>
              <w:t>Jēdziens</w:t>
            </w:r>
            <w:r w:rsidR="00416DA9" w:rsidRPr="00200D3F">
              <w:rPr>
                <w:b/>
                <w:szCs w:val="24"/>
              </w:rPr>
              <w:t xml:space="preserve"> "noraksts"</w:t>
            </w:r>
            <w:r w:rsidRPr="00200D3F">
              <w:rPr>
                <w:b/>
                <w:szCs w:val="24"/>
              </w:rPr>
              <w:t xml:space="preserve"> un </w:t>
            </w:r>
            <w:r w:rsidR="00200D3F">
              <w:rPr>
                <w:b/>
                <w:szCs w:val="24"/>
                <w:shd w:val="clear" w:color="auto" w:fill="FFFFFF"/>
              </w:rPr>
              <w:t>dokumentu</w:t>
            </w:r>
            <w:r w:rsidR="00200D3F" w:rsidRPr="00200D3F">
              <w:rPr>
                <w:b/>
                <w:szCs w:val="24"/>
                <w:shd w:val="clear" w:color="auto" w:fill="FFFFFF"/>
              </w:rPr>
              <w:t xml:space="preserve"> atvasinājumi</w:t>
            </w:r>
          </w:p>
          <w:p w14:paraId="3485F7B1" w14:textId="21B24E1A" w:rsidR="00B84136" w:rsidRDefault="00B51754" w:rsidP="00551DD0">
            <w:pPr>
              <w:pStyle w:val="VPBody"/>
              <w:spacing w:before="0" w:after="0"/>
              <w:rPr>
                <w:szCs w:val="24"/>
                <w:shd w:val="clear" w:color="auto" w:fill="FFFFFF"/>
              </w:rPr>
            </w:pPr>
            <w:r>
              <w:t xml:space="preserve">Šobrīd, kad </w:t>
            </w:r>
            <w:r w:rsidRPr="004E2A10">
              <w:rPr>
                <w:szCs w:val="24"/>
              </w:rPr>
              <w:t>lietas tiek uzturētas papīra formā</w:t>
            </w:r>
            <w:r>
              <w:rPr>
                <w:szCs w:val="24"/>
              </w:rPr>
              <w:t xml:space="preserve">, </w:t>
            </w:r>
            <w:r w:rsidR="003D6744">
              <w:rPr>
                <w:szCs w:val="24"/>
              </w:rPr>
              <w:t>tiesas dokumentu</w:t>
            </w:r>
            <w:r>
              <w:rPr>
                <w:szCs w:val="24"/>
              </w:rPr>
              <w:t xml:space="preserve"> oriģināli</w:t>
            </w:r>
            <w:r w:rsidR="003D6744">
              <w:rPr>
                <w:szCs w:val="24"/>
              </w:rPr>
              <w:t xml:space="preserve"> papīra formā</w:t>
            </w:r>
            <w:r>
              <w:rPr>
                <w:szCs w:val="24"/>
              </w:rPr>
              <w:t xml:space="preserve"> tiek pievienoti lietas materiāliem, bet dalībniekiem</w:t>
            </w:r>
            <w:r w:rsidR="00252B12">
              <w:rPr>
                <w:szCs w:val="24"/>
              </w:rPr>
              <w:t xml:space="preserve"> tiek</w:t>
            </w:r>
            <w:r>
              <w:rPr>
                <w:szCs w:val="24"/>
              </w:rPr>
              <w:t xml:space="preserve"> </w:t>
            </w:r>
            <w:r w:rsidR="003D6744">
              <w:rPr>
                <w:szCs w:val="24"/>
              </w:rPr>
              <w:t>izsniegti dokumentu</w:t>
            </w:r>
            <w:r w:rsidR="00804D91">
              <w:rPr>
                <w:szCs w:val="24"/>
              </w:rPr>
              <w:t xml:space="preserve"> noraksti</w:t>
            </w:r>
            <w:r>
              <w:rPr>
                <w:szCs w:val="24"/>
              </w:rPr>
              <w:t xml:space="preserve">. </w:t>
            </w:r>
            <w:r w:rsidR="00BE7521">
              <w:t>E-lietas</w:t>
            </w:r>
            <w:r w:rsidR="008A259E">
              <w:t xml:space="preserve"> kontekstā dokumenti, kurus sagatavo tiesa</w:t>
            </w:r>
            <w:r w:rsidR="00BE7521">
              <w:t>,</w:t>
            </w:r>
            <w:r w:rsidR="008A259E">
              <w:t xml:space="preserve"> jau sākotnēji sagatavojami elektroniski un</w:t>
            </w:r>
            <w:r w:rsidR="000308C9">
              <w:t>, ja tie aprit elektroniski, dokumentu norakstus izgatavot vairs nav nepieciešams.</w:t>
            </w:r>
            <w:r w:rsidR="008A259E">
              <w:t xml:space="preserve"> </w:t>
            </w:r>
            <w:r w:rsidR="008A259E">
              <w:rPr>
                <w:szCs w:val="24"/>
              </w:rPr>
              <w:t>E</w:t>
            </w:r>
            <w:r w:rsidR="000308C9">
              <w:t>lektroniska</w:t>
            </w:r>
            <w:r w:rsidR="008A259E">
              <w:rPr>
                <w:szCs w:val="24"/>
                <w:shd w:val="clear" w:color="auto" w:fill="FFFFFF"/>
              </w:rPr>
              <w:t xml:space="preserve"> </w:t>
            </w:r>
            <w:r w:rsidR="000308C9">
              <w:rPr>
                <w:szCs w:val="24"/>
                <w:shd w:val="clear" w:color="auto" w:fill="FFFFFF"/>
              </w:rPr>
              <w:t>dokumenta atvasinājums</w:t>
            </w:r>
            <w:r w:rsidR="008A259E" w:rsidRPr="003D283C">
              <w:rPr>
                <w:szCs w:val="24"/>
                <w:shd w:val="clear" w:color="auto" w:fill="FFFFFF"/>
              </w:rPr>
              <w:t xml:space="preserve"> papīra formā</w:t>
            </w:r>
            <w:r w:rsidR="008A259E">
              <w:t xml:space="preserve"> izgatavojams tajos gadījumos, kad lietas dalībniekam </w:t>
            </w:r>
            <w:r w:rsidR="000308C9">
              <w:t xml:space="preserve">tas </w:t>
            </w:r>
            <w:r w:rsidR="000308C9">
              <w:rPr>
                <w:szCs w:val="24"/>
              </w:rPr>
              <w:t>piegādājams</w:t>
            </w:r>
            <w:r w:rsidR="008A259E" w:rsidRPr="003D283C">
              <w:rPr>
                <w:szCs w:val="24"/>
              </w:rPr>
              <w:t xml:space="preserve"> papīra formā</w:t>
            </w:r>
            <w:r w:rsidR="008A259E">
              <w:rPr>
                <w:szCs w:val="24"/>
              </w:rPr>
              <w:t xml:space="preserve">. Turklāt </w:t>
            </w:r>
            <w:r w:rsidR="008A259E">
              <w:t xml:space="preserve">jēdziens "noraksts" </w:t>
            </w:r>
            <w:r w:rsidR="007808F6">
              <w:t xml:space="preserve">jau </w:t>
            </w:r>
            <w:r w:rsidR="008A259E">
              <w:t xml:space="preserve">šobrīd CPL </w:t>
            </w:r>
            <w:r w:rsidR="007808F6">
              <w:t xml:space="preserve">tiek </w:t>
            </w:r>
            <w:r w:rsidR="008A259E">
              <w:t>lietots nekonsekventi</w:t>
            </w:r>
            <w:r w:rsidR="008A259E">
              <w:rPr>
                <w:szCs w:val="24"/>
              </w:rPr>
              <w:t xml:space="preserve">. </w:t>
            </w:r>
            <w:r w:rsidR="008A259E" w:rsidRPr="003D283C">
              <w:rPr>
                <w:szCs w:val="24"/>
              </w:rPr>
              <w:t>Ņemot vērā minēto, Likumprojekts paredz atteikties no jēdziena "noraksts" lietošanas, bet atsevišķās CPL normās</w:t>
            </w:r>
            <w:r w:rsidR="008A259E">
              <w:rPr>
                <w:szCs w:val="24"/>
              </w:rPr>
              <w:t xml:space="preserve">, kur to prasa normas konteksts, </w:t>
            </w:r>
            <w:r w:rsidR="008A259E" w:rsidRPr="003D283C">
              <w:rPr>
                <w:szCs w:val="24"/>
              </w:rPr>
              <w:t>jēdzienu "noraksts" aizstāt ar jēdzienu "atvasinājums"</w:t>
            </w:r>
            <w:r w:rsidR="008A259E">
              <w:rPr>
                <w:szCs w:val="24"/>
              </w:rPr>
              <w:t>,</w:t>
            </w:r>
            <w:r w:rsidR="008A259E" w:rsidRPr="003D283C">
              <w:rPr>
                <w:szCs w:val="24"/>
              </w:rPr>
              <w:t xml:space="preserve"> kas</w:t>
            </w:r>
            <w:r w:rsidR="008A259E">
              <w:rPr>
                <w:szCs w:val="24"/>
              </w:rPr>
              <w:t xml:space="preserve"> ir plašāks jēdziens </w:t>
            </w:r>
            <w:r w:rsidR="008A259E" w:rsidRPr="008376B3">
              <w:rPr>
                <w:szCs w:val="24"/>
              </w:rPr>
              <w:t xml:space="preserve">un pēc būtības var ietvert </w:t>
            </w:r>
            <w:r w:rsidR="008A259E" w:rsidRPr="008376B3">
              <w:rPr>
                <w:szCs w:val="24"/>
                <w:shd w:val="clear" w:color="auto" w:fill="FFFFFF"/>
              </w:rPr>
              <w:t xml:space="preserve">gan </w:t>
            </w:r>
            <w:r w:rsidR="008A259E" w:rsidRPr="008376B3">
              <w:rPr>
                <w:szCs w:val="24"/>
              </w:rPr>
              <w:t>e</w:t>
            </w:r>
            <w:r w:rsidR="00E43BFA">
              <w:rPr>
                <w:szCs w:val="24"/>
                <w:shd w:val="clear" w:color="auto" w:fill="FFFFFF"/>
              </w:rPr>
              <w:t>lektroniskā</w:t>
            </w:r>
            <w:r w:rsidR="008A259E" w:rsidRPr="008376B3">
              <w:rPr>
                <w:szCs w:val="24"/>
                <w:shd w:val="clear" w:color="auto" w:fill="FFFFFF"/>
              </w:rPr>
              <w:t xml:space="preserve"> dokumenta kopiju, norakstu vai izrakstu papīra formā, gan papīra dokumenta elektronisku atvasinājumu.</w:t>
            </w:r>
            <w:r w:rsidR="007808F6">
              <w:rPr>
                <w:szCs w:val="24"/>
                <w:shd w:val="clear" w:color="auto" w:fill="FFFFFF"/>
              </w:rPr>
              <w:t xml:space="preserve"> </w:t>
            </w:r>
            <w:r w:rsidR="00BE7521">
              <w:rPr>
                <w:szCs w:val="24"/>
              </w:rPr>
              <w:t>Līdz ar to</w:t>
            </w:r>
            <w:r w:rsidR="007808F6">
              <w:rPr>
                <w:szCs w:val="24"/>
              </w:rPr>
              <w:t xml:space="preserve">, kad CPL ir atsauce uz kādu dokumentu, ir prezumējams, ka to var iesniegt jebkādā formā (oriģinālā vai atvasinājuma veidā), ja vien ar attiecīgo formu tiek saglabāts dokumenta juridiskais spēks. </w:t>
            </w:r>
            <w:r w:rsidR="007808F6">
              <w:rPr>
                <w:szCs w:val="24"/>
                <w:shd w:val="clear" w:color="auto" w:fill="FFFFFF"/>
              </w:rPr>
              <w:t>Savukārt gadījumos, kad likums prasa konkrētu dokumenta formu, piemēram, oriģinālu vai izrakstu, tad tas CPL tiek atsevišķi norādīts.</w:t>
            </w:r>
            <w:r w:rsidR="008A259E" w:rsidRPr="008376B3">
              <w:rPr>
                <w:szCs w:val="24"/>
                <w:shd w:val="clear" w:color="auto" w:fill="FFFFFF"/>
              </w:rPr>
              <w:t xml:space="preserve"> </w:t>
            </w:r>
          </w:p>
          <w:p w14:paraId="1C7DD071" w14:textId="34FD1BA3" w:rsidR="005B3187" w:rsidRDefault="005B3187" w:rsidP="00551DD0">
            <w:pPr>
              <w:pStyle w:val="VPBody"/>
              <w:spacing w:before="0" w:after="0"/>
              <w:rPr>
                <w:szCs w:val="24"/>
                <w:shd w:val="clear" w:color="auto" w:fill="FFFFFF"/>
              </w:rPr>
            </w:pPr>
          </w:p>
          <w:p w14:paraId="6D19FADA" w14:textId="19398598" w:rsidR="005B3187" w:rsidRPr="005B3187" w:rsidRDefault="005B3187" w:rsidP="00551DD0">
            <w:pPr>
              <w:pStyle w:val="VPBody"/>
              <w:spacing w:before="0" w:after="0"/>
              <w:rPr>
                <w:b/>
                <w:bCs w:val="0"/>
                <w:szCs w:val="24"/>
                <w:shd w:val="clear" w:color="auto" w:fill="FFFFFF"/>
              </w:rPr>
            </w:pPr>
            <w:r w:rsidRPr="005B3187">
              <w:rPr>
                <w:b/>
                <w:bCs w:val="0"/>
                <w:szCs w:val="24"/>
                <w:shd w:val="clear" w:color="auto" w:fill="FFFFFF"/>
              </w:rPr>
              <w:t>Norakstu iesniegšana nosūtīšanai lietas dalībniekiem</w:t>
            </w:r>
          </w:p>
          <w:p w14:paraId="164094B7" w14:textId="2A561551" w:rsidR="00CB22F2" w:rsidRDefault="00BE7521" w:rsidP="00D617F5">
            <w:pPr>
              <w:pStyle w:val="VPBody"/>
              <w:spacing w:before="0" w:after="0"/>
              <w:rPr>
                <w:rFonts w:cstheme="minorHAnsi"/>
                <w:bCs w:val="0"/>
              </w:rPr>
            </w:pPr>
            <w:r>
              <w:rPr>
                <w:szCs w:val="24"/>
              </w:rPr>
              <w:t>E-lietas</w:t>
            </w:r>
            <w:r w:rsidR="000308C9" w:rsidRPr="008376B3">
              <w:rPr>
                <w:szCs w:val="24"/>
              </w:rPr>
              <w:t xml:space="preserve"> kontekstā, ja</w:t>
            </w:r>
            <w:r w:rsidR="00650E73">
              <w:rPr>
                <w:szCs w:val="24"/>
              </w:rPr>
              <w:t xml:space="preserve"> </w:t>
            </w:r>
            <w:r w:rsidR="000308C9" w:rsidRPr="008376B3">
              <w:rPr>
                <w:szCs w:val="24"/>
              </w:rPr>
              <w:t xml:space="preserve">prasības pieteikums tiek iesniegts </w:t>
            </w:r>
            <w:r w:rsidR="000308C9" w:rsidRPr="008376B3">
              <w:rPr>
                <w:szCs w:val="24"/>
              </w:rPr>
              <w:lastRenderedPageBreak/>
              <w:t xml:space="preserve">elektroniski, </w:t>
            </w:r>
            <w:r w:rsidR="00E43BFA">
              <w:rPr>
                <w:szCs w:val="24"/>
                <w:shd w:val="clear" w:color="auto" w:fill="FFFFFF"/>
              </w:rPr>
              <w:t xml:space="preserve">aktualitāti zaudē prasība </w:t>
            </w:r>
            <w:r w:rsidR="000308C9" w:rsidRPr="008376B3">
              <w:rPr>
                <w:szCs w:val="24"/>
                <w:shd w:val="clear" w:color="auto" w:fill="FFFFFF"/>
              </w:rPr>
              <w:t>prasības pieteikumam pievienot tik norakstus, cik lietā ir atbildētāju un trešo personu (CPL 129. panta pirmā daļa)</w:t>
            </w:r>
            <w:r w:rsidR="008376B3" w:rsidRPr="008376B3">
              <w:rPr>
                <w:szCs w:val="24"/>
                <w:shd w:val="clear" w:color="auto" w:fill="FFFFFF"/>
              </w:rPr>
              <w:t xml:space="preserve">. Līdz ar to </w:t>
            </w:r>
            <w:r w:rsidR="00B93277">
              <w:rPr>
                <w:szCs w:val="24"/>
                <w:shd w:val="clear" w:color="auto" w:fill="FFFFFF"/>
              </w:rPr>
              <w:t xml:space="preserve">Likumprojekts paredz </w:t>
            </w:r>
            <w:r w:rsidR="00650E73" w:rsidRPr="008376B3">
              <w:rPr>
                <w:szCs w:val="24"/>
                <w:shd w:val="clear" w:color="auto" w:fill="FFFFFF"/>
              </w:rPr>
              <w:t>minēto</w:t>
            </w:r>
            <w:r w:rsidR="00650E73">
              <w:rPr>
                <w:szCs w:val="24"/>
                <w:shd w:val="clear" w:color="auto" w:fill="FFFFFF"/>
              </w:rPr>
              <w:t xml:space="preserve"> </w:t>
            </w:r>
            <w:r w:rsidR="00B93277">
              <w:rPr>
                <w:szCs w:val="24"/>
                <w:shd w:val="clear" w:color="auto" w:fill="FFFFFF"/>
              </w:rPr>
              <w:t xml:space="preserve">CPL </w:t>
            </w:r>
            <w:r w:rsidR="00B93277" w:rsidRPr="008376B3">
              <w:rPr>
                <w:szCs w:val="24"/>
                <w:shd w:val="clear" w:color="auto" w:fill="FFFFFF"/>
              </w:rPr>
              <w:t>129. panta pirm</w:t>
            </w:r>
            <w:r w:rsidR="003D0A84">
              <w:rPr>
                <w:szCs w:val="24"/>
                <w:shd w:val="clear" w:color="auto" w:fill="FFFFFF"/>
              </w:rPr>
              <w:t>aj</w:t>
            </w:r>
            <w:r w:rsidR="00B93277" w:rsidRPr="008376B3">
              <w:rPr>
                <w:szCs w:val="24"/>
                <w:shd w:val="clear" w:color="auto" w:fill="FFFFFF"/>
              </w:rPr>
              <w:t>ā daļ</w:t>
            </w:r>
            <w:r w:rsidR="003D0A84">
              <w:rPr>
                <w:szCs w:val="24"/>
                <w:shd w:val="clear" w:color="auto" w:fill="FFFFFF"/>
              </w:rPr>
              <w:t>ā</w:t>
            </w:r>
            <w:r w:rsidR="00650E73">
              <w:rPr>
                <w:szCs w:val="24"/>
                <w:shd w:val="clear" w:color="auto" w:fill="FFFFFF"/>
              </w:rPr>
              <w:t xml:space="preserve"> ietverto</w:t>
            </w:r>
            <w:r w:rsidR="00B93277">
              <w:rPr>
                <w:szCs w:val="24"/>
                <w:shd w:val="clear" w:color="auto" w:fill="FFFFFF"/>
              </w:rPr>
              <w:t xml:space="preserve"> </w:t>
            </w:r>
            <w:r w:rsidR="008376B3" w:rsidRPr="008376B3">
              <w:rPr>
                <w:szCs w:val="24"/>
                <w:shd w:val="clear" w:color="auto" w:fill="FFFFFF"/>
              </w:rPr>
              <w:t>prasību attiecin</w:t>
            </w:r>
            <w:r w:rsidR="003D0A84">
              <w:rPr>
                <w:szCs w:val="24"/>
                <w:shd w:val="clear" w:color="auto" w:fill="FFFFFF"/>
              </w:rPr>
              <w:t>ā</w:t>
            </w:r>
            <w:r w:rsidR="008376B3" w:rsidRPr="008376B3">
              <w:rPr>
                <w:szCs w:val="24"/>
                <w:shd w:val="clear" w:color="auto" w:fill="FFFFFF"/>
              </w:rPr>
              <w:t xml:space="preserve">t tikai uz tiem gadījumiem, kad </w:t>
            </w:r>
            <w:r w:rsidR="008376B3" w:rsidRPr="008376B3">
              <w:rPr>
                <w:bCs w:val="0"/>
                <w:szCs w:val="24"/>
              </w:rPr>
              <w:t>p</w:t>
            </w:r>
            <w:r w:rsidR="008376B3" w:rsidRPr="008376B3">
              <w:rPr>
                <w:szCs w:val="24"/>
              </w:rPr>
              <w:t xml:space="preserve">rasības pieteikumu iesniedz tiesai </w:t>
            </w:r>
            <w:r w:rsidR="008376B3" w:rsidRPr="008376B3">
              <w:rPr>
                <w:bCs w:val="0"/>
                <w:szCs w:val="24"/>
              </w:rPr>
              <w:t>papīra formā.</w:t>
            </w:r>
            <w:r w:rsidR="008376B3" w:rsidRPr="008376B3">
              <w:rPr>
                <w:rFonts w:cstheme="minorHAnsi"/>
                <w:bCs w:val="0"/>
              </w:rPr>
              <w:t xml:space="preserve"> </w:t>
            </w:r>
            <w:r w:rsidR="00650E73">
              <w:rPr>
                <w:rFonts w:cstheme="minorHAnsi"/>
                <w:bCs w:val="0"/>
              </w:rPr>
              <w:t>A</w:t>
            </w:r>
            <w:r w:rsidR="002835FB">
              <w:rPr>
                <w:rFonts w:cstheme="minorHAnsi"/>
                <w:bCs w:val="0"/>
              </w:rPr>
              <w:t xml:space="preserve">ttiecībā uz papīra formā iesniegtu prasības pieteikumu saglabājas </w:t>
            </w:r>
            <w:r w:rsidR="00B84136">
              <w:rPr>
                <w:rFonts w:cstheme="minorHAnsi"/>
                <w:bCs w:val="0"/>
              </w:rPr>
              <w:t>līdzšinējā kārtība</w:t>
            </w:r>
            <w:r w:rsidR="005C134F">
              <w:rPr>
                <w:rFonts w:cstheme="minorHAnsi"/>
                <w:bCs w:val="0"/>
              </w:rPr>
              <w:t xml:space="preserve"> un prasītājam netiek noteikti kādi papildus pienākumi</w:t>
            </w:r>
            <w:r>
              <w:rPr>
                <w:rFonts w:cstheme="minorHAnsi"/>
                <w:bCs w:val="0"/>
              </w:rPr>
              <w:t xml:space="preserve"> vai ierobežojumi</w:t>
            </w:r>
            <w:r w:rsidR="002835FB">
              <w:rPr>
                <w:rFonts w:cstheme="minorHAnsi"/>
                <w:bCs w:val="0"/>
              </w:rPr>
              <w:t>.</w:t>
            </w:r>
            <w:r w:rsidR="005C134F">
              <w:rPr>
                <w:rFonts w:cstheme="minorHAnsi"/>
                <w:bCs w:val="0"/>
              </w:rPr>
              <w:t xml:space="preserve"> </w:t>
            </w:r>
            <w:r w:rsidR="00EF755F">
              <w:rPr>
                <w:rFonts w:cstheme="minorHAnsi"/>
                <w:bCs w:val="0"/>
              </w:rPr>
              <w:t xml:space="preserve">Ja papīra formā iesniegts pieteikums tālāk tiks izsniegts pārējiem lietas dalībniekiem elektroniski (piemēram, pretējai pusei ir oficiālā elektroniskā adrese), tad papīra formā iesniegtais prasības pieteikums </w:t>
            </w:r>
            <w:r w:rsidR="005B3187">
              <w:rPr>
                <w:rFonts w:cstheme="minorHAnsi"/>
                <w:bCs w:val="0"/>
              </w:rPr>
              <w:t>tiesai jā</w:t>
            </w:r>
            <w:r w:rsidR="00EF755F">
              <w:rPr>
                <w:rFonts w:cstheme="minorHAnsi"/>
                <w:bCs w:val="0"/>
              </w:rPr>
              <w:t xml:space="preserve">skanē un </w:t>
            </w:r>
            <w:r w:rsidR="005B3187">
              <w:rPr>
                <w:rFonts w:cstheme="minorHAnsi"/>
                <w:bCs w:val="0"/>
              </w:rPr>
              <w:t>jā</w:t>
            </w:r>
            <w:r w:rsidR="00EF755F">
              <w:rPr>
                <w:rFonts w:cstheme="minorHAnsi"/>
                <w:bCs w:val="0"/>
              </w:rPr>
              <w:t>sūt</w:t>
            </w:r>
            <w:r w:rsidR="005B3187">
              <w:rPr>
                <w:rFonts w:cstheme="minorHAnsi"/>
                <w:bCs w:val="0"/>
              </w:rPr>
              <w:t>a</w:t>
            </w:r>
            <w:r w:rsidR="00EF755F">
              <w:rPr>
                <w:rFonts w:cstheme="minorHAnsi"/>
                <w:bCs w:val="0"/>
              </w:rPr>
              <w:t xml:space="preserve"> elektroniski. Prasība </w:t>
            </w:r>
            <w:r w:rsidR="00B84136">
              <w:rPr>
                <w:rFonts w:cstheme="minorHAnsi"/>
                <w:bCs w:val="0"/>
              </w:rPr>
              <w:t xml:space="preserve">pievienot </w:t>
            </w:r>
            <w:r w:rsidR="00EF755F">
              <w:rPr>
                <w:rFonts w:cstheme="minorHAnsi"/>
                <w:bCs w:val="0"/>
              </w:rPr>
              <w:t>papīra form</w:t>
            </w:r>
            <w:r w:rsidR="00B84136">
              <w:rPr>
                <w:rFonts w:cstheme="minorHAnsi"/>
                <w:bCs w:val="0"/>
              </w:rPr>
              <w:t>as</w:t>
            </w:r>
            <w:r w:rsidR="00EF755F">
              <w:rPr>
                <w:rFonts w:cstheme="minorHAnsi"/>
                <w:bCs w:val="0"/>
              </w:rPr>
              <w:t xml:space="preserve"> prasības pieteikum</w:t>
            </w:r>
            <w:r w:rsidR="00650E73">
              <w:rPr>
                <w:rFonts w:cstheme="minorHAnsi"/>
                <w:bCs w:val="0"/>
              </w:rPr>
              <w:t>am</w:t>
            </w:r>
            <w:r w:rsidR="00EF755F">
              <w:rPr>
                <w:rFonts w:cstheme="minorHAnsi"/>
                <w:bCs w:val="0"/>
              </w:rPr>
              <w:t xml:space="preserve"> tik eksemplārus, cik lietā ir atbildētāju un trešo personu, ir </w:t>
            </w:r>
            <w:r w:rsidR="00544590">
              <w:rPr>
                <w:rFonts w:cstheme="minorHAnsi"/>
                <w:bCs w:val="0"/>
              </w:rPr>
              <w:t>obligāta visos gadījumos</w:t>
            </w:r>
            <w:r w:rsidR="00B84136">
              <w:rPr>
                <w:rFonts w:cstheme="minorHAnsi"/>
                <w:bCs w:val="0"/>
              </w:rPr>
              <w:t xml:space="preserve">, kad dokuments tiek iesniegts papīra </w:t>
            </w:r>
            <w:r w:rsidR="00D617F5">
              <w:rPr>
                <w:rFonts w:cstheme="minorHAnsi"/>
                <w:bCs w:val="0"/>
              </w:rPr>
              <w:t xml:space="preserve">formā.  Līdzīgus </w:t>
            </w:r>
            <w:r w:rsidR="00CB22F2" w:rsidRPr="00DA7720">
              <w:rPr>
                <w:szCs w:val="24"/>
              </w:rPr>
              <w:t>grozījumus par eksemplāru skaitu, iesniedzot dokumentus papīra formā, Likumprojekts paredz arī gadījumā, kad tiek iesniegti atbildētāja paskaidrojumi (CPL</w:t>
            </w:r>
            <w:r w:rsidR="00CB22F2" w:rsidRPr="00DA7720">
              <w:t xml:space="preserve"> 148. pants), kad tiek iesniegts pieteikums sevišķā tiesāšanās kārtībā (CPL 254. pants), kad tiek iesniegta apelācijas sūdzība (CPL 420. pants) un citos līdzīga satura pantos.</w:t>
            </w:r>
          </w:p>
          <w:p w14:paraId="5D3DAE25" w14:textId="224EA64C" w:rsidR="00CB22F2" w:rsidRDefault="00CB22F2" w:rsidP="00551DD0">
            <w:pPr>
              <w:pStyle w:val="VPBody"/>
              <w:spacing w:before="0" w:after="0"/>
              <w:rPr>
                <w:rFonts w:cstheme="minorHAnsi"/>
                <w:bCs w:val="0"/>
              </w:rPr>
            </w:pPr>
          </w:p>
          <w:p w14:paraId="63576E55" w14:textId="3FD301E8" w:rsidR="00CB22F2" w:rsidRDefault="00CB22F2" w:rsidP="00CB22F2">
            <w:pPr>
              <w:spacing w:after="0" w:line="240" w:lineRule="auto"/>
              <w:jc w:val="both"/>
              <w:rPr>
                <w:rFonts w:ascii="Times New Roman" w:eastAsia="Times New Roman" w:hAnsi="Times New Roman" w:cs="Times New Roman"/>
                <w:b/>
                <w:bCs/>
                <w:sz w:val="24"/>
                <w:szCs w:val="24"/>
                <w:lang w:eastAsia="lv-LV"/>
              </w:rPr>
            </w:pPr>
            <w:r w:rsidRPr="0007363E">
              <w:rPr>
                <w:rFonts w:ascii="Times New Roman" w:eastAsia="Times New Roman" w:hAnsi="Times New Roman" w:cs="Times New Roman"/>
                <w:b/>
                <w:bCs/>
                <w:sz w:val="24"/>
                <w:szCs w:val="24"/>
                <w:lang w:eastAsia="lv-LV"/>
              </w:rPr>
              <w:t>Lietas materiālu pārvēršana no elektroniskās uz papīra formu</w:t>
            </w:r>
            <w:r>
              <w:rPr>
                <w:rFonts w:ascii="Times New Roman" w:eastAsia="Times New Roman" w:hAnsi="Times New Roman" w:cs="Times New Roman"/>
                <w:b/>
                <w:bCs/>
                <w:sz w:val="24"/>
                <w:szCs w:val="24"/>
                <w:lang w:eastAsia="lv-LV"/>
              </w:rPr>
              <w:t>,</w:t>
            </w:r>
            <w:r w:rsidRPr="0007363E">
              <w:rPr>
                <w:rFonts w:ascii="Times New Roman" w:eastAsia="Times New Roman" w:hAnsi="Times New Roman" w:cs="Times New Roman"/>
                <w:b/>
                <w:bCs/>
                <w:sz w:val="24"/>
                <w:szCs w:val="24"/>
                <w:lang w:eastAsia="lv-LV"/>
              </w:rPr>
              <w:t xml:space="preserve"> un ar to saistīto izdevumu atlīdzināšana</w:t>
            </w:r>
            <w:r>
              <w:rPr>
                <w:rFonts w:ascii="Times New Roman" w:eastAsia="Times New Roman" w:hAnsi="Times New Roman" w:cs="Times New Roman"/>
                <w:b/>
                <w:bCs/>
                <w:sz w:val="24"/>
                <w:szCs w:val="24"/>
                <w:lang w:eastAsia="lv-LV"/>
              </w:rPr>
              <w:t xml:space="preserve"> </w:t>
            </w:r>
          </w:p>
          <w:p w14:paraId="2C3091D1" w14:textId="3A2F6BF2" w:rsidR="00CB22F2" w:rsidRDefault="00CB22F2" w:rsidP="00CB22F2">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Likumprojekts paredz papildināt CPL 39. panta pirmās daļas 5.punktu, paredzot, ka izdevumi, kas saistīti ar</w:t>
            </w:r>
            <w:r w:rsidR="000763F6">
              <w:rPr>
                <w:rFonts w:ascii="Times New Roman" w:eastAsia="Times New Roman" w:hAnsi="Times New Roman" w:cs="Times New Roman"/>
                <w:sz w:val="24"/>
                <w:szCs w:val="24"/>
                <w:lang w:eastAsia="lv-LV"/>
              </w:rPr>
              <w:t xml:space="preserve"> dokumentu atvasinājumu izgatavošanu (</w:t>
            </w:r>
            <w:r>
              <w:rPr>
                <w:rFonts w:ascii="Times New Roman" w:eastAsia="Times New Roman" w:hAnsi="Times New Roman" w:cs="Times New Roman"/>
                <w:sz w:val="24"/>
                <w:szCs w:val="24"/>
                <w:lang w:eastAsia="lv-LV"/>
              </w:rPr>
              <w:t>elektronisko dokumentu, kas piegādājami pārējiem lietas dalībniekiem, pārvēršanu uz papīra formu</w:t>
            </w:r>
            <w:r w:rsidR="000763F6">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ir ar lietas izskatīšanu </w:t>
            </w:r>
            <w:r w:rsidRPr="00EB7AAC">
              <w:rPr>
                <w:rFonts w:ascii="Times New Roman" w:eastAsia="Times New Roman" w:hAnsi="Times New Roman" w:cs="Times New Roman"/>
                <w:sz w:val="24"/>
                <w:szCs w:val="24"/>
                <w:lang w:eastAsia="lv-LV"/>
              </w:rPr>
              <w:t>saistītie izdevumi</w:t>
            </w:r>
            <w:r>
              <w:rPr>
                <w:rFonts w:ascii="Times New Roman" w:eastAsia="Times New Roman" w:hAnsi="Times New Roman" w:cs="Times New Roman"/>
                <w:sz w:val="24"/>
                <w:szCs w:val="24"/>
                <w:lang w:eastAsia="lv-LV"/>
              </w:rPr>
              <w:t>.</w:t>
            </w:r>
            <w:r w:rsidRPr="00EB7AAC">
              <w:rPr>
                <w:rFonts w:ascii="Times New Roman" w:eastAsia="Times New Roman" w:hAnsi="Times New Roman" w:cs="Times New Roman"/>
                <w:sz w:val="24"/>
                <w:szCs w:val="24"/>
                <w:lang w:eastAsia="lv-LV"/>
              </w:rPr>
              <w:t xml:space="preserve"> Tātad </w:t>
            </w:r>
            <w:r>
              <w:rPr>
                <w:rFonts w:ascii="Times New Roman" w:eastAsia="Times New Roman" w:hAnsi="Times New Roman" w:cs="Times New Roman"/>
                <w:sz w:val="24"/>
                <w:szCs w:val="24"/>
                <w:lang w:eastAsia="lv-LV"/>
              </w:rPr>
              <w:t xml:space="preserve">tie </w:t>
            </w:r>
            <w:r w:rsidRPr="00EB7AAC">
              <w:rPr>
                <w:rFonts w:ascii="Times New Roman" w:eastAsia="Times New Roman" w:hAnsi="Times New Roman" w:cs="Times New Roman"/>
                <w:sz w:val="24"/>
                <w:szCs w:val="24"/>
                <w:lang w:eastAsia="lv-LV"/>
              </w:rPr>
              <w:t>atlīdzināmi CPL 41. vai 42. panta kārtībā. T</w:t>
            </w:r>
            <w:r w:rsidRPr="000231A4">
              <w:rPr>
                <w:rFonts w:ascii="Times New Roman" w:eastAsia="Times New Roman" w:hAnsi="Times New Roman" w:cs="Times New Roman"/>
                <w:sz w:val="24"/>
                <w:szCs w:val="24"/>
                <w:lang w:eastAsia="lv-LV"/>
              </w:rPr>
              <w:t xml:space="preserve">iesas dokumentu, tostarp to, </w:t>
            </w:r>
            <w:r w:rsidRPr="00EB7AAC">
              <w:rPr>
                <w:rFonts w:ascii="Times New Roman" w:hAnsi="Times New Roman" w:cs="Times New Roman"/>
                <w:sz w:val="24"/>
                <w:szCs w:val="24"/>
              </w:rPr>
              <w:t>kurus sagatavo un tiesai iesniedz lietas dalībnieki, bet kurus tālāk izsniedz tiesa, piegādāšana papīra formā rada izdevumus</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lv-LV"/>
              </w:rPr>
              <w:t>G</w:t>
            </w:r>
            <w:r w:rsidRPr="00EB7AAC">
              <w:rPr>
                <w:rFonts w:ascii="Times New Roman" w:eastAsia="Times New Roman" w:hAnsi="Times New Roman" w:cs="Times New Roman"/>
                <w:sz w:val="24"/>
                <w:szCs w:val="24"/>
                <w:lang w:eastAsia="lv-LV"/>
              </w:rPr>
              <w:t>rozījumi pēc būtības ir vērsti uz to, lai veicinātu elektronisko dokumentu apriti civilprocesā</w:t>
            </w:r>
            <w:r w:rsidRPr="000231A4">
              <w:rPr>
                <w:rFonts w:ascii="Times New Roman" w:eastAsia="Times New Roman" w:hAnsi="Times New Roman" w:cs="Times New Roman"/>
                <w:sz w:val="24"/>
                <w:szCs w:val="24"/>
                <w:lang w:eastAsia="lv-LV"/>
              </w:rPr>
              <w:t xml:space="preserve"> un motivētu lietas dalībniekus būt sasniedzamiem elektroniski</w:t>
            </w:r>
            <w:r>
              <w:rPr>
                <w:rFonts w:ascii="Times New Roman" w:eastAsia="Times New Roman" w:hAnsi="Times New Roman" w:cs="Times New Roman"/>
                <w:sz w:val="24"/>
                <w:szCs w:val="24"/>
                <w:lang w:eastAsia="lv-LV"/>
              </w:rPr>
              <w:t xml:space="preserve">, pretējā gadījumā </w:t>
            </w:r>
            <w:r w:rsidRPr="00EE0F37">
              <w:rPr>
                <w:rFonts w:ascii="Times New Roman" w:eastAsia="Times New Roman" w:hAnsi="Times New Roman" w:cs="Times New Roman"/>
                <w:sz w:val="24"/>
                <w:szCs w:val="24"/>
                <w:lang w:eastAsia="lv-LV"/>
              </w:rPr>
              <w:t xml:space="preserve">zaudējušai pusei var nākties atlīdzināt attiecīgos izdevumus. </w:t>
            </w:r>
            <w:r w:rsidR="00EE0F37" w:rsidRPr="00EE0F37">
              <w:rPr>
                <w:rFonts w:ascii="Times New Roman" w:eastAsia="Times New Roman" w:hAnsi="Times New Roman" w:cs="Times New Roman"/>
                <w:sz w:val="24"/>
                <w:szCs w:val="24"/>
                <w:lang w:eastAsia="lv-LV"/>
              </w:rPr>
              <w:t>D</w:t>
            </w:r>
            <w:r w:rsidRPr="00EE0F37">
              <w:rPr>
                <w:rFonts w:ascii="Times New Roman" w:eastAsia="Times New Roman" w:hAnsi="Times New Roman" w:cs="Times New Roman"/>
                <w:sz w:val="24"/>
                <w:szCs w:val="24"/>
                <w:lang w:eastAsia="lv-LV"/>
              </w:rPr>
              <w:t xml:space="preserve">okumentu iesniedzējs </w:t>
            </w:r>
            <w:r w:rsidR="00EE0F37" w:rsidRPr="00EE0F37">
              <w:rPr>
                <w:rFonts w:ascii="Times New Roman" w:eastAsia="Times New Roman" w:hAnsi="Times New Roman" w:cs="Times New Roman"/>
                <w:sz w:val="24"/>
                <w:szCs w:val="24"/>
                <w:lang w:eastAsia="lv-LV"/>
              </w:rPr>
              <w:t xml:space="preserve">sākotnēji </w:t>
            </w:r>
            <w:r w:rsidRPr="00EE0F37">
              <w:rPr>
                <w:rFonts w:ascii="Times New Roman" w:eastAsia="Times New Roman" w:hAnsi="Times New Roman" w:cs="Times New Roman"/>
                <w:sz w:val="24"/>
                <w:szCs w:val="24"/>
                <w:lang w:eastAsia="lv-LV"/>
              </w:rPr>
              <w:t>nevar paredzēt, vai un cik adresātiem tiesas dokumenti ir piegādājami</w:t>
            </w:r>
            <w:r w:rsidR="00EE0F37" w:rsidRPr="00EE0F37">
              <w:rPr>
                <w:rFonts w:ascii="Times New Roman" w:eastAsia="Times New Roman" w:hAnsi="Times New Roman" w:cs="Times New Roman"/>
                <w:sz w:val="24"/>
                <w:szCs w:val="24"/>
                <w:lang w:eastAsia="lv-LV"/>
              </w:rPr>
              <w:t xml:space="preserve"> elektroniski (piemēram, uz oficiālo elektronisko adresi) un cik adresātiem – </w:t>
            </w:r>
            <w:r w:rsidRPr="00EE0F37">
              <w:rPr>
                <w:rFonts w:ascii="Times New Roman" w:eastAsia="Times New Roman" w:hAnsi="Times New Roman" w:cs="Times New Roman"/>
                <w:sz w:val="24"/>
                <w:szCs w:val="24"/>
                <w:lang w:eastAsia="lv-LV"/>
              </w:rPr>
              <w:t xml:space="preserve"> pap</w:t>
            </w:r>
            <w:r w:rsidR="00EE0F37" w:rsidRPr="00EE0F37">
              <w:rPr>
                <w:rFonts w:ascii="Times New Roman" w:eastAsia="Times New Roman" w:hAnsi="Times New Roman" w:cs="Times New Roman"/>
                <w:sz w:val="24"/>
                <w:szCs w:val="24"/>
                <w:lang w:eastAsia="lv-LV"/>
              </w:rPr>
              <w:t>īra formā. Līdz ar to</w:t>
            </w:r>
            <w:r w:rsidRPr="00EE0F37">
              <w:rPr>
                <w:rFonts w:ascii="Times New Roman" w:eastAsia="Times New Roman" w:hAnsi="Times New Roman" w:cs="Times New Roman"/>
                <w:sz w:val="24"/>
                <w:szCs w:val="24"/>
                <w:lang w:eastAsia="lv-LV"/>
              </w:rPr>
              <w:t xml:space="preserve"> iesniedzējam </w:t>
            </w:r>
            <w:r w:rsidR="00EE0F37">
              <w:rPr>
                <w:rFonts w:ascii="Times New Roman" w:eastAsia="Times New Roman" w:hAnsi="Times New Roman" w:cs="Times New Roman"/>
                <w:sz w:val="24"/>
                <w:szCs w:val="24"/>
                <w:lang w:eastAsia="lv-LV"/>
              </w:rPr>
              <w:t>netiks</w:t>
            </w:r>
            <w:r w:rsidR="00EE0F37" w:rsidRPr="00EE0F37">
              <w:rPr>
                <w:rFonts w:ascii="Times New Roman" w:eastAsia="Times New Roman" w:hAnsi="Times New Roman" w:cs="Times New Roman"/>
                <w:sz w:val="24"/>
                <w:szCs w:val="24"/>
                <w:lang w:eastAsia="lv-LV"/>
              </w:rPr>
              <w:t xml:space="preserve"> prasīts</w:t>
            </w:r>
            <w:r w:rsidRPr="00EE0F37">
              <w:rPr>
                <w:rFonts w:ascii="Times New Roman" w:eastAsia="Times New Roman" w:hAnsi="Times New Roman" w:cs="Times New Roman"/>
                <w:sz w:val="24"/>
                <w:szCs w:val="24"/>
                <w:lang w:eastAsia="lv-LV"/>
              </w:rPr>
              <w:t xml:space="preserve"> gatavot vai apmaksāt dokumentu papīra atvasinājumu izgatavošanu atbilstoši</w:t>
            </w:r>
            <w:r w:rsidRPr="00EE0F37">
              <w:rPr>
                <w:rFonts w:ascii="Times New Roman" w:hAnsi="Times New Roman" w:cs="Times New Roman"/>
                <w:sz w:val="24"/>
                <w:szCs w:val="24"/>
              </w:rPr>
              <w:t xml:space="preserve"> atbildētāju un trešo personu skaitam lietā. Tā vietā </w:t>
            </w:r>
            <w:r w:rsidRPr="00EE0F37">
              <w:rPr>
                <w:rFonts w:ascii="Times New Roman" w:eastAsia="Times New Roman" w:hAnsi="Times New Roman" w:cs="Times New Roman"/>
                <w:sz w:val="24"/>
                <w:szCs w:val="24"/>
                <w:lang w:eastAsia="lv-LV"/>
              </w:rPr>
              <w:t>nepieciešamos atvasinājumus gatavos tiesa. Tādējādi valsts sākotnēji avansēs ar papīra formas atvasinājumu izgatavošanu saistītos izdevumus, bet vēlāk, attiecīgie izdevumi tiesai būs jāaprēķina un jāpiedzen</w:t>
            </w:r>
            <w:r w:rsidRPr="00EE0F37">
              <w:rPr>
                <w:rFonts w:ascii="Times New Roman" w:hAnsi="Times New Roman" w:cs="Times New Roman"/>
                <w:sz w:val="24"/>
                <w:szCs w:val="24"/>
              </w:rPr>
              <w:t xml:space="preserve"> CPL noteiktajā kārtībā</w:t>
            </w:r>
            <w:r w:rsidRPr="00EE0F37">
              <w:rPr>
                <w:rFonts w:ascii="Times New Roman" w:eastAsia="Times New Roman" w:hAnsi="Times New Roman" w:cs="Times New Roman"/>
                <w:sz w:val="24"/>
                <w:szCs w:val="24"/>
                <w:lang w:eastAsia="lv-LV"/>
              </w:rPr>
              <w:t xml:space="preserve">, kā ar </w:t>
            </w:r>
            <w:r w:rsidRPr="00EE0F37">
              <w:rPr>
                <w:rFonts w:ascii="Times New Roman" w:hAnsi="Times New Roman" w:cs="Times New Roman"/>
                <w:sz w:val="24"/>
                <w:szCs w:val="24"/>
              </w:rPr>
              <w:t xml:space="preserve">lietas izskatīšanu saistītie izdevumi. </w:t>
            </w:r>
            <w:r w:rsidRPr="00EE0F37">
              <w:rPr>
                <w:rFonts w:ascii="Times New Roman" w:eastAsia="Times New Roman" w:hAnsi="Times New Roman" w:cs="Times New Roman"/>
                <w:sz w:val="24"/>
                <w:szCs w:val="24"/>
                <w:lang w:eastAsia="lv-LV"/>
              </w:rPr>
              <w:t>Būtiski, ka grozījumi attiecas tikai uz to elektronisko dokumentu</w:t>
            </w:r>
            <w:r>
              <w:rPr>
                <w:rFonts w:ascii="Times New Roman" w:eastAsia="Times New Roman" w:hAnsi="Times New Roman" w:cs="Times New Roman"/>
                <w:sz w:val="24"/>
                <w:szCs w:val="24"/>
                <w:lang w:eastAsia="lv-LV"/>
              </w:rPr>
              <w:t xml:space="preserve"> atvasinājumu izgatavošanu, kurus tālāk saskaņā ar CPL ir jāpiegādā pārējiem lietas dalībniekiem (prasības pieteikumu, paskaidrojumus, apelācijas sūdzību u.tml.)</w:t>
            </w:r>
            <w:r w:rsidR="004E0422">
              <w:rPr>
                <w:rFonts w:ascii="Times New Roman" w:eastAsia="Times New Roman" w:hAnsi="Times New Roman" w:cs="Times New Roman"/>
                <w:sz w:val="24"/>
                <w:szCs w:val="24"/>
                <w:lang w:eastAsia="lv-LV"/>
              </w:rPr>
              <w:t xml:space="preserve"> papīra formā</w:t>
            </w:r>
            <w:r>
              <w:rPr>
                <w:rFonts w:ascii="Times New Roman" w:eastAsia="Times New Roman" w:hAnsi="Times New Roman" w:cs="Times New Roman"/>
                <w:sz w:val="24"/>
                <w:szCs w:val="24"/>
                <w:lang w:eastAsia="lv-LV"/>
              </w:rPr>
              <w:t>. Attiecīgi ir</w:t>
            </w:r>
            <w:r w:rsidRPr="00AA1BF9">
              <w:rPr>
                <w:rFonts w:ascii="Times New Roman" w:eastAsia="Times New Roman" w:hAnsi="Times New Roman" w:cs="Times New Roman"/>
                <w:sz w:val="24"/>
                <w:szCs w:val="24"/>
                <w:lang w:eastAsia="lv-LV"/>
              </w:rPr>
              <w:t xml:space="preserve"> jānošķir tie gadījumi, </w:t>
            </w:r>
            <w:r w:rsidRPr="00AA1BF9">
              <w:rPr>
                <w:rFonts w:ascii="Times New Roman" w:eastAsia="Times New Roman" w:hAnsi="Times New Roman" w:cs="Times New Roman"/>
                <w:sz w:val="24"/>
                <w:szCs w:val="24"/>
                <w:lang w:eastAsia="lv-LV"/>
              </w:rPr>
              <w:lastRenderedPageBreak/>
              <w:t>kas lietas dalībnieks lūdz tiesai elektroniska dokumenta izdrukāšanu pēc savas iniciatīvas</w:t>
            </w:r>
            <w:r>
              <w:rPr>
                <w:rFonts w:ascii="Times New Roman" w:eastAsia="Times New Roman" w:hAnsi="Times New Roman" w:cs="Times New Roman"/>
                <w:sz w:val="24"/>
                <w:szCs w:val="24"/>
                <w:lang w:eastAsia="lv-LV"/>
              </w:rPr>
              <w:t>. T</w:t>
            </w:r>
            <w:r w:rsidRPr="00AA1BF9">
              <w:rPr>
                <w:rFonts w:ascii="Times New Roman" w:eastAsia="Times New Roman" w:hAnsi="Times New Roman" w:cs="Times New Roman"/>
                <w:sz w:val="24"/>
                <w:szCs w:val="24"/>
                <w:lang w:eastAsia="lv-LV"/>
              </w:rPr>
              <w:t>ādā gadījumā tiesas sniegtais maksas pakalpojums lietas dalībniekam ir apmaksājams atbilstoši tiesas sniegto maksas pakalpojumu cenrādim</w:t>
            </w:r>
            <w:r>
              <w:rPr>
                <w:rFonts w:ascii="Times New Roman" w:eastAsia="Times New Roman" w:hAnsi="Times New Roman" w:cs="Times New Roman"/>
                <w:sz w:val="24"/>
                <w:szCs w:val="24"/>
                <w:lang w:eastAsia="lv-LV"/>
              </w:rPr>
              <w:t xml:space="preserve"> (2013.gada 19.februāra MK noteikumi Nr. 96)</w:t>
            </w:r>
            <w:r w:rsidRPr="00AA1BF9">
              <w:rPr>
                <w:rFonts w:ascii="Times New Roman" w:eastAsia="Times New Roman" w:hAnsi="Times New Roman" w:cs="Times New Roman"/>
                <w:sz w:val="24"/>
                <w:szCs w:val="24"/>
                <w:lang w:eastAsia="lv-LV"/>
              </w:rPr>
              <w:t>.</w:t>
            </w:r>
          </w:p>
          <w:p w14:paraId="051582E4" w14:textId="77777777" w:rsidR="00551DD0" w:rsidRPr="00531DF0" w:rsidRDefault="00551DD0" w:rsidP="00551DD0">
            <w:pPr>
              <w:pStyle w:val="VPBody"/>
              <w:spacing w:before="0" w:after="0"/>
              <w:rPr>
                <w:rFonts w:cstheme="minorHAnsi"/>
                <w:bCs w:val="0"/>
              </w:rPr>
            </w:pPr>
          </w:p>
          <w:p w14:paraId="5D727790" w14:textId="219CEFFF" w:rsidR="00D93E4C" w:rsidRPr="006F6BE5" w:rsidRDefault="00D93E4C" w:rsidP="00551DD0">
            <w:pPr>
              <w:pStyle w:val="VPBody"/>
              <w:spacing w:before="0" w:after="0"/>
              <w:rPr>
                <w:b/>
                <w:bCs w:val="0"/>
              </w:rPr>
            </w:pPr>
            <w:r w:rsidRPr="006F6BE5">
              <w:rPr>
                <w:b/>
                <w:bCs w:val="0"/>
              </w:rPr>
              <w:t>Tiesas nolēmumu pieejamība</w:t>
            </w:r>
            <w:r w:rsidR="00730575" w:rsidRPr="006F6BE5">
              <w:rPr>
                <w:b/>
                <w:bCs w:val="0"/>
              </w:rPr>
              <w:t>,</w:t>
            </w:r>
            <w:r w:rsidR="00245CA6" w:rsidRPr="006F6BE5">
              <w:rPr>
                <w:b/>
                <w:bCs w:val="0"/>
              </w:rPr>
              <w:t xml:space="preserve"> pasludināšana</w:t>
            </w:r>
            <w:r w:rsidR="00730575" w:rsidRPr="006F6BE5">
              <w:rPr>
                <w:b/>
                <w:bCs w:val="0"/>
              </w:rPr>
              <w:t xml:space="preserve"> un parakstīšana</w:t>
            </w:r>
          </w:p>
          <w:p w14:paraId="7FDD8746" w14:textId="4310D2D5" w:rsidR="00B4246F" w:rsidRPr="006F6BE5" w:rsidRDefault="00AA0709" w:rsidP="00B93277">
            <w:pPr>
              <w:pStyle w:val="VPBody"/>
              <w:spacing w:before="0" w:after="0"/>
            </w:pPr>
            <w:r w:rsidRPr="006F6BE5">
              <w:rPr>
                <w:bCs w:val="0"/>
              </w:rPr>
              <w:t xml:space="preserve">Saskaņā ar </w:t>
            </w:r>
            <w:r w:rsidR="006C341F" w:rsidRPr="006F6BE5">
              <w:rPr>
                <w:bCs w:val="0"/>
              </w:rPr>
              <w:t xml:space="preserve">šobrīd spēkā esošā </w:t>
            </w:r>
            <w:r w:rsidRPr="006F6BE5">
              <w:rPr>
                <w:bCs w:val="0"/>
              </w:rPr>
              <w:t>CPL 187.</w:t>
            </w:r>
            <w:r w:rsidR="00730575" w:rsidRPr="006F6BE5">
              <w:rPr>
                <w:bCs w:val="0"/>
              </w:rPr>
              <w:t> </w:t>
            </w:r>
            <w:r w:rsidR="006C341F" w:rsidRPr="006F6BE5">
              <w:rPr>
                <w:bCs w:val="0"/>
              </w:rPr>
              <w:t>p</w:t>
            </w:r>
            <w:r w:rsidRPr="006F6BE5">
              <w:rPr>
                <w:bCs w:val="0"/>
              </w:rPr>
              <w:t>ant</w:t>
            </w:r>
            <w:r w:rsidR="006C341F" w:rsidRPr="006F6BE5">
              <w:rPr>
                <w:bCs w:val="0"/>
              </w:rPr>
              <w:t>a</w:t>
            </w:r>
            <w:r w:rsidRPr="006F6BE5">
              <w:rPr>
                <w:bCs w:val="0"/>
              </w:rPr>
              <w:t xml:space="preserve"> otrajā daļā noteikto gadījumos, kad t</w:t>
            </w:r>
            <w:r w:rsidRPr="006F6BE5">
              <w:t xml:space="preserve">iesa atzīst, ka tiesas sēdē nav iespējams taisīt spriedumu, tā nosaka datumu, kad spriedums būs sastādīts un pieejams tiesas kancelejā. </w:t>
            </w:r>
            <w:r w:rsidR="006C341F" w:rsidRPr="006F6BE5">
              <w:t xml:space="preserve">Attiecīgi datums, kad spriedums ir pieejams tiesas kancelejā, uzskatāms par sprieduma pasludināšanas datumu. </w:t>
            </w:r>
            <w:r w:rsidRPr="006F6BE5">
              <w:t>Līdzīg</w:t>
            </w:r>
            <w:r w:rsidR="00730575" w:rsidRPr="006F6BE5">
              <w:t>a</w:t>
            </w:r>
            <w:r w:rsidRPr="006F6BE5">
              <w:t xml:space="preserve"> kārtīb</w:t>
            </w:r>
            <w:r w:rsidR="00730575" w:rsidRPr="006F6BE5">
              <w:t>a CPL 231. panta pirmajā daļā paredzēta arī attiecībā uz lēmumu pasludināšanu, proti, tiesa lēmumu pasludina tiesas sēdē pēc tā parakstīšanas, nolasot tā ievaddaļu un rezolutīvo daļu vai nosakot datumu tuvāko 14 dienu laikā, kad lēmums būs sastādīts un pieejams tiesas kancelejā.</w:t>
            </w:r>
            <w:r w:rsidR="006C341F" w:rsidRPr="006F6BE5">
              <w:t xml:space="preserve"> </w:t>
            </w:r>
            <w:r w:rsidR="00E42F01" w:rsidRPr="006F6BE5">
              <w:t>Tāpat</w:t>
            </w:r>
            <w:r w:rsidR="006F6BE5" w:rsidRPr="006F6BE5">
              <w:t xml:space="preserve"> CPL noteiktajos gadījumos, kad lietas tiesa izskata rakstveida procesā,</w:t>
            </w:r>
            <w:r w:rsidR="00E42F01" w:rsidRPr="006F6BE5">
              <w:t xml:space="preserve"> </w:t>
            </w:r>
            <w:r w:rsidR="006F6BE5" w:rsidRPr="006F6BE5">
              <w:t>tostarp</w:t>
            </w:r>
            <w:r w:rsidR="00E42F01" w:rsidRPr="006F6BE5">
              <w:t xml:space="preserve"> vienkāršotās procedūras lietās saīsinātā sprieduma noraksts, kā arī spriedums, kas tiek sastādīts pēc sprieduma sastādīšanas lūguma, tiesas norādītajā datumā ir saņemams tiesas kancelejā, un datums, kad saīsinātā sprieduma noraksts ir pieejams tiesas kancelejā, uzskatāms par sprieduma sastādīšanas datumu. </w:t>
            </w:r>
          </w:p>
          <w:p w14:paraId="3B3CEF9F" w14:textId="7F1E482E" w:rsidR="00BE3B19" w:rsidRDefault="00D93E4C" w:rsidP="00B93277">
            <w:pPr>
              <w:pStyle w:val="VPBody"/>
              <w:spacing w:before="0" w:after="0"/>
              <w:rPr>
                <w:rFonts w:cstheme="minorHAnsi"/>
                <w:bCs w:val="0"/>
              </w:rPr>
            </w:pPr>
            <w:r w:rsidRPr="00531DF0">
              <w:rPr>
                <w:rFonts w:cstheme="minorHAnsi"/>
                <w:bCs w:val="0"/>
              </w:rPr>
              <w:t>Likumprojekts paredz grozījumus CPL normās, kurās ir norāde par tiesas nolēmumu pieejamību tiesas kancelejā, aizstājot</w:t>
            </w:r>
            <w:r w:rsidR="00B93277">
              <w:rPr>
                <w:rFonts w:cstheme="minorHAnsi"/>
                <w:bCs w:val="0"/>
              </w:rPr>
              <w:t xml:space="preserve"> to</w:t>
            </w:r>
            <w:r w:rsidRPr="00531DF0">
              <w:rPr>
                <w:rFonts w:cstheme="minorHAnsi"/>
                <w:bCs w:val="0"/>
              </w:rPr>
              <w:t xml:space="preserve"> </w:t>
            </w:r>
            <w:r w:rsidR="00531DF0" w:rsidRPr="00531DF0">
              <w:rPr>
                <w:rFonts w:cstheme="minorHAnsi"/>
                <w:bCs w:val="0"/>
              </w:rPr>
              <w:t>ar frāzi "</w:t>
            </w:r>
            <w:r w:rsidR="00531DF0" w:rsidRPr="00531DF0">
              <w:rPr>
                <w:rFonts w:cstheme="minorHAnsi"/>
              </w:rPr>
              <w:t>pieejams tiešsaistes sistēmā</w:t>
            </w:r>
            <w:r w:rsidR="00531DF0" w:rsidRPr="00531DF0">
              <w:rPr>
                <w:rFonts w:cstheme="minorHAnsi"/>
                <w:bCs w:val="0"/>
              </w:rPr>
              <w:t>" (skat.</w:t>
            </w:r>
            <w:r w:rsidR="00E77796">
              <w:rPr>
                <w:rFonts w:cstheme="minorHAnsi"/>
                <w:bCs w:val="0"/>
              </w:rPr>
              <w:t>, p</w:t>
            </w:r>
            <w:r w:rsidR="00531DF0" w:rsidRPr="00531DF0">
              <w:rPr>
                <w:rFonts w:cstheme="minorHAnsi"/>
                <w:bCs w:val="0"/>
              </w:rPr>
              <w:t>iemēram, CPL 187. pantu, 199. pantu, 231. pantu u.c.)</w:t>
            </w:r>
            <w:r w:rsidR="00B93277">
              <w:rPr>
                <w:rFonts w:cstheme="minorHAnsi"/>
                <w:bCs w:val="0"/>
              </w:rPr>
              <w:t>.</w:t>
            </w:r>
            <w:r w:rsidR="00E77796">
              <w:rPr>
                <w:rFonts w:cstheme="minorHAnsi"/>
                <w:bCs w:val="0"/>
              </w:rPr>
              <w:t xml:space="preserve"> </w:t>
            </w:r>
            <w:r w:rsidR="00B93277">
              <w:rPr>
                <w:rFonts w:cstheme="minorHAnsi"/>
                <w:bCs w:val="0"/>
              </w:rPr>
              <w:t>Attiecīgi</w:t>
            </w:r>
            <w:r w:rsidR="00E77796">
              <w:rPr>
                <w:rFonts w:cstheme="minorHAnsi"/>
                <w:bCs w:val="0"/>
              </w:rPr>
              <w:t xml:space="preserve"> </w:t>
            </w:r>
            <w:r w:rsidR="00E77796" w:rsidRPr="00531DF0">
              <w:rPr>
                <w:rFonts w:cstheme="minorHAnsi"/>
                <w:bCs w:val="0"/>
              </w:rPr>
              <w:t xml:space="preserve">tiesas nolēmumi pēc to sastādīšanas </w:t>
            </w:r>
            <w:r w:rsidR="00E77796">
              <w:rPr>
                <w:rFonts w:cstheme="minorHAnsi"/>
                <w:bCs w:val="0"/>
              </w:rPr>
              <w:t>ir</w:t>
            </w:r>
            <w:r w:rsidR="00E77796" w:rsidRPr="00531DF0">
              <w:rPr>
                <w:rFonts w:cstheme="minorHAnsi"/>
                <w:bCs w:val="0"/>
              </w:rPr>
              <w:t xml:space="preserve"> ievietojami tiešsaistes sistēmā</w:t>
            </w:r>
            <w:r w:rsidR="00E77796">
              <w:rPr>
                <w:rFonts w:cstheme="minorHAnsi"/>
                <w:bCs w:val="0"/>
              </w:rPr>
              <w:t>, kur</w:t>
            </w:r>
            <w:r w:rsidR="00E77796" w:rsidRPr="00531DF0">
              <w:rPr>
                <w:rFonts w:cstheme="minorHAnsi"/>
                <w:bCs w:val="0"/>
              </w:rPr>
              <w:t xml:space="preserve"> tie kļūst pieejami lietas dalībniekiem.</w:t>
            </w:r>
            <w:r w:rsidR="00B93277">
              <w:rPr>
                <w:rFonts w:cstheme="minorHAnsi"/>
                <w:bCs w:val="0"/>
              </w:rPr>
              <w:t xml:space="preserve"> </w:t>
            </w:r>
            <w:r w:rsidR="00730575">
              <w:rPr>
                <w:rFonts w:cstheme="minorHAnsi"/>
                <w:bCs w:val="0"/>
              </w:rPr>
              <w:t>Tādējādi</w:t>
            </w:r>
            <w:r w:rsidR="003B61FF">
              <w:rPr>
                <w:rFonts w:cstheme="minorHAnsi"/>
                <w:bCs w:val="0"/>
              </w:rPr>
              <w:t xml:space="preserve"> </w:t>
            </w:r>
            <w:r w:rsidR="00730575">
              <w:rPr>
                <w:rFonts w:cstheme="minorHAnsi"/>
                <w:bCs w:val="0"/>
              </w:rPr>
              <w:t>lietas dalībniekiem paveras</w:t>
            </w:r>
            <w:r w:rsidR="00D52244">
              <w:rPr>
                <w:rFonts w:cstheme="minorHAnsi"/>
                <w:bCs w:val="0"/>
              </w:rPr>
              <w:t xml:space="preserve"> plašākas un ērtākas iespējas</w:t>
            </w:r>
            <w:r w:rsidR="003B61FF">
              <w:rPr>
                <w:rFonts w:cstheme="minorHAnsi"/>
                <w:bCs w:val="0"/>
              </w:rPr>
              <w:t xml:space="preserve"> iepazīties ar nolēmumu</w:t>
            </w:r>
            <w:r w:rsidR="00D52244">
              <w:rPr>
                <w:rFonts w:cstheme="minorHAnsi"/>
                <w:bCs w:val="0"/>
              </w:rPr>
              <w:t>, proti, nolēmuma</w:t>
            </w:r>
            <w:r w:rsidR="00DA5D81">
              <w:rPr>
                <w:rFonts w:cstheme="minorHAnsi"/>
                <w:bCs w:val="0"/>
              </w:rPr>
              <w:t>m būs iespējams</w:t>
            </w:r>
            <w:r w:rsidR="00D52244">
              <w:rPr>
                <w:rFonts w:cstheme="minorHAnsi"/>
                <w:bCs w:val="0"/>
              </w:rPr>
              <w:t xml:space="preserve"> piekļūt</w:t>
            </w:r>
            <w:r w:rsidR="003B61FF">
              <w:rPr>
                <w:rFonts w:cstheme="minorHAnsi"/>
                <w:bCs w:val="0"/>
              </w:rPr>
              <w:t xml:space="preserve"> no mobilā tālruņa, ja tam ir interneta pieslēgums; no datora mājās/darbā</w:t>
            </w:r>
            <w:r w:rsidR="00D52244">
              <w:rPr>
                <w:rFonts w:cstheme="minorHAnsi"/>
                <w:bCs w:val="0"/>
              </w:rPr>
              <w:t xml:space="preserve"> vai </w:t>
            </w:r>
            <w:r w:rsidR="003B61FF">
              <w:rPr>
                <w:rFonts w:cstheme="minorHAnsi"/>
                <w:bCs w:val="0"/>
              </w:rPr>
              <w:t xml:space="preserve">no jebkuras citas vietas, kur ir pieeja datoram ar interneta pieslēgumu (piemēram, bibliotēka). </w:t>
            </w:r>
            <w:r w:rsidR="00D52244">
              <w:rPr>
                <w:rFonts w:cstheme="minorHAnsi"/>
                <w:bCs w:val="0"/>
              </w:rPr>
              <w:t>Tomēr</w:t>
            </w:r>
            <w:r w:rsidR="003B61FF">
              <w:rPr>
                <w:rFonts w:cstheme="minorHAnsi"/>
                <w:bCs w:val="0"/>
              </w:rPr>
              <w:t>, ja lietas dalībniekam nav pieejam</w:t>
            </w:r>
            <w:r w:rsidR="00DA1CCA">
              <w:rPr>
                <w:rFonts w:cstheme="minorHAnsi"/>
                <w:bCs w:val="0"/>
              </w:rPr>
              <w:t>s vai pieņemams neviens no iepriekš minētajiem variantiem, lietas dalībnieks var ierasties tiesā un piekļūt nolēmumam no tiesas kancelejā esošā datora. Ja tomēr lietas dalībnieks vēlēsies saņemt nolēmumu papīra formā, šāda iespēja viņam tiek saglabāta</w:t>
            </w:r>
            <w:r w:rsidR="00EE04F6">
              <w:rPr>
                <w:rFonts w:cstheme="minorHAnsi"/>
                <w:bCs w:val="0"/>
              </w:rPr>
              <w:t xml:space="preserve"> gan ierodoties klātienē tiesas kancelejā un lūdzot izsniegt nolēmumu papīra formā, gan lūdzot </w:t>
            </w:r>
            <w:r w:rsidR="00EE04F6" w:rsidRPr="006F6BE5">
              <w:rPr>
                <w:bCs w:val="0"/>
              </w:rPr>
              <w:t xml:space="preserve">nolēmumu nosūtīt </w:t>
            </w:r>
            <w:r w:rsidR="00E54EAE" w:rsidRPr="006F6BE5">
              <w:rPr>
                <w:bCs w:val="0"/>
              </w:rPr>
              <w:t>uz lietas dalībnieka norādīto adresi</w:t>
            </w:r>
            <w:r w:rsidR="006F6BE5" w:rsidRPr="006F6BE5">
              <w:rPr>
                <w:bCs w:val="0"/>
              </w:rPr>
              <w:t>. CPL normas, k</w:t>
            </w:r>
            <w:r w:rsidR="00FA4D56">
              <w:rPr>
                <w:bCs w:val="0"/>
              </w:rPr>
              <w:t>uras paredz, ka</w:t>
            </w:r>
            <w:r w:rsidR="006F6BE5" w:rsidRPr="006F6BE5">
              <w:rPr>
                <w:bCs w:val="0"/>
              </w:rPr>
              <w:t xml:space="preserve"> gadījumos, kad nolēmums ir pieejams kancelejā, pēc </w:t>
            </w:r>
            <w:r w:rsidR="006F6BE5" w:rsidRPr="006F6BE5">
              <w:t>puses rakstveida lūguma nolēmums nekavējoties nosūtāms ar pasta sūtījumu vai, ja tas iespējams, citā veidā, (skat., piemēram</w:t>
            </w:r>
            <w:r w:rsidR="00FA4D56">
              <w:t>,</w:t>
            </w:r>
            <w:r w:rsidR="006F6BE5" w:rsidRPr="006F6BE5">
              <w:t xml:space="preserve"> CPL 250.</w:t>
            </w:r>
            <w:r w:rsidR="006F6BE5" w:rsidRPr="006F6BE5">
              <w:rPr>
                <w:vertAlign w:val="superscript"/>
              </w:rPr>
              <w:t>25</w:t>
            </w:r>
            <w:r w:rsidR="006F6BE5" w:rsidRPr="006F6BE5">
              <w:t> trešo daļu) pēc būtības netiek mainītas.</w:t>
            </w:r>
            <w:r w:rsidR="00FA4D56">
              <w:t xml:space="preserve"> Tāpat jānorāda, ka tāpat kā līdz šim gadījumā, ja lietas dalībnieks būs izteicis lūgumu nosūtīt nolēmumu ar pasta sūtījumu, netiks aprēķināta un prasīta maksa par atvasinājuma izgatavošanu, tādējādi ievērojot arī tādu mazāk </w:t>
            </w:r>
            <w:r w:rsidR="00FA4D56">
              <w:lastRenderedPageBreak/>
              <w:t xml:space="preserve">aizsargātu personu intereses, kurām nav pieejams internets vai nav iespējas aizbraukt uz tiesas kanceleju (piemēram, ieslodzītie). </w:t>
            </w:r>
          </w:p>
          <w:p w14:paraId="2632BA03" w14:textId="0CF7E218" w:rsidR="00CB22F2" w:rsidRPr="004E0422" w:rsidRDefault="00FD6A96" w:rsidP="004E0422">
            <w:pPr>
              <w:spacing w:after="0" w:line="240" w:lineRule="auto"/>
              <w:jc w:val="both"/>
              <w:rPr>
                <w:rFonts w:ascii="Times New Roman" w:eastAsia="Times New Roman" w:hAnsi="Times New Roman" w:cs="Times New Roman"/>
                <w:sz w:val="24"/>
                <w:szCs w:val="24"/>
                <w:lang w:eastAsia="lv-LV"/>
              </w:rPr>
            </w:pPr>
            <w:r w:rsidRPr="004E0422">
              <w:rPr>
                <w:rFonts w:ascii="Times New Roman" w:hAnsi="Times New Roman" w:cs="Times New Roman"/>
                <w:sz w:val="24"/>
                <w:szCs w:val="24"/>
              </w:rPr>
              <w:t>A</w:t>
            </w:r>
            <w:r w:rsidR="00E95F6C" w:rsidRPr="004E0422">
              <w:rPr>
                <w:rFonts w:ascii="Times New Roman" w:hAnsi="Times New Roman" w:cs="Times New Roman"/>
                <w:sz w:val="24"/>
                <w:szCs w:val="24"/>
              </w:rPr>
              <w:t>ttiecībā uz CPL normām par sprieduma parakstīšanu (piemēram, 191. panta ceturtā un piektā daļa, 472. panta trešā daļa) – tāpat kā šobrīd tiesnesim ir jāparaksta spriedums, tā arī elektroniski sastādītu spriedumu tiesnesim būs jāparaksta</w:t>
            </w:r>
            <w:r w:rsidR="006F6BE5" w:rsidRPr="004E0422">
              <w:rPr>
                <w:rFonts w:ascii="Times New Roman" w:hAnsi="Times New Roman" w:cs="Times New Roman"/>
                <w:sz w:val="24"/>
                <w:szCs w:val="24"/>
              </w:rPr>
              <w:t xml:space="preserve">. Mainās tikai metode, proti, - </w:t>
            </w:r>
            <w:r w:rsidR="00E95F6C" w:rsidRPr="004E0422">
              <w:rPr>
                <w:rFonts w:ascii="Times New Roman" w:hAnsi="Times New Roman" w:cs="Times New Roman"/>
                <w:sz w:val="24"/>
                <w:szCs w:val="24"/>
              </w:rPr>
              <w:t>elektroniski, līdz ar to nav nepieciešamas izmaiņas šajās normās.</w:t>
            </w:r>
            <w:r w:rsidR="00246A8B" w:rsidRPr="004E0422">
              <w:rPr>
                <w:rFonts w:ascii="Times New Roman" w:hAnsi="Times New Roman" w:cs="Times New Roman"/>
                <w:sz w:val="24"/>
                <w:szCs w:val="24"/>
              </w:rPr>
              <w:t xml:space="preserve"> Tomēr</w:t>
            </w:r>
            <w:r w:rsidR="00E95F6C" w:rsidRPr="004E0422">
              <w:rPr>
                <w:rFonts w:ascii="Times New Roman" w:hAnsi="Times New Roman" w:cs="Times New Roman"/>
                <w:sz w:val="24"/>
                <w:szCs w:val="24"/>
              </w:rPr>
              <w:t xml:space="preserve"> joprojām</w:t>
            </w:r>
            <w:r w:rsidR="00246A8B" w:rsidRPr="004E0422">
              <w:rPr>
                <w:rFonts w:ascii="Times New Roman" w:hAnsi="Times New Roman" w:cs="Times New Roman"/>
                <w:sz w:val="24"/>
                <w:szCs w:val="24"/>
              </w:rPr>
              <w:t xml:space="preserve"> var būt</w:t>
            </w:r>
            <w:r w:rsidR="00E95F6C" w:rsidRPr="004E0422">
              <w:rPr>
                <w:rFonts w:ascii="Times New Roman" w:hAnsi="Times New Roman" w:cs="Times New Roman"/>
                <w:sz w:val="24"/>
                <w:szCs w:val="24"/>
              </w:rPr>
              <w:t xml:space="preserve"> gadījumi, kad tiesnesim</w:t>
            </w:r>
            <w:r w:rsidR="00246A8B" w:rsidRPr="004E0422">
              <w:rPr>
                <w:rFonts w:ascii="Times New Roman" w:hAnsi="Times New Roman" w:cs="Times New Roman"/>
                <w:sz w:val="24"/>
                <w:szCs w:val="24"/>
              </w:rPr>
              <w:t xml:space="preserve"> nāksies </w:t>
            </w:r>
            <w:r w:rsidR="00E95F6C" w:rsidRPr="004E0422">
              <w:rPr>
                <w:rFonts w:ascii="Times New Roman" w:hAnsi="Times New Roman" w:cs="Times New Roman"/>
                <w:sz w:val="24"/>
                <w:szCs w:val="24"/>
              </w:rPr>
              <w:t>spriedum</w:t>
            </w:r>
            <w:r w:rsidR="00246A8B" w:rsidRPr="004E0422">
              <w:rPr>
                <w:rFonts w:ascii="Times New Roman" w:hAnsi="Times New Roman" w:cs="Times New Roman"/>
                <w:sz w:val="24"/>
                <w:szCs w:val="24"/>
              </w:rPr>
              <w:t>u</w:t>
            </w:r>
            <w:r w:rsidR="00E95F6C" w:rsidRPr="004E0422">
              <w:rPr>
                <w:rFonts w:ascii="Times New Roman" w:hAnsi="Times New Roman" w:cs="Times New Roman"/>
                <w:sz w:val="24"/>
                <w:szCs w:val="24"/>
              </w:rPr>
              <w:t xml:space="preserve"> </w:t>
            </w:r>
            <w:r w:rsidR="00246A8B" w:rsidRPr="004E0422">
              <w:rPr>
                <w:rFonts w:ascii="Times New Roman" w:hAnsi="Times New Roman" w:cs="Times New Roman"/>
                <w:sz w:val="24"/>
                <w:szCs w:val="24"/>
              </w:rPr>
              <w:t>parakstīt papīra formā</w:t>
            </w:r>
            <w:r w:rsidR="00E95F6C" w:rsidRPr="004E0422">
              <w:rPr>
                <w:rFonts w:ascii="Times New Roman" w:hAnsi="Times New Roman" w:cs="Times New Roman"/>
                <w:sz w:val="24"/>
                <w:szCs w:val="24"/>
              </w:rPr>
              <w:t xml:space="preserve">, piemēram, </w:t>
            </w:r>
            <w:r w:rsidR="00246A8B" w:rsidRPr="004E0422">
              <w:rPr>
                <w:rFonts w:ascii="Times New Roman" w:hAnsi="Times New Roman" w:cs="Times New Roman"/>
                <w:sz w:val="24"/>
                <w:szCs w:val="24"/>
              </w:rPr>
              <w:t xml:space="preserve">atsevišķu </w:t>
            </w:r>
            <w:r w:rsidR="00E95F6C" w:rsidRPr="004E0422">
              <w:rPr>
                <w:rFonts w:ascii="Times New Roman" w:hAnsi="Times New Roman" w:cs="Times New Roman"/>
                <w:sz w:val="24"/>
                <w:szCs w:val="24"/>
              </w:rPr>
              <w:t>ārvalstu sadarbības ietvaros.</w:t>
            </w:r>
          </w:p>
          <w:p w14:paraId="671F733B" w14:textId="77777777" w:rsidR="00E95F6C" w:rsidRDefault="00E95F6C" w:rsidP="00B93277">
            <w:pPr>
              <w:pStyle w:val="VPBody"/>
              <w:spacing w:before="0" w:after="0"/>
              <w:rPr>
                <w:rFonts w:cstheme="minorHAnsi"/>
                <w:bCs w:val="0"/>
              </w:rPr>
            </w:pPr>
          </w:p>
          <w:p w14:paraId="07E8EDE2" w14:textId="6FF99D9B" w:rsidR="00337B4D" w:rsidRPr="00337B4D" w:rsidRDefault="00337B4D" w:rsidP="00B93277">
            <w:pPr>
              <w:pStyle w:val="VPBody"/>
              <w:spacing w:before="0" w:after="0"/>
              <w:rPr>
                <w:rFonts w:cstheme="minorHAnsi"/>
                <w:b/>
              </w:rPr>
            </w:pPr>
            <w:r w:rsidRPr="00337B4D">
              <w:rPr>
                <w:rFonts w:cstheme="minorHAnsi"/>
                <w:b/>
              </w:rPr>
              <w:t>Lēmuma par pagaidu aizsardzības līdzekļa noteikšanu paziņošana atbildētājam</w:t>
            </w:r>
          </w:p>
          <w:p w14:paraId="56203161" w14:textId="5C615286" w:rsidR="00337B4D" w:rsidRDefault="00337B4D" w:rsidP="00B93277">
            <w:pPr>
              <w:pStyle w:val="VPBody"/>
              <w:spacing w:before="0" w:after="0"/>
              <w:rPr>
                <w:rFonts w:cstheme="minorHAnsi"/>
              </w:rPr>
            </w:pPr>
            <w:r>
              <w:rPr>
                <w:rFonts w:cstheme="minorHAnsi"/>
                <w:bCs w:val="0"/>
              </w:rPr>
              <w:t xml:space="preserve">Likumprojekts paredz noteikt, ka lēmums par pagaidu aizsardzības līdzekļa noteikšanu paziņojams atbildētājam ne agrāk kā trešajā dienā pēc lēmuma pieņemšanas (CPL </w:t>
            </w:r>
            <w:r w:rsidRPr="00337B4D">
              <w:rPr>
                <w:rFonts w:cstheme="minorHAnsi"/>
              </w:rPr>
              <w:t>250.</w:t>
            </w:r>
            <w:r w:rsidRPr="00337B4D">
              <w:rPr>
                <w:rFonts w:cstheme="minorHAnsi"/>
                <w:vertAlign w:val="superscript"/>
              </w:rPr>
              <w:t>12</w:t>
            </w:r>
            <w:r w:rsidRPr="00337B4D">
              <w:rPr>
                <w:rFonts w:cstheme="minorHAnsi"/>
              </w:rPr>
              <w:t> pants, 250.</w:t>
            </w:r>
            <w:r w:rsidRPr="00337B4D">
              <w:rPr>
                <w:rFonts w:cstheme="minorHAnsi"/>
                <w:vertAlign w:val="superscript"/>
              </w:rPr>
              <w:t>35</w:t>
            </w:r>
            <w:r w:rsidRPr="00337B4D">
              <w:rPr>
                <w:rFonts w:cstheme="minorHAnsi"/>
              </w:rPr>
              <w:t xml:space="preserve"> pants un 250.</w:t>
            </w:r>
            <w:r w:rsidRPr="00337B4D">
              <w:rPr>
                <w:rFonts w:cstheme="minorHAnsi"/>
                <w:vertAlign w:val="superscript"/>
              </w:rPr>
              <w:t>83</w:t>
            </w:r>
            <w:r w:rsidRPr="00337B4D">
              <w:rPr>
                <w:rFonts w:cstheme="minorHAnsi"/>
              </w:rPr>
              <w:t> pants).</w:t>
            </w:r>
            <w:r>
              <w:rPr>
                <w:rFonts w:cstheme="minorHAnsi"/>
              </w:rPr>
              <w:t xml:space="preserve"> </w:t>
            </w:r>
            <w:r w:rsidR="00C56EC5">
              <w:rPr>
                <w:rFonts w:cstheme="minorHAnsi"/>
              </w:rPr>
              <w:t>Līdzīgi grozījumi</w:t>
            </w:r>
            <w:r w:rsidR="00DA5D81">
              <w:rPr>
                <w:rFonts w:cstheme="minorHAnsi"/>
              </w:rPr>
              <w:t xml:space="preserve"> kontekstā ar prasības nodrošinā</w:t>
            </w:r>
            <w:r w:rsidR="00360ED2">
              <w:rPr>
                <w:rFonts w:cstheme="minorHAnsi"/>
              </w:rPr>
              <w:t>juma</w:t>
            </w:r>
            <w:r w:rsidR="00DA5D81">
              <w:rPr>
                <w:rFonts w:cstheme="minorHAnsi"/>
              </w:rPr>
              <w:t xml:space="preserve"> un pagaidu aizsardzīb</w:t>
            </w:r>
            <w:r w:rsidR="00360ED2">
              <w:rPr>
                <w:rFonts w:cstheme="minorHAnsi"/>
              </w:rPr>
              <w:t>as jautājumos pieņemto lēmumu paziņošanu atbildētājam</w:t>
            </w:r>
            <w:r w:rsidR="00C56EC5">
              <w:rPr>
                <w:rFonts w:cstheme="minorHAnsi"/>
              </w:rPr>
              <w:t xml:space="preserve"> CPL 141. panta trešajā daļā ir iesniegti Saeimā kā priekšlikumi likumprojektam </w:t>
            </w:r>
            <w:r w:rsidR="009D13CE">
              <w:rPr>
                <w:rFonts w:cstheme="minorHAnsi"/>
              </w:rPr>
              <w:t>"</w:t>
            </w:r>
            <w:r w:rsidR="00C56EC5" w:rsidRPr="00C56EC5">
              <w:rPr>
                <w:rFonts w:cstheme="minorHAnsi"/>
              </w:rPr>
              <w:t>Grozījumi Civilprocesa likumā</w:t>
            </w:r>
            <w:r w:rsidR="009D13CE">
              <w:rPr>
                <w:rFonts w:cstheme="minorHAnsi"/>
              </w:rPr>
              <w:t>"</w:t>
            </w:r>
            <w:r w:rsidR="00C56EC5" w:rsidRPr="00C56EC5">
              <w:rPr>
                <w:rFonts w:cstheme="minorHAnsi"/>
              </w:rPr>
              <w:t xml:space="preserve"> (Reģ. Nr. 599/Lp13)</w:t>
            </w:r>
            <w:r w:rsidR="00C56EC5">
              <w:rPr>
                <w:rFonts w:cstheme="minorHAnsi"/>
              </w:rPr>
              <w:t>.</w:t>
            </w:r>
            <w:r w:rsidR="00C56EC5" w:rsidRPr="00C56EC5">
              <w:rPr>
                <w:rFonts w:cstheme="minorHAnsi"/>
              </w:rPr>
              <w:t xml:space="preserve"> </w:t>
            </w:r>
            <w:r w:rsidR="00C56EC5">
              <w:rPr>
                <w:rFonts w:cstheme="minorHAnsi"/>
              </w:rPr>
              <w:t>Šie</w:t>
            </w:r>
            <w:r w:rsidR="00436E7B">
              <w:rPr>
                <w:rFonts w:cstheme="minorHAnsi"/>
              </w:rPr>
              <w:t xml:space="preserve"> grozījumi ir </w:t>
            </w:r>
            <w:r w:rsidR="00C56EC5">
              <w:rPr>
                <w:rFonts w:cstheme="minorHAnsi"/>
              </w:rPr>
              <w:t>veikti</w:t>
            </w:r>
            <w:r w:rsidR="00436E7B">
              <w:rPr>
                <w:rFonts w:cstheme="minorHAnsi"/>
              </w:rPr>
              <w:t xml:space="preserve">, lai saskaņotu tos ar šobrīd tiesās pastāvošo praksi, kad lēmums par pagaidu aizsardzību vai prasības nodrošināšanu tiek nosūtīts atbildētājam </w:t>
            </w:r>
            <w:r w:rsidR="00C56EC5">
              <w:rPr>
                <w:rFonts w:cstheme="minorHAnsi"/>
              </w:rPr>
              <w:t xml:space="preserve">nevis uzreiz, bet </w:t>
            </w:r>
            <w:r w:rsidR="00436E7B">
              <w:rPr>
                <w:rFonts w:cstheme="minorHAnsi"/>
              </w:rPr>
              <w:t>tikai trešajā dienā pēc lēmuma pieņemšanas</w:t>
            </w:r>
            <w:r w:rsidR="00C56EC5">
              <w:rPr>
                <w:rFonts w:cstheme="minorHAnsi"/>
              </w:rPr>
              <w:t>. T</w:t>
            </w:r>
            <w:r w:rsidR="00436E7B">
              <w:rPr>
                <w:rFonts w:cstheme="minorHAnsi"/>
              </w:rPr>
              <w:t xml:space="preserve">ādējādi </w:t>
            </w:r>
            <w:r w:rsidR="00C56EC5">
              <w:rPr>
                <w:rFonts w:cstheme="minorHAnsi"/>
              </w:rPr>
              <w:t xml:space="preserve">tiek </w:t>
            </w:r>
            <w:r w:rsidR="00436E7B">
              <w:rPr>
                <w:rFonts w:cstheme="minorHAnsi"/>
              </w:rPr>
              <w:t>saglabā</w:t>
            </w:r>
            <w:r w:rsidR="00C56EC5">
              <w:rPr>
                <w:rFonts w:cstheme="minorHAnsi"/>
              </w:rPr>
              <w:t>ts</w:t>
            </w:r>
            <w:r w:rsidR="00436E7B">
              <w:rPr>
                <w:rFonts w:cstheme="minorHAnsi"/>
              </w:rPr>
              <w:t xml:space="preserve"> atbildētājam pārsteiguma efekt</w:t>
            </w:r>
            <w:r w:rsidR="00C56EC5">
              <w:rPr>
                <w:rFonts w:cstheme="minorHAnsi"/>
              </w:rPr>
              <w:t>s</w:t>
            </w:r>
            <w:r w:rsidR="00436E7B">
              <w:rPr>
                <w:rFonts w:cstheme="minorHAnsi"/>
              </w:rPr>
              <w:t>, kas ir jo īpaši svarīgs gadījum</w:t>
            </w:r>
            <w:r w:rsidR="00C56EC5">
              <w:rPr>
                <w:rFonts w:cstheme="minorHAnsi"/>
              </w:rPr>
              <w:t>o</w:t>
            </w:r>
            <w:r w:rsidR="00436E7B">
              <w:rPr>
                <w:rFonts w:cstheme="minorHAnsi"/>
              </w:rPr>
              <w:t>s</w:t>
            </w:r>
            <w:r w:rsidR="00C56EC5">
              <w:rPr>
                <w:rFonts w:cstheme="minorHAnsi"/>
              </w:rPr>
              <w:t>, kad publiskos reģistros ir izdarāma atzīme par prasības nodrošināšanu vai pagaidu aizsardzības līdzekļa piemērošanu. Vienlaikus</w:t>
            </w:r>
            <w:r w:rsidR="0036474E">
              <w:rPr>
                <w:rFonts w:cstheme="minorHAnsi"/>
              </w:rPr>
              <w:t xml:space="preserve"> jānorāda, ka ar šiem grozījumiem nemainās vispārējais princips (un šis princips nav atsevišķi jāuzskaita CPL normās), ka atbildētājs ir atbildīgs par noteiktu darbību veikšanas aizlieguma ievērošanu no tā brīža, kad viņam šāds lēmums ir paziņots. </w:t>
            </w:r>
            <w:r w:rsidR="00CC0C06">
              <w:rPr>
                <w:rFonts w:cstheme="minorHAnsi"/>
              </w:rPr>
              <w:t>Ja pieteikums par pagaidu aizsardzības līdzekļa piemērošanu izskatīts bez atbildētāja klātbūtnes, t</w:t>
            </w:r>
            <w:r w:rsidR="0036474E">
              <w:rPr>
                <w:rFonts w:cstheme="minorHAnsi"/>
              </w:rPr>
              <w:t>iesas lēmuma paziņošana var izpausties divējādi – atbildētājam saņemot lēmumu no tiesas vai zvērinātam ties</w:t>
            </w:r>
            <w:r w:rsidR="00D52244">
              <w:rPr>
                <w:rFonts w:cstheme="minorHAnsi"/>
              </w:rPr>
              <w:t>u</w:t>
            </w:r>
            <w:r w:rsidR="0036474E">
              <w:rPr>
                <w:rFonts w:cstheme="minorHAnsi"/>
              </w:rPr>
              <w:t xml:space="preserve"> izpildītājam izsniedzot tiesas lēmumu </w:t>
            </w:r>
            <w:r w:rsidR="005D37C5">
              <w:rPr>
                <w:rFonts w:cstheme="minorHAnsi"/>
              </w:rPr>
              <w:t xml:space="preserve">atbildētājam </w:t>
            </w:r>
            <w:r w:rsidR="0036474E">
              <w:rPr>
                <w:rFonts w:cstheme="minorHAnsi"/>
              </w:rPr>
              <w:t xml:space="preserve">pēc prasītāja lūguma. </w:t>
            </w:r>
            <w:r w:rsidR="00CC0C06">
              <w:rPr>
                <w:rFonts w:cstheme="minorHAnsi"/>
              </w:rPr>
              <w:t>Tātad</w:t>
            </w:r>
            <w:r w:rsidR="0036474E">
              <w:rPr>
                <w:rFonts w:cstheme="minorHAnsi"/>
              </w:rPr>
              <w:t xml:space="preserve"> gadījumos, kad </w:t>
            </w:r>
            <w:r w:rsidR="005D37C5">
              <w:rPr>
                <w:rFonts w:cstheme="minorHAnsi"/>
              </w:rPr>
              <w:t xml:space="preserve">tiesas lēmuma izpildei būs nepieciešama tūlītēja atbildētāja darbība (vai atturēšanās no darbības), prasītājs ir tiesīgs paziņot šo lēmumu atbildētājam </w:t>
            </w:r>
            <w:r w:rsidR="00C46105">
              <w:rPr>
                <w:rFonts w:cstheme="minorHAnsi"/>
              </w:rPr>
              <w:t xml:space="preserve">nekavējoties jeb </w:t>
            </w:r>
            <w:r w:rsidR="005D37C5">
              <w:rPr>
                <w:rFonts w:cstheme="minorHAnsi"/>
              </w:rPr>
              <w:t xml:space="preserve">pirms atbildētājs ir saņēmis </w:t>
            </w:r>
            <w:r w:rsidR="00CC0C06">
              <w:rPr>
                <w:rFonts w:cstheme="minorHAnsi"/>
              </w:rPr>
              <w:t>šo</w:t>
            </w:r>
            <w:r w:rsidR="005D37C5">
              <w:rPr>
                <w:rFonts w:cstheme="minorHAnsi"/>
              </w:rPr>
              <w:t xml:space="preserve"> lēmumu no tiesas</w:t>
            </w:r>
            <w:r w:rsidR="00360ED2">
              <w:rPr>
                <w:rFonts w:cstheme="minorHAnsi"/>
              </w:rPr>
              <w:t>, jo prasītājs, atšķirībā no atbildētāja, varēs saņemt lēmumu nekavējoties pēc tā ievietošanas tiešsaistes sistēmā</w:t>
            </w:r>
            <w:r w:rsidR="005D37C5">
              <w:rPr>
                <w:rFonts w:cstheme="minorHAnsi"/>
              </w:rPr>
              <w:t>.</w:t>
            </w:r>
            <w:r w:rsidR="00360ED2">
              <w:rPr>
                <w:rFonts w:cstheme="minorHAnsi"/>
              </w:rPr>
              <w:t xml:space="preserve"> Proti, ar tehniskiem risinājumiem ir iespējams nodrošināt to, ka prasītājs saņem lēmumu tiešsaistes sistēmā nekavējoties, bet atbildētājs tikai trešajā dienā pēc </w:t>
            </w:r>
            <w:r w:rsidR="00464628">
              <w:rPr>
                <w:rFonts w:cstheme="minorHAnsi"/>
              </w:rPr>
              <w:t>lēmuma</w:t>
            </w:r>
            <w:r w:rsidR="00360ED2">
              <w:rPr>
                <w:rFonts w:cstheme="minorHAnsi"/>
              </w:rPr>
              <w:t xml:space="preserve"> pieņemšanas.</w:t>
            </w:r>
            <w:r w:rsidR="0036474E">
              <w:rPr>
                <w:rFonts w:cstheme="minorHAnsi"/>
              </w:rPr>
              <w:t xml:space="preserve"> </w:t>
            </w:r>
          </w:p>
          <w:p w14:paraId="7CB4213A" w14:textId="256B9D1E" w:rsidR="00CC0C06" w:rsidRDefault="00CC0C06" w:rsidP="00B93277">
            <w:pPr>
              <w:pStyle w:val="VPBody"/>
              <w:spacing w:before="0" w:after="0"/>
              <w:rPr>
                <w:rFonts w:cstheme="minorHAnsi"/>
              </w:rPr>
            </w:pPr>
          </w:p>
          <w:p w14:paraId="2C7742DE" w14:textId="50D2847E" w:rsidR="00CC0C06" w:rsidRPr="00CC0C06" w:rsidRDefault="00CC0C06" w:rsidP="00B93277">
            <w:pPr>
              <w:pStyle w:val="VPBody"/>
              <w:spacing w:before="0" w:after="0"/>
              <w:rPr>
                <w:rFonts w:cstheme="minorHAnsi"/>
                <w:b/>
                <w:bCs w:val="0"/>
              </w:rPr>
            </w:pPr>
            <w:r w:rsidRPr="00CC0C06">
              <w:rPr>
                <w:rFonts w:cstheme="minorHAnsi"/>
                <w:b/>
                <w:bCs w:val="0"/>
              </w:rPr>
              <w:t>Dublējoš</w:t>
            </w:r>
            <w:r w:rsidR="00BE1944">
              <w:rPr>
                <w:rFonts w:cstheme="minorHAnsi"/>
                <w:b/>
                <w:bCs w:val="0"/>
              </w:rPr>
              <w:t>u</w:t>
            </w:r>
            <w:r w:rsidRPr="00CC0C06">
              <w:rPr>
                <w:rFonts w:cstheme="minorHAnsi"/>
                <w:b/>
                <w:bCs w:val="0"/>
              </w:rPr>
              <w:t xml:space="preserve"> normu svītrošana</w:t>
            </w:r>
          </w:p>
          <w:p w14:paraId="6A45EB7F" w14:textId="7E18CCE5" w:rsidR="00CC0C06" w:rsidRDefault="00907F08" w:rsidP="00B93277">
            <w:pPr>
              <w:pStyle w:val="VPBody"/>
              <w:spacing w:before="0" w:after="0"/>
              <w:rPr>
                <w:rFonts w:cstheme="minorHAnsi"/>
                <w:bCs w:val="0"/>
              </w:rPr>
            </w:pPr>
            <w:r>
              <w:rPr>
                <w:rFonts w:cstheme="minorHAnsi"/>
              </w:rPr>
              <w:t xml:space="preserve">Ar Likumprojektu ir paredzēts svītrot CPL </w:t>
            </w:r>
            <w:r w:rsidRPr="00907F08">
              <w:rPr>
                <w:rFonts w:cstheme="minorHAnsi"/>
                <w:bCs w:val="0"/>
              </w:rPr>
              <w:t>250.</w:t>
            </w:r>
            <w:r w:rsidRPr="00907F08">
              <w:rPr>
                <w:rFonts w:cstheme="minorHAnsi"/>
                <w:bCs w:val="0"/>
                <w:vertAlign w:val="superscript"/>
              </w:rPr>
              <w:t>23</w:t>
            </w:r>
            <w:r w:rsidRPr="00907F08">
              <w:rPr>
                <w:rFonts w:cstheme="minorHAnsi"/>
                <w:bCs w:val="0"/>
              </w:rPr>
              <w:t> panta</w:t>
            </w:r>
            <w:r>
              <w:rPr>
                <w:rFonts w:cstheme="minorHAnsi"/>
                <w:bCs w:val="0"/>
              </w:rPr>
              <w:t xml:space="preserve"> otro </w:t>
            </w:r>
            <w:r>
              <w:rPr>
                <w:rFonts w:cstheme="minorHAnsi"/>
                <w:bCs w:val="0"/>
              </w:rPr>
              <w:lastRenderedPageBreak/>
              <w:t xml:space="preserve">daļu un </w:t>
            </w:r>
            <w:r w:rsidR="00EE7D30">
              <w:rPr>
                <w:rFonts w:cstheme="minorHAnsi"/>
                <w:bCs w:val="0"/>
              </w:rPr>
              <w:t xml:space="preserve">CPL </w:t>
            </w:r>
            <w:r w:rsidRPr="00907F08">
              <w:rPr>
                <w:rFonts w:cstheme="minorHAnsi"/>
              </w:rPr>
              <w:t>250.</w:t>
            </w:r>
            <w:r w:rsidRPr="00907F08">
              <w:rPr>
                <w:rFonts w:cstheme="minorHAnsi"/>
                <w:vertAlign w:val="superscript"/>
              </w:rPr>
              <w:t>46</w:t>
            </w:r>
            <w:r w:rsidRPr="00907F08">
              <w:rPr>
                <w:rFonts w:cstheme="minorHAnsi"/>
              </w:rPr>
              <w:t> panta</w:t>
            </w:r>
            <w:r>
              <w:rPr>
                <w:rFonts w:cstheme="minorHAnsi"/>
              </w:rPr>
              <w:t xml:space="preserve"> otro daļu, jo tās faktiski pilnā apmērā dublē to, kas ir noteikts Ministru kabineta noteikumos</w:t>
            </w:r>
            <w:r w:rsidR="00464628">
              <w:rPr>
                <w:rFonts w:cstheme="minorHAnsi"/>
              </w:rPr>
              <w:t xml:space="preserve"> par vienkāršotajā procedūrā izmantojamām veidlapām un veidlapām pieteikumam par pagaidu aizsardzību pret vardarbību</w:t>
            </w:r>
            <w:r>
              <w:rPr>
                <w:rFonts w:cstheme="minorHAnsi"/>
              </w:rPr>
              <w:t xml:space="preserve"> (attiecīgi MK</w:t>
            </w:r>
            <w:r w:rsidR="00EE7D30">
              <w:rPr>
                <w:rFonts w:cstheme="minorHAnsi"/>
              </w:rPr>
              <w:t xml:space="preserve"> 29.05.2018. note</w:t>
            </w:r>
            <w:r w:rsidR="00A41AE0">
              <w:rPr>
                <w:rFonts w:cstheme="minorHAnsi"/>
              </w:rPr>
              <w:t>ikumi Nr. 305 un MK 25.03.2014. </w:t>
            </w:r>
            <w:r w:rsidR="00EE7D30">
              <w:rPr>
                <w:rFonts w:cstheme="minorHAnsi"/>
              </w:rPr>
              <w:t>noteikumi Nr. 161</w:t>
            </w:r>
            <w:r>
              <w:rPr>
                <w:rFonts w:cstheme="minorHAnsi"/>
              </w:rPr>
              <w:t>). Gan</w:t>
            </w:r>
            <w:r w:rsidR="00EE7D30">
              <w:rPr>
                <w:rFonts w:cstheme="minorHAnsi"/>
              </w:rPr>
              <w:t xml:space="preserve"> </w:t>
            </w:r>
            <w:r w:rsidRPr="00907F08">
              <w:rPr>
                <w:rFonts w:cstheme="minorHAnsi"/>
                <w:bCs w:val="0"/>
              </w:rPr>
              <w:t>250.</w:t>
            </w:r>
            <w:r w:rsidRPr="00907F08">
              <w:rPr>
                <w:rFonts w:cstheme="minorHAnsi"/>
                <w:bCs w:val="0"/>
                <w:vertAlign w:val="superscript"/>
              </w:rPr>
              <w:t>23</w:t>
            </w:r>
            <w:r w:rsidRPr="00907F08">
              <w:rPr>
                <w:rFonts w:cstheme="minorHAnsi"/>
                <w:bCs w:val="0"/>
              </w:rPr>
              <w:t> panta</w:t>
            </w:r>
            <w:r>
              <w:rPr>
                <w:rFonts w:cstheme="minorHAnsi"/>
                <w:bCs w:val="0"/>
              </w:rPr>
              <w:t xml:space="preserve"> pirmajā daļā, gan</w:t>
            </w:r>
            <w:r w:rsidR="00EE7D30">
              <w:rPr>
                <w:rFonts w:cstheme="minorHAnsi"/>
                <w:bCs w:val="0"/>
              </w:rPr>
              <w:t xml:space="preserve"> </w:t>
            </w:r>
            <w:r w:rsidRPr="00907F08">
              <w:rPr>
                <w:rFonts w:cstheme="minorHAnsi"/>
              </w:rPr>
              <w:t>250.</w:t>
            </w:r>
            <w:r w:rsidRPr="00907F08">
              <w:rPr>
                <w:rFonts w:cstheme="minorHAnsi"/>
                <w:vertAlign w:val="superscript"/>
              </w:rPr>
              <w:t>46</w:t>
            </w:r>
            <w:r w:rsidRPr="00907F08">
              <w:rPr>
                <w:rFonts w:cstheme="minorHAnsi"/>
              </w:rPr>
              <w:t> panta</w:t>
            </w:r>
            <w:r>
              <w:rPr>
                <w:rFonts w:cstheme="minorHAnsi"/>
              </w:rPr>
              <w:t xml:space="preserve"> pirmajā daļā </w:t>
            </w:r>
            <w:r w:rsidR="00B8159A">
              <w:rPr>
                <w:rFonts w:cstheme="minorHAnsi"/>
              </w:rPr>
              <w:t xml:space="preserve">likumdevējs </w:t>
            </w:r>
            <w:r>
              <w:rPr>
                <w:rFonts w:cstheme="minorHAnsi"/>
              </w:rPr>
              <w:t>ir d</w:t>
            </w:r>
            <w:r w:rsidR="00B8159A">
              <w:rPr>
                <w:rFonts w:cstheme="minorHAnsi"/>
              </w:rPr>
              <w:t>evis</w:t>
            </w:r>
            <w:r>
              <w:rPr>
                <w:rFonts w:cstheme="minorHAnsi"/>
              </w:rPr>
              <w:t xml:space="preserve"> </w:t>
            </w:r>
            <w:r w:rsidR="00B8159A">
              <w:rPr>
                <w:rFonts w:cstheme="minorHAnsi"/>
              </w:rPr>
              <w:t>pilnvarojumu</w:t>
            </w:r>
            <w:r>
              <w:rPr>
                <w:rFonts w:cstheme="minorHAnsi"/>
              </w:rPr>
              <w:t xml:space="preserve"> Ministru kabinetam</w:t>
            </w:r>
            <w:r w:rsidR="00B36221">
              <w:rPr>
                <w:rFonts w:cstheme="minorHAnsi"/>
              </w:rPr>
              <w:t xml:space="preserve"> izdot ārējo normatīvo aktu –</w:t>
            </w:r>
            <w:r w:rsidR="00B8159A">
              <w:rPr>
                <w:rFonts w:cstheme="minorHAnsi"/>
              </w:rPr>
              <w:t xml:space="preserve"> apstiprināt paskaidrojumu </w:t>
            </w:r>
            <w:r w:rsidR="00B36221" w:rsidRPr="00B36221">
              <w:rPr>
                <w:rFonts w:cstheme="minorHAnsi"/>
              </w:rPr>
              <w:t xml:space="preserve">par prasības pieteikumu vienkāršotajā procedūrā </w:t>
            </w:r>
            <w:r w:rsidR="00B8159A">
              <w:rPr>
                <w:rFonts w:cstheme="minorHAnsi"/>
              </w:rPr>
              <w:t>un pieteikuma</w:t>
            </w:r>
            <w:r w:rsidR="00B36221">
              <w:rPr>
                <w:rFonts w:cstheme="minorHAnsi"/>
              </w:rPr>
              <w:t xml:space="preserve"> </w:t>
            </w:r>
            <w:r w:rsidR="00B36221" w:rsidRPr="00B36221">
              <w:rPr>
                <w:rFonts w:cstheme="minorHAnsi"/>
              </w:rPr>
              <w:t>par pagaidu aizsardzību pret vardarbību</w:t>
            </w:r>
            <w:r w:rsidR="00B8159A">
              <w:rPr>
                <w:rFonts w:cstheme="minorHAnsi"/>
              </w:rPr>
              <w:t xml:space="preserve"> paraugus, tādēļ no normatīvo aktu izstrādes viedokļa nav </w:t>
            </w:r>
            <w:r w:rsidR="001D12F1">
              <w:rPr>
                <w:rFonts w:cstheme="minorHAnsi"/>
              </w:rPr>
              <w:t>pareizi</w:t>
            </w:r>
            <w:r w:rsidR="00B8159A">
              <w:rPr>
                <w:rFonts w:cstheme="minorHAnsi"/>
              </w:rPr>
              <w:t xml:space="preserve">, </w:t>
            </w:r>
            <w:r w:rsidR="00B36221">
              <w:rPr>
                <w:rFonts w:cstheme="minorHAnsi"/>
              </w:rPr>
              <w:t>j</w:t>
            </w:r>
            <w:r w:rsidR="00B8159A">
              <w:rPr>
                <w:rFonts w:cstheme="minorHAnsi"/>
              </w:rPr>
              <w:t>a</w:t>
            </w:r>
            <w:r w:rsidR="00B36221">
              <w:rPr>
                <w:rFonts w:cstheme="minorHAnsi"/>
              </w:rPr>
              <w:t xml:space="preserve"> vienlaikus viss Ministru kabinetam dotais uzdevums tiek paralēli nodublēts arī CPL. Turklāt jau šobrīd CPL nav konsekvents attiecībā uz Ministru kabinetam dotā pilnvarojuma nodublēšanu CPL, piemēram, </w:t>
            </w:r>
            <w:r w:rsidR="00B36221" w:rsidRPr="00B36221">
              <w:rPr>
                <w:rFonts w:cstheme="minorHAnsi"/>
                <w:bCs w:val="0"/>
              </w:rPr>
              <w:t>250.</w:t>
            </w:r>
            <w:r w:rsidR="00B36221" w:rsidRPr="00B36221">
              <w:rPr>
                <w:rFonts w:cstheme="minorHAnsi"/>
                <w:bCs w:val="0"/>
                <w:vertAlign w:val="superscript"/>
              </w:rPr>
              <w:t>20</w:t>
            </w:r>
            <w:r w:rsidR="00B36221" w:rsidRPr="00B36221">
              <w:rPr>
                <w:rFonts w:cstheme="minorHAnsi"/>
                <w:bCs w:val="0"/>
              </w:rPr>
              <w:t xml:space="preserve"> pant</w:t>
            </w:r>
            <w:r w:rsidR="00B36221">
              <w:rPr>
                <w:rFonts w:cstheme="minorHAnsi"/>
                <w:bCs w:val="0"/>
              </w:rPr>
              <w:t>a pirmajā daļā</w:t>
            </w:r>
            <w:r w:rsidR="00EE7D30">
              <w:rPr>
                <w:rFonts w:cstheme="minorHAnsi"/>
                <w:bCs w:val="0"/>
              </w:rPr>
              <w:t xml:space="preserve">, </w:t>
            </w:r>
            <w:r w:rsidR="00EE7D30" w:rsidRPr="00EE7D30">
              <w:rPr>
                <w:rFonts w:cstheme="minorHAnsi"/>
              </w:rPr>
              <w:t>250.</w:t>
            </w:r>
            <w:r w:rsidR="00EE7D30" w:rsidRPr="00EE7D30">
              <w:rPr>
                <w:rFonts w:cstheme="minorHAnsi"/>
                <w:vertAlign w:val="superscript"/>
              </w:rPr>
              <w:t>56</w:t>
            </w:r>
            <w:r w:rsidR="00EE7D30" w:rsidRPr="00EE7D30">
              <w:rPr>
                <w:rFonts w:cstheme="minorHAnsi"/>
              </w:rPr>
              <w:t> pant</w:t>
            </w:r>
            <w:r w:rsidR="00EE7D30">
              <w:rPr>
                <w:rFonts w:cstheme="minorHAnsi"/>
              </w:rPr>
              <w:t xml:space="preserve">a otrajā daļā, </w:t>
            </w:r>
            <w:r w:rsidR="00EE7D30" w:rsidRPr="00EE7D30">
              <w:rPr>
                <w:rFonts w:cstheme="minorHAnsi"/>
                <w:bCs w:val="0"/>
              </w:rPr>
              <w:t>406.</w:t>
            </w:r>
            <w:r w:rsidR="00EE7D30" w:rsidRPr="00EE7D30">
              <w:rPr>
                <w:rFonts w:cstheme="minorHAnsi"/>
                <w:bCs w:val="0"/>
                <w:vertAlign w:val="superscript"/>
              </w:rPr>
              <w:t>6</w:t>
            </w:r>
            <w:r w:rsidR="00EE7D30" w:rsidRPr="00EE7D30">
              <w:rPr>
                <w:rFonts w:cstheme="minorHAnsi"/>
                <w:bCs w:val="0"/>
              </w:rPr>
              <w:t> pant</w:t>
            </w:r>
            <w:r w:rsidR="00EE7D30">
              <w:rPr>
                <w:rFonts w:cstheme="minorHAnsi"/>
                <w:bCs w:val="0"/>
              </w:rPr>
              <w:t xml:space="preserve">a pirmajā daļā un </w:t>
            </w:r>
            <w:r w:rsidR="00EE7D30" w:rsidRPr="00EE7D30">
              <w:rPr>
                <w:rFonts w:cstheme="minorHAnsi"/>
              </w:rPr>
              <w:t>406.</w:t>
            </w:r>
            <w:r w:rsidR="00EE7D30" w:rsidRPr="00EE7D30">
              <w:rPr>
                <w:rFonts w:cstheme="minorHAnsi"/>
                <w:vertAlign w:val="superscript"/>
              </w:rPr>
              <w:t>7</w:t>
            </w:r>
            <w:r w:rsidR="00EE7D30" w:rsidRPr="00EE7D30">
              <w:rPr>
                <w:rFonts w:cstheme="minorHAnsi"/>
              </w:rPr>
              <w:t> pant</w:t>
            </w:r>
            <w:r w:rsidR="00EE7D30">
              <w:rPr>
                <w:rFonts w:cstheme="minorHAnsi"/>
              </w:rPr>
              <w:t>a pirmajā daļā</w:t>
            </w:r>
            <w:r w:rsidR="00EE7D30" w:rsidRPr="00EE7D30">
              <w:rPr>
                <w:rFonts w:cstheme="minorHAnsi"/>
              </w:rPr>
              <w:t xml:space="preserve"> </w:t>
            </w:r>
            <w:r w:rsidR="00EE7D30">
              <w:rPr>
                <w:rFonts w:cstheme="minorHAnsi"/>
                <w:bCs w:val="0"/>
              </w:rPr>
              <w:t>ir dots pilnvarojums Ministru kabinetam bez šī pilnvarojuma dublēšanas CPL, savukārt</w:t>
            </w:r>
            <w:r w:rsidR="00B36221">
              <w:rPr>
                <w:rFonts w:cstheme="minorHAnsi"/>
              </w:rPr>
              <w:t xml:space="preserve"> </w:t>
            </w:r>
            <w:r w:rsidR="00EE7D30" w:rsidRPr="00907F08">
              <w:rPr>
                <w:rFonts w:cstheme="minorHAnsi"/>
                <w:bCs w:val="0"/>
              </w:rPr>
              <w:t>250.</w:t>
            </w:r>
            <w:r w:rsidR="00EE7D30" w:rsidRPr="00907F08">
              <w:rPr>
                <w:rFonts w:cstheme="minorHAnsi"/>
                <w:bCs w:val="0"/>
                <w:vertAlign w:val="superscript"/>
              </w:rPr>
              <w:t>23</w:t>
            </w:r>
            <w:r w:rsidR="00EE7D30" w:rsidRPr="00907F08">
              <w:rPr>
                <w:rFonts w:cstheme="minorHAnsi"/>
                <w:bCs w:val="0"/>
              </w:rPr>
              <w:t> panta</w:t>
            </w:r>
            <w:r w:rsidR="00EE7D30">
              <w:rPr>
                <w:rFonts w:cstheme="minorHAnsi"/>
                <w:bCs w:val="0"/>
              </w:rPr>
              <w:t xml:space="preserve"> otrajā daļā, </w:t>
            </w:r>
            <w:r w:rsidR="00EE7D30" w:rsidRPr="00907F08">
              <w:rPr>
                <w:rFonts w:cstheme="minorHAnsi"/>
              </w:rPr>
              <w:t>250.</w:t>
            </w:r>
            <w:r w:rsidR="00EE7D30" w:rsidRPr="00907F08">
              <w:rPr>
                <w:rFonts w:cstheme="minorHAnsi"/>
                <w:vertAlign w:val="superscript"/>
              </w:rPr>
              <w:t>46</w:t>
            </w:r>
            <w:r w:rsidR="00EE7D30" w:rsidRPr="00907F08">
              <w:rPr>
                <w:rFonts w:cstheme="minorHAnsi"/>
              </w:rPr>
              <w:t> panta</w:t>
            </w:r>
            <w:r w:rsidR="00EE7D30">
              <w:rPr>
                <w:rFonts w:cstheme="minorHAnsi"/>
              </w:rPr>
              <w:t xml:space="preserve"> otrajā daļā, </w:t>
            </w:r>
            <w:r w:rsidR="00EE7D30" w:rsidRPr="00EE7D30">
              <w:rPr>
                <w:rFonts w:cstheme="minorHAnsi"/>
                <w:bCs w:val="0"/>
              </w:rPr>
              <w:t>406.</w:t>
            </w:r>
            <w:r w:rsidR="00EE7D30" w:rsidRPr="00EE7D30">
              <w:rPr>
                <w:rFonts w:cstheme="minorHAnsi"/>
                <w:bCs w:val="0"/>
                <w:vertAlign w:val="superscript"/>
              </w:rPr>
              <w:t>3</w:t>
            </w:r>
            <w:r w:rsidR="00EE7D30" w:rsidRPr="00EE7D30">
              <w:rPr>
                <w:rFonts w:cstheme="minorHAnsi"/>
                <w:bCs w:val="0"/>
              </w:rPr>
              <w:t> pant</w:t>
            </w:r>
            <w:r w:rsidR="00EE7D30">
              <w:rPr>
                <w:rFonts w:cstheme="minorHAnsi"/>
                <w:bCs w:val="0"/>
              </w:rPr>
              <w:t xml:space="preserve">a pirmajā daļā un </w:t>
            </w:r>
            <w:r w:rsidR="00EE7D30" w:rsidRPr="00EE7D30">
              <w:rPr>
                <w:rFonts w:cstheme="minorHAnsi"/>
              </w:rPr>
              <w:t>406.</w:t>
            </w:r>
            <w:r w:rsidR="00EE7D30" w:rsidRPr="00EE7D30">
              <w:rPr>
                <w:rFonts w:cstheme="minorHAnsi"/>
                <w:vertAlign w:val="superscript"/>
              </w:rPr>
              <w:t>5</w:t>
            </w:r>
            <w:r w:rsidR="00EE7D30" w:rsidRPr="00EE7D30">
              <w:rPr>
                <w:rFonts w:cstheme="minorHAnsi"/>
              </w:rPr>
              <w:t> pant</w:t>
            </w:r>
            <w:r w:rsidR="00EE7D30">
              <w:rPr>
                <w:rFonts w:cstheme="minorHAnsi"/>
              </w:rPr>
              <w:t>a pirmajā daļā</w:t>
            </w:r>
            <w:r w:rsidR="00EE7D30">
              <w:rPr>
                <w:rFonts w:cstheme="minorHAnsi"/>
                <w:bCs w:val="0"/>
              </w:rPr>
              <w:t xml:space="preserve"> Ministru kabinetam dotais pilnvarojums ir </w:t>
            </w:r>
            <w:r w:rsidR="001D12F1">
              <w:rPr>
                <w:rFonts w:cstheme="minorHAnsi"/>
                <w:bCs w:val="0"/>
              </w:rPr>
              <w:t>nodublēts arī CPL. Ar Likumprojektu šī neprecizitāte tiek novērsta.</w:t>
            </w:r>
          </w:p>
          <w:p w14:paraId="318C46C8" w14:textId="214C1DCC" w:rsidR="00C27910" w:rsidRDefault="001D0B20" w:rsidP="00B93277">
            <w:pPr>
              <w:pStyle w:val="VPBody"/>
              <w:spacing w:before="0" w:after="0"/>
              <w:rPr>
                <w:rFonts w:cstheme="minorHAnsi"/>
                <w:bCs w:val="0"/>
              </w:rPr>
            </w:pPr>
            <w:r>
              <w:rPr>
                <w:rFonts w:cstheme="minorHAnsi"/>
                <w:bCs w:val="0"/>
              </w:rPr>
              <w:t xml:space="preserve">Līdzīgi </w:t>
            </w:r>
            <w:r w:rsidR="00AA1944">
              <w:rPr>
                <w:rFonts w:cstheme="minorHAnsi"/>
                <w:bCs w:val="0"/>
              </w:rPr>
              <w:t>šobrīd neprecizitātes ir CPL 300. pantā</w:t>
            </w:r>
            <w:r w:rsidR="0010751F">
              <w:rPr>
                <w:rFonts w:cstheme="minorHAnsi"/>
                <w:bCs w:val="0"/>
              </w:rPr>
              <w:t xml:space="preserve"> (pieteikuma saturs tiesību atjaunošanai pēc parāda aktiem vai uzrādītāja vērtspapīriem)</w:t>
            </w:r>
            <w:r w:rsidR="00AA1944">
              <w:rPr>
                <w:rFonts w:cstheme="minorHAnsi"/>
                <w:bCs w:val="0"/>
              </w:rPr>
              <w:t xml:space="preserve"> un dažos citos sevišķās tiesāšanas kārtības pantos (</w:t>
            </w:r>
            <w:r w:rsidR="00C27910" w:rsidRPr="00C27910">
              <w:rPr>
                <w:rFonts w:cstheme="minorHAnsi"/>
              </w:rPr>
              <w:t>341.</w:t>
            </w:r>
            <w:r w:rsidR="00C27910" w:rsidRPr="00C27910">
              <w:rPr>
                <w:rFonts w:cstheme="minorHAnsi"/>
                <w:vertAlign w:val="superscript"/>
              </w:rPr>
              <w:t>2</w:t>
            </w:r>
            <w:r w:rsidR="00C27910">
              <w:rPr>
                <w:rFonts w:cstheme="minorHAnsi"/>
              </w:rPr>
              <w:t>,</w:t>
            </w:r>
            <w:r w:rsidR="00C27910" w:rsidRPr="00C27910">
              <w:rPr>
                <w:rFonts w:cstheme="minorHAnsi"/>
                <w:bCs w:val="0"/>
              </w:rPr>
              <w:t xml:space="preserve"> </w:t>
            </w:r>
            <w:r w:rsidR="00284831" w:rsidRPr="00284831">
              <w:rPr>
                <w:rFonts w:cstheme="minorHAnsi"/>
              </w:rPr>
              <w:t>363.</w:t>
            </w:r>
            <w:r w:rsidR="00284831" w:rsidRPr="00284831">
              <w:rPr>
                <w:rFonts w:cstheme="minorHAnsi"/>
                <w:vertAlign w:val="superscript"/>
              </w:rPr>
              <w:t>2</w:t>
            </w:r>
            <w:r w:rsidR="00284831">
              <w:rPr>
                <w:rFonts w:cstheme="minorHAnsi"/>
              </w:rPr>
              <w:t>,</w:t>
            </w:r>
            <w:r w:rsidR="00284831" w:rsidRPr="00284831">
              <w:rPr>
                <w:rFonts w:cstheme="minorHAnsi"/>
              </w:rPr>
              <w:t xml:space="preserve"> </w:t>
            </w:r>
            <w:r w:rsidR="00284831" w:rsidRPr="00284831">
              <w:rPr>
                <w:rFonts w:cstheme="minorHAnsi"/>
                <w:bCs w:val="0"/>
              </w:rPr>
              <w:t>363.</w:t>
            </w:r>
            <w:r w:rsidR="00284831" w:rsidRPr="00284831">
              <w:rPr>
                <w:rFonts w:cstheme="minorHAnsi"/>
                <w:bCs w:val="0"/>
                <w:vertAlign w:val="superscript"/>
              </w:rPr>
              <w:t>3</w:t>
            </w:r>
            <w:r w:rsidR="00284831">
              <w:rPr>
                <w:rFonts w:cstheme="minorHAnsi"/>
                <w:bCs w:val="0"/>
              </w:rPr>
              <w:t>,</w:t>
            </w:r>
            <w:r w:rsidR="00284831" w:rsidRPr="00284831">
              <w:rPr>
                <w:rFonts w:cstheme="minorHAnsi"/>
              </w:rPr>
              <w:t xml:space="preserve"> </w:t>
            </w:r>
            <w:r w:rsidR="00284831" w:rsidRPr="00284831">
              <w:rPr>
                <w:rFonts w:cstheme="minorHAnsi"/>
                <w:bCs w:val="0"/>
              </w:rPr>
              <w:t>363.</w:t>
            </w:r>
            <w:r w:rsidR="00284831" w:rsidRPr="00284831">
              <w:rPr>
                <w:rFonts w:cstheme="minorHAnsi"/>
                <w:bCs w:val="0"/>
                <w:vertAlign w:val="superscript"/>
              </w:rPr>
              <w:t>23</w:t>
            </w:r>
            <w:r w:rsidR="00284831">
              <w:rPr>
                <w:rFonts w:cstheme="minorHAnsi"/>
                <w:bCs w:val="0"/>
              </w:rPr>
              <w:t>,</w:t>
            </w:r>
            <w:r w:rsidR="00284831" w:rsidRPr="00284831">
              <w:rPr>
                <w:rFonts w:cstheme="minorHAnsi"/>
              </w:rPr>
              <w:t xml:space="preserve"> </w:t>
            </w:r>
            <w:r w:rsidR="00AA1944">
              <w:rPr>
                <w:rFonts w:cstheme="minorHAnsi"/>
                <w:bCs w:val="0"/>
              </w:rPr>
              <w:t>368., 369., 370.</w:t>
            </w:r>
            <w:r w:rsidR="00284831">
              <w:rPr>
                <w:rFonts w:cstheme="minorHAnsi"/>
                <w:bCs w:val="0"/>
              </w:rPr>
              <w:t xml:space="preserve"> un</w:t>
            </w:r>
            <w:r w:rsidR="00AA1944">
              <w:rPr>
                <w:rFonts w:cstheme="minorHAnsi"/>
                <w:bCs w:val="0"/>
              </w:rPr>
              <w:t xml:space="preserve"> 371.</w:t>
            </w:r>
            <w:r w:rsidR="00284831">
              <w:rPr>
                <w:rFonts w:cstheme="minorHAnsi"/>
                <w:bCs w:val="0"/>
              </w:rPr>
              <w:t xml:space="preserve"> pants)</w:t>
            </w:r>
            <w:r w:rsidR="00AA1944">
              <w:rPr>
                <w:rFonts w:cstheme="minorHAnsi"/>
                <w:bCs w:val="0"/>
              </w:rPr>
              <w:t>.</w:t>
            </w:r>
            <w:r>
              <w:rPr>
                <w:rFonts w:cstheme="minorHAnsi"/>
                <w:bCs w:val="0"/>
              </w:rPr>
              <w:t xml:space="preserve"> </w:t>
            </w:r>
            <w:r w:rsidR="00284831">
              <w:rPr>
                <w:rFonts w:cstheme="minorHAnsi"/>
                <w:bCs w:val="0"/>
              </w:rPr>
              <w:t>Proti, s</w:t>
            </w:r>
            <w:r w:rsidR="00284831" w:rsidRPr="00284831">
              <w:rPr>
                <w:rFonts w:cstheme="minorHAnsi"/>
                <w:bCs w:val="0"/>
              </w:rPr>
              <w:t>evišķajā tiesāšan</w:t>
            </w:r>
            <w:r w:rsidR="00284831">
              <w:rPr>
                <w:rFonts w:cstheme="minorHAnsi"/>
                <w:bCs w:val="0"/>
              </w:rPr>
              <w:t>as</w:t>
            </w:r>
            <w:r w:rsidR="00284831" w:rsidRPr="00284831">
              <w:rPr>
                <w:rFonts w:cstheme="minorHAnsi"/>
                <w:bCs w:val="0"/>
              </w:rPr>
              <w:t xml:space="preserve"> kārtībā ir vispārīgais 254.pants, kur</w:t>
            </w:r>
            <w:r w:rsidR="00EA0DA2">
              <w:rPr>
                <w:rFonts w:cstheme="minorHAnsi"/>
                <w:bCs w:val="0"/>
              </w:rPr>
              <w:t>ā ir uzskaitīts</w:t>
            </w:r>
            <w:r w:rsidR="00284831" w:rsidRPr="00284831">
              <w:rPr>
                <w:rFonts w:cstheme="minorHAnsi"/>
                <w:bCs w:val="0"/>
              </w:rPr>
              <w:t xml:space="preserve">, kas jānorāda pieteikumā. Tālāk </w:t>
            </w:r>
            <w:r w:rsidR="00EA0DA2">
              <w:rPr>
                <w:rFonts w:cstheme="minorHAnsi"/>
                <w:bCs w:val="0"/>
              </w:rPr>
              <w:t xml:space="preserve">Sestās sadaļas </w:t>
            </w:r>
            <w:r w:rsidR="00284831" w:rsidRPr="00284831">
              <w:rPr>
                <w:rFonts w:cstheme="minorHAnsi"/>
                <w:bCs w:val="0"/>
              </w:rPr>
              <w:t xml:space="preserve">speciālajos pantos </w:t>
            </w:r>
            <w:r w:rsidR="00EA0DA2">
              <w:rPr>
                <w:rFonts w:cstheme="minorHAnsi"/>
                <w:bCs w:val="0"/>
              </w:rPr>
              <w:t xml:space="preserve">nepieciešamības gadījumā tiek minēta tikai </w:t>
            </w:r>
            <w:r w:rsidR="00284831" w:rsidRPr="00284831">
              <w:rPr>
                <w:rFonts w:cstheme="minorHAnsi"/>
                <w:bCs w:val="0"/>
              </w:rPr>
              <w:t xml:space="preserve">papildus </w:t>
            </w:r>
            <w:r w:rsidR="00EA0DA2">
              <w:rPr>
                <w:rFonts w:cstheme="minorHAnsi"/>
                <w:bCs w:val="0"/>
              </w:rPr>
              <w:t>norādāmā informācija, kas ir specifiska katrai lietu kategorijai. Ņemot vērā minēto, CPL 300</w:t>
            </w:r>
            <w:r w:rsidR="00C27910">
              <w:rPr>
                <w:rFonts w:cstheme="minorHAnsi"/>
                <w:bCs w:val="0"/>
              </w:rPr>
              <w:t>. panta pirmajā daļā tiek svītrots 1. un 2. punkts. Arī citos iepriekš uzskaitītajos pantos līdzīgi tiek svītrotas tās normas, kurās norādītā informācija jau tiek prasīta 254. pantā (tiesas nosaukums, pieteicēju un ieinteresēto personu identificējošie dati).</w:t>
            </w:r>
          </w:p>
          <w:p w14:paraId="3D401B64" w14:textId="6BF0600D" w:rsidR="001D0B20" w:rsidRPr="00EE7D30" w:rsidRDefault="00F86E28" w:rsidP="00B93277">
            <w:pPr>
              <w:pStyle w:val="VPBody"/>
              <w:spacing w:before="0" w:after="0"/>
              <w:rPr>
                <w:rFonts w:cstheme="minorHAnsi"/>
                <w:bCs w:val="0"/>
              </w:rPr>
            </w:pPr>
            <w:r>
              <w:rPr>
                <w:rFonts w:cstheme="minorHAnsi"/>
                <w:bCs w:val="0"/>
              </w:rPr>
              <w:t xml:space="preserve">Līdzīgi labojumi sevišķā tiesāšanas kārtībā tiek izdarīti arī attiecībā uz pievienojamiem dokumentiem, kas apliecina valsts nodevas un citu tiesas izdevumu samaksu, proti, tiek svītrots CPL </w:t>
            </w:r>
            <w:r w:rsidRPr="00F86E28">
              <w:rPr>
                <w:rFonts w:cstheme="minorHAnsi"/>
              </w:rPr>
              <w:t>341.</w:t>
            </w:r>
            <w:r w:rsidRPr="00F86E28">
              <w:rPr>
                <w:rFonts w:cstheme="minorHAnsi"/>
                <w:vertAlign w:val="superscript"/>
              </w:rPr>
              <w:t>2</w:t>
            </w:r>
            <w:r w:rsidRPr="00F86E28">
              <w:rPr>
                <w:rFonts w:cstheme="minorHAnsi"/>
              </w:rPr>
              <w:t xml:space="preserve"> pant</w:t>
            </w:r>
            <w:r>
              <w:rPr>
                <w:rFonts w:cstheme="minorHAnsi"/>
              </w:rPr>
              <w:t xml:space="preserve">a otrās daļas pirmais punkts un </w:t>
            </w:r>
            <w:r w:rsidRPr="00F86E28">
              <w:rPr>
                <w:rFonts w:cstheme="minorHAnsi"/>
              </w:rPr>
              <w:t>363.</w:t>
            </w:r>
            <w:r w:rsidRPr="00F86E28">
              <w:rPr>
                <w:rFonts w:cstheme="minorHAnsi"/>
                <w:vertAlign w:val="superscript"/>
              </w:rPr>
              <w:t>23</w:t>
            </w:r>
            <w:r w:rsidRPr="00F86E28">
              <w:rPr>
                <w:rFonts w:cstheme="minorHAnsi"/>
              </w:rPr>
              <w:t xml:space="preserve"> pant</w:t>
            </w:r>
            <w:r>
              <w:rPr>
                <w:rFonts w:cstheme="minorHAnsi"/>
              </w:rPr>
              <w:t xml:space="preserve">a otrās daļas pirmais punkts, kā arī </w:t>
            </w:r>
            <w:r w:rsidR="00FB36AB">
              <w:rPr>
                <w:rFonts w:cstheme="minorHAnsi"/>
              </w:rPr>
              <w:t xml:space="preserve">svītrota </w:t>
            </w:r>
            <w:r>
              <w:rPr>
                <w:rFonts w:cstheme="minorHAnsi"/>
              </w:rPr>
              <w:t xml:space="preserve">atsauce uz valsts nodevu un citiem tiesas izdevumiem </w:t>
            </w:r>
            <w:r w:rsidRPr="00F86E28">
              <w:rPr>
                <w:rFonts w:cstheme="minorHAnsi"/>
                <w:bCs w:val="0"/>
              </w:rPr>
              <w:t>363.</w:t>
            </w:r>
            <w:r w:rsidRPr="00F86E28">
              <w:rPr>
                <w:rFonts w:cstheme="minorHAnsi"/>
                <w:bCs w:val="0"/>
                <w:vertAlign w:val="superscript"/>
              </w:rPr>
              <w:t>2</w:t>
            </w:r>
            <w:r w:rsidRPr="00F86E28">
              <w:rPr>
                <w:rFonts w:cstheme="minorHAnsi"/>
                <w:bCs w:val="0"/>
              </w:rPr>
              <w:t xml:space="preserve"> pant</w:t>
            </w:r>
            <w:r>
              <w:rPr>
                <w:rFonts w:cstheme="minorHAnsi"/>
                <w:bCs w:val="0"/>
              </w:rPr>
              <w:t>a</w:t>
            </w:r>
            <w:r>
              <w:rPr>
                <w:rFonts w:cstheme="minorHAnsi"/>
              </w:rPr>
              <w:t xml:space="preserve"> otrajā daļā un </w:t>
            </w:r>
            <w:r w:rsidRPr="00F86E28">
              <w:rPr>
                <w:rFonts w:cstheme="minorHAnsi"/>
                <w:bCs w:val="0"/>
              </w:rPr>
              <w:t>363.</w:t>
            </w:r>
            <w:r w:rsidRPr="00F86E28">
              <w:rPr>
                <w:rFonts w:cstheme="minorHAnsi"/>
                <w:bCs w:val="0"/>
                <w:vertAlign w:val="superscript"/>
              </w:rPr>
              <w:t>3</w:t>
            </w:r>
            <w:r w:rsidRPr="00F86E28">
              <w:rPr>
                <w:rFonts w:cstheme="minorHAnsi"/>
                <w:bCs w:val="0"/>
              </w:rPr>
              <w:t xml:space="preserve"> pant</w:t>
            </w:r>
            <w:r>
              <w:rPr>
                <w:rFonts w:cstheme="minorHAnsi"/>
                <w:bCs w:val="0"/>
              </w:rPr>
              <w:t>a trešās daļas 4. punktā</w:t>
            </w:r>
            <w:r>
              <w:rPr>
                <w:rFonts w:cstheme="minorHAnsi"/>
              </w:rPr>
              <w:t>. Vienlaikus ar šiem grozījumiem nav jāsaprot, ka līdz ar to pieteicējam zūd pienākums samaksāt valsts nodevu un citus tiesas izdevumus</w:t>
            </w:r>
            <w:r w:rsidR="00FB36AB">
              <w:rPr>
                <w:rFonts w:cstheme="minorHAnsi"/>
              </w:rPr>
              <w:t xml:space="preserve"> likumā noteiktajā kārtībā</w:t>
            </w:r>
            <w:r>
              <w:rPr>
                <w:rFonts w:cstheme="minorHAnsi"/>
              </w:rPr>
              <w:t>, jo</w:t>
            </w:r>
            <w:r w:rsidR="00FB36AB">
              <w:rPr>
                <w:rFonts w:cstheme="minorHAnsi"/>
              </w:rPr>
              <w:t>, pirmkārt,</w:t>
            </w:r>
            <w:r>
              <w:rPr>
                <w:rFonts w:cstheme="minorHAnsi"/>
              </w:rPr>
              <w:t xml:space="preserve"> </w:t>
            </w:r>
            <w:r w:rsidR="00FB36AB">
              <w:rPr>
                <w:rFonts w:cstheme="minorHAnsi"/>
              </w:rPr>
              <w:t xml:space="preserve">nekādi </w:t>
            </w:r>
            <w:r>
              <w:rPr>
                <w:rFonts w:cstheme="minorHAnsi"/>
              </w:rPr>
              <w:t>grozījumi CPL 34. pantā</w:t>
            </w:r>
            <w:r w:rsidR="00FB36AB">
              <w:rPr>
                <w:rFonts w:cstheme="minorHAnsi"/>
              </w:rPr>
              <w:t>, kur kas tamlīdzīgs būtu noteikts,</w:t>
            </w:r>
            <w:r>
              <w:rPr>
                <w:rFonts w:cstheme="minorHAnsi"/>
              </w:rPr>
              <w:t xml:space="preserve"> netiek veikti</w:t>
            </w:r>
            <w:r w:rsidR="00FB36AB">
              <w:rPr>
                <w:rFonts w:cstheme="minorHAnsi"/>
              </w:rPr>
              <w:t>, otrkārt, sevišķās tiesāšanas kārtības vispārējā 255. panta otrajā daļā ir noteikts, ka pieteikums tiek atstāts bez virzības, ja nav samaksāti tiesas izdevumi</w:t>
            </w:r>
            <w:r>
              <w:rPr>
                <w:rFonts w:cstheme="minorHAnsi"/>
              </w:rPr>
              <w:t>. Likuma lasītājam ir jāsaprot, ka</w:t>
            </w:r>
            <w:r w:rsidR="00FB36AB">
              <w:rPr>
                <w:rFonts w:cstheme="minorHAnsi"/>
              </w:rPr>
              <w:t>, ja CPL vispārīgajās normās ir noteikta prasība</w:t>
            </w:r>
            <w:r>
              <w:rPr>
                <w:rFonts w:cstheme="minorHAnsi"/>
              </w:rPr>
              <w:t xml:space="preserve"> </w:t>
            </w:r>
            <w:r w:rsidR="00FB36AB">
              <w:rPr>
                <w:rFonts w:cstheme="minorHAnsi"/>
              </w:rPr>
              <w:t>par kaut kād</w:t>
            </w:r>
            <w:r w:rsidR="00B80A26">
              <w:rPr>
                <w:rFonts w:cstheme="minorHAnsi"/>
              </w:rPr>
              <w:t>u</w:t>
            </w:r>
            <w:r w:rsidR="00FB36AB">
              <w:rPr>
                <w:rFonts w:cstheme="minorHAnsi"/>
              </w:rPr>
              <w:t xml:space="preserve"> </w:t>
            </w:r>
            <w:r w:rsidR="00FB36AB">
              <w:rPr>
                <w:rFonts w:cstheme="minorHAnsi"/>
              </w:rPr>
              <w:lastRenderedPageBreak/>
              <w:t>procesuāl</w:t>
            </w:r>
            <w:r w:rsidR="00B80A26">
              <w:rPr>
                <w:rFonts w:cstheme="minorHAnsi"/>
              </w:rPr>
              <w:t>o</w:t>
            </w:r>
            <w:r w:rsidR="00FB36AB">
              <w:rPr>
                <w:rFonts w:cstheme="minorHAnsi"/>
              </w:rPr>
              <w:t xml:space="preserve"> darbīb</w:t>
            </w:r>
            <w:r w:rsidR="00B80A26">
              <w:rPr>
                <w:rFonts w:cstheme="minorHAnsi"/>
              </w:rPr>
              <w:t>u</w:t>
            </w:r>
            <w:r w:rsidR="00FB36AB">
              <w:rPr>
                <w:rFonts w:cstheme="minorHAnsi"/>
              </w:rPr>
              <w:t xml:space="preserve"> veikšanu tiesā </w:t>
            </w:r>
            <w:r w:rsidR="00B80A26">
              <w:rPr>
                <w:rFonts w:cstheme="minorHAnsi"/>
              </w:rPr>
              <w:t>maksāt tiesas izdevumus, tad šis pienākums saglabājas neatkarīgi no tā, ir vai nav tas vēlreiz noteikts tālāk speciālajās normās.</w:t>
            </w:r>
            <w:r w:rsidR="00C27910">
              <w:rPr>
                <w:rFonts w:cstheme="minorHAnsi"/>
                <w:bCs w:val="0"/>
              </w:rPr>
              <w:t xml:space="preserve"> </w:t>
            </w:r>
          </w:p>
          <w:p w14:paraId="35FEAE7E" w14:textId="77777777" w:rsidR="009C4F26" w:rsidRDefault="009C4F26" w:rsidP="00B93277">
            <w:pPr>
              <w:pStyle w:val="VPBody"/>
              <w:spacing w:before="0" w:after="0"/>
              <w:rPr>
                <w:rFonts w:eastAsia="Times New Roman"/>
                <w:szCs w:val="24"/>
                <w:lang w:eastAsia="lv-LV"/>
              </w:rPr>
            </w:pPr>
          </w:p>
          <w:p w14:paraId="074FD309" w14:textId="71F64EF1" w:rsidR="009C4F26" w:rsidRPr="009C4F26" w:rsidRDefault="009C4F26" w:rsidP="009C4F26">
            <w:pPr>
              <w:pStyle w:val="VPBody"/>
              <w:spacing w:before="0" w:after="0"/>
              <w:rPr>
                <w:rFonts w:cstheme="minorHAnsi"/>
                <w:b/>
                <w:bCs w:val="0"/>
              </w:rPr>
            </w:pPr>
            <w:r w:rsidRPr="009C4F26">
              <w:rPr>
                <w:rFonts w:eastAsia="Times New Roman"/>
                <w:b/>
                <w:szCs w:val="24"/>
                <w:lang w:eastAsia="lv-LV"/>
              </w:rPr>
              <w:t>Tiesiskās aizsardzības procesa, juridiskās personas maksātnespējas procesa</w:t>
            </w:r>
            <w:r w:rsidR="00B80A26">
              <w:rPr>
                <w:rFonts w:eastAsia="Times New Roman"/>
                <w:b/>
                <w:szCs w:val="24"/>
                <w:lang w:eastAsia="lv-LV"/>
              </w:rPr>
              <w:t>,</w:t>
            </w:r>
            <w:r w:rsidRPr="009C4F26">
              <w:rPr>
                <w:rFonts w:eastAsia="Times New Roman"/>
                <w:b/>
                <w:szCs w:val="24"/>
                <w:lang w:eastAsia="lv-LV"/>
              </w:rPr>
              <w:t xml:space="preserve"> fiziskās personas maksātnespējas procesa</w:t>
            </w:r>
            <w:r w:rsidR="00B80A26">
              <w:rPr>
                <w:rFonts w:eastAsia="Times New Roman"/>
                <w:b/>
                <w:szCs w:val="24"/>
                <w:lang w:eastAsia="lv-LV"/>
              </w:rPr>
              <w:t xml:space="preserve"> un kredītiestādes maksātnespējas</w:t>
            </w:r>
            <w:r w:rsidR="008B0A0A">
              <w:rPr>
                <w:rFonts w:eastAsia="Times New Roman"/>
                <w:b/>
                <w:szCs w:val="24"/>
                <w:lang w:eastAsia="lv-LV"/>
              </w:rPr>
              <w:t xml:space="preserve"> vai likvidācijas</w:t>
            </w:r>
            <w:r w:rsidRPr="009C4F26">
              <w:rPr>
                <w:rFonts w:eastAsia="Times New Roman"/>
                <w:b/>
                <w:szCs w:val="24"/>
                <w:lang w:eastAsia="lv-LV"/>
              </w:rPr>
              <w:t xml:space="preserve"> pieteikumu iesniegšana elektroniski </w:t>
            </w:r>
          </w:p>
          <w:p w14:paraId="1F2070D2" w14:textId="77777777" w:rsidR="009C4F26" w:rsidRPr="0074484B" w:rsidRDefault="009C4F26" w:rsidP="009C4F26">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Ar </w:t>
            </w:r>
            <w:r w:rsidRPr="0074484B">
              <w:rPr>
                <w:rFonts w:ascii="Times New Roman" w:eastAsia="Times New Roman" w:hAnsi="Times New Roman" w:cs="Times New Roman"/>
                <w:sz w:val="24"/>
                <w:szCs w:val="24"/>
                <w:lang w:eastAsia="lv-LV"/>
              </w:rPr>
              <w:t>Valsts nodokļu politikas pamatnostādņu 2018.-2021. gadam 3.2.6. pasākum</w:t>
            </w:r>
            <w:r>
              <w:rPr>
                <w:rFonts w:ascii="Times New Roman" w:eastAsia="Times New Roman" w:hAnsi="Times New Roman" w:cs="Times New Roman"/>
                <w:sz w:val="24"/>
                <w:szCs w:val="24"/>
                <w:lang w:eastAsia="lv-LV"/>
              </w:rPr>
              <w:t>u</w:t>
            </w:r>
            <w:r w:rsidRPr="0074484B">
              <w:rPr>
                <w:rFonts w:ascii="Times New Roman" w:eastAsia="Times New Roman" w:hAnsi="Times New Roman" w:cs="Times New Roman"/>
                <w:sz w:val="24"/>
                <w:szCs w:val="24"/>
                <w:lang w:eastAsia="lv-LV"/>
              </w:rPr>
              <w:t xml:space="preserve"> paredz</w:t>
            </w:r>
            <w:r>
              <w:rPr>
                <w:rFonts w:ascii="Times New Roman" w:eastAsia="Times New Roman" w:hAnsi="Times New Roman" w:cs="Times New Roman"/>
                <w:sz w:val="24"/>
                <w:szCs w:val="24"/>
                <w:lang w:eastAsia="lv-LV"/>
              </w:rPr>
              <w:t>ēts</w:t>
            </w:r>
            <w:r w:rsidRPr="0074484B">
              <w:rPr>
                <w:rFonts w:ascii="Times New Roman" w:eastAsia="Times New Roman" w:hAnsi="Times New Roman" w:cs="Times New Roman"/>
                <w:sz w:val="24"/>
                <w:szCs w:val="24"/>
                <w:lang w:eastAsia="lv-LV"/>
              </w:rPr>
              <w:t xml:space="preserve"> piešķirt </w:t>
            </w:r>
            <w:r>
              <w:rPr>
                <w:rFonts w:ascii="Times New Roman" w:eastAsia="Times New Roman" w:hAnsi="Times New Roman" w:cs="Times New Roman"/>
                <w:sz w:val="24"/>
                <w:szCs w:val="24"/>
                <w:lang w:eastAsia="lv-LV"/>
              </w:rPr>
              <w:t>Valsts ieņēmumu dienestam (turpmāk – VID)</w:t>
            </w:r>
            <w:r w:rsidRPr="0074484B">
              <w:rPr>
                <w:rFonts w:ascii="Times New Roman" w:eastAsia="Times New Roman" w:hAnsi="Times New Roman" w:cs="Times New Roman"/>
                <w:sz w:val="24"/>
                <w:szCs w:val="24"/>
                <w:lang w:eastAsia="lv-LV"/>
              </w:rPr>
              <w:t xml:space="preserve"> tiesības maksātnespējas procesa pieteikumu iesniegt elektroniskā veidā, ar drošu elektronisko parakstu, tādējādi procesu padarot efektīvāku, samazinot VID resursu patēriņu, kā arī nepieciešamības gadījumā, izsekojot pieteikuma sagatavošanas, saskaņošanas, parakstīšanas, reģistrēšanas, nosūtīšanas tiesai un saņemšanas tiesā hronoloģijai.</w:t>
            </w:r>
          </w:p>
          <w:p w14:paraId="3A94DAB7" w14:textId="55C10E45" w:rsidR="009C4F26" w:rsidRPr="0074484B" w:rsidRDefault="009C4F26" w:rsidP="009C4F26">
            <w:pPr>
              <w:spacing w:after="0" w:line="240" w:lineRule="auto"/>
              <w:jc w:val="both"/>
              <w:rPr>
                <w:rFonts w:ascii="Times New Roman" w:eastAsia="Times New Roman" w:hAnsi="Times New Roman" w:cs="Times New Roman"/>
                <w:sz w:val="24"/>
                <w:szCs w:val="24"/>
                <w:lang w:eastAsia="lv-LV"/>
              </w:rPr>
            </w:pPr>
            <w:r w:rsidRPr="0074484B">
              <w:rPr>
                <w:rFonts w:ascii="Times New Roman" w:eastAsia="Times New Roman" w:hAnsi="Times New Roman" w:cs="Times New Roman"/>
                <w:sz w:val="24"/>
                <w:szCs w:val="24"/>
                <w:lang w:eastAsia="lv-LV"/>
              </w:rPr>
              <w:t xml:space="preserve">Pašlaik </w:t>
            </w:r>
            <w:r w:rsidR="00907F08">
              <w:rPr>
                <w:rFonts w:ascii="Times New Roman" w:eastAsia="Times New Roman" w:hAnsi="Times New Roman" w:cs="Times New Roman"/>
                <w:sz w:val="24"/>
                <w:szCs w:val="24"/>
                <w:lang w:eastAsia="lv-LV"/>
              </w:rPr>
              <w:t>CPL</w:t>
            </w:r>
            <w:r w:rsidRPr="0074484B">
              <w:rPr>
                <w:rFonts w:ascii="Times New Roman" w:eastAsia="Times New Roman" w:hAnsi="Times New Roman" w:cs="Times New Roman"/>
                <w:i/>
                <w:sz w:val="24"/>
                <w:szCs w:val="24"/>
                <w:lang w:eastAsia="lv-LV"/>
              </w:rPr>
              <w:t xml:space="preserve"> expressis verbis </w:t>
            </w:r>
            <w:r w:rsidRPr="0074484B">
              <w:rPr>
                <w:rFonts w:ascii="Times New Roman" w:eastAsia="Times New Roman" w:hAnsi="Times New Roman" w:cs="Times New Roman"/>
                <w:sz w:val="24"/>
                <w:szCs w:val="24"/>
                <w:lang w:eastAsia="lv-LV"/>
              </w:rPr>
              <w:t>nav noteikts, ka tiesiskās aizsardzības procesa, juridiskās personas maksātnespējas procesa</w:t>
            </w:r>
            <w:r w:rsidR="00B80A26">
              <w:rPr>
                <w:rFonts w:ascii="Times New Roman" w:eastAsia="Times New Roman" w:hAnsi="Times New Roman" w:cs="Times New Roman"/>
                <w:sz w:val="24"/>
                <w:szCs w:val="24"/>
                <w:lang w:eastAsia="lv-LV"/>
              </w:rPr>
              <w:t>,</w:t>
            </w:r>
            <w:r w:rsidRPr="0074484B">
              <w:rPr>
                <w:rFonts w:ascii="Times New Roman" w:eastAsia="Times New Roman" w:hAnsi="Times New Roman" w:cs="Times New Roman"/>
                <w:sz w:val="24"/>
                <w:szCs w:val="24"/>
                <w:lang w:eastAsia="lv-LV"/>
              </w:rPr>
              <w:t xml:space="preserve"> fiziskās personas maksātnespējas procesa</w:t>
            </w:r>
            <w:r w:rsidR="00B80A26">
              <w:rPr>
                <w:rFonts w:ascii="Times New Roman" w:eastAsia="Times New Roman" w:hAnsi="Times New Roman" w:cs="Times New Roman"/>
                <w:sz w:val="24"/>
                <w:szCs w:val="24"/>
                <w:lang w:eastAsia="lv-LV"/>
              </w:rPr>
              <w:t xml:space="preserve"> </w:t>
            </w:r>
            <w:r w:rsidR="008B0A0A">
              <w:rPr>
                <w:rFonts w:ascii="Times New Roman" w:eastAsia="Times New Roman" w:hAnsi="Times New Roman" w:cs="Times New Roman"/>
                <w:sz w:val="24"/>
                <w:szCs w:val="24"/>
                <w:lang w:eastAsia="lv-LV"/>
              </w:rPr>
              <w:t>un</w:t>
            </w:r>
            <w:r w:rsidR="00B80A26">
              <w:rPr>
                <w:rFonts w:ascii="Times New Roman" w:eastAsia="Times New Roman" w:hAnsi="Times New Roman" w:cs="Times New Roman"/>
                <w:sz w:val="24"/>
                <w:szCs w:val="24"/>
                <w:lang w:eastAsia="lv-LV"/>
              </w:rPr>
              <w:t xml:space="preserve"> kredītiestādes maksātnespējas</w:t>
            </w:r>
            <w:r w:rsidR="008B0A0A">
              <w:rPr>
                <w:rFonts w:ascii="Times New Roman" w:eastAsia="Times New Roman" w:hAnsi="Times New Roman" w:cs="Times New Roman"/>
                <w:sz w:val="24"/>
                <w:szCs w:val="24"/>
                <w:lang w:eastAsia="lv-LV"/>
              </w:rPr>
              <w:t xml:space="preserve"> vai likvidācijas</w:t>
            </w:r>
            <w:r w:rsidRPr="0074484B">
              <w:rPr>
                <w:rFonts w:ascii="Times New Roman" w:eastAsia="Times New Roman" w:hAnsi="Times New Roman" w:cs="Times New Roman"/>
                <w:sz w:val="24"/>
                <w:szCs w:val="24"/>
                <w:lang w:eastAsia="lv-LV"/>
              </w:rPr>
              <w:t xml:space="preserve"> pieteikums (turpmāk – pieteikums) ir iesniedzams tikai klātienē, tomēr tas ir izsecināms no </w:t>
            </w:r>
            <w:r w:rsidR="008B0A0A">
              <w:rPr>
                <w:rFonts w:ascii="Times New Roman" w:eastAsia="Times New Roman" w:hAnsi="Times New Roman" w:cs="Times New Roman"/>
                <w:sz w:val="24"/>
                <w:szCs w:val="24"/>
                <w:lang w:eastAsia="lv-LV"/>
              </w:rPr>
              <w:t>CPL</w:t>
            </w:r>
            <w:r w:rsidRPr="0074484B">
              <w:rPr>
                <w:rFonts w:ascii="Times New Roman" w:eastAsia="Times New Roman" w:hAnsi="Times New Roman" w:cs="Times New Roman"/>
                <w:sz w:val="24"/>
                <w:szCs w:val="24"/>
                <w:lang w:eastAsia="lv-LV"/>
              </w:rPr>
              <w:t xml:space="preserve"> 341.</w:t>
            </w:r>
            <w:r w:rsidRPr="0074484B">
              <w:rPr>
                <w:rFonts w:ascii="Times New Roman" w:eastAsia="Times New Roman" w:hAnsi="Times New Roman" w:cs="Times New Roman"/>
                <w:sz w:val="24"/>
                <w:szCs w:val="24"/>
                <w:vertAlign w:val="superscript"/>
                <w:lang w:eastAsia="lv-LV"/>
              </w:rPr>
              <w:t>3</w:t>
            </w:r>
            <w:r w:rsidRPr="0074484B">
              <w:rPr>
                <w:rFonts w:ascii="Times New Roman" w:eastAsia="Times New Roman" w:hAnsi="Times New Roman" w:cs="Times New Roman"/>
                <w:sz w:val="24"/>
                <w:szCs w:val="24"/>
                <w:lang w:eastAsia="lv-LV"/>
              </w:rPr>
              <w:t> panta otrās un trešās daļas, 363.</w:t>
            </w:r>
            <w:r w:rsidRPr="0074484B">
              <w:rPr>
                <w:rFonts w:ascii="Times New Roman" w:eastAsia="Times New Roman" w:hAnsi="Times New Roman" w:cs="Times New Roman"/>
                <w:sz w:val="24"/>
                <w:szCs w:val="24"/>
                <w:vertAlign w:val="superscript"/>
                <w:lang w:eastAsia="lv-LV"/>
              </w:rPr>
              <w:t>7</w:t>
            </w:r>
            <w:r w:rsidRPr="0074484B">
              <w:rPr>
                <w:rFonts w:ascii="Times New Roman" w:eastAsia="Times New Roman" w:hAnsi="Times New Roman" w:cs="Times New Roman"/>
                <w:sz w:val="24"/>
                <w:szCs w:val="24"/>
                <w:lang w:eastAsia="lv-LV"/>
              </w:rPr>
              <w:t> panta otrās un trešās daļas</w:t>
            </w:r>
            <w:r w:rsidR="008B0A0A">
              <w:rPr>
                <w:rFonts w:ascii="Times New Roman" w:eastAsia="Times New Roman" w:hAnsi="Times New Roman" w:cs="Times New Roman"/>
                <w:sz w:val="24"/>
                <w:szCs w:val="24"/>
                <w:lang w:eastAsia="lv-LV"/>
              </w:rPr>
              <w:t>,</w:t>
            </w:r>
            <w:r w:rsidRPr="0074484B">
              <w:rPr>
                <w:rFonts w:ascii="Times New Roman" w:eastAsia="Times New Roman" w:hAnsi="Times New Roman" w:cs="Times New Roman"/>
                <w:sz w:val="24"/>
                <w:szCs w:val="24"/>
                <w:lang w:eastAsia="lv-LV"/>
              </w:rPr>
              <w:t xml:space="preserve"> 363.</w:t>
            </w:r>
            <w:r w:rsidRPr="0074484B">
              <w:rPr>
                <w:rFonts w:ascii="Times New Roman" w:eastAsia="Times New Roman" w:hAnsi="Times New Roman" w:cs="Times New Roman"/>
                <w:sz w:val="24"/>
                <w:szCs w:val="24"/>
                <w:vertAlign w:val="superscript"/>
                <w:lang w:eastAsia="lv-LV"/>
              </w:rPr>
              <w:t>24</w:t>
            </w:r>
            <w:r w:rsidRPr="0074484B">
              <w:rPr>
                <w:rFonts w:ascii="Times New Roman" w:eastAsia="Times New Roman" w:hAnsi="Times New Roman" w:cs="Times New Roman"/>
                <w:sz w:val="24"/>
                <w:szCs w:val="24"/>
                <w:lang w:eastAsia="lv-LV"/>
              </w:rPr>
              <w:t> panta otrās un trešās daļas</w:t>
            </w:r>
            <w:r w:rsidR="008B0A0A">
              <w:rPr>
                <w:rFonts w:ascii="Times New Roman" w:eastAsia="Times New Roman" w:hAnsi="Times New Roman" w:cs="Times New Roman"/>
                <w:sz w:val="24"/>
                <w:szCs w:val="24"/>
                <w:lang w:eastAsia="lv-LV"/>
              </w:rPr>
              <w:t xml:space="preserve"> un 372. panta otrās un trešās daļas</w:t>
            </w:r>
            <w:r w:rsidRPr="0074484B">
              <w:rPr>
                <w:rFonts w:ascii="Times New Roman" w:eastAsia="Times New Roman" w:hAnsi="Times New Roman" w:cs="Times New Roman"/>
                <w:sz w:val="24"/>
                <w:szCs w:val="24"/>
                <w:lang w:eastAsia="lv-LV"/>
              </w:rPr>
              <w:t>, kas paredz ne tikai iesniedzēja personības pārbaudi, bet arī pienākumu parakstīties reģistrā.</w:t>
            </w:r>
          </w:p>
          <w:p w14:paraId="7B9781AF" w14:textId="6A4D500B" w:rsidR="009C4F26" w:rsidRPr="0074484B" w:rsidRDefault="009C4F26" w:rsidP="009C4F26">
            <w:pPr>
              <w:spacing w:after="0" w:line="240" w:lineRule="auto"/>
              <w:jc w:val="both"/>
              <w:rPr>
                <w:rFonts w:ascii="Times New Roman" w:eastAsia="Times New Roman" w:hAnsi="Times New Roman" w:cs="Times New Roman"/>
                <w:sz w:val="24"/>
                <w:szCs w:val="24"/>
                <w:lang w:eastAsia="lv-LV"/>
              </w:rPr>
            </w:pPr>
            <w:r w:rsidRPr="0074484B">
              <w:rPr>
                <w:rFonts w:ascii="Times New Roman" w:eastAsia="Times New Roman" w:hAnsi="Times New Roman" w:cs="Times New Roman"/>
                <w:sz w:val="24"/>
                <w:szCs w:val="24"/>
                <w:lang w:eastAsia="lv-LV"/>
              </w:rPr>
              <w:t xml:space="preserve">Jau ilgstoši ir diskutēts par pieteikuma iesniegšanas sekām un riskiem, ko radītu iespēja tos iesniegt elektroniski. Viens no risku veidojošiem faktoriem ir iespējama iesniedzēja identitātes neatbilstība norādītajam, kas kontekstā ar procesa ierosināšanas sekām </w:t>
            </w:r>
            <w:r w:rsidR="008B0A0A">
              <w:rPr>
                <w:rFonts w:ascii="Times New Roman" w:eastAsia="Times New Roman" w:hAnsi="Times New Roman" w:cs="Times New Roman"/>
                <w:sz w:val="24"/>
                <w:szCs w:val="24"/>
                <w:lang w:eastAsia="lv-LV"/>
              </w:rPr>
              <w:t xml:space="preserve">var </w:t>
            </w:r>
            <w:r w:rsidRPr="0074484B">
              <w:rPr>
                <w:rFonts w:ascii="Times New Roman" w:eastAsia="Times New Roman" w:hAnsi="Times New Roman" w:cs="Times New Roman"/>
                <w:sz w:val="24"/>
                <w:szCs w:val="24"/>
                <w:lang w:eastAsia="lv-LV"/>
              </w:rPr>
              <w:t>rad</w:t>
            </w:r>
            <w:r w:rsidR="008B0A0A">
              <w:rPr>
                <w:rFonts w:ascii="Times New Roman" w:eastAsia="Times New Roman" w:hAnsi="Times New Roman" w:cs="Times New Roman"/>
                <w:sz w:val="24"/>
                <w:szCs w:val="24"/>
                <w:lang w:eastAsia="lv-LV"/>
              </w:rPr>
              <w:t>īt</w:t>
            </w:r>
            <w:r w:rsidRPr="0074484B">
              <w:rPr>
                <w:rFonts w:ascii="Times New Roman" w:eastAsia="Times New Roman" w:hAnsi="Times New Roman" w:cs="Times New Roman"/>
                <w:sz w:val="24"/>
                <w:szCs w:val="24"/>
                <w:lang w:eastAsia="lv-LV"/>
              </w:rPr>
              <w:t xml:space="preserve"> nopietnus draudus parādniekam, tai skaitā tā uzņēmējdarbībai, ja tāda tiek veikta.</w:t>
            </w:r>
          </w:p>
          <w:p w14:paraId="489F4A3C" w14:textId="77777777" w:rsidR="0010751F" w:rsidRDefault="009C4F26" w:rsidP="009C4F26">
            <w:pPr>
              <w:spacing w:after="0" w:line="240" w:lineRule="auto"/>
              <w:jc w:val="both"/>
              <w:rPr>
                <w:rFonts w:ascii="Times New Roman" w:eastAsia="Times New Roman" w:hAnsi="Times New Roman" w:cs="Times New Roman"/>
                <w:sz w:val="24"/>
                <w:szCs w:val="24"/>
                <w:lang w:eastAsia="lv-LV"/>
              </w:rPr>
            </w:pPr>
            <w:r w:rsidRPr="0074484B">
              <w:rPr>
                <w:rFonts w:ascii="Times New Roman" w:eastAsia="Times New Roman" w:hAnsi="Times New Roman" w:cs="Times New Roman"/>
                <w:sz w:val="24"/>
                <w:szCs w:val="24"/>
                <w:lang w:eastAsia="lv-LV"/>
              </w:rPr>
              <w:t xml:space="preserve">Attīstoties modernajām tehnoloģijām, ir būtiski uzlabotas un pilnveidotas iespējas dokumentus iesniegt elektroniski, vienlaikus nodrošinot, ka dokumenta parakstītāja identitāte ir ticama un pārbaudāma. Tamdēļ ir ievērojami samazināts risks, ka pieteikumu kāda persona varētu iesniegt, uzdodoties par citu personu. Ievērojot minēto, </w:t>
            </w:r>
            <w:r w:rsidR="008B0A0A">
              <w:rPr>
                <w:rFonts w:ascii="Times New Roman" w:eastAsia="Times New Roman" w:hAnsi="Times New Roman" w:cs="Times New Roman"/>
                <w:sz w:val="24"/>
                <w:szCs w:val="24"/>
                <w:lang w:eastAsia="lv-LV"/>
              </w:rPr>
              <w:t>CPL</w:t>
            </w:r>
            <w:r w:rsidR="00B47BE2">
              <w:rPr>
                <w:rFonts w:ascii="Times New Roman" w:eastAsia="Times New Roman" w:hAnsi="Times New Roman" w:cs="Times New Roman"/>
                <w:sz w:val="24"/>
                <w:szCs w:val="24"/>
                <w:lang w:eastAsia="lv-LV"/>
              </w:rPr>
              <w:t xml:space="preserve"> </w:t>
            </w:r>
            <w:r w:rsidRPr="0074484B">
              <w:rPr>
                <w:rFonts w:ascii="Times New Roman" w:eastAsia="Times New Roman" w:hAnsi="Times New Roman" w:cs="Times New Roman"/>
                <w:sz w:val="24"/>
                <w:szCs w:val="24"/>
                <w:lang w:eastAsia="lv-LV"/>
              </w:rPr>
              <w:t>341.</w:t>
            </w:r>
            <w:r w:rsidRPr="0074484B">
              <w:rPr>
                <w:rFonts w:ascii="Times New Roman" w:eastAsia="Times New Roman" w:hAnsi="Times New Roman" w:cs="Times New Roman"/>
                <w:sz w:val="24"/>
                <w:szCs w:val="24"/>
                <w:vertAlign w:val="superscript"/>
                <w:lang w:eastAsia="lv-LV"/>
              </w:rPr>
              <w:t>3</w:t>
            </w:r>
            <w:r w:rsidRPr="0074484B">
              <w:rPr>
                <w:rFonts w:ascii="Times New Roman" w:eastAsia="Times New Roman" w:hAnsi="Times New Roman" w:cs="Times New Roman"/>
                <w:sz w:val="24"/>
                <w:szCs w:val="24"/>
                <w:lang w:eastAsia="lv-LV"/>
              </w:rPr>
              <w:t> panta, 363.</w:t>
            </w:r>
            <w:r w:rsidRPr="0074484B">
              <w:rPr>
                <w:rFonts w:ascii="Times New Roman" w:eastAsia="Times New Roman" w:hAnsi="Times New Roman" w:cs="Times New Roman"/>
                <w:sz w:val="24"/>
                <w:szCs w:val="24"/>
                <w:vertAlign w:val="superscript"/>
                <w:lang w:eastAsia="lv-LV"/>
              </w:rPr>
              <w:t>7</w:t>
            </w:r>
            <w:r w:rsidRPr="0074484B">
              <w:rPr>
                <w:rFonts w:ascii="Times New Roman" w:eastAsia="Times New Roman" w:hAnsi="Times New Roman" w:cs="Times New Roman"/>
                <w:sz w:val="24"/>
                <w:szCs w:val="24"/>
                <w:lang w:eastAsia="lv-LV"/>
              </w:rPr>
              <w:t> panta</w:t>
            </w:r>
            <w:r w:rsidR="008B0A0A">
              <w:rPr>
                <w:rFonts w:ascii="Times New Roman" w:eastAsia="Times New Roman" w:hAnsi="Times New Roman" w:cs="Times New Roman"/>
                <w:sz w:val="24"/>
                <w:szCs w:val="24"/>
                <w:lang w:eastAsia="lv-LV"/>
              </w:rPr>
              <w:t>,</w:t>
            </w:r>
            <w:r w:rsidRPr="0074484B">
              <w:rPr>
                <w:rFonts w:ascii="Times New Roman" w:eastAsia="Times New Roman" w:hAnsi="Times New Roman" w:cs="Times New Roman"/>
                <w:sz w:val="24"/>
                <w:szCs w:val="24"/>
                <w:lang w:eastAsia="lv-LV"/>
              </w:rPr>
              <w:t xml:space="preserve"> 363.</w:t>
            </w:r>
            <w:r w:rsidRPr="0074484B">
              <w:rPr>
                <w:rFonts w:ascii="Times New Roman" w:eastAsia="Times New Roman" w:hAnsi="Times New Roman" w:cs="Times New Roman"/>
                <w:sz w:val="24"/>
                <w:szCs w:val="24"/>
                <w:vertAlign w:val="superscript"/>
                <w:lang w:eastAsia="lv-LV"/>
              </w:rPr>
              <w:t>24</w:t>
            </w:r>
            <w:r w:rsidRPr="0074484B">
              <w:rPr>
                <w:rFonts w:ascii="Times New Roman" w:eastAsia="Times New Roman" w:hAnsi="Times New Roman" w:cs="Times New Roman"/>
                <w:sz w:val="24"/>
                <w:szCs w:val="24"/>
                <w:lang w:eastAsia="lv-LV"/>
              </w:rPr>
              <w:t> panta</w:t>
            </w:r>
            <w:r w:rsidR="008B0A0A">
              <w:rPr>
                <w:rFonts w:ascii="Times New Roman" w:eastAsia="Times New Roman" w:hAnsi="Times New Roman" w:cs="Times New Roman"/>
                <w:sz w:val="24"/>
                <w:szCs w:val="24"/>
                <w:lang w:eastAsia="lv-LV"/>
              </w:rPr>
              <w:t xml:space="preserve"> un 372. panta</w:t>
            </w:r>
            <w:r w:rsidRPr="0074484B">
              <w:rPr>
                <w:rFonts w:ascii="Times New Roman" w:eastAsia="Times New Roman" w:hAnsi="Times New Roman" w:cs="Times New Roman"/>
                <w:sz w:val="24"/>
                <w:szCs w:val="24"/>
                <w:lang w:eastAsia="lv-LV"/>
              </w:rPr>
              <w:t xml:space="preserve"> regulējums ir papildināts, paredzot iespēju pieteikumu iesniegt elektroniski</w:t>
            </w:r>
            <w:r w:rsidR="008B0A0A">
              <w:rPr>
                <w:rFonts w:ascii="Times New Roman" w:eastAsia="Times New Roman" w:hAnsi="Times New Roman" w:cs="Times New Roman"/>
                <w:sz w:val="24"/>
                <w:szCs w:val="24"/>
                <w:lang w:eastAsia="lv-LV"/>
              </w:rPr>
              <w:t xml:space="preserve"> tiešsaistes sistēmā</w:t>
            </w:r>
            <w:r w:rsidRPr="00B47BE2">
              <w:rPr>
                <w:rFonts w:ascii="Times New Roman" w:eastAsia="Times New Roman" w:hAnsi="Times New Roman" w:cs="Times New Roman"/>
                <w:sz w:val="24"/>
                <w:szCs w:val="24"/>
                <w:lang w:eastAsia="lv-LV"/>
              </w:rPr>
              <w:t>.</w:t>
            </w:r>
            <w:r w:rsidR="00B47BE2" w:rsidRPr="00B47BE2">
              <w:rPr>
                <w:rFonts w:ascii="Times New Roman" w:eastAsia="Times New Roman" w:hAnsi="Times New Roman" w:cs="Times New Roman"/>
                <w:sz w:val="24"/>
                <w:szCs w:val="24"/>
                <w:lang w:eastAsia="lv-LV"/>
              </w:rPr>
              <w:t xml:space="preserve"> </w:t>
            </w:r>
          </w:p>
          <w:p w14:paraId="051EAEFA" w14:textId="7A53A253" w:rsidR="0010751F" w:rsidRDefault="0010751F" w:rsidP="009C4F26">
            <w:pPr>
              <w:spacing w:after="0" w:line="240" w:lineRule="auto"/>
              <w:jc w:val="both"/>
              <w:rPr>
                <w:rFonts w:ascii="Times New Roman" w:eastAsia="Times New Roman" w:hAnsi="Times New Roman" w:cs="Times New Roman"/>
                <w:sz w:val="24"/>
                <w:szCs w:val="24"/>
                <w:lang w:eastAsia="lv-LV"/>
              </w:rPr>
            </w:pPr>
            <w:r w:rsidRPr="0010751F">
              <w:rPr>
                <w:rFonts w:ascii="Times New Roman" w:eastAsia="Times New Roman" w:hAnsi="Times New Roman" w:cs="Times New Roman"/>
                <w:sz w:val="24"/>
                <w:szCs w:val="24"/>
                <w:lang w:eastAsia="lv-LV"/>
              </w:rPr>
              <w:t xml:space="preserve">Papildus norādāms, ka saskaņā ar likuma </w:t>
            </w:r>
            <w:r w:rsidR="009A4431">
              <w:rPr>
                <w:rFonts w:ascii="Times New Roman" w:eastAsia="Times New Roman" w:hAnsi="Times New Roman" w:cs="Times New Roman"/>
                <w:sz w:val="24"/>
                <w:szCs w:val="24"/>
                <w:lang w:eastAsia="lv-LV"/>
              </w:rPr>
              <w:t>"</w:t>
            </w:r>
            <w:r w:rsidRPr="0010751F">
              <w:rPr>
                <w:rFonts w:ascii="Times New Roman" w:eastAsia="Times New Roman" w:hAnsi="Times New Roman" w:cs="Times New Roman"/>
                <w:sz w:val="24"/>
                <w:szCs w:val="24"/>
                <w:lang w:eastAsia="lv-LV"/>
              </w:rPr>
              <w:t>Par valsts apdraudējuma un tā seku novēršanas un pārvarēšanas pasākumiem sakarā ar Covid-19 izplatību</w:t>
            </w:r>
            <w:r w:rsidR="009A4431">
              <w:rPr>
                <w:rFonts w:ascii="Times New Roman" w:eastAsia="Times New Roman" w:hAnsi="Times New Roman" w:cs="Times New Roman"/>
                <w:sz w:val="24"/>
                <w:szCs w:val="24"/>
                <w:lang w:eastAsia="lv-LV"/>
              </w:rPr>
              <w:t>"</w:t>
            </w:r>
            <w:r w:rsidRPr="0010751F">
              <w:rPr>
                <w:rFonts w:ascii="Times New Roman" w:eastAsia="Times New Roman" w:hAnsi="Times New Roman" w:cs="Times New Roman"/>
                <w:sz w:val="24"/>
                <w:szCs w:val="24"/>
                <w:lang w:eastAsia="lv-LV"/>
              </w:rPr>
              <w:t xml:space="preserve"> 36. pantu</w:t>
            </w:r>
            <w:r>
              <w:rPr>
                <w:rStyle w:val="Vresatsauce"/>
                <w:rFonts w:ascii="Times New Roman" w:eastAsia="Times New Roman" w:hAnsi="Times New Roman" w:cs="Times New Roman"/>
                <w:sz w:val="24"/>
                <w:szCs w:val="24"/>
                <w:lang w:eastAsia="lv-LV"/>
              </w:rPr>
              <w:footnoteReference w:id="1"/>
            </w:r>
            <w:r w:rsidRPr="0010751F">
              <w:rPr>
                <w:rFonts w:ascii="Times New Roman" w:eastAsia="Times New Roman" w:hAnsi="Times New Roman" w:cs="Times New Roman"/>
                <w:sz w:val="24"/>
                <w:szCs w:val="24"/>
                <w:lang w:eastAsia="lv-LV"/>
              </w:rPr>
              <w:t xml:space="preserve"> ar Covid-19 izplatību saistītās ārkārtējās situācijas laikā jau tika paredzēta šāda iespēja. Beidzoties ārkārtējai situācijai, iespēja saglabāta arī Covid-19 infekcijas izplatības pārvaldības likuma 11. pantā.</w:t>
            </w:r>
            <w:r>
              <w:rPr>
                <w:rStyle w:val="Vresatsauce"/>
                <w:rFonts w:ascii="Times New Roman" w:eastAsia="Times New Roman" w:hAnsi="Times New Roman" w:cs="Times New Roman"/>
                <w:sz w:val="24"/>
                <w:szCs w:val="24"/>
                <w:lang w:eastAsia="lv-LV"/>
              </w:rPr>
              <w:footnoteReference w:id="2"/>
            </w:r>
            <w:r w:rsidRPr="0010751F">
              <w:rPr>
                <w:rFonts w:ascii="Times New Roman" w:eastAsia="Times New Roman" w:hAnsi="Times New Roman" w:cs="Times New Roman"/>
                <w:sz w:val="24"/>
                <w:szCs w:val="24"/>
                <w:lang w:eastAsia="lv-LV"/>
              </w:rPr>
              <w:t xml:space="preserve"> </w:t>
            </w:r>
          </w:p>
          <w:p w14:paraId="7E57034B" w14:textId="712720C5" w:rsidR="009C4F26" w:rsidRPr="0074484B" w:rsidRDefault="008B0A0A" w:rsidP="009C4F26">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Plānots, ka, iesniedzot pieteikumu tiešsaistes sistēmā, tas būs jāiesniedz parakstīts ar drošu elektronisko parakstu</w:t>
            </w:r>
            <w:r w:rsidR="0010751F">
              <w:rPr>
                <w:rFonts w:ascii="Times New Roman" w:eastAsia="Times New Roman" w:hAnsi="Times New Roman" w:cs="Times New Roman"/>
                <w:sz w:val="24"/>
                <w:szCs w:val="24"/>
                <w:lang w:eastAsia="lv-LV"/>
              </w:rPr>
              <w:t xml:space="preserve">, </w:t>
            </w:r>
            <w:r w:rsidR="0010751F" w:rsidRPr="0010751F">
              <w:rPr>
                <w:rFonts w:ascii="Times New Roman" w:eastAsia="Times New Roman" w:hAnsi="Times New Roman" w:cs="Times New Roman"/>
                <w:sz w:val="24"/>
                <w:szCs w:val="24"/>
                <w:lang w:eastAsia="lv-LV"/>
              </w:rPr>
              <w:t>lai tādējādi nodrošinātu visaugstāko identitātes pārbaudi, kas ir īpaši būtiski pieteikuma iesniegšanas seku kontekstā</w:t>
            </w:r>
            <w:r>
              <w:rPr>
                <w:rFonts w:ascii="Times New Roman" w:eastAsia="Times New Roman" w:hAnsi="Times New Roman" w:cs="Times New Roman"/>
                <w:sz w:val="24"/>
                <w:szCs w:val="24"/>
                <w:lang w:eastAsia="lv-LV"/>
              </w:rPr>
              <w:t xml:space="preserve">. </w:t>
            </w:r>
            <w:r w:rsidR="009C4F26" w:rsidRPr="0074484B">
              <w:rPr>
                <w:rFonts w:ascii="Times New Roman" w:eastAsia="Times New Roman" w:hAnsi="Times New Roman" w:cs="Times New Roman"/>
                <w:sz w:val="24"/>
                <w:szCs w:val="24"/>
                <w:lang w:eastAsia="lv-LV"/>
              </w:rPr>
              <w:t>Pieteikuma iesniegšana, izmantojot elektroniskā pasta pakalpojumus, nav paredzēta.</w:t>
            </w:r>
          </w:p>
          <w:p w14:paraId="1C5FB7F2" w14:textId="6B2643AA" w:rsidR="009C4F26" w:rsidRDefault="009C4F26" w:rsidP="009C4F26">
            <w:pPr>
              <w:spacing w:after="0" w:line="240" w:lineRule="auto"/>
              <w:jc w:val="both"/>
              <w:rPr>
                <w:rFonts w:ascii="Times New Roman" w:eastAsia="Times New Roman" w:hAnsi="Times New Roman" w:cs="Times New Roman"/>
                <w:sz w:val="24"/>
                <w:szCs w:val="24"/>
                <w:lang w:eastAsia="lv-LV"/>
              </w:rPr>
            </w:pPr>
            <w:r w:rsidRPr="0074484B">
              <w:rPr>
                <w:rFonts w:ascii="Times New Roman" w:eastAsia="Times New Roman" w:hAnsi="Times New Roman" w:cs="Times New Roman"/>
                <w:sz w:val="24"/>
                <w:szCs w:val="24"/>
                <w:lang w:eastAsia="lv-LV"/>
              </w:rPr>
              <w:t>Vienlaikus jāuz</w:t>
            </w:r>
            <w:r>
              <w:rPr>
                <w:rFonts w:ascii="Times New Roman" w:eastAsia="Times New Roman" w:hAnsi="Times New Roman" w:cs="Times New Roman"/>
                <w:sz w:val="24"/>
                <w:szCs w:val="24"/>
                <w:lang w:eastAsia="lv-LV"/>
              </w:rPr>
              <w:t>s</w:t>
            </w:r>
            <w:r w:rsidRPr="0074484B">
              <w:rPr>
                <w:rFonts w:ascii="Times New Roman" w:eastAsia="Times New Roman" w:hAnsi="Times New Roman" w:cs="Times New Roman"/>
                <w:sz w:val="24"/>
                <w:szCs w:val="24"/>
                <w:lang w:eastAsia="lv-LV"/>
              </w:rPr>
              <w:t>ver, ka pieteikuma iesniegšana papīra formā, to neveicot klātienē, vēl aizvien veido riska faktorus par identitātes neatbilstību, tamdēļ šāda iespēja (iespēja iesniegt, izmantojot pasta komersanta pakalpojumus)</w:t>
            </w:r>
            <w:r>
              <w:rPr>
                <w:rFonts w:ascii="Times New Roman" w:eastAsia="Times New Roman" w:hAnsi="Times New Roman" w:cs="Times New Roman"/>
                <w:sz w:val="24"/>
                <w:szCs w:val="24"/>
                <w:lang w:eastAsia="lv-LV"/>
              </w:rPr>
              <w:t xml:space="preserve"> netiek paredzēta</w:t>
            </w:r>
            <w:r w:rsidRPr="0074484B">
              <w:rPr>
                <w:rFonts w:ascii="Times New Roman" w:eastAsia="Times New Roman" w:hAnsi="Times New Roman" w:cs="Times New Roman"/>
                <w:sz w:val="24"/>
                <w:szCs w:val="24"/>
                <w:lang w:eastAsia="lv-LV"/>
              </w:rPr>
              <w:t>.</w:t>
            </w:r>
          </w:p>
          <w:p w14:paraId="572F416F" w14:textId="77777777" w:rsidR="00E43BFA" w:rsidRDefault="00E43BFA" w:rsidP="009C4F26">
            <w:pPr>
              <w:spacing w:after="0" w:line="240" w:lineRule="auto"/>
              <w:jc w:val="both"/>
              <w:rPr>
                <w:rFonts w:ascii="Times New Roman" w:eastAsia="Times New Roman" w:hAnsi="Times New Roman" w:cs="Times New Roman"/>
                <w:sz w:val="24"/>
                <w:szCs w:val="24"/>
                <w:lang w:eastAsia="lv-LV"/>
              </w:rPr>
            </w:pPr>
          </w:p>
          <w:p w14:paraId="5FD32017" w14:textId="2D605D81" w:rsidR="00CF15B2" w:rsidRDefault="00CF15B2" w:rsidP="009C4F26">
            <w:pPr>
              <w:spacing w:after="0" w:line="240" w:lineRule="auto"/>
              <w:jc w:val="both"/>
              <w:rPr>
                <w:rFonts w:ascii="Times New Roman" w:hAnsi="Times New Roman" w:cs="Times New Roman"/>
                <w:b/>
                <w:bCs/>
                <w:sz w:val="24"/>
                <w:szCs w:val="24"/>
              </w:rPr>
            </w:pPr>
            <w:r w:rsidRPr="008B0A0A">
              <w:rPr>
                <w:rFonts w:ascii="Times New Roman" w:hAnsi="Times New Roman" w:cs="Times New Roman"/>
                <w:b/>
                <w:bCs/>
                <w:sz w:val="24"/>
                <w:szCs w:val="24"/>
              </w:rPr>
              <w:t>Saistību piespiedu izpildīšana brīdinājuma kārtībā</w:t>
            </w:r>
          </w:p>
          <w:p w14:paraId="64EFF9B9" w14:textId="4637BF23" w:rsidR="008B0A0A" w:rsidRDefault="00BE1944" w:rsidP="009C4F26">
            <w:pPr>
              <w:spacing w:after="0" w:line="240" w:lineRule="auto"/>
              <w:jc w:val="both"/>
              <w:rPr>
                <w:rFonts w:ascii="Times New Roman" w:eastAsia="Times New Roman" w:hAnsi="Times New Roman" w:cs="Times New Roman"/>
                <w:sz w:val="24"/>
                <w:szCs w:val="24"/>
              </w:rPr>
            </w:pPr>
            <w:r w:rsidRPr="00BE1944">
              <w:rPr>
                <w:rFonts w:ascii="Times New Roman" w:hAnsi="Times New Roman" w:cs="Times New Roman"/>
                <w:sz w:val="24"/>
                <w:szCs w:val="24"/>
              </w:rPr>
              <w:t>Pieteikumu par saistību piespiedu izpildi brīdinājuma kārtībā šobrīd tiesā var iesniegt, izmantojot pastu, ierodoties tiesā personīgi, elektroniskā pasta sūtījumā, kā arī tiešsaistes sistēm</w:t>
            </w:r>
            <w:r>
              <w:rPr>
                <w:rFonts w:ascii="Times New Roman" w:hAnsi="Times New Roman" w:cs="Times New Roman"/>
                <w:sz w:val="24"/>
                <w:szCs w:val="24"/>
              </w:rPr>
              <w:t xml:space="preserve">ā. </w:t>
            </w:r>
            <w:r w:rsidR="002B2A39" w:rsidRPr="002B2A39">
              <w:rPr>
                <w:rFonts w:ascii="Times New Roman" w:hAnsi="Times New Roman" w:cs="Times New Roman"/>
                <w:sz w:val="24"/>
                <w:szCs w:val="24"/>
              </w:rPr>
              <w:t>Atbilstoši Tiesu administrācijas sniegtajai informācijai 2019. gadā no kopumā saņemtiem 41 384 pieteikumiem 152 pieteikumus (0,37 %) iesniedza fiziska persona</w:t>
            </w:r>
            <w:r w:rsidR="002B2A39">
              <w:rPr>
                <w:rFonts w:ascii="Times New Roman" w:hAnsi="Times New Roman" w:cs="Times New Roman"/>
                <w:sz w:val="24"/>
                <w:szCs w:val="24"/>
              </w:rPr>
              <w:t>, pārējos pieteikumus iesniedza juridiskas personas</w:t>
            </w:r>
            <w:r w:rsidR="002B2A39" w:rsidRPr="002B2A39">
              <w:rPr>
                <w:rFonts w:ascii="Times New Roman" w:hAnsi="Times New Roman" w:cs="Times New Roman"/>
                <w:sz w:val="24"/>
                <w:szCs w:val="24"/>
              </w:rPr>
              <w:t>. Ievērojot minēto, kā arī to, ka notikusi konsekventa virzība, lai pēc iespējas vairāk komunikācija ar juridiskām personām notiktu elektroniskā veidā</w:t>
            </w:r>
            <w:r w:rsidR="002B2A39">
              <w:rPr>
                <w:rFonts w:ascii="Times New Roman" w:hAnsi="Times New Roman" w:cs="Times New Roman"/>
                <w:sz w:val="24"/>
                <w:szCs w:val="24"/>
              </w:rPr>
              <w:t>, a</w:t>
            </w:r>
            <w:r>
              <w:rPr>
                <w:rFonts w:ascii="Times New Roman" w:hAnsi="Times New Roman" w:cs="Times New Roman"/>
                <w:sz w:val="24"/>
                <w:szCs w:val="24"/>
              </w:rPr>
              <w:t xml:space="preserve">r Likumprojektu paredzēts, ka turpmāk pieteikumu varēs iesniegt tikai elektroniski, </w:t>
            </w:r>
            <w:r>
              <w:rPr>
                <w:rFonts w:ascii="Times New Roman" w:eastAsia="Times New Roman" w:hAnsi="Times New Roman" w:cs="Times New Roman"/>
                <w:sz w:val="24"/>
                <w:szCs w:val="24"/>
              </w:rPr>
              <w:t>izmantojot tiešsaistes sistēmā pieejamo tiešsaistes formu. Tādējādi arī saziņa ar tiesu kļūs vienkāršāka un samazināsies resursi, kas nepieciešami saziņas nodrošināšanai, kā arī tiks veicināts finanšu resursu ietaupījums personām, jo tām samazināsies administratīvais un finansiālais slogs.</w:t>
            </w:r>
            <w:r>
              <w:rPr>
                <w:rFonts w:ascii="Times New Roman" w:hAnsi="Times New Roman" w:cs="Times New Roman"/>
                <w:sz w:val="24"/>
                <w:szCs w:val="24"/>
              </w:rPr>
              <w:t xml:space="preserve"> CPL </w:t>
            </w:r>
            <w:r w:rsidRPr="00BE1944">
              <w:rPr>
                <w:rFonts w:ascii="Times New Roman" w:hAnsi="Times New Roman" w:cs="Times New Roman"/>
                <w:sz w:val="24"/>
                <w:szCs w:val="24"/>
              </w:rPr>
              <w:t>406.</w:t>
            </w:r>
            <w:r w:rsidRPr="00BE1944">
              <w:rPr>
                <w:rFonts w:ascii="Times New Roman" w:hAnsi="Times New Roman" w:cs="Times New Roman"/>
                <w:sz w:val="24"/>
                <w:szCs w:val="24"/>
                <w:vertAlign w:val="superscript"/>
              </w:rPr>
              <w:t>3</w:t>
            </w:r>
            <w:r w:rsidRPr="00BE1944">
              <w:rPr>
                <w:rFonts w:ascii="Times New Roman" w:hAnsi="Times New Roman" w:cs="Times New Roman"/>
                <w:sz w:val="24"/>
                <w:szCs w:val="24"/>
              </w:rPr>
              <w:t> panta otrajā daļā</w:t>
            </w:r>
            <w:r>
              <w:rPr>
                <w:rFonts w:ascii="Times New Roman" w:hAnsi="Times New Roman" w:cs="Times New Roman"/>
                <w:sz w:val="24"/>
                <w:szCs w:val="24"/>
              </w:rPr>
              <w:t xml:space="preserve"> paredzēts, ka</w:t>
            </w:r>
            <w:r w:rsidR="00245CA6">
              <w:rPr>
                <w:rFonts w:ascii="Times New Roman" w:hAnsi="Times New Roman" w:cs="Times New Roman"/>
                <w:sz w:val="24"/>
                <w:szCs w:val="24"/>
              </w:rPr>
              <w:t>,</w:t>
            </w:r>
            <w:r>
              <w:rPr>
                <w:rFonts w:ascii="Times New Roman" w:hAnsi="Times New Roman" w:cs="Times New Roman"/>
                <w:sz w:val="24"/>
                <w:szCs w:val="24"/>
              </w:rPr>
              <w:t xml:space="preserve"> </w:t>
            </w:r>
            <w:r w:rsidR="00D4073E" w:rsidRPr="00D4073E">
              <w:rPr>
                <w:rFonts w:ascii="Times New Roman" w:hAnsi="Times New Roman" w:cs="Times New Roman"/>
                <w:sz w:val="24"/>
                <w:szCs w:val="24"/>
              </w:rPr>
              <w:t xml:space="preserve">iesniedzot pieteikumu tiešsaistes sistēmā, </w:t>
            </w:r>
            <w:r w:rsidR="00D4073E">
              <w:rPr>
                <w:rFonts w:ascii="Times New Roman" w:hAnsi="Times New Roman" w:cs="Times New Roman"/>
                <w:sz w:val="24"/>
                <w:szCs w:val="24"/>
              </w:rPr>
              <w:t xml:space="preserve">pieteicējs </w:t>
            </w:r>
            <w:r w:rsidR="00D4073E" w:rsidRPr="00D4073E">
              <w:rPr>
                <w:rFonts w:ascii="Times New Roman" w:hAnsi="Times New Roman" w:cs="Times New Roman"/>
                <w:sz w:val="24"/>
                <w:szCs w:val="24"/>
              </w:rPr>
              <w:t>piekrīt saziņai ar tiesu izmantot tiešsaistes sistēmu</w:t>
            </w:r>
            <w:r w:rsidR="00D4073E">
              <w:rPr>
                <w:rFonts w:ascii="Times New Roman" w:hAnsi="Times New Roman" w:cs="Times New Roman"/>
                <w:sz w:val="24"/>
                <w:szCs w:val="24"/>
              </w:rPr>
              <w:t xml:space="preserve">, kā rezultātā </w:t>
            </w:r>
            <w:r w:rsidR="00D4073E" w:rsidRPr="00D4073E">
              <w:rPr>
                <w:rFonts w:ascii="Times New Roman" w:hAnsi="Times New Roman" w:cs="Times New Roman"/>
                <w:sz w:val="24"/>
                <w:szCs w:val="24"/>
              </w:rPr>
              <w:t>lēmumu par pieteikuma atstāšanu bez izskatīšanas, lēmumu par tiesvedības izbeigšanu, parādnieka atbildi un lēmumu par pieteikumā norādītās maksājuma saistības izpildi un tiesas izdevumu piedziņu pieteicējam paziņo</w:t>
            </w:r>
            <w:r w:rsidR="00D4073E">
              <w:rPr>
                <w:rFonts w:ascii="Times New Roman" w:hAnsi="Times New Roman" w:cs="Times New Roman"/>
                <w:sz w:val="24"/>
                <w:szCs w:val="24"/>
              </w:rPr>
              <w:t>s</w:t>
            </w:r>
            <w:r w:rsidR="00D4073E" w:rsidRPr="00D4073E">
              <w:rPr>
                <w:rFonts w:ascii="Times New Roman" w:hAnsi="Times New Roman" w:cs="Times New Roman"/>
                <w:sz w:val="24"/>
                <w:szCs w:val="24"/>
              </w:rPr>
              <w:t xml:space="preserve"> tiešsaistes sistēmā (</w:t>
            </w:r>
            <w:r w:rsidR="00D4073E">
              <w:rPr>
                <w:rFonts w:ascii="Times New Roman" w:hAnsi="Times New Roman" w:cs="Times New Roman"/>
                <w:sz w:val="24"/>
                <w:szCs w:val="24"/>
              </w:rPr>
              <w:t>CPL</w:t>
            </w:r>
            <w:r w:rsidR="00D4073E" w:rsidRPr="00D4073E">
              <w:rPr>
                <w:rFonts w:ascii="Times New Roman" w:hAnsi="Times New Roman" w:cs="Times New Roman"/>
                <w:sz w:val="24"/>
                <w:szCs w:val="24"/>
              </w:rPr>
              <w:t xml:space="preserve"> 406.</w:t>
            </w:r>
            <w:r w:rsidR="00D4073E" w:rsidRPr="00D4073E">
              <w:rPr>
                <w:rFonts w:ascii="Times New Roman" w:hAnsi="Times New Roman" w:cs="Times New Roman"/>
                <w:sz w:val="24"/>
                <w:szCs w:val="24"/>
                <w:vertAlign w:val="superscript"/>
              </w:rPr>
              <w:t>6</w:t>
            </w:r>
            <w:r w:rsidR="00D4073E" w:rsidRPr="00D4073E">
              <w:rPr>
                <w:rFonts w:ascii="Times New Roman" w:hAnsi="Times New Roman" w:cs="Times New Roman"/>
                <w:sz w:val="24"/>
                <w:szCs w:val="24"/>
              </w:rPr>
              <w:t> panta otrā daļ</w:t>
            </w:r>
            <w:r w:rsidR="00D4073E">
              <w:rPr>
                <w:rFonts w:ascii="Times New Roman" w:hAnsi="Times New Roman" w:cs="Times New Roman"/>
                <w:sz w:val="24"/>
                <w:szCs w:val="24"/>
              </w:rPr>
              <w:t>a</w:t>
            </w:r>
            <w:r w:rsidR="00D4073E" w:rsidRPr="00D4073E">
              <w:rPr>
                <w:rFonts w:ascii="Times New Roman" w:hAnsi="Times New Roman" w:cs="Times New Roman"/>
                <w:sz w:val="24"/>
                <w:szCs w:val="24"/>
              </w:rPr>
              <w:t>, 406.</w:t>
            </w:r>
            <w:r w:rsidR="00D4073E" w:rsidRPr="00D4073E">
              <w:rPr>
                <w:rFonts w:ascii="Times New Roman" w:hAnsi="Times New Roman" w:cs="Times New Roman"/>
                <w:sz w:val="24"/>
                <w:szCs w:val="24"/>
                <w:vertAlign w:val="superscript"/>
              </w:rPr>
              <w:t>8</w:t>
            </w:r>
            <w:r w:rsidR="00D4073E" w:rsidRPr="00D4073E">
              <w:rPr>
                <w:rFonts w:ascii="Times New Roman" w:hAnsi="Times New Roman" w:cs="Times New Roman"/>
                <w:sz w:val="24"/>
                <w:szCs w:val="24"/>
              </w:rPr>
              <w:t> panta otrā daļ</w:t>
            </w:r>
            <w:r w:rsidR="00D4073E">
              <w:rPr>
                <w:rFonts w:ascii="Times New Roman" w:hAnsi="Times New Roman" w:cs="Times New Roman"/>
                <w:sz w:val="24"/>
                <w:szCs w:val="24"/>
              </w:rPr>
              <w:t>a</w:t>
            </w:r>
            <w:r w:rsidR="00D4073E" w:rsidRPr="00D4073E">
              <w:rPr>
                <w:rFonts w:ascii="Times New Roman" w:hAnsi="Times New Roman" w:cs="Times New Roman"/>
                <w:sz w:val="24"/>
                <w:szCs w:val="24"/>
              </w:rPr>
              <w:t>, 406.</w:t>
            </w:r>
            <w:r w:rsidR="00D4073E" w:rsidRPr="00D4073E">
              <w:rPr>
                <w:rFonts w:ascii="Times New Roman" w:hAnsi="Times New Roman" w:cs="Times New Roman"/>
                <w:sz w:val="24"/>
                <w:szCs w:val="24"/>
                <w:vertAlign w:val="superscript"/>
              </w:rPr>
              <w:t>9</w:t>
            </w:r>
            <w:r w:rsidR="00D4073E" w:rsidRPr="00D4073E">
              <w:rPr>
                <w:rFonts w:ascii="Times New Roman" w:hAnsi="Times New Roman" w:cs="Times New Roman"/>
                <w:sz w:val="24"/>
                <w:szCs w:val="24"/>
              </w:rPr>
              <w:t> panta pirmā daļ</w:t>
            </w:r>
            <w:r w:rsidR="00D4073E">
              <w:rPr>
                <w:rFonts w:ascii="Times New Roman" w:hAnsi="Times New Roman" w:cs="Times New Roman"/>
                <w:sz w:val="24"/>
                <w:szCs w:val="24"/>
              </w:rPr>
              <w:t>a</w:t>
            </w:r>
            <w:r w:rsidR="00D4073E" w:rsidRPr="00D4073E">
              <w:rPr>
                <w:rFonts w:ascii="Times New Roman" w:hAnsi="Times New Roman" w:cs="Times New Roman"/>
                <w:sz w:val="24"/>
                <w:szCs w:val="24"/>
              </w:rPr>
              <w:t>)</w:t>
            </w:r>
            <w:r w:rsidR="00D4073E">
              <w:rPr>
                <w:rFonts w:ascii="Times New Roman" w:hAnsi="Times New Roman" w:cs="Times New Roman"/>
                <w:sz w:val="24"/>
                <w:szCs w:val="24"/>
              </w:rPr>
              <w:t xml:space="preserve">. Vienlaikus parādniekam </w:t>
            </w:r>
            <w:r w:rsidR="00D4073E" w:rsidRPr="004E1524">
              <w:rPr>
                <w:rFonts w:ascii="Times New Roman" w:eastAsia="Times New Roman" w:hAnsi="Times New Roman" w:cs="Times New Roman"/>
                <w:sz w:val="24"/>
                <w:szCs w:val="24"/>
              </w:rPr>
              <w:t xml:space="preserve">saglabājas iespēja iesniegt atbildi jebkurā formā (izmantojot pastu, ierodoties tiesā personīgi, elektroniskā pasta sūtījumā, kā arī, izmantojot tiešsaistes sistēmu). </w:t>
            </w:r>
            <w:r w:rsidR="00D4073E">
              <w:rPr>
                <w:rFonts w:ascii="Times New Roman" w:eastAsia="Times New Roman" w:hAnsi="Times New Roman" w:cs="Times New Roman"/>
                <w:sz w:val="24"/>
                <w:szCs w:val="24"/>
              </w:rPr>
              <w:t xml:space="preserve">Tomēr, </w:t>
            </w:r>
            <w:r w:rsidR="00D4073E" w:rsidRPr="004E1524">
              <w:rPr>
                <w:rFonts w:ascii="Times New Roman" w:eastAsia="Times New Roman" w:hAnsi="Times New Roman" w:cs="Times New Roman"/>
                <w:sz w:val="24"/>
                <w:szCs w:val="24"/>
              </w:rPr>
              <w:t>ja parādnieks iesniedz atbildi</w:t>
            </w:r>
            <w:r w:rsidR="00D4073E">
              <w:rPr>
                <w:rFonts w:ascii="Times New Roman" w:eastAsia="Times New Roman" w:hAnsi="Times New Roman" w:cs="Times New Roman"/>
                <w:sz w:val="24"/>
                <w:szCs w:val="24"/>
              </w:rPr>
              <w:t xml:space="preserve"> </w:t>
            </w:r>
            <w:r w:rsidR="00D4073E" w:rsidRPr="004E1524">
              <w:rPr>
                <w:rFonts w:ascii="Times New Roman" w:eastAsia="Times New Roman" w:hAnsi="Times New Roman" w:cs="Times New Roman"/>
                <w:sz w:val="24"/>
                <w:szCs w:val="24"/>
              </w:rPr>
              <w:t>tiešsaistes sistēm</w:t>
            </w:r>
            <w:r w:rsidR="00D4073E">
              <w:rPr>
                <w:rFonts w:ascii="Times New Roman" w:eastAsia="Times New Roman" w:hAnsi="Times New Roman" w:cs="Times New Roman"/>
                <w:sz w:val="24"/>
                <w:szCs w:val="24"/>
              </w:rPr>
              <w:t>ā</w:t>
            </w:r>
            <w:r w:rsidR="00D4073E" w:rsidRPr="004E1524">
              <w:rPr>
                <w:rFonts w:ascii="Times New Roman" w:eastAsia="Times New Roman" w:hAnsi="Times New Roman" w:cs="Times New Roman"/>
                <w:sz w:val="24"/>
                <w:szCs w:val="24"/>
              </w:rPr>
              <w:t xml:space="preserve">, </w:t>
            </w:r>
            <w:r w:rsidR="00D4073E">
              <w:rPr>
                <w:rFonts w:ascii="Times New Roman" w:eastAsia="Times New Roman" w:hAnsi="Times New Roman" w:cs="Times New Roman"/>
                <w:sz w:val="24"/>
                <w:szCs w:val="24"/>
              </w:rPr>
              <w:t xml:space="preserve">tiek automātiski uzskatīts, ka </w:t>
            </w:r>
            <w:r w:rsidR="00D4073E" w:rsidRPr="004E1524">
              <w:rPr>
                <w:rFonts w:ascii="Times New Roman" w:eastAsia="Times New Roman" w:hAnsi="Times New Roman" w:cs="Times New Roman"/>
                <w:sz w:val="24"/>
                <w:szCs w:val="24"/>
              </w:rPr>
              <w:t>viņš piekrīt elektroniskai saziņai (</w:t>
            </w:r>
            <w:r w:rsidR="009B01C1">
              <w:rPr>
                <w:rFonts w:ascii="Times New Roman" w:eastAsia="Times New Roman" w:hAnsi="Times New Roman" w:cs="Times New Roman"/>
                <w:sz w:val="24"/>
                <w:szCs w:val="24"/>
              </w:rPr>
              <w:t xml:space="preserve">CPL </w:t>
            </w:r>
            <w:r w:rsidR="00D4073E" w:rsidRPr="004E1524">
              <w:rPr>
                <w:rFonts w:ascii="Times New Roman" w:eastAsia="Times New Roman" w:hAnsi="Times New Roman" w:cs="Times New Roman"/>
                <w:sz w:val="24"/>
                <w:szCs w:val="24"/>
              </w:rPr>
              <w:t>406.</w:t>
            </w:r>
            <w:r w:rsidR="00D4073E" w:rsidRPr="004E1524">
              <w:rPr>
                <w:rFonts w:ascii="Times New Roman" w:eastAsia="Times New Roman" w:hAnsi="Times New Roman" w:cs="Times New Roman"/>
                <w:sz w:val="24"/>
                <w:szCs w:val="24"/>
                <w:vertAlign w:val="superscript"/>
              </w:rPr>
              <w:t>7</w:t>
            </w:r>
            <w:r w:rsidR="00D4073E" w:rsidRPr="004E1524">
              <w:rPr>
                <w:rFonts w:ascii="Times New Roman" w:eastAsia="Times New Roman" w:hAnsi="Times New Roman" w:cs="Times New Roman"/>
                <w:sz w:val="24"/>
                <w:szCs w:val="24"/>
              </w:rPr>
              <w:t> panta pirmā daļ</w:t>
            </w:r>
            <w:r w:rsidR="00D4073E">
              <w:rPr>
                <w:rFonts w:ascii="Times New Roman" w:eastAsia="Times New Roman" w:hAnsi="Times New Roman" w:cs="Times New Roman"/>
                <w:sz w:val="24"/>
                <w:szCs w:val="24"/>
              </w:rPr>
              <w:t>a</w:t>
            </w:r>
            <w:r w:rsidR="00D4073E" w:rsidRPr="004E1524">
              <w:rPr>
                <w:rFonts w:ascii="Times New Roman" w:eastAsia="Times New Roman" w:hAnsi="Times New Roman" w:cs="Times New Roman"/>
                <w:sz w:val="24"/>
                <w:szCs w:val="24"/>
              </w:rPr>
              <w:t>).</w:t>
            </w:r>
          </w:p>
          <w:p w14:paraId="7EB088C6" w14:textId="0FB585E8" w:rsidR="009B01C1" w:rsidRPr="009B01C1" w:rsidRDefault="009B01C1" w:rsidP="009B01C1">
            <w:pPr>
              <w:spacing w:after="0" w:line="240" w:lineRule="auto"/>
              <w:jc w:val="both"/>
              <w:rPr>
                <w:rFonts w:ascii="Times New Roman" w:eastAsia="Times New Roman" w:hAnsi="Times New Roman" w:cs="Times New Roman"/>
                <w:sz w:val="24"/>
                <w:szCs w:val="24"/>
              </w:rPr>
            </w:pPr>
            <w:r w:rsidRPr="009B01C1">
              <w:rPr>
                <w:rFonts w:ascii="Times New Roman" w:eastAsia="Times New Roman" w:hAnsi="Times New Roman" w:cs="Times New Roman"/>
                <w:sz w:val="24"/>
                <w:szCs w:val="24"/>
              </w:rPr>
              <w:t xml:space="preserve">Saskaņā ar </w:t>
            </w:r>
            <w:r>
              <w:rPr>
                <w:rFonts w:ascii="Times New Roman" w:eastAsia="Times New Roman" w:hAnsi="Times New Roman" w:cs="Times New Roman"/>
                <w:sz w:val="24"/>
                <w:szCs w:val="24"/>
              </w:rPr>
              <w:t xml:space="preserve">CPL </w:t>
            </w:r>
            <w:r w:rsidRPr="009B01C1">
              <w:rPr>
                <w:rFonts w:ascii="Times New Roman" w:eastAsia="Times New Roman" w:hAnsi="Times New Roman" w:cs="Times New Roman"/>
                <w:sz w:val="24"/>
                <w:szCs w:val="24"/>
              </w:rPr>
              <w:t>406.</w:t>
            </w:r>
            <w:r w:rsidRPr="009B01C1">
              <w:rPr>
                <w:rFonts w:ascii="Times New Roman" w:eastAsia="Times New Roman" w:hAnsi="Times New Roman" w:cs="Times New Roman"/>
                <w:sz w:val="24"/>
                <w:szCs w:val="24"/>
                <w:vertAlign w:val="superscript"/>
              </w:rPr>
              <w:t>1</w:t>
            </w:r>
            <w:r w:rsidRPr="009B01C1">
              <w:rPr>
                <w:rFonts w:ascii="Times New Roman" w:eastAsia="Times New Roman" w:hAnsi="Times New Roman" w:cs="Times New Roman"/>
                <w:sz w:val="24"/>
                <w:szCs w:val="24"/>
              </w:rPr>
              <w:t xml:space="preserve"> panta otrās daļas 4. punktu saistību piespiedu izpilde brīdinājuma kārtībā nav pieļaujama, ja pieprasītais līgumsods pārsniedz galvenā parāda summu. Atbilstoši Civillikuma 1716. panta trešajai daļai līgumsods par saistību nepienācīgu izpildi vai neizpildīšanu īstā laikā (termiņā) var tikt noteikts pieaugošs, taču kopumā ne vairāk par 10 procentiem no pamatparāda vai galvenās saistības apmēra. Lai ar Tiesu informatīvajā sistēmā iestrādātiem kontroles mehānismiem varētu novērtēt pieteikuma atbilstību Civillikuma 1716. panta trešajā daļā noteiktajām prasībām, ar </w:t>
            </w:r>
            <w:r>
              <w:rPr>
                <w:rFonts w:ascii="Times New Roman" w:eastAsia="Times New Roman" w:hAnsi="Times New Roman" w:cs="Times New Roman"/>
                <w:sz w:val="24"/>
                <w:szCs w:val="24"/>
              </w:rPr>
              <w:lastRenderedPageBreak/>
              <w:t>L</w:t>
            </w:r>
            <w:r w:rsidRPr="009B01C1">
              <w:rPr>
                <w:rFonts w:ascii="Times New Roman" w:eastAsia="Times New Roman" w:hAnsi="Times New Roman" w:cs="Times New Roman"/>
                <w:sz w:val="24"/>
                <w:szCs w:val="24"/>
              </w:rPr>
              <w:t>ikumprojektu paredzēts, ka saistību piespiedu izpilde brīdinājuma kārtībā nav pieļaujama, ja pieprasītais līgumsods pārsniedz 10 procentus no galvenā parāda summas, ja saistība pamatota ar dokumentu, kas noslēgts pēc 2014. gada 1. janvāra (</w:t>
            </w:r>
            <w:r>
              <w:rPr>
                <w:rFonts w:ascii="Times New Roman" w:eastAsia="Times New Roman" w:hAnsi="Times New Roman" w:cs="Times New Roman"/>
                <w:sz w:val="24"/>
                <w:szCs w:val="24"/>
              </w:rPr>
              <w:t>CPL</w:t>
            </w:r>
            <w:r w:rsidRPr="009B01C1">
              <w:rPr>
                <w:rFonts w:ascii="Times New Roman" w:eastAsia="Times New Roman" w:hAnsi="Times New Roman" w:cs="Times New Roman"/>
                <w:sz w:val="24"/>
                <w:szCs w:val="24"/>
              </w:rPr>
              <w:t xml:space="preserve"> 406.</w:t>
            </w:r>
            <w:r w:rsidRPr="009B01C1">
              <w:rPr>
                <w:rFonts w:ascii="Times New Roman" w:eastAsia="Times New Roman" w:hAnsi="Times New Roman" w:cs="Times New Roman"/>
                <w:sz w:val="24"/>
                <w:szCs w:val="24"/>
                <w:vertAlign w:val="superscript"/>
              </w:rPr>
              <w:t>1</w:t>
            </w:r>
            <w:r w:rsidRPr="009B01C1">
              <w:rPr>
                <w:rFonts w:ascii="Times New Roman" w:eastAsia="Times New Roman" w:hAnsi="Times New Roman" w:cs="Times New Roman"/>
                <w:sz w:val="24"/>
                <w:szCs w:val="24"/>
              </w:rPr>
              <w:t> panta otrās daļas 4. punkt</w:t>
            </w:r>
            <w:r>
              <w:rPr>
                <w:rFonts w:ascii="Times New Roman" w:eastAsia="Times New Roman" w:hAnsi="Times New Roman" w:cs="Times New Roman"/>
                <w:sz w:val="24"/>
                <w:szCs w:val="24"/>
              </w:rPr>
              <w:t>s</w:t>
            </w:r>
            <w:r w:rsidRPr="009B01C1">
              <w:rPr>
                <w:rFonts w:ascii="Times New Roman" w:eastAsia="Times New Roman" w:hAnsi="Times New Roman" w:cs="Times New Roman"/>
                <w:sz w:val="24"/>
                <w:szCs w:val="24"/>
              </w:rPr>
              <w:t>).</w:t>
            </w:r>
          </w:p>
          <w:p w14:paraId="557C0C43" w14:textId="6769BA2E" w:rsidR="009B01C1" w:rsidRPr="009B01C1" w:rsidRDefault="009B01C1" w:rsidP="009B01C1">
            <w:pPr>
              <w:spacing w:after="0" w:line="240" w:lineRule="auto"/>
              <w:jc w:val="both"/>
              <w:rPr>
                <w:rFonts w:ascii="Times New Roman" w:eastAsia="Times New Roman" w:hAnsi="Times New Roman" w:cs="Times New Roman"/>
                <w:sz w:val="24"/>
                <w:szCs w:val="24"/>
              </w:rPr>
            </w:pPr>
            <w:r w:rsidRPr="009B01C1">
              <w:rPr>
                <w:rFonts w:ascii="Times New Roman" w:eastAsia="Times New Roman" w:hAnsi="Times New Roman" w:cs="Times New Roman"/>
                <w:sz w:val="24"/>
                <w:szCs w:val="24"/>
              </w:rPr>
              <w:t>Atbilstoši pastāvošai praksei saistību piespiedu izpilde brīdinājuma kārtībā netiek pieļauta pie solidārām maksājuma saistībām. Pretējā gadījumā var veidoties situācija, kad par vienas saistības izpildi tiek pieņemti vairāki lēmumi. Līdz ar to likumprojektā paredzēts, ka saistību piespiedu izpilde brīdinājuma kārtībā nav pieļaujama par solidārām maksājuma saistībām (</w:t>
            </w:r>
            <w:r>
              <w:rPr>
                <w:rFonts w:ascii="Times New Roman" w:eastAsia="Times New Roman" w:hAnsi="Times New Roman" w:cs="Times New Roman"/>
                <w:sz w:val="24"/>
                <w:szCs w:val="24"/>
              </w:rPr>
              <w:t>CPL</w:t>
            </w:r>
            <w:r w:rsidRPr="009B01C1">
              <w:rPr>
                <w:rFonts w:ascii="Times New Roman" w:eastAsia="Times New Roman" w:hAnsi="Times New Roman" w:cs="Times New Roman"/>
                <w:sz w:val="24"/>
                <w:szCs w:val="24"/>
              </w:rPr>
              <w:t xml:space="preserve"> 406.</w:t>
            </w:r>
            <w:r w:rsidRPr="009B01C1">
              <w:rPr>
                <w:rFonts w:ascii="Times New Roman" w:eastAsia="Times New Roman" w:hAnsi="Times New Roman" w:cs="Times New Roman"/>
                <w:sz w:val="24"/>
                <w:szCs w:val="24"/>
                <w:vertAlign w:val="superscript"/>
              </w:rPr>
              <w:t>1</w:t>
            </w:r>
            <w:r w:rsidRPr="009B01C1">
              <w:rPr>
                <w:rFonts w:ascii="Times New Roman" w:eastAsia="Times New Roman" w:hAnsi="Times New Roman" w:cs="Times New Roman"/>
                <w:sz w:val="24"/>
                <w:szCs w:val="24"/>
              </w:rPr>
              <w:t> panta otrā</w:t>
            </w:r>
            <w:r>
              <w:rPr>
                <w:rFonts w:ascii="Times New Roman" w:eastAsia="Times New Roman" w:hAnsi="Times New Roman" w:cs="Times New Roman"/>
                <w:sz w:val="24"/>
                <w:szCs w:val="24"/>
              </w:rPr>
              <w:t>s</w:t>
            </w:r>
            <w:r w:rsidRPr="009B01C1">
              <w:rPr>
                <w:rFonts w:ascii="Times New Roman" w:eastAsia="Times New Roman" w:hAnsi="Times New Roman" w:cs="Times New Roman"/>
                <w:sz w:val="24"/>
                <w:szCs w:val="24"/>
              </w:rPr>
              <w:t xml:space="preserve"> daļ</w:t>
            </w:r>
            <w:r>
              <w:rPr>
                <w:rFonts w:ascii="Times New Roman" w:eastAsia="Times New Roman" w:hAnsi="Times New Roman" w:cs="Times New Roman"/>
                <w:sz w:val="24"/>
                <w:szCs w:val="24"/>
              </w:rPr>
              <w:t>as</w:t>
            </w:r>
            <w:r w:rsidRPr="009B01C1">
              <w:rPr>
                <w:rFonts w:ascii="Times New Roman" w:eastAsia="Times New Roman" w:hAnsi="Times New Roman" w:cs="Times New Roman"/>
                <w:sz w:val="24"/>
                <w:szCs w:val="24"/>
              </w:rPr>
              <w:t xml:space="preserve"> 7. punkt</w:t>
            </w:r>
            <w:r>
              <w:rPr>
                <w:rFonts w:ascii="Times New Roman" w:eastAsia="Times New Roman" w:hAnsi="Times New Roman" w:cs="Times New Roman"/>
                <w:sz w:val="24"/>
                <w:szCs w:val="24"/>
              </w:rPr>
              <w:t>a</w:t>
            </w:r>
            <w:r w:rsidRPr="009B01C1">
              <w:rPr>
                <w:rFonts w:ascii="Times New Roman" w:eastAsia="Times New Roman" w:hAnsi="Times New Roman" w:cs="Times New Roman"/>
                <w:sz w:val="24"/>
                <w:szCs w:val="24"/>
              </w:rPr>
              <w:t>). Tāpat arī pieteicējam pieteikumā jāapliecina, ka maksājuma saistība nav solidāra (</w:t>
            </w:r>
            <w:r>
              <w:rPr>
                <w:rFonts w:ascii="Times New Roman" w:eastAsia="Times New Roman" w:hAnsi="Times New Roman" w:cs="Times New Roman"/>
                <w:sz w:val="24"/>
                <w:szCs w:val="24"/>
              </w:rPr>
              <w:t>CPL</w:t>
            </w:r>
            <w:r w:rsidRPr="009B01C1">
              <w:rPr>
                <w:rFonts w:ascii="Times New Roman" w:eastAsia="Times New Roman" w:hAnsi="Times New Roman" w:cs="Times New Roman"/>
                <w:sz w:val="24"/>
                <w:szCs w:val="24"/>
              </w:rPr>
              <w:t xml:space="preserve"> 406.</w:t>
            </w:r>
            <w:r w:rsidRPr="009B01C1">
              <w:rPr>
                <w:rFonts w:ascii="Times New Roman" w:eastAsia="Times New Roman" w:hAnsi="Times New Roman" w:cs="Times New Roman"/>
                <w:sz w:val="24"/>
                <w:szCs w:val="24"/>
                <w:vertAlign w:val="superscript"/>
              </w:rPr>
              <w:t>3</w:t>
            </w:r>
            <w:r w:rsidRPr="009B01C1">
              <w:rPr>
                <w:rFonts w:ascii="Times New Roman" w:eastAsia="Times New Roman" w:hAnsi="Times New Roman" w:cs="Times New Roman"/>
                <w:sz w:val="24"/>
                <w:szCs w:val="24"/>
              </w:rPr>
              <w:t> panta otrās daļas 7. punkt</w:t>
            </w:r>
            <w:r>
              <w:rPr>
                <w:rFonts w:ascii="Times New Roman" w:eastAsia="Times New Roman" w:hAnsi="Times New Roman" w:cs="Times New Roman"/>
                <w:sz w:val="24"/>
                <w:szCs w:val="24"/>
              </w:rPr>
              <w:t>s</w:t>
            </w:r>
            <w:r w:rsidRPr="009B01C1">
              <w:rPr>
                <w:rFonts w:ascii="Times New Roman" w:eastAsia="Times New Roman" w:hAnsi="Times New Roman" w:cs="Times New Roman"/>
                <w:sz w:val="24"/>
                <w:szCs w:val="24"/>
              </w:rPr>
              <w:t>).</w:t>
            </w:r>
            <w:r w:rsidR="00F206DF">
              <w:rPr>
                <w:rFonts w:ascii="Times New Roman" w:eastAsia="Times New Roman" w:hAnsi="Times New Roman" w:cs="Times New Roman"/>
                <w:sz w:val="24"/>
                <w:szCs w:val="24"/>
              </w:rPr>
              <w:t xml:space="preserve"> Tāpat kā līdz šim pieteicējs pieteikuma veidlapā apliecinās sniegto ziņu patiesumu un savu informētību par Krimināllikumā paredzēto atbildību par nepatiesa pieteikuma sniegšanu.</w:t>
            </w:r>
          </w:p>
          <w:p w14:paraId="2917BFCF" w14:textId="0DBB9966" w:rsidR="00D4073E" w:rsidRDefault="00D4073E" w:rsidP="009C4F2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Lai pieteikuma izskatīšanā noņemtu teritoriālās piekritības principu, ar Likumprojektu kā tiesas piekritības kritērijs tiek izslēgts parādnieka dzīvesvieta vai juridiskā adrese ar nosacījumu, ka parādnieka dzīvesvieta vai juridiskā adrese ir Latvijas Republikā. Attiecīgi tiek paredzēts, ka pieteikums ir piekritīgs rajona (pilsētas) tiesai, ja parādnieka dzīvesvieta vai juridiskā adrese ir Latvijas Republikā (406.</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panta otrā daļa). Pieteikumi tik</w:t>
            </w:r>
            <w:r w:rsidR="009B01C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sadalīti starp visiem tiesnešiem, kuri skata konkrētās lietas atbilstoši apstiprinātajam lietu sadales plānam.</w:t>
            </w:r>
          </w:p>
          <w:p w14:paraId="0B9BA92D" w14:textId="2CE8F343" w:rsidR="00D4073E" w:rsidRDefault="00D4073E" w:rsidP="009C4F26">
            <w:pPr>
              <w:spacing w:after="0" w:line="240" w:lineRule="auto"/>
              <w:jc w:val="both"/>
              <w:rPr>
                <w:rFonts w:ascii="Times New Roman" w:hAnsi="Times New Roman" w:cs="Times New Roman"/>
                <w:sz w:val="24"/>
                <w:szCs w:val="24"/>
              </w:rPr>
            </w:pPr>
            <w:r w:rsidRPr="00D4073E">
              <w:rPr>
                <w:rFonts w:ascii="Times New Roman" w:hAnsi="Times New Roman" w:cs="Times New Roman"/>
                <w:sz w:val="24"/>
                <w:szCs w:val="24"/>
              </w:rPr>
              <w:t xml:space="preserve">Pieteikuma iesniegšana balstās uz standartizētām pieteikuma veidlapām, un saistību piespiedu izpilde brīdinājuma kārtībā ir pieļaujama, ja pieteikums atbilst konkrētiem, likumā definētiem nosacījumiem, par kuru esamību ir iespējams veikt pārbaudi ar tehniskiem līdzekļiem. Ievērojot minēto, </w:t>
            </w:r>
            <w:r>
              <w:rPr>
                <w:rFonts w:ascii="Times New Roman" w:hAnsi="Times New Roman" w:cs="Times New Roman"/>
                <w:sz w:val="24"/>
                <w:szCs w:val="24"/>
              </w:rPr>
              <w:t xml:space="preserve">Likumprojektā </w:t>
            </w:r>
            <w:r w:rsidRPr="00D4073E">
              <w:rPr>
                <w:rFonts w:ascii="Times New Roman" w:hAnsi="Times New Roman" w:cs="Times New Roman"/>
                <w:sz w:val="24"/>
                <w:szCs w:val="24"/>
              </w:rPr>
              <w:t xml:space="preserve">paredzēts, ka pirms pieteikuma iesniegšanas ar sistēmas līdzekļiem tiks veikta kontrole pār to, vai pieteikums atbilst </w:t>
            </w:r>
            <w:r>
              <w:rPr>
                <w:rFonts w:ascii="Times New Roman" w:hAnsi="Times New Roman" w:cs="Times New Roman"/>
                <w:sz w:val="24"/>
                <w:szCs w:val="24"/>
              </w:rPr>
              <w:t>CPL</w:t>
            </w:r>
            <w:r w:rsidRPr="00D4073E">
              <w:rPr>
                <w:rFonts w:ascii="Times New Roman" w:hAnsi="Times New Roman" w:cs="Times New Roman"/>
                <w:sz w:val="24"/>
                <w:szCs w:val="24"/>
              </w:rPr>
              <w:t xml:space="preserve"> 406.</w:t>
            </w:r>
            <w:r w:rsidRPr="00D4073E">
              <w:rPr>
                <w:rFonts w:ascii="Times New Roman" w:hAnsi="Times New Roman" w:cs="Times New Roman"/>
                <w:sz w:val="24"/>
                <w:szCs w:val="24"/>
                <w:vertAlign w:val="superscript"/>
              </w:rPr>
              <w:t>1</w:t>
            </w:r>
            <w:r w:rsidRPr="00D4073E">
              <w:rPr>
                <w:rFonts w:ascii="Times New Roman" w:hAnsi="Times New Roman" w:cs="Times New Roman"/>
                <w:sz w:val="24"/>
                <w:szCs w:val="24"/>
              </w:rPr>
              <w:t>, 406.</w:t>
            </w:r>
            <w:r w:rsidRPr="00D4073E">
              <w:rPr>
                <w:rFonts w:ascii="Times New Roman" w:hAnsi="Times New Roman" w:cs="Times New Roman"/>
                <w:sz w:val="24"/>
                <w:szCs w:val="24"/>
                <w:vertAlign w:val="superscript"/>
              </w:rPr>
              <w:t>2</w:t>
            </w:r>
            <w:r w:rsidRPr="00D4073E">
              <w:rPr>
                <w:rFonts w:ascii="Times New Roman" w:hAnsi="Times New Roman" w:cs="Times New Roman"/>
                <w:sz w:val="24"/>
                <w:szCs w:val="24"/>
              </w:rPr>
              <w:t xml:space="preserve"> un 406.</w:t>
            </w:r>
            <w:r w:rsidRPr="00D4073E">
              <w:rPr>
                <w:rFonts w:ascii="Times New Roman" w:hAnsi="Times New Roman" w:cs="Times New Roman"/>
                <w:sz w:val="24"/>
                <w:szCs w:val="24"/>
                <w:vertAlign w:val="superscript"/>
              </w:rPr>
              <w:t>3</w:t>
            </w:r>
            <w:r w:rsidRPr="00D4073E">
              <w:rPr>
                <w:rFonts w:ascii="Times New Roman" w:hAnsi="Times New Roman" w:cs="Times New Roman"/>
                <w:sz w:val="24"/>
                <w:szCs w:val="24"/>
              </w:rPr>
              <w:t> pantos definētām prasībām, un neatbilstības gadījumā pieteicējam tiks atgriezts paziņojums par pieteikumā konstatētiem trūkumiem, kurus pieteicējam novēršot, pieteikums būs iesniedzams (406.</w:t>
            </w:r>
            <w:r w:rsidRPr="00D4073E">
              <w:rPr>
                <w:rFonts w:ascii="Times New Roman" w:hAnsi="Times New Roman" w:cs="Times New Roman"/>
                <w:sz w:val="24"/>
                <w:szCs w:val="24"/>
                <w:vertAlign w:val="superscript"/>
              </w:rPr>
              <w:t>3</w:t>
            </w:r>
            <w:r w:rsidRPr="00D4073E">
              <w:rPr>
                <w:rFonts w:ascii="Times New Roman" w:hAnsi="Times New Roman" w:cs="Times New Roman"/>
                <w:sz w:val="24"/>
                <w:szCs w:val="24"/>
              </w:rPr>
              <w:t> pant</w:t>
            </w:r>
            <w:r w:rsidR="00A56BCF">
              <w:rPr>
                <w:rFonts w:ascii="Times New Roman" w:hAnsi="Times New Roman" w:cs="Times New Roman"/>
                <w:sz w:val="24"/>
                <w:szCs w:val="24"/>
              </w:rPr>
              <w:t>a ceturtā daļa</w:t>
            </w:r>
            <w:r w:rsidRPr="00D4073E">
              <w:rPr>
                <w:rFonts w:ascii="Times New Roman" w:hAnsi="Times New Roman" w:cs="Times New Roman"/>
                <w:sz w:val="24"/>
                <w:szCs w:val="24"/>
              </w:rPr>
              <w:t>).</w:t>
            </w:r>
            <w:r w:rsidR="00A56BCF">
              <w:rPr>
                <w:rFonts w:ascii="Times New Roman" w:hAnsi="Times New Roman" w:cs="Times New Roman"/>
                <w:sz w:val="24"/>
                <w:szCs w:val="24"/>
              </w:rPr>
              <w:t xml:space="preserve"> </w:t>
            </w:r>
            <w:r w:rsidR="00B14EB6">
              <w:rPr>
                <w:rFonts w:ascii="Times New Roman" w:hAnsi="Times New Roman" w:cs="Times New Roman"/>
                <w:sz w:val="24"/>
                <w:szCs w:val="24"/>
              </w:rPr>
              <w:t>A</w:t>
            </w:r>
            <w:r w:rsidR="00B14EB6" w:rsidRPr="00A56BCF">
              <w:rPr>
                <w:rFonts w:ascii="Times New Roman" w:hAnsi="Times New Roman" w:cs="Times New Roman"/>
                <w:sz w:val="24"/>
                <w:szCs w:val="24"/>
              </w:rPr>
              <w:t xml:space="preserve">r </w:t>
            </w:r>
            <w:r w:rsidR="00B14EB6">
              <w:rPr>
                <w:rFonts w:ascii="Times New Roman" w:hAnsi="Times New Roman" w:cs="Times New Roman"/>
                <w:sz w:val="24"/>
                <w:szCs w:val="24"/>
              </w:rPr>
              <w:t>L</w:t>
            </w:r>
            <w:r w:rsidR="00B14EB6" w:rsidRPr="00A56BCF">
              <w:rPr>
                <w:rFonts w:ascii="Times New Roman" w:hAnsi="Times New Roman" w:cs="Times New Roman"/>
                <w:sz w:val="24"/>
                <w:szCs w:val="24"/>
              </w:rPr>
              <w:t>ikumprojektu tiek izslēgts 406.</w:t>
            </w:r>
            <w:r w:rsidR="00B14EB6" w:rsidRPr="00A56BCF">
              <w:rPr>
                <w:rFonts w:ascii="Times New Roman" w:hAnsi="Times New Roman" w:cs="Times New Roman"/>
                <w:sz w:val="24"/>
                <w:szCs w:val="24"/>
                <w:vertAlign w:val="superscript"/>
              </w:rPr>
              <w:t>4</w:t>
            </w:r>
            <w:r w:rsidR="00B14EB6" w:rsidRPr="00A56BCF">
              <w:rPr>
                <w:rFonts w:ascii="Times New Roman" w:hAnsi="Times New Roman" w:cs="Times New Roman"/>
                <w:sz w:val="24"/>
                <w:szCs w:val="24"/>
              </w:rPr>
              <w:t> pants, kas noteic pieteikuma nepieņemšanas pamatus</w:t>
            </w:r>
            <w:r w:rsidR="00B14EB6">
              <w:rPr>
                <w:rFonts w:ascii="Times New Roman" w:hAnsi="Times New Roman" w:cs="Times New Roman"/>
                <w:sz w:val="24"/>
                <w:szCs w:val="24"/>
              </w:rPr>
              <w:t xml:space="preserve">, jo </w:t>
            </w:r>
            <w:r w:rsidR="00A56BCF" w:rsidRPr="00A56BCF">
              <w:rPr>
                <w:rFonts w:ascii="Times New Roman" w:hAnsi="Times New Roman" w:cs="Times New Roman"/>
                <w:sz w:val="24"/>
                <w:szCs w:val="24"/>
              </w:rPr>
              <w:t xml:space="preserve">kontrole par pieteikuma atbilstību </w:t>
            </w:r>
            <w:r w:rsidR="00A56BCF">
              <w:rPr>
                <w:rFonts w:ascii="Times New Roman" w:hAnsi="Times New Roman" w:cs="Times New Roman"/>
                <w:sz w:val="24"/>
                <w:szCs w:val="24"/>
              </w:rPr>
              <w:t>CPL</w:t>
            </w:r>
            <w:r w:rsidR="00A56BCF" w:rsidRPr="00A56BCF">
              <w:rPr>
                <w:rFonts w:ascii="Times New Roman" w:hAnsi="Times New Roman" w:cs="Times New Roman"/>
                <w:sz w:val="24"/>
                <w:szCs w:val="24"/>
              </w:rPr>
              <w:t xml:space="preserve"> 406.</w:t>
            </w:r>
            <w:r w:rsidR="00A56BCF" w:rsidRPr="00A56BCF">
              <w:rPr>
                <w:rFonts w:ascii="Times New Roman" w:hAnsi="Times New Roman" w:cs="Times New Roman"/>
                <w:sz w:val="24"/>
                <w:szCs w:val="24"/>
                <w:vertAlign w:val="superscript"/>
              </w:rPr>
              <w:t>1</w:t>
            </w:r>
            <w:r w:rsidR="00A56BCF" w:rsidRPr="00A56BCF">
              <w:rPr>
                <w:rFonts w:ascii="Times New Roman" w:hAnsi="Times New Roman" w:cs="Times New Roman"/>
                <w:sz w:val="24"/>
                <w:szCs w:val="24"/>
              </w:rPr>
              <w:t>, 406.</w:t>
            </w:r>
            <w:r w:rsidR="00A56BCF" w:rsidRPr="00A56BCF">
              <w:rPr>
                <w:rFonts w:ascii="Times New Roman" w:hAnsi="Times New Roman" w:cs="Times New Roman"/>
                <w:sz w:val="24"/>
                <w:szCs w:val="24"/>
                <w:vertAlign w:val="superscript"/>
              </w:rPr>
              <w:t>2</w:t>
            </w:r>
            <w:r w:rsidR="00A56BCF" w:rsidRPr="00A56BCF">
              <w:rPr>
                <w:rFonts w:ascii="Times New Roman" w:hAnsi="Times New Roman" w:cs="Times New Roman"/>
                <w:sz w:val="24"/>
                <w:szCs w:val="24"/>
              </w:rPr>
              <w:t xml:space="preserve"> un 406.</w:t>
            </w:r>
            <w:r w:rsidR="00A56BCF" w:rsidRPr="00A56BCF">
              <w:rPr>
                <w:rFonts w:ascii="Times New Roman" w:hAnsi="Times New Roman" w:cs="Times New Roman"/>
                <w:sz w:val="24"/>
                <w:szCs w:val="24"/>
                <w:vertAlign w:val="superscript"/>
              </w:rPr>
              <w:t>3</w:t>
            </w:r>
            <w:r w:rsidR="00A56BCF" w:rsidRPr="00A56BCF">
              <w:rPr>
                <w:rFonts w:ascii="Times New Roman" w:hAnsi="Times New Roman" w:cs="Times New Roman"/>
                <w:sz w:val="24"/>
                <w:szCs w:val="24"/>
              </w:rPr>
              <w:t xml:space="preserve"> panta prasībām tiks nodrošināta jau pirms pieteikuma iesniegšanas, </w:t>
            </w:r>
            <w:r w:rsidR="00B14EB6">
              <w:rPr>
                <w:rFonts w:ascii="Times New Roman" w:hAnsi="Times New Roman" w:cs="Times New Roman"/>
                <w:sz w:val="24"/>
                <w:szCs w:val="24"/>
              </w:rPr>
              <w:t>proti, sistēma pati automātiski pārbaudīs pieteikuma atbilstību šiem pantiem. Attiecīgi, j</w:t>
            </w:r>
            <w:r w:rsidR="00A56BCF" w:rsidRPr="00A56BCF">
              <w:rPr>
                <w:rFonts w:ascii="Times New Roman" w:hAnsi="Times New Roman" w:cs="Times New Roman"/>
                <w:sz w:val="24"/>
                <w:szCs w:val="24"/>
              </w:rPr>
              <w:t xml:space="preserve">a pieteikums tiks </w:t>
            </w:r>
            <w:r w:rsidR="00B14EB6">
              <w:rPr>
                <w:rFonts w:ascii="Times New Roman" w:hAnsi="Times New Roman" w:cs="Times New Roman"/>
                <w:sz w:val="24"/>
                <w:szCs w:val="24"/>
              </w:rPr>
              <w:t>pieņemts</w:t>
            </w:r>
            <w:r w:rsidR="00A56BCF" w:rsidRPr="00A56BCF">
              <w:rPr>
                <w:rFonts w:ascii="Times New Roman" w:hAnsi="Times New Roman" w:cs="Times New Roman"/>
                <w:sz w:val="24"/>
                <w:szCs w:val="24"/>
              </w:rPr>
              <w:t>, tiesa izsniegs brīdinājumu un, ņemot vērā konkrētus apstākļus, atbilstoši faktiskajai un tiesiskajai situācijai pieņems attiecīgu lēmumu</w:t>
            </w:r>
            <w:r w:rsidR="00A56BCF">
              <w:rPr>
                <w:rFonts w:ascii="Times New Roman" w:hAnsi="Times New Roman" w:cs="Times New Roman"/>
                <w:sz w:val="24"/>
                <w:szCs w:val="24"/>
              </w:rPr>
              <w:t>.</w:t>
            </w:r>
          </w:p>
          <w:p w14:paraId="230C2ED2" w14:textId="7EE4F90F" w:rsidR="00C754B9" w:rsidRDefault="00C754B9" w:rsidP="009C4F26">
            <w:pPr>
              <w:spacing w:after="0" w:line="240" w:lineRule="auto"/>
              <w:jc w:val="both"/>
              <w:rPr>
                <w:rFonts w:ascii="Times New Roman" w:hAnsi="Times New Roman" w:cs="Times New Roman"/>
                <w:sz w:val="24"/>
                <w:szCs w:val="24"/>
              </w:rPr>
            </w:pPr>
            <w:r w:rsidRPr="00C754B9">
              <w:rPr>
                <w:rFonts w:ascii="Times New Roman" w:hAnsi="Times New Roman" w:cs="Times New Roman"/>
                <w:sz w:val="24"/>
                <w:szCs w:val="24"/>
              </w:rPr>
              <w:t xml:space="preserve">Ņemot vērā, ka jau šobrīd praksē brīdinājums tiek sagatavots elektroniski un ir derīgs bez paraksta, kā arī apstākli, ka līdz ar e-lietas ieviešanu </w:t>
            </w:r>
            <w:r>
              <w:rPr>
                <w:rFonts w:ascii="Times New Roman" w:hAnsi="Times New Roman" w:cs="Times New Roman"/>
                <w:sz w:val="24"/>
                <w:szCs w:val="24"/>
              </w:rPr>
              <w:t xml:space="preserve">tiesas dokumenti tiks parakstīti elektroniski, </w:t>
            </w:r>
            <w:r w:rsidRPr="00C754B9">
              <w:rPr>
                <w:rFonts w:ascii="Times New Roman" w:hAnsi="Times New Roman" w:cs="Times New Roman"/>
                <w:sz w:val="24"/>
                <w:szCs w:val="24"/>
              </w:rPr>
              <w:t>likumprojektā paredzēts, ka brīdinājumu apliecina ar kvalificētu e-zīmogu (</w:t>
            </w:r>
            <w:r>
              <w:rPr>
                <w:rFonts w:ascii="Times New Roman" w:hAnsi="Times New Roman" w:cs="Times New Roman"/>
                <w:sz w:val="24"/>
                <w:szCs w:val="24"/>
              </w:rPr>
              <w:t>CPL</w:t>
            </w:r>
            <w:r w:rsidRPr="00C754B9">
              <w:rPr>
                <w:rFonts w:ascii="Times New Roman" w:hAnsi="Times New Roman" w:cs="Times New Roman"/>
                <w:sz w:val="24"/>
                <w:szCs w:val="24"/>
              </w:rPr>
              <w:t xml:space="preserve"> 406.</w:t>
            </w:r>
            <w:r w:rsidRPr="00C754B9">
              <w:rPr>
                <w:rFonts w:ascii="Times New Roman" w:hAnsi="Times New Roman" w:cs="Times New Roman"/>
                <w:sz w:val="24"/>
                <w:szCs w:val="24"/>
                <w:vertAlign w:val="superscript"/>
              </w:rPr>
              <w:t>5</w:t>
            </w:r>
            <w:r w:rsidRPr="00C754B9">
              <w:rPr>
                <w:rFonts w:ascii="Times New Roman" w:hAnsi="Times New Roman" w:cs="Times New Roman"/>
                <w:sz w:val="24"/>
                <w:szCs w:val="24"/>
              </w:rPr>
              <w:t> panta trešā daļ</w:t>
            </w:r>
            <w:r>
              <w:rPr>
                <w:rFonts w:ascii="Times New Roman" w:hAnsi="Times New Roman" w:cs="Times New Roman"/>
                <w:sz w:val="24"/>
                <w:szCs w:val="24"/>
              </w:rPr>
              <w:t>a</w:t>
            </w:r>
            <w:r w:rsidRPr="00C754B9">
              <w:rPr>
                <w:rFonts w:ascii="Times New Roman" w:hAnsi="Times New Roman" w:cs="Times New Roman"/>
                <w:sz w:val="24"/>
                <w:szCs w:val="24"/>
              </w:rPr>
              <w:t>).</w:t>
            </w:r>
          </w:p>
          <w:p w14:paraId="2F61CCCE" w14:textId="27AE98E8" w:rsidR="009B01C1" w:rsidRPr="00BE1944" w:rsidRDefault="009B01C1" w:rsidP="009C4F26">
            <w:pPr>
              <w:spacing w:after="0" w:line="240" w:lineRule="auto"/>
              <w:jc w:val="both"/>
              <w:rPr>
                <w:rFonts w:ascii="Times New Roman" w:hAnsi="Times New Roman" w:cs="Times New Roman"/>
                <w:sz w:val="24"/>
                <w:szCs w:val="24"/>
              </w:rPr>
            </w:pPr>
            <w:r w:rsidRPr="009B01C1">
              <w:rPr>
                <w:rFonts w:ascii="Times New Roman" w:hAnsi="Times New Roman" w:cs="Times New Roman"/>
                <w:sz w:val="24"/>
                <w:szCs w:val="24"/>
              </w:rPr>
              <w:t xml:space="preserve">Procesa efektivizācijas nolūkos ar </w:t>
            </w:r>
            <w:r>
              <w:rPr>
                <w:rFonts w:ascii="Times New Roman" w:hAnsi="Times New Roman" w:cs="Times New Roman"/>
                <w:sz w:val="24"/>
                <w:szCs w:val="24"/>
              </w:rPr>
              <w:t>L</w:t>
            </w:r>
            <w:r w:rsidRPr="009B01C1">
              <w:rPr>
                <w:rFonts w:ascii="Times New Roman" w:hAnsi="Times New Roman" w:cs="Times New Roman"/>
                <w:sz w:val="24"/>
                <w:szCs w:val="24"/>
              </w:rPr>
              <w:t xml:space="preserve">ikumprojektu paredzēts </w:t>
            </w:r>
            <w:r w:rsidRPr="009B01C1">
              <w:rPr>
                <w:rFonts w:ascii="Times New Roman" w:hAnsi="Times New Roman" w:cs="Times New Roman"/>
                <w:sz w:val="24"/>
                <w:szCs w:val="24"/>
              </w:rPr>
              <w:lastRenderedPageBreak/>
              <w:t>izslēgt procesa posmu par pieteicēja informēšanu par pieteikuma atzīšanu daļā (izslēdzot 406.</w:t>
            </w:r>
            <w:r w:rsidRPr="009B01C1">
              <w:rPr>
                <w:rFonts w:ascii="Times New Roman" w:hAnsi="Times New Roman" w:cs="Times New Roman"/>
                <w:sz w:val="24"/>
                <w:szCs w:val="24"/>
                <w:vertAlign w:val="superscript"/>
              </w:rPr>
              <w:t>7</w:t>
            </w:r>
            <w:r w:rsidRPr="009B01C1">
              <w:rPr>
                <w:rFonts w:ascii="Times New Roman" w:hAnsi="Times New Roman" w:cs="Times New Roman"/>
                <w:sz w:val="24"/>
                <w:szCs w:val="24"/>
              </w:rPr>
              <w:t> panta trešo un ceturto daļu). Tiek paredzēts, ka atzītajā daļā tiesa taisa lēmumu par saistību piespiedu izpildīšanu brīdinājuma kārtībā, bet neatzītajā daļā tiesvedību izbeidz (grozījumi Civilprocesa likuma 406.</w:t>
            </w:r>
            <w:r w:rsidRPr="009B01C1">
              <w:rPr>
                <w:rFonts w:ascii="Times New Roman" w:hAnsi="Times New Roman" w:cs="Times New Roman"/>
                <w:sz w:val="24"/>
                <w:szCs w:val="24"/>
                <w:vertAlign w:val="superscript"/>
              </w:rPr>
              <w:t>7</w:t>
            </w:r>
            <w:r w:rsidRPr="009B01C1">
              <w:rPr>
                <w:rFonts w:ascii="Times New Roman" w:hAnsi="Times New Roman" w:cs="Times New Roman"/>
                <w:sz w:val="24"/>
                <w:szCs w:val="24"/>
              </w:rPr>
              <w:t> panta piektajā daļā).</w:t>
            </w:r>
          </w:p>
          <w:p w14:paraId="50EC8B42" w14:textId="77777777" w:rsidR="00CF15B2" w:rsidRPr="00BE1944" w:rsidRDefault="00CF15B2" w:rsidP="009C4F26">
            <w:pPr>
              <w:spacing w:after="0" w:line="240" w:lineRule="auto"/>
              <w:jc w:val="both"/>
              <w:rPr>
                <w:rFonts w:ascii="Times New Roman" w:hAnsi="Times New Roman" w:cs="Times New Roman"/>
                <w:sz w:val="24"/>
                <w:szCs w:val="24"/>
                <w:highlight w:val="lightGray"/>
              </w:rPr>
            </w:pPr>
          </w:p>
          <w:p w14:paraId="1DA7504D" w14:textId="17030DBC" w:rsidR="00CF15B2" w:rsidRPr="009D13CE" w:rsidRDefault="00C754B9" w:rsidP="009C4F26">
            <w:pPr>
              <w:spacing w:after="0" w:line="240" w:lineRule="auto"/>
              <w:jc w:val="both"/>
              <w:rPr>
                <w:rFonts w:ascii="Times New Roman" w:eastAsia="Times New Roman" w:hAnsi="Times New Roman" w:cs="Times New Roman"/>
                <w:bCs/>
                <w:sz w:val="24"/>
                <w:szCs w:val="24"/>
                <w:lang w:eastAsia="lv-LV"/>
              </w:rPr>
            </w:pPr>
            <w:r w:rsidRPr="009D13CE">
              <w:rPr>
                <w:rFonts w:ascii="Times New Roman" w:eastAsia="Times New Roman" w:hAnsi="Times New Roman" w:cs="Times New Roman"/>
                <w:b/>
                <w:sz w:val="24"/>
                <w:szCs w:val="24"/>
                <w:lang w:eastAsia="lv-LV"/>
              </w:rPr>
              <w:t>Izpildu rakstu elektronizēšana</w:t>
            </w:r>
          </w:p>
          <w:p w14:paraId="5331F3FB" w14:textId="5B06EFFE" w:rsidR="00C754B9" w:rsidRDefault="00C754B9" w:rsidP="00C754B9">
            <w:pPr>
              <w:spacing w:after="0" w:line="240" w:lineRule="auto"/>
              <w:jc w:val="both"/>
              <w:rPr>
                <w:rFonts w:ascii="Times New Roman" w:eastAsia="Times New Roman" w:hAnsi="Times New Roman" w:cs="Times New Roman"/>
                <w:bCs/>
                <w:sz w:val="24"/>
                <w:szCs w:val="24"/>
                <w:lang w:eastAsia="lv-LV"/>
              </w:rPr>
            </w:pPr>
            <w:r w:rsidRPr="009D13CE">
              <w:rPr>
                <w:rFonts w:ascii="Times New Roman" w:eastAsia="Times New Roman" w:hAnsi="Times New Roman" w:cs="Times New Roman"/>
                <w:bCs/>
                <w:sz w:val="24"/>
                <w:szCs w:val="24"/>
                <w:lang w:eastAsia="lv-LV"/>
              </w:rPr>
              <w:t>Grozījumi CPL 67.</w:t>
            </w:r>
            <w:r w:rsidR="00B637A2" w:rsidRPr="009D13CE">
              <w:rPr>
                <w:rFonts w:ascii="Times New Roman" w:eastAsia="Times New Roman" w:hAnsi="Times New Roman" w:cs="Times New Roman"/>
                <w:bCs/>
                <w:sz w:val="24"/>
                <w:szCs w:val="24"/>
                <w:lang w:eastAsia="lv-LV"/>
              </w:rPr>
              <w:t xml:space="preserve"> nodaļā "</w:t>
            </w:r>
            <w:r w:rsidR="00B637A2" w:rsidRPr="009D13CE">
              <w:rPr>
                <w:rFonts w:ascii="Times New Roman" w:hAnsi="Times New Roman" w:cs="Times New Roman"/>
                <w:bCs/>
                <w:sz w:val="24"/>
                <w:szCs w:val="24"/>
              </w:rPr>
              <w:t>Izpildu dokumenti</w:t>
            </w:r>
            <w:r w:rsidR="00B637A2" w:rsidRPr="009D13CE">
              <w:rPr>
                <w:rFonts w:ascii="Times New Roman" w:eastAsia="Times New Roman" w:hAnsi="Times New Roman" w:cs="Times New Roman"/>
                <w:bCs/>
                <w:sz w:val="24"/>
                <w:szCs w:val="24"/>
                <w:lang w:eastAsia="lv-LV"/>
              </w:rPr>
              <w:t>"</w:t>
            </w:r>
            <w:r w:rsidRPr="009D13CE">
              <w:rPr>
                <w:rFonts w:ascii="Times New Roman" w:eastAsia="Times New Roman" w:hAnsi="Times New Roman" w:cs="Times New Roman"/>
                <w:bCs/>
                <w:sz w:val="24"/>
                <w:szCs w:val="24"/>
                <w:lang w:eastAsia="lv-LV"/>
              </w:rPr>
              <w:t xml:space="preserve"> un 68. nodaļā</w:t>
            </w:r>
            <w:r w:rsidR="00B637A2" w:rsidRPr="009D13CE">
              <w:rPr>
                <w:rFonts w:ascii="Times New Roman" w:eastAsia="Times New Roman" w:hAnsi="Times New Roman" w:cs="Times New Roman"/>
                <w:bCs/>
                <w:sz w:val="24"/>
                <w:szCs w:val="24"/>
                <w:lang w:eastAsia="lv-LV"/>
              </w:rPr>
              <w:t xml:space="preserve"> "</w:t>
            </w:r>
            <w:r w:rsidR="00B637A2" w:rsidRPr="009D13CE">
              <w:rPr>
                <w:rFonts w:ascii="Times New Roman" w:hAnsi="Times New Roman" w:cs="Times New Roman"/>
                <w:bCs/>
                <w:sz w:val="24"/>
                <w:szCs w:val="24"/>
              </w:rPr>
              <w:t>Tiesu izpildītāja statuss</w:t>
            </w:r>
            <w:r w:rsidR="00B637A2" w:rsidRPr="009D13CE">
              <w:rPr>
                <w:rFonts w:ascii="Times New Roman" w:eastAsia="Times New Roman" w:hAnsi="Times New Roman" w:cs="Times New Roman"/>
                <w:bCs/>
                <w:sz w:val="24"/>
                <w:szCs w:val="24"/>
                <w:lang w:eastAsia="lv-LV"/>
              </w:rPr>
              <w:t>"</w:t>
            </w:r>
            <w:r w:rsidRPr="009D13CE">
              <w:rPr>
                <w:rFonts w:ascii="Times New Roman" w:eastAsia="Times New Roman" w:hAnsi="Times New Roman" w:cs="Times New Roman"/>
                <w:bCs/>
                <w:sz w:val="24"/>
                <w:szCs w:val="24"/>
                <w:lang w:eastAsia="lv-LV"/>
              </w:rPr>
              <w:t xml:space="preserve"> paredz regulējumu tiesas izdotu izpildu rakstu elektronizācijai. Šobrīd tiesa izpildu rakstu pamatā izsniedza piedzinējam papīra formas dokumentā vai arī atsevišķos gadījumos elektroniski sagatavota dokumenta veidā, kas parakstīts ar drošu elektronisko parakstu. Līdz ar e-lietas sistēmas izveidi, tiks rasts risinājums arī tiesas izdotu izpildu rakstu elektronizēšanai tādejādi modernizējot izpildu rakstu apriti starp tiesu, piedzinēju un zvērinātu tiesu izpildītāju, ieviešot risinājumu, ka izpildu rakstu aprite notiek tiešsaistes formā starp TIS un Izpil</w:t>
            </w:r>
            <w:r w:rsidR="009B636D" w:rsidRPr="009D13CE">
              <w:rPr>
                <w:rFonts w:ascii="Times New Roman" w:eastAsia="Times New Roman" w:hAnsi="Times New Roman" w:cs="Times New Roman"/>
                <w:bCs/>
                <w:sz w:val="24"/>
                <w:szCs w:val="24"/>
                <w:lang w:eastAsia="lv-LV"/>
              </w:rPr>
              <w:t>d</w:t>
            </w:r>
            <w:r w:rsidRPr="009D13CE">
              <w:rPr>
                <w:rFonts w:ascii="Times New Roman" w:eastAsia="Times New Roman" w:hAnsi="Times New Roman" w:cs="Times New Roman"/>
                <w:bCs/>
                <w:sz w:val="24"/>
                <w:szCs w:val="24"/>
                <w:lang w:eastAsia="lv-LV"/>
              </w:rPr>
              <w:t xml:space="preserve">u lietu reģistru. Minētais nozīmē, ka līdz ar e-lietas ieviešanu, tiesa vairs neizsniegs papīra formas izpildu rakstus piedzinējam, bet gan izpildu raksts tiks sagatavots elektroniski un </w:t>
            </w:r>
            <w:r w:rsidRPr="00C754B9">
              <w:rPr>
                <w:rFonts w:ascii="Times New Roman" w:eastAsia="Times New Roman" w:hAnsi="Times New Roman" w:cs="Times New Roman"/>
                <w:bCs/>
                <w:sz w:val="24"/>
                <w:szCs w:val="24"/>
                <w:lang w:eastAsia="lv-LV"/>
              </w:rPr>
              <w:t>strukturēto datu veidā tiks nodots no TIS Izpildu lietu reģistram. Izpildu raksts būs pieejams tiešsaistes sistēmā pēc labprātīgas izpildes termiņa beigām. Piedzinējs pēc labprātīgas izpildes termiņa beigām var doties pie zvērināta tiesu izpildītāja un lūgt uzsākt piespiedu izpildi. Pēc tam, kad piedzinējs (likumā noteiktajos gadījumos pēc Latvijas Zvērinātu tiesu izpildītāju padomes, atbildīgās iestādes vai pēc tiesas iniciatīvas, pamatojoties uz izpildu dokumentu) ir izteicis gribu (iesniedzis rakstveida pieteikumu) uzsākt piespiedu izpildi, zvērināts tiesu izpildītājs ieved izpildu lietu un izpildu rakstu strukturētu datu veidā Izpildu lietu reģistrā izgūst no TIS.</w:t>
            </w:r>
          </w:p>
          <w:p w14:paraId="6EC79F11" w14:textId="77777777" w:rsidR="00C754B9" w:rsidRPr="00C754B9" w:rsidRDefault="00C754B9" w:rsidP="00C754B9">
            <w:pPr>
              <w:spacing w:after="0" w:line="240" w:lineRule="auto"/>
              <w:jc w:val="both"/>
              <w:rPr>
                <w:rFonts w:ascii="Times New Roman" w:eastAsia="Times New Roman" w:hAnsi="Times New Roman" w:cs="Times New Roman"/>
                <w:bCs/>
                <w:sz w:val="24"/>
                <w:szCs w:val="24"/>
                <w:lang w:eastAsia="lv-LV"/>
              </w:rPr>
            </w:pPr>
            <w:r w:rsidRPr="00C754B9">
              <w:rPr>
                <w:rFonts w:ascii="Times New Roman" w:eastAsia="Times New Roman" w:hAnsi="Times New Roman" w:cs="Times New Roman"/>
                <w:bCs/>
                <w:sz w:val="24"/>
                <w:szCs w:val="24"/>
                <w:lang w:eastAsia="lv-LV"/>
              </w:rPr>
              <w:t xml:space="preserve">Savukārt attiecībā uz tiesas lēmumiem, kas paši par sevi ir izpildu dokumenti (piemēram, tiesas vai tiesnešu nolēmumi administratīvo pārkāpumu lietās, tiesneša lēmumi par saistību bezstrīdus piespiedu izpildīšanu, saistību piespiedu izpildīšanu brīdinājuma kārtībā vai nekustamā īpašuma labprātīgu pārdošanu izsolē tiesas ceļā, tiesas lēmumi par procesuālo sankciju piemērošanu — naudas sodu uzlikšanu) šādu izpildu dokumentu atsevišķi datu lauki tiks nodoti strukturētu datu veidā no TIS uz Izpildu lietu reģistru, bet būtiska atšķirība ir, ka papildus tiem tiks pievienots arī attiecīgais izpilddokuments. </w:t>
            </w:r>
          </w:p>
          <w:p w14:paraId="7B2E54C5" w14:textId="1CE3A9F4" w:rsidR="00C754B9" w:rsidRDefault="00C754B9" w:rsidP="00C754B9">
            <w:pPr>
              <w:spacing w:after="0" w:line="240" w:lineRule="auto"/>
              <w:jc w:val="both"/>
              <w:rPr>
                <w:rFonts w:ascii="Times New Roman" w:eastAsia="Times New Roman" w:hAnsi="Times New Roman" w:cs="Times New Roman"/>
                <w:bCs/>
                <w:sz w:val="24"/>
                <w:szCs w:val="24"/>
                <w:lang w:eastAsia="lv-LV"/>
              </w:rPr>
            </w:pPr>
            <w:r w:rsidRPr="00C754B9">
              <w:rPr>
                <w:rFonts w:ascii="Times New Roman" w:eastAsia="Times New Roman" w:hAnsi="Times New Roman" w:cs="Times New Roman"/>
                <w:bCs/>
                <w:sz w:val="24"/>
                <w:szCs w:val="24"/>
                <w:lang w:eastAsia="lv-LV"/>
              </w:rPr>
              <w:t>Neskatoties uz to, ka izpildu raksta kā papīra dokumenta vairs nav, bet tā vietā ir strukturēti dati, kurus izpildu lietas ievešanas gadījumā Izpildu lietu reģistrā iegūst no TIS, CPL tiek saglabāta esošā terminoloģija, ciktāl tā idejiski aptver arī modernos tehnoloģiskos risinājumus. Piemēram, izpildu raksts paliek izpildu raksts, kaut gan dabā ar to sapratīs ne vairs parakstītu papīra dokumentu, bet datus</w:t>
            </w:r>
            <w:r w:rsidR="001507F4">
              <w:rPr>
                <w:rFonts w:ascii="Times New Roman" w:eastAsia="Times New Roman" w:hAnsi="Times New Roman" w:cs="Times New Roman"/>
                <w:bCs/>
                <w:sz w:val="24"/>
                <w:szCs w:val="24"/>
                <w:lang w:eastAsia="lv-LV"/>
              </w:rPr>
              <w:t>.</w:t>
            </w:r>
            <w:r w:rsidRPr="00C754B9">
              <w:rPr>
                <w:rFonts w:ascii="Times New Roman" w:eastAsia="Times New Roman" w:hAnsi="Times New Roman" w:cs="Times New Roman"/>
                <w:bCs/>
                <w:sz w:val="24"/>
                <w:szCs w:val="24"/>
                <w:lang w:eastAsia="lv-LV"/>
              </w:rPr>
              <w:t xml:space="preserve"> </w:t>
            </w:r>
            <w:r w:rsidR="001507F4">
              <w:rPr>
                <w:rFonts w:ascii="Times New Roman" w:eastAsia="Times New Roman" w:hAnsi="Times New Roman" w:cs="Times New Roman"/>
                <w:bCs/>
                <w:sz w:val="24"/>
                <w:szCs w:val="24"/>
                <w:lang w:eastAsia="lv-LV"/>
              </w:rPr>
              <w:t>T</w:t>
            </w:r>
            <w:r w:rsidRPr="00C754B9">
              <w:rPr>
                <w:rFonts w:ascii="Times New Roman" w:eastAsia="Times New Roman" w:hAnsi="Times New Roman" w:cs="Times New Roman"/>
                <w:bCs/>
                <w:sz w:val="24"/>
                <w:szCs w:val="24"/>
                <w:lang w:eastAsia="lv-LV"/>
              </w:rPr>
              <w:t xml:space="preserve">āpat nosūtīšana paliks nosūtīšana, kaut gan praksē šī nosūtīšana būs datu apmaiņa </w:t>
            </w:r>
            <w:r w:rsidRPr="00C754B9">
              <w:rPr>
                <w:rFonts w:ascii="Times New Roman" w:eastAsia="Times New Roman" w:hAnsi="Times New Roman" w:cs="Times New Roman"/>
                <w:bCs/>
                <w:sz w:val="24"/>
                <w:szCs w:val="24"/>
                <w:lang w:eastAsia="lv-LV"/>
              </w:rPr>
              <w:lastRenderedPageBreak/>
              <w:t>sistēmā, kā arī izpildu raksta iesniegšana izpildei nozīmē piedzinēja izteikta griba veikt piespiedu izpildes darbības u.tml. Tāpat jāņem vērā, ka joprojām būs izpildu dokumenti, ko zvērināts tiesu izpildītājs saņems papīra formā vai elektroniska dokumenta formā, kas parakstīts ar drošu elektronisko parakstu, un kuru izpilde tiks nodrošināta pēc CPL noteiktajiem nosacījumiem un kārtības (piemēram, citu institūciju izdotie izpilddokumenti). Līdz ar to CPL lietotie termini izpildu raksta gadījumā ir jātulko atbilstoši rīcības ar elektroniskajiem izpildu rakstiem īpatnībām.</w:t>
            </w:r>
          </w:p>
          <w:p w14:paraId="2EE9164A" w14:textId="4DE93B24" w:rsidR="001507F4" w:rsidRPr="001507F4" w:rsidRDefault="001507F4" w:rsidP="001507F4">
            <w:pPr>
              <w:spacing w:after="0" w:line="240" w:lineRule="auto"/>
              <w:jc w:val="both"/>
              <w:rPr>
                <w:rFonts w:ascii="Times New Roman" w:eastAsia="Times New Roman" w:hAnsi="Times New Roman" w:cs="Times New Roman"/>
                <w:bCs/>
                <w:sz w:val="24"/>
                <w:szCs w:val="24"/>
                <w:lang w:eastAsia="lv-LV"/>
              </w:rPr>
            </w:pPr>
            <w:r w:rsidRPr="001507F4">
              <w:rPr>
                <w:rFonts w:ascii="Times New Roman" w:eastAsia="Times New Roman" w:hAnsi="Times New Roman" w:cs="Times New Roman"/>
                <w:bCs/>
                <w:sz w:val="24"/>
                <w:szCs w:val="24"/>
                <w:lang w:eastAsia="lv-LV"/>
              </w:rPr>
              <w:t>Gadījumos, kas noteikti CPL 565.</w:t>
            </w:r>
            <w:r>
              <w:rPr>
                <w:rFonts w:ascii="Times New Roman" w:eastAsia="Times New Roman" w:hAnsi="Times New Roman" w:cs="Times New Roman"/>
                <w:bCs/>
                <w:sz w:val="24"/>
                <w:szCs w:val="24"/>
                <w:lang w:eastAsia="lv-LV"/>
              </w:rPr>
              <w:t xml:space="preserve"> </w:t>
            </w:r>
            <w:r w:rsidRPr="001507F4">
              <w:rPr>
                <w:rFonts w:ascii="Times New Roman" w:eastAsia="Times New Roman" w:hAnsi="Times New Roman" w:cs="Times New Roman"/>
                <w:bCs/>
                <w:sz w:val="24"/>
                <w:szCs w:val="24"/>
                <w:lang w:eastAsia="lv-LV"/>
              </w:rPr>
              <w:t>pantā, izpildu rakstu piedzinējam neizsniedz ņemot vērā, ka izpildu raksts ir strukturēti dati, bet Izpildu lietu reģistrā zvērināts tiesu izpildītājs pievienos nepieciešamās atzīmes par izpildu lietu pabeigšanas iemesliem un piedzītajām summām. Šīs izdarītās atzīmes ir izpildu raksta neatņemamas sastāvdaļas.</w:t>
            </w:r>
          </w:p>
          <w:p w14:paraId="64FBC5BD" w14:textId="5AC62123" w:rsidR="001507F4" w:rsidRPr="00C754B9" w:rsidRDefault="001507F4" w:rsidP="001507F4">
            <w:pPr>
              <w:spacing w:after="0" w:line="240" w:lineRule="auto"/>
              <w:jc w:val="both"/>
              <w:rPr>
                <w:rFonts w:ascii="Times New Roman" w:eastAsia="Times New Roman" w:hAnsi="Times New Roman" w:cs="Times New Roman"/>
                <w:bCs/>
                <w:sz w:val="24"/>
                <w:szCs w:val="24"/>
                <w:lang w:eastAsia="lv-LV"/>
              </w:rPr>
            </w:pPr>
            <w:r w:rsidRPr="001507F4">
              <w:rPr>
                <w:rFonts w:ascii="Times New Roman" w:eastAsia="Times New Roman" w:hAnsi="Times New Roman" w:cs="Times New Roman"/>
                <w:bCs/>
                <w:sz w:val="24"/>
                <w:szCs w:val="24"/>
                <w:lang w:eastAsia="lv-LV"/>
              </w:rPr>
              <w:t>Izmaiņa</w:t>
            </w:r>
            <w:r>
              <w:rPr>
                <w:rFonts w:ascii="Times New Roman" w:eastAsia="Times New Roman" w:hAnsi="Times New Roman" w:cs="Times New Roman"/>
                <w:bCs/>
                <w:sz w:val="24"/>
                <w:szCs w:val="24"/>
                <w:lang w:eastAsia="lv-LV"/>
              </w:rPr>
              <w:t>s</w:t>
            </w:r>
            <w:r w:rsidRPr="001507F4">
              <w:rPr>
                <w:rFonts w:ascii="Times New Roman" w:eastAsia="Times New Roman" w:hAnsi="Times New Roman" w:cs="Times New Roman"/>
                <w:bCs/>
                <w:sz w:val="24"/>
                <w:szCs w:val="24"/>
                <w:lang w:eastAsia="lv-LV"/>
              </w:rPr>
              <w:t xml:space="preserve"> tiek veikta</w:t>
            </w:r>
            <w:r>
              <w:rPr>
                <w:rFonts w:ascii="Times New Roman" w:eastAsia="Times New Roman" w:hAnsi="Times New Roman" w:cs="Times New Roman"/>
                <w:bCs/>
                <w:sz w:val="24"/>
                <w:szCs w:val="24"/>
                <w:lang w:eastAsia="lv-LV"/>
              </w:rPr>
              <w:t>s</w:t>
            </w:r>
            <w:r w:rsidRPr="001507F4">
              <w:rPr>
                <w:rFonts w:ascii="Times New Roman" w:eastAsia="Times New Roman" w:hAnsi="Times New Roman" w:cs="Times New Roman"/>
                <w:bCs/>
                <w:sz w:val="24"/>
                <w:szCs w:val="24"/>
                <w:lang w:eastAsia="lv-LV"/>
              </w:rPr>
              <w:t xml:space="preserve"> arī CPL 542.</w:t>
            </w:r>
            <w:r>
              <w:rPr>
                <w:rFonts w:ascii="Times New Roman" w:eastAsia="Times New Roman" w:hAnsi="Times New Roman" w:cs="Times New Roman"/>
                <w:bCs/>
                <w:sz w:val="24"/>
                <w:szCs w:val="24"/>
                <w:lang w:eastAsia="lv-LV"/>
              </w:rPr>
              <w:t xml:space="preserve"> </w:t>
            </w:r>
            <w:r w:rsidRPr="001507F4">
              <w:rPr>
                <w:rFonts w:ascii="Times New Roman" w:eastAsia="Times New Roman" w:hAnsi="Times New Roman" w:cs="Times New Roman"/>
                <w:bCs/>
                <w:sz w:val="24"/>
                <w:szCs w:val="24"/>
                <w:lang w:eastAsia="lv-LV"/>
              </w:rPr>
              <w:t>pantā paredzot, ka paralēli jau CPL noteiktajiem gadījumiem par vienu spriedumu tiek sagatavoti vairāki izpildu raksti arī gadījumā, ja ar spriedumu apmierināto vai daļēji apmierināto prasījumu izpildei likumā paredzēta atšķirīga izpildes kārtība. Vairāku atsevišķu izpildu rakstu sagatavošana risinās līdz šim praksē konstatētās problēmas, kad ir konstatētas atšķirīgas izpildes kārtības</w:t>
            </w:r>
            <w:r>
              <w:rPr>
                <w:rFonts w:ascii="Times New Roman" w:eastAsia="Times New Roman" w:hAnsi="Times New Roman" w:cs="Times New Roman"/>
                <w:bCs/>
                <w:sz w:val="24"/>
                <w:szCs w:val="24"/>
                <w:lang w:eastAsia="lv-LV"/>
              </w:rPr>
              <w:t xml:space="preserve"> </w:t>
            </w:r>
            <w:r w:rsidRPr="001507F4">
              <w:rPr>
                <w:rFonts w:ascii="Times New Roman" w:eastAsia="Times New Roman" w:hAnsi="Times New Roman" w:cs="Times New Roman"/>
                <w:bCs/>
                <w:sz w:val="24"/>
                <w:szCs w:val="24"/>
                <w:lang w:eastAsia="lv-LV"/>
              </w:rPr>
              <w:t>izpildu raksta izpildē (piemēram, saskarsmes tiesību nodrošināšana un piedziņa un izlikšana). Šobrīd CPL neparedz šādā gadījumā izsniegt vairākus izpildu rakstus, bet prakse ir pierādījusi, ka tāda nepieciešamība ir vajadzīga, lai nodrošinātu skaidrāku un racionālāku izpildu raksta izpildi.</w:t>
            </w:r>
          </w:p>
          <w:p w14:paraId="193EDA23" w14:textId="77777777" w:rsidR="00C754B9" w:rsidRPr="00C754B9" w:rsidRDefault="00C754B9" w:rsidP="00C754B9">
            <w:pPr>
              <w:spacing w:after="0" w:line="240" w:lineRule="auto"/>
              <w:jc w:val="both"/>
              <w:rPr>
                <w:rFonts w:ascii="Times New Roman" w:eastAsia="Times New Roman" w:hAnsi="Times New Roman" w:cs="Times New Roman"/>
                <w:bCs/>
                <w:sz w:val="24"/>
                <w:szCs w:val="24"/>
                <w:lang w:eastAsia="lv-LV"/>
              </w:rPr>
            </w:pPr>
          </w:p>
          <w:p w14:paraId="05343425" w14:textId="0094138E" w:rsidR="00C754B9" w:rsidRPr="002B46CB" w:rsidRDefault="00700B49" w:rsidP="009C4F26">
            <w:pPr>
              <w:spacing w:after="0" w:line="240" w:lineRule="auto"/>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Citi grozījumi s</w:t>
            </w:r>
            <w:r w:rsidR="002B46CB" w:rsidRPr="002B46CB">
              <w:rPr>
                <w:rFonts w:ascii="Times New Roman" w:eastAsia="Times New Roman" w:hAnsi="Times New Roman" w:cs="Times New Roman"/>
                <w:b/>
                <w:sz w:val="24"/>
                <w:szCs w:val="24"/>
                <w:lang w:eastAsia="lv-LV"/>
              </w:rPr>
              <w:t>priedumu izpilde</w:t>
            </w:r>
            <w:r>
              <w:rPr>
                <w:rFonts w:ascii="Times New Roman" w:eastAsia="Times New Roman" w:hAnsi="Times New Roman" w:cs="Times New Roman"/>
                <w:b/>
                <w:sz w:val="24"/>
                <w:szCs w:val="24"/>
                <w:lang w:eastAsia="lv-LV"/>
              </w:rPr>
              <w:t>s daļā</w:t>
            </w:r>
          </w:p>
          <w:p w14:paraId="1694E0B3" w14:textId="443EF5A9" w:rsidR="003569B9" w:rsidRDefault="002B46CB" w:rsidP="009C4F26">
            <w:pPr>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Papildus</w:t>
            </w:r>
            <w:r w:rsidR="009D7AB8">
              <w:rPr>
                <w:rFonts w:ascii="Times New Roman" w:eastAsia="Times New Roman" w:hAnsi="Times New Roman" w:cs="Times New Roman"/>
                <w:bCs/>
                <w:sz w:val="24"/>
                <w:szCs w:val="24"/>
                <w:lang w:eastAsia="lv-LV"/>
              </w:rPr>
              <w:t xml:space="preserve"> elektronisko izpildu rakstu ieviešanai spriedumu izpildes daļā tiek veikti arī citi grozījumi, piemēram, </w:t>
            </w:r>
            <w:r w:rsidR="003569B9">
              <w:rPr>
                <w:rFonts w:ascii="Times New Roman" w:eastAsia="Times New Roman" w:hAnsi="Times New Roman" w:cs="Times New Roman"/>
                <w:bCs/>
                <w:sz w:val="24"/>
                <w:szCs w:val="24"/>
                <w:lang w:eastAsia="lv-LV"/>
              </w:rPr>
              <w:t xml:space="preserve">precizēta CPL 555. panta pirmā daļa. </w:t>
            </w:r>
            <w:r w:rsidR="003569B9" w:rsidRPr="003569B9">
              <w:rPr>
                <w:rFonts w:ascii="Times New Roman" w:eastAsia="Times New Roman" w:hAnsi="Times New Roman" w:cs="Times New Roman"/>
                <w:bCs/>
                <w:sz w:val="24"/>
                <w:szCs w:val="24"/>
                <w:lang w:eastAsia="lv-LV"/>
              </w:rPr>
              <w:t xml:space="preserve">Praksē visās lietās </w:t>
            </w:r>
            <w:r w:rsidR="003569B9">
              <w:rPr>
                <w:rFonts w:ascii="Times New Roman" w:eastAsia="Times New Roman" w:hAnsi="Times New Roman" w:cs="Times New Roman"/>
                <w:bCs/>
                <w:sz w:val="24"/>
                <w:szCs w:val="24"/>
                <w:lang w:eastAsia="lv-LV"/>
              </w:rPr>
              <w:t>tiek sūtīts</w:t>
            </w:r>
            <w:r w:rsidR="003569B9" w:rsidRPr="003569B9">
              <w:rPr>
                <w:rFonts w:ascii="Times New Roman" w:eastAsia="Times New Roman" w:hAnsi="Times New Roman" w:cs="Times New Roman"/>
                <w:bCs/>
                <w:sz w:val="24"/>
                <w:szCs w:val="24"/>
                <w:lang w:eastAsia="lv-LV"/>
              </w:rPr>
              <w:t xml:space="preserve"> paziņojumu par pienākumu izpildīt nolēmumu. Vienīgās lietas, kur tas loģiski nav sūtāms, ir lietas par mantas konfiskāciju un tādu prasības nodrošināšanas lēmuma izpildi, kas nav saistīts ar atbildētāja pienākumu veikt kādas darbības vai atturēties no tām. Visos citos gadījumos parādniekam ir paziņojams par piespiedu izpildes uzsākšanu un viņš uzaicināms izpildīt nolēmumu.</w:t>
            </w:r>
            <w:r w:rsidR="007A4533">
              <w:rPr>
                <w:rFonts w:ascii="Times New Roman" w:eastAsia="Times New Roman" w:hAnsi="Times New Roman" w:cs="Times New Roman"/>
                <w:bCs/>
                <w:sz w:val="24"/>
                <w:szCs w:val="24"/>
                <w:lang w:eastAsia="lv-LV"/>
              </w:rPr>
              <w:t xml:space="preserve"> </w:t>
            </w:r>
            <w:r w:rsidR="007A4533" w:rsidRPr="007A4533">
              <w:rPr>
                <w:rFonts w:ascii="Times New Roman" w:eastAsia="Times New Roman" w:hAnsi="Times New Roman" w:cs="Times New Roman"/>
                <w:bCs/>
                <w:sz w:val="24"/>
                <w:szCs w:val="24"/>
                <w:lang w:eastAsia="lv-LV"/>
              </w:rPr>
              <w:t>Attiecīgi Likumprojekts nostiprin</w:t>
            </w:r>
            <w:r w:rsidR="007A4533">
              <w:rPr>
                <w:rFonts w:ascii="Times New Roman" w:eastAsia="Times New Roman" w:hAnsi="Times New Roman" w:cs="Times New Roman"/>
                <w:bCs/>
                <w:sz w:val="24"/>
                <w:szCs w:val="24"/>
                <w:lang w:eastAsia="lv-LV"/>
              </w:rPr>
              <w:t>a</w:t>
            </w:r>
            <w:r w:rsidR="007A4533" w:rsidRPr="007A4533">
              <w:rPr>
                <w:rFonts w:ascii="Times New Roman" w:eastAsia="Times New Roman" w:hAnsi="Times New Roman" w:cs="Times New Roman"/>
                <w:bCs/>
                <w:sz w:val="24"/>
                <w:szCs w:val="24"/>
                <w:lang w:eastAsia="lv-LV"/>
              </w:rPr>
              <w:t xml:space="preserve"> minēto</w:t>
            </w:r>
            <w:r w:rsidR="007A4533">
              <w:rPr>
                <w:rFonts w:ascii="Times New Roman" w:eastAsia="Times New Roman" w:hAnsi="Times New Roman" w:cs="Times New Roman"/>
                <w:bCs/>
                <w:sz w:val="24"/>
                <w:szCs w:val="24"/>
                <w:lang w:eastAsia="lv-LV"/>
              </w:rPr>
              <w:t>.</w:t>
            </w:r>
          </w:p>
          <w:p w14:paraId="7BD70BC8" w14:textId="2512D65A" w:rsidR="009D7AB8" w:rsidRDefault="003569B9" w:rsidP="009C4F26">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bCs/>
                <w:sz w:val="24"/>
                <w:szCs w:val="24"/>
                <w:lang w:eastAsia="lv-LV"/>
              </w:rPr>
              <w:t>L</w:t>
            </w:r>
            <w:r w:rsidR="009D7AB8">
              <w:rPr>
                <w:rFonts w:ascii="Times New Roman" w:eastAsia="Times New Roman" w:hAnsi="Times New Roman" w:cs="Times New Roman"/>
                <w:bCs/>
                <w:sz w:val="24"/>
                <w:szCs w:val="24"/>
                <w:lang w:eastAsia="lv-LV"/>
              </w:rPr>
              <w:t xml:space="preserve">īdzīgi kā CPL vispārīgajās normās </w:t>
            </w:r>
            <w:r>
              <w:rPr>
                <w:rFonts w:ascii="Times New Roman" w:eastAsia="Times New Roman" w:hAnsi="Times New Roman" w:cs="Times New Roman"/>
                <w:bCs/>
                <w:sz w:val="24"/>
                <w:szCs w:val="24"/>
                <w:lang w:eastAsia="lv-LV"/>
              </w:rPr>
              <w:t xml:space="preserve">arī izpildes daļā </w:t>
            </w:r>
            <w:r w:rsidR="009D7AB8">
              <w:rPr>
                <w:rFonts w:ascii="Times New Roman" w:eastAsia="Times New Roman" w:hAnsi="Times New Roman" w:cs="Times New Roman"/>
                <w:bCs/>
                <w:sz w:val="24"/>
                <w:szCs w:val="24"/>
                <w:lang w:eastAsia="lv-LV"/>
              </w:rPr>
              <w:t xml:space="preserve">dokumentu izsniegšanas veidi tiek papildināti ar dokumenta izsniegšanu uz oficiālo elektronisko adresi vai elektronisko pastu (CPL 555. un </w:t>
            </w:r>
            <w:bookmarkStart w:id="1" w:name="_Hlk41381516"/>
            <w:r w:rsidR="009D7AB8" w:rsidRPr="009D7AB8">
              <w:rPr>
                <w:rFonts w:ascii="Times New Roman" w:eastAsia="Times New Roman" w:hAnsi="Times New Roman" w:cs="Times New Roman"/>
                <w:iCs/>
                <w:sz w:val="24"/>
                <w:szCs w:val="24"/>
                <w:lang w:eastAsia="lv-LV"/>
              </w:rPr>
              <w:t>555.</w:t>
            </w:r>
            <w:r w:rsidR="009D7AB8" w:rsidRPr="009D7AB8">
              <w:rPr>
                <w:rFonts w:ascii="Times New Roman" w:eastAsia="Times New Roman" w:hAnsi="Times New Roman" w:cs="Times New Roman"/>
                <w:iCs/>
                <w:sz w:val="24"/>
                <w:szCs w:val="24"/>
                <w:vertAlign w:val="superscript"/>
                <w:lang w:eastAsia="lv-LV"/>
              </w:rPr>
              <w:t>1</w:t>
            </w:r>
            <w:r w:rsidR="009D7AB8" w:rsidRPr="009D7AB8">
              <w:rPr>
                <w:rFonts w:ascii="Times New Roman" w:eastAsia="Times New Roman" w:hAnsi="Times New Roman" w:cs="Times New Roman"/>
                <w:iCs/>
                <w:sz w:val="24"/>
                <w:szCs w:val="24"/>
                <w:lang w:eastAsia="lv-LV"/>
              </w:rPr>
              <w:t xml:space="preserve"> pants</w:t>
            </w:r>
            <w:bookmarkEnd w:id="1"/>
            <w:r w:rsidR="009D7AB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w:t>
            </w:r>
            <w:r w:rsidR="009C5B1E" w:rsidRPr="009D7AB8">
              <w:rPr>
                <w:rFonts w:ascii="Times New Roman" w:eastAsia="Times New Roman" w:hAnsi="Times New Roman" w:cs="Times New Roman"/>
                <w:iCs/>
                <w:sz w:val="24"/>
                <w:szCs w:val="24"/>
                <w:lang w:eastAsia="lv-LV"/>
              </w:rPr>
              <w:t>555.</w:t>
            </w:r>
            <w:r w:rsidR="009C5B1E" w:rsidRPr="009D7AB8">
              <w:rPr>
                <w:rFonts w:ascii="Times New Roman" w:eastAsia="Times New Roman" w:hAnsi="Times New Roman" w:cs="Times New Roman"/>
                <w:iCs/>
                <w:sz w:val="24"/>
                <w:szCs w:val="24"/>
                <w:vertAlign w:val="superscript"/>
                <w:lang w:eastAsia="lv-LV"/>
              </w:rPr>
              <w:t>1</w:t>
            </w:r>
            <w:r w:rsidR="009C5B1E" w:rsidRPr="009D7AB8">
              <w:rPr>
                <w:rFonts w:ascii="Times New Roman" w:eastAsia="Times New Roman" w:hAnsi="Times New Roman" w:cs="Times New Roman"/>
                <w:iCs/>
                <w:sz w:val="24"/>
                <w:szCs w:val="24"/>
                <w:lang w:eastAsia="lv-LV"/>
              </w:rPr>
              <w:t xml:space="preserve"> pants</w:t>
            </w:r>
            <w:r w:rsidR="009C5B1E">
              <w:rPr>
                <w:rFonts w:ascii="Times New Roman" w:eastAsia="Times New Roman" w:hAnsi="Times New Roman" w:cs="Times New Roman"/>
                <w:iCs/>
                <w:sz w:val="24"/>
                <w:szCs w:val="24"/>
                <w:lang w:eastAsia="lv-LV"/>
              </w:rPr>
              <w:t xml:space="preserve"> ir jauns pants CPL</w:t>
            </w:r>
            <w:r w:rsidR="00CA7AB8">
              <w:rPr>
                <w:rFonts w:ascii="Times New Roman" w:eastAsia="Times New Roman" w:hAnsi="Times New Roman" w:cs="Times New Roman"/>
                <w:iCs/>
                <w:sz w:val="24"/>
                <w:szCs w:val="24"/>
                <w:lang w:eastAsia="lv-LV"/>
              </w:rPr>
              <w:t xml:space="preserve"> un tas tiek ieviests tādēļ, ka šobrīd izpildes sadaļā nav tāda viena vispārīgā panta, kas noteiktu universālu dokumentu </w:t>
            </w:r>
            <w:r w:rsidR="00E6591F">
              <w:rPr>
                <w:rFonts w:ascii="Times New Roman" w:eastAsia="Times New Roman" w:hAnsi="Times New Roman" w:cs="Times New Roman"/>
                <w:iCs/>
                <w:sz w:val="24"/>
                <w:szCs w:val="24"/>
                <w:lang w:eastAsia="lv-LV"/>
              </w:rPr>
              <w:t>izsniegšanas</w:t>
            </w:r>
            <w:r w:rsidR="00CA7AB8">
              <w:rPr>
                <w:rFonts w:ascii="Times New Roman" w:eastAsia="Times New Roman" w:hAnsi="Times New Roman" w:cs="Times New Roman"/>
                <w:iCs/>
                <w:sz w:val="24"/>
                <w:szCs w:val="24"/>
                <w:lang w:eastAsia="lv-LV"/>
              </w:rPr>
              <w:t xml:space="preserve"> kārtību (līdzīgi kā tas ir noteikts CPL 56.</w:t>
            </w:r>
            <w:r w:rsidR="00E6591F">
              <w:rPr>
                <w:rFonts w:ascii="Times New Roman" w:eastAsia="Times New Roman" w:hAnsi="Times New Roman" w:cs="Times New Roman"/>
                <w:iCs/>
                <w:sz w:val="24"/>
                <w:szCs w:val="24"/>
                <w:lang w:eastAsia="lv-LV"/>
              </w:rPr>
              <w:t xml:space="preserve"> </w:t>
            </w:r>
            <w:r w:rsidR="00CA7AB8">
              <w:rPr>
                <w:rFonts w:ascii="Times New Roman" w:eastAsia="Times New Roman" w:hAnsi="Times New Roman" w:cs="Times New Roman"/>
                <w:iCs/>
                <w:sz w:val="24"/>
                <w:szCs w:val="24"/>
                <w:lang w:eastAsia="lv-LV"/>
              </w:rPr>
              <w:t xml:space="preserve">pantā), bet gan vairākos atsevišķos pantos </w:t>
            </w:r>
            <w:r w:rsidR="00E6591F">
              <w:rPr>
                <w:rFonts w:ascii="Times New Roman" w:eastAsia="Times New Roman" w:hAnsi="Times New Roman" w:cs="Times New Roman"/>
                <w:iCs/>
                <w:sz w:val="24"/>
                <w:szCs w:val="24"/>
                <w:lang w:eastAsia="lv-LV"/>
              </w:rPr>
              <w:t xml:space="preserve">pie konkrētām tiesu izpildītāja darbībām </w:t>
            </w:r>
            <w:r w:rsidR="00CA7AB8">
              <w:rPr>
                <w:rFonts w:ascii="Times New Roman" w:eastAsia="Times New Roman" w:hAnsi="Times New Roman" w:cs="Times New Roman"/>
                <w:iCs/>
                <w:sz w:val="24"/>
                <w:szCs w:val="24"/>
                <w:lang w:eastAsia="lv-LV"/>
              </w:rPr>
              <w:t xml:space="preserve">tiek uzskaitīta dokumentu </w:t>
            </w:r>
            <w:r w:rsidR="00E6591F">
              <w:rPr>
                <w:rFonts w:ascii="Times New Roman" w:eastAsia="Times New Roman" w:hAnsi="Times New Roman" w:cs="Times New Roman"/>
                <w:iCs/>
                <w:sz w:val="24"/>
                <w:szCs w:val="24"/>
                <w:lang w:eastAsia="lv-LV"/>
              </w:rPr>
              <w:t xml:space="preserve">paziņošana ierakstītā sūtījumā vai pret parakstu (piemēram, </w:t>
            </w:r>
            <w:r w:rsidR="00E6591F" w:rsidRPr="00E6591F">
              <w:rPr>
                <w:rFonts w:ascii="Times New Roman" w:eastAsia="Times New Roman" w:hAnsi="Times New Roman" w:cs="Times New Roman"/>
                <w:iCs/>
                <w:sz w:val="24"/>
                <w:szCs w:val="24"/>
                <w:lang w:eastAsia="lv-LV"/>
              </w:rPr>
              <w:t>620.</w:t>
            </w:r>
            <w:r w:rsidR="00E6591F" w:rsidRPr="00E6591F">
              <w:rPr>
                <w:rFonts w:ascii="Times New Roman" w:eastAsia="Times New Roman" w:hAnsi="Times New Roman" w:cs="Times New Roman"/>
                <w:iCs/>
                <w:sz w:val="24"/>
                <w:szCs w:val="24"/>
                <w:vertAlign w:val="superscript"/>
                <w:lang w:eastAsia="lv-LV"/>
              </w:rPr>
              <w:t>14</w:t>
            </w:r>
            <w:r w:rsidR="00E6591F" w:rsidRPr="00E6591F">
              <w:rPr>
                <w:rFonts w:ascii="Times New Roman" w:eastAsia="Times New Roman" w:hAnsi="Times New Roman" w:cs="Times New Roman"/>
                <w:iCs/>
                <w:sz w:val="24"/>
                <w:szCs w:val="24"/>
                <w:lang w:eastAsia="lv-LV"/>
              </w:rPr>
              <w:t xml:space="preserve"> pant</w:t>
            </w:r>
            <w:r w:rsidR="00E6591F">
              <w:rPr>
                <w:rFonts w:ascii="Times New Roman" w:eastAsia="Times New Roman" w:hAnsi="Times New Roman" w:cs="Times New Roman"/>
                <w:iCs/>
                <w:sz w:val="24"/>
                <w:szCs w:val="24"/>
                <w:lang w:eastAsia="lv-LV"/>
              </w:rPr>
              <w:t>a pirmās daļas 1. punkts</w:t>
            </w:r>
            <w:r w:rsidR="00E6591F" w:rsidRPr="00E6591F">
              <w:rPr>
                <w:rFonts w:ascii="Times New Roman" w:eastAsia="Times New Roman" w:hAnsi="Times New Roman" w:cs="Times New Roman"/>
                <w:iCs/>
                <w:sz w:val="24"/>
                <w:szCs w:val="24"/>
                <w:lang w:eastAsia="lv-LV"/>
              </w:rPr>
              <w:t>, 581. pant</w:t>
            </w:r>
            <w:r w:rsidR="00E6591F">
              <w:rPr>
                <w:rFonts w:ascii="Times New Roman" w:eastAsia="Times New Roman" w:hAnsi="Times New Roman" w:cs="Times New Roman"/>
                <w:iCs/>
                <w:sz w:val="24"/>
                <w:szCs w:val="24"/>
                <w:lang w:eastAsia="lv-LV"/>
              </w:rPr>
              <w:t>a ceturtā daļa, 600. panta pirmā un trešā daļa, 604. panta otrā daļa</w:t>
            </w:r>
            <w:r w:rsidR="00E6591F" w:rsidRPr="00E6591F">
              <w:rPr>
                <w:rFonts w:ascii="Times New Roman" w:eastAsia="Times New Roman" w:hAnsi="Times New Roman" w:cs="Times New Roman"/>
                <w:iCs/>
                <w:sz w:val="24"/>
                <w:szCs w:val="24"/>
                <w:lang w:eastAsia="lv-LV"/>
              </w:rPr>
              <w:t xml:space="preserve"> </w:t>
            </w:r>
            <w:r w:rsidR="00E6591F" w:rsidRPr="00E6591F">
              <w:rPr>
                <w:rFonts w:ascii="Times New Roman" w:eastAsia="Times New Roman" w:hAnsi="Times New Roman" w:cs="Times New Roman"/>
                <w:iCs/>
                <w:sz w:val="24"/>
                <w:szCs w:val="24"/>
                <w:lang w:eastAsia="lv-LV"/>
              </w:rPr>
              <w:lastRenderedPageBreak/>
              <w:t>u.c.)</w:t>
            </w:r>
            <w:r w:rsidR="00CA7AB8">
              <w:rPr>
                <w:rFonts w:ascii="Times New Roman" w:eastAsia="Times New Roman" w:hAnsi="Times New Roman" w:cs="Times New Roman"/>
                <w:iCs/>
                <w:sz w:val="24"/>
                <w:szCs w:val="24"/>
                <w:lang w:eastAsia="lv-LV"/>
              </w:rPr>
              <w:t xml:space="preserve">. </w:t>
            </w:r>
            <w:r w:rsidR="00E6591F">
              <w:rPr>
                <w:rFonts w:ascii="Times New Roman" w:eastAsia="Times New Roman" w:hAnsi="Times New Roman" w:cs="Times New Roman"/>
                <w:iCs/>
                <w:sz w:val="24"/>
                <w:szCs w:val="24"/>
                <w:lang w:eastAsia="lv-LV"/>
              </w:rPr>
              <w:t xml:space="preserve">Līdz ar to, lai </w:t>
            </w:r>
            <w:r w:rsidR="00CA7AB8">
              <w:rPr>
                <w:rFonts w:ascii="Times New Roman" w:eastAsia="Times New Roman" w:hAnsi="Times New Roman" w:cs="Times New Roman"/>
                <w:iCs/>
                <w:sz w:val="24"/>
                <w:szCs w:val="24"/>
                <w:lang w:eastAsia="lv-LV"/>
              </w:rPr>
              <w:t>izvairīt</w:t>
            </w:r>
            <w:r w:rsidR="00E6591F">
              <w:rPr>
                <w:rFonts w:ascii="Times New Roman" w:eastAsia="Times New Roman" w:hAnsi="Times New Roman" w:cs="Times New Roman"/>
                <w:iCs/>
                <w:sz w:val="24"/>
                <w:szCs w:val="24"/>
                <w:lang w:eastAsia="lv-LV"/>
              </w:rPr>
              <w:t>o</w:t>
            </w:r>
            <w:r w:rsidR="00CA7AB8">
              <w:rPr>
                <w:rFonts w:ascii="Times New Roman" w:eastAsia="Times New Roman" w:hAnsi="Times New Roman" w:cs="Times New Roman"/>
                <w:iCs/>
                <w:sz w:val="24"/>
                <w:szCs w:val="24"/>
                <w:lang w:eastAsia="lv-LV"/>
              </w:rPr>
              <w:t xml:space="preserve">s no grozījumu veikšanas katrā </w:t>
            </w:r>
            <w:r w:rsidR="00E6591F">
              <w:rPr>
                <w:rFonts w:ascii="Times New Roman" w:eastAsia="Times New Roman" w:hAnsi="Times New Roman" w:cs="Times New Roman"/>
                <w:iCs/>
                <w:sz w:val="24"/>
                <w:szCs w:val="24"/>
                <w:lang w:eastAsia="lv-LV"/>
              </w:rPr>
              <w:t xml:space="preserve">šādā atsevišķā </w:t>
            </w:r>
            <w:r w:rsidR="00CA7AB8">
              <w:rPr>
                <w:rFonts w:ascii="Times New Roman" w:eastAsia="Times New Roman" w:hAnsi="Times New Roman" w:cs="Times New Roman"/>
                <w:iCs/>
                <w:sz w:val="24"/>
                <w:szCs w:val="24"/>
                <w:lang w:eastAsia="lv-LV"/>
              </w:rPr>
              <w:t xml:space="preserve">pantā, </w:t>
            </w:r>
            <w:r w:rsidR="00E6591F">
              <w:rPr>
                <w:rFonts w:ascii="Times New Roman" w:eastAsia="Times New Roman" w:hAnsi="Times New Roman" w:cs="Times New Roman"/>
                <w:iCs/>
                <w:sz w:val="24"/>
                <w:szCs w:val="24"/>
                <w:lang w:eastAsia="lv-LV"/>
              </w:rPr>
              <w:t>tiek ieviests vispārīgais dokumentu piegādes pants</w:t>
            </w:r>
            <w:r w:rsidR="00A73072">
              <w:rPr>
                <w:rFonts w:ascii="Times New Roman" w:eastAsia="Times New Roman" w:hAnsi="Times New Roman" w:cs="Times New Roman"/>
                <w:iCs/>
                <w:sz w:val="24"/>
                <w:szCs w:val="24"/>
                <w:lang w:eastAsia="lv-LV"/>
              </w:rPr>
              <w:t>, kur prioritāri dokumentu piegāde notiek elektroniski, bet, ja tas nav iespējams, tad ar vienkāršu pasta sūtījumu, atsevišķos pantā uzskaitītajos gadījumos saglabājot dokumentu piegādi ierakstītā pasta sūtījumā vai izsniedzot pret parakstu</w:t>
            </w:r>
            <w:r w:rsidR="00CA7AB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Attiecīgi pārējās normās, kur bija prasīts konkrēts paziņošanas veids – pret parakstu vai ierakstītā pasta sūtījumā,</w:t>
            </w:r>
            <w:r w:rsidR="009D7AB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 xml:space="preserve">šī prasība tiek </w:t>
            </w:r>
            <w:r w:rsidR="00C73E8E">
              <w:rPr>
                <w:rFonts w:ascii="Times New Roman" w:eastAsia="Times New Roman" w:hAnsi="Times New Roman" w:cs="Times New Roman"/>
                <w:iCs/>
                <w:sz w:val="24"/>
                <w:szCs w:val="24"/>
                <w:lang w:eastAsia="lv-LV"/>
              </w:rPr>
              <w:t xml:space="preserve">svītrota, jo dokumenti </w:t>
            </w:r>
            <w:r w:rsidR="00A73072">
              <w:rPr>
                <w:rFonts w:ascii="Times New Roman" w:eastAsia="Times New Roman" w:hAnsi="Times New Roman" w:cs="Times New Roman"/>
                <w:iCs/>
                <w:sz w:val="24"/>
                <w:szCs w:val="24"/>
                <w:lang w:eastAsia="lv-LV"/>
              </w:rPr>
              <w:t xml:space="preserve">turpmāk </w:t>
            </w:r>
            <w:r w:rsidR="00C73E8E">
              <w:rPr>
                <w:rFonts w:ascii="Times New Roman" w:eastAsia="Times New Roman" w:hAnsi="Times New Roman" w:cs="Times New Roman"/>
                <w:iCs/>
                <w:sz w:val="24"/>
                <w:szCs w:val="24"/>
                <w:lang w:eastAsia="lv-LV"/>
              </w:rPr>
              <w:t xml:space="preserve">tiks izsniegti saskaņā ar </w:t>
            </w:r>
            <w:r w:rsidR="00C73E8E">
              <w:rPr>
                <w:rFonts w:ascii="Times New Roman" w:eastAsia="Times New Roman" w:hAnsi="Times New Roman" w:cs="Times New Roman"/>
                <w:bCs/>
                <w:sz w:val="24"/>
                <w:szCs w:val="24"/>
                <w:lang w:eastAsia="lv-LV"/>
              </w:rPr>
              <w:t xml:space="preserve">CPL 555. un </w:t>
            </w:r>
            <w:r w:rsidR="00C73E8E" w:rsidRPr="009D7AB8">
              <w:rPr>
                <w:rFonts w:ascii="Times New Roman" w:eastAsia="Times New Roman" w:hAnsi="Times New Roman" w:cs="Times New Roman"/>
                <w:iCs/>
                <w:sz w:val="24"/>
                <w:szCs w:val="24"/>
                <w:lang w:eastAsia="lv-LV"/>
              </w:rPr>
              <w:t>555.</w:t>
            </w:r>
            <w:r w:rsidR="00C73E8E" w:rsidRPr="009D7AB8">
              <w:rPr>
                <w:rFonts w:ascii="Times New Roman" w:eastAsia="Times New Roman" w:hAnsi="Times New Roman" w:cs="Times New Roman"/>
                <w:iCs/>
                <w:sz w:val="24"/>
                <w:szCs w:val="24"/>
                <w:vertAlign w:val="superscript"/>
                <w:lang w:eastAsia="lv-LV"/>
              </w:rPr>
              <w:t>1</w:t>
            </w:r>
            <w:r w:rsidR="00C73E8E" w:rsidRPr="009D7AB8">
              <w:rPr>
                <w:rFonts w:ascii="Times New Roman" w:eastAsia="Times New Roman" w:hAnsi="Times New Roman" w:cs="Times New Roman"/>
                <w:iCs/>
                <w:sz w:val="24"/>
                <w:szCs w:val="24"/>
                <w:lang w:eastAsia="lv-LV"/>
              </w:rPr>
              <w:t xml:space="preserve"> pant</w:t>
            </w:r>
            <w:r w:rsidR="00C73E8E">
              <w:rPr>
                <w:rFonts w:ascii="Times New Roman" w:eastAsia="Times New Roman" w:hAnsi="Times New Roman" w:cs="Times New Roman"/>
                <w:iCs/>
                <w:sz w:val="24"/>
                <w:szCs w:val="24"/>
                <w:lang w:eastAsia="lv-LV"/>
              </w:rPr>
              <w:t>ā noteikto kārtību.</w:t>
            </w:r>
            <w:r>
              <w:rPr>
                <w:rFonts w:ascii="Times New Roman" w:eastAsia="Times New Roman" w:hAnsi="Times New Roman" w:cs="Times New Roman"/>
                <w:iCs/>
                <w:sz w:val="24"/>
                <w:szCs w:val="24"/>
                <w:lang w:eastAsia="lv-LV"/>
              </w:rPr>
              <w:t xml:space="preserve"> </w:t>
            </w:r>
          </w:p>
          <w:p w14:paraId="7CCDF651" w14:textId="77777777" w:rsidR="00C73E8E" w:rsidRDefault="009D7AB8" w:rsidP="009C4F26">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555. panta piektajā daļā tiek svītrota prasība</w:t>
            </w:r>
            <w:r w:rsidR="003569B9">
              <w:rPr>
                <w:rFonts w:ascii="Times New Roman" w:eastAsia="Times New Roman" w:hAnsi="Times New Roman" w:cs="Times New Roman"/>
                <w:iCs/>
                <w:sz w:val="24"/>
                <w:szCs w:val="24"/>
                <w:lang w:eastAsia="lv-LV"/>
              </w:rPr>
              <w:t xml:space="preserve"> par divu personu pieaicināšanu gadījumā, kad parādnieks atsakās pieņemt paziņojumu par pienākumu izpildīt nolēmumu. </w:t>
            </w:r>
            <w:r w:rsidR="003569B9" w:rsidRPr="003569B9">
              <w:rPr>
                <w:rFonts w:ascii="Times New Roman" w:eastAsia="Times New Roman" w:hAnsi="Times New Roman" w:cs="Times New Roman"/>
                <w:iCs/>
                <w:sz w:val="24"/>
                <w:szCs w:val="24"/>
                <w:lang w:eastAsia="lv-LV"/>
              </w:rPr>
              <w:t xml:space="preserve">Tiesu izpildītājs ir valsts amatpersona ar likumā noteiktu civiltiesisko, disciplināro un krimināltiesisko atbildību. Ņemot vērā minēto, </w:t>
            </w:r>
            <w:r w:rsidR="003569B9">
              <w:rPr>
                <w:rFonts w:ascii="Times New Roman" w:eastAsia="Times New Roman" w:hAnsi="Times New Roman" w:cs="Times New Roman"/>
                <w:iCs/>
                <w:sz w:val="24"/>
                <w:szCs w:val="24"/>
                <w:lang w:eastAsia="lv-LV"/>
              </w:rPr>
              <w:t>ir pamats</w:t>
            </w:r>
            <w:r w:rsidR="003569B9" w:rsidRPr="003569B9">
              <w:rPr>
                <w:rFonts w:ascii="Times New Roman" w:eastAsia="Times New Roman" w:hAnsi="Times New Roman" w:cs="Times New Roman"/>
                <w:iCs/>
                <w:sz w:val="24"/>
                <w:szCs w:val="24"/>
                <w:lang w:eastAsia="lv-LV"/>
              </w:rPr>
              <w:t xml:space="preserve"> atteikties no pieaicināto personu klātbūtnes pie amata darbību veikšanas. </w:t>
            </w:r>
            <w:r w:rsidR="003569B9">
              <w:rPr>
                <w:rFonts w:ascii="Times New Roman" w:eastAsia="Times New Roman" w:hAnsi="Times New Roman" w:cs="Times New Roman"/>
                <w:iCs/>
                <w:sz w:val="24"/>
                <w:szCs w:val="24"/>
                <w:lang w:eastAsia="lv-LV"/>
              </w:rPr>
              <w:t>Minētie grozījumi</w:t>
            </w:r>
            <w:r w:rsidR="003569B9" w:rsidRPr="003569B9">
              <w:rPr>
                <w:rFonts w:ascii="Times New Roman" w:eastAsia="Times New Roman" w:hAnsi="Times New Roman" w:cs="Times New Roman"/>
                <w:iCs/>
                <w:sz w:val="24"/>
                <w:szCs w:val="24"/>
                <w:lang w:eastAsia="lv-LV"/>
              </w:rPr>
              <w:t xml:space="preserve"> gan neliedz izpildu lietas pusēm saskaņā ar </w:t>
            </w:r>
            <w:r w:rsidR="003569B9">
              <w:rPr>
                <w:rFonts w:ascii="Times New Roman" w:eastAsia="Times New Roman" w:hAnsi="Times New Roman" w:cs="Times New Roman"/>
                <w:iCs/>
                <w:sz w:val="24"/>
                <w:szCs w:val="24"/>
                <w:lang w:eastAsia="lv-LV"/>
              </w:rPr>
              <w:t>CPL</w:t>
            </w:r>
            <w:r w:rsidR="003569B9" w:rsidRPr="003569B9">
              <w:rPr>
                <w:rFonts w:ascii="Times New Roman" w:eastAsia="Times New Roman" w:hAnsi="Times New Roman" w:cs="Times New Roman"/>
                <w:iCs/>
                <w:sz w:val="24"/>
                <w:szCs w:val="24"/>
                <w:lang w:eastAsia="lv-LV"/>
              </w:rPr>
              <w:t xml:space="preserve"> 549. panta sesto daļu pieaicināt lieciniekus, ka</w:t>
            </w:r>
            <w:r w:rsidR="003569B9">
              <w:rPr>
                <w:rFonts w:ascii="Times New Roman" w:eastAsia="Times New Roman" w:hAnsi="Times New Roman" w:cs="Times New Roman"/>
                <w:iCs/>
                <w:sz w:val="24"/>
                <w:szCs w:val="24"/>
                <w:lang w:eastAsia="lv-LV"/>
              </w:rPr>
              <w:t>d</w:t>
            </w:r>
            <w:r w:rsidR="003569B9" w:rsidRPr="003569B9">
              <w:rPr>
                <w:rFonts w:ascii="Times New Roman" w:eastAsia="Times New Roman" w:hAnsi="Times New Roman" w:cs="Times New Roman"/>
                <w:iCs/>
                <w:sz w:val="24"/>
                <w:szCs w:val="24"/>
                <w:lang w:eastAsia="lv-LV"/>
              </w:rPr>
              <w:t xml:space="preserve"> tās to vēlas</w:t>
            </w:r>
            <w:r w:rsidR="003569B9">
              <w:rPr>
                <w:rFonts w:ascii="Times New Roman" w:eastAsia="Times New Roman" w:hAnsi="Times New Roman" w:cs="Times New Roman"/>
                <w:iCs/>
                <w:sz w:val="24"/>
                <w:szCs w:val="24"/>
                <w:lang w:eastAsia="lv-LV"/>
              </w:rPr>
              <w:t>.</w:t>
            </w:r>
          </w:p>
          <w:p w14:paraId="64746A37" w14:textId="059B195B" w:rsidR="002B46CB" w:rsidRDefault="00C73E8E" w:rsidP="009C4F26">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CPL 606. panta piektajā daļu paredzēts papildināt ar nekustamā īpašuma izsoles izziņošanu arī apbūves tiesīgajiem, </w:t>
            </w:r>
            <w:r w:rsidRPr="00C73E8E">
              <w:rPr>
                <w:rFonts w:ascii="Times New Roman" w:eastAsia="Times New Roman" w:hAnsi="Times New Roman" w:cs="Times New Roman"/>
                <w:iCs/>
                <w:sz w:val="24"/>
                <w:szCs w:val="24"/>
                <w:lang w:eastAsia="lv-LV"/>
              </w:rPr>
              <w:t>jo pārējos pantos, kas saistīti ar piedziņas vēršanu uz nekustamo īpašumu (</w:t>
            </w:r>
            <w:r>
              <w:rPr>
                <w:rFonts w:ascii="Times New Roman" w:eastAsia="Times New Roman" w:hAnsi="Times New Roman" w:cs="Times New Roman"/>
                <w:iCs/>
                <w:sz w:val="24"/>
                <w:szCs w:val="24"/>
                <w:lang w:eastAsia="lv-LV"/>
              </w:rPr>
              <w:t xml:space="preserve">CPL </w:t>
            </w:r>
            <w:r w:rsidRPr="00C73E8E">
              <w:rPr>
                <w:rFonts w:ascii="Times New Roman" w:eastAsia="Times New Roman" w:hAnsi="Times New Roman" w:cs="Times New Roman"/>
                <w:iCs/>
                <w:sz w:val="24"/>
                <w:szCs w:val="24"/>
                <w:lang w:eastAsia="lv-LV"/>
              </w:rPr>
              <w:t>600.</w:t>
            </w:r>
            <w:r>
              <w:rPr>
                <w:rFonts w:ascii="Times New Roman" w:eastAsia="Times New Roman" w:hAnsi="Times New Roman" w:cs="Times New Roman"/>
                <w:iCs/>
                <w:sz w:val="24"/>
                <w:szCs w:val="24"/>
                <w:lang w:eastAsia="lv-LV"/>
              </w:rPr>
              <w:t xml:space="preserve"> </w:t>
            </w:r>
            <w:r w:rsidRPr="00C73E8E">
              <w:rPr>
                <w:rFonts w:ascii="Times New Roman" w:eastAsia="Times New Roman" w:hAnsi="Times New Roman" w:cs="Times New Roman"/>
                <w:iCs/>
                <w:sz w:val="24"/>
                <w:szCs w:val="24"/>
                <w:lang w:eastAsia="lv-LV"/>
              </w:rPr>
              <w:t>panta trešā daļa, 615.panta pirmā un piektā daļa), ir pienākums informēt arī apbūves tiesīgos.</w:t>
            </w:r>
            <w:r>
              <w:rPr>
                <w:rFonts w:ascii="Times New Roman" w:eastAsia="Times New Roman" w:hAnsi="Times New Roman" w:cs="Times New Roman"/>
                <w:iCs/>
                <w:sz w:val="24"/>
                <w:szCs w:val="24"/>
                <w:lang w:eastAsia="lv-LV"/>
              </w:rPr>
              <w:t xml:space="preserve"> Līdz ar to ir loģiski </w:t>
            </w:r>
            <w:r w:rsidR="007A4533">
              <w:rPr>
                <w:rFonts w:ascii="Times New Roman" w:eastAsia="Times New Roman" w:hAnsi="Times New Roman" w:cs="Times New Roman"/>
                <w:iCs/>
                <w:sz w:val="24"/>
                <w:szCs w:val="24"/>
                <w:lang w:eastAsia="lv-LV"/>
              </w:rPr>
              <w:t>apbūves tiesīgos</w:t>
            </w:r>
            <w:r>
              <w:rPr>
                <w:rFonts w:ascii="Times New Roman" w:eastAsia="Times New Roman" w:hAnsi="Times New Roman" w:cs="Times New Roman"/>
                <w:iCs/>
                <w:sz w:val="24"/>
                <w:szCs w:val="24"/>
                <w:lang w:eastAsia="lv-LV"/>
              </w:rPr>
              <w:t xml:space="preserve"> informēt arī par nekustamā īpašuma izsoli.</w:t>
            </w:r>
            <w:r w:rsidR="003569B9">
              <w:rPr>
                <w:rFonts w:ascii="Times New Roman" w:eastAsia="Times New Roman" w:hAnsi="Times New Roman" w:cs="Times New Roman"/>
                <w:iCs/>
                <w:sz w:val="24"/>
                <w:szCs w:val="24"/>
                <w:lang w:eastAsia="lv-LV"/>
              </w:rPr>
              <w:t xml:space="preserve"> </w:t>
            </w:r>
          </w:p>
          <w:p w14:paraId="6A246EDA" w14:textId="1A51F77C" w:rsidR="00C73E8E" w:rsidRDefault="00C73E8E" w:rsidP="009C4F26">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CPL 615. panta pirmajā un piektajā daļā, kā arī 631. panta trešajā daļā tiek labota </w:t>
            </w:r>
            <w:r w:rsidR="003253DF">
              <w:rPr>
                <w:rFonts w:ascii="Times New Roman" w:eastAsia="Times New Roman" w:hAnsi="Times New Roman" w:cs="Times New Roman"/>
                <w:iCs/>
                <w:sz w:val="24"/>
                <w:szCs w:val="24"/>
                <w:lang w:eastAsia="lv-LV"/>
              </w:rPr>
              <w:t xml:space="preserve">likumā pieļautā </w:t>
            </w:r>
            <w:r>
              <w:rPr>
                <w:rFonts w:ascii="Times New Roman" w:eastAsia="Times New Roman" w:hAnsi="Times New Roman" w:cs="Times New Roman"/>
                <w:iCs/>
                <w:sz w:val="24"/>
                <w:szCs w:val="24"/>
                <w:lang w:eastAsia="lv-LV"/>
              </w:rPr>
              <w:t xml:space="preserve">neprecizitāte, aizstājot </w:t>
            </w:r>
            <w:r w:rsidR="00700B49">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parādnieka līdzīpašnieku</w:t>
            </w:r>
            <w:r w:rsidR="00700B49">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ar </w:t>
            </w:r>
            <w:r w:rsidR="00700B49">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kopīpašnieku</w:t>
            </w:r>
            <w:r w:rsidR="00700B49">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w:t>
            </w:r>
          </w:p>
          <w:p w14:paraId="2A9A0E83" w14:textId="732B8DD4" w:rsidR="003253DF" w:rsidRDefault="003253DF" w:rsidP="009C4F26">
            <w:pPr>
              <w:spacing w:after="0" w:line="240" w:lineRule="auto"/>
              <w:jc w:val="both"/>
              <w:rPr>
                <w:rFonts w:ascii="Times New Roman" w:eastAsia="Times New Roman" w:hAnsi="Times New Roman" w:cs="Times New Roman"/>
                <w:iCs/>
                <w:sz w:val="24"/>
                <w:szCs w:val="24"/>
                <w:lang w:eastAsia="lv-LV"/>
              </w:rPr>
            </w:pPr>
          </w:p>
          <w:p w14:paraId="68ED00D7" w14:textId="17454BBA" w:rsidR="003253DF" w:rsidRPr="003253DF" w:rsidRDefault="003253DF" w:rsidP="009C4F26">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iCs/>
                <w:sz w:val="24"/>
                <w:szCs w:val="24"/>
                <w:lang w:eastAsia="lv-LV"/>
              </w:rPr>
              <w:t>Starptautiskā sadarbība</w:t>
            </w:r>
          </w:p>
          <w:p w14:paraId="6569F9BB" w14:textId="0C4C6E92" w:rsidR="003253DF" w:rsidRDefault="000543B8" w:rsidP="009C4F26">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CPL </w:t>
            </w:r>
            <w:r w:rsidR="007A4533">
              <w:rPr>
                <w:rFonts w:ascii="Times New Roman" w:eastAsia="Times New Roman" w:hAnsi="Times New Roman" w:cs="Times New Roman"/>
                <w:sz w:val="24"/>
                <w:szCs w:val="24"/>
                <w:lang w:eastAsia="lv-LV"/>
              </w:rPr>
              <w:t>S</w:t>
            </w:r>
            <w:r>
              <w:rPr>
                <w:rFonts w:ascii="Times New Roman" w:eastAsia="Times New Roman" w:hAnsi="Times New Roman" w:cs="Times New Roman"/>
                <w:sz w:val="24"/>
                <w:szCs w:val="24"/>
                <w:lang w:eastAsia="lv-LV"/>
              </w:rPr>
              <w:t>ešpadsmitajā sadaļā ir noteikta kārtība, kādā notiek starptautiskā sadarbība dokumentu izsniegšanā četros dažādos gadījumos:</w:t>
            </w:r>
          </w:p>
          <w:p w14:paraId="381AD049" w14:textId="77777777" w:rsidR="000543B8" w:rsidRDefault="000543B8" w:rsidP="000543B8">
            <w:pPr>
              <w:pStyle w:val="Sarakstarindkopa"/>
              <w:numPr>
                <w:ilvl w:val="0"/>
                <w:numId w:val="5"/>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saskaņā ar Eiropas Parlamenta un Padomes regulu Nr. 1393/2007;</w:t>
            </w:r>
          </w:p>
          <w:p w14:paraId="5B898165" w14:textId="77777777" w:rsidR="000543B8" w:rsidRDefault="000543B8" w:rsidP="000543B8">
            <w:pPr>
              <w:pStyle w:val="Sarakstarindkopa"/>
              <w:numPr>
                <w:ilvl w:val="0"/>
                <w:numId w:val="5"/>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saskaņā ar Hāgas 1965. gada konvenciju;</w:t>
            </w:r>
          </w:p>
          <w:p w14:paraId="5B8531D6" w14:textId="4FF8C53C" w:rsidR="000543B8" w:rsidRDefault="000543B8" w:rsidP="000543B8">
            <w:pPr>
              <w:pStyle w:val="Sarakstarindkopa"/>
              <w:numPr>
                <w:ilvl w:val="0"/>
                <w:numId w:val="5"/>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saskaņā ar Latvijas Republikai saistošiem starptautiskajiem līgumiem;</w:t>
            </w:r>
          </w:p>
          <w:p w14:paraId="444FDAB2" w14:textId="01A85073" w:rsidR="000543B8" w:rsidRDefault="000543B8" w:rsidP="000543B8">
            <w:pPr>
              <w:pStyle w:val="Sarakstarindkopa"/>
              <w:numPr>
                <w:ilvl w:val="0"/>
                <w:numId w:val="5"/>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ja ar ārvalsti nav līguma, kas paredz sadarbību dokumentu izsniegšanā.</w:t>
            </w:r>
          </w:p>
          <w:p w14:paraId="22513887" w14:textId="721A71E3" w:rsidR="000543B8" w:rsidRDefault="009E1F2D" w:rsidP="000543B8">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Ar </w:t>
            </w:r>
            <w:r w:rsidR="000543B8">
              <w:rPr>
                <w:rFonts w:ascii="Times New Roman" w:eastAsia="Times New Roman" w:hAnsi="Times New Roman" w:cs="Times New Roman"/>
                <w:sz w:val="24"/>
                <w:szCs w:val="24"/>
                <w:lang w:eastAsia="lv-LV"/>
              </w:rPr>
              <w:t>Likumprojekt</w:t>
            </w:r>
            <w:r>
              <w:rPr>
                <w:rFonts w:ascii="Times New Roman" w:eastAsia="Times New Roman" w:hAnsi="Times New Roman" w:cs="Times New Roman"/>
                <w:sz w:val="24"/>
                <w:szCs w:val="24"/>
                <w:lang w:eastAsia="lv-LV"/>
              </w:rPr>
              <w:t xml:space="preserve">u </w:t>
            </w:r>
            <w:r w:rsidR="007A4533">
              <w:rPr>
                <w:rFonts w:ascii="Times New Roman" w:eastAsia="Times New Roman" w:hAnsi="Times New Roman" w:cs="Times New Roman"/>
                <w:sz w:val="24"/>
                <w:szCs w:val="24"/>
                <w:lang w:eastAsia="lv-LV"/>
              </w:rPr>
              <w:t>tiek</w:t>
            </w:r>
            <w:r>
              <w:rPr>
                <w:rFonts w:ascii="Times New Roman" w:eastAsia="Times New Roman" w:hAnsi="Times New Roman" w:cs="Times New Roman"/>
                <w:sz w:val="24"/>
                <w:szCs w:val="24"/>
                <w:lang w:eastAsia="lv-LV"/>
              </w:rPr>
              <w:t xml:space="preserve"> veikti </w:t>
            </w:r>
            <w:r w:rsidR="000543B8">
              <w:rPr>
                <w:rFonts w:ascii="Times New Roman" w:eastAsia="Times New Roman" w:hAnsi="Times New Roman" w:cs="Times New Roman"/>
                <w:sz w:val="24"/>
                <w:szCs w:val="24"/>
                <w:lang w:eastAsia="lv-LV"/>
              </w:rPr>
              <w:t>grozījum</w:t>
            </w:r>
            <w:r>
              <w:rPr>
                <w:rFonts w:ascii="Times New Roman" w:eastAsia="Times New Roman" w:hAnsi="Times New Roman" w:cs="Times New Roman"/>
                <w:sz w:val="24"/>
                <w:szCs w:val="24"/>
                <w:lang w:eastAsia="lv-LV"/>
              </w:rPr>
              <w:t>i</w:t>
            </w:r>
            <w:r w:rsidR="000543B8">
              <w:rPr>
                <w:rFonts w:ascii="Times New Roman" w:eastAsia="Times New Roman" w:hAnsi="Times New Roman" w:cs="Times New Roman"/>
                <w:sz w:val="24"/>
                <w:szCs w:val="24"/>
                <w:lang w:eastAsia="lv-LV"/>
              </w:rPr>
              <w:t xml:space="preserve"> CPL 659. pant</w:t>
            </w:r>
            <w:r>
              <w:rPr>
                <w:rFonts w:ascii="Times New Roman" w:eastAsia="Times New Roman" w:hAnsi="Times New Roman" w:cs="Times New Roman"/>
                <w:sz w:val="24"/>
                <w:szCs w:val="24"/>
                <w:lang w:eastAsia="lv-LV"/>
              </w:rPr>
              <w:t>ā</w:t>
            </w:r>
            <w:r w:rsidR="000543B8">
              <w:rPr>
                <w:rFonts w:ascii="Times New Roman" w:eastAsia="Times New Roman" w:hAnsi="Times New Roman" w:cs="Times New Roman"/>
                <w:sz w:val="24"/>
                <w:szCs w:val="24"/>
                <w:lang w:eastAsia="lv-LV"/>
              </w:rPr>
              <w:t xml:space="preserve"> un </w:t>
            </w:r>
            <w:r w:rsidR="000543B8" w:rsidRPr="000543B8">
              <w:rPr>
                <w:rFonts w:ascii="Times New Roman" w:eastAsia="Times New Roman" w:hAnsi="Times New Roman" w:cs="Times New Roman"/>
                <w:sz w:val="24"/>
                <w:szCs w:val="24"/>
                <w:lang w:eastAsia="lv-LV"/>
              </w:rPr>
              <w:t>665.</w:t>
            </w:r>
            <w:r w:rsidR="000543B8" w:rsidRPr="000543B8">
              <w:rPr>
                <w:rFonts w:ascii="Times New Roman" w:eastAsia="Times New Roman" w:hAnsi="Times New Roman" w:cs="Times New Roman"/>
                <w:sz w:val="24"/>
                <w:szCs w:val="24"/>
                <w:vertAlign w:val="superscript"/>
                <w:lang w:eastAsia="lv-LV"/>
              </w:rPr>
              <w:t>4 </w:t>
            </w:r>
            <w:r w:rsidR="000543B8" w:rsidRPr="000543B8">
              <w:rPr>
                <w:rFonts w:ascii="Times New Roman" w:eastAsia="Times New Roman" w:hAnsi="Times New Roman" w:cs="Times New Roman"/>
                <w:sz w:val="24"/>
                <w:szCs w:val="24"/>
                <w:lang w:eastAsia="lv-LV"/>
              </w:rPr>
              <w:t>pant</w:t>
            </w:r>
            <w:r>
              <w:rPr>
                <w:rFonts w:ascii="Times New Roman" w:eastAsia="Times New Roman" w:hAnsi="Times New Roman" w:cs="Times New Roman"/>
                <w:sz w:val="24"/>
                <w:szCs w:val="24"/>
                <w:lang w:eastAsia="lv-LV"/>
              </w:rPr>
              <w:t>ā</w:t>
            </w:r>
            <w:r w:rsidR="000543B8">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paredzot</w:t>
            </w:r>
            <w:r w:rsidR="000543B8">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ka gadījumā, kad Latvijas dokumentu izsniegšanas lūgums ārvalstij tiek izsniegts, pamatojoties uz regulu Nr. 1393/2007 vai uz Hāgas 1965. gada konvenciju, šādu lūgumu var iesniegt ārvalstij elektroniski, bet, ja tas nav iespējams, kā pasta sūtījumu. Jau šobrīd gan regula Nr. 1393/2007, gan Hāgas 1965. gada konvencija ir elastīgas attiecībā uz dokumentu izsniegšanu un nosaka, ka dokumenti tiek izsniegti saskaņā ar lūgumu saņēmējas valsts nacionālajām tiesību normām (regulas Nr. 1393/2007 7. pants un Hāgas </w:t>
            </w:r>
            <w:r w:rsidR="00F34D83">
              <w:rPr>
                <w:rFonts w:ascii="Times New Roman" w:eastAsia="Times New Roman" w:hAnsi="Times New Roman" w:cs="Times New Roman"/>
                <w:sz w:val="24"/>
                <w:szCs w:val="24"/>
                <w:lang w:eastAsia="lv-LV"/>
              </w:rPr>
              <w:t>1965. gada konvencijas 5. pants)</w:t>
            </w:r>
            <w:r>
              <w:rPr>
                <w:rFonts w:ascii="Times New Roman" w:eastAsia="Times New Roman" w:hAnsi="Times New Roman" w:cs="Times New Roman"/>
                <w:sz w:val="24"/>
                <w:szCs w:val="24"/>
                <w:lang w:eastAsia="lv-LV"/>
              </w:rPr>
              <w:t>.</w:t>
            </w:r>
            <w:r w:rsidR="00F34D83">
              <w:rPr>
                <w:rFonts w:ascii="Times New Roman" w:eastAsia="Times New Roman" w:hAnsi="Times New Roman" w:cs="Times New Roman"/>
                <w:sz w:val="24"/>
                <w:szCs w:val="24"/>
                <w:lang w:eastAsia="lv-LV"/>
              </w:rPr>
              <w:t xml:space="preserve"> Turklāt šobrīd Eiropas Padomē norit </w:t>
            </w:r>
            <w:r w:rsidR="00F34D83">
              <w:rPr>
                <w:rFonts w:ascii="Times New Roman" w:eastAsia="Times New Roman" w:hAnsi="Times New Roman" w:cs="Times New Roman"/>
                <w:sz w:val="24"/>
                <w:szCs w:val="24"/>
                <w:lang w:eastAsia="lv-LV"/>
              </w:rPr>
              <w:lastRenderedPageBreak/>
              <w:t xml:space="preserve">darbs pie regulas Nr. 1393/2007 grozīšanas, saskaņā ar ko ir </w:t>
            </w:r>
            <w:r w:rsidR="007A4533">
              <w:rPr>
                <w:rFonts w:ascii="Times New Roman" w:eastAsia="Times New Roman" w:hAnsi="Times New Roman" w:cs="Times New Roman"/>
                <w:sz w:val="24"/>
                <w:szCs w:val="24"/>
                <w:lang w:eastAsia="lv-LV"/>
              </w:rPr>
              <w:t>paredzēts</w:t>
            </w:r>
            <w:r w:rsidR="00F34D83">
              <w:rPr>
                <w:rFonts w:ascii="Times New Roman" w:eastAsia="Times New Roman" w:hAnsi="Times New Roman" w:cs="Times New Roman"/>
                <w:sz w:val="24"/>
                <w:szCs w:val="24"/>
                <w:lang w:eastAsia="lv-LV"/>
              </w:rPr>
              <w:t xml:space="preserve"> noteikt, ka dokumentu un informācijas apmaiņai starp dalībvalstīm šīs regulas ietvaros ir jānotiek pilnībā elektroniski, izņemot, kad tas kādu neparedzētu apstākļu dēļ nav iespējams. Neapšaubāmi paies vēl zināms laiks, līdz šie grozījumi tiks pieņemti galīgajā redakcijā un stāsies spēkā, tomēr dalībvalstīm jau tagad netiek liegts sazināties un dokumentus nosūtīt elektroniski. Līdz ar to ar Likumprojektu tiek paredzēts, ka, kad tas būs iespējams, proti, šādai lūguma izsniegšanas formai būs jāpiekrīt arī </w:t>
            </w:r>
            <w:r w:rsidR="007A4533">
              <w:rPr>
                <w:rFonts w:ascii="Times New Roman" w:eastAsia="Times New Roman" w:hAnsi="Times New Roman" w:cs="Times New Roman"/>
                <w:sz w:val="24"/>
                <w:szCs w:val="24"/>
                <w:lang w:eastAsia="lv-LV"/>
              </w:rPr>
              <w:t xml:space="preserve">ārvalstij – </w:t>
            </w:r>
            <w:r w:rsidR="00F34D83">
              <w:rPr>
                <w:rFonts w:ascii="Times New Roman" w:eastAsia="Times New Roman" w:hAnsi="Times New Roman" w:cs="Times New Roman"/>
                <w:sz w:val="24"/>
                <w:szCs w:val="24"/>
                <w:lang w:eastAsia="lv-LV"/>
              </w:rPr>
              <w:t>dokumentu saņēmējai valstij, dokumentu izsniegšanas lūgumus var</w:t>
            </w:r>
            <w:r w:rsidR="007A4533">
              <w:rPr>
                <w:rFonts w:ascii="Times New Roman" w:eastAsia="Times New Roman" w:hAnsi="Times New Roman" w:cs="Times New Roman"/>
                <w:sz w:val="24"/>
                <w:szCs w:val="24"/>
                <w:lang w:eastAsia="lv-LV"/>
              </w:rPr>
              <w:t>ēs</w:t>
            </w:r>
            <w:r w:rsidR="00F34D83">
              <w:rPr>
                <w:rFonts w:ascii="Times New Roman" w:eastAsia="Times New Roman" w:hAnsi="Times New Roman" w:cs="Times New Roman"/>
                <w:sz w:val="24"/>
                <w:szCs w:val="24"/>
                <w:lang w:eastAsia="lv-LV"/>
              </w:rPr>
              <w:t xml:space="preserve"> iesniegt elektroniski. Ņemot vērā minēto, ir pamats svītrot CPL 659. panta otrajā daļā un </w:t>
            </w:r>
            <w:r w:rsidR="00F34D83" w:rsidRPr="000543B8">
              <w:rPr>
                <w:rFonts w:ascii="Times New Roman" w:eastAsia="Times New Roman" w:hAnsi="Times New Roman" w:cs="Times New Roman"/>
                <w:sz w:val="24"/>
                <w:szCs w:val="24"/>
                <w:lang w:eastAsia="lv-LV"/>
              </w:rPr>
              <w:t>665.</w:t>
            </w:r>
            <w:r w:rsidR="00F34D83" w:rsidRPr="000543B8">
              <w:rPr>
                <w:rFonts w:ascii="Times New Roman" w:eastAsia="Times New Roman" w:hAnsi="Times New Roman" w:cs="Times New Roman"/>
                <w:sz w:val="24"/>
                <w:szCs w:val="24"/>
                <w:vertAlign w:val="superscript"/>
                <w:lang w:eastAsia="lv-LV"/>
              </w:rPr>
              <w:t>4 </w:t>
            </w:r>
            <w:r w:rsidR="00F34D83" w:rsidRPr="000543B8">
              <w:rPr>
                <w:rFonts w:ascii="Times New Roman" w:eastAsia="Times New Roman" w:hAnsi="Times New Roman" w:cs="Times New Roman"/>
                <w:sz w:val="24"/>
                <w:szCs w:val="24"/>
                <w:lang w:eastAsia="lv-LV"/>
              </w:rPr>
              <w:t>pant</w:t>
            </w:r>
            <w:r w:rsidR="00F34D83">
              <w:rPr>
                <w:rFonts w:ascii="Times New Roman" w:eastAsia="Times New Roman" w:hAnsi="Times New Roman" w:cs="Times New Roman"/>
                <w:sz w:val="24"/>
                <w:szCs w:val="24"/>
                <w:lang w:eastAsia="lv-LV"/>
              </w:rPr>
              <w:t>a otrajā daļā nosacījumu par tiesas zīmoga nepieciešamību Latvijas dokumentu izsniegšanas lūgumam</w:t>
            </w:r>
            <w:r w:rsidR="00380BAC">
              <w:rPr>
                <w:rFonts w:ascii="Times New Roman" w:eastAsia="Times New Roman" w:hAnsi="Times New Roman" w:cs="Times New Roman"/>
                <w:sz w:val="24"/>
                <w:szCs w:val="24"/>
                <w:lang w:eastAsia="lv-LV"/>
              </w:rPr>
              <w:t>, jo elektroniski sagatavotam lūgumam nebūs iespējams uzspiest tiesas zīmogu. Tomēr šāda prasība, neskatoties, ka no CPL t</w:t>
            </w:r>
            <w:r w:rsidR="007A4533">
              <w:rPr>
                <w:rFonts w:ascii="Times New Roman" w:eastAsia="Times New Roman" w:hAnsi="Times New Roman" w:cs="Times New Roman"/>
                <w:sz w:val="24"/>
                <w:szCs w:val="24"/>
                <w:lang w:eastAsia="lv-LV"/>
              </w:rPr>
              <w:t>ā</w:t>
            </w:r>
            <w:r w:rsidR="00380BAC">
              <w:rPr>
                <w:rFonts w:ascii="Times New Roman" w:eastAsia="Times New Roman" w:hAnsi="Times New Roman" w:cs="Times New Roman"/>
                <w:sz w:val="24"/>
                <w:szCs w:val="24"/>
                <w:lang w:eastAsia="lv-LV"/>
              </w:rPr>
              <w:t xml:space="preserve"> ir svītrot</w:t>
            </w:r>
            <w:r w:rsidR="007A4533">
              <w:rPr>
                <w:rFonts w:ascii="Times New Roman" w:eastAsia="Times New Roman" w:hAnsi="Times New Roman" w:cs="Times New Roman"/>
                <w:sz w:val="24"/>
                <w:szCs w:val="24"/>
                <w:lang w:eastAsia="lv-LV"/>
              </w:rPr>
              <w:t>a</w:t>
            </w:r>
            <w:r w:rsidR="00380BAC">
              <w:rPr>
                <w:rFonts w:ascii="Times New Roman" w:eastAsia="Times New Roman" w:hAnsi="Times New Roman" w:cs="Times New Roman"/>
                <w:sz w:val="24"/>
                <w:szCs w:val="24"/>
                <w:lang w:eastAsia="lv-LV"/>
              </w:rPr>
              <w:t xml:space="preserve">, loģisku apsvērumu dēļ saglabājas visos tajos gadījumos, kad lūgums būs papīra formā. Tāpat, ņemot vērā, ka CPL ietvaros ar vārdu “rakstveidā” tiek saprasts </w:t>
            </w:r>
            <w:r w:rsidR="007A4533">
              <w:rPr>
                <w:rFonts w:ascii="Times New Roman" w:eastAsia="Times New Roman" w:hAnsi="Times New Roman" w:cs="Times New Roman"/>
                <w:sz w:val="24"/>
                <w:szCs w:val="24"/>
                <w:lang w:eastAsia="lv-LV"/>
              </w:rPr>
              <w:t xml:space="preserve">dokuments </w:t>
            </w:r>
            <w:r w:rsidR="00380BAC">
              <w:rPr>
                <w:rFonts w:ascii="Times New Roman" w:eastAsia="Times New Roman" w:hAnsi="Times New Roman" w:cs="Times New Roman"/>
                <w:sz w:val="24"/>
                <w:szCs w:val="24"/>
                <w:lang w:eastAsia="lv-LV"/>
              </w:rPr>
              <w:t>gan papīra formā, gan elektronisk</w:t>
            </w:r>
            <w:r w:rsidR="007A4533">
              <w:rPr>
                <w:rFonts w:ascii="Times New Roman" w:eastAsia="Times New Roman" w:hAnsi="Times New Roman" w:cs="Times New Roman"/>
                <w:sz w:val="24"/>
                <w:szCs w:val="24"/>
                <w:lang w:eastAsia="lv-LV"/>
              </w:rPr>
              <w:t>ā formā</w:t>
            </w:r>
            <w:r w:rsidR="00380BAC">
              <w:rPr>
                <w:rFonts w:ascii="Times New Roman" w:eastAsia="Times New Roman" w:hAnsi="Times New Roman" w:cs="Times New Roman"/>
                <w:sz w:val="24"/>
                <w:szCs w:val="24"/>
                <w:lang w:eastAsia="lv-LV"/>
              </w:rPr>
              <w:t xml:space="preserve">, zūd nepieciešamība saglabāt </w:t>
            </w:r>
            <w:r w:rsidR="00380BAC" w:rsidRPr="000543B8">
              <w:rPr>
                <w:rFonts w:ascii="Times New Roman" w:eastAsia="Times New Roman" w:hAnsi="Times New Roman" w:cs="Times New Roman"/>
                <w:sz w:val="24"/>
                <w:szCs w:val="24"/>
                <w:lang w:eastAsia="lv-LV"/>
              </w:rPr>
              <w:t>665.</w:t>
            </w:r>
            <w:r w:rsidR="00380BAC" w:rsidRPr="000543B8">
              <w:rPr>
                <w:rFonts w:ascii="Times New Roman" w:eastAsia="Times New Roman" w:hAnsi="Times New Roman" w:cs="Times New Roman"/>
                <w:sz w:val="24"/>
                <w:szCs w:val="24"/>
                <w:vertAlign w:val="superscript"/>
                <w:lang w:eastAsia="lv-LV"/>
              </w:rPr>
              <w:t>4 </w:t>
            </w:r>
            <w:r w:rsidR="00380BAC" w:rsidRPr="000543B8">
              <w:rPr>
                <w:rFonts w:ascii="Times New Roman" w:eastAsia="Times New Roman" w:hAnsi="Times New Roman" w:cs="Times New Roman"/>
                <w:sz w:val="24"/>
                <w:szCs w:val="24"/>
                <w:lang w:eastAsia="lv-LV"/>
              </w:rPr>
              <w:t>pant</w:t>
            </w:r>
            <w:r w:rsidR="00380BAC">
              <w:rPr>
                <w:rFonts w:ascii="Times New Roman" w:eastAsia="Times New Roman" w:hAnsi="Times New Roman" w:cs="Times New Roman"/>
                <w:sz w:val="24"/>
                <w:szCs w:val="24"/>
                <w:lang w:eastAsia="lv-LV"/>
              </w:rPr>
              <w:t>a pirmo daļu (arī 670. panta pirmo daļu un 679. panta pirmo daļu), jo ir pats par sevi saprotams, ka lūgumu var iesniegt vai izsniegt tikai rakstveidā.</w:t>
            </w:r>
          </w:p>
          <w:p w14:paraId="27B01017" w14:textId="1550CB98" w:rsidR="00380BAC" w:rsidRDefault="00C91DD5" w:rsidP="000543B8">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Savukārt attiecībā uz pārējiem diviem dokumentu izsniegšanas gadījumiem – saskaņā ar LR saistošiem starptautiskajiem līgumiem un ja ar ārvalsti nav līguma, kas paredz sadarbību dokumentu izsniegšanā – Likumprojekts grozījumus</w:t>
            </w:r>
            <w:r w:rsidR="007A4533">
              <w:rPr>
                <w:rFonts w:ascii="Times New Roman" w:eastAsia="Times New Roman" w:hAnsi="Times New Roman" w:cs="Times New Roman"/>
                <w:sz w:val="24"/>
                <w:szCs w:val="24"/>
                <w:lang w:eastAsia="lv-LV"/>
              </w:rPr>
              <w:t xml:space="preserve"> neparedz</w:t>
            </w:r>
            <w:r>
              <w:rPr>
                <w:rFonts w:ascii="Times New Roman" w:eastAsia="Times New Roman" w:hAnsi="Times New Roman" w:cs="Times New Roman"/>
                <w:sz w:val="24"/>
                <w:szCs w:val="24"/>
                <w:lang w:eastAsia="lv-LV"/>
              </w:rPr>
              <w:t>.</w:t>
            </w:r>
          </w:p>
          <w:p w14:paraId="256AD88C" w14:textId="6CD14D26" w:rsidR="00C91DD5" w:rsidRDefault="00C91DD5" w:rsidP="000543B8">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Tāpat ar Likumprojektu netiek grozīta kārtība, kādā ārvalstu dokumentus Latvijā izsniedz zvērināti tiesu izpildītāji.</w:t>
            </w:r>
          </w:p>
          <w:p w14:paraId="34898B77" w14:textId="0C6C3D88" w:rsidR="00C91DD5" w:rsidRDefault="00C91DD5" w:rsidP="000543B8">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Līdzīgi grozījumi, kā starptautiskajā sadarbībā dokumentu izsniegšanā, ir paredzēti arī CPL </w:t>
            </w:r>
            <w:r w:rsidR="007A4533">
              <w:rPr>
                <w:rFonts w:ascii="Times New Roman" w:eastAsia="Times New Roman" w:hAnsi="Times New Roman" w:cs="Times New Roman"/>
                <w:sz w:val="24"/>
                <w:szCs w:val="24"/>
                <w:lang w:eastAsia="lv-LV"/>
              </w:rPr>
              <w:t>S</w:t>
            </w:r>
            <w:r>
              <w:rPr>
                <w:rFonts w:ascii="Times New Roman" w:eastAsia="Times New Roman" w:hAnsi="Times New Roman" w:cs="Times New Roman"/>
                <w:sz w:val="24"/>
                <w:szCs w:val="24"/>
                <w:lang w:eastAsia="lv-LV"/>
              </w:rPr>
              <w:t xml:space="preserve">eptiņpadsmitajā </w:t>
            </w:r>
            <w:r w:rsidR="007A4533">
              <w:rPr>
                <w:rFonts w:ascii="Times New Roman" w:eastAsia="Times New Roman" w:hAnsi="Times New Roman" w:cs="Times New Roman"/>
                <w:sz w:val="24"/>
                <w:szCs w:val="24"/>
                <w:lang w:eastAsia="lv-LV"/>
              </w:rPr>
              <w:t>sadaļā</w:t>
            </w:r>
            <w:r>
              <w:rPr>
                <w:rFonts w:ascii="Times New Roman" w:eastAsia="Times New Roman" w:hAnsi="Times New Roman" w:cs="Times New Roman"/>
                <w:sz w:val="24"/>
                <w:szCs w:val="24"/>
                <w:lang w:eastAsia="lv-LV"/>
              </w:rPr>
              <w:t xml:space="preserve"> starptautiskajā sadarbībā pierādījumu iegūšanā.</w:t>
            </w:r>
          </w:p>
          <w:p w14:paraId="295802B7" w14:textId="77777777" w:rsidR="003253DF" w:rsidRDefault="003253DF" w:rsidP="009C4F26">
            <w:pPr>
              <w:spacing w:after="0" w:line="240" w:lineRule="auto"/>
              <w:jc w:val="both"/>
              <w:rPr>
                <w:rFonts w:ascii="Times New Roman" w:eastAsia="Times New Roman" w:hAnsi="Times New Roman" w:cs="Times New Roman"/>
                <w:sz w:val="24"/>
                <w:szCs w:val="24"/>
                <w:lang w:eastAsia="lv-LV"/>
              </w:rPr>
            </w:pPr>
          </w:p>
          <w:p w14:paraId="1BDC63C4" w14:textId="2C3BD2DD" w:rsidR="00CF15B2" w:rsidRPr="00CF15B2" w:rsidRDefault="00CF15B2" w:rsidP="009C4F26">
            <w:pPr>
              <w:spacing w:after="0" w:line="240" w:lineRule="auto"/>
              <w:jc w:val="both"/>
              <w:rPr>
                <w:rFonts w:ascii="Times New Roman" w:eastAsia="Times New Roman" w:hAnsi="Times New Roman" w:cs="Times New Roman"/>
                <w:b/>
                <w:sz w:val="24"/>
                <w:szCs w:val="24"/>
                <w:lang w:eastAsia="lv-LV"/>
              </w:rPr>
            </w:pPr>
            <w:r w:rsidRPr="00CF15B2">
              <w:rPr>
                <w:rFonts w:ascii="Times New Roman" w:eastAsia="Times New Roman" w:hAnsi="Times New Roman" w:cs="Times New Roman"/>
                <w:b/>
                <w:sz w:val="24"/>
                <w:szCs w:val="24"/>
                <w:lang w:eastAsia="lv-LV"/>
              </w:rPr>
              <w:t>Pārejas noteikumi</w:t>
            </w:r>
          </w:p>
          <w:p w14:paraId="2E1620BB" w14:textId="6E7326FA" w:rsidR="009C4F26" w:rsidRDefault="00B82824" w:rsidP="001C5969">
            <w:pPr>
              <w:spacing w:after="0" w:line="240" w:lineRule="auto"/>
              <w:jc w:val="both"/>
              <w:rPr>
                <w:rFonts w:ascii="Times New Roman" w:hAnsi="Times New Roman" w:cs="Times New Roman"/>
                <w:bCs/>
                <w:sz w:val="24"/>
                <w:szCs w:val="24"/>
              </w:rPr>
            </w:pPr>
            <w:r>
              <w:rPr>
                <w:rFonts w:ascii="Times New Roman" w:eastAsia="Times New Roman" w:hAnsi="Times New Roman" w:cs="Times New Roman"/>
                <w:sz w:val="24"/>
                <w:szCs w:val="24"/>
                <w:lang w:eastAsia="lv-LV"/>
              </w:rPr>
              <w:t>Tā kā Likumprojekts neierobežo personu tiesības turpināt tiesā iesniegt dokumentus papīra formā</w:t>
            </w:r>
            <w:r w:rsidR="003324D6">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tiesām arī pēc grozījumu spēkā stāšanās </w:t>
            </w:r>
            <w:r w:rsidR="003324D6">
              <w:rPr>
                <w:rFonts w:ascii="Times New Roman" w:eastAsia="Times New Roman" w:hAnsi="Times New Roman" w:cs="Times New Roman"/>
                <w:sz w:val="24"/>
                <w:szCs w:val="24"/>
                <w:lang w:eastAsia="lv-LV"/>
              </w:rPr>
              <w:t>nāksies</w:t>
            </w:r>
            <w:r>
              <w:rPr>
                <w:rFonts w:ascii="Times New Roman" w:eastAsia="Times New Roman" w:hAnsi="Times New Roman" w:cs="Times New Roman"/>
                <w:sz w:val="24"/>
                <w:szCs w:val="24"/>
                <w:lang w:eastAsia="lv-LV"/>
              </w:rPr>
              <w:t xml:space="preserve"> saskarties ar dokumentiem papīra formā.</w:t>
            </w:r>
            <w:r w:rsidR="003324D6">
              <w:rPr>
                <w:rFonts w:ascii="Times New Roman" w:eastAsia="Times New Roman" w:hAnsi="Times New Roman" w:cs="Times New Roman"/>
                <w:sz w:val="24"/>
                <w:szCs w:val="24"/>
                <w:lang w:eastAsia="lv-LV"/>
              </w:rPr>
              <w:t xml:space="preserve"> Attiecīgi</w:t>
            </w:r>
            <w:r>
              <w:rPr>
                <w:rFonts w:ascii="Times New Roman" w:eastAsia="Times New Roman" w:hAnsi="Times New Roman" w:cs="Times New Roman"/>
                <w:sz w:val="24"/>
                <w:szCs w:val="24"/>
                <w:lang w:eastAsia="lv-LV"/>
              </w:rPr>
              <w:t xml:space="preserve"> </w:t>
            </w:r>
            <w:r w:rsidR="00B47BE2">
              <w:rPr>
                <w:rFonts w:ascii="Times New Roman" w:eastAsia="Times New Roman" w:hAnsi="Times New Roman" w:cs="Times New Roman"/>
                <w:sz w:val="24"/>
                <w:szCs w:val="24"/>
                <w:lang w:eastAsia="lv-LV"/>
              </w:rPr>
              <w:t>Likumprojekts paredz papildināt CPL pārejas noteikumus</w:t>
            </w:r>
            <w:r w:rsidR="003253DF">
              <w:rPr>
                <w:rFonts w:ascii="Times New Roman" w:eastAsia="Times New Roman" w:hAnsi="Times New Roman" w:cs="Times New Roman"/>
                <w:sz w:val="24"/>
                <w:szCs w:val="24"/>
                <w:lang w:eastAsia="lv-LV"/>
              </w:rPr>
              <w:t xml:space="preserve"> ar 158. punktu</w:t>
            </w:r>
            <w:r>
              <w:rPr>
                <w:rFonts w:ascii="Times New Roman" w:eastAsia="Times New Roman" w:hAnsi="Times New Roman" w:cs="Times New Roman"/>
                <w:sz w:val="24"/>
                <w:szCs w:val="24"/>
                <w:lang w:eastAsia="lv-LV"/>
              </w:rPr>
              <w:t>, kur</w:t>
            </w:r>
            <w:r w:rsidR="003253DF">
              <w:rPr>
                <w:rFonts w:ascii="Times New Roman" w:eastAsia="Times New Roman" w:hAnsi="Times New Roman" w:cs="Times New Roman"/>
                <w:sz w:val="24"/>
                <w:szCs w:val="24"/>
                <w:lang w:eastAsia="lv-LV"/>
              </w:rPr>
              <w:t>š</w:t>
            </w:r>
            <w:r>
              <w:rPr>
                <w:rFonts w:ascii="Times New Roman" w:eastAsia="Times New Roman" w:hAnsi="Times New Roman" w:cs="Times New Roman"/>
                <w:sz w:val="24"/>
                <w:szCs w:val="24"/>
                <w:lang w:eastAsia="lv-LV"/>
              </w:rPr>
              <w:t xml:space="preserve"> nosak</w:t>
            </w:r>
            <w:r w:rsidR="003324D6">
              <w:rPr>
                <w:rFonts w:ascii="Times New Roman" w:eastAsia="Times New Roman" w:hAnsi="Times New Roman" w:cs="Times New Roman"/>
                <w:sz w:val="24"/>
                <w:szCs w:val="24"/>
                <w:lang w:eastAsia="lv-LV"/>
              </w:rPr>
              <w:t xml:space="preserve">a </w:t>
            </w:r>
            <w:r>
              <w:rPr>
                <w:rFonts w:ascii="Times New Roman" w:eastAsia="Times New Roman" w:hAnsi="Times New Roman" w:cs="Times New Roman"/>
                <w:sz w:val="24"/>
                <w:szCs w:val="24"/>
                <w:lang w:eastAsia="lv-LV"/>
              </w:rPr>
              <w:t xml:space="preserve">kārtību, kādā papīra formā sagatavoti dokumenti </w:t>
            </w:r>
            <w:r w:rsidRPr="00B82824">
              <w:rPr>
                <w:rFonts w:ascii="Times New Roman" w:eastAsia="Times New Roman" w:hAnsi="Times New Roman" w:cs="Times New Roman"/>
                <w:sz w:val="24"/>
                <w:szCs w:val="24"/>
                <w:lang w:eastAsia="lv-LV"/>
              </w:rPr>
              <w:t xml:space="preserve">pārvēršami uz elektronisku formu, lai </w:t>
            </w:r>
            <w:r w:rsidRPr="00B82824">
              <w:rPr>
                <w:rFonts w:ascii="Times New Roman" w:hAnsi="Times New Roman" w:cs="Times New Roman"/>
                <w:bCs/>
                <w:sz w:val="24"/>
                <w:szCs w:val="24"/>
              </w:rPr>
              <w:t>elektroniskajā formā glabāšanai elektroniskā vidē pārvērstajam dokumentam būtu tāds pats juridiskais spēks kā oriģinālajam dokumentam</w:t>
            </w:r>
            <w:r>
              <w:rPr>
                <w:rFonts w:ascii="Times New Roman" w:hAnsi="Times New Roman" w:cs="Times New Roman"/>
                <w:bCs/>
                <w:sz w:val="24"/>
                <w:szCs w:val="24"/>
              </w:rPr>
              <w:t xml:space="preserve">. </w:t>
            </w:r>
            <w:r w:rsidR="003324D6">
              <w:rPr>
                <w:rFonts w:ascii="Times New Roman" w:hAnsi="Times New Roman" w:cs="Times New Roman"/>
                <w:bCs/>
                <w:sz w:val="24"/>
                <w:szCs w:val="24"/>
              </w:rPr>
              <w:t>Minēt</w:t>
            </w:r>
            <w:r w:rsidR="00BA425C">
              <w:rPr>
                <w:rFonts w:ascii="Times New Roman" w:hAnsi="Times New Roman" w:cs="Times New Roman"/>
                <w:bCs/>
                <w:sz w:val="24"/>
                <w:szCs w:val="24"/>
              </w:rPr>
              <w:t xml:space="preserve">ā </w:t>
            </w:r>
            <w:r w:rsidR="003324D6">
              <w:rPr>
                <w:rFonts w:ascii="Times New Roman" w:hAnsi="Times New Roman" w:cs="Times New Roman"/>
                <w:bCs/>
                <w:sz w:val="24"/>
                <w:szCs w:val="24"/>
              </w:rPr>
              <w:t>kārtība attiecināma arī uz tiem gadījumiem, kad persona vēlas tiesā vērsties elektroniski, bet ies</w:t>
            </w:r>
            <w:r w:rsidR="009D7AB8">
              <w:rPr>
                <w:rFonts w:ascii="Times New Roman" w:hAnsi="Times New Roman" w:cs="Times New Roman"/>
                <w:bCs/>
                <w:sz w:val="24"/>
                <w:szCs w:val="24"/>
              </w:rPr>
              <w:t>ni</w:t>
            </w:r>
            <w:r w:rsidR="003324D6">
              <w:rPr>
                <w:rFonts w:ascii="Times New Roman" w:hAnsi="Times New Roman" w:cs="Times New Roman"/>
                <w:bCs/>
                <w:sz w:val="24"/>
                <w:szCs w:val="24"/>
              </w:rPr>
              <w:t>edzamie dokumenti ir papīra formā.</w:t>
            </w:r>
          </w:p>
          <w:p w14:paraId="098B95ED" w14:textId="19C2A5F8" w:rsidR="00C91DD5" w:rsidRPr="004D000A" w:rsidRDefault="00C91DD5" w:rsidP="00C91DD5">
            <w:pPr>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sz w:val="24"/>
                <w:szCs w:val="24"/>
                <w:lang w:eastAsia="lv-LV"/>
              </w:rPr>
              <w:t xml:space="preserve">Attiecībā uz elektroniskajiem izpildu rakstiem pārejas noteikumu 159. pantā </w:t>
            </w:r>
            <w:r>
              <w:rPr>
                <w:rFonts w:ascii="Times New Roman" w:eastAsia="Times New Roman" w:hAnsi="Times New Roman" w:cs="Times New Roman"/>
                <w:bCs/>
                <w:sz w:val="24"/>
                <w:szCs w:val="24"/>
                <w:lang w:eastAsia="lv-LV"/>
              </w:rPr>
              <w:t xml:space="preserve">ir </w:t>
            </w:r>
            <w:r w:rsidRPr="004D000A">
              <w:rPr>
                <w:rFonts w:ascii="Times New Roman" w:eastAsia="Times New Roman" w:hAnsi="Times New Roman" w:cs="Times New Roman"/>
                <w:bCs/>
                <w:sz w:val="24"/>
                <w:szCs w:val="24"/>
                <w:lang w:eastAsia="lv-LV"/>
              </w:rPr>
              <w:t>notei</w:t>
            </w:r>
            <w:r>
              <w:rPr>
                <w:rFonts w:ascii="Times New Roman" w:eastAsia="Times New Roman" w:hAnsi="Times New Roman" w:cs="Times New Roman"/>
                <w:bCs/>
                <w:sz w:val="24"/>
                <w:szCs w:val="24"/>
                <w:lang w:eastAsia="lv-LV"/>
              </w:rPr>
              <w:t>kta</w:t>
            </w:r>
            <w:r w:rsidRPr="004D000A">
              <w:rPr>
                <w:rFonts w:ascii="Times New Roman" w:eastAsia="Times New Roman" w:hAnsi="Times New Roman" w:cs="Times New Roman"/>
                <w:bCs/>
                <w:sz w:val="24"/>
                <w:szCs w:val="24"/>
                <w:lang w:eastAsia="lv-LV"/>
              </w:rPr>
              <w:t xml:space="preserve"> rīcīb</w:t>
            </w:r>
            <w:r>
              <w:rPr>
                <w:rFonts w:ascii="Times New Roman" w:eastAsia="Times New Roman" w:hAnsi="Times New Roman" w:cs="Times New Roman"/>
                <w:bCs/>
                <w:sz w:val="24"/>
                <w:szCs w:val="24"/>
                <w:lang w:eastAsia="lv-LV"/>
              </w:rPr>
              <w:t>a</w:t>
            </w:r>
            <w:r w:rsidRPr="004D000A">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ar līdz 2021.</w:t>
            </w:r>
            <w:r w:rsidR="00813339">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gada 1.</w:t>
            </w:r>
            <w:r w:rsidR="00813339">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aprīlim izsniegtajiem</w:t>
            </w:r>
            <w:r w:rsidRPr="004D000A">
              <w:rPr>
                <w:rFonts w:ascii="Times New Roman" w:eastAsia="Times New Roman" w:hAnsi="Times New Roman" w:cs="Times New Roman"/>
                <w:bCs/>
                <w:sz w:val="24"/>
                <w:szCs w:val="24"/>
                <w:lang w:eastAsia="lv-LV"/>
              </w:rPr>
              <w:t xml:space="preserve"> izpildu rakstiem</w:t>
            </w:r>
            <w:r>
              <w:rPr>
                <w:rFonts w:ascii="Times New Roman" w:eastAsia="Times New Roman" w:hAnsi="Times New Roman" w:cs="Times New Roman"/>
                <w:bCs/>
                <w:sz w:val="24"/>
                <w:szCs w:val="24"/>
                <w:lang w:eastAsia="lv-LV"/>
              </w:rPr>
              <w:t xml:space="preserve"> (papīra formas izpildu raksti un izpildu raksti, kas parakstīti ar drošu elektronisko parakstu) un</w:t>
            </w:r>
            <w:r w:rsidRPr="004D000A">
              <w:rPr>
                <w:rFonts w:ascii="Times New Roman" w:eastAsia="Times New Roman" w:hAnsi="Times New Roman" w:cs="Times New Roman"/>
                <w:bCs/>
                <w:sz w:val="24"/>
                <w:szCs w:val="24"/>
                <w:lang w:eastAsia="lv-LV"/>
              </w:rPr>
              <w:t xml:space="preserve"> regulēt</w:t>
            </w:r>
            <w:r>
              <w:rPr>
                <w:rFonts w:ascii="Times New Roman" w:eastAsia="Times New Roman" w:hAnsi="Times New Roman" w:cs="Times New Roman"/>
                <w:bCs/>
                <w:sz w:val="24"/>
                <w:szCs w:val="24"/>
                <w:lang w:eastAsia="lv-LV"/>
              </w:rPr>
              <w:t>a</w:t>
            </w:r>
            <w:r w:rsidRPr="004D000A">
              <w:rPr>
                <w:rFonts w:ascii="Times New Roman" w:eastAsia="Times New Roman" w:hAnsi="Times New Roman" w:cs="Times New Roman"/>
                <w:bCs/>
                <w:sz w:val="24"/>
                <w:szCs w:val="24"/>
                <w:lang w:eastAsia="lv-LV"/>
              </w:rPr>
              <w:t xml:space="preserve"> kārtība gadījumos, ja šo grozījumu spēkā stāšanās laikā:</w:t>
            </w:r>
          </w:p>
          <w:p w14:paraId="4B0349BD" w14:textId="77777777" w:rsidR="00C91DD5" w:rsidRDefault="00C91DD5" w:rsidP="00700B49">
            <w:pPr>
              <w:pStyle w:val="Sarakstarindkopa"/>
              <w:numPr>
                <w:ilvl w:val="0"/>
                <w:numId w:val="9"/>
              </w:numPr>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izpildu raksts atrodas izpildē;</w:t>
            </w:r>
          </w:p>
          <w:p w14:paraId="5830AAAE" w14:textId="77777777" w:rsidR="00C91DD5" w:rsidRPr="004D000A" w:rsidRDefault="00C91DD5" w:rsidP="00700B49">
            <w:pPr>
              <w:pStyle w:val="Sarakstarindkopa"/>
              <w:numPr>
                <w:ilvl w:val="0"/>
                <w:numId w:val="9"/>
              </w:numPr>
              <w:spacing w:after="0" w:line="240" w:lineRule="auto"/>
              <w:jc w:val="both"/>
              <w:rPr>
                <w:rFonts w:ascii="Times New Roman" w:eastAsia="Times New Roman" w:hAnsi="Times New Roman" w:cs="Times New Roman"/>
                <w:bCs/>
                <w:sz w:val="24"/>
                <w:szCs w:val="24"/>
                <w:lang w:eastAsia="lv-LV"/>
              </w:rPr>
            </w:pPr>
            <w:r w:rsidRPr="004D000A">
              <w:rPr>
                <w:rFonts w:ascii="Times New Roman" w:eastAsia="Times New Roman" w:hAnsi="Times New Roman" w:cs="Times New Roman"/>
                <w:bCs/>
                <w:sz w:val="24"/>
                <w:szCs w:val="24"/>
                <w:lang w:eastAsia="lv-LV"/>
              </w:rPr>
              <w:t>izpildē atrodas izpildu raksts un tas ir jāizsniedz piedzinējam atpakaļ;</w:t>
            </w:r>
          </w:p>
          <w:p w14:paraId="5E10B8F0" w14:textId="77777777" w:rsidR="00C91DD5" w:rsidRPr="004D000A" w:rsidRDefault="00C91DD5" w:rsidP="00700B49">
            <w:pPr>
              <w:pStyle w:val="Sarakstarindkopa"/>
              <w:numPr>
                <w:ilvl w:val="0"/>
                <w:numId w:val="9"/>
              </w:numPr>
              <w:spacing w:after="0" w:line="240" w:lineRule="auto"/>
              <w:jc w:val="both"/>
              <w:rPr>
                <w:rFonts w:ascii="Times New Roman" w:eastAsia="Times New Roman" w:hAnsi="Times New Roman" w:cs="Times New Roman"/>
                <w:bCs/>
                <w:sz w:val="24"/>
                <w:szCs w:val="24"/>
                <w:lang w:eastAsia="lv-LV"/>
              </w:rPr>
            </w:pPr>
            <w:r w:rsidRPr="004D000A">
              <w:rPr>
                <w:rFonts w:ascii="Times New Roman" w:eastAsia="Times New Roman" w:hAnsi="Times New Roman" w:cs="Times New Roman"/>
                <w:bCs/>
                <w:sz w:val="24"/>
                <w:szCs w:val="24"/>
                <w:lang w:eastAsia="lv-LV"/>
              </w:rPr>
              <w:t>ja izsniegtais izpildu raksts nav iesniegts izpildē;</w:t>
            </w:r>
          </w:p>
          <w:p w14:paraId="4293C653" w14:textId="77777777" w:rsidR="00C91DD5" w:rsidRPr="004D000A" w:rsidRDefault="00C91DD5" w:rsidP="00700B49">
            <w:pPr>
              <w:pStyle w:val="Sarakstarindkopa"/>
              <w:numPr>
                <w:ilvl w:val="0"/>
                <w:numId w:val="9"/>
              </w:numPr>
              <w:spacing w:after="0" w:line="240" w:lineRule="auto"/>
              <w:jc w:val="both"/>
              <w:rPr>
                <w:rFonts w:ascii="Times New Roman" w:eastAsia="Times New Roman" w:hAnsi="Times New Roman" w:cs="Times New Roman"/>
                <w:bCs/>
                <w:sz w:val="24"/>
                <w:szCs w:val="24"/>
                <w:lang w:eastAsia="lv-LV"/>
              </w:rPr>
            </w:pPr>
            <w:r w:rsidRPr="004D000A">
              <w:rPr>
                <w:rFonts w:ascii="Times New Roman" w:eastAsia="Times New Roman" w:hAnsi="Times New Roman" w:cs="Times New Roman"/>
                <w:bCs/>
                <w:sz w:val="24"/>
                <w:szCs w:val="24"/>
                <w:lang w:eastAsia="lv-LV"/>
              </w:rPr>
              <w:t>ja izpildu raksts ir izsniegts piedzinējam atpakaļ, bet tas to atkārtoti vēlas iesniegt izpildei;</w:t>
            </w:r>
          </w:p>
          <w:p w14:paraId="3A2C30A6" w14:textId="77777777" w:rsidR="00C91DD5" w:rsidRDefault="00C91DD5" w:rsidP="00700B49">
            <w:pPr>
              <w:pStyle w:val="Sarakstarindkopa"/>
              <w:numPr>
                <w:ilvl w:val="0"/>
                <w:numId w:val="9"/>
              </w:numPr>
              <w:spacing w:after="0" w:line="240" w:lineRule="auto"/>
              <w:jc w:val="both"/>
              <w:rPr>
                <w:rFonts w:ascii="Times New Roman" w:eastAsia="Times New Roman" w:hAnsi="Times New Roman" w:cs="Times New Roman"/>
                <w:bCs/>
                <w:sz w:val="24"/>
                <w:szCs w:val="24"/>
                <w:lang w:eastAsia="lv-LV"/>
              </w:rPr>
            </w:pPr>
            <w:r w:rsidRPr="004D000A">
              <w:rPr>
                <w:rFonts w:ascii="Times New Roman" w:eastAsia="Times New Roman" w:hAnsi="Times New Roman" w:cs="Times New Roman"/>
                <w:bCs/>
                <w:sz w:val="24"/>
                <w:szCs w:val="24"/>
                <w:lang w:eastAsia="lv-LV"/>
              </w:rPr>
              <w:t>izpildu raksts ir nozaudēts vai nav izsniegts</w:t>
            </w:r>
            <w:r>
              <w:rPr>
                <w:rFonts w:ascii="Times New Roman" w:eastAsia="Times New Roman" w:hAnsi="Times New Roman" w:cs="Times New Roman"/>
                <w:bCs/>
                <w:sz w:val="24"/>
                <w:szCs w:val="24"/>
                <w:lang w:eastAsia="lv-LV"/>
              </w:rPr>
              <w:t>.</w:t>
            </w:r>
          </w:p>
          <w:p w14:paraId="2A8BB338" w14:textId="77777777" w:rsidR="00C91DD5" w:rsidRDefault="00813339" w:rsidP="00C91DD5">
            <w:pPr>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Š</w:t>
            </w:r>
            <w:r w:rsidR="00C91DD5" w:rsidRPr="000C555D">
              <w:rPr>
                <w:rFonts w:ascii="Times New Roman" w:eastAsia="Times New Roman" w:hAnsi="Times New Roman" w:cs="Times New Roman"/>
                <w:bCs/>
                <w:sz w:val="24"/>
                <w:szCs w:val="24"/>
                <w:lang w:eastAsia="lv-LV"/>
              </w:rPr>
              <w:t xml:space="preserve">ādos gadījumos tiek noteikts, ka piemēro noteikumus, kas noteikti pārējiem izpildu dokumentiem vai noteikumus, kas bija spēkā līdz </w:t>
            </w:r>
            <w:bookmarkStart w:id="2" w:name="_Hlk42162390"/>
            <w:r w:rsidR="00C91DD5" w:rsidRPr="000C555D">
              <w:rPr>
                <w:rFonts w:ascii="Times New Roman" w:eastAsia="Times New Roman" w:hAnsi="Times New Roman" w:cs="Times New Roman"/>
                <w:bCs/>
                <w:sz w:val="24"/>
                <w:szCs w:val="24"/>
                <w:lang w:eastAsia="lv-LV"/>
              </w:rPr>
              <w:t>2021. gada 1. aprīlim</w:t>
            </w:r>
            <w:bookmarkEnd w:id="2"/>
            <w:r w:rsidR="00C91DD5" w:rsidRPr="000C555D">
              <w:rPr>
                <w:rFonts w:ascii="Times New Roman" w:eastAsia="Times New Roman" w:hAnsi="Times New Roman" w:cs="Times New Roman"/>
                <w:bCs/>
                <w:sz w:val="24"/>
                <w:szCs w:val="24"/>
                <w:lang w:eastAsia="lv-LV"/>
              </w:rPr>
              <w:t>.</w:t>
            </w:r>
            <w:r w:rsidR="00C91DD5" w:rsidRPr="00520AF6">
              <w:t xml:space="preserve"> </w:t>
            </w:r>
            <w:r w:rsidR="00C91DD5" w:rsidRPr="00520AF6">
              <w:rPr>
                <w:rFonts w:ascii="Times New Roman" w:eastAsia="Times New Roman" w:hAnsi="Times New Roman" w:cs="Times New Roman"/>
                <w:bCs/>
                <w:sz w:val="24"/>
                <w:szCs w:val="24"/>
                <w:lang w:eastAsia="lv-LV"/>
              </w:rPr>
              <w:t>Proti, ar visiem līdz 2021. gada 1. aprīlim izsniegtajiem papīra vai elektroniski parakstītajiem izpildu rakstiem rīkojas saskaņā ar kārtību, kas uz izpildu rakstiem bija attiecināma līdz</w:t>
            </w:r>
            <w:r w:rsidR="00C91DD5">
              <w:rPr>
                <w:rFonts w:ascii="Times New Roman" w:eastAsia="Times New Roman" w:hAnsi="Times New Roman" w:cs="Times New Roman"/>
                <w:bCs/>
                <w:sz w:val="24"/>
                <w:szCs w:val="24"/>
                <w:lang w:eastAsia="lv-LV"/>
              </w:rPr>
              <w:t xml:space="preserve"> </w:t>
            </w:r>
            <w:r w:rsidR="00C91DD5" w:rsidRPr="00520AF6">
              <w:rPr>
                <w:rFonts w:ascii="Times New Roman" w:eastAsia="Times New Roman" w:hAnsi="Times New Roman" w:cs="Times New Roman"/>
                <w:bCs/>
                <w:sz w:val="24"/>
                <w:szCs w:val="24"/>
                <w:lang w:eastAsia="lv-LV"/>
              </w:rPr>
              <w:t>2021. gada 1. aprīlim, neatkarīgi no tā, vai tas atrodas izpildē, vai vēl nav iesniegts izpildei vai vairs neatrodas izpildē.</w:t>
            </w:r>
          </w:p>
          <w:p w14:paraId="30C06537" w14:textId="42F3519C" w:rsidR="00813339" w:rsidRPr="00BC2633" w:rsidRDefault="00813339" w:rsidP="00C91DD5">
            <w:pPr>
              <w:spacing w:after="0" w:line="240" w:lineRule="auto"/>
              <w:jc w:val="both"/>
              <w:rPr>
                <w:rFonts w:ascii="Times New Roman" w:eastAsia="Times New Roman" w:hAnsi="Times New Roman" w:cs="Times New Roman"/>
                <w:sz w:val="24"/>
                <w:szCs w:val="24"/>
                <w:lang w:eastAsia="lv-LV"/>
              </w:rPr>
            </w:pPr>
            <w:r w:rsidRPr="00813339">
              <w:rPr>
                <w:rFonts w:ascii="Times New Roman" w:eastAsia="Times New Roman" w:hAnsi="Times New Roman" w:cs="Times New Roman"/>
                <w:bCs/>
                <w:sz w:val="24"/>
                <w:szCs w:val="24"/>
                <w:lang w:eastAsia="lv-LV"/>
              </w:rPr>
              <w:t xml:space="preserve">Tāpat </w:t>
            </w:r>
            <w:r>
              <w:rPr>
                <w:rFonts w:ascii="Times New Roman" w:eastAsia="Times New Roman" w:hAnsi="Times New Roman" w:cs="Times New Roman"/>
                <w:bCs/>
                <w:sz w:val="24"/>
                <w:szCs w:val="24"/>
                <w:lang w:eastAsia="lv-LV"/>
              </w:rPr>
              <w:t xml:space="preserve">pārejas noteikumu 160. punktā </w:t>
            </w:r>
            <w:r w:rsidRPr="00813339">
              <w:rPr>
                <w:rFonts w:ascii="Times New Roman" w:eastAsia="Times New Roman" w:hAnsi="Times New Roman" w:cs="Times New Roman"/>
                <w:bCs/>
                <w:sz w:val="24"/>
                <w:szCs w:val="24"/>
                <w:lang w:eastAsia="lv-LV"/>
              </w:rPr>
              <w:t>tiek noteikts, ka nozaudēta papīra formas izpildu raksta gadījumā vai līdz 2021. gada 1. aprīlim neizsniegta izpildu raksta pieprasīšanas gadījumā, tiesa pēc piedzinēja pieteikuma izsniedz izpildu rakstu, kas parakstīts ar drošu elektronisko parakstu atbilstoši kārtībai, kas bija spēkā līdz 2021. gada 1. aprīlim.</w:t>
            </w:r>
          </w:p>
        </w:tc>
      </w:tr>
      <w:tr w:rsidR="00DA326E" w:rsidRPr="00BC2633" w14:paraId="1AA028D9" w14:textId="77777777" w:rsidTr="00AA1BF9">
        <w:trPr>
          <w:trHeight w:val="465"/>
        </w:trPr>
        <w:tc>
          <w:tcPr>
            <w:tcW w:w="201" w:type="pct"/>
            <w:tcBorders>
              <w:top w:val="outset" w:sz="6" w:space="0" w:color="414142"/>
              <w:left w:val="outset" w:sz="6" w:space="0" w:color="414142"/>
              <w:bottom w:val="outset" w:sz="6" w:space="0" w:color="414142"/>
              <w:right w:val="outset" w:sz="6" w:space="0" w:color="414142"/>
            </w:tcBorders>
            <w:hideMark/>
          </w:tcPr>
          <w:p w14:paraId="3D285142" w14:textId="0F2BC93D"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lastRenderedPageBreak/>
              <w:t>3.</w:t>
            </w:r>
          </w:p>
        </w:tc>
        <w:tc>
          <w:tcPr>
            <w:tcW w:w="1377" w:type="pct"/>
            <w:tcBorders>
              <w:top w:val="outset" w:sz="6" w:space="0" w:color="414142"/>
              <w:left w:val="outset" w:sz="6" w:space="0" w:color="414142"/>
              <w:bottom w:val="outset" w:sz="6" w:space="0" w:color="414142"/>
              <w:right w:val="outset" w:sz="6" w:space="0" w:color="414142"/>
            </w:tcBorders>
            <w:hideMark/>
          </w:tcPr>
          <w:p w14:paraId="4EC22A37" w14:textId="51CE741F" w:rsidR="004D15A9" w:rsidRPr="00364D48" w:rsidRDefault="004D15A9" w:rsidP="00DA596D">
            <w:pPr>
              <w:spacing w:after="0" w:line="240" w:lineRule="auto"/>
              <w:rPr>
                <w:rFonts w:ascii="Times New Roman" w:eastAsia="Times New Roman" w:hAnsi="Times New Roman" w:cs="Times New Roman"/>
                <w:sz w:val="24"/>
                <w:szCs w:val="24"/>
                <w:lang w:eastAsia="lv-LV"/>
              </w:rPr>
            </w:pPr>
            <w:r w:rsidRPr="00364D48">
              <w:rPr>
                <w:rFonts w:ascii="Times New Roman" w:eastAsia="Times New Roman" w:hAnsi="Times New Roman" w:cs="Times New Roman"/>
                <w:sz w:val="24"/>
                <w:szCs w:val="24"/>
                <w:lang w:eastAsia="lv-LV"/>
              </w:rPr>
              <w:t>Projekta izstrādē iesaistītās institūcijas</w:t>
            </w:r>
            <w:r w:rsidR="00A1552F" w:rsidRPr="00364D48">
              <w:rPr>
                <w:rFonts w:ascii="Times New Roman" w:eastAsia="Times New Roman" w:hAnsi="Times New Roman" w:cs="Times New Roman"/>
                <w:sz w:val="24"/>
                <w:szCs w:val="24"/>
                <w:lang w:eastAsia="lv-LV"/>
              </w:rPr>
              <w:t xml:space="preserve"> un publiskas personas kapitālsabiedrības</w:t>
            </w:r>
          </w:p>
        </w:tc>
        <w:tc>
          <w:tcPr>
            <w:tcW w:w="3422" w:type="pct"/>
            <w:tcBorders>
              <w:top w:val="outset" w:sz="6" w:space="0" w:color="414142"/>
              <w:left w:val="outset" w:sz="6" w:space="0" w:color="414142"/>
              <w:bottom w:val="outset" w:sz="6" w:space="0" w:color="414142"/>
              <w:right w:val="outset" w:sz="6" w:space="0" w:color="414142"/>
            </w:tcBorders>
            <w:hideMark/>
          </w:tcPr>
          <w:p w14:paraId="09DA66A3" w14:textId="3ED2AF2B" w:rsidR="004D15A9" w:rsidRPr="00364D48" w:rsidRDefault="00920E66" w:rsidP="00364D48">
            <w:pPr>
              <w:spacing w:after="0" w:line="240" w:lineRule="auto"/>
              <w:jc w:val="both"/>
              <w:rPr>
                <w:rFonts w:ascii="Times New Roman" w:hAnsi="Times New Roman" w:cs="Times New Roman"/>
                <w:shd w:val="clear" w:color="auto" w:fill="FFFFFF"/>
              </w:rPr>
            </w:pPr>
            <w:r>
              <w:rPr>
                <w:rFonts w:ascii="Times New Roman" w:eastAsia="Times New Roman" w:hAnsi="Times New Roman" w:cs="Times New Roman"/>
                <w:sz w:val="24"/>
                <w:szCs w:val="24"/>
                <w:lang w:eastAsia="lv-LV"/>
              </w:rPr>
              <w:t xml:space="preserve">Tieslietu ministrija. </w:t>
            </w:r>
            <w:r w:rsidR="007963CB" w:rsidRPr="00364D48">
              <w:rPr>
                <w:rFonts w:ascii="Times New Roman" w:eastAsia="Times New Roman" w:hAnsi="Times New Roman" w:cs="Times New Roman"/>
                <w:sz w:val="24"/>
                <w:szCs w:val="24"/>
                <w:lang w:eastAsia="lv-LV"/>
              </w:rPr>
              <w:t xml:space="preserve">Projekta izstrādes ietvaros notikušas </w:t>
            </w:r>
            <w:r w:rsidR="00364D48">
              <w:rPr>
                <w:rFonts w:ascii="Times New Roman" w:eastAsia="Times New Roman" w:hAnsi="Times New Roman" w:cs="Times New Roman"/>
                <w:sz w:val="24"/>
                <w:szCs w:val="24"/>
                <w:lang w:eastAsia="lv-LV"/>
              </w:rPr>
              <w:t>diskusijas</w:t>
            </w:r>
            <w:r w:rsidR="007963CB" w:rsidRPr="00364D48">
              <w:rPr>
                <w:rFonts w:ascii="Times New Roman" w:eastAsia="Times New Roman" w:hAnsi="Times New Roman" w:cs="Times New Roman"/>
                <w:sz w:val="24"/>
                <w:szCs w:val="24"/>
                <w:lang w:eastAsia="lv-LV"/>
              </w:rPr>
              <w:t xml:space="preserve"> ar tieslietu ministra 201</w:t>
            </w:r>
            <w:r w:rsidR="00813339">
              <w:rPr>
                <w:rFonts w:ascii="Times New Roman" w:eastAsia="Times New Roman" w:hAnsi="Times New Roman" w:cs="Times New Roman"/>
                <w:sz w:val="24"/>
                <w:szCs w:val="24"/>
                <w:lang w:eastAsia="lv-LV"/>
              </w:rPr>
              <w:t>9</w:t>
            </w:r>
            <w:r w:rsidR="007963CB" w:rsidRPr="00364D48">
              <w:rPr>
                <w:rFonts w:ascii="Times New Roman" w:eastAsia="Times New Roman" w:hAnsi="Times New Roman" w:cs="Times New Roman"/>
                <w:sz w:val="24"/>
                <w:szCs w:val="24"/>
                <w:lang w:eastAsia="lv-LV"/>
              </w:rPr>
              <w:t xml:space="preserve">. gada </w:t>
            </w:r>
            <w:r w:rsidR="00813339">
              <w:rPr>
                <w:rFonts w:ascii="Times New Roman" w:eastAsia="Times New Roman" w:hAnsi="Times New Roman" w:cs="Times New Roman"/>
                <w:sz w:val="24"/>
                <w:szCs w:val="24"/>
                <w:lang w:eastAsia="lv-LV"/>
              </w:rPr>
              <w:t>16</w:t>
            </w:r>
            <w:r w:rsidR="007963CB" w:rsidRPr="00364D48">
              <w:rPr>
                <w:rFonts w:ascii="Times New Roman" w:eastAsia="Times New Roman" w:hAnsi="Times New Roman" w:cs="Times New Roman"/>
                <w:sz w:val="24"/>
                <w:szCs w:val="24"/>
                <w:lang w:eastAsia="lv-LV"/>
              </w:rPr>
              <w:t>. </w:t>
            </w:r>
            <w:r w:rsidR="00813339">
              <w:rPr>
                <w:rFonts w:ascii="Times New Roman" w:eastAsia="Times New Roman" w:hAnsi="Times New Roman" w:cs="Times New Roman"/>
                <w:sz w:val="24"/>
                <w:szCs w:val="24"/>
                <w:lang w:eastAsia="lv-LV"/>
              </w:rPr>
              <w:t>decembra</w:t>
            </w:r>
            <w:r w:rsidR="00813339" w:rsidRPr="00364D48">
              <w:rPr>
                <w:rFonts w:ascii="Times New Roman" w:eastAsia="Times New Roman" w:hAnsi="Times New Roman" w:cs="Times New Roman"/>
                <w:sz w:val="24"/>
                <w:szCs w:val="24"/>
                <w:lang w:eastAsia="lv-LV"/>
              </w:rPr>
              <w:t xml:space="preserve"> </w:t>
            </w:r>
            <w:r w:rsidR="00C872D7" w:rsidRPr="00364D48">
              <w:rPr>
                <w:rFonts w:ascii="Times New Roman" w:eastAsia="Times New Roman" w:hAnsi="Times New Roman" w:cs="Times New Roman"/>
                <w:sz w:val="24"/>
                <w:szCs w:val="24"/>
                <w:lang w:eastAsia="lv-LV"/>
              </w:rPr>
              <w:t>rīkojumu Nr. 1-1/2</w:t>
            </w:r>
            <w:r w:rsidR="00813339">
              <w:rPr>
                <w:rFonts w:ascii="Times New Roman" w:eastAsia="Times New Roman" w:hAnsi="Times New Roman" w:cs="Times New Roman"/>
                <w:sz w:val="24"/>
                <w:szCs w:val="24"/>
                <w:lang w:eastAsia="lv-LV"/>
              </w:rPr>
              <w:t>76</w:t>
            </w:r>
            <w:r w:rsidR="00C872D7" w:rsidRPr="00364D48">
              <w:rPr>
                <w:rFonts w:ascii="Times New Roman" w:eastAsia="Times New Roman" w:hAnsi="Times New Roman" w:cs="Times New Roman"/>
                <w:sz w:val="24"/>
                <w:szCs w:val="24"/>
                <w:lang w:eastAsia="lv-LV"/>
              </w:rPr>
              <w:t xml:space="preserve"> izveidotajā pastāvīgajā darba grupā</w:t>
            </w:r>
            <w:r w:rsidR="007963CB" w:rsidRPr="00364D48">
              <w:rPr>
                <w:rFonts w:ascii="Times New Roman" w:eastAsia="Times New Roman" w:hAnsi="Times New Roman" w:cs="Times New Roman"/>
                <w:sz w:val="24"/>
                <w:szCs w:val="24"/>
                <w:lang w:eastAsia="lv-LV"/>
              </w:rPr>
              <w:t xml:space="preserve"> Civilprocesa likuma grozījumu izstrādei,</w:t>
            </w:r>
            <w:r w:rsidR="00C872D7" w:rsidRPr="00364D48">
              <w:rPr>
                <w:rFonts w:ascii="Times New Roman" w:eastAsia="Times New Roman" w:hAnsi="Times New Roman" w:cs="Times New Roman"/>
                <w:sz w:val="24"/>
                <w:szCs w:val="24"/>
                <w:lang w:eastAsia="lv-LV"/>
              </w:rPr>
              <w:t xml:space="preserve"> </w:t>
            </w:r>
            <w:r w:rsidR="007963CB" w:rsidRPr="00364D48">
              <w:rPr>
                <w:rFonts w:ascii="Times New Roman" w:eastAsia="Times New Roman" w:hAnsi="Times New Roman" w:cs="Times New Roman"/>
                <w:sz w:val="24"/>
                <w:szCs w:val="24"/>
                <w:lang w:eastAsia="lv-LV"/>
              </w:rPr>
              <w:t>kuras sastāvā</w:t>
            </w:r>
            <w:r w:rsidR="00364D48">
              <w:rPr>
                <w:rFonts w:ascii="Times New Roman" w:eastAsia="Times New Roman" w:hAnsi="Times New Roman" w:cs="Times New Roman"/>
                <w:sz w:val="24"/>
                <w:szCs w:val="24"/>
                <w:lang w:eastAsia="lv-LV"/>
              </w:rPr>
              <w:t xml:space="preserve"> ir </w:t>
            </w:r>
            <w:r w:rsidR="00813339">
              <w:rPr>
                <w:rFonts w:ascii="Times New Roman" w:eastAsia="Times New Roman" w:hAnsi="Times New Roman" w:cs="Times New Roman"/>
                <w:sz w:val="24"/>
                <w:szCs w:val="24"/>
                <w:lang w:eastAsia="lv-LV"/>
              </w:rPr>
              <w:t xml:space="preserve">iekļauti </w:t>
            </w:r>
            <w:r w:rsidR="00813339" w:rsidRPr="00813339">
              <w:rPr>
                <w:rFonts w:ascii="Times New Roman" w:eastAsia="Times New Roman" w:hAnsi="Times New Roman" w:cs="Times New Roman"/>
                <w:sz w:val="24"/>
                <w:szCs w:val="24"/>
                <w:lang w:eastAsia="lv-LV"/>
              </w:rPr>
              <w:t xml:space="preserve">Latvijas Universitātes mācībspēki, pārstāvji no </w:t>
            </w:r>
            <w:r w:rsidR="009B636D">
              <w:rPr>
                <w:rFonts w:ascii="Times New Roman" w:eastAsia="Times New Roman" w:hAnsi="Times New Roman" w:cs="Times New Roman"/>
                <w:sz w:val="24"/>
                <w:szCs w:val="24"/>
                <w:lang w:eastAsia="lv-LV"/>
              </w:rPr>
              <w:t>visām</w:t>
            </w:r>
            <w:r w:rsidR="00813339" w:rsidRPr="00813339">
              <w:rPr>
                <w:rFonts w:ascii="Times New Roman" w:eastAsia="Times New Roman" w:hAnsi="Times New Roman" w:cs="Times New Roman"/>
                <w:sz w:val="24"/>
                <w:szCs w:val="24"/>
                <w:lang w:eastAsia="lv-LV"/>
              </w:rPr>
              <w:t xml:space="preserve"> tiesu instancēm, sociālie partneri (</w:t>
            </w:r>
            <w:r w:rsidR="00813339">
              <w:rPr>
                <w:rFonts w:ascii="Times New Roman" w:eastAsia="Times New Roman" w:hAnsi="Times New Roman" w:cs="Times New Roman"/>
                <w:sz w:val="24"/>
                <w:szCs w:val="24"/>
                <w:lang w:eastAsia="lv-LV"/>
              </w:rPr>
              <w:t>Finanšu nozares asociācija</w:t>
            </w:r>
            <w:r w:rsidR="00813339" w:rsidRPr="00813339">
              <w:rPr>
                <w:rFonts w:ascii="Times New Roman" w:eastAsia="Times New Roman" w:hAnsi="Times New Roman" w:cs="Times New Roman"/>
                <w:sz w:val="24"/>
                <w:szCs w:val="24"/>
                <w:lang w:eastAsia="lv-LV"/>
              </w:rPr>
              <w:t>, Latvijas Zvērinātu advokātu padome, Latvijas Zvērinātu tiesu izpildītāju padome, Latvijas Tirdzniecības un rūpniecības kamera). Minētās darba grupas sastāvā ir tiesību zinātņu eksperti un praktiķi.</w:t>
            </w:r>
          </w:p>
        </w:tc>
      </w:tr>
      <w:tr w:rsidR="00DA326E" w:rsidRPr="00BC2633" w14:paraId="4416C82A" w14:textId="77777777" w:rsidTr="00AA1BF9">
        <w:tc>
          <w:tcPr>
            <w:tcW w:w="201" w:type="pct"/>
            <w:tcBorders>
              <w:top w:val="outset" w:sz="6" w:space="0" w:color="414142"/>
              <w:left w:val="outset" w:sz="6" w:space="0" w:color="414142"/>
              <w:bottom w:val="outset" w:sz="6" w:space="0" w:color="414142"/>
              <w:right w:val="outset" w:sz="6" w:space="0" w:color="414142"/>
            </w:tcBorders>
            <w:hideMark/>
          </w:tcPr>
          <w:p w14:paraId="0D4BD810"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4.</w:t>
            </w:r>
          </w:p>
        </w:tc>
        <w:tc>
          <w:tcPr>
            <w:tcW w:w="1377" w:type="pct"/>
            <w:tcBorders>
              <w:top w:val="outset" w:sz="6" w:space="0" w:color="414142"/>
              <w:left w:val="outset" w:sz="6" w:space="0" w:color="414142"/>
              <w:bottom w:val="outset" w:sz="6" w:space="0" w:color="414142"/>
              <w:right w:val="outset" w:sz="6" w:space="0" w:color="414142"/>
            </w:tcBorders>
            <w:hideMark/>
          </w:tcPr>
          <w:p w14:paraId="31AC9F60" w14:textId="77777777" w:rsidR="004D15A9" w:rsidRPr="00364D48" w:rsidRDefault="004D15A9" w:rsidP="00DA596D">
            <w:pPr>
              <w:spacing w:after="0" w:line="240" w:lineRule="auto"/>
              <w:rPr>
                <w:rFonts w:ascii="Times New Roman" w:eastAsia="Times New Roman" w:hAnsi="Times New Roman" w:cs="Times New Roman"/>
                <w:sz w:val="24"/>
                <w:szCs w:val="24"/>
                <w:lang w:eastAsia="lv-LV"/>
              </w:rPr>
            </w:pPr>
            <w:r w:rsidRPr="00364D48">
              <w:rPr>
                <w:rFonts w:ascii="Times New Roman" w:eastAsia="Times New Roman" w:hAnsi="Times New Roman" w:cs="Times New Roman"/>
                <w:sz w:val="24"/>
                <w:szCs w:val="24"/>
                <w:lang w:eastAsia="lv-LV"/>
              </w:rPr>
              <w:t>Cita informācija</w:t>
            </w:r>
          </w:p>
        </w:tc>
        <w:tc>
          <w:tcPr>
            <w:tcW w:w="3422" w:type="pct"/>
            <w:tcBorders>
              <w:top w:val="outset" w:sz="6" w:space="0" w:color="414142"/>
              <w:left w:val="outset" w:sz="6" w:space="0" w:color="414142"/>
              <w:bottom w:val="outset" w:sz="6" w:space="0" w:color="414142"/>
              <w:right w:val="outset" w:sz="6" w:space="0" w:color="414142"/>
            </w:tcBorders>
            <w:hideMark/>
          </w:tcPr>
          <w:p w14:paraId="1182056C" w14:textId="36DECF18" w:rsidR="004D15A9" w:rsidRPr="00364D48" w:rsidRDefault="00364D48" w:rsidP="001C5969">
            <w:pPr>
              <w:spacing w:after="0" w:line="240" w:lineRule="auto"/>
              <w:jc w:val="both"/>
              <w:rPr>
                <w:rFonts w:ascii="Times New Roman" w:eastAsia="Times New Roman" w:hAnsi="Times New Roman" w:cs="Times New Roman"/>
                <w:sz w:val="24"/>
                <w:szCs w:val="24"/>
                <w:lang w:eastAsia="lv-LV"/>
              </w:rPr>
            </w:pPr>
            <w:r w:rsidRPr="00364D48">
              <w:rPr>
                <w:rFonts w:ascii="Times New Roman" w:eastAsia="Times New Roman" w:hAnsi="Times New Roman" w:cs="Times New Roman"/>
                <w:sz w:val="24"/>
                <w:szCs w:val="24"/>
                <w:lang w:eastAsia="lv-LV"/>
              </w:rPr>
              <w:t>Nav</w:t>
            </w:r>
          </w:p>
        </w:tc>
      </w:tr>
      <w:tr w:rsidR="005D4E8A" w:rsidRPr="00BC2633" w14:paraId="4A35F0EC" w14:textId="77777777" w:rsidTr="00AA1BF9">
        <w:trPr>
          <w:trHeight w:val="128"/>
        </w:trPr>
        <w:tc>
          <w:tcPr>
            <w:tcW w:w="5000" w:type="pct"/>
            <w:gridSpan w:val="3"/>
            <w:tcBorders>
              <w:top w:val="outset" w:sz="6" w:space="0" w:color="414142"/>
              <w:left w:val="nil"/>
              <w:bottom w:val="outset" w:sz="6" w:space="0" w:color="414142"/>
              <w:right w:val="nil"/>
            </w:tcBorders>
          </w:tcPr>
          <w:p w14:paraId="3909DB7C" w14:textId="77777777" w:rsidR="00031256" w:rsidRPr="00BC2633" w:rsidRDefault="0081203F" w:rsidP="0081203F">
            <w:pPr>
              <w:tabs>
                <w:tab w:val="left" w:pos="990"/>
              </w:tabs>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ab/>
            </w:r>
          </w:p>
        </w:tc>
      </w:tr>
      <w:tr w:rsidR="00BC2633" w:rsidRPr="00BC2633" w14:paraId="231B55F5" w14:textId="77777777" w:rsidTr="00AA1BF9">
        <w:trPr>
          <w:trHeight w:val="555"/>
        </w:trPr>
        <w:tc>
          <w:tcPr>
            <w:tcW w:w="5000" w:type="pct"/>
            <w:gridSpan w:val="3"/>
            <w:tcBorders>
              <w:top w:val="nil"/>
              <w:left w:val="outset" w:sz="6" w:space="0" w:color="414142"/>
              <w:bottom w:val="outset" w:sz="6" w:space="0" w:color="414142"/>
              <w:right w:val="outset" w:sz="6" w:space="0" w:color="414142"/>
            </w:tcBorders>
            <w:vAlign w:val="center"/>
            <w:hideMark/>
          </w:tcPr>
          <w:p w14:paraId="4C70EC05" w14:textId="77777777" w:rsidR="004D15A9" w:rsidRPr="00BC2633"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BC2633">
              <w:rPr>
                <w:rFonts w:ascii="Times New Roman" w:eastAsia="Times New Roman" w:hAnsi="Times New Roman" w:cs="Times New Roman"/>
                <w:b/>
                <w:bCs/>
                <w:sz w:val="24"/>
                <w:szCs w:val="24"/>
                <w:lang w:eastAsia="lv-LV"/>
              </w:rPr>
              <w:t>II. Tiesību akta projekta ietekme uz sabiedrību, tautsaimniecības attīstību un administratīvo slogu</w:t>
            </w:r>
          </w:p>
        </w:tc>
      </w:tr>
      <w:tr w:rsidR="00DA326E" w:rsidRPr="00BC2633" w14:paraId="2C9F3255" w14:textId="77777777" w:rsidTr="00AA1BF9">
        <w:trPr>
          <w:trHeight w:val="465"/>
        </w:trPr>
        <w:tc>
          <w:tcPr>
            <w:tcW w:w="201" w:type="pct"/>
            <w:tcBorders>
              <w:top w:val="outset" w:sz="6" w:space="0" w:color="414142"/>
              <w:left w:val="outset" w:sz="6" w:space="0" w:color="414142"/>
              <w:bottom w:val="outset" w:sz="6" w:space="0" w:color="414142"/>
              <w:right w:val="outset" w:sz="6" w:space="0" w:color="414142"/>
            </w:tcBorders>
            <w:hideMark/>
          </w:tcPr>
          <w:p w14:paraId="6ABD5F2F"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1.</w:t>
            </w:r>
          </w:p>
        </w:tc>
        <w:tc>
          <w:tcPr>
            <w:tcW w:w="1377" w:type="pct"/>
            <w:tcBorders>
              <w:top w:val="outset" w:sz="6" w:space="0" w:color="414142"/>
              <w:left w:val="outset" w:sz="6" w:space="0" w:color="414142"/>
              <w:bottom w:val="outset" w:sz="6" w:space="0" w:color="414142"/>
              <w:right w:val="outset" w:sz="6" w:space="0" w:color="414142"/>
            </w:tcBorders>
            <w:hideMark/>
          </w:tcPr>
          <w:p w14:paraId="7DF97D57"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Sabiedrības mērķgrupas, kuras tiesiskais regulējums ietekmē vai varētu ietekmēt</w:t>
            </w:r>
          </w:p>
        </w:tc>
        <w:tc>
          <w:tcPr>
            <w:tcW w:w="3422" w:type="pct"/>
            <w:tcBorders>
              <w:top w:val="outset" w:sz="6" w:space="0" w:color="414142"/>
              <w:left w:val="outset" w:sz="6" w:space="0" w:color="414142"/>
              <w:bottom w:val="outset" w:sz="6" w:space="0" w:color="414142"/>
              <w:right w:val="outset" w:sz="6" w:space="0" w:color="414142"/>
            </w:tcBorders>
            <w:hideMark/>
          </w:tcPr>
          <w:p w14:paraId="674A68B1" w14:textId="2FC7036A" w:rsidR="009C4F26" w:rsidRPr="00F8233A" w:rsidRDefault="007145BE" w:rsidP="00EE4D6C">
            <w:pPr>
              <w:spacing w:after="0" w:line="240" w:lineRule="auto"/>
              <w:jc w:val="both"/>
              <w:rPr>
                <w:rFonts w:ascii="Times New Roman" w:eastAsia="Times New Roman" w:hAnsi="Times New Roman" w:cs="Times New Roman"/>
                <w:sz w:val="24"/>
                <w:szCs w:val="24"/>
                <w:lang w:eastAsia="lv-LV"/>
              </w:rPr>
            </w:pPr>
            <w:r w:rsidRPr="00F8233A">
              <w:rPr>
                <w:rFonts w:ascii="Times New Roman" w:eastAsia="Times New Roman" w:hAnsi="Times New Roman" w:cs="Times New Roman"/>
                <w:sz w:val="24"/>
                <w:szCs w:val="24"/>
                <w:lang w:eastAsia="lv-LV"/>
              </w:rPr>
              <w:t>Likumprojekts tieši ietekmēs</w:t>
            </w:r>
            <w:r w:rsidR="00F8233A" w:rsidRPr="00F8233A">
              <w:rPr>
                <w:rFonts w:ascii="Times New Roman" w:eastAsia="Times New Roman" w:hAnsi="Times New Roman" w:cs="Times New Roman"/>
                <w:sz w:val="24"/>
                <w:szCs w:val="24"/>
                <w:lang w:eastAsia="lv-LV"/>
              </w:rPr>
              <w:t xml:space="preserve"> jebkuru fizisko vai juridisko personu, </w:t>
            </w:r>
            <w:r w:rsidR="00F8233A" w:rsidRPr="00F8233A">
              <w:rPr>
                <w:rFonts w:ascii="Times New Roman" w:hAnsi="Times New Roman" w:cs="Times New Roman"/>
                <w:sz w:val="24"/>
                <w:szCs w:val="24"/>
              </w:rPr>
              <w:t xml:space="preserve">kas vēršas tiesā, lai aizsargātu savas aizskartās vai apstrīdētās civilās tiesības vai ar likumu aizsargātās intereses, kā arī citus lietas dalībniekus un civilprocesā iesaistītās personas, piemēram, </w:t>
            </w:r>
            <w:r w:rsidR="00F8233A" w:rsidRPr="00F8233A">
              <w:rPr>
                <w:rFonts w:ascii="Times New Roman" w:eastAsia="Times New Roman" w:hAnsi="Times New Roman" w:cs="Times New Roman"/>
                <w:sz w:val="24"/>
                <w:szCs w:val="24"/>
                <w:lang w:eastAsia="lv-LV"/>
              </w:rPr>
              <w:t>lieciniekus, tulkus. Tāpat Likumprojekts tieši ietekmēs</w:t>
            </w:r>
            <w:r w:rsidR="00FD6A96" w:rsidRPr="00F8233A">
              <w:rPr>
                <w:rFonts w:ascii="Times New Roman" w:hAnsi="Times New Roman" w:cs="Times New Roman"/>
                <w:sz w:val="24"/>
                <w:szCs w:val="24"/>
              </w:rPr>
              <w:t xml:space="preserve"> </w:t>
            </w:r>
            <w:r w:rsidRPr="00F8233A">
              <w:rPr>
                <w:rFonts w:ascii="Times New Roman" w:eastAsia="Times New Roman" w:hAnsi="Times New Roman" w:cs="Times New Roman"/>
                <w:sz w:val="24"/>
                <w:szCs w:val="24"/>
                <w:lang w:eastAsia="lv-LV"/>
              </w:rPr>
              <w:t>tiesnešus un tiesu darbiniekus</w:t>
            </w:r>
            <w:r w:rsidR="0094444D" w:rsidRPr="00F8233A">
              <w:rPr>
                <w:rFonts w:ascii="Times New Roman" w:eastAsia="Times New Roman" w:hAnsi="Times New Roman" w:cs="Times New Roman"/>
                <w:sz w:val="24"/>
                <w:szCs w:val="24"/>
                <w:lang w:eastAsia="lv-LV"/>
              </w:rPr>
              <w:t>,</w:t>
            </w:r>
            <w:r w:rsidR="00813339" w:rsidRPr="00F8233A">
              <w:rPr>
                <w:rFonts w:ascii="Times New Roman" w:eastAsia="Times New Roman" w:hAnsi="Times New Roman" w:cs="Times New Roman"/>
                <w:sz w:val="24"/>
                <w:szCs w:val="24"/>
                <w:lang w:eastAsia="lv-LV"/>
              </w:rPr>
              <w:t xml:space="preserve"> zvērinātus tiesu izpildītājus</w:t>
            </w:r>
            <w:r w:rsidR="0094444D" w:rsidRPr="00F8233A">
              <w:rPr>
                <w:rFonts w:ascii="Times New Roman" w:eastAsia="Times New Roman" w:hAnsi="Times New Roman" w:cs="Times New Roman"/>
                <w:sz w:val="24"/>
                <w:szCs w:val="24"/>
                <w:lang w:eastAsia="lv-LV"/>
              </w:rPr>
              <w:t xml:space="preserve"> </w:t>
            </w:r>
            <w:r w:rsidR="00EE4D6C" w:rsidRPr="00F8233A">
              <w:rPr>
                <w:rFonts w:ascii="Times New Roman" w:eastAsia="Times New Roman" w:hAnsi="Times New Roman" w:cs="Times New Roman"/>
                <w:sz w:val="24"/>
                <w:szCs w:val="24"/>
                <w:lang w:eastAsia="lv-LV"/>
              </w:rPr>
              <w:t>un citas tiesu varu saistītu institūciju amatpersonas,</w:t>
            </w:r>
            <w:r w:rsidR="00813339" w:rsidRPr="00F8233A">
              <w:rPr>
                <w:rFonts w:ascii="Times New Roman" w:eastAsia="Times New Roman" w:hAnsi="Times New Roman" w:cs="Times New Roman"/>
                <w:sz w:val="24"/>
                <w:szCs w:val="24"/>
                <w:lang w:eastAsia="lv-LV"/>
              </w:rPr>
              <w:t xml:space="preserve"> Tiesu administrāciju</w:t>
            </w:r>
            <w:r w:rsidR="00F8233A" w:rsidRPr="00F8233A">
              <w:rPr>
                <w:rFonts w:ascii="Times New Roman" w:eastAsia="Times New Roman" w:hAnsi="Times New Roman" w:cs="Times New Roman"/>
                <w:sz w:val="24"/>
                <w:szCs w:val="24"/>
                <w:lang w:eastAsia="lv-LV"/>
              </w:rPr>
              <w:t>.</w:t>
            </w:r>
            <w:r w:rsidR="00EE4D6C" w:rsidRPr="00F8233A">
              <w:rPr>
                <w:rFonts w:ascii="Times New Roman" w:eastAsia="Times New Roman" w:hAnsi="Times New Roman" w:cs="Times New Roman"/>
                <w:sz w:val="24"/>
                <w:szCs w:val="24"/>
                <w:lang w:eastAsia="lv-LV"/>
              </w:rPr>
              <w:t xml:space="preserve"> </w:t>
            </w:r>
            <w:r w:rsidR="00402133" w:rsidRPr="00F8233A">
              <w:rPr>
                <w:rFonts w:ascii="Times New Roman" w:eastAsia="Times New Roman" w:hAnsi="Times New Roman" w:cs="Times New Roman"/>
                <w:sz w:val="24"/>
                <w:szCs w:val="24"/>
                <w:lang w:eastAsia="lv-LV"/>
              </w:rPr>
              <w:t>D</w:t>
            </w:r>
            <w:r w:rsidR="009C4F26" w:rsidRPr="00F8233A">
              <w:rPr>
                <w:rFonts w:ascii="Times New Roman" w:eastAsia="Times New Roman" w:hAnsi="Times New Roman" w:cs="Times New Roman"/>
                <w:sz w:val="24"/>
                <w:szCs w:val="24"/>
                <w:lang w:eastAsia="lv-LV"/>
              </w:rPr>
              <w:t>aļā par tiesiskās aizsardzības procesa, juridiskās personas maksātnespējas procesa</w:t>
            </w:r>
            <w:r w:rsidR="0012338C" w:rsidRPr="00F8233A">
              <w:rPr>
                <w:rFonts w:ascii="Times New Roman" w:eastAsia="Times New Roman" w:hAnsi="Times New Roman" w:cs="Times New Roman"/>
                <w:sz w:val="24"/>
                <w:szCs w:val="24"/>
                <w:lang w:eastAsia="lv-LV"/>
              </w:rPr>
              <w:t>,</w:t>
            </w:r>
            <w:r w:rsidR="009C4F26" w:rsidRPr="00F8233A">
              <w:rPr>
                <w:rFonts w:ascii="Times New Roman" w:eastAsia="Times New Roman" w:hAnsi="Times New Roman" w:cs="Times New Roman"/>
                <w:sz w:val="24"/>
                <w:szCs w:val="24"/>
                <w:lang w:eastAsia="lv-LV"/>
              </w:rPr>
              <w:t xml:space="preserve"> fiziskās personas maksātnespējas procesa</w:t>
            </w:r>
            <w:r w:rsidR="0012338C" w:rsidRPr="00F8233A">
              <w:rPr>
                <w:rFonts w:ascii="Times New Roman" w:eastAsia="Times New Roman" w:hAnsi="Times New Roman" w:cs="Times New Roman"/>
                <w:sz w:val="24"/>
                <w:szCs w:val="24"/>
                <w:lang w:eastAsia="lv-LV"/>
              </w:rPr>
              <w:t xml:space="preserve"> un kredītiestādes maksātnespējas vai likvidācijas</w:t>
            </w:r>
            <w:r w:rsidR="009C4F26" w:rsidRPr="00F8233A">
              <w:rPr>
                <w:rFonts w:ascii="Times New Roman" w:eastAsia="Times New Roman" w:hAnsi="Times New Roman" w:cs="Times New Roman"/>
                <w:sz w:val="24"/>
                <w:szCs w:val="24"/>
                <w:lang w:eastAsia="lv-LV"/>
              </w:rPr>
              <w:t xml:space="preserve"> pieteikuma iesniegšanu elektroniski – pieteikuma iesniedzēji – fiziskās un juridiskās personas</w:t>
            </w:r>
            <w:r w:rsidR="0012338C" w:rsidRPr="00F8233A">
              <w:rPr>
                <w:rFonts w:ascii="Times New Roman" w:eastAsia="Times New Roman" w:hAnsi="Times New Roman" w:cs="Times New Roman"/>
                <w:sz w:val="24"/>
                <w:szCs w:val="24"/>
                <w:lang w:eastAsia="lv-LV"/>
              </w:rPr>
              <w:t>, kā arī Finanšu un kapitāla tirgus komisija</w:t>
            </w:r>
            <w:r w:rsidR="00EE4D6C" w:rsidRPr="00F8233A">
              <w:rPr>
                <w:rFonts w:ascii="Times New Roman" w:eastAsia="Times New Roman" w:hAnsi="Times New Roman" w:cs="Times New Roman"/>
                <w:sz w:val="24"/>
                <w:szCs w:val="24"/>
                <w:lang w:eastAsia="lv-LV"/>
              </w:rPr>
              <w:t xml:space="preserve">. </w:t>
            </w:r>
          </w:p>
        </w:tc>
      </w:tr>
      <w:tr w:rsidR="00DA326E" w:rsidRPr="00BC2633" w14:paraId="135FDA25" w14:textId="77777777" w:rsidTr="00AA1BF9">
        <w:trPr>
          <w:trHeight w:val="510"/>
        </w:trPr>
        <w:tc>
          <w:tcPr>
            <w:tcW w:w="201" w:type="pct"/>
            <w:tcBorders>
              <w:top w:val="outset" w:sz="6" w:space="0" w:color="414142"/>
              <w:left w:val="outset" w:sz="6" w:space="0" w:color="414142"/>
              <w:bottom w:val="outset" w:sz="6" w:space="0" w:color="414142"/>
              <w:right w:val="outset" w:sz="6" w:space="0" w:color="414142"/>
            </w:tcBorders>
            <w:hideMark/>
          </w:tcPr>
          <w:p w14:paraId="725AAD29"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lastRenderedPageBreak/>
              <w:t>2.</w:t>
            </w:r>
          </w:p>
        </w:tc>
        <w:tc>
          <w:tcPr>
            <w:tcW w:w="1377" w:type="pct"/>
            <w:tcBorders>
              <w:top w:val="outset" w:sz="6" w:space="0" w:color="414142"/>
              <w:left w:val="outset" w:sz="6" w:space="0" w:color="414142"/>
              <w:bottom w:val="outset" w:sz="6" w:space="0" w:color="414142"/>
              <w:right w:val="outset" w:sz="6" w:space="0" w:color="414142"/>
            </w:tcBorders>
            <w:hideMark/>
          </w:tcPr>
          <w:p w14:paraId="1BB1E646"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Tiesiskā regulējuma ietekme uz tautsaimniecību un administratīvo slogu</w:t>
            </w:r>
          </w:p>
        </w:tc>
        <w:tc>
          <w:tcPr>
            <w:tcW w:w="3422" w:type="pct"/>
            <w:tcBorders>
              <w:top w:val="outset" w:sz="6" w:space="0" w:color="414142"/>
              <w:left w:val="outset" w:sz="6" w:space="0" w:color="414142"/>
              <w:bottom w:val="outset" w:sz="6" w:space="0" w:color="414142"/>
              <w:right w:val="outset" w:sz="6" w:space="0" w:color="414142"/>
            </w:tcBorders>
            <w:hideMark/>
          </w:tcPr>
          <w:p w14:paraId="7F1BFB80" w14:textId="426D34F4" w:rsidR="00245161" w:rsidRDefault="00402133" w:rsidP="00ED6B89">
            <w:pPr>
              <w:pStyle w:val="VPBody"/>
              <w:spacing w:before="0"/>
              <w:rPr>
                <w:szCs w:val="24"/>
              </w:rPr>
            </w:pPr>
            <w:r w:rsidRPr="00BB2840">
              <w:rPr>
                <w:rFonts w:eastAsia="Times New Roman"/>
                <w:szCs w:val="24"/>
                <w:lang w:eastAsia="lv-LV"/>
              </w:rPr>
              <w:t xml:space="preserve">Likumprojektam </w:t>
            </w:r>
            <w:r w:rsidR="00EF13A9" w:rsidRPr="00BB2840">
              <w:rPr>
                <w:szCs w:val="24"/>
                <w:shd w:val="clear" w:color="auto" w:fill="FFFFFF"/>
              </w:rPr>
              <w:t xml:space="preserve">paredzama pozitīva ietekme uz tautsaimniecību un administratīvo slogu. </w:t>
            </w:r>
            <w:r w:rsidR="00EE4D6C" w:rsidRPr="00BB2840">
              <w:rPr>
                <w:szCs w:val="24"/>
                <w:shd w:val="clear" w:color="auto" w:fill="FFFFFF"/>
              </w:rPr>
              <w:t xml:space="preserve">Civillietu elektronizācijas rezultātā </w:t>
            </w:r>
            <w:r w:rsidR="00EE4D6C" w:rsidRPr="00BB2840">
              <w:rPr>
                <w:szCs w:val="24"/>
              </w:rPr>
              <w:t>samazināsies izdevumi, kas saistīti ar lietu uzturēšanu, pārvietošanu un dokumentu izsniegšanu, turklāt elektroniskais tiesvedības process ļaus samazināt arī kopējo lietu izskatīšanas ilgumu, jo dokumentu papīra formā sagatavošana, izplatīšana tiesvedības procesā prasa zināmu laiku.</w:t>
            </w:r>
            <w:r w:rsidR="0019138B">
              <w:rPr>
                <w:szCs w:val="24"/>
              </w:rPr>
              <w:t xml:space="preserve"> </w:t>
            </w:r>
            <w:r w:rsidR="00E63678" w:rsidRPr="00BB2840">
              <w:rPr>
                <w:szCs w:val="24"/>
              </w:rPr>
              <w:t xml:space="preserve">Iespēja iepazīties ar lietu materiāliem elektroniski, neapmeklējot tiesu iestādes, ietaupīs </w:t>
            </w:r>
            <w:r w:rsidR="00245161">
              <w:rPr>
                <w:szCs w:val="24"/>
              </w:rPr>
              <w:t xml:space="preserve">gan </w:t>
            </w:r>
            <w:r w:rsidR="00E63678" w:rsidRPr="00BB2840">
              <w:rPr>
                <w:szCs w:val="24"/>
              </w:rPr>
              <w:t>lietas dalībnieku, gan tiesu darbinieku resursu</w:t>
            </w:r>
            <w:r w:rsidR="00245161">
              <w:rPr>
                <w:szCs w:val="24"/>
              </w:rPr>
              <w:t xml:space="preserve">. </w:t>
            </w:r>
            <w:r w:rsidR="0019138B">
              <w:rPr>
                <w:szCs w:val="24"/>
              </w:rPr>
              <w:t>Daļu d</w:t>
            </w:r>
            <w:r w:rsidR="00245161">
              <w:rPr>
                <w:szCs w:val="24"/>
              </w:rPr>
              <w:t>arba laika ietaupījumu, ko tiesu darbinieki iegūs sakarā ar atslogojumu</w:t>
            </w:r>
            <w:r w:rsidR="00245161" w:rsidRPr="00334C37">
              <w:t xml:space="preserve"> no lietu meklēšanas, izsniegšanas un kopēšanas</w:t>
            </w:r>
            <w:r w:rsidR="00245161">
              <w:t xml:space="preserve">, </w:t>
            </w:r>
            <w:r w:rsidR="0019138B">
              <w:t xml:space="preserve">nāksies novirzīt papīra formā iesniegto dokumentu digitalizēšani. </w:t>
            </w:r>
            <w:r w:rsidR="00327C7A">
              <w:t>Atlikušo tiesas darbinieku laika ietaupījumu būs</w:t>
            </w:r>
            <w:r w:rsidR="00245161">
              <w:t xml:space="preserve"> iespējams novirzīt</w:t>
            </w:r>
            <w:r w:rsidR="00245161" w:rsidRPr="00612C0E">
              <w:t xml:space="preserve"> ar viņu darbu saistīto pakalpojumu vai funkciju i</w:t>
            </w:r>
            <w:r w:rsidR="00245161">
              <w:t xml:space="preserve">zpildes kvalitātes uzlabošanai. </w:t>
            </w:r>
            <w:r w:rsidR="00245161">
              <w:rPr>
                <w:szCs w:val="24"/>
              </w:rPr>
              <w:t xml:space="preserve">Prognozējams, ka </w:t>
            </w:r>
            <w:r w:rsidR="00BB2840" w:rsidRPr="00BB2840">
              <w:t>lietas materiālu pieejamība</w:t>
            </w:r>
            <w:r w:rsidR="00245161" w:rsidRPr="00BB2840">
              <w:rPr>
                <w:szCs w:val="24"/>
              </w:rPr>
              <w:t xml:space="preserve"> paaugstināsies</w:t>
            </w:r>
            <w:r w:rsidR="00BB2840" w:rsidRPr="00BB2840">
              <w:t>, bet korespondences un informācijas sniegšanas izmaksas – samazināsies.</w:t>
            </w:r>
          </w:p>
          <w:p w14:paraId="61A90A21" w14:textId="520D20F5" w:rsidR="00BB2840" w:rsidRDefault="00BB2840" w:rsidP="00ED6B89">
            <w:pPr>
              <w:pStyle w:val="VPBody"/>
              <w:rPr>
                <w:szCs w:val="24"/>
              </w:rPr>
            </w:pPr>
            <w:r w:rsidRPr="00BB2840">
              <w:rPr>
                <w:rFonts w:eastAsia="Times New Roman"/>
                <w:szCs w:val="24"/>
                <w:lang w:eastAsia="lv-LV"/>
              </w:rPr>
              <w:t>Tiesiskais regulējums neradīs ietekmi uz veselību vai nevalstiskajām organizācijām (izņemot, ja tās būs iesaistītas tiesvedībā). Savukārt vide</w:t>
            </w:r>
            <w:r w:rsidR="00DE1230">
              <w:rPr>
                <w:rFonts w:eastAsia="Times New Roman"/>
                <w:szCs w:val="24"/>
                <w:lang w:eastAsia="lv-LV"/>
              </w:rPr>
              <w:t>s</w:t>
            </w:r>
            <w:r w:rsidRPr="00BB2840">
              <w:rPr>
                <w:rFonts w:eastAsia="Times New Roman"/>
                <w:szCs w:val="24"/>
                <w:lang w:eastAsia="lv-LV"/>
              </w:rPr>
              <w:t xml:space="preserve"> ietekmes kontekstā p</w:t>
            </w:r>
            <w:r w:rsidRPr="00BB2840">
              <w:rPr>
                <w:szCs w:val="24"/>
              </w:rPr>
              <w:t>ozitīvais aspekts ir plānotais papīra patēriņa samazinājums.</w:t>
            </w:r>
          </w:p>
          <w:p w14:paraId="5CB63E8E" w14:textId="15722D88" w:rsidR="00D337DD" w:rsidRPr="00245161" w:rsidRDefault="00D337DD" w:rsidP="00ED6B89">
            <w:pPr>
              <w:pStyle w:val="VPBody"/>
            </w:pPr>
            <w:r>
              <w:t>Daļā par saistību piespiedu izpildīšanu brīdinājuma kārtībā a</w:t>
            </w:r>
            <w:r w:rsidRPr="00D337DD">
              <w:t>dministratīvais slogs samazināsies, jo ar grozījumiem saziņa ar tiesu kļūs vienkāršāka un samazināsies resursi, kas nepieciešami saziņas nodrošināšanai. Pieteicējam turpmāk nebūs jāierodas tiesā, lai iesniegtu pieteikumu, vai jādodas pie pasta pakalpojuma sniedzēja, tādējādi, ietaupot gan finansiāli (ceļa izdevumi, pasta pakalpojumi), gan laika patēriņa ziņā (ceļā uz tiesu pavadītais laiks).</w:t>
            </w:r>
          </w:p>
          <w:p w14:paraId="12DBBFF5" w14:textId="51AFD18F" w:rsidR="009C4F26" w:rsidRPr="00BC2633" w:rsidRDefault="009C4F26" w:rsidP="00ED6B89">
            <w:pPr>
              <w:spacing w:after="80" w:line="240" w:lineRule="auto"/>
              <w:jc w:val="both"/>
              <w:rPr>
                <w:rFonts w:ascii="Times New Roman" w:eastAsia="Times New Roman" w:hAnsi="Times New Roman" w:cs="Times New Roman"/>
                <w:sz w:val="24"/>
                <w:szCs w:val="24"/>
                <w:lang w:eastAsia="lv-LV"/>
              </w:rPr>
            </w:pPr>
            <w:r w:rsidRPr="00E63678">
              <w:rPr>
                <w:rFonts w:ascii="Times New Roman" w:eastAsia="Times New Roman" w:hAnsi="Times New Roman" w:cs="Times New Roman"/>
                <w:sz w:val="24"/>
                <w:szCs w:val="24"/>
                <w:lang w:eastAsia="lv-LV"/>
              </w:rPr>
              <w:t>Daļā par tiesiskās aizsardzības procesa, juridiskās personas maksātnespējas procesa</w:t>
            </w:r>
            <w:r w:rsidR="00D337DD">
              <w:rPr>
                <w:rFonts w:ascii="Times New Roman" w:eastAsia="Times New Roman" w:hAnsi="Times New Roman" w:cs="Times New Roman"/>
                <w:sz w:val="24"/>
                <w:szCs w:val="24"/>
                <w:lang w:eastAsia="lv-LV"/>
              </w:rPr>
              <w:t>,</w:t>
            </w:r>
            <w:r w:rsidRPr="00E63678">
              <w:rPr>
                <w:rFonts w:ascii="Times New Roman" w:eastAsia="Times New Roman" w:hAnsi="Times New Roman" w:cs="Times New Roman"/>
                <w:sz w:val="24"/>
                <w:szCs w:val="24"/>
                <w:lang w:eastAsia="lv-LV"/>
              </w:rPr>
              <w:t xml:space="preserve"> fiziskās personas</w:t>
            </w:r>
            <w:r w:rsidRPr="0074484B">
              <w:rPr>
                <w:rFonts w:ascii="Times New Roman" w:eastAsia="Times New Roman" w:hAnsi="Times New Roman" w:cs="Times New Roman"/>
                <w:sz w:val="24"/>
                <w:szCs w:val="24"/>
                <w:lang w:eastAsia="lv-LV"/>
              </w:rPr>
              <w:t xml:space="preserve"> maksātnespējas procesa</w:t>
            </w:r>
            <w:r w:rsidR="00D337DD">
              <w:rPr>
                <w:rFonts w:ascii="Times New Roman" w:eastAsia="Times New Roman" w:hAnsi="Times New Roman" w:cs="Times New Roman"/>
                <w:sz w:val="24"/>
                <w:szCs w:val="24"/>
                <w:lang w:eastAsia="lv-LV"/>
              </w:rPr>
              <w:t xml:space="preserve"> un kredītiestādes maksātnespējas vai likvidācijas</w:t>
            </w:r>
            <w:r w:rsidRPr="0074484B">
              <w:rPr>
                <w:rFonts w:ascii="Times New Roman" w:eastAsia="Times New Roman" w:hAnsi="Times New Roman" w:cs="Times New Roman"/>
                <w:sz w:val="24"/>
                <w:szCs w:val="24"/>
                <w:lang w:eastAsia="lv-LV"/>
              </w:rPr>
              <w:t xml:space="preserve"> pieteikum</w:t>
            </w:r>
            <w:r>
              <w:rPr>
                <w:rFonts w:ascii="Times New Roman" w:eastAsia="Times New Roman" w:hAnsi="Times New Roman" w:cs="Times New Roman"/>
                <w:sz w:val="24"/>
                <w:szCs w:val="24"/>
                <w:lang w:eastAsia="lv-LV"/>
              </w:rPr>
              <w:t xml:space="preserve">a iesniegšanu elektroniski būs pozitīva ietekme uz tautsaimniecību un sabiedrības mērķgrupām, </w:t>
            </w:r>
            <w:r w:rsidRPr="006C744D">
              <w:rPr>
                <w:rFonts w:ascii="Times New Roman" w:eastAsia="Times New Roman" w:hAnsi="Times New Roman" w:cs="Times New Roman"/>
                <w:sz w:val="24"/>
                <w:szCs w:val="24"/>
                <w:lang w:eastAsia="lv-LV"/>
              </w:rPr>
              <w:t>tā kā kopumā tiks samazināts iesniedzējam patērējamais laiks pieteikuma sagatavošanai un iesniegšanai.</w:t>
            </w:r>
            <w:r>
              <w:rPr>
                <w:rFonts w:ascii="Times New Roman" w:eastAsia="Times New Roman" w:hAnsi="Times New Roman" w:cs="Times New Roman"/>
                <w:sz w:val="24"/>
                <w:szCs w:val="24"/>
                <w:lang w:eastAsia="lv-LV"/>
              </w:rPr>
              <w:t xml:space="preserve"> Attiecīgi tiesiskais regulējums radīs pozitīvu ietekmi uz uzņēmējdarbības vidi un </w:t>
            </w:r>
            <w:r w:rsidRPr="008A38EE">
              <w:rPr>
                <w:rFonts w:ascii="Times New Roman" w:eastAsia="Times New Roman" w:hAnsi="Times New Roman" w:cs="Times New Roman"/>
                <w:sz w:val="24"/>
                <w:szCs w:val="24"/>
                <w:lang w:eastAsia="lv-LV"/>
              </w:rPr>
              <w:t>maziem, vidējiem uzņēmumiem, mikrouzņēmumiem un jaunuzņēmumiem</w:t>
            </w:r>
            <w:r>
              <w:rPr>
                <w:rFonts w:ascii="Times New Roman" w:eastAsia="Times New Roman" w:hAnsi="Times New Roman" w:cs="Times New Roman"/>
                <w:sz w:val="24"/>
                <w:szCs w:val="24"/>
                <w:lang w:eastAsia="lv-LV"/>
              </w:rPr>
              <w:t xml:space="preserve">, jo samazinās šķēršļus uzņēmējiem pašiem par sevi vai par tā kreditoriem savlaicīgi iesniegt maksātnespējas procesa pieteikumu. Šāda šķēršļu mazināšana tomēr ir tik salīdzinoši neliela, ka tā nespēj atstāt pamanāmu ietekmi </w:t>
            </w:r>
            <w:r w:rsidRPr="008A38EE">
              <w:rPr>
                <w:rFonts w:ascii="Times New Roman" w:eastAsia="Times New Roman" w:hAnsi="Times New Roman" w:cs="Times New Roman"/>
                <w:sz w:val="24"/>
                <w:szCs w:val="24"/>
                <w:lang w:eastAsia="lv-LV"/>
              </w:rPr>
              <w:t>Nacionālā attīstības plāna rādītājiem mikrolīmenī vai makrolīmenī</w:t>
            </w:r>
            <w:r>
              <w:rPr>
                <w:rFonts w:ascii="Times New Roman" w:eastAsia="Times New Roman" w:hAnsi="Times New Roman" w:cs="Times New Roman"/>
                <w:sz w:val="24"/>
                <w:szCs w:val="24"/>
                <w:lang w:eastAsia="lv-LV"/>
              </w:rPr>
              <w:t xml:space="preserve">, bet viennozīmīgi veicina </w:t>
            </w:r>
            <w:r w:rsidRPr="006C744D">
              <w:rPr>
                <w:rFonts w:ascii="Times New Roman" w:eastAsia="Times New Roman" w:hAnsi="Times New Roman" w:cs="Times New Roman"/>
                <w:sz w:val="24"/>
                <w:szCs w:val="24"/>
                <w:lang w:eastAsia="lv-LV"/>
              </w:rPr>
              <w:t>vien</w:t>
            </w:r>
            <w:r>
              <w:rPr>
                <w:rFonts w:ascii="Times New Roman" w:eastAsia="Times New Roman" w:hAnsi="Times New Roman" w:cs="Times New Roman"/>
                <w:sz w:val="24"/>
                <w:szCs w:val="24"/>
                <w:lang w:eastAsia="lv-LV"/>
              </w:rPr>
              <w:t>as</w:t>
            </w:r>
            <w:r w:rsidRPr="006C744D">
              <w:rPr>
                <w:rFonts w:ascii="Times New Roman" w:eastAsia="Times New Roman" w:hAnsi="Times New Roman" w:cs="Times New Roman"/>
                <w:sz w:val="24"/>
                <w:szCs w:val="24"/>
                <w:lang w:eastAsia="lv-LV"/>
              </w:rPr>
              <w:t xml:space="preserve"> no Nacionālā attīstības plāna prioritātēm “Tautas saimniecības izaugsme”</w:t>
            </w:r>
            <w:r w:rsidRPr="006C744D">
              <w:rPr>
                <w:rFonts w:ascii="Times New Roman" w:eastAsia="Times New Roman" w:hAnsi="Times New Roman" w:cs="Times New Roman"/>
                <w:sz w:val="24"/>
                <w:szCs w:val="24"/>
                <w:vertAlign w:val="superscript"/>
                <w:lang w:eastAsia="lv-LV"/>
              </w:rPr>
              <w:footnoteReference w:id="3"/>
            </w:r>
            <w:r>
              <w:rPr>
                <w:rFonts w:ascii="Times New Roman" w:eastAsia="Times New Roman" w:hAnsi="Times New Roman" w:cs="Times New Roman"/>
                <w:sz w:val="24"/>
                <w:szCs w:val="24"/>
                <w:lang w:eastAsia="lv-LV"/>
              </w:rPr>
              <w:t xml:space="preserve"> sasniegšanu</w:t>
            </w:r>
            <w:r w:rsidRPr="006C744D">
              <w:rPr>
                <w:rFonts w:ascii="Times New Roman" w:eastAsia="Times New Roman" w:hAnsi="Times New Roman" w:cs="Times New Roman"/>
                <w:sz w:val="24"/>
                <w:szCs w:val="24"/>
                <w:lang w:eastAsia="lv-LV"/>
              </w:rPr>
              <w:t xml:space="preserve">, kas citastarp paredz izveidot izcilu </w:t>
            </w:r>
            <w:r w:rsidRPr="006C744D">
              <w:rPr>
                <w:rFonts w:ascii="Times New Roman" w:eastAsia="Times New Roman" w:hAnsi="Times New Roman" w:cs="Times New Roman"/>
                <w:sz w:val="24"/>
                <w:szCs w:val="24"/>
                <w:lang w:eastAsia="lv-LV"/>
              </w:rPr>
              <w:lastRenderedPageBreak/>
              <w:t>uzņēmējdarbības vidi, optimāli samazinot administratīvo slogu, ēnu ekonomikas īpatsvaru tautas saimniecībā.</w:t>
            </w:r>
            <w:r>
              <w:rPr>
                <w:rFonts w:ascii="Times New Roman" w:eastAsia="Times New Roman" w:hAnsi="Times New Roman" w:cs="Times New Roman"/>
                <w:sz w:val="24"/>
                <w:szCs w:val="24"/>
                <w:lang w:eastAsia="lv-LV"/>
              </w:rPr>
              <w:t xml:space="preserve"> Tā kā tiesiskais regulējums samazinās šķēršļus pieteikumu iesniegšanai, tas</w:t>
            </w:r>
            <w:r w:rsidR="00E63678">
              <w:rPr>
                <w:rFonts w:ascii="Times New Roman" w:eastAsia="Times New Roman" w:hAnsi="Times New Roman" w:cs="Times New Roman"/>
                <w:sz w:val="24"/>
                <w:szCs w:val="24"/>
                <w:lang w:eastAsia="lv-LV"/>
              </w:rPr>
              <w:t xml:space="preserve"> atstās pozitīvu ietekmi uz konkurenci, mudinot</w:t>
            </w:r>
            <w:r>
              <w:rPr>
                <w:rFonts w:ascii="Times New Roman" w:eastAsia="Times New Roman" w:hAnsi="Times New Roman" w:cs="Times New Roman"/>
                <w:sz w:val="24"/>
                <w:szCs w:val="24"/>
                <w:lang w:eastAsia="lv-LV"/>
              </w:rPr>
              <w:t xml:space="preserve"> tiesiskās attiecībās esošās personas savlaicīgi un godprātīgi pildīt uzņemtās saistības, pretējā gadījumā vairāk riskējot ar to, ka pret tām tiek iesniegts juridiskās personas mak</w:t>
            </w:r>
            <w:r w:rsidR="00BB2840">
              <w:rPr>
                <w:rFonts w:ascii="Times New Roman" w:eastAsia="Times New Roman" w:hAnsi="Times New Roman" w:cs="Times New Roman"/>
                <w:sz w:val="24"/>
                <w:szCs w:val="24"/>
                <w:lang w:eastAsia="lv-LV"/>
              </w:rPr>
              <w:t>sātnespējas procesa pieteikums. Pieteikuma iesniedzējiem samazināsies administratīvais slogs, jo pieteikumi nebūs obligāti jāgatavo papīra formātā un iesniedzējam nebūs jādodas uz tiesu, kurā pieteikums iesniedzams. Pēdējais apsvērums jo īpaši varētu samazināt administratīvo slogu tiem pieteikuma iesniedzējiem, kuri pieteikumu iesniedz, pamatojoties uz Civilprocesa likuma 363.</w:t>
            </w:r>
            <w:r w:rsidR="00BB2840">
              <w:rPr>
                <w:rFonts w:ascii="Times New Roman" w:eastAsia="Times New Roman" w:hAnsi="Times New Roman" w:cs="Times New Roman"/>
                <w:sz w:val="24"/>
                <w:szCs w:val="24"/>
                <w:vertAlign w:val="superscript"/>
                <w:lang w:eastAsia="lv-LV"/>
              </w:rPr>
              <w:t>2</w:t>
            </w:r>
            <w:r w:rsidR="00BB2840">
              <w:rPr>
                <w:rFonts w:ascii="Times New Roman" w:eastAsia="Times New Roman" w:hAnsi="Times New Roman" w:cs="Times New Roman"/>
                <w:sz w:val="24"/>
                <w:szCs w:val="24"/>
                <w:lang w:eastAsia="lv-LV"/>
              </w:rPr>
              <w:t> pantu, tā kā juridiskās personas maksātnespējas procesa lietu piekritība tiek noteikta pēc parādnieka juridiskās adreses.</w:t>
            </w:r>
          </w:p>
        </w:tc>
      </w:tr>
      <w:tr w:rsidR="00DA326E" w:rsidRPr="00BC2633" w14:paraId="5245BA7A" w14:textId="77777777" w:rsidTr="00AA1BF9">
        <w:trPr>
          <w:trHeight w:val="510"/>
        </w:trPr>
        <w:tc>
          <w:tcPr>
            <w:tcW w:w="201" w:type="pct"/>
            <w:tcBorders>
              <w:top w:val="outset" w:sz="6" w:space="0" w:color="414142"/>
              <w:left w:val="outset" w:sz="6" w:space="0" w:color="414142"/>
              <w:bottom w:val="outset" w:sz="6" w:space="0" w:color="414142"/>
              <w:right w:val="outset" w:sz="6" w:space="0" w:color="414142"/>
            </w:tcBorders>
            <w:hideMark/>
          </w:tcPr>
          <w:p w14:paraId="5F40837F"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lastRenderedPageBreak/>
              <w:t>3.</w:t>
            </w:r>
          </w:p>
        </w:tc>
        <w:tc>
          <w:tcPr>
            <w:tcW w:w="1377" w:type="pct"/>
            <w:tcBorders>
              <w:top w:val="outset" w:sz="6" w:space="0" w:color="414142"/>
              <w:left w:val="outset" w:sz="6" w:space="0" w:color="414142"/>
              <w:bottom w:val="outset" w:sz="6" w:space="0" w:color="414142"/>
              <w:right w:val="outset" w:sz="6" w:space="0" w:color="414142"/>
            </w:tcBorders>
            <w:hideMark/>
          </w:tcPr>
          <w:p w14:paraId="490198F8"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Administratīvo izmaksu monetārs novērtējums</w:t>
            </w:r>
          </w:p>
        </w:tc>
        <w:tc>
          <w:tcPr>
            <w:tcW w:w="3422" w:type="pct"/>
            <w:tcBorders>
              <w:top w:val="outset" w:sz="6" w:space="0" w:color="414142"/>
              <w:left w:val="outset" w:sz="6" w:space="0" w:color="414142"/>
              <w:bottom w:val="outset" w:sz="6" w:space="0" w:color="414142"/>
              <w:right w:val="outset" w:sz="6" w:space="0" w:color="414142"/>
            </w:tcBorders>
            <w:hideMark/>
          </w:tcPr>
          <w:p w14:paraId="5D564945" w14:textId="187978A3" w:rsidR="0012338C" w:rsidRPr="00BC2633" w:rsidRDefault="009C4F26" w:rsidP="0012338C">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Daļā par </w:t>
            </w:r>
            <w:r w:rsidRPr="0074484B">
              <w:rPr>
                <w:rFonts w:ascii="Times New Roman" w:eastAsia="Times New Roman" w:hAnsi="Times New Roman" w:cs="Times New Roman"/>
                <w:sz w:val="24"/>
                <w:szCs w:val="24"/>
                <w:lang w:eastAsia="lv-LV"/>
              </w:rPr>
              <w:t>tiesiskās aizsardzības procesa, juridiskās personas maksātnespējas procesa vai fiziskās personas maksātnespējas procesa pieteikum</w:t>
            </w:r>
            <w:r>
              <w:rPr>
                <w:rFonts w:ascii="Times New Roman" w:eastAsia="Times New Roman" w:hAnsi="Times New Roman" w:cs="Times New Roman"/>
                <w:sz w:val="24"/>
                <w:szCs w:val="24"/>
                <w:lang w:eastAsia="lv-LV"/>
              </w:rPr>
              <w:t>a iesniegšanu elektroniski samazināsies administratīvās izmaksas pieteikuma iesniedzējiem. Precīzu administratīvo izmaksu samazinājumu nav iespējams noteikt, jo pieteikumam pievienojamo dokumentu skaits un apjoms ir katrai situācijai individuāls</w:t>
            </w:r>
            <w:r w:rsidR="004E0422">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p>
        </w:tc>
      </w:tr>
      <w:tr w:rsidR="00DA326E" w:rsidRPr="00BC2633" w14:paraId="2C02878A" w14:textId="77777777" w:rsidTr="00AA1BF9">
        <w:trPr>
          <w:trHeight w:val="510"/>
        </w:trPr>
        <w:tc>
          <w:tcPr>
            <w:tcW w:w="201" w:type="pct"/>
            <w:tcBorders>
              <w:top w:val="outset" w:sz="6" w:space="0" w:color="414142"/>
              <w:left w:val="outset" w:sz="6" w:space="0" w:color="414142"/>
              <w:bottom w:val="outset" w:sz="6" w:space="0" w:color="414142"/>
              <w:right w:val="outset" w:sz="6" w:space="0" w:color="414142"/>
            </w:tcBorders>
          </w:tcPr>
          <w:p w14:paraId="5745159C" w14:textId="017EBBC8" w:rsidR="00A1552F" w:rsidRPr="00BC2633" w:rsidRDefault="00A1552F" w:rsidP="00DA596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p>
        </w:tc>
        <w:tc>
          <w:tcPr>
            <w:tcW w:w="1377" w:type="pct"/>
            <w:tcBorders>
              <w:top w:val="outset" w:sz="6" w:space="0" w:color="414142"/>
              <w:left w:val="outset" w:sz="6" w:space="0" w:color="414142"/>
              <w:bottom w:val="outset" w:sz="6" w:space="0" w:color="414142"/>
              <w:right w:val="outset" w:sz="6" w:space="0" w:color="414142"/>
            </w:tcBorders>
          </w:tcPr>
          <w:p w14:paraId="105AF451" w14:textId="0BBD8082" w:rsidR="00A1552F" w:rsidRPr="00BC2633" w:rsidRDefault="00A1552F" w:rsidP="00DA596D">
            <w:pPr>
              <w:spacing w:after="0" w:line="240" w:lineRule="auto"/>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Atbilstības izmaksu monetārs novērtējums</w:t>
            </w:r>
          </w:p>
        </w:tc>
        <w:tc>
          <w:tcPr>
            <w:tcW w:w="3422" w:type="pct"/>
            <w:tcBorders>
              <w:top w:val="outset" w:sz="6" w:space="0" w:color="414142"/>
              <w:left w:val="outset" w:sz="6" w:space="0" w:color="414142"/>
              <w:bottom w:val="outset" w:sz="6" w:space="0" w:color="414142"/>
              <w:right w:val="outset" w:sz="6" w:space="0" w:color="414142"/>
            </w:tcBorders>
          </w:tcPr>
          <w:p w14:paraId="0C5B7775" w14:textId="15E8F028" w:rsidR="004E084B" w:rsidRPr="00BC2633" w:rsidRDefault="004E084B" w:rsidP="001C5969">
            <w:pPr>
              <w:spacing w:after="0" w:line="240" w:lineRule="auto"/>
              <w:jc w:val="both"/>
              <w:rPr>
                <w:rFonts w:ascii="Times New Roman" w:eastAsia="Times New Roman" w:hAnsi="Times New Roman" w:cs="Times New Roman"/>
                <w:sz w:val="24"/>
                <w:szCs w:val="24"/>
                <w:lang w:eastAsia="lv-LV"/>
              </w:rPr>
            </w:pPr>
            <w:r w:rsidRPr="00446667">
              <w:rPr>
                <w:rFonts w:ascii="Times New Roman" w:eastAsia="Times New Roman" w:hAnsi="Times New Roman" w:cs="Times New Roman"/>
                <w:lang w:eastAsia="lv-LV"/>
              </w:rPr>
              <w:t>Projekts šo jomu neskar.</w:t>
            </w:r>
          </w:p>
        </w:tc>
      </w:tr>
      <w:tr w:rsidR="00DA326E" w:rsidRPr="00BC2633" w14:paraId="058C8E07" w14:textId="77777777" w:rsidTr="00AA1BF9">
        <w:trPr>
          <w:trHeight w:val="345"/>
        </w:trPr>
        <w:tc>
          <w:tcPr>
            <w:tcW w:w="201" w:type="pct"/>
            <w:tcBorders>
              <w:top w:val="outset" w:sz="6" w:space="0" w:color="414142"/>
              <w:left w:val="outset" w:sz="6" w:space="0" w:color="414142"/>
              <w:bottom w:val="single" w:sz="4" w:space="0" w:color="auto"/>
              <w:right w:val="outset" w:sz="6" w:space="0" w:color="414142"/>
            </w:tcBorders>
            <w:hideMark/>
          </w:tcPr>
          <w:p w14:paraId="580FAF10" w14:textId="4634BFC2" w:rsidR="004D15A9" w:rsidRPr="00BC2633" w:rsidRDefault="00A1552F" w:rsidP="00DA596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4D15A9" w:rsidRPr="00BC2633">
              <w:rPr>
                <w:rFonts w:ascii="Times New Roman" w:eastAsia="Times New Roman" w:hAnsi="Times New Roman" w:cs="Times New Roman"/>
                <w:sz w:val="24"/>
                <w:szCs w:val="24"/>
                <w:lang w:eastAsia="lv-LV"/>
              </w:rPr>
              <w:t>.</w:t>
            </w:r>
          </w:p>
        </w:tc>
        <w:tc>
          <w:tcPr>
            <w:tcW w:w="1377" w:type="pct"/>
            <w:tcBorders>
              <w:top w:val="outset" w:sz="6" w:space="0" w:color="414142"/>
              <w:left w:val="outset" w:sz="6" w:space="0" w:color="414142"/>
              <w:bottom w:val="single" w:sz="4" w:space="0" w:color="auto"/>
              <w:right w:val="outset" w:sz="6" w:space="0" w:color="414142"/>
            </w:tcBorders>
            <w:hideMark/>
          </w:tcPr>
          <w:p w14:paraId="6CBBE35C"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Cita informācija</w:t>
            </w:r>
          </w:p>
        </w:tc>
        <w:tc>
          <w:tcPr>
            <w:tcW w:w="3422" w:type="pct"/>
            <w:tcBorders>
              <w:top w:val="outset" w:sz="6" w:space="0" w:color="414142"/>
              <w:left w:val="outset" w:sz="6" w:space="0" w:color="414142"/>
              <w:bottom w:val="single" w:sz="4" w:space="0" w:color="auto"/>
              <w:right w:val="outset" w:sz="6" w:space="0" w:color="414142"/>
            </w:tcBorders>
            <w:hideMark/>
          </w:tcPr>
          <w:p w14:paraId="5CC17AB0" w14:textId="1185EC2A" w:rsidR="004D15A9" w:rsidRPr="00BC2633" w:rsidRDefault="004E084B" w:rsidP="001C5969">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w:t>
            </w:r>
          </w:p>
        </w:tc>
      </w:tr>
      <w:tr w:rsidR="0059057E" w:rsidRPr="00BC2633" w14:paraId="347A5AC7" w14:textId="77777777" w:rsidTr="00AA1BF9">
        <w:trPr>
          <w:trHeight w:val="360"/>
        </w:trPr>
        <w:tc>
          <w:tcPr>
            <w:tcW w:w="5000" w:type="pct"/>
            <w:gridSpan w:val="3"/>
            <w:tcBorders>
              <w:top w:val="single" w:sz="4" w:space="0" w:color="auto"/>
              <w:left w:val="nil"/>
              <w:bottom w:val="nil"/>
              <w:right w:val="nil"/>
            </w:tcBorders>
            <w:vAlign w:val="center"/>
          </w:tcPr>
          <w:p w14:paraId="541E9657" w14:textId="77777777" w:rsidR="0059057E" w:rsidRDefault="0059057E" w:rsidP="00DA596D">
            <w:pPr>
              <w:spacing w:after="0" w:line="240" w:lineRule="auto"/>
              <w:ind w:firstLine="300"/>
              <w:jc w:val="center"/>
              <w:rPr>
                <w:rFonts w:ascii="Times New Roman" w:eastAsia="Times New Roman" w:hAnsi="Times New Roman" w:cs="Times New Roman"/>
                <w:b/>
                <w:bCs/>
                <w:sz w:val="24"/>
                <w:szCs w:val="24"/>
                <w:lang w:eastAsia="lv-LV"/>
              </w:rPr>
            </w:pPr>
          </w:p>
        </w:tc>
      </w:tr>
      <w:tr w:rsidR="00BC2633" w:rsidRPr="00BC2633" w14:paraId="29A3C152" w14:textId="77777777" w:rsidTr="00AA1BF9">
        <w:trPr>
          <w:trHeight w:val="360"/>
        </w:trPr>
        <w:tc>
          <w:tcPr>
            <w:tcW w:w="5000" w:type="pct"/>
            <w:gridSpan w:val="3"/>
            <w:tcBorders>
              <w:top w:val="single" w:sz="4" w:space="0" w:color="auto"/>
              <w:left w:val="outset" w:sz="6" w:space="0" w:color="414142"/>
              <w:bottom w:val="outset" w:sz="6" w:space="0" w:color="414142"/>
              <w:right w:val="outset" w:sz="6" w:space="0" w:color="414142"/>
            </w:tcBorders>
            <w:vAlign w:val="center"/>
            <w:hideMark/>
          </w:tcPr>
          <w:p w14:paraId="7F8B9A1A" w14:textId="59700816" w:rsidR="004D15A9" w:rsidRPr="00BC2633" w:rsidRDefault="004D15A9" w:rsidP="00ED60F2">
            <w:pPr>
              <w:spacing w:after="0" w:line="240" w:lineRule="auto"/>
              <w:ind w:firstLine="300"/>
              <w:jc w:val="center"/>
              <w:rPr>
                <w:rFonts w:ascii="Times New Roman" w:eastAsia="Times New Roman" w:hAnsi="Times New Roman" w:cs="Times New Roman"/>
                <w:b/>
                <w:bCs/>
                <w:sz w:val="24"/>
                <w:szCs w:val="24"/>
                <w:lang w:eastAsia="lv-LV"/>
              </w:rPr>
            </w:pPr>
            <w:r w:rsidRPr="00BC2633">
              <w:rPr>
                <w:rFonts w:ascii="Times New Roman" w:eastAsia="Times New Roman" w:hAnsi="Times New Roman" w:cs="Times New Roman"/>
                <w:b/>
                <w:bCs/>
                <w:sz w:val="24"/>
                <w:szCs w:val="24"/>
                <w:lang w:eastAsia="lv-LV"/>
              </w:rPr>
              <w:t>III. Tiesību akta projekta ietekme uz valsts budžetu un pašvaldību budžetiem</w:t>
            </w:r>
          </w:p>
        </w:tc>
      </w:tr>
      <w:tr w:rsidR="00167B10" w:rsidRPr="00167B10" w14:paraId="222181DC" w14:textId="77777777" w:rsidTr="00AA1BF9">
        <w:trPr>
          <w:trHeight w:val="360"/>
        </w:trPr>
        <w:tc>
          <w:tcPr>
            <w:tcW w:w="5000" w:type="pct"/>
            <w:gridSpan w:val="3"/>
            <w:tcBorders>
              <w:top w:val="single" w:sz="4" w:space="0" w:color="auto"/>
              <w:left w:val="outset" w:sz="6" w:space="0" w:color="414142"/>
              <w:bottom w:val="outset" w:sz="6" w:space="0" w:color="414142"/>
              <w:right w:val="outset" w:sz="6" w:space="0" w:color="414142"/>
            </w:tcBorders>
            <w:vAlign w:val="center"/>
          </w:tcPr>
          <w:p w14:paraId="3D1678B5" w14:textId="7A7FA10C" w:rsidR="00ED60F2" w:rsidRPr="00167B10" w:rsidRDefault="00ED60F2" w:rsidP="00ED60F2">
            <w:pPr>
              <w:spacing w:after="0" w:line="240" w:lineRule="auto"/>
              <w:ind w:firstLine="300"/>
              <w:jc w:val="center"/>
              <w:rPr>
                <w:rFonts w:ascii="Times New Roman" w:eastAsia="Times New Roman" w:hAnsi="Times New Roman" w:cs="Times New Roman"/>
                <w:b/>
                <w:bCs/>
                <w:sz w:val="24"/>
                <w:szCs w:val="24"/>
                <w:lang w:eastAsia="lv-LV"/>
              </w:rPr>
            </w:pPr>
            <w:r w:rsidRPr="00167B10">
              <w:rPr>
                <w:rFonts w:ascii="Times New Roman" w:eastAsia="Times New Roman" w:hAnsi="Times New Roman" w:cs="Times New Roman"/>
                <w:lang w:eastAsia="lv-LV"/>
              </w:rPr>
              <w:t>Projekts šo jomu neskar.</w:t>
            </w:r>
          </w:p>
        </w:tc>
      </w:tr>
    </w:tbl>
    <w:p w14:paraId="717F7F2B" w14:textId="553CEE65" w:rsidR="004D15A9" w:rsidRPr="00167B10" w:rsidRDefault="004D15A9" w:rsidP="00ED60F2">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6"/>
        <w:gridCol w:w="2537"/>
        <w:gridCol w:w="6138"/>
      </w:tblGrid>
      <w:tr w:rsidR="00167B10" w:rsidRPr="00167B10" w14:paraId="4F0360E3" w14:textId="77777777" w:rsidTr="004D15A9">
        <w:trPr>
          <w:trHeight w:val="450"/>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433E7B0C" w14:textId="77777777" w:rsidR="004D15A9" w:rsidRPr="00167B10" w:rsidRDefault="004D15A9" w:rsidP="00ED60F2">
            <w:pPr>
              <w:spacing w:after="0" w:line="240" w:lineRule="auto"/>
              <w:ind w:firstLine="300"/>
              <w:jc w:val="center"/>
              <w:rPr>
                <w:rFonts w:ascii="Times New Roman" w:eastAsia="Times New Roman" w:hAnsi="Times New Roman" w:cs="Times New Roman"/>
                <w:b/>
                <w:bCs/>
                <w:sz w:val="24"/>
                <w:szCs w:val="24"/>
                <w:lang w:eastAsia="lv-LV"/>
              </w:rPr>
            </w:pPr>
            <w:r w:rsidRPr="00167B10">
              <w:rPr>
                <w:rFonts w:ascii="Times New Roman" w:eastAsia="Times New Roman" w:hAnsi="Times New Roman" w:cs="Times New Roman"/>
                <w:b/>
                <w:bCs/>
                <w:sz w:val="24"/>
                <w:szCs w:val="24"/>
                <w:lang w:eastAsia="lv-LV"/>
              </w:rPr>
              <w:t>IV. Tiesību akta projekta ietekme uz spēkā esošo tiesību normu sistēmu</w:t>
            </w:r>
          </w:p>
        </w:tc>
      </w:tr>
      <w:tr w:rsidR="004C4676" w:rsidRPr="00720D15" w14:paraId="3B61DCD0" w14:textId="77777777" w:rsidTr="00DA5D81">
        <w:trPr>
          <w:trHeight w:val="540"/>
        </w:trPr>
        <w:tc>
          <w:tcPr>
            <w:tcW w:w="250" w:type="pct"/>
            <w:tcBorders>
              <w:top w:val="outset" w:sz="6" w:space="0" w:color="414142"/>
              <w:left w:val="outset" w:sz="6" w:space="0" w:color="414142"/>
              <w:bottom w:val="outset" w:sz="6" w:space="0" w:color="414142"/>
              <w:right w:val="outset" w:sz="6" w:space="0" w:color="414142"/>
            </w:tcBorders>
            <w:hideMark/>
          </w:tcPr>
          <w:p w14:paraId="22353FAC" w14:textId="77777777" w:rsidR="004C4676" w:rsidRPr="00BC2633" w:rsidRDefault="004C4676" w:rsidP="00DA5D81">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1.</w:t>
            </w:r>
          </w:p>
        </w:tc>
        <w:tc>
          <w:tcPr>
            <w:tcW w:w="1389" w:type="pct"/>
            <w:tcBorders>
              <w:top w:val="outset" w:sz="6" w:space="0" w:color="414142"/>
              <w:left w:val="outset" w:sz="6" w:space="0" w:color="414142"/>
              <w:bottom w:val="outset" w:sz="6" w:space="0" w:color="414142"/>
              <w:right w:val="outset" w:sz="6" w:space="0" w:color="414142"/>
            </w:tcBorders>
            <w:hideMark/>
          </w:tcPr>
          <w:p w14:paraId="6FD85D1B" w14:textId="0CC6E799" w:rsidR="004C4676" w:rsidRPr="00BC2633" w:rsidRDefault="004C4676" w:rsidP="00DA5D81">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Nepieciešamie saistītie tiesību aktu projekti</w:t>
            </w:r>
          </w:p>
        </w:tc>
        <w:tc>
          <w:tcPr>
            <w:tcW w:w="3361" w:type="pct"/>
            <w:tcBorders>
              <w:top w:val="outset" w:sz="6" w:space="0" w:color="414142"/>
              <w:left w:val="outset" w:sz="6" w:space="0" w:color="414142"/>
              <w:bottom w:val="outset" w:sz="6" w:space="0" w:color="414142"/>
              <w:right w:val="outset" w:sz="6" w:space="0" w:color="414142"/>
            </w:tcBorders>
            <w:hideMark/>
          </w:tcPr>
          <w:p w14:paraId="57E40AA9" w14:textId="77777777" w:rsidR="003C7C78" w:rsidRDefault="004C4676" w:rsidP="00DA5D81">
            <w:pPr>
              <w:spacing w:after="0" w:line="240" w:lineRule="auto"/>
              <w:jc w:val="both"/>
              <w:rPr>
                <w:rFonts w:ascii="Times New Roman" w:eastAsia="Times New Roman" w:hAnsi="Times New Roman" w:cs="Times New Roman"/>
                <w:sz w:val="24"/>
                <w:szCs w:val="24"/>
                <w:lang w:eastAsia="lv-LV"/>
              </w:rPr>
            </w:pPr>
            <w:r w:rsidRPr="004C4676">
              <w:rPr>
                <w:rFonts w:ascii="Times New Roman" w:eastAsia="Times New Roman" w:hAnsi="Times New Roman" w:cs="Times New Roman"/>
                <w:sz w:val="24"/>
                <w:szCs w:val="24"/>
                <w:lang w:eastAsia="lv-LV"/>
              </w:rPr>
              <w:t xml:space="preserve">Ņemot vērā, ka pieteikumu </w:t>
            </w:r>
            <w:r>
              <w:rPr>
                <w:rFonts w:ascii="Times New Roman" w:eastAsia="Times New Roman" w:hAnsi="Times New Roman" w:cs="Times New Roman"/>
                <w:sz w:val="24"/>
                <w:szCs w:val="24"/>
                <w:lang w:eastAsia="lv-LV"/>
              </w:rPr>
              <w:t xml:space="preserve">saistību piespiedu izpildīšanai brīdinājuma kārtībā </w:t>
            </w:r>
            <w:r w:rsidRPr="004C4676">
              <w:rPr>
                <w:rFonts w:ascii="Times New Roman" w:eastAsia="Times New Roman" w:hAnsi="Times New Roman" w:cs="Times New Roman"/>
                <w:sz w:val="24"/>
                <w:szCs w:val="24"/>
                <w:lang w:eastAsia="lv-LV"/>
              </w:rPr>
              <w:t xml:space="preserve">paredzēts iesniegt elektroniski, izmantojot tiešsaistes sistēmā pieejamo tiešsaistes formu, un no </w:t>
            </w:r>
            <w:r>
              <w:rPr>
                <w:rFonts w:ascii="Times New Roman" w:eastAsia="Times New Roman" w:hAnsi="Times New Roman" w:cs="Times New Roman"/>
                <w:sz w:val="24"/>
                <w:szCs w:val="24"/>
                <w:lang w:eastAsia="lv-LV"/>
              </w:rPr>
              <w:t>CPL</w:t>
            </w:r>
            <w:r w:rsidRPr="004C4676">
              <w:rPr>
                <w:rFonts w:ascii="Times New Roman" w:eastAsia="Times New Roman" w:hAnsi="Times New Roman" w:cs="Times New Roman"/>
                <w:sz w:val="24"/>
                <w:szCs w:val="24"/>
                <w:lang w:eastAsia="lv-LV"/>
              </w:rPr>
              <w:t xml:space="preserve"> svītrojama prasība par pieteikuma noformēšanu atbilstoši Ministru kabineta apstiprinātajam paraugam, nepieciešams veikt grozījumus Ministru kabineta 2009. gada 21. jūlija noteikumos Nr. 792 "Noteikumi par saistību piespiedu izpildīšanas brīdinājuma kārtībā izmantojamām veidlapām", svītrojot 1. pielikumu, kas ietver pieteikuma paraugu.</w:t>
            </w:r>
          </w:p>
          <w:p w14:paraId="696DFBCD" w14:textId="365C8C2B" w:rsidR="004C4676" w:rsidRPr="004C4676" w:rsidRDefault="003C7C78" w:rsidP="00DA5D81">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Ņemot vērā, ka CPL 39. pant</w:t>
            </w:r>
            <w:r w:rsidR="004E0422">
              <w:rPr>
                <w:rFonts w:ascii="Times New Roman" w:eastAsia="Times New Roman" w:hAnsi="Times New Roman" w:cs="Times New Roman"/>
                <w:sz w:val="24"/>
                <w:szCs w:val="24"/>
                <w:lang w:eastAsia="lv-LV"/>
              </w:rPr>
              <w:t>a</w:t>
            </w:r>
            <w:r w:rsidR="00C855BA">
              <w:rPr>
                <w:rFonts w:ascii="Times New Roman" w:eastAsia="Times New Roman" w:hAnsi="Times New Roman" w:cs="Times New Roman"/>
                <w:sz w:val="24"/>
                <w:szCs w:val="24"/>
                <w:lang w:eastAsia="lv-LV"/>
              </w:rPr>
              <w:t xml:space="preserve"> </w:t>
            </w:r>
            <w:bookmarkStart w:id="3" w:name="_GoBack"/>
            <w:bookmarkEnd w:id="3"/>
            <w:r w:rsidR="00C855BA">
              <w:rPr>
                <w:rFonts w:ascii="Times New Roman" w:eastAsia="Times New Roman" w:hAnsi="Times New Roman" w:cs="Times New Roman"/>
                <w:sz w:val="24"/>
                <w:szCs w:val="24"/>
                <w:lang w:eastAsia="lv-LV"/>
              </w:rPr>
              <w:t>(Ar lietas izskatīšanu saistītie izdevumi)</w:t>
            </w:r>
            <w:r>
              <w:rPr>
                <w:rFonts w:ascii="Times New Roman" w:eastAsia="Times New Roman" w:hAnsi="Times New Roman" w:cs="Times New Roman"/>
                <w:sz w:val="24"/>
                <w:szCs w:val="24"/>
                <w:lang w:eastAsia="lv-LV"/>
              </w:rPr>
              <w:t xml:space="preserve"> </w:t>
            </w:r>
            <w:r w:rsidR="004E0422">
              <w:rPr>
                <w:rFonts w:ascii="Times New Roman" w:eastAsia="Times New Roman" w:hAnsi="Times New Roman" w:cs="Times New Roman"/>
                <w:sz w:val="24"/>
                <w:szCs w:val="24"/>
                <w:lang w:eastAsia="lv-LV"/>
              </w:rPr>
              <w:t xml:space="preserve">5. punkts </w:t>
            </w:r>
            <w:r>
              <w:rPr>
                <w:rFonts w:ascii="Times New Roman" w:eastAsia="Times New Roman" w:hAnsi="Times New Roman" w:cs="Times New Roman"/>
                <w:sz w:val="24"/>
                <w:szCs w:val="24"/>
                <w:lang w:eastAsia="lv-LV"/>
              </w:rPr>
              <w:t xml:space="preserve">tiek papildināts ar </w:t>
            </w:r>
            <w:r w:rsidR="00C855BA">
              <w:rPr>
                <w:rFonts w:ascii="Times New Roman" w:eastAsia="Times New Roman" w:hAnsi="Times New Roman" w:cs="Times New Roman"/>
                <w:sz w:val="24"/>
                <w:szCs w:val="24"/>
                <w:lang w:eastAsia="lv-LV"/>
              </w:rPr>
              <w:t>dokumentu atvasinājumu izgatavošanu</w:t>
            </w:r>
            <w:r w:rsidR="00321AD6">
              <w:rPr>
                <w:rFonts w:ascii="Times New Roman" w:eastAsia="Times New Roman" w:hAnsi="Times New Roman" w:cs="Times New Roman"/>
                <w:sz w:val="24"/>
                <w:szCs w:val="24"/>
                <w:lang w:eastAsia="lv-LV"/>
              </w:rPr>
              <w:t>, nepieciešams veikt grozījumus Ministru kabineta 2009. gada 1. septembra noteikumos Nr. 983 “Ar lietas izskatīšanu saistīto izdevumu aprēķināšanas kārtība”</w:t>
            </w:r>
            <w:r w:rsidR="000763F6">
              <w:rPr>
                <w:rFonts w:ascii="Times New Roman" w:eastAsia="Times New Roman" w:hAnsi="Times New Roman" w:cs="Times New Roman"/>
                <w:sz w:val="24"/>
                <w:szCs w:val="24"/>
                <w:lang w:eastAsia="lv-LV"/>
              </w:rPr>
              <w:t>, papildinot 13.punktu</w:t>
            </w:r>
            <w:r w:rsidR="00321AD6">
              <w:rPr>
                <w:rFonts w:ascii="Times New Roman" w:eastAsia="Times New Roman" w:hAnsi="Times New Roman" w:cs="Times New Roman"/>
                <w:sz w:val="24"/>
                <w:szCs w:val="24"/>
                <w:lang w:eastAsia="lv-LV"/>
              </w:rPr>
              <w:t xml:space="preserve">, kā arī Ministru kabineta 2013. gada 19. februāra noteikumos Nr. 96 </w:t>
            </w:r>
            <w:r w:rsidR="000B12B1">
              <w:rPr>
                <w:rFonts w:ascii="Times New Roman" w:eastAsia="Times New Roman" w:hAnsi="Times New Roman" w:cs="Times New Roman"/>
                <w:sz w:val="24"/>
                <w:szCs w:val="24"/>
                <w:lang w:eastAsia="lv-LV"/>
              </w:rPr>
              <w:t>"</w:t>
            </w:r>
            <w:r w:rsidR="00321AD6">
              <w:rPr>
                <w:rFonts w:ascii="Times New Roman" w:eastAsia="Times New Roman" w:hAnsi="Times New Roman" w:cs="Times New Roman"/>
                <w:sz w:val="24"/>
                <w:szCs w:val="24"/>
                <w:lang w:eastAsia="lv-LV"/>
              </w:rPr>
              <w:t>Noteikumi par tiesas sniegtajiem maksas pakalpojumiem</w:t>
            </w:r>
            <w:r w:rsidR="000B12B1">
              <w:rPr>
                <w:rFonts w:ascii="Times New Roman" w:eastAsia="Times New Roman" w:hAnsi="Times New Roman" w:cs="Times New Roman"/>
                <w:sz w:val="24"/>
                <w:szCs w:val="24"/>
                <w:lang w:eastAsia="lv-LV"/>
              </w:rPr>
              <w:t>"</w:t>
            </w:r>
            <w:r w:rsidR="00321AD6">
              <w:rPr>
                <w:rFonts w:ascii="Times New Roman" w:eastAsia="Times New Roman" w:hAnsi="Times New Roman" w:cs="Times New Roman"/>
                <w:sz w:val="24"/>
                <w:szCs w:val="24"/>
                <w:lang w:eastAsia="lv-LV"/>
              </w:rPr>
              <w:t>.</w:t>
            </w:r>
          </w:p>
        </w:tc>
      </w:tr>
      <w:tr w:rsidR="004C4676" w:rsidRPr="00720D15" w14:paraId="31FB21D6" w14:textId="77777777" w:rsidTr="00DA5D81">
        <w:trPr>
          <w:trHeight w:val="540"/>
        </w:trPr>
        <w:tc>
          <w:tcPr>
            <w:tcW w:w="250" w:type="pct"/>
            <w:tcBorders>
              <w:top w:val="outset" w:sz="6" w:space="0" w:color="414142"/>
              <w:left w:val="outset" w:sz="6" w:space="0" w:color="414142"/>
              <w:bottom w:val="outset" w:sz="6" w:space="0" w:color="414142"/>
              <w:right w:val="outset" w:sz="6" w:space="0" w:color="414142"/>
            </w:tcBorders>
          </w:tcPr>
          <w:p w14:paraId="7792A509" w14:textId="3B0CE66D" w:rsidR="004C4676" w:rsidRPr="00BC2633" w:rsidRDefault="004C4676" w:rsidP="00DA5D81">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2.</w:t>
            </w:r>
          </w:p>
        </w:tc>
        <w:tc>
          <w:tcPr>
            <w:tcW w:w="1389" w:type="pct"/>
            <w:tcBorders>
              <w:top w:val="outset" w:sz="6" w:space="0" w:color="414142"/>
              <w:left w:val="outset" w:sz="6" w:space="0" w:color="414142"/>
              <w:bottom w:val="outset" w:sz="6" w:space="0" w:color="414142"/>
              <w:right w:val="outset" w:sz="6" w:space="0" w:color="414142"/>
            </w:tcBorders>
          </w:tcPr>
          <w:p w14:paraId="4FD2520A" w14:textId="38E5149D" w:rsidR="004C4676" w:rsidRDefault="004C4676" w:rsidP="00DA5D81">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Atbildīgā institūcija</w:t>
            </w:r>
          </w:p>
        </w:tc>
        <w:tc>
          <w:tcPr>
            <w:tcW w:w="3361" w:type="pct"/>
            <w:tcBorders>
              <w:top w:val="outset" w:sz="6" w:space="0" w:color="414142"/>
              <w:left w:val="outset" w:sz="6" w:space="0" w:color="414142"/>
              <w:bottom w:val="outset" w:sz="6" w:space="0" w:color="414142"/>
              <w:right w:val="outset" w:sz="6" w:space="0" w:color="414142"/>
            </w:tcBorders>
          </w:tcPr>
          <w:p w14:paraId="52A22891" w14:textId="3FDEF915" w:rsidR="004C4676" w:rsidRPr="006C11E0" w:rsidRDefault="004C4676" w:rsidP="00DA5D81">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Tieslietu ministrija.</w:t>
            </w:r>
          </w:p>
        </w:tc>
      </w:tr>
      <w:tr w:rsidR="004C4676" w:rsidRPr="00720D15" w14:paraId="28B215A6" w14:textId="77777777" w:rsidTr="00DA5D81">
        <w:trPr>
          <w:trHeight w:val="540"/>
        </w:trPr>
        <w:tc>
          <w:tcPr>
            <w:tcW w:w="250" w:type="pct"/>
            <w:tcBorders>
              <w:top w:val="outset" w:sz="6" w:space="0" w:color="414142"/>
              <w:left w:val="outset" w:sz="6" w:space="0" w:color="414142"/>
              <w:bottom w:val="outset" w:sz="6" w:space="0" w:color="414142"/>
              <w:right w:val="outset" w:sz="6" w:space="0" w:color="414142"/>
            </w:tcBorders>
          </w:tcPr>
          <w:p w14:paraId="7FEB6DA9" w14:textId="1226DB01" w:rsidR="004C4676" w:rsidRPr="00BC2633" w:rsidRDefault="004C4676" w:rsidP="00DA5D81">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p>
        </w:tc>
        <w:tc>
          <w:tcPr>
            <w:tcW w:w="1389" w:type="pct"/>
            <w:tcBorders>
              <w:top w:val="outset" w:sz="6" w:space="0" w:color="414142"/>
              <w:left w:val="outset" w:sz="6" w:space="0" w:color="414142"/>
              <w:bottom w:val="outset" w:sz="6" w:space="0" w:color="414142"/>
              <w:right w:val="outset" w:sz="6" w:space="0" w:color="414142"/>
            </w:tcBorders>
          </w:tcPr>
          <w:p w14:paraId="05DAD992" w14:textId="14AC8A19" w:rsidR="004C4676" w:rsidRDefault="004C4676" w:rsidP="00DA5D81">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Cita informācija</w:t>
            </w:r>
          </w:p>
        </w:tc>
        <w:tc>
          <w:tcPr>
            <w:tcW w:w="3361" w:type="pct"/>
            <w:tcBorders>
              <w:top w:val="outset" w:sz="6" w:space="0" w:color="414142"/>
              <w:left w:val="outset" w:sz="6" w:space="0" w:color="414142"/>
              <w:bottom w:val="outset" w:sz="6" w:space="0" w:color="414142"/>
              <w:right w:val="outset" w:sz="6" w:space="0" w:color="414142"/>
            </w:tcBorders>
          </w:tcPr>
          <w:p w14:paraId="37D95C2E" w14:textId="0EF71B04" w:rsidR="004C4676" w:rsidRPr="006C11E0" w:rsidRDefault="004C4676" w:rsidP="00DA5D81">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w:t>
            </w:r>
          </w:p>
        </w:tc>
      </w:tr>
    </w:tbl>
    <w:p w14:paraId="7DD5E800" w14:textId="77777777" w:rsidR="004C4676" w:rsidRPr="00167B10" w:rsidRDefault="004C4676" w:rsidP="00ED60F2">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131"/>
      </w:tblGrid>
      <w:tr w:rsidR="00167B10" w:rsidRPr="00167B10" w14:paraId="449CE8B0" w14:textId="77777777" w:rsidTr="0012338C">
        <w:trPr>
          <w:trHeight w:val="450"/>
        </w:trPr>
        <w:tc>
          <w:tcPr>
            <w:tcW w:w="0" w:type="auto"/>
            <w:tcBorders>
              <w:top w:val="outset" w:sz="6" w:space="0" w:color="414142"/>
              <w:left w:val="outset" w:sz="6" w:space="0" w:color="414142"/>
              <w:bottom w:val="outset" w:sz="6" w:space="0" w:color="414142"/>
              <w:right w:val="outset" w:sz="6" w:space="0" w:color="414142"/>
            </w:tcBorders>
            <w:vAlign w:val="center"/>
            <w:hideMark/>
          </w:tcPr>
          <w:p w14:paraId="2E7B208F" w14:textId="56EE05F7" w:rsidR="00ED60F2" w:rsidRPr="00167B10" w:rsidRDefault="00ED60F2" w:rsidP="0012338C">
            <w:pPr>
              <w:spacing w:after="0" w:line="240" w:lineRule="auto"/>
              <w:ind w:firstLine="300"/>
              <w:jc w:val="center"/>
              <w:rPr>
                <w:rFonts w:ascii="Times New Roman" w:eastAsia="Times New Roman" w:hAnsi="Times New Roman" w:cs="Times New Roman"/>
                <w:b/>
                <w:bCs/>
                <w:sz w:val="24"/>
                <w:szCs w:val="24"/>
                <w:lang w:eastAsia="lv-LV"/>
              </w:rPr>
            </w:pPr>
            <w:r w:rsidRPr="00167B10">
              <w:rPr>
                <w:rFonts w:ascii="Times New Roman" w:eastAsia="Times New Roman" w:hAnsi="Times New Roman" w:cs="Times New Roman"/>
                <w:b/>
                <w:bCs/>
                <w:sz w:val="24"/>
                <w:szCs w:val="24"/>
                <w:lang w:eastAsia="lv-LV"/>
              </w:rPr>
              <w:t>V. Tiesību akta projekta atbilstība Latvijas Republikas starptautiskajām saistībām</w:t>
            </w:r>
          </w:p>
        </w:tc>
      </w:tr>
      <w:tr w:rsidR="00167B10" w:rsidRPr="00167B10" w14:paraId="1929A32B" w14:textId="77777777" w:rsidTr="0012338C">
        <w:trPr>
          <w:trHeight w:val="450"/>
        </w:trPr>
        <w:tc>
          <w:tcPr>
            <w:tcW w:w="0" w:type="auto"/>
            <w:tcBorders>
              <w:top w:val="outset" w:sz="6" w:space="0" w:color="414142"/>
              <w:left w:val="outset" w:sz="6" w:space="0" w:color="414142"/>
              <w:bottom w:val="outset" w:sz="6" w:space="0" w:color="414142"/>
              <w:right w:val="outset" w:sz="6" w:space="0" w:color="414142"/>
            </w:tcBorders>
            <w:vAlign w:val="center"/>
          </w:tcPr>
          <w:p w14:paraId="52978080" w14:textId="77777777" w:rsidR="00ED60F2" w:rsidRPr="00167B10" w:rsidRDefault="00ED60F2" w:rsidP="0012338C">
            <w:pPr>
              <w:spacing w:after="0" w:line="240" w:lineRule="auto"/>
              <w:ind w:firstLine="300"/>
              <w:jc w:val="center"/>
              <w:rPr>
                <w:rFonts w:ascii="Times New Roman" w:eastAsia="Times New Roman" w:hAnsi="Times New Roman" w:cs="Times New Roman"/>
                <w:b/>
                <w:bCs/>
                <w:sz w:val="24"/>
                <w:szCs w:val="24"/>
                <w:lang w:eastAsia="lv-LV"/>
              </w:rPr>
            </w:pPr>
            <w:r w:rsidRPr="00167B10">
              <w:rPr>
                <w:rFonts w:ascii="Times New Roman" w:eastAsia="Times New Roman" w:hAnsi="Times New Roman" w:cs="Times New Roman"/>
                <w:lang w:eastAsia="lv-LV"/>
              </w:rPr>
              <w:t>Projekts šo jomu neskar.</w:t>
            </w:r>
          </w:p>
        </w:tc>
      </w:tr>
    </w:tbl>
    <w:p w14:paraId="689869D8" w14:textId="77777777" w:rsidR="00ED60F2" w:rsidRDefault="00ED60F2" w:rsidP="00ED60F2">
      <w:pPr>
        <w:spacing w:after="0" w:line="240" w:lineRule="auto"/>
        <w:rPr>
          <w:rFonts w:ascii="Times New Roman" w:eastAsia="Times New Roman" w:hAnsi="Times New Roman" w:cs="Times New Roman"/>
          <w:sz w:val="24"/>
          <w:szCs w:val="24"/>
          <w:lang w:eastAsia="lv-LV"/>
        </w:rPr>
      </w:pPr>
    </w:p>
    <w:p w14:paraId="63E4FCA9" w14:textId="77777777" w:rsidR="004D15A9" w:rsidRPr="00BC2633" w:rsidRDefault="004D15A9" w:rsidP="00ED60F2">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6"/>
        <w:gridCol w:w="2537"/>
        <w:gridCol w:w="6138"/>
      </w:tblGrid>
      <w:tr w:rsidR="00BC2633" w:rsidRPr="00BC2633" w14:paraId="28BF07B0" w14:textId="77777777" w:rsidTr="004D15A9">
        <w:trPr>
          <w:trHeight w:val="420"/>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2BDDC73" w14:textId="77777777" w:rsidR="004D15A9" w:rsidRPr="00BC2633"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BC2633">
              <w:rPr>
                <w:rFonts w:ascii="Times New Roman" w:eastAsia="Times New Roman" w:hAnsi="Times New Roman" w:cs="Times New Roman"/>
                <w:b/>
                <w:bCs/>
                <w:sz w:val="24"/>
                <w:szCs w:val="24"/>
                <w:lang w:eastAsia="lv-LV"/>
              </w:rPr>
              <w:t>VI. Sabiedrības līdzdalība un komunikācijas aktivitātes</w:t>
            </w:r>
          </w:p>
        </w:tc>
      </w:tr>
      <w:tr w:rsidR="00BC2633" w:rsidRPr="00BC2633" w14:paraId="7B1FA7B2" w14:textId="77777777" w:rsidTr="004C3B12">
        <w:trPr>
          <w:trHeight w:val="540"/>
        </w:trPr>
        <w:tc>
          <w:tcPr>
            <w:tcW w:w="250" w:type="pct"/>
            <w:tcBorders>
              <w:top w:val="outset" w:sz="6" w:space="0" w:color="414142"/>
              <w:left w:val="outset" w:sz="6" w:space="0" w:color="414142"/>
              <w:bottom w:val="outset" w:sz="6" w:space="0" w:color="414142"/>
              <w:right w:val="outset" w:sz="6" w:space="0" w:color="414142"/>
            </w:tcBorders>
            <w:hideMark/>
          </w:tcPr>
          <w:p w14:paraId="4396B198" w14:textId="77777777" w:rsidR="004D15A9" w:rsidRPr="00BC2633" w:rsidRDefault="004D15A9" w:rsidP="00522F80">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1.</w:t>
            </w:r>
          </w:p>
        </w:tc>
        <w:tc>
          <w:tcPr>
            <w:tcW w:w="1389" w:type="pct"/>
            <w:tcBorders>
              <w:top w:val="outset" w:sz="6" w:space="0" w:color="414142"/>
              <w:left w:val="outset" w:sz="6" w:space="0" w:color="414142"/>
              <w:bottom w:val="outset" w:sz="6" w:space="0" w:color="414142"/>
              <w:right w:val="outset" w:sz="6" w:space="0" w:color="414142"/>
            </w:tcBorders>
            <w:hideMark/>
          </w:tcPr>
          <w:p w14:paraId="0727F913" w14:textId="77777777" w:rsidR="004D15A9" w:rsidRPr="00BC2633" w:rsidRDefault="004D15A9" w:rsidP="00522F80">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Plānotās sabiedrības līdzdalības un komunikācijas aktivitātes saistībā ar projektu</w:t>
            </w:r>
          </w:p>
        </w:tc>
        <w:tc>
          <w:tcPr>
            <w:tcW w:w="3361" w:type="pct"/>
            <w:tcBorders>
              <w:top w:val="outset" w:sz="6" w:space="0" w:color="414142"/>
              <w:left w:val="outset" w:sz="6" w:space="0" w:color="414142"/>
              <w:bottom w:val="outset" w:sz="6" w:space="0" w:color="414142"/>
              <w:right w:val="outset" w:sz="6" w:space="0" w:color="414142"/>
            </w:tcBorders>
            <w:hideMark/>
          </w:tcPr>
          <w:p w14:paraId="068656CC" w14:textId="77777777" w:rsidR="001C19BB" w:rsidRDefault="004E084B" w:rsidP="00522F80">
            <w:pPr>
              <w:spacing w:after="0" w:line="240" w:lineRule="auto"/>
              <w:jc w:val="both"/>
              <w:rPr>
                <w:rFonts w:ascii="Times New Roman" w:hAnsi="Times New Roman" w:cs="Times New Roman"/>
                <w:sz w:val="24"/>
                <w:szCs w:val="24"/>
                <w:shd w:val="clear" w:color="auto" w:fill="FFFFFF"/>
              </w:rPr>
            </w:pPr>
            <w:r w:rsidRPr="006C11E0">
              <w:rPr>
                <w:rFonts w:ascii="Times New Roman" w:eastAsia="Times New Roman" w:hAnsi="Times New Roman" w:cs="Times New Roman"/>
                <w:sz w:val="24"/>
                <w:szCs w:val="24"/>
                <w:lang w:eastAsia="lv-LV"/>
              </w:rPr>
              <w:t>Sabiedrības līdzdalība</w:t>
            </w:r>
            <w:r w:rsidR="006C11E0">
              <w:rPr>
                <w:rFonts w:ascii="Times New Roman" w:eastAsia="Times New Roman" w:hAnsi="Times New Roman" w:cs="Times New Roman"/>
                <w:sz w:val="24"/>
                <w:szCs w:val="24"/>
                <w:lang w:eastAsia="lv-LV"/>
              </w:rPr>
              <w:t xml:space="preserve"> Likumprojekta izstrādes procesā</w:t>
            </w:r>
            <w:r w:rsidRPr="006C11E0">
              <w:rPr>
                <w:rFonts w:ascii="Times New Roman" w:eastAsia="Times New Roman" w:hAnsi="Times New Roman" w:cs="Times New Roman"/>
                <w:sz w:val="24"/>
                <w:szCs w:val="24"/>
                <w:lang w:eastAsia="lv-LV"/>
              </w:rPr>
              <w:t xml:space="preserve"> </w:t>
            </w:r>
            <w:r w:rsidR="00167B10" w:rsidRPr="006C11E0">
              <w:rPr>
                <w:rFonts w:ascii="Times New Roman" w:eastAsia="Times New Roman" w:hAnsi="Times New Roman" w:cs="Times New Roman"/>
                <w:sz w:val="24"/>
                <w:szCs w:val="24"/>
                <w:lang w:eastAsia="lv-LV"/>
              </w:rPr>
              <w:t xml:space="preserve">nodrošināta </w:t>
            </w:r>
            <w:r w:rsidRPr="006C11E0">
              <w:rPr>
                <w:rFonts w:ascii="Times New Roman" w:eastAsia="Times New Roman" w:hAnsi="Times New Roman" w:cs="Times New Roman"/>
                <w:sz w:val="24"/>
                <w:szCs w:val="24"/>
                <w:lang w:eastAsia="lv-LV"/>
              </w:rPr>
              <w:t>Tieslietu ministr</w:t>
            </w:r>
            <w:r w:rsidR="00776297" w:rsidRPr="006C11E0">
              <w:rPr>
                <w:rFonts w:ascii="Times New Roman" w:eastAsia="Times New Roman" w:hAnsi="Times New Roman" w:cs="Times New Roman"/>
                <w:sz w:val="24"/>
                <w:szCs w:val="24"/>
                <w:lang w:eastAsia="lv-LV"/>
              </w:rPr>
              <w:t>ij</w:t>
            </w:r>
            <w:r w:rsidR="00720D15">
              <w:rPr>
                <w:rFonts w:ascii="Times New Roman" w:eastAsia="Times New Roman" w:hAnsi="Times New Roman" w:cs="Times New Roman"/>
                <w:sz w:val="24"/>
                <w:szCs w:val="24"/>
                <w:lang w:eastAsia="lv-LV"/>
              </w:rPr>
              <w:t>as pastāvīgajā</w:t>
            </w:r>
            <w:r w:rsidR="00522F80">
              <w:rPr>
                <w:rFonts w:ascii="Times New Roman" w:eastAsia="Times New Roman" w:hAnsi="Times New Roman" w:cs="Times New Roman"/>
                <w:sz w:val="24"/>
                <w:szCs w:val="24"/>
                <w:lang w:eastAsia="lv-LV"/>
              </w:rPr>
              <w:t>s</w:t>
            </w:r>
            <w:r w:rsidR="00167B10" w:rsidRPr="006C11E0">
              <w:rPr>
                <w:rFonts w:ascii="Times New Roman" w:eastAsia="Times New Roman" w:hAnsi="Times New Roman" w:cs="Times New Roman"/>
                <w:sz w:val="24"/>
                <w:szCs w:val="24"/>
                <w:lang w:eastAsia="lv-LV"/>
              </w:rPr>
              <w:t xml:space="preserve"> darba grupā</w:t>
            </w:r>
            <w:r w:rsidR="00522F80">
              <w:rPr>
                <w:rFonts w:ascii="Times New Roman" w:eastAsia="Times New Roman" w:hAnsi="Times New Roman" w:cs="Times New Roman"/>
                <w:sz w:val="24"/>
                <w:szCs w:val="24"/>
                <w:lang w:eastAsia="lv-LV"/>
              </w:rPr>
              <w:t>s</w:t>
            </w:r>
            <w:r w:rsidR="00167B10" w:rsidRPr="006C11E0">
              <w:rPr>
                <w:rFonts w:ascii="Times New Roman" w:eastAsia="Times New Roman" w:hAnsi="Times New Roman" w:cs="Times New Roman"/>
                <w:sz w:val="24"/>
                <w:szCs w:val="24"/>
                <w:lang w:eastAsia="lv-LV"/>
              </w:rPr>
              <w:t xml:space="preserve"> Civilprocesa likuma grozījumu izstrādei un </w:t>
            </w:r>
            <w:r w:rsidR="006C11E0" w:rsidRPr="006C11E0">
              <w:rPr>
                <w:rFonts w:ascii="Times New Roman" w:hAnsi="Times New Roman" w:cs="Times New Roman"/>
                <w:sz w:val="24"/>
                <w:szCs w:val="24"/>
                <w:shd w:val="clear" w:color="auto" w:fill="FFFFFF"/>
              </w:rPr>
              <w:t>Maksātnespējas regulējuma pilnveidošanas darba grupā.</w:t>
            </w:r>
          </w:p>
          <w:p w14:paraId="22628C04" w14:textId="77777777" w:rsidR="001C19BB" w:rsidRPr="001C19BB" w:rsidRDefault="001C19BB" w:rsidP="001C19BB">
            <w:pPr>
              <w:spacing w:after="0" w:line="240" w:lineRule="auto"/>
              <w:jc w:val="both"/>
              <w:rPr>
                <w:rFonts w:ascii="Times New Roman" w:hAnsi="Times New Roman" w:cs="Times New Roman"/>
                <w:color w:val="000000"/>
                <w:sz w:val="24"/>
                <w:szCs w:val="24"/>
              </w:rPr>
            </w:pPr>
            <w:r w:rsidRPr="001C19BB">
              <w:rPr>
                <w:rFonts w:ascii="Times New Roman" w:hAnsi="Times New Roman" w:cs="Times New Roman"/>
                <w:sz w:val="24"/>
                <w:szCs w:val="24"/>
                <w:shd w:val="clear" w:color="auto" w:fill="FFFFFF"/>
              </w:rPr>
              <w:t xml:space="preserve">Likumprojekts un tā </w:t>
            </w:r>
            <w:r w:rsidRPr="001C19BB">
              <w:rPr>
                <w:rFonts w:ascii="Times New Roman" w:eastAsia="Times New Roman" w:hAnsi="Times New Roman" w:cs="Times New Roman"/>
                <w:bCs/>
                <w:sz w:val="24"/>
                <w:szCs w:val="24"/>
                <w:lang w:eastAsia="lv-LV"/>
              </w:rPr>
              <w:t>sākotnējās ietekmes novērtējuma ziņojums (anotācija)</w:t>
            </w:r>
            <w:r w:rsidRPr="001C19BB">
              <w:rPr>
                <w:rFonts w:ascii="Times New Roman" w:eastAsia="Times New Roman" w:hAnsi="Times New Roman" w:cs="Times New Roman"/>
                <w:bCs/>
                <w:sz w:val="24"/>
                <w:szCs w:val="24"/>
                <w:lang w:eastAsia="lv-LV"/>
              </w:rPr>
              <w:t xml:space="preserve"> </w:t>
            </w:r>
            <w:r w:rsidRPr="001C19BB">
              <w:rPr>
                <w:rFonts w:ascii="Times New Roman" w:hAnsi="Times New Roman" w:cs="Times New Roman"/>
                <w:color w:val="000000"/>
                <w:sz w:val="24"/>
                <w:szCs w:val="24"/>
              </w:rPr>
              <w:t xml:space="preserve">publicēts Tieslietu ministrijas </w:t>
            </w:r>
            <w:r w:rsidRPr="001C19BB">
              <w:rPr>
                <w:rFonts w:ascii="Times New Roman" w:hAnsi="Times New Roman" w:cs="Times New Roman"/>
                <w:color w:val="000000"/>
                <w:sz w:val="24"/>
                <w:szCs w:val="24"/>
              </w:rPr>
              <w:t xml:space="preserve">un Valsts kancelejas </w:t>
            </w:r>
            <w:r w:rsidRPr="001C19BB">
              <w:rPr>
                <w:rFonts w:ascii="Times New Roman" w:hAnsi="Times New Roman" w:cs="Times New Roman"/>
                <w:color w:val="000000"/>
                <w:sz w:val="24"/>
                <w:szCs w:val="24"/>
              </w:rPr>
              <w:t>tīmekļvietnē</w:t>
            </w:r>
            <w:r w:rsidRPr="001C19BB">
              <w:rPr>
                <w:rFonts w:ascii="Times New Roman" w:hAnsi="Times New Roman" w:cs="Times New Roman"/>
                <w:color w:val="000000"/>
                <w:sz w:val="24"/>
                <w:szCs w:val="24"/>
              </w:rPr>
              <w:t>s.</w:t>
            </w:r>
          </w:p>
          <w:p w14:paraId="298F5795" w14:textId="0BDC6D87" w:rsidR="00720D15" w:rsidRPr="00720D15" w:rsidRDefault="00720D15" w:rsidP="001C19BB">
            <w:pPr>
              <w:spacing w:after="0" w:line="240" w:lineRule="auto"/>
              <w:jc w:val="both"/>
              <w:rPr>
                <w:rFonts w:ascii="Times New Roman" w:hAnsi="Times New Roman" w:cs="Times New Roman"/>
                <w:sz w:val="24"/>
                <w:szCs w:val="24"/>
              </w:rPr>
            </w:pPr>
            <w:r w:rsidRPr="001C19BB">
              <w:rPr>
                <w:rFonts w:ascii="Times New Roman" w:hAnsi="Times New Roman" w:cs="Times New Roman"/>
                <w:sz w:val="24"/>
                <w:szCs w:val="24"/>
                <w:shd w:val="clear" w:color="auto" w:fill="FFFFFF"/>
              </w:rPr>
              <w:t>Sagaidām, ka pēc Likumprojekta pieņemšanas, lai informētu sabiedrību par izmaiņām, sekos</w:t>
            </w:r>
            <w:r w:rsidRPr="001C19BB">
              <w:rPr>
                <w:rFonts w:ascii="Times New Roman" w:hAnsi="Times New Roman" w:cs="Times New Roman"/>
                <w:sz w:val="24"/>
                <w:szCs w:val="24"/>
              </w:rPr>
              <w:t xml:space="preserve"> </w:t>
            </w:r>
            <w:r w:rsidRPr="001C19BB">
              <w:rPr>
                <w:rFonts w:ascii="Times New Roman" w:hAnsi="Times New Roman" w:cs="Times New Roman"/>
                <w:color w:val="000000"/>
                <w:sz w:val="24"/>
                <w:szCs w:val="24"/>
              </w:rPr>
              <w:t>plašāki sabiedrības informēšanas pasākumi.</w:t>
            </w:r>
            <w:r w:rsidRPr="00720D15">
              <w:rPr>
                <w:rFonts w:ascii="Times New Roman" w:hAnsi="Times New Roman" w:cs="Times New Roman"/>
                <w:color w:val="000000"/>
                <w:sz w:val="24"/>
                <w:szCs w:val="24"/>
              </w:rPr>
              <w:t xml:space="preserve"> </w:t>
            </w:r>
          </w:p>
        </w:tc>
      </w:tr>
      <w:tr w:rsidR="00BC2633" w:rsidRPr="00BC2633" w14:paraId="27BA751E" w14:textId="77777777" w:rsidTr="004C3B12">
        <w:trPr>
          <w:trHeight w:val="330"/>
        </w:trPr>
        <w:tc>
          <w:tcPr>
            <w:tcW w:w="250" w:type="pct"/>
            <w:tcBorders>
              <w:top w:val="outset" w:sz="6" w:space="0" w:color="414142"/>
              <w:left w:val="outset" w:sz="6" w:space="0" w:color="414142"/>
              <w:bottom w:val="outset" w:sz="6" w:space="0" w:color="414142"/>
              <w:right w:val="outset" w:sz="6" w:space="0" w:color="414142"/>
            </w:tcBorders>
            <w:hideMark/>
          </w:tcPr>
          <w:p w14:paraId="08715D31" w14:textId="39A2433B" w:rsidR="004D15A9" w:rsidRPr="00BC2633" w:rsidRDefault="004D15A9" w:rsidP="00522F80">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2.</w:t>
            </w:r>
          </w:p>
        </w:tc>
        <w:tc>
          <w:tcPr>
            <w:tcW w:w="1389" w:type="pct"/>
            <w:tcBorders>
              <w:top w:val="outset" w:sz="6" w:space="0" w:color="414142"/>
              <w:left w:val="outset" w:sz="6" w:space="0" w:color="414142"/>
              <w:bottom w:val="outset" w:sz="6" w:space="0" w:color="414142"/>
              <w:right w:val="outset" w:sz="6" w:space="0" w:color="414142"/>
            </w:tcBorders>
            <w:hideMark/>
          </w:tcPr>
          <w:p w14:paraId="0010C84B" w14:textId="77777777" w:rsidR="004D15A9" w:rsidRPr="00BC2633" w:rsidRDefault="004D15A9" w:rsidP="00522F80">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Sabiedrības līdzdalība projekta izstrādē</w:t>
            </w:r>
          </w:p>
        </w:tc>
        <w:tc>
          <w:tcPr>
            <w:tcW w:w="3361" w:type="pct"/>
            <w:tcBorders>
              <w:top w:val="outset" w:sz="6" w:space="0" w:color="414142"/>
              <w:left w:val="outset" w:sz="6" w:space="0" w:color="414142"/>
              <w:bottom w:val="outset" w:sz="6" w:space="0" w:color="414142"/>
              <w:right w:val="outset" w:sz="6" w:space="0" w:color="414142"/>
            </w:tcBorders>
            <w:hideMark/>
          </w:tcPr>
          <w:p w14:paraId="5C672DD2" w14:textId="7147A90A" w:rsidR="00522F80" w:rsidRDefault="003528AF" w:rsidP="00522F80">
            <w:pPr>
              <w:spacing w:after="0" w:line="240" w:lineRule="auto"/>
              <w:jc w:val="both"/>
              <w:rPr>
                <w:rFonts w:ascii="Segoe UI" w:hAnsi="Segoe UI" w:cs="Segoe UI"/>
                <w:b/>
                <w:bCs/>
                <w:sz w:val="26"/>
                <w:szCs w:val="26"/>
                <w:shd w:val="clear" w:color="auto" w:fill="FAF9F8"/>
              </w:rPr>
            </w:pPr>
            <w:r w:rsidRPr="003528AF">
              <w:rPr>
                <w:rFonts w:ascii="Times New Roman" w:eastAsia="Times New Roman" w:hAnsi="Times New Roman" w:cs="Times New Roman"/>
                <w:sz w:val="24"/>
                <w:szCs w:val="24"/>
                <w:lang w:eastAsia="lv-LV"/>
              </w:rPr>
              <w:t>Likumprojek</w:t>
            </w:r>
            <w:r w:rsidR="00522F80">
              <w:rPr>
                <w:rFonts w:ascii="Times New Roman" w:eastAsia="Times New Roman" w:hAnsi="Times New Roman" w:cs="Times New Roman"/>
                <w:sz w:val="24"/>
                <w:szCs w:val="24"/>
                <w:lang w:eastAsia="lv-LV"/>
              </w:rPr>
              <w:t>ts pa atsevišķām daļām izskatīt</w:t>
            </w:r>
            <w:r w:rsidRPr="003528AF">
              <w:rPr>
                <w:rFonts w:ascii="Times New Roman" w:eastAsia="Times New Roman" w:hAnsi="Times New Roman" w:cs="Times New Roman"/>
                <w:sz w:val="24"/>
                <w:szCs w:val="24"/>
                <w:lang w:eastAsia="lv-LV"/>
              </w:rPr>
              <w:t>s</w:t>
            </w:r>
            <w:r w:rsidR="00522F80">
              <w:rPr>
                <w:rFonts w:ascii="Times New Roman" w:eastAsia="Times New Roman" w:hAnsi="Times New Roman" w:cs="Times New Roman"/>
                <w:sz w:val="24"/>
                <w:szCs w:val="24"/>
                <w:lang w:eastAsia="lv-LV"/>
              </w:rPr>
              <w:t xml:space="preserve"> </w:t>
            </w:r>
            <w:r w:rsidRPr="003528AF">
              <w:rPr>
                <w:rFonts w:ascii="Times New Roman" w:eastAsia="Times New Roman" w:hAnsi="Times New Roman" w:cs="Times New Roman"/>
                <w:sz w:val="24"/>
                <w:szCs w:val="24"/>
                <w:lang w:eastAsia="lv-LV"/>
              </w:rPr>
              <w:t xml:space="preserve">darba grupas Civilprocesa likuma grozījumu izstrādei </w:t>
            </w:r>
            <w:r w:rsidRPr="003528AF">
              <w:rPr>
                <w:rFonts w:ascii="Times New Roman" w:hAnsi="Times New Roman" w:cs="Times New Roman"/>
                <w:bCs/>
                <w:sz w:val="24"/>
                <w:szCs w:val="24"/>
                <w:lang w:eastAsia="lv-LV"/>
              </w:rPr>
              <w:t xml:space="preserve">2019. gada 17. janvāra, </w:t>
            </w:r>
            <w:r w:rsidRPr="003528AF">
              <w:rPr>
                <w:rFonts w:ascii="Times New Roman" w:hAnsi="Times New Roman" w:cs="Times New Roman"/>
                <w:sz w:val="24"/>
                <w:szCs w:val="24"/>
                <w:lang w:eastAsia="lv-LV"/>
              </w:rPr>
              <w:t>2019. gada 21. februāra, 2019. gada 24. oktobra, 2019. gada 5. decembra, 2020. gada 6. februāra, 2020. </w:t>
            </w:r>
            <w:r w:rsidRPr="00DC5645">
              <w:rPr>
                <w:rFonts w:ascii="Times New Roman" w:hAnsi="Times New Roman" w:cs="Times New Roman"/>
                <w:sz w:val="24"/>
                <w:szCs w:val="24"/>
                <w:lang w:eastAsia="lv-LV"/>
              </w:rPr>
              <w:t xml:space="preserve">gada 23. janvāra, 2020. gada 20. februāra, </w:t>
            </w:r>
            <w:r w:rsidRPr="00DC5645">
              <w:rPr>
                <w:rFonts w:ascii="Times New Roman" w:hAnsi="Times New Roman" w:cs="Times New Roman"/>
                <w:bCs/>
                <w:sz w:val="24"/>
                <w:szCs w:val="24"/>
                <w:lang w:eastAsia="lv-LV"/>
              </w:rPr>
              <w:t>2020. gada 5. marta un 2020. gada 2. aprīļa sanāksmē</w:t>
            </w:r>
            <w:r w:rsidR="00522F80">
              <w:rPr>
                <w:rFonts w:ascii="Times New Roman" w:hAnsi="Times New Roman" w:cs="Times New Roman"/>
                <w:bCs/>
                <w:sz w:val="24"/>
                <w:szCs w:val="24"/>
                <w:lang w:eastAsia="lv-LV"/>
              </w:rPr>
              <w:t>s</w:t>
            </w:r>
            <w:r w:rsidRPr="00DC5645">
              <w:rPr>
                <w:rFonts w:ascii="Times New Roman" w:hAnsi="Times New Roman" w:cs="Times New Roman"/>
                <w:bCs/>
                <w:sz w:val="24"/>
                <w:szCs w:val="24"/>
                <w:lang w:eastAsia="lv-LV"/>
              </w:rPr>
              <w:t xml:space="preserve">. </w:t>
            </w:r>
            <w:r w:rsidR="007B472C" w:rsidRPr="00DC5645">
              <w:rPr>
                <w:rFonts w:ascii="Times New Roman" w:hAnsi="Times New Roman" w:cs="Times New Roman"/>
                <w:sz w:val="24"/>
                <w:szCs w:val="24"/>
                <w:shd w:val="clear" w:color="auto" w:fill="FFFFFF"/>
              </w:rPr>
              <w:t xml:space="preserve">Tieslietu ministrijas piedāvātā Likumprojekta gala </w:t>
            </w:r>
            <w:r w:rsidR="007B472C" w:rsidRPr="00DC5645">
              <w:rPr>
                <w:rFonts w:ascii="Times New Roman" w:hAnsi="Times New Roman" w:cs="Times New Roman"/>
                <w:bCs/>
                <w:sz w:val="24"/>
                <w:szCs w:val="24"/>
                <w:lang w:eastAsia="lv-LV"/>
              </w:rPr>
              <w:t xml:space="preserve">versija izsūtīta </w:t>
            </w:r>
            <w:r w:rsidR="007B472C" w:rsidRPr="00DC5645">
              <w:rPr>
                <w:rFonts w:ascii="Times New Roman" w:eastAsia="Times New Roman" w:hAnsi="Times New Roman" w:cs="Times New Roman"/>
                <w:sz w:val="24"/>
                <w:szCs w:val="24"/>
                <w:lang w:eastAsia="lv-LV"/>
              </w:rPr>
              <w:t xml:space="preserve">darba grupas Civilprocesa </w:t>
            </w:r>
            <w:r w:rsidR="007B472C" w:rsidRPr="00522F80">
              <w:rPr>
                <w:rFonts w:ascii="Times New Roman" w:eastAsia="Times New Roman" w:hAnsi="Times New Roman" w:cs="Times New Roman"/>
                <w:sz w:val="24"/>
                <w:szCs w:val="24"/>
                <w:lang w:eastAsia="lv-LV"/>
              </w:rPr>
              <w:t>likuma grozījumu izstrādei dalībniekiem apstiprināšanai e</w:t>
            </w:r>
            <w:r w:rsidR="00B637A2">
              <w:rPr>
                <w:rFonts w:ascii="Times New Roman" w:eastAsia="Times New Roman" w:hAnsi="Times New Roman" w:cs="Times New Roman"/>
                <w:sz w:val="24"/>
                <w:szCs w:val="24"/>
                <w:lang w:eastAsia="lv-LV"/>
              </w:rPr>
              <w:t xml:space="preserve">lektroniskā </w:t>
            </w:r>
            <w:r w:rsidR="001C19BB" w:rsidRPr="001C19BB">
              <w:rPr>
                <w:rFonts w:ascii="Times New Roman" w:eastAsia="Times New Roman" w:hAnsi="Times New Roman" w:cs="Times New Roman"/>
                <w:sz w:val="24"/>
                <w:szCs w:val="24"/>
                <w:lang w:eastAsia="lv-LV"/>
              </w:rPr>
              <w:t>pastā 2020. gada 28. maijā.</w:t>
            </w:r>
          </w:p>
          <w:p w14:paraId="6A7CFFDA" w14:textId="77777777" w:rsidR="004E084B" w:rsidRDefault="004E084B" w:rsidP="00522F80">
            <w:pPr>
              <w:spacing w:after="0" w:line="240" w:lineRule="auto"/>
              <w:jc w:val="both"/>
              <w:rPr>
                <w:rFonts w:ascii="Times New Roman" w:eastAsia="Times New Roman" w:hAnsi="Times New Roman" w:cs="Times New Roman"/>
                <w:sz w:val="24"/>
                <w:szCs w:val="24"/>
                <w:lang w:eastAsia="lv-LV"/>
              </w:rPr>
            </w:pPr>
            <w:r w:rsidRPr="00522F80">
              <w:rPr>
                <w:rFonts w:ascii="Times New Roman" w:eastAsia="Times New Roman" w:hAnsi="Times New Roman" w:cs="Times New Roman"/>
                <w:sz w:val="24"/>
                <w:szCs w:val="24"/>
                <w:lang w:eastAsia="lv-LV"/>
              </w:rPr>
              <w:t>Grozījumi daļā par tiesiskās aizsardzības procesa, juridiskās personas maksātnespējas procesa un fiziskās personas maksātnespējas procesa pieteikumu ies</w:t>
            </w:r>
            <w:r w:rsidR="00DC5645" w:rsidRPr="00522F80">
              <w:rPr>
                <w:rFonts w:ascii="Times New Roman" w:eastAsia="Times New Roman" w:hAnsi="Times New Roman" w:cs="Times New Roman"/>
                <w:sz w:val="24"/>
                <w:szCs w:val="24"/>
                <w:lang w:eastAsia="lv-LV"/>
              </w:rPr>
              <w:t xml:space="preserve">niegšanu elektroniski izskatīti </w:t>
            </w:r>
            <w:r w:rsidRPr="00522F80">
              <w:rPr>
                <w:rFonts w:ascii="Times New Roman" w:eastAsia="Times New Roman" w:hAnsi="Times New Roman" w:cs="Times New Roman"/>
                <w:sz w:val="24"/>
                <w:szCs w:val="24"/>
                <w:lang w:eastAsia="lv-LV"/>
              </w:rPr>
              <w:t>Maksātnespējas regulējuma pilnveidošanas</w:t>
            </w:r>
            <w:r w:rsidR="00DC5645" w:rsidRPr="00522F80">
              <w:rPr>
                <w:rFonts w:ascii="Times New Roman" w:eastAsia="Times New Roman" w:hAnsi="Times New Roman" w:cs="Times New Roman"/>
                <w:sz w:val="24"/>
                <w:szCs w:val="24"/>
                <w:lang w:eastAsia="lv-LV"/>
              </w:rPr>
              <w:t xml:space="preserve"> </w:t>
            </w:r>
            <w:r w:rsidRPr="00522F80">
              <w:rPr>
                <w:rFonts w:ascii="Times New Roman" w:eastAsia="Times New Roman" w:hAnsi="Times New Roman" w:cs="Times New Roman"/>
                <w:sz w:val="24"/>
                <w:szCs w:val="24"/>
                <w:lang w:eastAsia="lv-LV"/>
              </w:rPr>
              <w:t>darba grupa</w:t>
            </w:r>
            <w:r w:rsidR="00DC5645" w:rsidRPr="00522F80">
              <w:rPr>
                <w:rFonts w:ascii="Times New Roman" w:eastAsia="Times New Roman" w:hAnsi="Times New Roman" w:cs="Times New Roman"/>
                <w:sz w:val="24"/>
                <w:szCs w:val="24"/>
                <w:lang w:eastAsia="lv-LV"/>
              </w:rPr>
              <w:t xml:space="preserve">s 2018. gada 19. jūlija sanāksmē un </w:t>
            </w:r>
            <w:r w:rsidRPr="00522F80">
              <w:rPr>
                <w:rFonts w:ascii="Times New Roman" w:eastAsia="Times New Roman" w:hAnsi="Times New Roman" w:cs="Times New Roman"/>
                <w:sz w:val="24"/>
                <w:szCs w:val="24"/>
                <w:lang w:eastAsia="lv-LV"/>
              </w:rPr>
              <w:t>darba grupas </w:t>
            </w:r>
            <w:r w:rsidR="00DC5645" w:rsidRPr="00522F80">
              <w:rPr>
                <w:rFonts w:ascii="Times New Roman" w:eastAsia="Times New Roman" w:hAnsi="Times New Roman" w:cs="Times New Roman"/>
                <w:sz w:val="24"/>
                <w:szCs w:val="24"/>
                <w:lang w:eastAsia="lv-LV"/>
              </w:rPr>
              <w:t xml:space="preserve">Civilprocesa likuma grozījumu izstrādei </w:t>
            </w:r>
            <w:r w:rsidRPr="00522F80">
              <w:rPr>
                <w:rFonts w:ascii="Times New Roman" w:eastAsia="Times New Roman" w:hAnsi="Times New Roman" w:cs="Times New Roman"/>
                <w:sz w:val="24"/>
                <w:szCs w:val="24"/>
                <w:lang w:eastAsia="lv-LV"/>
              </w:rPr>
              <w:t>2018. gada 6. decembra un 20</w:t>
            </w:r>
            <w:r w:rsidR="00522F80">
              <w:rPr>
                <w:rFonts w:ascii="Times New Roman" w:eastAsia="Times New Roman" w:hAnsi="Times New Roman" w:cs="Times New Roman"/>
                <w:sz w:val="24"/>
                <w:szCs w:val="24"/>
                <w:lang w:eastAsia="lv-LV"/>
              </w:rPr>
              <w:t>19. gada 21. februāra sanāksmēs.</w:t>
            </w:r>
          </w:p>
          <w:p w14:paraId="1EE08E29" w14:textId="3E3F9FEF" w:rsidR="001C19BB" w:rsidRPr="001C19BB" w:rsidRDefault="001C19BB" w:rsidP="002317DF">
            <w:pPr>
              <w:spacing w:after="0" w:line="240" w:lineRule="auto"/>
              <w:jc w:val="both"/>
              <w:rPr>
                <w:rFonts w:ascii="Times New Roman" w:hAnsi="Times New Roman" w:cs="Times New Roman"/>
                <w:color w:val="000000"/>
                <w:sz w:val="24"/>
                <w:szCs w:val="24"/>
              </w:rPr>
            </w:pPr>
            <w:r w:rsidRPr="001C19BB">
              <w:rPr>
                <w:rFonts w:ascii="Times New Roman" w:hAnsi="Times New Roman" w:cs="Times New Roman"/>
                <w:sz w:val="24"/>
                <w:szCs w:val="24"/>
                <w:shd w:val="clear" w:color="auto" w:fill="FFFFFF"/>
              </w:rPr>
              <w:t xml:space="preserve">Likumprojekts un tā </w:t>
            </w:r>
            <w:r w:rsidRPr="001C19BB">
              <w:rPr>
                <w:rFonts w:ascii="Times New Roman" w:eastAsia="Times New Roman" w:hAnsi="Times New Roman" w:cs="Times New Roman"/>
                <w:bCs/>
                <w:sz w:val="24"/>
                <w:szCs w:val="24"/>
                <w:lang w:eastAsia="lv-LV"/>
              </w:rPr>
              <w:t>sākotnējās ietekmes novērtējuma ziņojums (anotācija) 2020. gada 7</w:t>
            </w:r>
            <w:r w:rsidRPr="002317DF">
              <w:rPr>
                <w:rFonts w:ascii="Times New Roman" w:eastAsia="Times New Roman" w:hAnsi="Times New Roman" w:cs="Times New Roman"/>
                <w:bCs/>
                <w:sz w:val="24"/>
                <w:szCs w:val="24"/>
                <w:lang w:eastAsia="lv-LV"/>
              </w:rPr>
              <w:t>. </w:t>
            </w:r>
            <w:r w:rsidRPr="002317DF">
              <w:rPr>
                <w:rFonts w:ascii="Times New Roman" w:eastAsia="Times New Roman" w:hAnsi="Times New Roman" w:cs="Times New Roman"/>
                <w:bCs/>
                <w:sz w:val="24"/>
                <w:szCs w:val="24"/>
                <w:lang w:eastAsia="lv-LV"/>
              </w:rPr>
              <w:t>j</w:t>
            </w:r>
            <w:r w:rsidRPr="002317DF">
              <w:rPr>
                <w:rFonts w:ascii="Times New Roman" w:eastAsia="Times New Roman" w:hAnsi="Times New Roman" w:cs="Times New Roman"/>
                <w:bCs/>
                <w:sz w:val="24"/>
                <w:szCs w:val="24"/>
                <w:lang w:eastAsia="lv-LV"/>
              </w:rPr>
              <w:t xml:space="preserve">ūnijā </w:t>
            </w:r>
            <w:r w:rsidRPr="002317DF">
              <w:rPr>
                <w:rFonts w:ascii="Times New Roman" w:hAnsi="Times New Roman" w:cs="Times New Roman"/>
                <w:sz w:val="24"/>
                <w:szCs w:val="24"/>
              </w:rPr>
              <w:t xml:space="preserve">publicēts Tieslietu ministrijas </w:t>
            </w:r>
            <w:r w:rsidR="002317DF" w:rsidRPr="002317DF">
              <w:rPr>
                <w:rFonts w:ascii="Times New Roman" w:hAnsi="Times New Roman" w:cs="Times New Roman"/>
                <w:sz w:val="24"/>
                <w:szCs w:val="24"/>
              </w:rPr>
              <w:t>mājaslapā</w:t>
            </w:r>
            <w:r w:rsidRPr="002317DF">
              <w:rPr>
                <w:rFonts w:ascii="Times New Roman" w:hAnsi="Times New Roman" w:cs="Times New Roman"/>
                <w:sz w:val="24"/>
                <w:szCs w:val="24"/>
              </w:rPr>
              <w:t xml:space="preserve"> </w:t>
            </w:r>
            <w:r w:rsidR="002317DF" w:rsidRPr="002317DF">
              <w:rPr>
                <w:rFonts w:ascii="Times New Roman" w:hAnsi="Times New Roman" w:cs="Times New Roman"/>
                <w:sz w:val="24"/>
                <w:szCs w:val="24"/>
              </w:rPr>
              <w:t>sadaļā "Sabiedrības līdzdalība", kā arī nosūtīts Valsts kancelejai</w:t>
            </w:r>
            <w:r w:rsidRPr="002317DF">
              <w:rPr>
                <w:rFonts w:ascii="Times New Roman" w:hAnsi="Times New Roman" w:cs="Times New Roman"/>
                <w:sz w:val="24"/>
                <w:szCs w:val="24"/>
              </w:rPr>
              <w:t xml:space="preserve"> </w:t>
            </w:r>
            <w:r w:rsidR="002317DF" w:rsidRPr="002317DF">
              <w:rPr>
                <w:rFonts w:ascii="Times New Roman" w:hAnsi="Times New Roman" w:cs="Times New Roman"/>
                <w:sz w:val="24"/>
                <w:szCs w:val="24"/>
                <w:shd w:val="clear" w:color="auto" w:fill="FFFFFF"/>
              </w:rPr>
              <w:t>publicēšanai tās mājas</w:t>
            </w:r>
            <w:r w:rsidR="002317DF" w:rsidRPr="002317DF">
              <w:rPr>
                <w:rFonts w:ascii="Times New Roman" w:hAnsi="Times New Roman" w:cs="Times New Roman"/>
                <w:sz w:val="24"/>
                <w:szCs w:val="24"/>
                <w:shd w:val="clear" w:color="auto" w:fill="FFFFFF"/>
              </w:rPr>
              <w:softHyphen/>
              <w:t>lapā</w:t>
            </w:r>
            <w:r w:rsidR="002317DF">
              <w:rPr>
                <w:rFonts w:ascii="Times New Roman" w:hAnsi="Times New Roman" w:cs="Times New Roman"/>
                <w:sz w:val="24"/>
                <w:szCs w:val="24"/>
                <w:shd w:val="clear" w:color="auto" w:fill="FFFFFF"/>
              </w:rPr>
              <w:t xml:space="preserve">. Sabiedrības pārstāvji </w:t>
            </w:r>
            <w:r w:rsidRPr="001C19BB">
              <w:rPr>
                <w:rFonts w:ascii="Times New Roman" w:hAnsi="Times New Roman" w:cs="Times New Roman"/>
                <w:color w:val="000000"/>
                <w:sz w:val="24"/>
                <w:szCs w:val="24"/>
              </w:rPr>
              <w:t>atbilstoši Ministru kabineta 2009. gada 25. augusta noteikumu Nr. 970 "Sabiedrības līdzdalības kārtība attīstības plānošanas procesā" 7.4.</w:t>
            </w:r>
            <w:r w:rsidRPr="001C19BB">
              <w:rPr>
                <w:rFonts w:ascii="Times New Roman" w:hAnsi="Times New Roman" w:cs="Times New Roman"/>
                <w:color w:val="000000"/>
                <w:sz w:val="24"/>
                <w:szCs w:val="24"/>
                <w:vertAlign w:val="superscript"/>
              </w:rPr>
              <w:t>1</w:t>
            </w:r>
            <w:r w:rsidRPr="001C19BB">
              <w:rPr>
                <w:rFonts w:ascii="Times New Roman" w:hAnsi="Times New Roman" w:cs="Times New Roman"/>
                <w:color w:val="000000"/>
                <w:sz w:val="24"/>
                <w:szCs w:val="24"/>
              </w:rPr>
              <w:t xml:space="preserve"> apakšpunktam</w:t>
            </w:r>
            <w:r w:rsidR="002317DF">
              <w:rPr>
                <w:rFonts w:ascii="Times New Roman" w:hAnsi="Times New Roman" w:cs="Times New Roman"/>
                <w:sz w:val="24"/>
                <w:szCs w:val="24"/>
              </w:rPr>
              <w:t xml:space="preserve"> </w:t>
            </w:r>
            <w:r w:rsidR="002317DF">
              <w:rPr>
                <w:rFonts w:ascii="Times New Roman" w:hAnsi="Times New Roman" w:cs="Times New Roman"/>
                <w:sz w:val="24"/>
                <w:szCs w:val="24"/>
              </w:rPr>
              <w:t>tika aicināti</w:t>
            </w:r>
            <w:r w:rsidR="002317DF" w:rsidRPr="001C19BB">
              <w:rPr>
                <w:rFonts w:ascii="Times New Roman" w:hAnsi="Times New Roman" w:cs="Times New Roman"/>
                <w:color w:val="000000"/>
                <w:sz w:val="24"/>
                <w:szCs w:val="24"/>
              </w:rPr>
              <w:t xml:space="preserve"> </w:t>
            </w:r>
            <w:r w:rsidR="002317DF">
              <w:rPr>
                <w:rFonts w:ascii="Times New Roman" w:hAnsi="Times New Roman" w:cs="Times New Roman"/>
                <w:color w:val="000000"/>
                <w:sz w:val="24"/>
                <w:szCs w:val="24"/>
              </w:rPr>
              <w:t>līdzdarboties, rakstiski sniedzot</w:t>
            </w:r>
            <w:r w:rsidR="002317DF" w:rsidRPr="001C19BB">
              <w:rPr>
                <w:rFonts w:ascii="Times New Roman" w:hAnsi="Times New Roman" w:cs="Times New Roman"/>
                <w:color w:val="000000"/>
                <w:sz w:val="24"/>
                <w:szCs w:val="24"/>
              </w:rPr>
              <w:t xml:space="preserve"> viedokli līdz 2020</w:t>
            </w:r>
            <w:r w:rsidR="002317DF">
              <w:rPr>
                <w:rFonts w:ascii="Times New Roman" w:hAnsi="Times New Roman" w:cs="Times New Roman"/>
                <w:color w:val="000000"/>
                <w:sz w:val="24"/>
                <w:szCs w:val="24"/>
              </w:rPr>
              <w:t>. </w:t>
            </w:r>
            <w:r w:rsidR="002317DF" w:rsidRPr="001C19BB">
              <w:rPr>
                <w:rFonts w:ascii="Times New Roman" w:hAnsi="Times New Roman" w:cs="Times New Roman"/>
                <w:color w:val="000000"/>
                <w:sz w:val="24"/>
                <w:szCs w:val="24"/>
              </w:rPr>
              <w:t>gada 21. jūlijam</w:t>
            </w:r>
            <w:r w:rsidR="002317DF">
              <w:rPr>
                <w:rFonts w:ascii="Times New Roman" w:hAnsi="Times New Roman" w:cs="Times New Roman"/>
                <w:color w:val="000000"/>
                <w:sz w:val="24"/>
                <w:szCs w:val="24"/>
              </w:rPr>
              <w:t>.</w:t>
            </w:r>
          </w:p>
        </w:tc>
      </w:tr>
      <w:tr w:rsidR="00BC2633" w:rsidRPr="00BC2633" w14:paraId="221D5F5F" w14:textId="77777777" w:rsidTr="004C3B12">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372BC62F"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3.</w:t>
            </w:r>
          </w:p>
        </w:tc>
        <w:tc>
          <w:tcPr>
            <w:tcW w:w="1389" w:type="pct"/>
            <w:tcBorders>
              <w:top w:val="outset" w:sz="6" w:space="0" w:color="414142"/>
              <w:left w:val="outset" w:sz="6" w:space="0" w:color="414142"/>
              <w:bottom w:val="outset" w:sz="6" w:space="0" w:color="414142"/>
              <w:right w:val="outset" w:sz="6" w:space="0" w:color="414142"/>
            </w:tcBorders>
            <w:hideMark/>
          </w:tcPr>
          <w:p w14:paraId="255EBB17"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Sabiedrības līdzdalības rezultāti</w:t>
            </w:r>
          </w:p>
        </w:tc>
        <w:tc>
          <w:tcPr>
            <w:tcW w:w="3361" w:type="pct"/>
            <w:tcBorders>
              <w:top w:val="outset" w:sz="6" w:space="0" w:color="414142"/>
              <w:left w:val="outset" w:sz="6" w:space="0" w:color="414142"/>
              <w:bottom w:val="outset" w:sz="6" w:space="0" w:color="414142"/>
              <w:right w:val="outset" w:sz="6" w:space="0" w:color="414142"/>
            </w:tcBorders>
            <w:hideMark/>
          </w:tcPr>
          <w:p w14:paraId="2102C83D" w14:textId="50D1A5B9" w:rsidR="007B472C" w:rsidRPr="007B472C" w:rsidRDefault="00522F80" w:rsidP="001C5969">
            <w:pPr>
              <w:spacing w:after="0" w:line="240" w:lineRule="auto"/>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lv-LV"/>
              </w:rPr>
              <w:t>Darba grupas</w:t>
            </w:r>
            <w:r w:rsidR="007B472C" w:rsidRPr="007B472C">
              <w:rPr>
                <w:rFonts w:ascii="Times New Roman" w:eastAsia="Times New Roman" w:hAnsi="Times New Roman" w:cs="Times New Roman"/>
                <w:sz w:val="24"/>
                <w:szCs w:val="24"/>
                <w:lang w:eastAsia="lv-LV"/>
              </w:rPr>
              <w:t xml:space="preserve"> Civilprocesa likuma grozījumu izstrādei </w:t>
            </w:r>
            <w:r>
              <w:rPr>
                <w:rFonts w:ascii="Times New Roman" w:hAnsi="Times New Roman" w:cs="Times New Roman"/>
                <w:sz w:val="24"/>
                <w:szCs w:val="24"/>
                <w:shd w:val="clear" w:color="auto" w:fill="FFFFFF"/>
              </w:rPr>
              <w:t xml:space="preserve">konceptuāls </w:t>
            </w:r>
            <w:r w:rsidRPr="00522F80">
              <w:rPr>
                <w:rFonts w:ascii="Times New Roman" w:hAnsi="Times New Roman" w:cs="Times New Roman"/>
                <w:sz w:val="24"/>
                <w:szCs w:val="24"/>
                <w:shd w:val="clear" w:color="auto" w:fill="FFFFFF"/>
              </w:rPr>
              <w:t xml:space="preserve">atbalsts civillietu elektronizācijai pausts </w:t>
            </w:r>
            <w:r w:rsidRPr="00522F80">
              <w:rPr>
                <w:rFonts w:ascii="Times New Roman" w:hAnsi="Times New Roman" w:cs="Times New Roman"/>
                <w:bCs/>
                <w:sz w:val="24"/>
                <w:szCs w:val="24"/>
                <w:lang w:eastAsia="lv-LV"/>
              </w:rPr>
              <w:lastRenderedPageBreak/>
              <w:t xml:space="preserve">2019. gada 17. janvāra sanāksmē. </w:t>
            </w:r>
            <w:r w:rsidRPr="00522F80">
              <w:rPr>
                <w:rFonts w:ascii="Times New Roman" w:hAnsi="Times New Roman" w:cs="Times New Roman"/>
                <w:sz w:val="24"/>
                <w:szCs w:val="24"/>
                <w:shd w:val="clear" w:color="auto" w:fill="FFFFFF"/>
              </w:rPr>
              <w:t xml:space="preserve">Diskusiju gaitā vienošanās un atbalsts panākta arī par Tieslietu ministrijas izstrādātajām Likumprojekta redakcijām. </w:t>
            </w:r>
          </w:p>
          <w:p w14:paraId="3E3C15CE" w14:textId="670C38CF" w:rsidR="004E084B" w:rsidRPr="00BC2633" w:rsidRDefault="004E084B" w:rsidP="001C5969">
            <w:pPr>
              <w:spacing w:after="0" w:line="240" w:lineRule="auto"/>
              <w:jc w:val="both"/>
              <w:rPr>
                <w:rFonts w:ascii="Times New Roman" w:eastAsia="Times New Roman" w:hAnsi="Times New Roman" w:cs="Times New Roman"/>
                <w:sz w:val="24"/>
                <w:szCs w:val="24"/>
                <w:lang w:eastAsia="lv-LV"/>
              </w:rPr>
            </w:pPr>
            <w:r w:rsidRPr="007B472C">
              <w:rPr>
                <w:rFonts w:ascii="Times New Roman" w:eastAsia="Times New Roman" w:hAnsi="Times New Roman" w:cs="Times New Roman"/>
                <w:sz w:val="24"/>
                <w:szCs w:val="24"/>
                <w:lang w:eastAsia="lv-LV"/>
              </w:rPr>
              <w:t>Daļā par tiesiskās aizsardzības procesa, juridiskās personas maksātnespējas procesa vai fiziskās personas maksātnespējas procesa pieteikuma iesniegšanu elektroniski sabiedrības līdzdalības rezultātā nolemts atbalstīt Valsts nodokļu politikas pamatnostādņu 2018.-2021. gadam 3.2.6. pasākumā noteikto, vienlaikus paplašinot gan subjektu loku, gan maksātnespējas jomas lietas, kurās pieteikumu var iesniegt elektroniski.</w:t>
            </w:r>
          </w:p>
        </w:tc>
      </w:tr>
      <w:tr w:rsidR="004D15A9" w:rsidRPr="00BC2633" w14:paraId="5F54E321" w14:textId="77777777" w:rsidTr="004C3B12">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5BE089B0" w14:textId="64C6283E"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lastRenderedPageBreak/>
              <w:t>4.</w:t>
            </w:r>
          </w:p>
        </w:tc>
        <w:tc>
          <w:tcPr>
            <w:tcW w:w="1389" w:type="pct"/>
            <w:tcBorders>
              <w:top w:val="outset" w:sz="6" w:space="0" w:color="414142"/>
              <w:left w:val="outset" w:sz="6" w:space="0" w:color="414142"/>
              <w:bottom w:val="outset" w:sz="6" w:space="0" w:color="414142"/>
              <w:right w:val="outset" w:sz="6" w:space="0" w:color="414142"/>
            </w:tcBorders>
            <w:hideMark/>
          </w:tcPr>
          <w:p w14:paraId="500F1E65"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Cita informācija</w:t>
            </w:r>
          </w:p>
        </w:tc>
        <w:tc>
          <w:tcPr>
            <w:tcW w:w="3361" w:type="pct"/>
            <w:tcBorders>
              <w:top w:val="outset" w:sz="6" w:space="0" w:color="414142"/>
              <w:left w:val="outset" w:sz="6" w:space="0" w:color="414142"/>
              <w:bottom w:val="outset" w:sz="6" w:space="0" w:color="414142"/>
              <w:right w:val="outset" w:sz="6" w:space="0" w:color="414142"/>
            </w:tcBorders>
            <w:hideMark/>
          </w:tcPr>
          <w:p w14:paraId="053F0FFC" w14:textId="06803679" w:rsidR="004D15A9" w:rsidRPr="00BC2633" w:rsidRDefault="004E084B" w:rsidP="001C5969">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w:t>
            </w:r>
          </w:p>
        </w:tc>
      </w:tr>
    </w:tbl>
    <w:p w14:paraId="569A45C0"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6"/>
        <w:gridCol w:w="2681"/>
        <w:gridCol w:w="5994"/>
      </w:tblGrid>
      <w:tr w:rsidR="00BC2633" w:rsidRPr="00BC2633" w14:paraId="052FAB11" w14:textId="77777777" w:rsidTr="004D15A9">
        <w:trPr>
          <w:trHeight w:val="375"/>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7772ABA4" w14:textId="77777777" w:rsidR="004D15A9" w:rsidRPr="00BC2633"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BC2633">
              <w:rPr>
                <w:rFonts w:ascii="Times New Roman" w:eastAsia="Times New Roman" w:hAnsi="Times New Roman" w:cs="Times New Roman"/>
                <w:b/>
                <w:bCs/>
                <w:sz w:val="24"/>
                <w:szCs w:val="24"/>
                <w:lang w:eastAsia="lv-LV"/>
              </w:rPr>
              <w:t>VII. Tiesību akta projekta izpildes nodrošināšana un tās ietekme uz institūcijām</w:t>
            </w:r>
          </w:p>
        </w:tc>
      </w:tr>
      <w:tr w:rsidR="00BC2633" w:rsidRPr="00BC2633" w14:paraId="5F7D14F9" w14:textId="77777777" w:rsidTr="003803BC">
        <w:trPr>
          <w:trHeight w:val="420"/>
        </w:trPr>
        <w:tc>
          <w:tcPr>
            <w:tcW w:w="250" w:type="pct"/>
            <w:tcBorders>
              <w:top w:val="outset" w:sz="6" w:space="0" w:color="414142"/>
              <w:left w:val="outset" w:sz="6" w:space="0" w:color="414142"/>
              <w:bottom w:val="outset" w:sz="6" w:space="0" w:color="414142"/>
              <w:right w:val="outset" w:sz="6" w:space="0" w:color="414142"/>
            </w:tcBorders>
            <w:hideMark/>
          </w:tcPr>
          <w:p w14:paraId="10C261A7"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1.</w:t>
            </w:r>
          </w:p>
        </w:tc>
        <w:tc>
          <w:tcPr>
            <w:tcW w:w="1468" w:type="pct"/>
            <w:tcBorders>
              <w:top w:val="outset" w:sz="6" w:space="0" w:color="414142"/>
              <w:left w:val="outset" w:sz="6" w:space="0" w:color="414142"/>
              <w:bottom w:val="outset" w:sz="6" w:space="0" w:color="414142"/>
              <w:right w:val="outset" w:sz="6" w:space="0" w:color="414142"/>
            </w:tcBorders>
            <w:hideMark/>
          </w:tcPr>
          <w:p w14:paraId="0C28F92C" w14:textId="77777777" w:rsidR="004D15A9" w:rsidRPr="004B609C" w:rsidRDefault="004D15A9" w:rsidP="00DA596D">
            <w:pPr>
              <w:spacing w:after="0" w:line="240" w:lineRule="auto"/>
              <w:rPr>
                <w:rFonts w:ascii="Times New Roman" w:eastAsia="Times New Roman" w:hAnsi="Times New Roman" w:cs="Times New Roman"/>
                <w:sz w:val="24"/>
                <w:szCs w:val="24"/>
                <w:lang w:eastAsia="lv-LV"/>
              </w:rPr>
            </w:pPr>
            <w:r w:rsidRPr="004B609C">
              <w:rPr>
                <w:rFonts w:ascii="Times New Roman" w:eastAsia="Times New Roman" w:hAnsi="Times New Roman" w:cs="Times New Roman"/>
                <w:sz w:val="24"/>
                <w:szCs w:val="24"/>
                <w:lang w:eastAsia="lv-LV"/>
              </w:rPr>
              <w:t>Projekta izpildē iesaistītās institūcijas</w:t>
            </w:r>
          </w:p>
        </w:tc>
        <w:tc>
          <w:tcPr>
            <w:tcW w:w="3282" w:type="pct"/>
            <w:tcBorders>
              <w:top w:val="outset" w:sz="6" w:space="0" w:color="414142"/>
              <w:left w:val="outset" w:sz="6" w:space="0" w:color="414142"/>
              <w:bottom w:val="outset" w:sz="6" w:space="0" w:color="414142"/>
              <w:right w:val="outset" w:sz="6" w:space="0" w:color="414142"/>
            </w:tcBorders>
            <w:hideMark/>
          </w:tcPr>
          <w:p w14:paraId="7D2DA8A7" w14:textId="5BABFB03" w:rsidR="004E084B" w:rsidRPr="004B609C" w:rsidRDefault="004E084B" w:rsidP="0073730D">
            <w:pPr>
              <w:spacing w:after="0" w:line="240" w:lineRule="auto"/>
              <w:jc w:val="both"/>
              <w:rPr>
                <w:rFonts w:ascii="Times New Roman" w:eastAsia="Times New Roman" w:hAnsi="Times New Roman" w:cs="Times New Roman"/>
                <w:sz w:val="24"/>
                <w:szCs w:val="24"/>
                <w:lang w:eastAsia="lv-LV"/>
              </w:rPr>
            </w:pPr>
            <w:r w:rsidRPr="004B609C">
              <w:rPr>
                <w:rFonts w:ascii="Times New Roman" w:eastAsia="Times New Roman" w:hAnsi="Times New Roman" w:cs="Times New Roman"/>
                <w:sz w:val="24"/>
                <w:szCs w:val="24"/>
                <w:lang w:eastAsia="lv-LV"/>
              </w:rPr>
              <w:t>Tieslietu ministrija, tiesas.</w:t>
            </w:r>
          </w:p>
          <w:p w14:paraId="1AEBB4A0" w14:textId="299AB3F5" w:rsidR="004E084B" w:rsidRPr="004B609C" w:rsidRDefault="004E084B" w:rsidP="0073730D">
            <w:pPr>
              <w:spacing w:after="0" w:line="240" w:lineRule="auto"/>
              <w:jc w:val="both"/>
              <w:rPr>
                <w:rFonts w:ascii="Times New Roman" w:eastAsia="Times New Roman" w:hAnsi="Times New Roman" w:cs="Times New Roman"/>
                <w:sz w:val="24"/>
                <w:szCs w:val="24"/>
                <w:lang w:eastAsia="lv-LV"/>
              </w:rPr>
            </w:pPr>
          </w:p>
        </w:tc>
      </w:tr>
      <w:tr w:rsidR="00BC2633" w:rsidRPr="00BC2633" w14:paraId="67B81B5D" w14:textId="77777777" w:rsidTr="003803BC">
        <w:trPr>
          <w:trHeight w:val="450"/>
        </w:trPr>
        <w:tc>
          <w:tcPr>
            <w:tcW w:w="250" w:type="pct"/>
            <w:tcBorders>
              <w:top w:val="outset" w:sz="6" w:space="0" w:color="414142"/>
              <w:left w:val="outset" w:sz="6" w:space="0" w:color="414142"/>
              <w:bottom w:val="outset" w:sz="6" w:space="0" w:color="414142"/>
              <w:right w:val="outset" w:sz="6" w:space="0" w:color="414142"/>
            </w:tcBorders>
            <w:hideMark/>
          </w:tcPr>
          <w:p w14:paraId="5C9A6CCC"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2.</w:t>
            </w:r>
          </w:p>
        </w:tc>
        <w:tc>
          <w:tcPr>
            <w:tcW w:w="1468" w:type="pct"/>
            <w:tcBorders>
              <w:top w:val="outset" w:sz="6" w:space="0" w:color="414142"/>
              <w:left w:val="outset" w:sz="6" w:space="0" w:color="414142"/>
              <w:bottom w:val="outset" w:sz="6" w:space="0" w:color="414142"/>
              <w:right w:val="outset" w:sz="6" w:space="0" w:color="414142"/>
            </w:tcBorders>
            <w:hideMark/>
          </w:tcPr>
          <w:p w14:paraId="2B4CADDF"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 xml:space="preserve">Projekta izpildes ietekme uz pārvaldes funkcijām un institucionālo struktūru. </w:t>
            </w:r>
          </w:p>
          <w:p w14:paraId="37B6FCBC" w14:textId="77777777" w:rsidR="004D15A9" w:rsidRPr="00BC2633" w:rsidRDefault="004D15A9" w:rsidP="0042645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Jaunu institūciju izveide, esošu institūciju likvidācija vai reorganizācija, to ietekme uz institūcijas cilvēkresursiem</w:t>
            </w:r>
          </w:p>
        </w:tc>
        <w:tc>
          <w:tcPr>
            <w:tcW w:w="3282" w:type="pct"/>
            <w:tcBorders>
              <w:top w:val="outset" w:sz="6" w:space="0" w:color="414142"/>
              <w:left w:val="outset" w:sz="6" w:space="0" w:color="414142"/>
              <w:bottom w:val="outset" w:sz="6" w:space="0" w:color="414142"/>
              <w:right w:val="outset" w:sz="6" w:space="0" w:color="414142"/>
            </w:tcBorders>
            <w:hideMark/>
          </w:tcPr>
          <w:p w14:paraId="020A7F09" w14:textId="310F85FF" w:rsidR="004E084B" w:rsidRPr="00BC2633" w:rsidRDefault="004E084B" w:rsidP="004B609C">
            <w:pPr>
              <w:spacing w:after="0" w:line="240" w:lineRule="auto"/>
              <w:jc w:val="both"/>
              <w:rPr>
                <w:rFonts w:ascii="Times New Roman" w:eastAsia="Times New Roman" w:hAnsi="Times New Roman" w:cs="Times New Roman"/>
                <w:sz w:val="24"/>
                <w:szCs w:val="24"/>
                <w:lang w:eastAsia="lv-LV"/>
              </w:rPr>
            </w:pPr>
            <w:r w:rsidRPr="004B609C">
              <w:rPr>
                <w:rFonts w:ascii="Times New Roman" w:eastAsia="Times New Roman" w:hAnsi="Times New Roman" w:cs="Times New Roman"/>
                <w:sz w:val="24"/>
                <w:szCs w:val="24"/>
                <w:lang w:eastAsia="lv-LV"/>
              </w:rPr>
              <w:t>Likumprojekta izpilde nerada ietekmi uz pārvaldes funkcijām un institucionālo struktūru. Nav nepieciešama jaunu institūciju izveide, esošu institūciju likvidācija vai reorgani</w:t>
            </w:r>
            <w:r w:rsidR="004B609C" w:rsidRPr="004B609C">
              <w:rPr>
                <w:rFonts w:ascii="Times New Roman" w:eastAsia="Times New Roman" w:hAnsi="Times New Roman" w:cs="Times New Roman"/>
                <w:sz w:val="24"/>
                <w:szCs w:val="24"/>
                <w:lang w:eastAsia="lv-LV"/>
              </w:rPr>
              <w:t xml:space="preserve">zācija. Civillietu elektronizācijas rezultātā </w:t>
            </w:r>
            <w:r w:rsidR="004B609C" w:rsidRPr="004B609C">
              <w:rPr>
                <w:rFonts w:ascii="Times New Roman" w:hAnsi="Times New Roman" w:cs="Times New Roman"/>
                <w:sz w:val="24"/>
                <w:szCs w:val="24"/>
              </w:rPr>
              <w:t>tiesu darbinieki tiks atslogoti no lietu meklēšanas, izsniegšanas un kopēšanas. Iegūto laika ietaupījumu būs iespējams novirzīt pakalpojumu vai funkciju izpildes kvalitātes uzlabošanai</w:t>
            </w:r>
            <w:r w:rsidR="004B609C">
              <w:rPr>
                <w:rFonts w:ascii="Times New Roman" w:hAnsi="Times New Roman" w:cs="Times New Roman"/>
                <w:sz w:val="24"/>
                <w:szCs w:val="24"/>
              </w:rPr>
              <w:t>, neradot ietekmi un darba vietu skaitu.</w:t>
            </w:r>
            <w:r w:rsidR="004B609C" w:rsidRPr="004B609C">
              <w:rPr>
                <w:rFonts w:ascii="Times New Roman" w:hAnsi="Times New Roman" w:cs="Times New Roman"/>
                <w:sz w:val="24"/>
                <w:szCs w:val="24"/>
              </w:rPr>
              <w:t xml:space="preserve"> </w:t>
            </w:r>
          </w:p>
        </w:tc>
      </w:tr>
      <w:tr w:rsidR="004D15A9" w:rsidRPr="00BC2633" w14:paraId="20A26466" w14:textId="77777777" w:rsidTr="003803BC">
        <w:trPr>
          <w:trHeight w:val="390"/>
        </w:trPr>
        <w:tc>
          <w:tcPr>
            <w:tcW w:w="250" w:type="pct"/>
            <w:tcBorders>
              <w:top w:val="outset" w:sz="6" w:space="0" w:color="414142"/>
              <w:left w:val="outset" w:sz="6" w:space="0" w:color="414142"/>
              <w:bottom w:val="outset" w:sz="6" w:space="0" w:color="414142"/>
              <w:right w:val="outset" w:sz="6" w:space="0" w:color="414142"/>
            </w:tcBorders>
            <w:hideMark/>
          </w:tcPr>
          <w:p w14:paraId="1CFEA73D" w14:textId="25BDFCCA"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3.</w:t>
            </w:r>
          </w:p>
        </w:tc>
        <w:tc>
          <w:tcPr>
            <w:tcW w:w="1468" w:type="pct"/>
            <w:tcBorders>
              <w:top w:val="outset" w:sz="6" w:space="0" w:color="414142"/>
              <w:left w:val="outset" w:sz="6" w:space="0" w:color="414142"/>
              <w:bottom w:val="outset" w:sz="6" w:space="0" w:color="414142"/>
              <w:right w:val="outset" w:sz="6" w:space="0" w:color="414142"/>
            </w:tcBorders>
            <w:hideMark/>
          </w:tcPr>
          <w:p w14:paraId="7062A194"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Cita informācija</w:t>
            </w:r>
          </w:p>
        </w:tc>
        <w:tc>
          <w:tcPr>
            <w:tcW w:w="3282" w:type="pct"/>
            <w:tcBorders>
              <w:top w:val="outset" w:sz="6" w:space="0" w:color="414142"/>
              <w:left w:val="outset" w:sz="6" w:space="0" w:color="414142"/>
              <w:bottom w:val="outset" w:sz="6" w:space="0" w:color="414142"/>
              <w:right w:val="outset" w:sz="6" w:space="0" w:color="414142"/>
            </w:tcBorders>
            <w:hideMark/>
          </w:tcPr>
          <w:p w14:paraId="5BD54AC6" w14:textId="6E55651F" w:rsidR="004D15A9" w:rsidRPr="00BC2633" w:rsidRDefault="004E084B" w:rsidP="0073730D">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w:t>
            </w:r>
          </w:p>
        </w:tc>
      </w:tr>
    </w:tbl>
    <w:p w14:paraId="10F26810" w14:textId="77777777" w:rsidR="00BB1F46" w:rsidRPr="00BC2633" w:rsidRDefault="00BB1F46" w:rsidP="00DA596D">
      <w:pPr>
        <w:spacing w:after="0" w:line="240" w:lineRule="auto"/>
        <w:rPr>
          <w:rFonts w:ascii="Times New Roman" w:hAnsi="Times New Roman" w:cs="Times New Roman"/>
          <w:sz w:val="24"/>
          <w:szCs w:val="24"/>
        </w:rPr>
      </w:pPr>
    </w:p>
    <w:p w14:paraId="3E8EDA78" w14:textId="77777777" w:rsidR="004D15A9" w:rsidRPr="00BC2633" w:rsidRDefault="004D15A9" w:rsidP="00DA596D">
      <w:pPr>
        <w:spacing w:after="0" w:line="240" w:lineRule="auto"/>
        <w:rPr>
          <w:rFonts w:ascii="Times New Roman" w:hAnsi="Times New Roman" w:cs="Times New Roman"/>
          <w:sz w:val="24"/>
          <w:szCs w:val="24"/>
        </w:rPr>
      </w:pPr>
    </w:p>
    <w:p w14:paraId="09601154" w14:textId="77777777" w:rsidR="004D15A9" w:rsidRPr="004B609C" w:rsidRDefault="004D15A9" w:rsidP="00DA596D">
      <w:pPr>
        <w:pStyle w:val="StyleRight"/>
        <w:spacing w:after="0"/>
        <w:ind w:firstLine="0"/>
        <w:jc w:val="both"/>
        <w:rPr>
          <w:sz w:val="24"/>
          <w:szCs w:val="24"/>
        </w:rPr>
      </w:pPr>
      <w:r w:rsidRPr="004B609C">
        <w:rPr>
          <w:sz w:val="24"/>
          <w:szCs w:val="24"/>
        </w:rPr>
        <w:t>Iesniedzējs:</w:t>
      </w:r>
    </w:p>
    <w:p w14:paraId="7100A182" w14:textId="4C1C87FE" w:rsidR="00FE43B5" w:rsidRPr="00FE43B5" w:rsidRDefault="004B609C" w:rsidP="00FE43B5">
      <w:pPr>
        <w:rPr>
          <w:rFonts w:ascii="Times New Roman" w:hAnsi="Times New Roman" w:cs="Times New Roman"/>
          <w:iCs/>
          <w:sz w:val="28"/>
          <w:szCs w:val="28"/>
        </w:rPr>
      </w:pPr>
      <w:r w:rsidRPr="00FE43B5">
        <w:rPr>
          <w:rFonts w:ascii="Times New Roman" w:hAnsi="Times New Roman" w:cs="Times New Roman"/>
          <w:sz w:val="28"/>
          <w:szCs w:val="28"/>
        </w:rPr>
        <w:t>Tieslietu ministrijas valsts sekretārs</w:t>
      </w:r>
      <w:r w:rsidRPr="00FE43B5">
        <w:rPr>
          <w:rFonts w:ascii="Times New Roman" w:hAnsi="Times New Roman" w:cs="Times New Roman"/>
          <w:sz w:val="28"/>
          <w:szCs w:val="28"/>
        </w:rPr>
        <w:tab/>
      </w:r>
      <w:r w:rsidR="00FE43B5" w:rsidRPr="00FE43B5">
        <w:rPr>
          <w:rFonts w:ascii="Times New Roman" w:hAnsi="Times New Roman" w:cs="Times New Roman"/>
          <w:sz w:val="28"/>
          <w:szCs w:val="28"/>
        </w:rPr>
        <w:tab/>
      </w:r>
      <w:r w:rsidR="00FE43B5">
        <w:rPr>
          <w:rFonts w:ascii="Times New Roman" w:hAnsi="Times New Roman" w:cs="Times New Roman"/>
          <w:sz w:val="28"/>
          <w:szCs w:val="28"/>
        </w:rPr>
        <w:tab/>
      </w:r>
      <w:r w:rsidRPr="00FE43B5">
        <w:rPr>
          <w:rFonts w:ascii="Times New Roman" w:hAnsi="Times New Roman" w:cs="Times New Roman"/>
          <w:sz w:val="28"/>
          <w:szCs w:val="28"/>
        </w:rPr>
        <w:tab/>
      </w:r>
      <w:r w:rsidR="00FE43B5" w:rsidRPr="00FE43B5">
        <w:rPr>
          <w:rFonts w:ascii="Times New Roman" w:hAnsi="Times New Roman" w:cs="Times New Roman"/>
          <w:bCs/>
          <w:iCs/>
          <w:sz w:val="28"/>
          <w:szCs w:val="28"/>
        </w:rPr>
        <w:t>Raivis Kronbergs</w:t>
      </w:r>
    </w:p>
    <w:p w14:paraId="2AD6EF98" w14:textId="1CA4954E" w:rsidR="004D15A9" w:rsidRPr="004B609C" w:rsidRDefault="004D15A9" w:rsidP="00DA596D">
      <w:pPr>
        <w:pStyle w:val="StyleRight"/>
        <w:spacing w:after="0"/>
        <w:ind w:firstLine="0"/>
        <w:jc w:val="both"/>
        <w:rPr>
          <w:sz w:val="24"/>
          <w:szCs w:val="24"/>
        </w:rPr>
      </w:pPr>
    </w:p>
    <w:p w14:paraId="21E4DA6B" w14:textId="77777777" w:rsidR="003A2A0B" w:rsidRPr="004B609C" w:rsidRDefault="003A2A0B" w:rsidP="00DA596D">
      <w:pPr>
        <w:pStyle w:val="StyleRight"/>
        <w:spacing w:after="0"/>
        <w:ind w:firstLine="0"/>
        <w:jc w:val="both"/>
        <w:rPr>
          <w:sz w:val="22"/>
          <w:szCs w:val="22"/>
        </w:rPr>
      </w:pPr>
    </w:p>
    <w:p w14:paraId="0117CDD7" w14:textId="12F72073" w:rsidR="004F0816" w:rsidRDefault="004F0816" w:rsidP="00BC2633">
      <w:pPr>
        <w:spacing w:after="0" w:line="240" w:lineRule="auto"/>
        <w:rPr>
          <w:rFonts w:ascii="Times New Roman" w:hAnsi="Times New Roman" w:cs="Times New Roman"/>
        </w:rPr>
      </w:pPr>
      <w:r>
        <w:rPr>
          <w:rFonts w:ascii="Times New Roman" w:hAnsi="Times New Roman" w:cs="Times New Roman"/>
        </w:rPr>
        <w:t>Gedus 67036994</w:t>
      </w:r>
    </w:p>
    <w:p w14:paraId="2DA49A92" w14:textId="0F0837B0" w:rsidR="004F0816" w:rsidRDefault="00055C2E" w:rsidP="00BC2633">
      <w:pPr>
        <w:spacing w:after="0" w:line="240" w:lineRule="auto"/>
        <w:rPr>
          <w:rFonts w:ascii="Times New Roman" w:hAnsi="Times New Roman" w:cs="Times New Roman"/>
        </w:rPr>
      </w:pPr>
      <w:hyperlink r:id="rId9" w:history="1">
        <w:r w:rsidR="00B637A2" w:rsidRPr="00DB1AA9">
          <w:rPr>
            <w:rStyle w:val="Hipersaite"/>
            <w:rFonts w:ascii="Times New Roman" w:hAnsi="Times New Roman" w:cs="Times New Roman"/>
          </w:rPr>
          <w:t>Iveta.Gedus@tm.gov.lv</w:t>
        </w:r>
      </w:hyperlink>
      <w:r w:rsidR="00B637A2">
        <w:rPr>
          <w:rFonts w:ascii="Times New Roman" w:hAnsi="Times New Roman" w:cs="Times New Roman"/>
        </w:rPr>
        <w:t xml:space="preserve"> </w:t>
      </w:r>
    </w:p>
    <w:p w14:paraId="0898A033" w14:textId="77777777" w:rsidR="004F0816" w:rsidRDefault="004F0816" w:rsidP="00BC2633">
      <w:pPr>
        <w:spacing w:after="0" w:line="240" w:lineRule="auto"/>
        <w:rPr>
          <w:rFonts w:ascii="Times New Roman" w:hAnsi="Times New Roman" w:cs="Times New Roman"/>
        </w:rPr>
      </w:pPr>
    </w:p>
    <w:p w14:paraId="639C0679" w14:textId="688994A1" w:rsidR="00BC2633" w:rsidRPr="00FE43B5" w:rsidRDefault="004B609C" w:rsidP="00BC2633">
      <w:pPr>
        <w:spacing w:after="0" w:line="240" w:lineRule="auto"/>
        <w:rPr>
          <w:rFonts w:ascii="Times New Roman" w:hAnsi="Times New Roman" w:cs="Times New Roman"/>
        </w:rPr>
      </w:pPr>
      <w:r w:rsidRPr="00FE43B5">
        <w:rPr>
          <w:rFonts w:ascii="Times New Roman" w:hAnsi="Times New Roman" w:cs="Times New Roman"/>
        </w:rPr>
        <w:t>Laure</w:t>
      </w:r>
      <w:r w:rsidR="00BC2633" w:rsidRPr="00FE43B5">
        <w:rPr>
          <w:rFonts w:ascii="Times New Roman" w:hAnsi="Times New Roman" w:cs="Times New Roman"/>
        </w:rPr>
        <w:t xml:space="preserve"> </w:t>
      </w:r>
      <w:r w:rsidR="00FE43B5" w:rsidRPr="00FE43B5">
        <w:rPr>
          <w:rFonts w:ascii="Times New Roman" w:hAnsi="Times New Roman" w:cs="Times New Roman"/>
        </w:rPr>
        <w:t>67036993</w:t>
      </w:r>
    </w:p>
    <w:p w14:paraId="73B1345C" w14:textId="67395E1E" w:rsidR="00BC2633" w:rsidRDefault="00055C2E" w:rsidP="00BC2633">
      <w:pPr>
        <w:spacing w:after="0" w:line="240" w:lineRule="auto"/>
        <w:rPr>
          <w:rFonts w:ascii="Times New Roman" w:hAnsi="Times New Roman" w:cs="Times New Roman"/>
        </w:rPr>
      </w:pPr>
      <w:hyperlink r:id="rId10" w:history="1">
        <w:r w:rsidR="00FE43B5" w:rsidRPr="002C6626">
          <w:rPr>
            <w:rStyle w:val="Hipersaite"/>
            <w:rFonts w:ascii="Times New Roman" w:hAnsi="Times New Roman" w:cs="Times New Roman"/>
          </w:rPr>
          <w:t>Maija.Laure@tm.gov.lv</w:t>
        </w:r>
      </w:hyperlink>
    </w:p>
    <w:p w14:paraId="7D99ED2B" w14:textId="77777777" w:rsidR="00FE43B5" w:rsidRPr="00FE43B5" w:rsidRDefault="00FE43B5" w:rsidP="00BC2633">
      <w:pPr>
        <w:spacing w:after="0" w:line="240" w:lineRule="auto"/>
        <w:rPr>
          <w:rFonts w:ascii="Times New Roman" w:hAnsi="Times New Roman" w:cs="Times New Roman"/>
        </w:rPr>
      </w:pPr>
    </w:p>
    <w:p w14:paraId="6BD0562C" w14:textId="6BFAC7BD" w:rsidR="004F0816" w:rsidRDefault="004F0816" w:rsidP="0073730D">
      <w:pPr>
        <w:spacing w:after="0" w:line="240" w:lineRule="auto"/>
        <w:jc w:val="both"/>
        <w:rPr>
          <w:rFonts w:ascii="Times New Roman" w:hAnsi="Times New Roman" w:cs="Times New Roman"/>
        </w:rPr>
      </w:pPr>
      <w:r>
        <w:rPr>
          <w:rFonts w:ascii="Times New Roman" w:hAnsi="Times New Roman" w:cs="Times New Roman"/>
        </w:rPr>
        <w:t>Reinika 67036830</w:t>
      </w:r>
    </w:p>
    <w:p w14:paraId="0ECD8D75" w14:textId="5811240B" w:rsidR="004F0816" w:rsidRDefault="00055C2E" w:rsidP="0073730D">
      <w:pPr>
        <w:spacing w:after="0" w:line="240" w:lineRule="auto"/>
        <w:jc w:val="both"/>
        <w:rPr>
          <w:rFonts w:ascii="Times New Roman" w:hAnsi="Times New Roman" w:cs="Times New Roman"/>
        </w:rPr>
      </w:pPr>
      <w:hyperlink r:id="rId11" w:history="1">
        <w:r w:rsidR="00B637A2" w:rsidRPr="00DB1AA9">
          <w:rPr>
            <w:rStyle w:val="Hipersaite"/>
            <w:rFonts w:ascii="Times New Roman" w:hAnsi="Times New Roman" w:cs="Times New Roman"/>
          </w:rPr>
          <w:t>Vineta.Reinika@tm.gov.lv</w:t>
        </w:r>
      </w:hyperlink>
      <w:r w:rsidR="00B637A2">
        <w:rPr>
          <w:rFonts w:ascii="Times New Roman" w:hAnsi="Times New Roman" w:cs="Times New Roman"/>
        </w:rPr>
        <w:t xml:space="preserve"> </w:t>
      </w:r>
    </w:p>
    <w:p w14:paraId="767E07AA" w14:textId="77777777" w:rsidR="004F0816" w:rsidRDefault="004F0816" w:rsidP="0073730D">
      <w:pPr>
        <w:spacing w:after="0" w:line="240" w:lineRule="auto"/>
        <w:jc w:val="both"/>
        <w:rPr>
          <w:rFonts w:ascii="Times New Roman" w:hAnsi="Times New Roman" w:cs="Times New Roman"/>
        </w:rPr>
      </w:pPr>
    </w:p>
    <w:p w14:paraId="2FBD4432" w14:textId="3286BFEF" w:rsidR="00BF327D" w:rsidRPr="00FE43B5" w:rsidRDefault="00FE43B5" w:rsidP="0073730D">
      <w:pPr>
        <w:spacing w:after="0" w:line="240" w:lineRule="auto"/>
        <w:jc w:val="both"/>
        <w:rPr>
          <w:rFonts w:ascii="Times New Roman" w:hAnsi="Times New Roman" w:cs="Times New Roman"/>
          <w:shd w:val="clear" w:color="auto" w:fill="FBFBFB"/>
        </w:rPr>
      </w:pPr>
      <w:r w:rsidRPr="00FE43B5">
        <w:rPr>
          <w:rFonts w:ascii="Times New Roman" w:hAnsi="Times New Roman" w:cs="Times New Roman"/>
        </w:rPr>
        <w:t xml:space="preserve">Ozola </w:t>
      </w:r>
      <w:r w:rsidRPr="00FE43B5">
        <w:rPr>
          <w:rFonts w:ascii="Times New Roman" w:hAnsi="Times New Roman" w:cs="Times New Roman"/>
          <w:shd w:val="clear" w:color="auto" w:fill="FBFBFB"/>
        </w:rPr>
        <w:t>67046147</w:t>
      </w:r>
    </w:p>
    <w:p w14:paraId="2572997B" w14:textId="42C96186" w:rsidR="00FE43B5" w:rsidRDefault="00055C2E" w:rsidP="0073730D">
      <w:pPr>
        <w:spacing w:after="0" w:line="240" w:lineRule="auto"/>
        <w:jc w:val="both"/>
        <w:rPr>
          <w:rFonts w:ascii="Times New Roman" w:hAnsi="Times New Roman" w:cs="Times New Roman"/>
        </w:rPr>
      </w:pPr>
      <w:hyperlink r:id="rId12" w:history="1">
        <w:r w:rsidR="00FE43B5" w:rsidRPr="002C6626">
          <w:rPr>
            <w:rStyle w:val="Hipersaite"/>
            <w:rFonts w:ascii="Times New Roman" w:hAnsi="Times New Roman" w:cs="Times New Roman"/>
            <w:bdr w:val="none" w:sz="0" w:space="0" w:color="auto" w:frame="1"/>
            <w:shd w:val="clear" w:color="auto" w:fill="FBFBFB"/>
          </w:rPr>
          <w:t>Liene.Ozola@tm.gov.lv</w:t>
        </w:r>
      </w:hyperlink>
      <w:r w:rsidR="00FE43B5">
        <w:rPr>
          <w:rFonts w:ascii="Times New Roman" w:hAnsi="Times New Roman" w:cs="Times New Roman"/>
        </w:rPr>
        <w:t xml:space="preserve"> </w:t>
      </w:r>
    </w:p>
    <w:p w14:paraId="42AF1BEF" w14:textId="52CF79E3" w:rsidR="004F0816" w:rsidRDefault="004F0816" w:rsidP="0073730D">
      <w:pPr>
        <w:spacing w:after="0" w:line="240" w:lineRule="auto"/>
        <w:jc w:val="both"/>
        <w:rPr>
          <w:rFonts w:ascii="Times New Roman" w:hAnsi="Times New Roman" w:cs="Times New Roman"/>
        </w:rPr>
      </w:pPr>
    </w:p>
    <w:p w14:paraId="7C83E00A" w14:textId="7031E21E" w:rsidR="004F0816" w:rsidRDefault="004F0816" w:rsidP="0073730D">
      <w:pPr>
        <w:spacing w:after="0" w:line="240" w:lineRule="auto"/>
        <w:jc w:val="both"/>
        <w:rPr>
          <w:rFonts w:ascii="Times New Roman" w:hAnsi="Times New Roman" w:cs="Times New Roman"/>
        </w:rPr>
      </w:pPr>
      <w:r>
        <w:rPr>
          <w:rFonts w:ascii="Times New Roman" w:hAnsi="Times New Roman" w:cs="Times New Roman"/>
        </w:rPr>
        <w:t>Krjukova 67036831</w:t>
      </w:r>
    </w:p>
    <w:p w14:paraId="44BC9CFF" w14:textId="52383195" w:rsidR="004F0816" w:rsidRPr="00FE43B5" w:rsidRDefault="00055C2E" w:rsidP="0073730D">
      <w:pPr>
        <w:spacing w:after="0" w:line="240" w:lineRule="auto"/>
        <w:jc w:val="both"/>
        <w:rPr>
          <w:rFonts w:ascii="Times New Roman" w:hAnsi="Times New Roman" w:cs="Times New Roman"/>
        </w:rPr>
      </w:pPr>
      <w:hyperlink r:id="rId13" w:history="1">
        <w:r w:rsidR="00B637A2" w:rsidRPr="00DB1AA9">
          <w:rPr>
            <w:rStyle w:val="Hipersaite"/>
            <w:rFonts w:ascii="Times New Roman" w:hAnsi="Times New Roman" w:cs="Times New Roman"/>
          </w:rPr>
          <w:t>Eva.Krjukova@tm.gov.lv</w:t>
        </w:r>
      </w:hyperlink>
      <w:r w:rsidR="00B637A2">
        <w:rPr>
          <w:rFonts w:ascii="Times New Roman" w:hAnsi="Times New Roman" w:cs="Times New Roman"/>
        </w:rPr>
        <w:t xml:space="preserve"> </w:t>
      </w:r>
    </w:p>
    <w:sectPr w:rsidR="004F0816" w:rsidRPr="00FE43B5" w:rsidSect="004D15A9">
      <w:headerReference w:type="default" r:id="rId14"/>
      <w:footerReference w:type="default" r:id="rId15"/>
      <w:footerReference w:type="first" r:id="rId16"/>
      <w:pgSz w:w="11906" w:h="16838"/>
      <w:pgMar w:top="1418" w:right="1134" w:bottom="1134" w:left="1701"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FA61647" w15:done="0"/>
  <w15:commentEx w15:paraId="2D47272E" w15:done="0"/>
  <w15:commentEx w15:paraId="43685E09" w15:done="0"/>
  <w15:commentEx w15:paraId="5E56B7B8" w15:done="0"/>
  <w15:commentEx w15:paraId="60E58E09" w15:done="0"/>
  <w15:commentEx w15:paraId="7D1CF232" w15:done="0"/>
  <w15:commentEx w15:paraId="41DAF8D7" w15:done="0"/>
  <w15:commentEx w15:paraId="1EA9A2DC" w15:paraIdParent="41DAF8D7" w15:done="0"/>
  <w15:commentEx w15:paraId="5E5B3D08" w15:done="0"/>
  <w15:commentEx w15:paraId="284697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D8F02" w16cex:dateUtc="2020-07-06T08:52:00Z"/>
  <w16cex:commentExtensible w16cex:durableId="228D0B86" w16cex:dateUtc="2020-06-11T16:59:00Z"/>
  <w16cex:commentExtensible w16cex:durableId="22ADE12B" w16cex:dateUtc="2020-07-06T14:43:00Z"/>
  <w16cex:commentExtensible w16cex:durableId="22ADDFFA" w16cex:dateUtc="2020-07-06T08:52:00Z"/>
  <w16cex:commentExtensible w16cex:durableId="228D1E27" w16cex:dateUtc="2020-06-11T18:18:00Z"/>
  <w16cex:commentExtensible w16cex:durableId="228D25A4" w16cex:dateUtc="2020-06-11T18:50:00Z"/>
  <w16cex:commentExtensible w16cex:durableId="228D240F" w16cex:dateUtc="2020-06-11T1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FA61647" w16cid:durableId="22AD8F02"/>
  <w16cid:commentId w16cid:paraId="2D47272E" w16cid:durableId="228D0B86"/>
  <w16cid:commentId w16cid:paraId="43685E09" w16cid:durableId="22ADE12B"/>
  <w16cid:commentId w16cid:paraId="5E56B7B8" w16cid:durableId="22ADDFFA"/>
  <w16cid:commentId w16cid:paraId="60E58E09" w16cid:durableId="228D1E27"/>
  <w16cid:commentId w16cid:paraId="7D1CF232" w16cid:durableId="2280BDB5"/>
  <w16cid:commentId w16cid:paraId="41DAF8D7" w16cid:durableId="2280BDB6"/>
  <w16cid:commentId w16cid:paraId="1EA9A2DC" w16cid:durableId="228D25A4"/>
  <w16cid:commentId w16cid:paraId="5E5B3D08" w16cid:durableId="2280BDB7"/>
  <w16cid:commentId w16cid:paraId="284697CE" w16cid:durableId="228D240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2BB615" w14:textId="77777777" w:rsidR="00055C2E" w:rsidRDefault="00055C2E" w:rsidP="004D15A9">
      <w:pPr>
        <w:spacing w:after="0" w:line="240" w:lineRule="auto"/>
      </w:pPr>
      <w:r>
        <w:separator/>
      </w:r>
    </w:p>
  </w:endnote>
  <w:endnote w:type="continuationSeparator" w:id="0">
    <w:p w14:paraId="2B4A0151" w14:textId="77777777" w:rsidR="00055C2E" w:rsidRDefault="00055C2E" w:rsidP="004D1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089F3" w14:textId="77777777" w:rsidR="00EB7AAC" w:rsidRDefault="00EB7AAC" w:rsidP="0042645D">
    <w:pPr>
      <w:pStyle w:val="Kjene"/>
      <w:rPr>
        <w:rFonts w:ascii="Times New Roman" w:hAnsi="Times New Roman" w:cs="Times New Roman"/>
        <w:sz w:val="20"/>
        <w:szCs w:val="20"/>
      </w:rPr>
    </w:pPr>
  </w:p>
  <w:p w14:paraId="6A190106" w14:textId="4B50B09F" w:rsidR="00EB7AAC" w:rsidRPr="0042645D" w:rsidRDefault="00EB7AAC" w:rsidP="0042645D">
    <w:pPr>
      <w:pStyle w:val="Kjene"/>
    </w:pPr>
    <w:r w:rsidRPr="0042645D">
      <w:rPr>
        <w:rFonts w:ascii="Times New Roman" w:hAnsi="Times New Roman" w:cs="Times New Roman"/>
        <w:sz w:val="20"/>
        <w:szCs w:val="20"/>
      </w:rPr>
      <w:fldChar w:fldCharType="begin"/>
    </w:r>
    <w:r w:rsidRPr="0042645D">
      <w:rPr>
        <w:rFonts w:ascii="Times New Roman" w:hAnsi="Times New Roman" w:cs="Times New Roman"/>
        <w:sz w:val="20"/>
        <w:szCs w:val="20"/>
      </w:rPr>
      <w:instrText xml:space="preserve"> FILENAME   \* MERGEFORMAT </w:instrText>
    </w:r>
    <w:r w:rsidRPr="0042645D">
      <w:rPr>
        <w:rFonts w:ascii="Times New Roman" w:hAnsi="Times New Roman" w:cs="Times New Roman"/>
        <w:sz w:val="20"/>
        <w:szCs w:val="20"/>
      </w:rPr>
      <w:fldChar w:fldCharType="separate"/>
    </w:r>
    <w:r w:rsidR="00A41AE0">
      <w:rPr>
        <w:rFonts w:ascii="Times New Roman" w:hAnsi="Times New Roman" w:cs="Times New Roman"/>
        <w:noProof/>
        <w:sz w:val="20"/>
        <w:szCs w:val="20"/>
      </w:rPr>
      <w:t>TMAnot_070720_e_lieta_CPL</w:t>
    </w:r>
    <w:r w:rsidRPr="0042645D">
      <w:rPr>
        <w:rFonts w:ascii="Times New Roman" w:hAnsi="Times New Roman" w:cs="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4F658" w14:textId="52D75B15" w:rsidR="00EB7AAC" w:rsidRPr="0042645D" w:rsidRDefault="00EB7AAC" w:rsidP="0042645D">
    <w:pPr>
      <w:pStyle w:val="Kjene"/>
      <w:rPr>
        <w:rFonts w:ascii="Times New Roman" w:hAnsi="Times New Roman" w:cs="Times New Roman"/>
        <w:sz w:val="20"/>
        <w:szCs w:val="20"/>
      </w:rPr>
    </w:pPr>
    <w:r w:rsidRPr="0042645D">
      <w:rPr>
        <w:rFonts w:ascii="Times New Roman" w:hAnsi="Times New Roman" w:cs="Times New Roman"/>
        <w:sz w:val="20"/>
        <w:szCs w:val="20"/>
      </w:rPr>
      <w:fldChar w:fldCharType="begin"/>
    </w:r>
    <w:r w:rsidRPr="0042645D">
      <w:rPr>
        <w:rFonts w:ascii="Times New Roman" w:hAnsi="Times New Roman" w:cs="Times New Roman"/>
        <w:sz w:val="20"/>
        <w:szCs w:val="20"/>
      </w:rPr>
      <w:instrText xml:space="preserve"> FILENAME   \* MERGEFORMAT </w:instrText>
    </w:r>
    <w:r w:rsidRPr="0042645D">
      <w:rPr>
        <w:rFonts w:ascii="Times New Roman" w:hAnsi="Times New Roman" w:cs="Times New Roman"/>
        <w:sz w:val="20"/>
        <w:szCs w:val="20"/>
      </w:rPr>
      <w:fldChar w:fldCharType="separate"/>
    </w:r>
    <w:r w:rsidR="00A41AE0">
      <w:rPr>
        <w:rFonts w:ascii="Times New Roman" w:hAnsi="Times New Roman" w:cs="Times New Roman"/>
        <w:noProof/>
        <w:sz w:val="20"/>
        <w:szCs w:val="20"/>
      </w:rPr>
      <w:t>TMAnot_070720_e_lieta_CPL</w:t>
    </w:r>
    <w:r w:rsidRPr="0042645D">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468B49" w14:textId="77777777" w:rsidR="00055C2E" w:rsidRDefault="00055C2E" w:rsidP="004D15A9">
      <w:pPr>
        <w:spacing w:after="0" w:line="240" w:lineRule="auto"/>
      </w:pPr>
      <w:r>
        <w:separator/>
      </w:r>
    </w:p>
  </w:footnote>
  <w:footnote w:type="continuationSeparator" w:id="0">
    <w:p w14:paraId="1AD78176" w14:textId="77777777" w:rsidR="00055C2E" w:rsidRDefault="00055C2E" w:rsidP="004D15A9">
      <w:pPr>
        <w:spacing w:after="0" w:line="240" w:lineRule="auto"/>
      </w:pPr>
      <w:r>
        <w:continuationSeparator/>
      </w:r>
    </w:p>
  </w:footnote>
  <w:footnote w:id="1">
    <w:p w14:paraId="389CC5AC" w14:textId="05FACF87" w:rsidR="00EB7AAC" w:rsidRDefault="00EB7AAC">
      <w:pPr>
        <w:pStyle w:val="Vresteksts"/>
      </w:pPr>
      <w:r>
        <w:rPr>
          <w:rStyle w:val="Vresatsauce"/>
        </w:rPr>
        <w:footnoteRef/>
      </w:r>
      <w:r>
        <w:t xml:space="preserve"> </w:t>
      </w:r>
      <w:r w:rsidRPr="0010751F">
        <w:t xml:space="preserve">Latvijas Vēstnesis, 57B, 21.03.2020.; </w:t>
      </w:r>
      <w:hyperlink r:id="rId1" w:history="1">
        <w:r w:rsidRPr="003F42DB">
          <w:rPr>
            <w:rStyle w:val="Hipersaite"/>
          </w:rPr>
          <w:t>https://likumi.lv/ta/id/313373/redakcijas-datums/2020/05/30#p36</w:t>
        </w:r>
      </w:hyperlink>
      <w:r>
        <w:t>.</w:t>
      </w:r>
    </w:p>
    <w:p w14:paraId="1F21CB39" w14:textId="77777777" w:rsidR="00EB7AAC" w:rsidRDefault="00EB7AAC">
      <w:pPr>
        <w:pStyle w:val="Vresteksts"/>
      </w:pPr>
    </w:p>
  </w:footnote>
  <w:footnote w:id="2">
    <w:p w14:paraId="27B1D6E9" w14:textId="49BDF514" w:rsidR="00EB7AAC" w:rsidRDefault="00EB7AAC">
      <w:pPr>
        <w:pStyle w:val="Vresteksts"/>
      </w:pPr>
      <w:r>
        <w:rPr>
          <w:rStyle w:val="Vresatsauce"/>
        </w:rPr>
        <w:footnoteRef/>
      </w:r>
      <w:r>
        <w:t xml:space="preserve"> </w:t>
      </w:r>
      <w:r w:rsidRPr="0010751F">
        <w:t>Latvijas Vēstnesis, 110A, 09.06.2020.; https://likumi.lv/ta/id/315278#p11</w:t>
      </w:r>
      <w:r>
        <w:t>.</w:t>
      </w:r>
    </w:p>
  </w:footnote>
  <w:footnote w:id="3">
    <w:p w14:paraId="6A0AE999" w14:textId="77777777" w:rsidR="00EB7AAC" w:rsidRPr="00E85EBA" w:rsidRDefault="00EB7AAC" w:rsidP="009C4F26">
      <w:pPr>
        <w:pStyle w:val="Vresteksts"/>
        <w:jc w:val="both"/>
      </w:pPr>
      <w:r w:rsidRPr="00E85EBA">
        <w:rPr>
          <w:rStyle w:val="Vresatsauce"/>
        </w:rPr>
        <w:footnoteRef/>
      </w:r>
      <w:r w:rsidRPr="00E85EBA">
        <w:t xml:space="preserve"> Nacionālais attīstības plāns, 80. un turpmākie punkti. Pieejams: </w:t>
      </w:r>
      <w:hyperlink r:id="rId2" w:history="1">
        <w:r w:rsidRPr="00E85EBA">
          <w:rPr>
            <w:rStyle w:val="Hipersaite"/>
          </w:rPr>
          <w:t>https://www.pkc.gov.lv/sites/default/files/inline-files/20121220_NAP2020%20apstiprinats%20Saeima_4.pdf</w:t>
        </w:r>
      </w:hyperlink>
      <w:r w:rsidRPr="00E85EBA">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6230928"/>
      <w:docPartObj>
        <w:docPartGallery w:val="Page Numbers (Top of Page)"/>
        <w:docPartUnique/>
      </w:docPartObj>
    </w:sdtPr>
    <w:sdtEndPr>
      <w:rPr>
        <w:rFonts w:ascii="Times New Roman" w:hAnsi="Times New Roman" w:cs="Times New Roman"/>
        <w:sz w:val="24"/>
        <w:szCs w:val="24"/>
      </w:rPr>
    </w:sdtEndPr>
    <w:sdtContent>
      <w:p w14:paraId="3D63889F" w14:textId="7964063A" w:rsidR="00EB7AAC" w:rsidRPr="004D15A9" w:rsidRDefault="00EB7AAC">
        <w:pPr>
          <w:pStyle w:val="Galvene"/>
          <w:jc w:val="center"/>
          <w:rPr>
            <w:rFonts w:ascii="Times New Roman" w:hAnsi="Times New Roman" w:cs="Times New Roman"/>
            <w:sz w:val="24"/>
            <w:szCs w:val="24"/>
          </w:rPr>
        </w:pPr>
        <w:r w:rsidRPr="004D15A9">
          <w:rPr>
            <w:rFonts w:ascii="Times New Roman" w:hAnsi="Times New Roman" w:cs="Times New Roman"/>
            <w:sz w:val="24"/>
            <w:szCs w:val="24"/>
          </w:rPr>
          <w:fldChar w:fldCharType="begin"/>
        </w:r>
        <w:r w:rsidRPr="004D15A9">
          <w:rPr>
            <w:rFonts w:ascii="Times New Roman" w:hAnsi="Times New Roman" w:cs="Times New Roman"/>
            <w:sz w:val="24"/>
            <w:szCs w:val="24"/>
          </w:rPr>
          <w:instrText>PAGE   \* MERGEFORMAT</w:instrText>
        </w:r>
        <w:r w:rsidRPr="004D15A9">
          <w:rPr>
            <w:rFonts w:ascii="Times New Roman" w:hAnsi="Times New Roman" w:cs="Times New Roman"/>
            <w:sz w:val="24"/>
            <w:szCs w:val="24"/>
          </w:rPr>
          <w:fldChar w:fldCharType="separate"/>
        </w:r>
        <w:r w:rsidR="00A41AE0">
          <w:rPr>
            <w:rFonts w:ascii="Times New Roman" w:hAnsi="Times New Roman" w:cs="Times New Roman"/>
            <w:noProof/>
            <w:sz w:val="24"/>
            <w:szCs w:val="24"/>
          </w:rPr>
          <w:t>22</w:t>
        </w:r>
        <w:r w:rsidRPr="004D15A9">
          <w:rPr>
            <w:rFonts w:ascii="Times New Roman" w:hAnsi="Times New Roman" w:cs="Times New Roman"/>
            <w:sz w:val="24"/>
            <w:szCs w:val="24"/>
          </w:rPr>
          <w:fldChar w:fldCharType="end"/>
        </w:r>
      </w:p>
    </w:sdtContent>
  </w:sdt>
  <w:p w14:paraId="2E7D154D" w14:textId="77777777" w:rsidR="00EB7AAC" w:rsidRDefault="00EB7AAC">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13D60"/>
    <w:multiLevelType w:val="hybridMultilevel"/>
    <w:tmpl w:val="81309FBA"/>
    <w:lvl w:ilvl="0" w:tplc="BE2E7F6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1D630363"/>
    <w:multiLevelType w:val="hybridMultilevel"/>
    <w:tmpl w:val="B96853C8"/>
    <w:lvl w:ilvl="0" w:tplc="BE2E7F6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F0603B"/>
    <w:multiLevelType w:val="hybridMultilevel"/>
    <w:tmpl w:val="64BE57B2"/>
    <w:lvl w:ilvl="0" w:tplc="2D080440">
      <w:start w:val="5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B566DC4"/>
    <w:multiLevelType w:val="hybridMultilevel"/>
    <w:tmpl w:val="7A7A403A"/>
    <w:lvl w:ilvl="0" w:tplc="B810CA38">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4F3446A5"/>
    <w:multiLevelType w:val="hybridMultilevel"/>
    <w:tmpl w:val="F6DAD33E"/>
    <w:lvl w:ilvl="0" w:tplc="0426000D">
      <w:start w:val="1"/>
      <w:numFmt w:val="bullet"/>
      <w:lvlText w:val=""/>
      <w:lvlJc w:val="left"/>
      <w:pPr>
        <w:ind w:left="2007" w:hanging="360"/>
      </w:pPr>
      <w:rPr>
        <w:rFonts w:ascii="Wingdings" w:hAnsi="Wingdings" w:hint="default"/>
      </w:rPr>
    </w:lvl>
    <w:lvl w:ilvl="1" w:tplc="04260003" w:tentative="1">
      <w:start w:val="1"/>
      <w:numFmt w:val="bullet"/>
      <w:lvlText w:val="o"/>
      <w:lvlJc w:val="left"/>
      <w:pPr>
        <w:ind w:left="2727" w:hanging="360"/>
      </w:pPr>
      <w:rPr>
        <w:rFonts w:ascii="Courier New" w:hAnsi="Courier New" w:cs="Courier New" w:hint="default"/>
      </w:rPr>
    </w:lvl>
    <w:lvl w:ilvl="2" w:tplc="04260005" w:tentative="1">
      <w:start w:val="1"/>
      <w:numFmt w:val="bullet"/>
      <w:lvlText w:val=""/>
      <w:lvlJc w:val="left"/>
      <w:pPr>
        <w:ind w:left="3447" w:hanging="360"/>
      </w:pPr>
      <w:rPr>
        <w:rFonts w:ascii="Wingdings" w:hAnsi="Wingdings" w:hint="default"/>
      </w:rPr>
    </w:lvl>
    <w:lvl w:ilvl="3" w:tplc="04260001" w:tentative="1">
      <w:start w:val="1"/>
      <w:numFmt w:val="bullet"/>
      <w:lvlText w:val=""/>
      <w:lvlJc w:val="left"/>
      <w:pPr>
        <w:ind w:left="4167" w:hanging="360"/>
      </w:pPr>
      <w:rPr>
        <w:rFonts w:ascii="Symbol" w:hAnsi="Symbol" w:hint="default"/>
      </w:rPr>
    </w:lvl>
    <w:lvl w:ilvl="4" w:tplc="04260003" w:tentative="1">
      <w:start w:val="1"/>
      <w:numFmt w:val="bullet"/>
      <w:lvlText w:val="o"/>
      <w:lvlJc w:val="left"/>
      <w:pPr>
        <w:ind w:left="4887" w:hanging="360"/>
      </w:pPr>
      <w:rPr>
        <w:rFonts w:ascii="Courier New" w:hAnsi="Courier New" w:cs="Courier New" w:hint="default"/>
      </w:rPr>
    </w:lvl>
    <w:lvl w:ilvl="5" w:tplc="04260005" w:tentative="1">
      <w:start w:val="1"/>
      <w:numFmt w:val="bullet"/>
      <w:lvlText w:val=""/>
      <w:lvlJc w:val="left"/>
      <w:pPr>
        <w:ind w:left="5607" w:hanging="360"/>
      </w:pPr>
      <w:rPr>
        <w:rFonts w:ascii="Wingdings" w:hAnsi="Wingdings" w:hint="default"/>
      </w:rPr>
    </w:lvl>
    <w:lvl w:ilvl="6" w:tplc="04260001" w:tentative="1">
      <w:start w:val="1"/>
      <w:numFmt w:val="bullet"/>
      <w:lvlText w:val=""/>
      <w:lvlJc w:val="left"/>
      <w:pPr>
        <w:ind w:left="6327" w:hanging="360"/>
      </w:pPr>
      <w:rPr>
        <w:rFonts w:ascii="Symbol" w:hAnsi="Symbol" w:hint="default"/>
      </w:rPr>
    </w:lvl>
    <w:lvl w:ilvl="7" w:tplc="04260003" w:tentative="1">
      <w:start w:val="1"/>
      <w:numFmt w:val="bullet"/>
      <w:lvlText w:val="o"/>
      <w:lvlJc w:val="left"/>
      <w:pPr>
        <w:ind w:left="7047" w:hanging="360"/>
      </w:pPr>
      <w:rPr>
        <w:rFonts w:ascii="Courier New" w:hAnsi="Courier New" w:cs="Courier New" w:hint="default"/>
      </w:rPr>
    </w:lvl>
    <w:lvl w:ilvl="8" w:tplc="04260005" w:tentative="1">
      <w:start w:val="1"/>
      <w:numFmt w:val="bullet"/>
      <w:lvlText w:val=""/>
      <w:lvlJc w:val="left"/>
      <w:pPr>
        <w:ind w:left="7767" w:hanging="360"/>
      </w:pPr>
      <w:rPr>
        <w:rFonts w:ascii="Wingdings" w:hAnsi="Wingdings" w:hint="default"/>
      </w:rPr>
    </w:lvl>
  </w:abstractNum>
  <w:abstractNum w:abstractNumId="5">
    <w:nsid w:val="52DA2C31"/>
    <w:multiLevelType w:val="multilevel"/>
    <w:tmpl w:val="0A000F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FA34554"/>
    <w:multiLevelType w:val="hybridMultilevel"/>
    <w:tmpl w:val="B238B2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673B205E"/>
    <w:multiLevelType w:val="hybridMultilevel"/>
    <w:tmpl w:val="CBB09C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247C98"/>
    <w:multiLevelType w:val="hybridMultilevel"/>
    <w:tmpl w:val="4D7AC288"/>
    <w:lvl w:ilvl="0" w:tplc="A4F24EE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8"/>
  </w:num>
  <w:num w:numId="4">
    <w:abstractNumId w:val="3"/>
  </w:num>
  <w:num w:numId="5">
    <w:abstractNumId w:val="7"/>
  </w:num>
  <w:num w:numId="6">
    <w:abstractNumId w:val="4"/>
  </w:num>
  <w:num w:numId="7">
    <w:abstractNumId w:val="1"/>
  </w:num>
  <w:num w:numId="8">
    <w:abstractNumId w:val="2"/>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ija Laure">
    <w15:presenceInfo w15:providerId="AD" w15:userId="S::mlaure01@TS.GOV.LV::5c2d63e7-8512-4351-bf71-24fe88b2541f"/>
  </w15:person>
  <w15:person w15:author="Iveta Gedus">
    <w15:presenceInfo w15:providerId="Windows Live" w15:userId="d7b65af00f0e56f7"/>
  </w15:person>
  <w15:person w15:author="Dators">
    <w15:presenceInfo w15:providerId="None" w15:userId="Dators"/>
  </w15:person>
  <w15:person w15:author="igedus@ts.gov.lv">
    <w15:presenceInfo w15:providerId="None" w15:userId="igedus@ts.gov.l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5A9"/>
    <w:rsid w:val="0000732E"/>
    <w:rsid w:val="0002091F"/>
    <w:rsid w:val="000231A4"/>
    <w:rsid w:val="000308C9"/>
    <w:rsid w:val="00031256"/>
    <w:rsid w:val="00037AEB"/>
    <w:rsid w:val="000449E1"/>
    <w:rsid w:val="000543B8"/>
    <w:rsid w:val="00055C2E"/>
    <w:rsid w:val="00063185"/>
    <w:rsid w:val="0007363E"/>
    <w:rsid w:val="000763F6"/>
    <w:rsid w:val="00084207"/>
    <w:rsid w:val="00087953"/>
    <w:rsid w:val="0009705A"/>
    <w:rsid w:val="000A50DB"/>
    <w:rsid w:val="000B12B1"/>
    <w:rsid w:val="000C2A9F"/>
    <w:rsid w:val="000D0937"/>
    <w:rsid w:val="000E2E41"/>
    <w:rsid w:val="000E3461"/>
    <w:rsid w:val="000E42FD"/>
    <w:rsid w:val="000E4678"/>
    <w:rsid w:val="000F2217"/>
    <w:rsid w:val="000F6D70"/>
    <w:rsid w:val="00101CD5"/>
    <w:rsid w:val="00106A5F"/>
    <w:rsid w:val="0010751F"/>
    <w:rsid w:val="0012338C"/>
    <w:rsid w:val="00142962"/>
    <w:rsid w:val="001507F4"/>
    <w:rsid w:val="0015113A"/>
    <w:rsid w:val="00155392"/>
    <w:rsid w:val="00161E4A"/>
    <w:rsid w:val="0016602E"/>
    <w:rsid w:val="00167B10"/>
    <w:rsid w:val="001821B3"/>
    <w:rsid w:val="0019138B"/>
    <w:rsid w:val="00191694"/>
    <w:rsid w:val="001A1319"/>
    <w:rsid w:val="001A58F5"/>
    <w:rsid w:val="001B4FC9"/>
    <w:rsid w:val="001C19BB"/>
    <w:rsid w:val="001C2A06"/>
    <w:rsid w:val="001C4276"/>
    <w:rsid w:val="001C5969"/>
    <w:rsid w:val="001D0B20"/>
    <w:rsid w:val="001D12F1"/>
    <w:rsid w:val="001D3C11"/>
    <w:rsid w:val="001E4800"/>
    <w:rsid w:val="001F68D7"/>
    <w:rsid w:val="00200D3F"/>
    <w:rsid w:val="00206285"/>
    <w:rsid w:val="002118B3"/>
    <w:rsid w:val="002126E6"/>
    <w:rsid w:val="00217F6A"/>
    <w:rsid w:val="00220682"/>
    <w:rsid w:val="002221CD"/>
    <w:rsid w:val="00231469"/>
    <w:rsid w:val="002317DF"/>
    <w:rsid w:val="0023756F"/>
    <w:rsid w:val="0024141F"/>
    <w:rsid w:val="00245161"/>
    <w:rsid w:val="00245CA6"/>
    <w:rsid w:val="00246A8B"/>
    <w:rsid w:val="00252B12"/>
    <w:rsid w:val="00254CBB"/>
    <w:rsid w:val="00257158"/>
    <w:rsid w:val="00271CD4"/>
    <w:rsid w:val="002835FB"/>
    <w:rsid w:val="00284831"/>
    <w:rsid w:val="0028655F"/>
    <w:rsid w:val="00290182"/>
    <w:rsid w:val="002B2A39"/>
    <w:rsid w:val="002B46CB"/>
    <w:rsid w:val="002B4D29"/>
    <w:rsid w:val="002E7DA9"/>
    <w:rsid w:val="002F5B41"/>
    <w:rsid w:val="00307288"/>
    <w:rsid w:val="00321AD6"/>
    <w:rsid w:val="00323436"/>
    <w:rsid w:val="003253DF"/>
    <w:rsid w:val="00327C7A"/>
    <w:rsid w:val="00327FF6"/>
    <w:rsid w:val="00331216"/>
    <w:rsid w:val="003324D6"/>
    <w:rsid w:val="00337B4D"/>
    <w:rsid w:val="003528AF"/>
    <w:rsid w:val="003531FE"/>
    <w:rsid w:val="003569B9"/>
    <w:rsid w:val="00360ED2"/>
    <w:rsid w:val="0036474E"/>
    <w:rsid w:val="00364D48"/>
    <w:rsid w:val="003660BC"/>
    <w:rsid w:val="00367536"/>
    <w:rsid w:val="00367D3B"/>
    <w:rsid w:val="003803BC"/>
    <w:rsid w:val="00380BAC"/>
    <w:rsid w:val="00391A7A"/>
    <w:rsid w:val="003922B0"/>
    <w:rsid w:val="0039414B"/>
    <w:rsid w:val="003A10CD"/>
    <w:rsid w:val="003A2A0B"/>
    <w:rsid w:val="003B61FF"/>
    <w:rsid w:val="003C4DCC"/>
    <w:rsid w:val="003C7C78"/>
    <w:rsid w:val="003D0A84"/>
    <w:rsid w:val="003D283C"/>
    <w:rsid w:val="003D6744"/>
    <w:rsid w:val="003F2246"/>
    <w:rsid w:val="00401A94"/>
    <w:rsid w:val="00402133"/>
    <w:rsid w:val="004041D4"/>
    <w:rsid w:val="004124CE"/>
    <w:rsid w:val="00415A75"/>
    <w:rsid w:val="004169FB"/>
    <w:rsid w:val="00416DA9"/>
    <w:rsid w:val="0042645D"/>
    <w:rsid w:val="00431F57"/>
    <w:rsid w:val="00434699"/>
    <w:rsid w:val="00434876"/>
    <w:rsid w:val="0043541A"/>
    <w:rsid w:val="00436E7B"/>
    <w:rsid w:val="00440011"/>
    <w:rsid w:val="00446667"/>
    <w:rsid w:val="00446DE3"/>
    <w:rsid w:val="00461275"/>
    <w:rsid w:val="004636CE"/>
    <w:rsid w:val="00464628"/>
    <w:rsid w:val="00474154"/>
    <w:rsid w:val="004820BA"/>
    <w:rsid w:val="00484FF8"/>
    <w:rsid w:val="004854A6"/>
    <w:rsid w:val="004875D3"/>
    <w:rsid w:val="004B609C"/>
    <w:rsid w:val="004C0180"/>
    <w:rsid w:val="004C3B12"/>
    <w:rsid w:val="004C4676"/>
    <w:rsid w:val="004D15A9"/>
    <w:rsid w:val="004D4D2E"/>
    <w:rsid w:val="004E0422"/>
    <w:rsid w:val="004E06AE"/>
    <w:rsid w:val="004E084B"/>
    <w:rsid w:val="004E08BD"/>
    <w:rsid w:val="004E1CDD"/>
    <w:rsid w:val="004E27A5"/>
    <w:rsid w:val="004E2A10"/>
    <w:rsid w:val="004F0816"/>
    <w:rsid w:val="004F51C8"/>
    <w:rsid w:val="00514D1D"/>
    <w:rsid w:val="00515CEE"/>
    <w:rsid w:val="00516D14"/>
    <w:rsid w:val="00522F80"/>
    <w:rsid w:val="00531DF0"/>
    <w:rsid w:val="00533B7B"/>
    <w:rsid w:val="00534990"/>
    <w:rsid w:val="00544590"/>
    <w:rsid w:val="005462E1"/>
    <w:rsid w:val="00546FE4"/>
    <w:rsid w:val="00551DD0"/>
    <w:rsid w:val="0055666E"/>
    <w:rsid w:val="0056234C"/>
    <w:rsid w:val="0056459F"/>
    <w:rsid w:val="005746C5"/>
    <w:rsid w:val="00577E41"/>
    <w:rsid w:val="00580EE7"/>
    <w:rsid w:val="0058128B"/>
    <w:rsid w:val="0058376B"/>
    <w:rsid w:val="00585E12"/>
    <w:rsid w:val="00587C8A"/>
    <w:rsid w:val="0059057E"/>
    <w:rsid w:val="00594A9A"/>
    <w:rsid w:val="00594DF1"/>
    <w:rsid w:val="005A03A5"/>
    <w:rsid w:val="005B3187"/>
    <w:rsid w:val="005C0266"/>
    <w:rsid w:val="005C0B14"/>
    <w:rsid w:val="005C134F"/>
    <w:rsid w:val="005C4BC4"/>
    <w:rsid w:val="005C5EBE"/>
    <w:rsid w:val="005C7F6B"/>
    <w:rsid w:val="005D0AEE"/>
    <w:rsid w:val="005D37C5"/>
    <w:rsid w:val="005D4025"/>
    <w:rsid w:val="005D4E8A"/>
    <w:rsid w:val="006049FE"/>
    <w:rsid w:val="00612A92"/>
    <w:rsid w:val="00623439"/>
    <w:rsid w:val="00630ADF"/>
    <w:rsid w:val="0063601C"/>
    <w:rsid w:val="00636C93"/>
    <w:rsid w:val="006400F9"/>
    <w:rsid w:val="00643FFF"/>
    <w:rsid w:val="00650E73"/>
    <w:rsid w:val="006641E1"/>
    <w:rsid w:val="0066484D"/>
    <w:rsid w:val="006730C7"/>
    <w:rsid w:val="00680AEA"/>
    <w:rsid w:val="00684F70"/>
    <w:rsid w:val="006860DD"/>
    <w:rsid w:val="00694FEF"/>
    <w:rsid w:val="0069511D"/>
    <w:rsid w:val="006978B2"/>
    <w:rsid w:val="006B765A"/>
    <w:rsid w:val="006C11E0"/>
    <w:rsid w:val="006C341F"/>
    <w:rsid w:val="006C5B63"/>
    <w:rsid w:val="006D5D2C"/>
    <w:rsid w:val="006E4A51"/>
    <w:rsid w:val="006F2C08"/>
    <w:rsid w:val="006F5329"/>
    <w:rsid w:val="006F6BE5"/>
    <w:rsid w:val="006F78CA"/>
    <w:rsid w:val="00700B49"/>
    <w:rsid w:val="007047F3"/>
    <w:rsid w:val="007123A9"/>
    <w:rsid w:val="007145BE"/>
    <w:rsid w:val="00720D15"/>
    <w:rsid w:val="00721D8C"/>
    <w:rsid w:val="00722F16"/>
    <w:rsid w:val="007276BC"/>
    <w:rsid w:val="00730575"/>
    <w:rsid w:val="0073730D"/>
    <w:rsid w:val="00751545"/>
    <w:rsid w:val="00753369"/>
    <w:rsid w:val="00756882"/>
    <w:rsid w:val="00757951"/>
    <w:rsid w:val="00776297"/>
    <w:rsid w:val="007773A8"/>
    <w:rsid w:val="007808F6"/>
    <w:rsid w:val="007963CB"/>
    <w:rsid w:val="007A2D37"/>
    <w:rsid w:val="007A44F1"/>
    <w:rsid w:val="007A4533"/>
    <w:rsid w:val="007B0192"/>
    <w:rsid w:val="007B14A4"/>
    <w:rsid w:val="007B472C"/>
    <w:rsid w:val="007B59A3"/>
    <w:rsid w:val="007C2C4F"/>
    <w:rsid w:val="007C66CC"/>
    <w:rsid w:val="007C76FD"/>
    <w:rsid w:val="007D0ABE"/>
    <w:rsid w:val="007F323F"/>
    <w:rsid w:val="00804D91"/>
    <w:rsid w:val="0081203F"/>
    <w:rsid w:val="00813339"/>
    <w:rsid w:val="00815CE8"/>
    <w:rsid w:val="008216E8"/>
    <w:rsid w:val="00826093"/>
    <w:rsid w:val="00830EC0"/>
    <w:rsid w:val="00834D60"/>
    <w:rsid w:val="008356CE"/>
    <w:rsid w:val="008376B3"/>
    <w:rsid w:val="00841836"/>
    <w:rsid w:val="00843694"/>
    <w:rsid w:val="0086238F"/>
    <w:rsid w:val="0086394B"/>
    <w:rsid w:val="008802E2"/>
    <w:rsid w:val="008826E9"/>
    <w:rsid w:val="00885304"/>
    <w:rsid w:val="00897265"/>
    <w:rsid w:val="008A259E"/>
    <w:rsid w:val="008B0936"/>
    <w:rsid w:val="008B0A0A"/>
    <w:rsid w:val="008B14B7"/>
    <w:rsid w:val="008B295D"/>
    <w:rsid w:val="008E4E93"/>
    <w:rsid w:val="008E5271"/>
    <w:rsid w:val="008E78B2"/>
    <w:rsid w:val="008F366A"/>
    <w:rsid w:val="00903B80"/>
    <w:rsid w:val="00907F08"/>
    <w:rsid w:val="00914F4F"/>
    <w:rsid w:val="00920072"/>
    <w:rsid w:val="00920E66"/>
    <w:rsid w:val="00920ECE"/>
    <w:rsid w:val="009239C0"/>
    <w:rsid w:val="0094009C"/>
    <w:rsid w:val="0094444D"/>
    <w:rsid w:val="00955A69"/>
    <w:rsid w:val="00956914"/>
    <w:rsid w:val="009614B6"/>
    <w:rsid w:val="00964EA7"/>
    <w:rsid w:val="0097690A"/>
    <w:rsid w:val="00997954"/>
    <w:rsid w:val="009A2745"/>
    <w:rsid w:val="009A4431"/>
    <w:rsid w:val="009B01C1"/>
    <w:rsid w:val="009B130F"/>
    <w:rsid w:val="009B4701"/>
    <w:rsid w:val="009B636D"/>
    <w:rsid w:val="009C1115"/>
    <w:rsid w:val="009C41CD"/>
    <w:rsid w:val="009C4F26"/>
    <w:rsid w:val="009C5B1E"/>
    <w:rsid w:val="009D13CE"/>
    <w:rsid w:val="009D7AB8"/>
    <w:rsid w:val="009E1F2D"/>
    <w:rsid w:val="009F4E96"/>
    <w:rsid w:val="00A1026A"/>
    <w:rsid w:val="00A1552F"/>
    <w:rsid w:val="00A2764D"/>
    <w:rsid w:val="00A35078"/>
    <w:rsid w:val="00A36F2A"/>
    <w:rsid w:val="00A40E69"/>
    <w:rsid w:val="00A41AE0"/>
    <w:rsid w:val="00A559FD"/>
    <w:rsid w:val="00A56BCF"/>
    <w:rsid w:val="00A60731"/>
    <w:rsid w:val="00A621E1"/>
    <w:rsid w:val="00A72295"/>
    <w:rsid w:val="00A73072"/>
    <w:rsid w:val="00A849BB"/>
    <w:rsid w:val="00A90C32"/>
    <w:rsid w:val="00A91666"/>
    <w:rsid w:val="00A978D8"/>
    <w:rsid w:val="00AA0709"/>
    <w:rsid w:val="00AA1944"/>
    <w:rsid w:val="00AA1BF9"/>
    <w:rsid w:val="00AA2B1E"/>
    <w:rsid w:val="00AA4B04"/>
    <w:rsid w:val="00AA4F02"/>
    <w:rsid w:val="00AB39CF"/>
    <w:rsid w:val="00AB6562"/>
    <w:rsid w:val="00AC1647"/>
    <w:rsid w:val="00AC7501"/>
    <w:rsid w:val="00AE6F4D"/>
    <w:rsid w:val="00AF1897"/>
    <w:rsid w:val="00AF4716"/>
    <w:rsid w:val="00AF7E9D"/>
    <w:rsid w:val="00B00DC1"/>
    <w:rsid w:val="00B01164"/>
    <w:rsid w:val="00B101DD"/>
    <w:rsid w:val="00B14EB6"/>
    <w:rsid w:val="00B216E7"/>
    <w:rsid w:val="00B22C59"/>
    <w:rsid w:val="00B247D2"/>
    <w:rsid w:val="00B36221"/>
    <w:rsid w:val="00B4246F"/>
    <w:rsid w:val="00B47BE2"/>
    <w:rsid w:val="00B51754"/>
    <w:rsid w:val="00B519DA"/>
    <w:rsid w:val="00B637A2"/>
    <w:rsid w:val="00B668FC"/>
    <w:rsid w:val="00B67178"/>
    <w:rsid w:val="00B80A26"/>
    <w:rsid w:val="00B8159A"/>
    <w:rsid w:val="00B81C6E"/>
    <w:rsid w:val="00B82824"/>
    <w:rsid w:val="00B83C87"/>
    <w:rsid w:val="00B84136"/>
    <w:rsid w:val="00B84F11"/>
    <w:rsid w:val="00B93277"/>
    <w:rsid w:val="00BA425C"/>
    <w:rsid w:val="00BB1F46"/>
    <w:rsid w:val="00BB2840"/>
    <w:rsid w:val="00BB3AF9"/>
    <w:rsid w:val="00BC2633"/>
    <w:rsid w:val="00BC65E5"/>
    <w:rsid w:val="00BE1944"/>
    <w:rsid w:val="00BE3B19"/>
    <w:rsid w:val="00BE7521"/>
    <w:rsid w:val="00BF327D"/>
    <w:rsid w:val="00BF3A34"/>
    <w:rsid w:val="00C01633"/>
    <w:rsid w:val="00C0269A"/>
    <w:rsid w:val="00C13091"/>
    <w:rsid w:val="00C1319F"/>
    <w:rsid w:val="00C27910"/>
    <w:rsid w:val="00C37C68"/>
    <w:rsid w:val="00C37CA6"/>
    <w:rsid w:val="00C415AE"/>
    <w:rsid w:val="00C456B2"/>
    <w:rsid w:val="00C46105"/>
    <w:rsid w:val="00C5419C"/>
    <w:rsid w:val="00C560F4"/>
    <w:rsid w:val="00C56EC5"/>
    <w:rsid w:val="00C617A5"/>
    <w:rsid w:val="00C73E8E"/>
    <w:rsid w:val="00C754B9"/>
    <w:rsid w:val="00C8071E"/>
    <w:rsid w:val="00C8255E"/>
    <w:rsid w:val="00C855BA"/>
    <w:rsid w:val="00C872D7"/>
    <w:rsid w:val="00C90A1F"/>
    <w:rsid w:val="00C91DD5"/>
    <w:rsid w:val="00CA0868"/>
    <w:rsid w:val="00CA7AB8"/>
    <w:rsid w:val="00CB22F2"/>
    <w:rsid w:val="00CC0C06"/>
    <w:rsid w:val="00CF15B2"/>
    <w:rsid w:val="00D1107A"/>
    <w:rsid w:val="00D114BE"/>
    <w:rsid w:val="00D15313"/>
    <w:rsid w:val="00D177EE"/>
    <w:rsid w:val="00D202B9"/>
    <w:rsid w:val="00D2052D"/>
    <w:rsid w:val="00D212D3"/>
    <w:rsid w:val="00D277BA"/>
    <w:rsid w:val="00D313D5"/>
    <w:rsid w:val="00D337DD"/>
    <w:rsid w:val="00D4073E"/>
    <w:rsid w:val="00D51EF7"/>
    <w:rsid w:val="00D52244"/>
    <w:rsid w:val="00D617F5"/>
    <w:rsid w:val="00D74BE2"/>
    <w:rsid w:val="00D83210"/>
    <w:rsid w:val="00D83E1A"/>
    <w:rsid w:val="00D91BA0"/>
    <w:rsid w:val="00D93E4C"/>
    <w:rsid w:val="00D967E8"/>
    <w:rsid w:val="00DA15FF"/>
    <w:rsid w:val="00DA1CCA"/>
    <w:rsid w:val="00DA326E"/>
    <w:rsid w:val="00DA52AC"/>
    <w:rsid w:val="00DA5502"/>
    <w:rsid w:val="00DA596D"/>
    <w:rsid w:val="00DA5D81"/>
    <w:rsid w:val="00DA64FB"/>
    <w:rsid w:val="00DA7720"/>
    <w:rsid w:val="00DB4CC7"/>
    <w:rsid w:val="00DC3C0A"/>
    <w:rsid w:val="00DC5645"/>
    <w:rsid w:val="00DD64D4"/>
    <w:rsid w:val="00DE1230"/>
    <w:rsid w:val="00DE6E43"/>
    <w:rsid w:val="00DE78C6"/>
    <w:rsid w:val="00DF1E72"/>
    <w:rsid w:val="00E0528E"/>
    <w:rsid w:val="00E13987"/>
    <w:rsid w:val="00E13A9E"/>
    <w:rsid w:val="00E15BEA"/>
    <w:rsid w:val="00E224D0"/>
    <w:rsid w:val="00E26610"/>
    <w:rsid w:val="00E31649"/>
    <w:rsid w:val="00E33002"/>
    <w:rsid w:val="00E41AFE"/>
    <w:rsid w:val="00E42F01"/>
    <w:rsid w:val="00E43BFA"/>
    <w:rsid w:val="00E44C94"/>
    <w:rsid w:val="00E528FC"/>
    <w:rsid w:val="00E54EAE"/>
    <w:rsid w:val="00E557CC"/>
    <w:rsid w:val="00E5586E"/>
    <w:rsid w:val="00E5710A"/>
    <w:rsid w:val="00E63678"/>
    <w:rsid w:val="00E65598"/>
    <w:rsid w:val="00E6591F"/>
    <w:rsid w:val="00E77796"/>
    <w:rsid w:val="00E802B6"/>
    <w:rsid w:val="00E9181C"/>
    <w:rsid w:val="00E95F6C"/>
    <w:rsid w:val="00E9604E"/>
    <w:rsid w:val="00EA0348"/>
    <w:rsid w:val="00EA0DA2"/>
    <w:rsid w:val="00EB6F6C"/>
    <w:rsid w:val="00EB7AAC"/>
    <w:rsid w:val="00EB7B9A"/>
    <w:rsid w:val="00ED573E"/>
    <w:rsid w:val="00ED60F2"/>
    <w:rsid w:val="00ED6B89"/>
    <w:rsid w:val="00ED79FD"/>
    <w:rsid w:val="00EE04F6"/>
    <w:rsid w:val="00EE0F37"/>
    <w:rsid w:val="00EE4D6C"/>
    <w:rsid w:val="00EE5992"/>
    <w:rsid w:val="00EE5AC4"/>
    <w:rsid w:val="00EE6044"/>
    <w:rsid w:val="00EE7D30"/>
    <w:rsid w:val="00EF043D"/>
    <w:rsid w:val="00EF13A9"/>
    <w:rsid w:val="00EF2959"/>
    <w:rsid w:val="00EF6284"/>
    <w:rsid w:val="00EF755F"/>
    <w:rsid w:val="00F026E1"/>
    <w:rsid w:val="00F062A9"/>
    <w:rsid w:val="00F063BE"/>
    <w:rsid w:val="00F11BA3"/>
    <w:rsid w:val="00F14930"/>
    <w:rsid w:val="00F14C83"/>
    <w:rsid w:val="00F206DF"/>
    <w:rsid w:val="00F25EF8"/>
    <w:rsid w:val="00F34D83"/>
    <w:rsid w:val="00F53A10"/>
    <w:rsid w:val="00F8048A"/>
    <w:rsid w:val="00F8233A"/>
    <w:rsid w:val="00F86E28"/>
    <w:rsid w:val="00F91583"/>
    <w:rsid w:val="00FA07F7"/>
    <w:rsid w:val="00FA1908"/>
    <w:rsid w:val="00FA4D56"/>
    <w:rsid w:val="00FA5811"/>
    <w:rsid w:val="00FA7C47"/>
    <w:rsid w:val="00FB10CC"/>
    <w:rsid w:val="00FB1729"/>
    <w:rsid w:val="00FB2959"/>
    <w:rsid w:val="00FB36AB"/>
    <w:rsid w:val="00FC397E"/>
    <w:rsid w:val="00FD3FDA"/>
    <w:rsid w:val="00FD6A96"/>
    <w:rsid w:val="00FE3751"/>
    <w:rsid w:val="00FE43B5"/>
    <w:rsid w:val="00FE618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42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paragraph" w:styleId="Virsraksts1">
    <w:name w:val="heading 1"/>
    <w:basedOn w:val="Parasts"/>
    <w:next w:val="Parasts"/>
    <w:link w:val="Virsraksts1Rakstz"/>
    <w:uiPriority w:val="9"/>
    <w:qFormat/>
    <w:rsid w:val="00D51E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Virsraksts3">
    <w:name w:val="heading 3"/>
    <w:basedOn w:val="Parasts"/>
    <w:next w:val="Parasts"/>
    <w:link w:val="Virsraksts3Rakstz"/>
    <w:uiPriority w:val="9"/>
    <w:semiHidden/>
    <w:unhideWhenUsed/>
    <w:qFormat/>
    <w:rsid w:val="00FE43B5"/>
    <w:pPr>
      <w:keepNext/>
      <w:keepLines/>
      <w:spacing w:before="200" w:after="0"/>
      <w:outlineLvl w:val="2"/>
    </w:pPr>
    <w:rPr>
      <w:rFonts w:asciiTheme="majorHAnsi" w:eastAsiaTheme="majorEastAsia" w:hAnsiTheme="majorHAnsi" w:cstheme="majorBidi"/>
      <w:b/>
      <w:bCs/>
      <w:color w:val="4F81BD" w:themeColor="accent1"/>
    </w:rPr>
  </w:style>
  <w:style w:type="paragraph" w:styleId="Virsraksts4">
    <w:name w:val="heading 4"/>
    <w:basedOn w:val="Parasts"/>
    <w:link w:val="Virsraksts4Rakstz"/>
    <w:uiPriority w:val="9"/>
    <w:qFormat/>
    <w:rsid w:val="00A35078"/>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Right">
    <w:name w:val="Style Right"/>
    <w:basedOn w:val="Parasts"/>
    <w:rsid w:val="004D15A9"/>
    <w:pPr>
      <w:spacing w:after="120" w:line="240" w:lineRule="auto"/>
      <w:ind w:firstLine="720"/>
      <w:jc w:val="right"/>
    </w:pPr>
    <w:rPr>
      <w:rFonts w:ascii="Times New Roman" w:eastAsia="Times New Roman" w:hAnsi="Times New Roman" w:cs="Times New Roman"/>
      <w:sz w:val="28"/>
      <w:szCs w:val="28"/>
    </w:rPr>
  </w:style>
  <w:style w:type="paragraph" w:styleId="Galvene">
    <w:name w:val="header"/>
    <w:basedOn w:val="Parasts"/>
    <w:link w:val="GalveneRakstz"/>
    <w:uiPriority w:val="99"/>
    <w:unhideWhenUsed/>
    <w:rsid w:val="004D15A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D15A9"/>
  </w:style>
  <w:style w:type="paragraph" w:styleId="Kjene">
    <w:name w:val="footer"/>
    <w:basedOn w:val="Parasts"/>
    <w:link w:val="KjeneRakstz"/>
    <w:uiPriority w:val="99"/>
    <w:unhideWhenUsed/>
    <w:rsid w:val="004D15A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D15A9"/>
  </w:style>
  <w:style w:type="paragraph" w:styleId="Balonteksts">
    <w:name w:val="Balloon Text"/>
    <w:basedOn w:val="Parasts"/>
    <w:link w:val="BalontekstsRakstz"/>
    <w:uiPriority w:val="99"/>
    <w:semiHidden/>
    <w:unhideWhenUsed/>
    <w:rsid w:val="003A2A0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A2A0B"/>
    <w:rPr>
      <w:rFonts w:ascii="Tahoma" w:hAnsi="Tahoma" w:cs="Tahoma"/>
      <w:sz w:val="16"/>
      <w:szCs w:val="16"/>
    </w:rPr>
  </w:style>
  <w:style w:type="paragraph" w:customStyle="1" w:styleId="labojumupamats1">
    <w:name w:val="labojumu_pamats1"/>
    <w:basedOn w:val="Parasts"/>
    <w:rsid w:val="00515CEE"/>
    <w:pPr>
      <w:spacing w:before="45" w:after="0" w:line="312" w:lineRule="auto"/>
      <w:ind w:firstLine="300"/>
    </w:pPr>
    <w:rPr>
      <w:rFonts w:ascii="Times New Roman" w:eastAsia="Times New Roman" w:hAnsi="Times New Roman" w:cs="Times New Roman"/>
      <w:i/>
      <w:iCs/>
      <w:color w:val="414142"/>
      <w:sz w:val="20"/>
      <w:szCs w:val="20"/>
      <w:lang w:eastAsia="lv-LV"/>
    </w:rPr>
  </w:style>
  <w:style w:type="paragraph" w:customStyle="1" w:styleId="tvhtml1">
    <w:name w:val="tv_html1"/>
    <w:basedOn w:val="Parasts"/>
    <w:rsid w:val="00515CEE"/>
    <w:pPr>
      <w:spacing w:after="0" w:line="312" w:lineRule="auto"/>
      <w:ind w:firstLine="300"/>
    </w:pPr>
    <w:rPr>
      <w:rFonts w:ascii="Times New Roman" w:eastAsia="Times New Roman" w:hAnsi="Times New Roman" w:cs="Times New Roman"/>
      <w:color w:val="414142"/>
      <w:sz w:val="20"/>
      <w:szCs w:val="20"/>
      <w:lang w:eastAsia="lv-LV"/>
    </w:rPr>
  </w:style>
  <w:style w:type="paragraph" w:styleId="Sarakstarindkopa">
    <w:name w:val="List Paragraph"/>
    <w:basedOn w:val="Parasts"/>
    <w:uiPriority w:val="34"/>
    <w:qFormat/>
    <w:rsid w:val="00AB6562"/>
    <w:pPr>
      <w:ind w:left="720"/>
      <w:contextualSpacing/>
    </w:pPr>
  </w:style>
  <w:style w:type="character" w:styleId="Hipersaite">
    <w:name w:val="Hyperlink"/>
    <w:basedOn w:val="Noklusjumarindkopasfonts"/>
    <w:uiPriority w:val="99"/>
    <w:unhideWhenUsed/>
    <w:rsid w:val="008E4E93"/>
    <w:rPr>
      <w:color w:val="0000FF" w:themeColor="hyperlink"/>
      <w:u w:val="single"/>
    </w:rPr>
  </w:style>
  <w:style w:type="character" w:styleId="Izmantotahipersaite">
    <w:name w:val="FollowedHyperlink"/>
    <w:basedOn w:val="Noklusjumarindkopasfonts"/>
    <w:uiPriority w:val="99"/>
    <w:semiHidden/>
    <w:unhideWhenUsed/>
    <w:rsid w:val="00BF3A34"/>
    <w:rPr>
      <w:color w:val="800080" w:themeColor="followedHyperlink"/>
      <w:u w:val="single"/>
    </w:rPr>
  </w:style>
  <w:style w:type="character" w:styleId="Komentraatsauce">
    <w:name w:val="annotation reference"/>
    <w:basedOn w:val="Noklusjumarindkopasfonts"/>
    <w:uiPriority w:val="99"/>
    <w:semiHidden/>
    <w:unhideWhenUsed/>
    <w:rsid w:val="008E78B2"/>
    <w:rPr>
      <w:sz w:val="16"/>
      <w:szCs w:val="16"/>
    </w:rPr>
  </w:style>
  <w:style w:type="paragraph" w:styleId="Komentrateksts">
    <w:name w:val="annotation text"/>
    <w:basedOn w:val="Parasts"/>
    <w:link w:val="KomentratekstsRakstz"/>
    <w:uiPriority w:val="99"/>
    <w:unhideWhenUsed/>
    <w:rsid w:val="008E78B2"/>
    <w:pPr>
      <w:spacing w:line="240" w:lineRule="auto"/>
    </w:pPr>
    <w:rPr>
      <w:sz w:val="20"/>
      <w:szCs w:val="20"/>
    </w:rPr>
  </w:style>
  <w:style w:type="character" w:customStyle="1" w:styleId="KomentratekstsRakstz">
    <w:name w:val="Komentāra teksts Rakstz."/>
    <w:basedOn w:val="Noklusjumarindkopasfonts"/>
    <w:link w:val="Komentrateksts"/>
    <w:uiPriority w:val="99"/>
    <w:rsid w:val="008E78B2"/>
    <w:rPr>
      <w:sz w:val="20"/>
      <w:szCs w:val="20"/>
    </w:rPr>
  </w:style>
  <w:style w:type="paragraph" w:styleId="Komentratma">
    <w:name w:val="annotation subject"/>
    <w:basedOn w:val="Komentrateksts"/>
    <w:next w:val="Komentrateksts"/>
    <w:link w:val="KomentratmaRakstz"/>
    <w:uiPriority w:val="99"/>
    <w:semiHidden/>
    <w:unhideWhenUsed/>
    <w:rsid w:val="008E78B2"/>
    <w:rPr>
      <w:b/>
      <w:bCs/>
    </w:rPr>
  </w:style>
  <w:style w:type="character" w:customStyle="1" w:styleId="KomentratmaRakstz">
    <w:name w:val="Komentāra tēma Rakstz."/>
    <w:basedOn w:val="KomentratekstsRakstz"/>
    <w:link w:val="Komentratma"/>
    <w:uiPriority w:val="99"/>
    <w:semiHidden/>
    <w:rsid w:val="008E78B2"/>
    <w:rPr>
      <w:b/>
      <w:bCs/>
      <w:sz w:val="20"/>
      <w:szCs w:val="20"/>
    </w:rPr>
  </w:style>
  <w:style w:type="character" w:customStyle="1" w:styleId="Virsraksts4Rakstz">
    <w:name w:val="Virsraksts 4 Rakstz."/>
    <w:basedOn w:val="Noklusjumarindkopasfonts"/>
    <w:link w:val="Virsraksts4"/>
    <w:uiPriority w:val="9"/>
    <w:rsid w:val="00A35078"/>
    <w:rPr>
      <w:rFonts w:ascii="Times New Roman" w:eastAsia="Times New Roman" w:hAnsi="Times New Roman" w:cs="Times New Roman"/>
      <w:b/>
      <w:bCs/>
      <w:sz w:val="24"/>
      <w:szCs w:val="24"/>
      <w:lang w:eastAsia="lv-LV"/>
    </w:rPr>
  </w:style>
  <w:style w:type="character" w:customStyle="1" w:styleId="Virsraksts1Rakstz">
    <w:name w:val="Virsraksts 1 Rakstz."/>
    <w:basedOn w:val="Noklusjumarindkopasfonts"/>
    <w:link w:val="Virsraksts1"/>
    <w:uiPriority w:val="9"/>
    <w:rsid w:val="00D51EF7"/>
    <w:rPr>
      <w:rFonts w:asciiTheme="majorHAnsi" w:eastAsiaTheme="majorEastAsia" w:hAnsiTheme="majorHAnsi" w:cstheme="majorBidi"/>
      <w:b/>
      <w:bCs/>
      <w:color w:val="365F91" w:themeColor="accent1" w:themeShade="BF"/>
      <w:sz w:val="28"/>
      <w:szCs w:val="28"/>
    </w:rPr>
  </w:style>
  <w:style w:type="character" w:customStyle="1" w:styleId="VPBodyChar">
    <w:name w:val="VP Body Char"/>
    <w:basedOn w:val="Noklusjumarindkopasfonts"/>
    <w:link w:val="VPBody"/>
    <w:locked/>
    <w:rsid w:val="00D51EF7"/>
    <w:rPr>
      <w:rFonts w:ascii="Times New Roman" w:hAnsi="Times New Roman" w:cs="Times New Roman"/>
      <w:bCs/>
      <w:sz w:val="24"/>
    </w:rPr>
  </w:style>
  <w:style w:type="paragraph" w:customStyle="1" w:styleId="VPBody">
    <w:name w:val="VP Body"/>
    <w:basedOn w:val="Parasts"/>
    <w:link w:val="VPBodyChar"/>
    <w:qFormat/>
    <w:rsid w:val="00D51EF7"/>
    <w:pPr>
      <w:tabs>
        <w:tab w:val="left" w:pos="0"/>
      </w:tabs>
      <w:spacing w:before="80" w:after="80" w:line="240" w:lineRule="auto"/>
      <w:jc w:val="both"/>
    </w:pPr>
    <w:rPr>
      <w:rFonts w:ascii="Times New Roman" w:hAnsi="Times New Roman" w:cs="Times New Roman"/>
      <w:bCs/>
      <w:sz w:val="24"/>
    </w:rPr>
  </w:style>
  <w:style w:type="paragraph" w:customStyle="1" w:styleId="BODYTEXTCons">
    <w:name w:val="BODY TEXT Cons"/>
    <w:basedOn w:val="Parasts"/>
    <w:autoRedefine/>
    <w:uiPriority w:val="5"/>
    <w:rsid w:val="006049FE"/>
    <w:pPr>
      <w:spacing w:before="60" w:after="60" w:line="360" w:lineRule="auto"/>
      <w:jc w:val="both"/>
    </w:pPr>
    <w:rPr>
      <w:rFonts w:ascii="Calibri" w:eastAsiaTheme="minorEastAsia" w:hAnsi="Calibri" w:cs="Times New Roman"/>
      <w:sz w:val="20"/>
      <w:szCs w:val="24"/>
    </w:rPr>
  </w:style>
  <w:style w:type="paragraph" w:styleId="Vresteksts">
    <w:name w:val="footnote text"/>
    <w:basedOn w:val="Parasts"/>
    <w:link w:val="VrestekstsRakstz"/>
    <w:uiPriority w:val="99"/>
    <w:semiHidden/>
    <w:unhideWhenUsed/>
    <w:rsid w:val="009C4F26"/>
    <w:pPr>
      <w:spacing w:after="0" w:line="240" w:lineRule="auto"/>
    </w:pPr>
    <w:rPr>
      <w:rFonts w:ascii="Times New Roman" w:hAnsi="Times New Roman" w:cs="Times New Roman"/>
      <w:sz w:val="20"/>
      <w:szCs w:val="20"/>
    </w:rPr>
  </w:style>
  <w:style w:type="character" w:customStyle="1" w:styleId="VrestekstsRakstz">
    <w:name w:val="Vēres teksts Rakstz."/>
    <w:basedOn w:val="Noklusjumarindkopasfonts"/>
    <w:link w:val="Vresteksts"/>
    <w:uiPriority w:val="99"/>
    <w:semiHidden/>
    <w:rsid w:val="009C4F26"/>
    <w:rPr>
      <w:rFonts w:ascii="Times New Roman" w:hAnsi="Times New Roman" w:cs="Times New Roman"/>
      <w:sz w:val="20"/>
      <w:szCs w:val="20"/>
    </w:rPr>
  </w:style>
  <w:style w:type="character" w:styleId="Vresatsauce">
    <w:name w:val="footnote reference"/>
    <w:basedOn w:val="Noklusjumarindkopasfonts"/>
    <w:uiPriority w:val="99"/>
    <w:semiHidden/>
    <w:unhideWhenUsed/>
    <w:rsid w:val="009C4F26"/>
    <w:rPr>
      <w:vertAlign w:val="superscript"/>
    </w:rPr>
  </w:style>
  <w:style w:type="character" w:customStyle="1" w:styleId="Virsraksts3Rakstz">
    <w:name w:val="Virsraksts 3 Rakstz."/>
    <w:basedOn w:val="Noklusjumarindkopasfonts"/>
    <w:link w:val="Virsraksts3"/>
    <w:uiPriority w:val="9"/>
    <w:semiHidden/>
    <w:rsid w:val="00FE43B5"/>
    <w:rPr>
      <w:rFonts w:asciiTheme="majorHAnsi" w:eastAsiaTheme="majorEastAsia" w:hAnsiTheme="majorHAnsi" w:cstheme="majorBidi"/>
      <w:b/>
      <w:bCs/>
      <w:color w:val="4F81BD" w:themeColor="accent1"/>
    </w:rPr>
  </w:style>
  <w:style w:type="paragraph" w:styleId="Prskatjums">
    <w:name w:val="Revision"/>
    <w:hidden/>
    <w:uiPriority w:val="99"/>
    <w:semiHidden/>
    <w:rsid w:val="00FE618B"/>
    <w:pPr>
      <w:spacing w:after="0" w:line="240" w:lineRule="auto"/>
    </w:pPr>
  </w:style>
  <w:style w:type="character" w:customStyle="1" w:styleId="Neatrisintapieminana1">
    <w:name w:val="Neatrisināta pieminēšana1"/>
    <w:basedOn w:val="Noklusjumarindkopasfonts"/>
    <w:uiPriority w:val="99"/>
    <w:semiHidden/>
    <w:unhideWhenUsed/>
    <w:rsid w:val="00B637A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paragraph" w:styleId="Virsraksts1">
    <w:name w:val="heading 1"/>
    <w:basedOn w:val="Parasts"/>
    <w:next w:val="Parasts"/>
    <w:link w:val="Virsraksts1Rakstz"/>
    <w:uiPriority w:val="9"/>
    <w:qFormat/>
    <w:rsid w:val="00D51E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Virsraksts3">
    <w:name w:val="heading 3"/>
    <w:basedOn w:val="Parasts"/>
    <w:next w:val="Parasts"/>
    <w:link w:val="Virsraksts3Rakstz"/>
    <w:uiPriority w:val="9"/>
    <w:semiHidden/>
    <w:unhideWhenUsed/>
    <w:qFormat/>
    <w:rsid w:val="00FE43B5"/>
    <w:pPr>
      <w:keepNext/>
      <w:keepLines/>
      <w:spacing w:before="200" w:after="0"/>
      <w:outlineLvl w:val="2"/>
    </w:pPr>
    <w:rPr>
      <w:rFonts w:asciiTheme="majorHAnsi" w:eastAsiaTheme="majorEastAsia" w:hAnsiTheme="majorHAnsi" w:cstheme="majorBidi"/>
      <w:b/>
      <w:bCs/>
      <w:color w:val="4F81BD" w:themeColor="accent1"/>
    </w:rPr>
  </w:style>
  <w:style w:type="paragraph" w:styleId="Virsraksts4">
    <w:name w:val="heading 4"/>
    <w:basedOn w:val="Parasts"/>
    <w:link w:val="Virsraksts4Rakstz"/>
    <w:uiPriority w:val="9"/>
    <w:qFormat/>
    <w:rsid w:val="00A35078"/>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Right">
    <w:name w:val="Style Right"/>
    <w:basedOn w:val="Parasts"/>
    <w:rsid w:val="004D15A9"/>
    <w:pPr>
      <w:spacing w:after="120" w:line="240" w:lineRule="auto"/>
      <w:ind w:firstLine="720"/>
      <w:jc w:val="right"/>
    </w:pPr>
    <w:rPr>
      <w:rFonts w:ascii="Times New Roman" w:eastAsia="Times New Roman" w:hAnsi="Times New Roman" w:cs="Times New Roman"/>
      <w:sz w:val="28"/>
      <w:szCs w:val="28"/>
    </w:rPr>
  </w:style>
  <w:style w:type="paragraph" w:styleId="Galvene">
    <w:name w:val="header"/>
    <w:basedOn w:val="Parasts"/>
    <w:link w:val="GalveneRakstz"/>
    <w:uiPriority w:val="99"/>
    <w:unhideWhenUsed/>
    <w:rsid w:val="004D15A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D15A9"/>
  </w:style>
  <w:style w:type="paragraph" w:styleId="Kjene">
    <w:name w:val="footer"/>
    <w:basedOn w:val="Parasts"/>
    <w:link w:val="KjeneRakstz"/>
    <w:uiPriority w:val="99"/>
    <w:unhideWhenUsed/>
    <w:rsid w:val="004D15A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D15A9"/>
  </w:style>
  <w:style w:type="paragraph" w:styleId="Balonteksts">
    <w:name w:val="Balloon Text"/>
    <w:basedOn w:val="Parasts"/>
    <w:link w:val="BalontekstsRakstz"/>
    <w:uiPriority w:val="99"/>
    <w:semiHidden/>
    <w:unhideWhenUsed/>
    <w:rsid w:val="003A2A0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A2A0B"/>
    <w:rPr>
      <w:rFonts w:ascii="Tahoma" w:hAnsi="Tahoma" w:cs="Tahoma"/>
      <w:sz w:val="16"/>
      <w:szCs w:val="16"/>
    </w:rPr>
  </w:style>
  <w:style w:type="paragraph" w:customStyle="1" w:styleId="labojumupamats1">
    <w:name w:val="labojumu_pamats1"/>
    <w:basedOn w:val="Parasts"/>
    <w:rsid w:val="00515CEE"/>
    <w:pPr>
      <w:spacing w:before="45" w:after="0" w:line="312" w:lineRule="auto"/>
      <w:ind w:firstLine="300"/>
    </w:pPr>
    <w:rPr>
      <w:rFonts w:ascii="Times New Roman" w:eastAsia="Times New Roman" w:hAnsi="Times New Roman" w:cs="Times New Roman"/>
      <w:i/>
      <w:iCs/>
      <w:color w:val="414142"/>
      <w:sz w:val="20"/>
      <w:szCs w:val="20"/>
      <w:lang w:eastAsia="lv-LV"/>
    </w:rPr>
  </w:style>
  <w:style w:type="paragraph" w:customStyle="1" w:styleId="tvhtml1">
    <w:name w:val="tv_html1"/>
    <w:basedOn w:val="Parasts"/>
    <w:rsid w:val="00515CEE"/>
    <w:pPr>
      <w:spacing w:after="0" w:line="312" w:lineRule="auto"/>
      <w:ind w:firstLine="300"/>
    </w:pPr>
    <w:rPr>
      <w:rFonts w:ascii="Times New Roman" w:eastAsia="Times New Roman" w:hAnsi="Times New Roman" w:cs="Times New Roman"/>
      <w:color w:val="414142"/>
      <w:sz w:val="20"/>
      <w:szCs w:val="20"/>
      <w:lang w:eastAsia="lv-LV"/>
    </w:rPr>
  </w:style>
  <w:style w:type="paragraph" w:styleId="Sarakstarindkopa">
    <w:name w:val="List Paragraph"/>
    <w:basedOn w:val="Parasts"/>
    <w:uiPriority w:val="34"/>
    <w:qFormat/>
    <w:rsid w:val="00AB6562"/>
    <w:pPr>
      <w:ind w:left="720"/>
      <w:contextualSpacing/>
    </w:pPr>
  </w:style>
  <w:style w:type="character" w:styleId="Hipersaite">
    <w:name w:val="Hyperlink"/>
    <w:basedOn w:val="Noklusjumarindkopasfonts"/>
    <w:uiPriority w:val="99"/>
    <w:unhideWhenUsed/>
    <w:rsid w:val="008E4E93"/>
    <w:rPr>
      <w:color w:val="0000FF" w:themeColor="hyperlink"/>
      <w:u w:val="single"/>
    </w:rPr>
  </w:style>
  <w:style w:type="character" w:styleId="Izmantotahipersaite">
    <w:name w:val="FollowedHyperlink"/>
    <w:basedOn w:val="Noklusjumarindkopasfonts"/>
    <w:uiPriority w:val="99"/>
    <w:semiHidden/>
    <w:unhideWhenUsed/>
    <w:rsid w:val="00BF3A34"/>
    <w:rPr>
      <w:color w:val="800080" w:themeColor="followedHyperlink"/>
      <w:u w:val="single"/>
    </w:rPr>
  </w:style>
  <w:style w:type="character" w:styleId="Komentraatsauce">
    <w:name w:val="annotation reference"/>
    <w:basedOn w:val="Noklusjumarindkopasfonts"/>
    <w:uiPriority w:val="99"/>
    <w:semiHidden/>
    <w:unhideWhenUsed/>
    <w:rsid w:val="008E78B2"/>
    <w:rPr>
      <w:sz w:val="16"/>
      <w:szCs w:val="16"/>
    </w:rPr>
  </w:style>
  <w:style w:type="paragraph" w:styleId="Komentrateksts">
    <w:name w:val="annotation text"/>
    <w:basedOn w:val="Parasts"/>
    <w:link w:val="KomentratekstsRakstz"/>
    <w:uiPriority w:val="99"/>
    <w:unhideWhenUsed/>
    <w:rsid w:val="008E78B2"/>
    <w:pPr>
      <w:spacing w:line="240" w:lineRule="auto"/>
    </w:pPr>
    <w:rPr>
      <w:sz w:val="20"/>
      <w:szCs w:val="20"/>
    </w:rPr>
  </w:style>
  <w:style w:type="character" w:customStyle="1" w:styleId="KomentratekstsRakstz">
    <w:name w:val="Komentāra teksts Rakstz."/>
    <w:basedOn w:val="Noklusjumarindkopasfonts"/>
    <w:link w:val="Komentrateksts"/>
    <w:uiPriority w:val="99"/>
    <w:rsid w:val="008E78B2"/>
    <w:rPr>
      <w:sz w:val="20"/>
      <w:szCs w:val="20"/>
    </w:rPr>
  </w:style>
  <w:style w:type="paragraph" w:styleId="Komentratma">
    <w:name w:val="annotation subject"/>
    <w:basedOn w:val="Komentrateksts"/>
    <w:next w:val="Komentrateksts"/>
    <w:link w:val="KomentratmaRakstz"/>
    <w:uiPriority w:val="99"/>
    <w:semiHidden/>
    <w:unhideWhenUsed/>
    <w:rsid w:val="008E78B2"/>
    <w:rPr>
      <w:b/>
      <w:bCs/>
    </w:rPr>
  </w:style>
  <w:style w:type="character" w:customStyle="1" w:styleId="KomentratmaRakstz">
    <w:name w:val="Komentāra tēma Rakstz."/>
    <w:basedOn w:val="KomentratekstsRakstz"/>
    <w:link w:val="Komentratma"/>
    <w:uiPriority w:val="99"/>
    <w:semiHidden/>
    <w:rsid w:val="008E78B2"/>
    <w:rPr>
      <w:b/>
      <w:bCs/>
      <w:sz w:val="20"/>
      <w:szCs w:val="20"/>
    </w:rPr>
  </w:style>
  <w:style w:type="character" w:customStyle="1" w:styleId="Virsraksts4Rakstz">
    <w:name w:val="Virsraksts 4 Rakstz."/>
    <w:basedOn w:val="Noklusjumarindkopasfonts"/>
    <w:link w:val="Virsraksts4"/>
    <w:uiPriority w:val="9"/>
    <w:rsid w:val="00A35078"/>
    <w:rPr>
      <w:rFonts w:ascii="Times New Roman" w:eastAsia="Times New Roman" w:hAnsi="Times New Roman" w:cs="Times New Roman"/>
      <w:b/>
      <w:bCs/>
      <w:sz w:val="24"/>
      <w:szCs w:val="24"/>
      <w:lang w:eastAsia="lv-LV"/>
    </w:rPr>
  </w:style>
  <w:style w:type="character" w:customStyle="1" w:styleId="Virsraksts1Rakstz">
    <w:name w:val="Virsraksts 1 Rakstz."/>
    <w:basedOn w:val="Noklusjumarindkopasfonts"/>
    <w:link w:val="Virsraksts1"/>
    <w:uiPriority w:val="9"/>
    <w:rsid w:val="00D51EF7"/>
    <w:rPr>
      <w:rFonts w:asciiTheme="majorHAnsi" w:eastAsiaTheme="majorEastAsia" w:hAnsiTheme="majorHAnsi" w:cstheme="majorBidi"/>
      <w:b/>
      <w:bCs/>
      <w:color w:val="365F91" w:themeColor="accent1" w:themeShade="BF"/>
      <w:sz w:val="28"/>
      <w:szCs w:val="28"/>
    </w:rPr>
  </w:style>
  <w:style w:type="character" w:customStyle="1" w:styleId="VPBodyChar">
    <w:name w:val="VP Body Char"/>
    <w:basedOn w:val="Noklusjumarindkopasfonts"/>
    <w:link w:val="VPBody"/>
    <w:locked/>
    <w:rsid w:val="00D51EF7"/>
    <w:rPr>
      <w:rFonts w:ascii="Times New Roman" w:hAnsi="Times New Roman" w:cs="Times New Roman"/>
      <w:bCs/>
      <w:sz w:val="24"/>
    </w:rPr>
  </w:style>
  <w:style w:type="paragraph" w:customStyle="1" w:styleId="VPBody">
    <w:name w:val="VP Body"/>
    <w:basedOn w:val="Parasts"/>
    <w:link w:val="VPBodyChar"/>
    <w:qFormat/>
    <w:rsid w:val="00D51EF7"/>
    <w:pPr>
      <w:tabs>
        <w:tab w:val="left" w:pos="0"/>
      </w:tabs>
      <w:spacing w:before="80" w:after="80" w:line="240" w:lineRule="auto"/>
      <w:jc w:val="both"/>
    </w:pPr>
    <w:rPr>
      <w:rFonts w:ascii="Times New Roman" w:hAnsi="Times New Roman" w:cs="Times New Roman"/>
      <w:bCs/>
      <w:sz w:val="24"/>
    </w:rPr>
  </w:style>
  <w:style w:type="paragraph" w:customStyle="1" w:styleId="BODYTEXTCons">
    <w:name w:val="BODY TEXT Cons"/>
    <w:basedOn w:val="Parasts"/>
    <w:autoRedefine/>
    <w:uiPriority w:val="5"/>
    <w:rsid w:val="006049FE"/>
    <w:pPr>
      <w:spacing w:before="60" w:after="60" w:line="360" w:lineRule="auto"/>
      <w:jc w:val="both"/>
    </w:pPr>
    <w:rPr>
      <w:rFonts w:ascii="Calibri" w:eastAsiaTheme="minorEastAsia" w:hAnsi="Calibri" w:cs="Times New Roman"/>
      <w:sz w:val="20"/>
      <w:szCs w:val="24"/>
    </w:rPr>
  </w:style>
  <w:style w:type="paragraph" w:styleId="Vresteksts">
    <w:name w:val="footnote text"/>
    <w:basedOn w:val="Parasts"/>
    <w:link w:val="VrestekstsRakstz"/>
    <w:uiPriority w:val="99"/>
    <w:semiHidden/>
    <w:unhideWhenUsed/>
    <w:rsid w:val="009C4F26"/>
    <w:pPr>
      <w:spacing w:after="0" w:line="240" w:lineRule="auto"/>
    </w:pPr>
    <w:rPr>
      <w:rFonts w:ascii="Times New Roman" w:hAnsi="Times New Roman" w:cs="Times New Roman"/>
      <w:sz w:val="20"/>
      <w:szCs w:val="20"/>
    </w:rPr>
  </w:style>
  <w:style w:type="character" w:customStyle="1" w:styleId="VrestekstsRakstz">
    <w:name w:val="Vēres teksts Rakstz."/>
    <w:basedOn w:val="Noklusjumarindkopasfonts"/>
    <w:link w:val="Vresteksts"/>
    <w:uiPriority w:val="99"/>
    <w:semiHidden/>
    <w:rsid w:val="009C4F26"/>
    <w:rPr>
      <w:rFonts w:ascii="Times New Roman" w:hAnsi="Times New Roman" w:cs="Times New Roman"/>
      <w:sz w:val="20"/>
      <w:szCs w:val="20"/>
    </w:rPr>
  </w:style>
  <w:style w:type="character" w:styleId="Vresatsauce">
    <w:name w:val="footnote reference"/>
    <w:basedOn w:val="Noklusjumarindkopasfonts"/>
    <w:uiPriority w:val="99"/>
    <w:semiHidden/>
    <w:unhideWhenUsed/>
    <w:rsid w:val="009C4F26"/>
    <w:rPr>
      <w:vertAlign w:val="superscript"/>
    </w:rPr>
  </w:style>
  <w:style w:type="character" w:customStyle="1" w:styleId="Virsraksts3Rakstz">
    <w:name w:val="Virsraksts 3 Rakstz."/>
    <w:basedOn w:val="Noklusjumarindkopasfonts"/>
    <w:link w:val="Virsraksts3"/>
    <w:uiPriority w:val="9"/>
    <w:semiHidden/>
    <w:rsid w:val="00FE43B5"/>
    <w:rPr>
      <w:rFonts w:asciiTheme="majorHAnsi" w:eastAsiaTheme="majorEastAsia" w:hAnsiTheme="majorHAnsi" w:cstheme="majorBidi"/>
      <w:b/>
      <w:bCs/>
      <w:color w:val="4F81BD" w:themeColor="accent1"/>
    </w:rPr>
  </w:style>
  <w:style w:type="paragraph" w:styleId="Prskatjums">
    <w:name w:val="Revision"/>
    <w:hidden/>
    <w:uiPriority w:val="99"/>
    <w:semiHidden/>
    <w:rsid w:val="00FE618B"/>
    <w:pPr>
      <w:spacing w:after="0" w:line="240" w:lineRule="auto"/>
    </w:pPr>
  </w:style>
  <w:style w:type="character" w:customStyle="1" w:styleId="Neatrisintapieminana1">
    <w:name w:val="Neatrisināta pieminēšana1"/>
    <w:basedOn w:val="Noklusjumarindkopasfonts"/>
    <w:uiPriority w:val="99"/>
    <w:semiHidden/>
    <w:unhideWhenUsed/>
    <w:rsid w:val="00B637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55440">
      <w:bodyDiv w:val="1"/>
      <w:marLeft w:val="0"/>
      <w:marRight w:val="0"/>
      <w:marTop w:val="0"/>
      <w:marBottom w:val="0"/>
      <w:divBdr>
        <w:top w:val="none" w:sz="0" w:space="0" w:color="auto"/>
        <w:left w:val="none" w:sz="0" w:space="0" w:color="auto"/>
        <w:bottom w:val="none" w:sz="0" w:space="0" w:color="auto"/>
        <w:right w:val="none" w:sz="0" w:space="0" w:color="auto"/>
      </w:divBdr>
    </w:div>
    <w:div w:id="136458718">
      <w:bodyDiv w:val="1"/>
      <w:marLeft w:val="0"/>
      <w:marRight w:val="0"/>
      <w:marTop w:val="0"/>
      <w:marBottom w:val="0"/>
      <w:divBdr>
        <w:top w:val="none" w:sz="0" w:space="0" w:color="auto"/>
        <w:left w:val="none" w:sz="0" w:space="0" w:color="auto"/>
        <w:bottom w:val="none" w:sz="0" w:space="0" w:color="auto"/>
        <w:right w:val="none" w:sz="0" w:space="0" w:color="auto"/>
      </w:divBdr>
    </w:div>
    <w:div w:id="344985411">
      <w:bodyDiv w:val="1"/>
      <w:marLeft w:val="0"/>
      <w:marRight w:val="0"/>
      <w:marTop w:val="0"/>
      <w:marBottom w:val="0"/>
      <w:divBdr>
        <w:top w:val="none" w:sz="0" w:space="0" w:color="auto"/>
        <w:left w:val="none" w:sz="0" w:space="0" w:color="auto"/>
        <w:bottom w:val="none" w:sz="0" w:space="0" w:color="auto"/>
        <w:right w:val="none" w:sz="0" w:space="0" w:color="auto"/>
      </w:divBdr>
      <w:divsChild>
        <w:div w:id="1329559614">
          <w:marLeft w:val="0"/>
          <w:marRight w:val="0"/>
          <w:marTop w:val="0"/>
          <w:marBottom w:val="0"/>
          <w:divBdr>
            <w:top w:val="none" w:sz="0" w:space="0" w:color="auto"/>
            <w:left w:val="none" w:sz="0" w:space="0" w:color="auto"/>
            <w:bottom w:val="none" w:sz="0" w:space="0" w:color="auto"/>
            <w:right w:val="none" w:sz="0" w:space="0" w:color="auto"/>
          </w:divBdr>
          <w:divsChild>
            <w:div w:id="945650905">
              <w:marLeft w:val="0"/>
              <w:marRight w:val="0"/>
              <w:marTop w:val="975"/>
              <w:marBottom w:val="0"/>
              <w:divBdr>
                <w:top w:val="none" w:sz="0" w:space="0" w:color="auto"/>
                <w:left w:val="none" w:sz="0" w:space="0" w:color="auto"/>
                <w:bottom w:val="none" w:sz="0" w:space="0" w:color="auto"/>
                <w:right w:val="none" w:sz="0" w:space="0" w:color="auto"/>
              </w:divBdr>
              <w:divsChild>
                <w:div w:id="57436629">
                  <w:marLeft w:val="0"/>
                  <w:marRight w:val="0"/>
                  <w:marTop w:val="0"/>
                  <w:marBottom w:val="0"/>
                  <w:divBdr>
                    <w:top w:val="none" w:sz="0" w:space="0" w:color="auto"/>
                    <w:left w:val="none" w:sz="0" w:space="0" w:color="auto"/>
                    <w:bottom w:val="none" w:sz="0" w:space="0" w:color="auto"/>
                    <w:right w:val="none" w:sz="0" w:space="0" w:color="auto"/>
                  </w:divBdr>
                  <w:divsChild>
                    <w:div w:id="1071998771">
                      <w:marLeft w:val="0"/>
                      <w:marRight w:val="0"/>
                      <w:marTop w:val="400"/>
                      <w:marBottom w:val="0"/>
                      <w:divBdr>
                        <w:top w:val="none" w:sz="0" w:space="0" w:color="auto"/>
                        <w:left w:val="none" w:sz="0" w:space="0" w:color="auto"/>
                        <w:bottom w:val="none" w:sz="0" w:space="0" w:color="auto"/>
                        <w:right w:val="none" w:sz="0" w:space="0" w:color="auto"/>
                      </w:divBdr>
                    </w:div>
                    <w:div w:id="58511366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358624850">
      <w:bodyDiv w:val="1"/>
      <w:marLeft w:val="0"/>
      <w:marRight w:val="0"/>
      <w:marTop w:val="0"/>
      <w:marBottom w:val="0"/>
      <w:divBdr>
        <w:top w:val="none" w:sz="0" w:space="0" w:color="auto"/>
        <w:left w:val="none" w:sz="0" w:space="0" w:color="auto"/>
        <w:bottom w:val="none" w:sz="0" w:space="0" w:color="auto"/>
        <w:right w:val="none" w:sz="0" w:space="0" w:color="auto"/>
      </w:divBdr>
    </w:div>
    <w:div w:id="404570500">
      <w:bodyDiv w:val="1"/>
      <w:marLeft w:val="0"/>
      <w:marRight w:val="0"/>
      <w:marTop w:val="0"/>
      <w:marBottom w:val="0"/>
      <w:divBdr>
        <w:top w:val="none" w:sz="0" w:space="0" w:color="auto"/>
        <w:left w:val="none" w:sz="0" w:space="0" w:color="auto"/>
        <w:bottom w:val="none" w:sz="0" w:space="0" w:color="auto"/>
        <w:right w:val="none" w:sz="0" w:space="0" w:color="auto"/>
      </w:divBdr>
    </w:div>
    <w:div w:id="480119485">
      <w:bodyDiv w:val="1"/>
      <w:marLeft w:val="0"/>
      <w:marRight w:val="0"/>
      <w:marTop w:val="0"/>
      <w:marBottom w:val="0"/>
      <w:divBdr>
        <w:top w:val="none" w:sz="0" w:space="0" w:color="auto"/>
        <w:left w:val="none" w:sz="0" w:space="0" w:color="auto"/>
        <w:bottom w:val="none" w:sz="0" w:space="0" w:color="auto"/>
        <w:right w:val="none" w:sz="0" w:space="0" w:color="auto"/>
      </w:divBdr>
    </w:div>
    <w:div w:id="511575972">
      <w:bodyDiv w:val="1"/>
      <w:marLeft w:val="0"/>
      <w:marRight w:val="0"/>
      <w:marTop w:val="0"/>
      <w:marBottom w:val="0"/>
      <w:divBdr>
        <w:top w:val="none" w:sz="0" w:space="0" w:color="auto"/>
        <w:left w:val="none" w:sz="0" w:space="0" w:color="auto"/>
        <w:bottom w:val="none" w:sz="0" w:space="0" w:color="auto"/>
        <w:right w:val="none" w:sz="0" w:space="0" w:color="auto"/>
      </w:divBdr>
    </w:div>
    <w:div w:id="770468894">
      <w:bodyDiv w:val="1"/>
      <w:marLeft w:val="0"/>
      <w:marRight w:val="0"/>
      <w:marTop w:val="0"/>
      <w:marBottom w:val="0"/>
      <w:divBdr>
        <w:top w:val="none" w:sz="0" w:space="0" w:color="auto"/>
        <w:left w:val="none" w:sz="0" w:space="0" w:color="auto"/>
        <w:bottom w:val="none" w:sz="0" w:space="0" w:color="auto"/>
        <w:right w:val="none" w:sz="0" w:space="0" w:color="auto"/>
      </w:divBdr>
    </w:div>
    <w:div w:id="803235943">
      <w:bodyDiv w:val="1"/>
      <w:marLeft w:val="0"/>
      <w:marRight w:val="0"/>
      <w:marTop w:val="0"/>
      <w:marBottom w:val="0"/>
      <w:divBdr>
        <w:top w:val="none" w:sz="0" w:space="0" w:color="auto"/>
        <w:left w:val="none" w:sz="0" w:space="0" w:color="auto"/>
        <w:bottom w:val="none" w:sz="0" w:space="0" w:color="auto"/>
        <w:right w:val="none" w:sz="0" w:space="0" w:color="auto"/>
      </w:divBdr>
    </w:div>
    <w:div w:id="814882176">
      <w:bodyDiv w:val="1"/>
      <w:marLeft w:val="0"/>
      <w:marRight w:val="0"/>
      <w:marTop w:val="0"/>
      <w:marBottom w:val="0"/>
      <w:divBdr>
        <w:top w:val="none" w:sz="0" w:space="0" w:color="auto"/>
        <w:left w:val="none" w:sz="0" w:space="0" w:color="auto"/>
        <w:bottom w:val="none" w:sz="0" w:space="0" w:color="auto"/>
        <w:right w:val="none" w:sz="0" w:space="0" w:color="auto"/>
      </w:divBdr>
    </w:div>
    <w:div w:id="1089496817">
      <w:bodyDiv w:val="1"/>
      <w:marLeft w:val="0"/>
      <w:marRight w:val="0"/>
      <w:marTop w:val="0"/>
      <w:marBottom w:val="0"/>
      <w:divBdr>
        <w:top w:val="none" w:sz="0" w:space="0" w:color="auto"/>
        <w:left w:val="none" w:sz="0" w:space="0" w:color="auto"/>
        <w:bottom w:val="none" w:sz="0" w:space="0" w:color="auto"/>
        <w:right w:val="none" w:sz="0" w:space="0" w:color="auto"/>
      </w:divBdr>
      <w:divsChild>
        <w:div w:id="1526023324">
          <w:marLeft w:val="0"/>
          <w:marRight w:val="0"/>
          <w:marTop w:val="0"/>
          <w:marBottom w:val="0"/>
          <w:divBdr>
            <w:top w:val="none" w:sz="0" w:space="0" w:color="auto"/>
            <w:left w:val="none" w:sz="0" w:space="0" w:color="auto"/>
            <w:bottom w:val="none" w:sz="0" w:space="0" w:color="auto"/>
            <w:right w:val="none" w:sz="0" w:space="0" w:color="auto"/>
          </w:divBdr>
        </w:div>
      </w:divsChild>
    </w:div>
    <w:div w:id="1503666106">
      <w:bodyDiv w:val="1"/>
      <w:marLeft w:val="0"/>
      <w:marRight w:val="0"/>
      <w:marTop w:val="0"/>
      <w:marBottom w:val="0"/>
      <w:divBdr>
        <w:top w:val="none" w:sz="0" w:space="0" w:color="auto"/>
        <w:left w:val="none" w:sz="0" w:space="0" w:color="auto"/>
        <w:bottom w:val="none" w:sz="0" w:space="0" w:color="auto"/>
        <w:right w:val="none" w:sz="0" w:space="0" w:color="auto"/>
      </w:divBdr>
    </w:div>
    <w:div w:id="1603761838">
      <w:bodyDiv w:val="1"/>
      <w:marLeft w:val="0"/>
      <w:marRight w:val="0"/>
      <w:marTop w:val="0"/>
      <w:marBottom w:val="0"/>
      <w:divBdr>
        <w:top w:val="none" w:sz="0" w:space="0" w:color="auto"/>
        <w:left w:val="none" w:sz="0" w:space="0" w:color="auto"/>
        <w:bottom w:val="none" w:sz="0" w:space="0" w:color="auto"/>
        <w:right w:val="none" w:sz="0" w:space="0" w:color="auto"/>
      </w:divBdr>
    </w:div>
    <w:div w:id="1719553339">
      <w:bodyDiv w:val="1"/>
      <w:marLeft w:val="0"/>
      <w:marRight w:val="0"/>
      <w:marTop w:val="0"/>
      <w:marBottom w:val="0"/>
      <w:divBdr>
        <w:top w:val="none" w:sz="0" w:space="0" w:color="auto"/>
        <w:left w:val="none" w:sz="0" w:space="0" w:color="auto"/>
        <w:bottom w:val="none" w:sz="0" w:space="0" w:color="auto"/>
        <w:right w:val="none" w:sz="0" w:space="0" w:color="auto"/>
      </w:divBdr>
    </w:div>
    <w:div w:id="1900550981">
      <w:bodyDiv w:val="1"/>
      <w:marLeft w:val="0"/>
      <w:marRight w:val="0"/>
      <w:marTop w:val="0"/>
      <w:marBottom w:val="0"/>
      <w:divBdr>
        <w:top w:val="none" w:sz="0" w:space="0" w:color="auto"/>
        <w:left w:val="none" w:sz="0" w:space="0" w:color="auto"/>
        <w:bottom w:val="none" w:sz="0" w:space="0" w:color="auto"/>
        <w:right w:val="none" w:sz="0" w:space="0" w:color="auto"/>
      </w:divBdr>
    </w:div>
    <w:div w:id="2127235346">
      <w:bodyDiv w:val="1"/>
      <w:marLeft w:val="0"/>
      <w:marRight w:val="0"/>
      <w:marTop w:val="0"/>
      <w:marBottom w:val="0"/>
      <w:divBdr>
        <w:top w:val="none" w:sz="0" w:space="0" w:color="auto"/>
        <w:left w:val="none" w:sz="0" w:space="0" w:color="auto"/>
        <w:bottom w:val="none" w:sz="0" w:space="0" w:color="auto"/>
        <w:right w:val="none" w:sz="0" w:space="0" w:color="auto"/>
      </w:divBdr>
      <w:divsChild>
        <w:div w:id="1369258245">
          <w:marLeft w:val="0"/>
          <w:marRight w:val="0"/>
          <w:marTop w:val="0"/>
          <w:marBottom w:val="0"/>
          <w:divBdr>
            <w:top w:val="none" w:sz="0" w:space="0" w:color="auto"/>
            <w:left w:val="none" w:sz="0" w:space="0" w:color="auto"/>
            <w:bottom w:val="none" w:sz="0" w:space="0" w:color="auto"/>
            <w:right w:val="none" w:sz="0" w:space="0" w:color="auto"/>
          </w:divBdr>
          <w:divsChild>
            <w:div w:id="1546916133">
              <w:marLeft w:val="0"/>
              <w:marRight w:val="0"/>
              <w:marTop w:val="0"/>
              <w:marBottom w:val="0"/>
              <w:divBdr>
                <w:top w:val="none" w:sz="0" w:space="0" w:color="auto"/>
                <w:left w:val="none" w:sz="0" w:space="0" w:color="auto"/>
                <w:bottom w:val="none" w:sz="0" w:space="0" w:color="auto"/>
                <w:right w:val="none" w:sz="0" w:space="0" w:color="auto"/>
              </w:divBdr>
              <w:divsChild>
                <w:div w:id="2006744272">
                  <w:marLeft w:val="0"/>
                  <w:marRight w:val="0"/>
                  <w:marTop w:val="0"/>
                  <w:marBottom w:val="0"/>
                  <w:divBdr>
                    <w:top w:val="none" w:sz="0" w:space="0" w:color="auto"/>
                    <w:left w:val="none" w:sz="0" w:space="0" w:color="auto"/>
                    <w:bottom w:val="none" w:sz="0" w:space="0" w:color="auto"/>
                    <w:right w:val="none" w:sz="0" w:space="0" w:color="auto"/>
                  </w:divBdr>
                  <w:divsChild>
                    <w:div w:id="1171069456">
                      <w:marLeft w:val="0"/>
                      <w:marRight w:val="0"/>
                      <w:marTop w:val="0"/>
                      <w:marBottom w:val="0"/>
                      <w:divBdr>
                        <w:top w:val="none" w:sz="0" w:space="0" w:color="auto"/>
                        <w:left w:val="none" w:sz="0" w:space="0" w:color="auto"/>
                        <w:bottom w:val="none" w:sz="0" w:space="0" w:color="auto"/>
                        <w:right w:val="none" w:sz="0" w:space="0" w:color="auto"/>
                      </w:divBdr>
                      <w:divsChild>
                        <w:div w:id="121927622">
                          <w:marLeft w:val="0"/>
                          <w:marRight w:val="0"/>
                          <w:marTop w:val="0"/>
                          <w:marBottom w:val="0"/>
                          <w:divBdr>
                            <w:top w:val="none" w:sz="0" w:space="0" w:color="auto"/>
                            <w:left w:val="none" w:sz="0" w:space="0" w:color="auto"/>
                            <w:bottom w:val="none" w:sz="0" w:space="0" w:color="auto"/>
                            <w:right w:val="none" w:sz="0" w:space="0" w:color="auto"/>
                          </w:divBdr>
                          <w:divsChild>
                            <w:div w:id="72091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va.Krjukova@tm.gov.lv"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mailto:Liene.Ozola@tm.gov.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ineta.Reinika@tm.gov.lv"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hyperlink" Target="mailto:Maija.Laure@tm.gov.lv" TargetMode="External"/><Relationship Id="rId4" Type="http://schemas.microsoft.com/office/2007/relationships/stylesWithEffects" Target="stylesWithEffects.xml"/><Relationship Id="rId9" Type="http://schemas.openxmlformats.org/officeDocument/2006/relationships/hyperlink" Target="mailto:Iveta.Gedus@tm.gov.lv" TargetMode="External"/><Relationship Id="rId14" Type="http://schemas.openxmlformats.org/officeDocument/2006/relationships/header" Target="header1.xml"/><Relationship Id="rId22"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2" Type="http://schemas.openxmlformats.org/officeDocument/2006/relationships/hyperlink" Target="https://www.pkc.gov.lv/sites/default/files/inline-files/20121220_NAP2020%20apstiprinats%20Saeima_4.pdf" TargetMode="External"/><Relationship Id="rId1" Type="http://schemas.openxmlformats.org/officeDocument/2006/relationships/hyperlink" Target="https://likumi.lv/ta/id/313373/redakcijas-datums/2020/05/30#p36"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740F6-2D7D-4794-9592-78BE7763D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43289</Words>
  <Characters>24675</Characters>
  <Application>Microsoft Office Word</Application>
  <DocSecurity>0</DocSecurity>
  <Lines>205</Lines>
  <Paragraphs>135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Likumprojekta "Grozījumi Civilprocesa likumā" sākotnējās ietekmes novērtējuma ziņojums (anotācija)</vt:lpstr>
      <vt:lpstr>Likumprojekta "Grozījumi Civilprocesa likumā" sākotnējās ietekmes novērtējuma ziņojums (anotācija)</vt:lpstr>
    </vt:vector>
  </TitlesOfParts>
  <Company>Tieslietu ministrija</Company>
  <LinksUpToDate>false</LinksUpToDate>
  <CharactersWithSpaces>67829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"Grozījumi Civilprocesa likumā" sākotnējās ietekmes novērtējuma ziņojums (anotācija)</dc:title>
  <dc:subject>Anotācija</dc:subject>
  <dc:creator>Maija Laure</dc:creator>
  <dc:description>Maija.Laure@TM.gov.lv; 67036993</dc:description>
  <cp:lastModifiedBy>EU prezidentura</cp:lastModifiedBy>
  <cp:revision>2</cp:revision>
  <cp:lastPrinted>2013-12-16T08:57:00Z</cp:lastPrinted>
  <dcterms:created xsi:type="dcterms:W3CDTF">2020-07-07T06:57:00Z</dcterms:created>
  <dcterms:modified xsi:type="dcterms:W3CDTF">2020-07-07T06:57:00Z</dcterms:modified>
</cp:coreProperties>
</file>