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D07A0" w14:textId="4F3D65B2" w:rsidR="006A3F8D" w:rsidRPr="003A56BA" w:rsidRDefault="00F7726B" w:rsidP="006A3F8D">
      <w:pPr>
        <w:spacing w:after="0" w:line="240" w:lineRule="auto"/>
        <w:jc w:val="center"/>
        <w:rPr>
          <w:rFonts w:ascii="Times New Roman" w:hAnsi="Times New Roman" w:cs="Times New Roman"/>
          <w:sz w:val="24"/>
          <w:szCs w:val="24"/>
        </w:rPr>
      </w:pPr>
      <w:r w:rsidRPr="003A56BA">
        <w:rPr>
          <w:rFonts w:ascii="Times New Roman" w:hAnsi="Times New Roman" w:cs="Times New Roman"/>
          <w:b/>
          <w:bCs/>
          <w:sz w:val="24"/>
          <w:szCs w:val="24"/>
        </w:rPr>
        <w:t>Likumprojekta "Grozījum</w:t>
      </w:r>
      <w:r w:rsidR="002B1D9D" w:rsidRPr="003A56BA">
        <w:rPr>
          <w:rFonts w:ascii="Times New Roman" w:hAnsi="Times New Roman" w:cs="Times New Roman"/>
          <w:b/>
          <w:bCs/>
          <w:sz w:val="24"/>
          <w:szCs w:val="24"/>
        </w:rPr>
        <w:t>i</w:t>
      </w:r>
      <w:r w:rsidRPr="003A56BA">
        <w:rPr>
          <w:rFonts w:ascii="Times New Roman" w:hAnsi="Times New Roman" w:cs="Times New Roman"/>
          <w:b/>
          <w:bCs/>
          <w:sz w:val="24"/>
          <w:szCs w:val="24"/>
        </w:rPr>
        <w:t xml:space="preserve"> </w:t>
      </w:r>
      <w:r w:rsidR="002B1D9D" w:rsidRPr="003A56BA">
        <w:rPr>
          <w:rFonts w:ascii="Times New Roman" w:hAnsi="Times New Roman" w:cs="Times New Roman"/>
          <w:b/>
          <w:bCs/>
          <w:sz w:val="24"/>
          <w:szCs w:val="24"/>
        </w:rPr>
        <w:t xml:space="preserve">Tiesu izpildītāju likumā" </w:t>
      </w:r>
      <w:r w:rsidRPr="003A56BA">
        <w:rPr>
          <w:rFonts w:ascii="Times New Roman" w:hAnsi="Times New Roman" w:cs="Times New Roman"/>
          <w:b/>
          <w:bCs/>
          <w:sz w:val="24"/>
          <w:szCs w:val="24"/>
        </w:rPr>
        <w:t>sākotnējās ietekmes novērtējuma ziņojums (anotācija)</w:t>
      </w:r>
    </w:p>
    <w:p w14:paraId="5E5A5931" w14:textId="77777777" w:rsidR="00EB1AC1" w:rsidRPr="003A56BA" w:rsidRDefault="00EB1AC1"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5C3B01" w:rsidRPr="003A56BA" w14:paraId="25009E3A" w14:textId="77777777" w:rsidTr="004F7CA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1CA55C" w14:textId="77777777" w:rsidR="005C3B01" w:rsidRPr="003A56BA" w:rsidRDefault="005C3B01" w:rsidP="00A43AB2">
            <w:pPr>
              <w:spacing w:after="0" w:line="240" w:lineRule="auto"/>
              <w:jc w:val="center"/>
              <w:rPr>
                <w:rFonts w:ascii="Times New Roman" w:eastAsia="Times New Roman" w:hAnsi="Times New Roman" w:cs="Times New Roman"/>
                <w:b/>
                <w:bCs/>
                <w:iCs/>
                <w:color w:val="414142"/>
                <w:sz w:val="24"/>
                <w:szCs w:val="24"/>
                <w:lang w:val="sv-SE" w:eastAsia="lv-LV"/>
              </w:rPr>
            </w:pPr>
            <w:r w:rsidRPr="003A56BA">
              <w:rPr>
                <w:rFonts w:ascii="Times New Roman" w:eastAsia="Times New Roman" w:hAnsi="Times New Roman" w:cs="Times New Roman"/>
                <w:b/>
                <w:bCs/>
                <w:iCs/>
                <w:sz w:val="24"/>
                <w:szCs w:val="24"/>
                <w:lang w:val="sv-SE" w:eastAsia="lv-LV"/>
              </w:rPr>
              <w:t>Tiesību akta projekta anotācijas kopsavilkums</w:t>
            </w:r>
          </w:p>
        </w:tc>
      </w:tr>
      <w:tr w:rsidR="005C3B01" w:rsidRPr="003A56BA" w14:paraId="10E323E1" w14:textId="77777777" w:rsidTr="00D51BBF">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23C2EED0" w14:textId="498D1A18" w:rsidR="005C3B01" w:rsidRPr="003A56BA" w:rsidRDefault="005C3B01" w:rsidP="004F7CAE">
            <w:pPr>
              <w:spacing w:after="0" w:line="240" w:lineRule="auto"/>
              <w:rPr>
                <w:rFonts w:ascii="Times New Roman" w:eastAsia="Times New Roman" w:hAnsi="Times New Roman" w:cs="Times New Roman"/>
                <w:iCs/>
                <w:color w:val="414142"/>
                <w:sz w:val="24"/>
                <w:szCs w:val="24"/>
                <w:lang w:val="sv-SE" w:eastAsia="lv-LV"/>
              </w:rPr>
            </w:pPr>
            <w:r w:rsidRPr="003A56BA">
              <w:rPr>
                <w:rFonts w:ascii="Times New Roman" w:eastAsia="Times New Roman" w:hAnsi="Times New Roman" w:cs="Times New Roman"/>
                <w:iCs/>
                <w:sz w:val="24"/>
                <w:szCs w:val="24"/>
                <w:lang w:val="sv-SE" w:eastAsia="lv-LV"/>
              </w:rPr>
              <w:t>Mērķis, risinājums un projekta spēkā stāšanās laiks</w:t>
            </w:r>
          </w:p>
        </w:tc>
        <w:tc>
          <w:tcPr>
            <w:tcW w:w="3257" w:type="pct"/>
            <w:tcBorders>
              <w:top w:val="outset" w:sz="6" w:space="0" w:color="auto"/>
              <w:left w:val="outset" w:sz="6" w:space="0" w:color="auto"/>
              <w:bottom w:val="outset" w:sz="6" w:space="0" w:color="auto"/>
              <w:right w:val="outset" w:sz="6" w:space="0" w:color="auto"/>
            </w:tcBorders>
            <w:hideMark/>
          </w:tcPr>
          <w:p w14:paraId="437ED3E5" w14:textId="502587AF" w:rsidR="00564383" w:rsidRPr="003A56BA" w:rsidRDefault="00564383" w:rsidP="004C0363">
            <w:pPr>
              <w:spacing w:after="0" w:line="240" w:lineRule="auto"/>
              <w:ind w:firstLine="375"/>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Likumprojektā</w:t>
            </w:r>
            <w:r w:rsidR="00A52068" w:rsidRPr="003A56BA">
              <w:rPr>
                <w:rFonts w:ascii="Times New Roman" w:eastAsia="Times New Roman" w:hAnsi="Times New Roman" w:cs="Times New Roman"/>
                <w:sz w:val="24"/>
                <w:szCs w:val="24"/>
                <w:lang w:eastAsia="lv-LV"/>
              </w:rPr>
              <w:t xml:space="preserve"> “Grozījumi Tiesu izpildītāju likumā” (turpmāk – likumprojekts)</w:t>
            </w:r>
            <w:r w:rsidRPr="003A56BA">
              <w:rPr>
                <w:rFonts w:ascii="Times New Roman" w:eastAsia="Times New Roman" w:hAnsi="Times New Roman" w:cs="Times New Roman"/>
                <w:sz w:val="24"/>
                <w:szCs w:val="24"/>
                <w:lang w:eastAsia="lv-LV"/>
              </w:rPr>
              <w:t xml:space="preserve"> ietverti grozījumi, kas </w:t>
            </w:r>
            <w:r w:rsidR="00A52068" w:rsidRPr="003A56BA">
              <w:rPr>
                <w:rFonts w:ascii="Times New Roman" w:eastAsia="Times New Roman" w:hAnsi="Times New Roman" w:cs="Times New Roman"/>
                <w:sz w:val="24"/>
                <w:szCs w:val="24"/>
                <w:lang w:eastAsia="lv-LV"/>
              </w:rPr>
              <w:t>skar dažādus ar zvērinātu tiesu izpildītāju profesionālās darbības organizēšanu un uzraudzību saistītus aspektus.</w:t>
            </w:r>
          </w:p>
          <w:p w14:paraId="4AD32814" w14:textId="74A8860E" w:rsidR="00375CD6" w:rsidRPr="003A56BA" w:rsidRDefault="00375CD6" w:rsidP="004C0363">
            <w:pPr>
              <w:spacing w:after="0" w:line="240" w:lineRule="auto"/>
              <w:ind w:firstLine="375"/>
              <w:jc w:val="both"/>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 xml:space="preserve">Vienlaikus likumprojektā ietverti grozījumi Tiesu izpildītāju likuma pārejas noteikumos, lai </w:t>
            </w:r>
            <w:proofErr w:type="gramStart"/>
            <w:r w:rsidRPr="003A56BA">
              <w:rPr>
                <w:rFonts w:ascii="Times New Roman" w:eastAsia="Times New Roman" w:hAnsi="Times New Roman" w:cs="Times New Roman"/>
                <w:iCs/>
                <w:sz w:val="24"/>
                <w:szCs w:val="24"/>
                <w:lang w:eastAsia="lv-LV"/>
              </w:rPr>
              <w:t xml:space="preserve">nodrošinātu </w:t>
            </w:r>
            <w:r w:rsidR="00C6613B" w:rsidRPr="003A56BA">
              <w:rPr>
                <w:rFonts w:ascii="Times New Roman" w:hAnsi="Times New Roman" w:cs="Times New Roman"/>
                <w:sz w:val="24"/>
                <w:szCs w:val="24"/>
              </w:rPr>
              <w:t>a</w:t>
            </w:r>
            <w:r w:rsidRPr="003A56BA">
              <w:rPr>
                <w:rFonts w:ascii="Times New Roman" w:hAnsi="Times New Roman" w:cs="Times New Roman"/>
                <w:sz w:val="24"/>
                <w:szCs w:val="24"/>
              </w:rPr>
              <w:t>mata</w:t>
            </w:r>
            <w:proofErr w:type="gramEnd"/>
            <w:r w:rsidRPr="003A56BA">
              <w:rPr>
                <w:rFonts w:ascii="Times New Roman" w:hAnsi="Times New Roman" w:cs="Times New Roman"/>
                <w:sz w:val="24"/>
                <w:szCs w:val="24"/>
              </w:rPr>
              <w:t xml:space="preserve"> izpildu darbību nepārtrauktību lietās, kurām no 2020. gada 1. jūlija mainās piekritība sakarā ar </w:t>
            </w:r>
            <w:r w:rsidRPr="003A56BA">
              <w:rPr>
                <w:rFonts w:ascii="Times New Roman" w:eastAsia="Times New Roman" w:hAnsi="Times New Roman" w:cs="Times New Roman"/>
                <w:sz w:val="24"/>
                <w:szCs w:val="24"/>
                <w:lang w:eastAsia="lv-LV"/>
              </w:rPr>
              <w:t>Administratīvo teritoriju un apdzīvoto vietu likumā noteikto administratīvi teritoriālo iedalījumu.</w:t>
            </w:r>
          </w:p>
          <w:p w14:paraId="08506FF1" w14:textId="4F39605F" w:rsidR="00AC25AF" w:rsidRPr="003A56BA" w:rsidRDefault="00AC25AF" w:rsidP="00781391">
            <w:pPr>
              <w:spacing w:after="0" w:line="240" w:lineRule="auto"/>
              <w:ind w:firstLine="365"/>
              <w:jc w:val="both"/>
              <w:rPr>
                <w:rFonts w:ascii="Times New Roman" w:eastAsia="Times New Roman" w:hAnsi="Times New Roman" w:cs="Times New Roman"/>
                <w:iCs/>
                <w:color w:val="FF0000"/>
                <w:sz w:val="24"/>
                <w:szCs w:val="24"/>
                <w:lang w:eastAsia="lv-LV"/>
              </w:rPr>
            </w:pPr>
            <w:r w:rsidRPr="003A56BA">
              <w:rPr>
                <w:rFonts w:ascii="Times New Roman" w:eastAsia="Times New Roman" w:hAnsi="Times New Roman" w:cs="Times New Roman"/>
                <w:iCs/>
                <w:sz w:val="24"/>
                <w:szCs w:val="24"/>
                <w:lang w:eastAsia="lv-LV"/>
              </w:rPr>
              <w:t xml:space="preserve">Likumprojekts stāsies spēkā </w:t>
            </w:r>
            <w:r w:rsidR="000D0C23" w:rsidRPr="003A56BA">
              <w:rPr>
                <w:rFonts w:ascii="Times New Roman" w:eastAsia="Times New Roman" w:hAnsi="Times New Roman" w:cs="Times New Roman"/>
                <w:iCs/>
                <w:sz w:val="24"/>
                <w:szCs w:val="24"/>
                <w:lang w:eastAsia="lv-LV"/>
              </w:rPr>
              <w:t>20</w:t>
            </w:r>
            <w:r w:rsidR="004C0363" w:rsidRPr="003A56BA">
              <w:rPr>
                <w:rFonts w:ascii="Times New Roman" w:eastAsia="Times New Roman" w:hAnsi="Times New Roman" w:cs="Times New Roman"/>
                <w:iCs/>
                <w:sz w:val="24"/>
                <w:szCs w:val="24"/>
                <w:lang w:eastAsia="lv-LV"/>
              </w:rPr>
              <w:t>20</w:t>
            </w:r>
            <w:r w:rsidR="000D0C23" w:rsidRPr="003A56BA">
              <w:rPr>
                <w:rFonts w:ascii="Times New Roman" w:eastAsia="Times New Roman" w:hAnsi="Times New Roman" w:cs="Times New Roman"/>
                <w:iCs/>
                <w:sz w:val="24"/>
                <w:szCs w:val="24"/>
                <w:lang w:eastAsia="lv-LV"/>
              </w:rPr>
              <w:t>. gada 1. </w:t>
            </w:r>
            <w:r w:rsidR="004C0363" w:rsidRPr="003A56BA">
              <w:rPr>
                <w:rFonts w:ascii="Times New Roman" w:eastAsia="Times New Roman" w:hAnsi="Times New Roman" w:cs="Times New Roman"/>
                <w:iCs/>
                <w:sz w:val="24"/>
                <w:szCs w:val="24"/>
                <w:lang w:eastAsia="lv-LV"/>
              </w:rPr>
              <w:t>jū</w:t>
            </w:r>
            <w:r w:rsidR="002629CC" w:rsidRPr="003A56BA">
              <w:rPr>
                <w:rFonts w:ascii="Times New Roman" w:eastAsia="Times New Roman" w:hAnsi="Times New Roman" w:cs="Times New Roman"/>
                <w:iCs/>
                <w:sz w:val="24"/>
                <w:szCs w:val="24"/>
                <w:lang w:eastAsia="lv-LV"/>
              </w:rPr>
              <w:t>l</w:t>
            </w:r>
            <w:r w:rsidR="004C0363" w:rsidRPr="003A56BA">
              <w:rPr>
                <w:rFonts w:ascii="Times New Roman" w:eastAsia="Times New Roman" w:hAnsi="Times New Roman" w:cs="Times New Roman"/>
                <w:iCs/>
                <w:sz w:val="24"/>
                <w:szCs w:val="24"/>
                <w:lang w:eastAsia="lv-LV"/>
              </w:rPr>
              <w:t>ijā</w:t>
            </w:r>
            <w:r w:rsidR="000D0C23" w:rsidRPr="003A56BA">
              <w:rPr>
                <w:rFonts w:ascii="Times New Roman" w:eastAsia="Times New Roman" w:hAnsi="Times New Roman" w:cs="Times New Roman"/>
                <w:iCs/>
                <w:sz w:val="24"/>
                <w:szCs w:val="24"/>
                <w:lang w:eastAsia="lv-LV"/>
              </w:rPr>
              <w:t>.</w:t>
            </w:r>
          </w:p>
        </w:tc>
      </w:tr>
    </w:tbl>
    <w:p w14:paraId="71712D96" w14:textId="77777777" w:rsidR="002F62C8" w:rsidRPr="003A56BA" w:rsidRDefault="002F62C8"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7"/>
        <w:gridCol w:w="2676"/>
        <w:gridCol w:w="5802"/>
      </w:tblGrid>
      <w:tr w:rsidR="00F038DF" w:rsidRPr="003A56BA" w14:paraId="6C64BA9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EEC769" w14:textId="77777777" w:rsidR="00C01BEE" w:rsidRPr="003A56BA" w:rsidRDefault="00E5323B" w:rsidP="006A3F8D">
            <w:pPr>
              <w:spacing w:after="0" w:line="240" w:lineRule="auto"/>
              <w:jc w:val="center"/>
              <w:rPr>
                <w:rFonts w:ascii="Times New Roman" w:eastAsia="Times New Roman" w:hAnsi="Times New Roman" w:cs="Times New Roman"/>
                <w:b/>
                <w:bCs/>
                <w:iCs/>
                <w:sz w:val="24"/>
                <w:szCs w:val="24"/>
                <w:lang w:eastAsia="lv-LV"/>
              </w:rPr>
            </w:pPr>
            <w:r w:rsidRPr="003A56BA">
              <w:rPr>
                <w:rFonts w:ascii="Times New Roman" w:eastAsia="Times New Roman" w:hAnsi="Times New Roman" w:cs="Times New Roman"/>
                <w:b/>
                <w:bCs/>
                <w:iCs/>
                <w:sz w:val="24"/>
                <w:szCs w:val="24"/>
                <w:lang w:eastAsia="lv-LV"/>
              </w:rPr>
              <w:t>I. Tiesību akta projekta izstrādes nepieciešamība</w:t>
            </w:r>
          </w:p>
        </w:tc>
      </w:tr>
      <w:tr w:rsidR="00F038DF" w:rsidRPr="003A56BA" w14:paraId="0D965729" w14:textId="77777777" w:rsidTr="00212437">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F58376E"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1.</w:t>
            </w:r>
          </w:p>
        </w:tc>
        <w:tc>
          <w:tcPr>
            <w:tcW w:w="1461" w:type="pct"/>
            <w:tcBorders>
              <w:top w:val="outset" w:sz="6" w:space="0" w:color="auto"/>
              <w:left w:val="outset" w:sz="6" w:space="0" w:color="auto"/>
              <w:bottom w:val="outset" w:sz="6" w:space="0" w:color="auto"/>
              <w:right w:val="outset" w:sz="6" w:space="0" w:color="auto"/>
            </w:tcBorders>
            <w:hideMark/>
          </w:tcPr>
          <w:p w14:paraId="265376DE"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Pamatojums</w:t>
            </w:r>
          </w:p>
        </w:tc>
        <w:tc>
          <w:tcPr>
            <w:tcW w:w="3179" w:type="pct"/>
            <w:tcBorders>
              <w:top w:val="outset" w:sz="6" w:space="0" w:color="auto"/>
              <w:left w:val="outset" w:sz="6" w:space="0" w:color="auto"/>
              <w:bottom w:val="outset" w:sz="6" w:space="0" w:color="auto"/>
              <w:right w:val="outset" w:sz="6" w:space="0" w:color="auto"/>
            </w:tcBorders>
            <w:hideMark/>
          </w:tcPr>
          <w:p w14:paraId="6B03D885" w14:textId="2C7D4351" w:rsidR="00E5323B" w:rsidRPr="003A56BA" w:rsidRDefault="00A52068" w:rsidP="00781391">
            <w:pPr>
              <w:spacing w:after="0" w:line="240" w:lineRule="auto"/>
              <w:ind w:firstLine="365"/>
              <w:jc w:val="both"/>
              <w:rPr>
                <w:rFonts w:ascii="Times New Roman" w:eastAsia="Times New Roman" w:hAnsi="Times New Roman" w:cs="Times New Roman"/>
                <w:iCs/>
                <w:sz w:val="24"/>
                <w:szCs w:val="24"/>
                <w:lang w:eastAsia="lv-LV"/>
              </w:rPr>
            </w:pPr>
            <w:r w:rsidRPr="003A56BA">
              <w:rPr>
                <w:rFonts w:ascii="Times New Roman" w:hAnsi="Times New Roman" w:cs="Times New Roman"/>
                <w:sz w:val="24"/>
                <w:szCs w:val="24"/>
              </w:rPr>
              <w:t>Likumprojekts izstrādāts pēc Tieslietu ministrijas iniciatīvas</w:t>
            </w:r>
            <w:r w:rsidR="002B1D9D" w:rsidRPr="003A56BA">
              <w:rPr>
                <w:rFonts w:ascii="Times New Roman" w:eastAsia="Times New Roman" w:hAnsi="Times New Roman"/>
                <w:sz w:val="24"/>
                <w:szCs w:val="24"/>
                <w:lang w:eastAsia="lv-LV"/>
              </w:rPr>
              <w:t>.</w:t>
            </w:r>
            <w:r w:rsidR="0047625D" w:rsidRPr="003A56BA">
              <w:rPr>
                <w:rFonts w:eastAsia="Times New Roman"/>
                <w:sz w:val="24"/>
                <w:szCs w:val="24"/>
                <w:lang w:eastAsia="lv-LV"/>
              </w:rPr>
              <w:t xml:space="preserve"> </w:t>
            </w:r>
            <w:r w:rsidR="00C6613B" w:rsidRPr="003A56BA">
              <w:rPr>
                <w:rFonts w:ascii="Times New Roman" w:eastAsia="Times New Roman" w:hAnsi="Times New Roman" w:cs="Times New Roman"/>
                <w:sz w:val="24"/>
                <w:szCs w:val="24"/>
                <w:lang w:eastAsia="lv-LV"/>
              </w:rPr>
              <w:t>Ar Ministru prezidenta rezolūciju Nr. 2020-1.1.1./52-52 visiem ministriem tika uzdots savas kompetences ietvaros apzināt un sniegt priekšlikumus par nepieciešamajām darbībām un reformām un to paredzamo gaitu savā pārziņā esošajās jomās administratīvi teritoriālās reformas īstenošanai un līdz 2020. gada 1. oktobrim iesniegt tos izskatīšanai Ministru kabinetā.</w:t>
            </w:r>
          </w:p>
        </w:tc>
      </w:tr>
      <w:tr w:rsidR="00F038DF" w:rsidRPr="003A56BA" w14:paraId="3A7B7136" w14:textId="77777777" w:rsidTr="00F52F61">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B9A88A6"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2.</w:t>
            </w:r>
          </w:p>
        </w:tc>
        <w:tc>
          <w:tcPr>
            <w:tcW w:w="1461" w:type="pct"/>
            <w:tcBorders>
              <w:top w:val="outset" w:sz="6" w:space="0" w:color="auto"/>
              <w:left w:val="outset" w:sz="6" w:space="0" w:color="auto"/>
              <w:bottom w:val="outset" w:sz="6" w:space="0" w:color="auto"/>
              <w:right w:val="outset" w:sz="6" w:space="0" w:color="auto"/>
            </w:tcBorders>
            <w:hideMark/>
          </w:tcPr>
          <w:p w14:paraId="6266C92F" w14:textId="0F0AA29B" w:rsidR="00E5323B" w:rsidRPr="003A56BA" w:rsidRDefault="00E5323B" w:rsidP="002C33C2">
            <w:pPr>
              <w:rPr>
                <w:rFonts w:ascii="Times New Roman" w:eastAsia="Times New Roman" w:hAnsi="Times New Roman" w:cs="Times New Roman"/>
                <w:sz w:val="24"/>
                <w:szCs w:val="24"/>
                <w:lang w:eastAsia="lv-LV"/>
              </w:rPr>
            </w:pPr>
            <w:r w:rsidRPr="003A56B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179" w:type="pct"/>
            <w:tcBorders>
              <w:top w:val="outset" w:sz="6" w:space="0" w:color="auto"/>
              <w:left w:val="outset" w:sz="6" w:space="0" w:color="auto"/>
              <w:bottom w:val="outset" w:sz="6" w:space="0" w:color="auto"/>
              <w:right w:val="outset" w:sz="6" w:space="0" w:color="auto"/>
            </w:tcBorders>
          </w:tcPr>
          <w:p w14:paraId="0CDF297C" w14:textId="7A685C4E" w:rsidR="00A52068" w:rsidRPr="003A56BA" w:rsidRDefault="00A52068" w:rsidP="00DC2675">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eastAsia="Times New Roman" w:hAnsi="Times New Roman"/>
                <w:sz w:val="24"/>
                <w:szCs w:val="24"/>
                <w:lang w:eastAsia="lv-LV"/>
              </w:rPr>
              <w:t xml:space="preserve">Tiesu izpildītāju likuma </w:t>
            </w:r>
            <w:r w:rsidR="00060657" w:rsidRPr="003A56BA">
              <w:rPr>
                <w:rFonts w:ascii="Times New Roman" w:eastAsia="Times New Roman" w:hAnsi="Times New Roman"/>
                <w:sz w:val="24"/>
                <w:szCs w:val="24"/>
                <w:lang w:eastAsia="lv-LV"/>
              </w:rPr>
              <w:t>49. pan</w:t>
            </w:r>
            <w:r w:rsidR="00060657" w:rsidRPr="003A56BA">
              <w:rPr>
                <w:rFonts w:ascii="Times New Roman" w:eastAsia="Times New Roman" w:hAnsi="Times New Roman" w:cs="Times New Roman"/>
                <w:sz w:val="24"/>
                <w:szCs w:val="24"/>
                <w:lang w:eastAsia="lv-LV"/>
              </w:rPr>
              <w:t>ts nosaka</w:t>
            </w:r>
            <w:r w:rsidR="00DC2675" w:rsidRPr="003A56BA">
              <w:rPr>
                <w:rFonts w:ascii="Times New Roman" w:eastAsia="Times New Roman" w:hAnsi="Times New Roman" w:cs="Times New Roman"/>
                <w:sz w:val="24"/>
                <w:szCs w:val="24"/>
                <w:lang w:eastAsia="lv-LV"/>
              </w:rPr>
              <w:t xml:space="preserve">, </w:t>
            </w:r>
            <w:proofErr w:type="gramStart"/>
            <w:r w:rsidR="00DC2675" w:rsidRPr="003A56BA">
              <w:rPr>
                <w:rFonts w:ascii="Times New Roman" w:eastAsia="Times New Roman" w:hAnsi="Times New Roman" w:cs="Times New Roman"/>
                <w:sz w:val="24"/>
                <w:szCs w:val="24"/>
                <w:lang w:eastAsia="lv-LV"/>
              </w:rPr>
              <w:t>ka z</w:t>
            </w:r>
            <w:r w:rsidR="00DC2675" w:rsidRPr="003A56BA">
              <w:rPr>
                <w:rFonts w:ascii="Times New Roman" w:hAnsi="Times New Roman" w:cs="Times New Roman"/>
                <w:sz w:val="24"/>
                <w:szCs w:val="24"/>
                <w:shd w:val="clear" w:color="auto" w:fill="FFFFFF"/>
              </w:rPr>
              <w:t>vērinātam tiesu izpildītājam aizliegts veikt</w:t>
            </w:r>
            <w:proofErr w:type="gramEnd"/>
            <w:r w:rsidR="00DC2675" w:rsidRPr="003A56BA">
              <w:rPr>
                <w:rFonts w:ascii="Times New Roman" w:hAnsi="Times New Roman" w:cs="Times New Roman"/>
                <w:sz w:val="24"/>
                <w:szCs w:val="24"/>
                <w:shd w:val="clear" w:color="auto" w:fill="FFFFFF"/>
              </w:rPr>
              <w:t xml:space="preserve"> izpildu darbības lietās, kurās viena no pusēm ir viņš pats, viņa laulātais, bijušais laulātais, viņa vai viņa laulātā radinieks taisnā līnijā visās pakāpēs, sānu līnijā — līdz ceturtajai pakāpei un svainībā — līdz trešajai pakāpei, kā arī zvērināta tiesu izpildītāja vai viņa laulātā aizbildnībā vai aizgādnībā esošas personas vai zvērināta tiesu izpildītāja vai viņa laulātā adoptētāji vai adoptētie</w:t>
            </w:r>
          </w:p>
          <w:p w14:paraId="0D4E437E" w14:textId="0463BEE3" w:rsidR="00A52068" w:rsidRPr="003A56BA" w:rsidRDefault="00060657" w:rsidP="00F52F61">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eastAsia="Times New Roman" w:hAnsi="Times New Roman"/>
                <w:sz w:val="24"/>
                <w:szCs w:val="24"/>
                <w:lang w:eastAsia="lv-LV"/>
              </w:rPr>
              <w:t xml:space="preserve">Līdzīga satura norma ietverta arī Civilprocesa likuma 550. panta pirmajā daļā, nosakot zvērināta tiesu izpildītāja atstatīšanas un noraidīšanas pamatus gadījumos, </w:t>
            </w:r>
            <w:proofErr w:type="gramStart"/>
            <w:r w:rsidRPr="003A56BA">
              <w:rPr>
                <w:rFonts w:ascii="Times New Roman" w:eastAsia="Times New Roman" w:hAnsi="Times New Roman"/>
                <w:sz w:val="24"/>
                <w:szCs w:val="24"/>
                <w:lang w:eastAsia="lv-LV"/>
              </w:rPr>
              <w:t>kad zvērināts tiesu izpildītājs veic</w:t>
            </w:r>
            <w:proofErr w:type="gramEnd"/>
            <w:r w:rsidRPr="003A56BA">
              <w:rPr>
                <w:rFonts w:ascii="Times New Roman" w:eastAsia="Times New Roman" w:hAnsi="Times New Roman"/>
                <w:sz w:val="24"/>
                <w:szCs w:val="24"/>
                <w:lang w:eastAsia="lv-LV"/>
              </w:rPr>
              <w:t xml:space="preserve"> izpildu darbības. Vienlaikus minētā Civilprocesa likuma norma nosaka, </w:t>
            </w:r>
            <w:proofErr w:type="gramStart"/>
            <w:r w:rsidRPr="003A56BA">
              <w:rPr>
                <w:rFonts w:ascii="Times New Roman" w:eastAsia="Times New Roman" w:hAnsi="Times New Roman"/>
                <w:sz w:val="24"/>
                <w:szCs w:val="24"/>
                <w:lang w:eastAsia="lv-LV"/>
              </w:rPr>
              <w:t xml:space="preserve">ka zvērinātam tiesu </w:t>
            </w:r>
            <w:r w:rsidRPr="003A56BA">
              <w:rPr>
                <w:rFonts w:ascii="Times New Roman" w:eastAsia="Times New Roman" w:hAnsi="Times New Roman" w:cs="Times New Roman"/>
                <w:sz w:val="24"/>
                <w:szCs w:val="24"/>
                <w:lang w:eastAsia="lv-LV"/>
              </w:rPr>
              <w:t>izpildītājam aizliegts</w:t>
            </w:r>
            <w:proofErr w:type="gramEnd"/>
            <w:r w:rsidRPr="003A56BA">
              <w:rPr>
                <w:rFonts w:ascii="Times New Roman" w:eastAsia="Times New Roman" w:hAnsi="Times New Roman" w:cs="Times New Roman"/>
                <w:sz w:val="24"/>
                <w:szCs w:val="24"/>
                <w:lang w:eastAsia="lv-LV"/>
              </w:rPr>
              <w:t xml:space="preserve"> izpildu darbības arī ja pastāv citi, likumā </w:t>
            </w:r>
            <w:r w:rsidR="00DC2675" w:rsidRPr="003A56BA">
              <w:rPr>
                <w:rFonts w:ascii="Times New Roman" w:eastAsia="Times New Roman" w:hAnsi="Times New Roman" w:cs="Times New Roman"/>
                <w:sz w:val="24"/>
                <w:szCs w:val="24"/>
                <w:lang w:eastAsia="lv-LV"/>
              </w:rPr>
              <w:t>tieši</w:t>
            </w:r>
            <w:r w:rsidRPr="003A56BA">
              <w:rPr>
                <w:rFonts w:ascii="Times New Roman" w:eastAsia="Times New Roman" w:hAnsi="Times New Roman" w:cs="Times New Roman"/>
                <w:sz w:val="24"/>
                <w:szCs w:val="24"/>
                <w:lang w:eastAsia="lv-LV"/>
              </w:rPr>
              <w:t xml:space="preserve"> nedefinēti apstākļi, kuru ietekmē zvērināts tiesu izpildītājs pamatoti nevar saglabāt objektivitāti un neitralitāti. </w:t>
            </w:r>
          </w:p>
          <w:p w14:paraId="5F09C8BA" w14:textId="7C9C943C" w:rsidR="00A52068" w:rsidRPr="003A56BA" w:rsidRDefault="00DC2675" w:rsidP="00F52F61">
            <w:pPr>
              <w:spacing w:after="0" w:line="240" w:lineRule="auto"/>
              <w:ind w:firstLine="365"/>
              <w:jc w:val="both"/>
              <w:rPr>
                <w:rFonts w:ascii="Times New Roman" w:hAnsi="Times New Roman" w:cs="Times New Roman"/>
                <w:sz w:val="24"/>
                <w:szCs w:val="24"/>
              </w:rPr>
            </w:pPr>
            <w:r w:rsidRPr="003A56BA">
              <w:rPr>
                <w:rFonts w:ascii="Times New Roman" w:hAnsi="Times New Roman" w:cs="Times New Roman"/>
                <w:sz w:val="24"/>
                <w:szCs w:val="24"/>
              </w:rPr>
              <w:t>Atbilstoši Tiesu izpildītāju likuma 4. un 5</w:t>
            </w:r>
            <w:r w:rsidRPr="003A56BA">
              <w:rPr>
                <w:rFonts w:ascii="Times New Roman" w:eastAsia="Times New Roman" w:hAnsi="Times New Roman" w:cs="Times New Roman"/>
                <w:sz w:val="24"/>
                <w:szCs w:val="24"/>
                <w:lang w:eastAsia="ru-RU"/>
              </w:rPr>
              <w:t xml:space="preserve">. pantam zvērināti tiesu izpildītāji ir tiesu sistēmai piederīgas personas un savā amata darbībā zvērināti tiesu izpildītāji ir pielīdzināti valsts amatpersonām. Savukārt saskaņā ar minētā likuma 3. pantu zvērināti tiesu izpildītāji savā amata darbībā ir neatkarīgi un pakļauti vienīgi likumam. Tas </w:t>
            </w:r>
            <w:r w:rsidRPr="003A56BA">
              <w:rPr>
                <w:rFonts w:ascii="Times New Roman" w:eastAsia="Times New Roman" w:hAnsi="Times New Roman" w:cs="Times New Roman"/>
                <w:sz w:val="24"/>
                <w:szCs w:val="24"/>
                <w:lang w:eastAsia="ru-RU"/>
              </w:rPr>
              <w:lastRenderedPageBreak/>
              <w:t xml:space="preserve">nozīmē, ka zvērinātam tiesu izpildītājam kā tiesu sistēmai piederīgai personai ar amatpersonas statusu, ir izvirzīts augsts </w:t>
            </w:r>
            <w:r w:rsidRPr="003A56BA">
              <w:rPr>
                <w:rFonts w:ascii="Times New Roman" w:hAnsi="Times New Roman" w:cs="Times New Roman"/>
                <w:sz w:val="24"/>
                <w:szCs w:val="24"/>
              </w:rPr>
              <w:t>uzvedības standarts amata pienākumu izpildē. Tas nenozīmē tikai neiesaistīšanos procesā personisku vai materiālu interešu vadītam, bet plašāk – zvērinātam tiesu izpildītājam ir jābūt neatkarīgam, pakļautam tikai likumam, neitrālam un objektīvam savā darbībā. Zvērinātam tiesu izpildītājam kā valsts amatpersonai ir jānovērš jebkādas pamatotas šaubas par sava amata darbības neatkarību un objektivitāti, turklāt minētais pilnībā attiecināms uz jebkuru zvērināta tiesu izpildītāja veiktu amata darbību, proti, ne tikai tādu, kas Civilprocesa likumā noteiktā kārtībā īstenota spriedumu izpildei</w:t>
            </w:r>
            <w:r w:rsidR="0047625D" w:rsidRPr="003A56BA">
              <w:rPr>
                <w:rFonts w:ascii="Times New Roman" w:hAnsi="Times New Roman" w:cs="Times New Roman"/>
                <w:sz w:val="24"/>
                <w:szCs w:val="24"/>
              </w:rPr>
              <w:t>, bet arī tādas amata darbības, kā</w:t>
            </w:r>
            <w:r w:rsidR="0047625D" w:rsidRPr="003A56BA">
              <w:rPr>
                <w:rFonts w:ascii="Times New Roman" w:eastAsia="Times New Roman" w:hAnsi="Times New Roman"/>
                <w:sz w:val="24"/>
                <w:szCs w:val="24"/>
                <w:lang w:eastAsia="lv-LV"/>
              </w:rPr>
              <w:t xml:space="preserve"> </w:t>
            </w:r>
            <w:r w:rsidRPr="003A56BA">
              <w:rPr>
                <w:rFonts w:ascii="Times New Roman" w:eastAsia="Times New Roman" w:hAnsi="Times New Roman"/>
                <w:sz w:val="24"/>
                <w:szCs w:val="24"/>
                <w:lang w:eastAsia="lv-LV"/>
              </w:rPr>
              <w:t>piemēram, lietas par bezmantinieku mantu vai mantojuma apsardzību, vai mantojuma inventāra saraksta sastādīšanu</w:t>
            </w:r>
            <w:r w:rsidRPr="003A56BA">
              <w:rPr>
                <w:rFonts w:ascii="Times New Roman" w:hAnsi="Times New Roman" w:cs="Times New Roman"/>
                <w:sz w:val="24"/>
                <w:szCs w:val="24"/>
              </w:rPr>
              <w:t xml:space="preserve">. </w:t>
            </w:r>
          </w:p>
          <w:p w14:paraId="68B3C883" w14:textId="77777777" w:rsidR="00A817DD" w:rsidRPr="003A56BA" w:rsidRDefault="00DC2675" w:rsidP="00A817DD">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Ņemot vērā minēto, ar likumprojektu (</w:t>
            </w:r>
            <w:r w:rsidRPr="003A56BA">
              <w:rPr>
                <w:rFonts w:ascii="Times New Roman" w:eastAsia="Times New Roman" w:hAnsi="Times New Roman" w:cs="Times New Roman"/>
                <w:b/>
                <w:bCs/>
                <w:i/>
                <w:iCs/>
                <w:sz w:val="24"/>
                <w:szCs w:val="24"/>
                <w:lang w:eastAsia="lv-LV"/>
              </w:rPr>
              <w:t>likumprojekta 1. pants</w:t>
            </w:r>
            <w:r w:rsidRPr="003A56BA">
              <w:rPr>
                <w:rFonts w:ascii="Times New Roman" w:eastAsia="Times New Roman" w:hAnsi="Times New Roman" w:cs="Times New Roman"/>
                <w:sz w:val="24"/>
                <w:szCs w:val="24"/>
                <w:lang w:eastAsia="lv-LV"/>
              </w:rPr>
              <w:t>) tiek paplašināts Tiesu izpildītāju likuma 49. panta tvērums</w:t>
            </w:r>
            <w:r w:rsidR="002629CC" w:rsidRPr="003A56BA">
              <w:rPr>
                <w:rFonts w:ascii="Times New Roman" w:eastAsia="Times New Roman" w:hAnsi="Times New Roman" w:cs="Times New Roman"/>
                <w:sz w:val="24"/>
                <w:szCs w:val="24"/>
                <w:lang w:eastAsia="lv-LV"/>
              </w:rPr>
              <w:t>, aizliegumu veikt amata darbībās attiecinot uz jebkuru situāciju,</w:t>
            </w:r>
            <w:r w:rsidR="0057467B" w:rsidRPr="003A56BA">
              <w:rPr>
                <w:rFonts w:ascii="Times New Roman" w:eastAsia="Times New Roman" w:hAnsi="Times New Roman" w:cs="Times New Roman"/>
                <w:sz w:val="24"/>
                <w:szCs w:val="24"/>
                <w:lang w:eastAsia="lv-LV"/>
              </w:rPr>
              <w:t xml:space="preserve"> </w:t>
            </w:r>
            <w:r w:rsidR="002629CC" w:rsidRPr="003A56BA">
              <w:rPr>
                <w:rFonts w:ascii="Times New Roman" w:eastAsia="Times New Roman" w:hAnsi="Times New Roman" w:cs="Times New Roman"/>
                <w:sz w:val="24"/>
                <w:szCs w:val="24"/>
                <w:lang w:eastAsia="lv-LV"/>
              </w:rPr>
              <w:t>k</w:t>
            </w:r>
            <w:r w:rsidR="002629CC" w:rsidRPr="003A56BA">
              <w:rPr>
                <w:rFonts w:ascii="Times New Roman" w:hAnsi="Times New Roman" w:cs="Times New Roman"/>
                <w:sz w:val="24"/>
                <w:szCs w:val="24"/>
                <w:shd w:val="clear" w:color="auto" w:fill="FFFFFF"/>
              </w:rPr>
              <w:t>ad pastāv apstākļi, kuru ietekmē zvērināts tiesu izpildītājs pamatoti nevar saglabāt objektivitāti un neitralitāti.</w:t>
            </w:r>
          </w:p>
          <w:p w14:paraId="077F1CE1" w14:textId="0EBC30BD" w:rsidR="003E07EB" w:rsidRPr="003A56BA" w:rsidRDefault="00A817DD" w:rsidP="00F52F61">
            <w:pPr>
              <w:spacing w:after="0" w:line="240" w:lineRule="auto"/>
              <w:ind w:firstLine="365"/>
              <w:jc w:val="both"/>
              <w:rPr>
                <w:rFonts w:ascii="Times New Roman" w:hAnsi="Times New Roman" w:cs="Times New Roman"/>
                <w:sz w:val="24"/>
                <w:szCs w:val="24"/>
              </w:rPr>
            </w:pPr>
            <w:r w:rsidRPr="003A56BA">
              <w:rPr>
                <w:rFonts w:ascii="Times New Roman" w:hAnsi="Times New Roman" w:cs="Times New Roman"/>
                <w:sz w:val="24"/>
                <w:szCs w:val="24"/>
              </w:rPr>
              <w:t>S</w:t>
            </w:r>
            <w:r w:rsidR="00375CD6" w:rsidRPr="003A56BA">
              <w:rPr>
                <w:rFonts w:ascii="Times New Roman" w:hAnsi="Times New Roman" w:cs="Times New Roman"/>
                <w:sz w:val="24"/>
                <w:szCs w:val="24"/>
              </w:rPr>
              <w:t>askaņā ar Tiesu izpildītāju likuma 57.</w:t>
            </w:r>
            <w:r w:rsidRPr="003A56BA">
              <w:rPr>
                <w:rFonts w:ascii="Times New Roman" w:hAnsi="Times New Roman" w:cs="Times New Roman"/>
                <w:sz w:val="24"/>
                <w:szCs w:val="24"/>
              </w:rPr>
              <w:t> </w:t>
            </w:r>
            <w:r w:rsidR="00375CD6" w:rsidRPr="003A56BA">
              <w:rPr>
                <w:rFonts w:ascii="Times New Roman" w:hAnsi="Times New Roman" w:cs="Times New Roman"/>
                <w:sz w:val="24"/>
                <w:szCs w:val="24"/>
              </w:rPr>
              <w:t>panta pirmo daļu, ja persona iesniegusi sūdzību tiesā Civilprocesa likuma 632.</w:t>
            </w:r>
            <w:r w:rsidRPr="003A56BA">
              <w:rPr>
                <w:rFonts w:ascii="Times New Roman" w:hAnsi="Times New Roman" w:cs="Times New Roman"/>
                <w:sz w:val="24"/>
                <w:szCs w:val="24"/>
              </w:rPr>
              <w:t> </w:t>
            </w:r>
            <w:r w:rsidR="00375CD6" w:rsidRPr="003A56BA">
              <w:rPr>
                <w:rFonts w:ascii="Times New Roman" w:hAnsi="Times New Roman" w:cs="Times New Roman"/>
                <w:sz w:val="24"/>
                <w:szCs w:val="24"/>
              </w:rPr>
              <w:t xml:space="preserve">panta kārtībā, jautājums par zvērināta tiesu izpildītāja saukšanu pie disciplināratbildības izskatāms pēc tam, kad likumīgā spēkā stājies tiesas nolēmums par attiecīgās zvērināta tiesu izpildītāja darbības atzīšanu par prettiesisku. </w:t>
            </w:r>
            <w:r w:rsidRPr="003A56BA">
              <w:rPr>
                <w:rFonts w:ascii="Times New Roman" w:hAnsi="Times New Roman" w:cs="Times New Roman"/>
                <w:sz w:val="24"/>
                <w:szCs w:val="24"/>
              </w:rPr>
              <w:t xml:space="preserve">Praksē nereti personas sūdzību par zvērināta tiesu izpildītāja vienām un tām pašām darbībām iesniedz ne vien tiesā, bet arī Tieslietu ministrijā. </w:t>
            </w:r>
            <w:r w:rsidR="00375CD6" w:rsidRPr="003A56BA">
              <w:rPr>
                <w:rFonts w:ascii="Times New Roman" w:hAnsi="Times New Roman" w:cs="Times New Roman"/>
                <w:sz w:val="24"/>
                <w:szCs w:val="24"/>
              </w:rPr>
              <w:t xml:space="preserve">Šādos gadījumos Tieslietu ministrija informē personas, ka viņu sūdzības tiks izvērtētas </w:t>
            </w:r>
            <w:r w:rsidRPr="003A56BA">
              <w:rPr>
                <w:rFonts w:ascii="Times New Roman" w:hAnsi="Times New Roman" w:cs="Times New Roman"/>
                <w:sz w:val="24"/>
                <w:szCs w:val="24"/>
              </w:rPr>
              <w:t xml:space="preserve">pēc būtības </w:t>
            </w:r>
            <w:r w:rsidR="00375CD6" w:rsidRPr="003A56BA">
              <w:rPr>
                <w:rFonts w:ascii="Times New Roman" w:hAnsi="Times New Roman" w:cs="Times New Roman"/>
                <w:sz w:val="24"/>
                <w:szCs w:val="24"/>
              </w:rPr>
              <w:t>tam, kad likumīgā spēkā stāsies tiesas nolēmums par attiecīgā zvērināta tiesu izpildītāja darbības atzīšanu par prettiesisku. Kaut arī vairumā gadījumā sūdzības tiesā tiek iesniegtas Civilprocesa likuma 632.</w:t>
            </w:r>
            <w:r w:rsidRPr="003A56BA">
              <w:rPr>
                <w:rFonts w:ascii="Times New Roman" w:hAnsi="Times New Roman" w:cs="Times New Roman"/>
                <w:sz w:val="24"/>
                <w:szCs w:val="24"/>
              </w:rPr>
              <w:t> </w:t>
            </w:r>
            <w:r w:rsidR="00375CD6" w:rsidRPr="003A56BA">
              <w:rPr>
                <w:rFonts w:ascii="Times New Roman" w:hAnsi="Times New Roman" w:cs="Times New Roman"/>
                <w:sz w:val="24"/>
                <w:szCs w:val="24"/>
              </w:rPr>
              <w:t xml:space="preserve">panta kārtībā, tomēr personas izmanto savas tiesības vērsties tiesā arī ar sūdzību par zvērināta tiesu izpildītāja rīcību atbilstoši Civilprocesa likuma </w:t>
            </w:r>
            <w:r w:rsidRPr="003A56BA">
              <w:rPr>
                <w:rFonts w:ascii="Times New Roman" w:hAnsi="Times New Roman" w:cs="Times New Roman"/>
                <w:sz w:val="24"/>
                <w:szCs w:val="24"/>
              </w:rPr>
              <w:t>617. panta otr</w:t>
            </w:r>
            <w:r w:rsidR="0047625D" w:rsidRPr="003A56BA">
              <w:rPr>
                <w:rFonts w:ascii="Times New Roman" w:hAnsi="Times New Roman" w:cs="Times New Roman"/>
                <w:sz w:val="24"/>
                <w:szCs w:val="24"/>
              </w:rPr>
              <w:t>ajai</w:t>
            </w:r>
            <w:r w:rsidRPr="003A56BA">
              <w:rPr>
                <w:rFonts w:ascii="Times New Roman" w:hAnsi="Times New Roman" w:cs="Times New Roman"/>
                <w:sz w:val="24"/>
                <w:szCs w:val="24"/>
              </w:rPr>
              <w:t xml:space="preserve"> daļ</w:t>
            </w:r>
            <w:r w:rsidR="0047625D" w:rsidRPr="003A56BA">
              <w:rPr>
                <w:rFonts w:ascii="Times New Roman" w:hAnsi="Times New Roman" w:cs="Times New Roman"/>
                <w:sz w:val="24"/>
                <w:szCs w:val="24"/>
              </w:rPr>
              <w:t>ai</w:t>
            </w:r>
            <w:r w:rsidRPr="003A56BA">
              <w:rPr>
                <w:rFonts w:ascii="Times New Roman" w:hAnsi="Times New Roman" w:cs="Times New Roman"/>
                <w:sz w:val="24"/>
                <w:szCs w:val="24"/>
              </w:rPr>
              <w:t xml:space="preserve">. </w:t>
            </w:r>
            <w:r w:rsidR="00375CD6" w:rsidRPr="003A56BA">
              <w:rPr>
                <w:rFonts w:ascii="Times New Roman" w:hAnsi="Times New Roman" w:cs="Times New Roman"/>
                <w:sz w:val="24"/>
                <w:szCs w:val="24"/>
              </w:rPr>
              <w:t xml:space="preserve">Pastāvot šādiem apstākļiem, </w:t>
            </w:r>
            <w:r w:rsidRPr="003A56BA">
              <w:rPr>
                <w:rFonts w:ascii="Times New Roman" w:hAnsi="Times New Roman" w:cs="Times New Roman"/>
                <w:sz w:val="24"/>
                <w:szCs w:val="24"/>
              </w:rPr>
              <w:t xml:space="preserve">atbilstoši šobrīd spēkā esošajam regulējumam Tieslietu ministrijai </w:t>
            </w:r>
            <w:r w:rsidR="00375CD6" w:rsidRPr="003A56BA">
              <w:rPr>
                <w:rFonts w:ascii="Times New Roman" w:hAnsi="Times New Roman" w:cs="Times New Roman"/>
                <w:sz w:val="24"/>
                <w:szCs w:val="24"/>
              </w:rPr>
              <w:t xml:space="preserve">nav </w:t>
            </w:r>
            <w:r w:rsidRPr="003A56BA">
              <w:rPr>
                <w:rFonts w:ascii="Times New Roman" w:hAnsi="Times New Roman" w:cs="Times New Roman"/>
                <w:sz w:val="24"/>
                <w:szCs w:val="24"/>
              </w:rPr>
              <w:t xml:space="preserve">tiesiska </w:t>
            </w:r>
            <w:r w:rsidR="00375CD6" w:rsidRPr="003A56BA">
              <w:rPr>
                <w:rFonts w:ascii="Times New Roman" w:hAnsi="Times New Roman" w:cs="Times New Roman"/>
                <w:sz w:val="24"/>
                <w:szCs w:val="24"/>
              </w:rPr>
              <w:t xml:space="preserve">pamata </w:t>
            </w:r>
            <w:r w:rsidRPr="003A56BA">
              <w:rPr>
                <w:rFonts w:ascii="Times New Roman" w:hAnsi="Times New Roman" w:cs="Times New Roman"/>
                <w:sz w:val="24"/>
                <w:szCs w:val="24"/>
              </w:rPr>
              <w:t>atlikt personas sūdzības izskatīšanu, sa</w:t>
            </w:r>
            <w:r w:rsidR="00375CD6" w:rsidRPr="003A56BA">
              <w:rPr>
                <w:rFonts w:ascii="Times New Roman" w:hAnsi="Times New Roman" w:cs="Times New Roman"/>
                <w:sz w:val="24"/>
                <w:szCs w:val="24"/>
              </w:rPr>
              <w:t>gaid</w:t>
            </w:r>
            <w:r w:rsidRPr="003A56BA">
              <w:rPr>
                <w:rFonts w:ascii="Times New Roman" w:hAnsi="Times New Roman" w:cs="Times New Roman"/>
                <w:sz w:val="24"/>
                <w:szCs w:val="24"/>
              </w:rPr>
              <w:t xml:space="preserve">ot </w:t>
            </w:r>
            <w:r w:rsidR="00375CD6" w:rsidRPr="003A56BA">
              <w:rPr>
                <w:rFonts w:ascii="Times New Roman" w:hAnsi="Times New Roman" w:cs="Times New Roman"/>
                <w:sz w:val="24"/>
                <w:szCs w:val="24"/>
              </w:rPr>
              <w:t>tiesas nolēmuma spēkā stāšanos, un personai jāsniedz atbilde, vai zvērināta tiesu izpildītāja rīcībā ir saskatāms normatīvo aktu pārkāpums, kaut gan par konkrēto jautājumu ir ierosināta lieta tiesā</w:t>
            </w:r>
            <w:r w:rsidR="003E07EB" w:rsidRPr="003A56BA">
              <w:rPr>
                <w:rFonts w:ascii="Times New Roman" w:hAnsi="Times New Roman" w:cs="Times New Roman"/>
                <w:sz w:val="24"/>
                <w:szCs w:val="24"/>
              </w:rPr>
              <w:t>.</w:t>
            </w:r>
          </w:p>
          <w:p w14:paraId="54AFBC64" w14:textId="4F6D0B6E" w:rsidR="001B1223" w:rsidRPr="003A56BA" w:rsidRDefault="003E07EB" w:rsidP="003E07EB">
            <w:pPr>
              <w:spacing w:after="0" w:line="240" w:lineRule="auto"/>
              <w:ind w:firstLine="365"/>
              <w:jc w:val="both"/>
              <w:rPr>
                <w:rFonts w:ascii="Times New Roman" w:hAnsi="Times New Roman" w:cs="Times New Roman"/>
                <w:sz w:val="24"/>
                <w:szCs w:val="24"/>
              </w:rPr>
            </w:pPr>
            <w:r w:rsidRPr="003A56BA">
              <w:rPr>
                <w:rFonts w:ascii="Times New Roman" w:hAnsi="Times New Roman" w:cs="Times New Roman"/>
                <w:sz w:val="24"/>
                <w:szCs w:val="24"/>
              </w:rPr>
              <w:t>Atbilstoši judikatūrai, zvērināta tiesu izpildītāja darbību uzraudzība civilprocesuālajā kārtībā</w:t>
            </w:r>
            <w:proofErr w:type="gramStart"/>
            <w:r w:rsidRPr="003A56BA">
              <w:rPr>
                <w:rFonts w:ascii="Times New Roman" w:hAnsi="Times New Roman" w:cs="Times New Roman"/>
                <w:sz w:val="24"/>
                <w:szCs w:val="24"/>
              </w:rPr>
              <w:t xml:space="preserve"> un</w:t>
            </w:r>
            <w:proofErr w:type="gramEnd"/>
            <w:r w:rsidRPr="003A56BA">
              <w:rPr>
                <w:rFonts w:ascii="Times New Roman" w:hAnsi="Times New Roman" w:cs="Times New Roman"/>
                <w:sz w:val="24"/>
                <w:szCs w:val="24"/>
              </w:rPr>
              <w:t xml:space="preserve"> disciplināratbildība darbojas paralēli un neizslēdz viena otru. Zvērinātu tiesu izpildītāja darbību uzraudzība civilprocesuālajā kārtībā nav priekšnoteikums zvērināta tiesu izpildītāja amata disciplināratbildībai. Tas ir, neatkarīgi no tā, vai zvērināta </w:t>
            </w:r>
            <w:r w:rsidRPr="003A56BA">
              <w:rPr>
                <w:rFonts w:ascii="Times New Roman" w:hAnsi="Times New Roman" w:cs="Times New Roman"/>
                <w:sz w:val="24"/>
                <w:szCs w:val="24"/>
              </w:rPr>
              <w:lastRenderedPageBreak/>
              <w:t xml:space="preserve">tiesu izpildītāja darbības ir tikušas izvērtētas civilprocesuālajā kārtībā, Tiesu izpildītāju likums paredz iespēju zvērinātu tiesu izpildītāju saukt pie disciplināratbildības (sk. Senāta Administratīvo lietu departamenta </w:t>
            </w:r>
            <w:proofErr w:type="gramStart"/>
            <w:r w:rsidRPr="003A56BA">
              <w:rPr>
                <w:rFonts w:ascii="Times New Roman" w:hAnsi="Times New Roman" w:cs="Times New Roman"/>
                <w:sz w:val="24"/>
                <w:szCs w:val="24"/>
              </w:rPr>
              <w:t>2019.gada</w:t>
            </w:r>
            <w:proofErr w:type="gramEnd"/>
            <w:r w:rsidRPr="003A56BA">
              <w:rPr>
                <w:rFonts w:ascii="Times New Roman" w:hAnsi="Times New Roman" w:cs="Times New Roman"/>
                <w:sz w:val="24"/>
                <w:szCs w:val="24"/>
              </w:rPr>
              <w:t xml:space="preserve"> 30.septembra spriedumu lietā </w:t>
            </w:r>
            <w:proofErr w:type="spellStart"/>
            <w:r w:rsidRPr="003A56BA">
              <w:rPr>
                <w:rFonts w:ascii="Times New Roman" w:hAnsi="Times New Roman" w:cs="Times New Roman"/>
                <w:sz w:val="24"/>
                <w:szCs w:val="24"/>
              </w:rPr>
              <w:t>Nr.SKA-298</w:t>
            </w:r>
            <w:proofErr w:type="spellEnd"/>
            <w:r w:rsidRPr="003A56BA">
              <w:rPr>
                <w:rFonts w:ascii="Times New Roman" w:hAnsi="Times New Roman" w:cs="Times New Roman"/>
                <w:sz w:val="24"/>
                <w:szCs w:val="24"/>
              </w:rPr>
              <w:t xml:space="preserve">/2019). Taču atzīstams, ka, izskatot sūdzību Tieslietu ministrijai būtu pamats </w:t>
            </w:r>
            <w:r w:rsidR="00375CD6" w:rsidRPr="003A56BA">
              <w:rPr>
                <w:rFonts w:ascii="Times New Roman" w:hAnsi="Times New Roman" w:cs="Times New Roman"/>
                <w:sz w:val="24"/>
                <w:szCs w:val="24"/>
              </w:rPr>
              <w:t xml:space="preserve">ņemt vērā arī tiesas pausto novērtējumu par zvērināta tiesu izpildītāja konkrēto darbību pirms lemt jautājumu par iespējamo </w:t>
            </w:r>
            <w:proofErr w:type="spellStart"/>
            <w:r w:rsidR="00375CD6" w:rsidRPr="003A56BA">
              <w:rPr>
                <w:rFonts w:ascii="Times New Roman" w:hAnsi="Times New Roman" w:cs="Times New Roman"/>
                <w:sz w:val="24"/>
                <w:szCs w:val="24"/>
              </w:rPr>
              <w:t>disciplinārprocesa</w:t>
            </w:r>
            <w:proofErr w:type="spellEnd"/>
            <w:r w:rsidR="00375CD6" w:rsidRPr="003A56BA">
              <w:rPr>
                <w:rFonts w:ascii="Times New Roman" w:hAnsi="Times New Roman" w:cs="Times New Roman"/>
                <w:sz w:val="24"/>
                <w:szCs w:val="24"/>
              </w:rPr>
              <w:t xml:space="preserve"> uzsākšanu. </w:t>
            </w:r>
            <w:r w:rsidRPr="003A56BA">
              <w:rPr>
                <w:rFonts w:ascii="Times New Roman" w:hAnsi="Times New Roman" w:cs="Times New Roman"/>
                <w:sz w:val="24"/>
                <w:szCs w:val="24"/>
              </w:rPr>
              <w:t>Attiecīgi ar likumprojektu tiek veikti grozījumi Tiesu izpildītāju likuma 57. panta pirmajā daļā (</w:t>
            </w:r>
            <w:r w:rsidRPr="003A56BA">
              <w:rPr>
                <w:rFonts w:ascii="Times New Roman" w:hAnsi="Times New Roman" w:cs="Times New Roman"/>
                <w:b/>
                <w:bCs/>
                <w:i/>
                <w:iCs/>
                <w:sz w:val="24"/>
                <w:szCs w:val="24"/>
              </w:rPr>
              <w:t>likumprojekta 2. pants</w:t>
            </w:r>
            <w:r w:rsidRPr="003A56BA">
              <w:rPr>
                <w:rFonts w:ascii="Times New Roman" w:hAnsi="Times New Roman" w:cs="Times New Roman"/>
                <w:sz w:val="24"/>
                <w:szCs w:val="24"/>
              </w:rPr>
              <w:t xml:space="preserve">), paplašinot minētās normas tvērumu un nosakot, ka ikvienā gadījumā, ja </w:t>
            </w:r>
            <w:r w:rsidRPr="003A56BA">
              <w:rPr>
                <w:rFonts w:ascii="Times New Roman" w:hAnsi="Times New Roman" w:cs="Times New Roman"/>
                <w:sz w:val="24"/>
                <w:szCs w:val="24"/>
                <w:shd w:val="clear" w:color="auto" w:fill="FFFFFF"/>
              </w:rPr>
              <w:t>persona par zvērināta tiesu izpildītāja darbībām iesniegusi sūdzību tiesā, jautājums par zvērināta tiesu izpildītāja saukšanu pie disciplināratbildības izskatāms pēc tam, kad likumīgā spēkā stājies tiesas nolēmums par attiecīgās zvērināta tiesu izpildītāja darbības atzīšanu par prettiesisku.</w:t>
            </w:r>
          </w:p>
          <w:p w14:paraId="15F13AD7" w14:textId="5036A7F5" w:rsidR="001B1223" w:rsidRPr="003A56BA" w:rsidRDefault="001B1223" w:rsidP="00F52F61">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Likumprojektā ietverti </w:t>
            </w:r>
            <w:r w:rsidR="004A04D5" w:rsidRPr="003A56BA">
              <w:rPr>
                <w:rFonts w:ascii="Times New Roman" w:eastAsia="Times New Roman" w:hAnsi="Times New Roman" w:cs="Times New Roman"/>
                <w:sz w:val="24"/>
                <w:szCs w:val="24"/>
                <w:lang w:eastAsia="lv-LV"/>
              </w:rPr>
              <w:t>atsevišķi grozījumi, kuru mērķis ir atvieglot ar zvērinātu tiesu izpildītāju pašpārvaldes institūciju darba organizēšanu.</w:t>
            </w:r>
          </w:p>
          <w:p w14:paraId="62BFCDD5" w14:textId="64A67203" w:rsidR="00F52F61" w:rsidRPr="003A56BA" w:rsidRDefault="004A04D5" w:rsidP="00F52F61">
            <w:pPr>
              <w:spacing w:after="0" w:line="240" w:lineRule="auto"/>
              <w:ind w:firstLine="365"/>
              <w:jc w:val="both"/>
              <w:rPr>
                <w:rFonts w:ascii="Times New Roman" w:eastAsia="Times New Roman" w:hAnsi="Times New Roman"/>
                <w:sz w:val="24"/>
                <w:szCs w:val="24"/>
                <w:lang w:eastAsia="lv-LV"/>
              </w:rPr>
            </w:pPr>
            <w:r w:rsidRPr="003A56BA">
              <w:rPr>
                <w:rFonts w:ascii="Times New Roman" w:eastAsia="Times New Roman" w:hAnsi="Times New Roman" w:cs="Times New Roman"/>
                <w:sz w:val="24"/>
                <w:szCs w:val="24"/>
                <w:lang w:eastAsia="lv-LV"/>
              </w:rPr>
              <w:t>Ar likumprojektu tiek izslēgts Tiesu izpildītāj likuma 122. pants (</w:t>
            </w:r>
            <w:r w:rsidRPr="003A56BA">
              <w:rPr>
                <w:rFonts w:ascii="Times New Roman" w:eastAsia="Times New Roman" w:hAnsi="Times New Roman" w:cs="Times New Roman"/>
                <w:b/>
                <w:bCs/>
                <w:i/>
                <w:iCs/>
                <w:sz w:val="24"/>
                <w:szCs w:val="24"/>
                <w:lang w:eastAsia="lv-LV"/>
              </w:rPr>
              <w:t>likumprojekta 3. pants</w:t>
            </w:r>
            <w:r w:rsidRPr="003A56BA">
              <w:rPr>
                <w:rFonts w:ascii="Times New Roman" w:eastAsia="Times New Roman" w:hAnsi="Times New Roman" w:cs="Times New Roman"/>
                <w:sz w:val="24"/>
                <w:szCs w:val="24"/>
                <w:lang w:eastAsia="lv-LV"/>
              </w:rPr>
              <w:t>), kas nosaka, ka z</w:t>
            </w:r>
            <w:r w:rsidRPr="003A56BA">
              <w:rPr>
                <w:rFonts w:ascii="Times New Roman" w:hAnsi="Times New Roman" w:cs="Times New Roman"/>
                <w:sz w:val="24"/>
                <w:szCs w:val="24"/>
                <w:shd w:val="clear" w:color="auto" w:fill="FFFFFF"/>
              </w:rPr>
              <w:t>vērinātu tiesu izpildītāju kopsapulci vada personas, kuras šim nolūkam no sava vidus ievēlē sanākušie zvērināti tiesu izpildītāji.</w:t>
            </w:r>
            <w:r w:rsidR="00F52F61" w:rsidRPr="003A56BA">
              <w:rPr>
                <w:rFonts w:ascii="Times New Roman" w:eastAsia="Times New Roman" w:hAnsi="Times New Roman"/>
                <w:sz w:val="24"/>
                <w:szCs w:val="24"/>
                <w:lang w:eastAsia="lv-LV"/>
              </w:rPr>
              <w:t xml:space="preserve"> </w:t>
            </w:r>
            <w:r w:rsidRPr="003A56BA">
              <w:rPr>
                <w:rFonts w:ascii="Times New Roman" w:eastAsia="Times New Roman" w:hAnsi="Times New Roman"/>
                <w:sz w:val="24"/>
                <w:szCs w:val="24"/>
                <w:lang w:eastAsia="lv-LV"/>
              </w:rPr>
              <w:t>Praksē atzīts, ka šāda formāla prasība rada organizatoriskas neērtības, nav attaisnojam</w:t>
            </w:r>
            <w:r w:rsidR="00740C60" w:rsidRPr="003A56BA">
              <w:rPr>
                <w:rFonts w:ascii="Times New Roman" w:eastAsia="Times New Roman" w:hAnsi="Times New Roman"/>
                <w:sz w:val="24"/>
                <w:szCs w:val="24"/>
                <w:lang w:eastAsia="lv-LV"/>
              </w:rPr>
              <w:t>a</w:t>
            </w:r>
            <w:r w:rsidRPr="003A56BA">
              <w:rPr>
                <w:rFonts w:ascii="Times New Roman" w:eastAsia="Times New Roman" w:hAnsi="Times New Roman"/>
                <w:sz w:val="24"/>
                <w:szCs w:val="24"/>
                <w:lang w:eastAsia="lv-LV"/>
              </w:rPr>
              <w:t xml:space="preserve"> un ir svītrojama. Turklāt atzīstams, ka šādi z</w:t>
            </w:r>
            <w:r w:rsidR="00F52F61" w:rsidRPr="003A56BA">
              <w:rPr>
                <w:rFonts w:ascii="Times New Roman" w:eastAsia="Times New Roman" w:hAnsi="Times New Roman"/>
                <w:sz w:val="24"/>
                <w:szCs w:val="24"/>
                <w:lang w:eastAsia="lv-LV"/>
              </w:rPr>
              <w:t xml:space="preserve">vērinātu tiesu izpildītāju kopsapulces vadīšanas </w:t>
            </w:r>
            <w:r w:rsidRPr="003A56BA">
              <w:rPr>
                <w:rFonts w:ascii="Times New Roman" w:eastAsia="Times New Roman" w:hAnsi="Times New Roman"/>
                <w:sz w:val="24"/>
                <w:szCs w:val="24"/>
                <w:lang w:eastAsia="lv-LV"/>
              </w:rPr>
              <w:t xml:space="preserve">praktiskas dabas </w:t>
            </w:r>
            <w:r w:rsidR="00F52F61" w:rsidRPr="003A56BA">
              <w:rPr>
                <w:rFonts w:ascii="Times New Roman" w:eastAsia="Times New Roman" w:hAnsi="Times New Roman"/>
                <w:sz w:val="24"/>
                <w:szCs w:val="24"/>
                <w:lang w:eastAsia="lv-LV"/>
              </w:rPr>
              <w:t>jautājumi</w:t>
            </w:r>
            <w:r w:rsidR="00740C60" w:rsidRPr="003A56BA">
              <w:rPr>
                <w:rFonts w:ascii="Times New Roman" w:eastAsia="Times New Roman" w:hAnsi="Times New Roman"/>
                <w:sz w:val="24"/>
                <w:szCs w:val="24"/>
                <w:lang w:eastAsia="lv-LV"/>
              </w:rPr>
              <w:t xml:space="preserve">, tai skitā kopsapulces vadītāja izraudzīšanas kārtību, </w:t>
            </w:r>
            <w:r w:rsidRPr="003A56BA">
              <w:rPr>
                <w:rFonts w:ascii="Times New Roman" w:eastAsia="Times New Roman" w:hAnsi="Times New Roman"/>
                <w:sz w:val="24"/>
                <w:szCs w:val="24"/>
                <w:lang w:eastAsia="lv-LV"/>
              </w:rPr>
              <w:t xml:space="preserve">pēc būtības </w:t>
            </w:r>
            <w:r w:rsidR="00F52F61" w:rsidRPr="003A56BA">
              <w:rPr>
                <w:rFonts w:ascii="Times New Roman" w:eastAsia="Times New Roman" w:hAnsi="Times New Roman"/>
                <w:sz w:val="24"/>
                <w:szCs w:val="24"/>
                <w:lang w:eastAsia="lv-LV"/>
              </w:rPr>
              <w:t>regulējami Latvijas Zvērinātu tiesu izpildītāju kolēģijas statūtos</w:t>
            </w:r>
            <w:r w:rsidRPr="003A56BA">
              <w:rPr>
                <w:rFonts w:ascii="Times New Roman" w:eastAsia="Times New Roman" w:hAnsi="Times New Roman"/>
                <w:sz w:val="24"/>
                <w:szCs w:val="24"/>
                <w:lang w:eastAsia="lv-LV"/>
              </w:rPr>
              <w:t>, nevis likumā</w:t>
            </w:r>
            <w:r w:rsidR="00F52F61" w:rsidRPr="003A56BA">
              <w:rPr>
                <w:rFonts w:ascii="Times New Roman" w:eastAsia="Times New Roman" w:hAnsi="Times New Roman"/>
                <w:sz w:val="24"/>
                <w:szCs w:val="24"/>
                <w:lang w:eastAsia="lv-LV"/>
              </w:rPr>
              <w:t xml:space="preserve">. </w:t>
            </w:r>
          </w:p>
          <w:p w14:paraId="076818DB" w14:textId="6C6C88E2" w:rsidR="004A04D5" w:rsidRPr="003A56BA" w:rsidRDefault="004A04D5" w:rsidP="00F52F61">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Zvērinātu tiesu izpildītāju disciplinārlietu komisijas locekļi tiek ievēlēti tādā pašā kārtībā kā Latvijas Zvērinātu tiesu izpildītāju padomes un revīzijas komisijas locekļi, proti, no zvērinātu tiesu izpildītāju vidus, aizklāti balsojot, ar vienkāršu balsu vairākumu. </w:t>
            </w:r>
            <w:r w:rsidR="00DA0E66" w:rsidRPr="003A56BA">
              <w:rPr>
                <w:rFonts w:ascii="Times New Roman" w:eastAsia="Times New Roman" w:hAnsi="Times New Roman" w:cs="Times New Roman"/>
                <w:sz w:val="24"/>
                <w:szCs w:val="24"/>
                <w:lang w:eastAsia="lv-LV"/>
              </w:rPr>
              <w:t xml:space="preserve">Ņemot vērā minēto, lai nodrošinātu skaidru tiesisko regulējumu, ar likumprojektu </w:t>
            </w:r>
            <w:proofErr w:type="gramStart"/>
            <w:r w:rsidR="00DA0E66" w:rsidRPr="003A56BA">
              <w:rPr>
                <w:rFonts w:ascii="Times New Roman" w:eastAsia="Times New Roman" w:hAnsi="Times New Roman" w:cs="Times New Roman"/>
                <w:sz w:val="24"/>
                <w:szCs w:val="24"/>
                <w:lang w:eastAsia="lv-LV"/>
              </w:rPr>
              <w:t>(</w:t>
            </w:r>
            <w:proofErr w:type="gramEnd"/>
            <w:r w:rsidR="00DA0E66" w:rsidRPr="003A56BA">
              <w:rPr>
                <w:rFonts w:ascii="Times New Roman" w:eastAsia="Times New Roman" w:hAnsi="Times New Roman" w:cs="Times New Roman"/>
                <w:b/>
                <w:bCs/>
                <w:i/>
                <w:iCs/>
                <w:sz w:val="24"/>
                <w:szCs w:val="24"/>
                <w:lang w:eastAsia="lv-LV"/>
              </w:rPr>
              <w:t>likumprojekta 4. pants</w:t>
            </w:r>
            <w:r w:rsidR="00DA0E66" w:rsidRPr="003A56BA">
              <w:rPr>
                <w:rFonts w:ascii="Times New Roman" w:eastAsia="Times New Roman" w:hAnsi="Times New Roman" w:cs="Times New Roman"/>
                <w:sz w:val="24"/>
                <w:szCs w:val="24"/>
                <w:lang w:eastAsia="lv-LV"/>
              </w:rPr>
              <w:t>) tiek attiecīgi papildināta Tiesu izpildītāj 124. panta pirmā daļa.</w:t>
            </w:r>
          </w:p>
          <w:p w14:paraId="73485152" w14:textId="55543FE9" w:rsidR="00F52F61" w:rsidRPr="003A56BA" w:rsidRDefault="00DA0E66" w:rsidP="00F52F61">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Vienlaikus, lai nodrošinātu </w:t>
            </w:r>
            <w:r w:rsidR="00C06B43" w:rsidRPr="003A56BA">
              <w:rPr>
                <w:rFonts w:ascii="Times New Roman" w:eastAsia="Times New Roman" w:hAnsi="Times New Roman" w:cs="Times New Roman"/>
                <w:sz w:val="24"/>
                <w:szCs w:val="24"/>
                <w:lang w:eastAsia="lv-LV"/>
              </w:rPr>
              <w:t xml:space="preserve">zvērinātu tiesu izpildītāju pašpārvaldes institūciju, kā arī zvērinātu tiesu izpildītāju disciplinārlietu komisijas nepārtrauktu darbu arī situācijās, kad kādu tiesisku šķēršļu dēļ </w:t>
            </w:r>
            <w:r w:rsidR="004F7CAE" w:rsidRPr="003A56BA">
              <w:rPr>
                <w:rFonts w:ascii="Times New Roman" w:eastAsia="Times New Roman" w:hAnsi="Times New Roman" w:cs="Times New Roman"/>
                <w:sz w:val="24"/>
                <w:szCs w:val="24"/>
                <w:lang w:eastAsia="lv-LV"/>
              </w:rPr>
              <w:t>(piemēram,</w:t>
            </w:r>
            <w:r w:rsidR="004F7CAE" w:rsidRPr="003A56BA">
              <w:rPr>
                <w:rFonts w:ascii="Times New Roman" w:hAnsi="Times New Roman" w:cs="Times New Roman"/>
                <w:sz w:val="24"/>
                <w:szCs w:val="24"/>
              </w:rPr>
              <w:t xml:space="preserve"> valstī noteikti būtiski pārvietošanās un pulcēšanās ierobežojumi, kas objektīvi liedz iespēju zvērinātiem tiesu izpildītājiem sanākt klātienē lēmumu pieņemšanai) </w:t>
            </w:r>
            <w:r w:rsidR="00C06B43" w:rsidRPr="003A56BA">
              <w:rPr>
                <w:rFonts w:ascii="Times New Roman" w:eastAsia="Times New Roman" w:hAnsi="Times New Roman" w:cs="Times New Roman"/>
                <w:sz w:val="24"/>
                <w:szCs w:val="24"/>
                <w:lang w:eastAsia="lv-LV"/>
              </w:rPr>
              <w:t>nav iespējams sasaukt zvērinātu tiesu izpildītāju kopsapulci, lai nodrošinātu pārstāvju ievēlēšanu darbam šādās institūcijās,</w:t>
            </w:r>
            <w:r w:rsidR="004F7CAE" w:rsidRPr="003A56BA">
              <w:rPr>
                <w:rFonts w:ascii="Times New Roman" w:eastAsia="Times New Roman" w:hAnsi="Times New Roman" w:cs="Times New Roman"/>
                <w:sz w:val="24"/>
                <w:szCs w:val="24"/>
                <w:lang w:eastAsia="lv-LV"/>
              </w:rPr>
              <w:t xml:space="preserve"> ar likumprojektu (</w:t>
            </w:r>
            <w:r w:rsidR="004F7CAE" w:rsidRPr="003A56BA">
              <w:rPr>
                <w:rFonts w:ascii="Times New Roman" w:eastAsia="Times New Roman" w:hAnsi="Times New Roman" w:cs="Times New Roman"/>
                <w:b/>
                <w:bCs/>
                <w:i/>
                <w:iCs/>
                <w:sz w:val="24"/>
                <w:szCs w:val="24"/>
                <w:lang w:eastAsia="lv-LV"/>
              </w:rPr>
              <w:t>likumprojekta 3. pants</w:t>
            </w:r>
            <w:r w:rsidR="004F7CAE" w:rsidRPr="003A56BA">
              <w:rPr>
                <w:rFonts w:ascii="Times New Roman" w:eastAsia="Times New Roman" w:hAnsi="Times New Roman" w:cs="Times New Roman"/>
                <w:sz w:val="24"/>
                <w:szCs w:val="24"/>
                <w:lang w:eastAsia="lv-LV"/>
              </w:rPr>
              <w:t xml:space="preserve">) </w:t>
            </w:r>
            <w:r w:rsidR="00CF6C9E" w:rsidRPr="003A56BA">
              <w:rPr>
                <w:rFonts w:ascii="Times New Roman" w:eastAsia="Times New Roman" w:hAnsi="Times New Roman" w:cs="Times New Roman"/>
                <w:sz w:val="24"/>
                <w:szCs w:val="24"/>
                <w:lang w:eastAsia="lv-LV"/>
              </w:rPr>
              <w:t xml:space="preserve">tiek noteikts, ka šādos gadījumos </w:t>
            </w:r>
            <w:r w:rsidR="00CF6C9E" w:rsidRPr="003A56BA">
              <w:rPr>
                <w:rFonts w:ascii="Times New Roman" w:hAnsi="Times New Roman" w:cs="Times New Roman"/>
                <w:sz w:val="24"/>
                <w:szCs w:val="24"/>
              </w:rPr>
              <w:t xml:space="preserve">Latvijas Zvērinātu tiesu izpildītāju </w:t>
            </w:r>
            <w:r w:rsidR="00CF6C9E" w:rsidRPr="003A56BA">
              <w:rPr>
                <w:rFonts w:ascii="Times New Roman" w:hAnsi="Times New Roman" w:cs="Times New Roman"/>
                <w:sz w:val="24"/>
                <w:szCs w:val="24"/>
              </w:rPr>
              <w:lastRenderedPageBreak/>
              <w:t xml:space="preserve">padomes, disciplinārlietu komisijas un revīzijas komisijas locekļi </w:t>
            </w:r>
            <w:r w:rsidR="00CF6C9E" w:rsidRPr="003A56BA">
              <w:rPr>
                <w:rFonts w:ascii="Times New Roman" w:hAnsi="Times New Roman" w:cs="Times New Roman"/>
                <w:sz w:val="24"/>
                <w:szCs w:val="24"/>
                <w:shd w:val="clear" w:color="auto" w:fill="FFFFFF"/>
              </w:rPr>
              <w:t xml:space="preserve">turpina pildīt Tiesu izpildītāju likumā un Latvijas Zvērinātu tiesu izpildītāju kolēģijas statūtos paredzētās funkcijas līdz brīdim, kamēr </w:t>
            </w:r>
            <w:r w:rsidR="00CF6C9E" w:rsidRPr="003A56BA">
              <w:rPr>
                <w:rFonts w:ascii="Times New Roman" w:hAnsi="Times New Roman" w:cs="Times New Roman"/>
                <w:sz w:val="24"/>
                <w:szCs w:val="24"/>
              </w:rPr>
              <w:t>kopsapulce ievēlē tos atkārtoti vai šajos amatos ievēlē citus zvērinātus tiesu izpildītājus. Vienlaikus citu jautājumu izlemšanai</w:t>
            </w:r>
            <w:r w:rsidR="00775D60" w:rsidRPr="003A56BA">
              <w:rPr>
                <w:rFonts w:ascii="Times New Roman" w:hAnsi="Times New Roman" w:cs="Times New Roman"/>
                <w:sz w:val="24"/>
                <w:szCs w:val="24"/>
              </w:rPr>
              <w:t xml:space="preserve">, kas nav saistīti ar vēlēšanām, </w:t>
            </w:r>
            <w:r w:rsidR="00CF6C9E" w:rsidRPr="003A56BA">
              <w:rPr>
                <w:rFonts w:ascii="Times New Roman" w:hAnsi="Times New Roman" w:cs="Times New Roman"/>
                <w:sz w:val="24"/>
                <w:szCs w:val="24"/>
              </w:rPr>
              <w:t xml:space="preserve"> šādās situācijās likumprojekts nosaka tiesības Latvijas Zvērinātu tiesu izpildītāju padomei tiesības organizēt balsošanu rakstveidā vai attālināti. </w:t>
            </w:r>
            <w:r w:rsidR="00CF6C9E" w:rsidRPr="003A56BA">
              <w:rPr>
                <w:rFonts w:ascii="Times New Roman" w:hAnsi="Times New Roman" w:cs="Times New Roman"/>
                <w:sz w:val="24"/>
                <w:szCs w:val="24"/>
                <w:shd w:val="clear" w:color="auto" w:fill="FFFFFF"/>
              </w:rPr>
              <w:t>Kārtību, kādā notiek lēmumu projektu apspriešana un lēmumu pieņemšanā rakstveidā vai attālināti, kā arī elektroniskā un rakstveida procedūra regulējuma ar kopsapulces lēmumu.</w:t>
            </w:r>
          </w:p>
          <w:p w14:paraId="1ED91704" w14:textId="6B0AA78D" w:rsidR="004038B9" w:rsidRPr="003A56BA" w:rsidRDefault="00EF2485" w:rsidP="004038B9">
            <w:pPr>
              <w:spacing w:after="0" w:line="240" w:lineRule="auto"/>
              <w:ind w:firstLine="720"/>
              <w:jc w:val="both"/>
              <w:rPr>
                <w:rFonts w:ascii="Times New Roman" w:hAnsi="Times New Roman" w:cs="Times New Roman"/>
                <w:sz w:val="24"/>
                <w:szCs w:val="24"/>
                <w:shd w:val="clear" w:color="auto" w:fill="FFFFFF"/>
              </w:rPr>
            </w:pPr>
            <w:r w:rsidRPr="003A56BA">
              <w:rPr>
                <w:rFonts w:ascii="Times New Roman" w:eastAsia="Times New Roman" w:hAnsi="Times New Roman" w:cs="Times New Roman"/>
                <w:sz w:val="24"/>
                <w:szCs w:val="24"/>
                <w:lang w:eastAsia="lv-LV"/>
              </w:rPr>
              <w:t>Ar likumprojektu tiek novērsta nepieciešamību elektroniski parakstīt dokumentus, kas tiek sagatavoti Izpildu lietu reģistrā un ko adresātam nosūta uz oficiālo e-adresi (</w:t>
            </w:r>
            <w:r w:rsidRPr="003A56BA">
              <w:rPr>
                <w:rFonts w:ascii="Times New Roman" w:eastAsia="Times New Roman" w:hAnsi="Times New Roman" w:cs="Times New Roman"/>
                <w:b/>
                <w:bCs/>
                <w:i/>
                <w:iCs/>
                <w:sz w:val="24"/>
                <w:szCs w:val="24"/>
                <w:lang w:eastAsia="lv-LV"/>
              </w:rPr>
              <w:t>likumprojekta 5. pants</w:t>
            </w:r>
            <w:r w:rsidRPr="003A56BA">
              <w:rPr>
                <w:rFonts w:ascii="Times New Roman" w:eastAsia="Times New Roman" w:hAnsi="Times New Roman" w:cs="Times New Roman"/>
                <w:sz w:val="24"/>
                <w:szCs w:val="24"/>
                <w:lang w:eastAsia="lv-LV"/>
              </w:rPr>
              <w:t xml:space="preserve">). </w:t>
            </w:r>
            <w:r w:rsidR="004038B9" w:rsidRPr="003A56BA">
              <w:rPr>
                <w:rFonts w:ascii="Times New Roman" w:hAnsi="Times New Roman" w:cs="Times New Roman"/>
                <w:sz w:val="24"/>
                <w:szCs w:val="24"/>
              </w:rPr>
              <w:t>Saskaņā ar Tiesu izpildītāju likumu zvērināti tiesu izpildītāji, veicot amata darbības, lieto vienotu lietvedības informācijas sistēmu - Izpildu lietu reģistru. Savukārt s</w:t>
            </w:r>
            <w:r w:rsidR="004038B9" w:rsidRPr="003A56BA">
              <w:rPr>
                <w:rFonts w:ascii="Times New Roman" w:eastAsia="Times New Roman" w:hAnsi="Times New Roman" w:cs="Times New Roman"/>
                <w:bCs/>
                <w:sz w:val="24"/>
                <w:szCs w:val="24"/>
              </w:rPr>
              <w:t xml:space="preserve">askaņā ar Oficiālās elektroniskās adreses likumu </w:t>
            </w:r>
            <w:r w:rsidR="004038B9" w:rsidRPr="003A56BA">
              <w:rPr>
                <w:rFonts w:ascii="Times New Roman" w:hAnsi="Times New Roman" w:cs="Times New Roman"/>
                <w:sz w:val="24"/>
                <w:szCs w:val="24"/>
                <w:shd w:val="clear" w:color="auto" w:fill="FFFFFF"/>
              </w:rPr>
              <w:t>zvērinātam tiesu izpildītājam noteikts pienākums izmantot oficiālo elektronisko adresi no 2020. gada 1. janvāra</w:t>
            </w:r>
            <w:r w:rsidR="004038B9" w:rsidRPr="003A56BA">
              <w:rPr>
                <w:rFonts w:ascii="Times New Roman" w:eastAsia="Times New Roman" w:hAnsi="Times New Roman" w:cs="Times New Roman"/>
                <w:bCs/>
                <w:sz w:val="24"/>
                <w:szCs w:val="24"/>
              </w:rPr>
              <w:t xml:space="preserve">. </w:t>
            </w:r>
            <w:proofErr w:type="gramStart"/>
            <w:r w:rsidR="004038B9" w:rsidRPr="003A56BA">
              <w:rPr>
                <w:rFonts w:ascii="Times New Roman" w:eastAsia="Times New Roman" w:hAnsi="Times New Roman" w:cs="Times New Roman"/>
                <w:bCs/>
                <w:sz w:val="24"/>
                <w:szCs w:val="24"/>
              </w:rPr>
              <w:t xml:space="preserve">Lai gan saskaņā ar minētā likuma 4. panta trešo daļu </w:t>
            </w:r>
            <w:r w:rsidR="004038B9" w:rsidRPr="003A56BA">
              <w:rPr>
                <w:rFonts w:ascii="Times New Roman" w:hAnsi="Times New Roman" w:cs="Times New Roman"/>
                <w:sz w:val="24"/>
                <w:szCs w:val="24"/>
                <w:shd w:val="clear" w:color="auto" w:fill="FFFFFF"/>
              </w:rPr>
              <w:t>Oficiālās elektroniskās adreses likumā paredzētā dokumentu sūtīšanas kārtība civilprocesā ir piemērojama</w:t>
            </w:r>
            <w:proofErr w:type="gramEnd"/>
            <w:r w:rsidR="004038B9" w:rsidRPr="003A56BA">
              <w:rPr>
                <w:rFonts w:ascii="Times New Roman" w:hAnsi="Times New Roman" w:cs="Times New Roman"/>
                <w:sz w:val="24"/>
                <w:szCs w:val="24"/>
                <w:shd w:val="clear" w:color="auto" w:fill="FFFFFF"/>
              </w:rPr>
              <w:t xml:space="preserve"> tiktāl, ciktāl citos likumos nav noteikta cita dokumentu sūtīšanas kārtība un </w:t>
            </w:r>
            <w:r w:rsidR="004038B9" w:rsidRPr="003A56BA">
              <w:rPr>
                <w:rFonts w:ascii="Times New Roman" w:eastAsia="Times New Roman" w:hAnsi="Times New Roman" w:cs="Times New Roman"/>
                <w:bCs/>
                <w:sz w:val="24"/>
                <w:szCs w:val="24"/>
              </w:rPr>
              <w:t xml:space="preserve">spēkā esošais </w:t>
            </w:r>
            <w:r w:rsidR="004038B9" w:rsidRPr="003A56BA">
              <w:rPr>
                <w:rFonts w:ascii="Times New Roman" w:hAnsi="Times New Roman" w:cs="Times New Roman"/>
                <w:sz w:val="24"/>
                <w:szCs w:val="24"/>
                <w:shd w:val="clear" w:color="auto" w:fill="FFFFFF"/>
              </w:rPr>
              <w:t>tiesiskais regulējums nenosaka imperatīvu prasību spriedumu izpildes procesā paredzētos paziņojumus izpildu lietu dalībniekiem sūtīt uz to oficiālajām elektroniskajām adresēm Civilprocesa likumā noteiktais pienākums zvērinātam tiesu izpildītājam informēt parādnieku par dažādiem ar spriedum</w:t>
            </w:r>
            <w:r w:rsidR="00775D60" w:rsidRPr="003A56BA">
              <w:rPr>
                <w:rFonts w:ascii="Times New Roman" w:hAnsi="Times New Roman" w:cs="Times New Roman"/>
                <w:sz w:val="24"/>
                <w:szCs w:val="24"/>
                <w:shd w:val="clear" w:color="auto" w:fill="FFFFFF"/>
              </w:rPr>
              <w:t>a</w:t>
            </w:r>
            <w:r w:rsidR="004038B9" w:rsidRPr="003A56BA">
              <w:rPr>
                <w:rFonts w:ascii="Times New Roman" w:hAnsi="Times New Roman" w:cs="Times New Roman"/>
                <w:sz w:val="24"/>
                <w:szCs w:val="24"/>
                <w:shd w:val="clear" w:color="auto" w:fill="FFFFFF"/>
              </w:rPr>
              <w:t xml:space="preserve"> izpildes procesu saistītiem posmiem vērsts uz to, lai nodrošinātu iespēju parādniekam realizēt likumā noteiktās tiesības un pienākumus. Līdz ar to, dažādu paziņojumu laicīga nesaņemšana var radīt šķēršļus vai kavēt iespēju noteiktu parādnieka tiesību īstenošanai, piemēram, būt informētam par piedziņas vēršanas procesa uzsākšanu, lūgt īpašuma atkārtotu novērtēšanu, iepazīties ar dokumentiem, kas attiecas uz piedziņas darbību veikšanu u.c. Z</w:t>
            </w:r>
            <w:r w:rsidR="004038B9" w:rsidRPr="003A56BA">
              <w:rPr>
                <w:rStyle w:val="normaltextrun"/>
                <w:rFonts w:ascii="Times New Roman" w:hAnsi="Times New Roman" w:cs="Times New Roman"/>
                <w:sz w:val="24"/>
                <w:szCs w:val="24"/>
                <w:shd w:val="clear" w:color="auto" w:fill="FFFFFF"/>
              </w:rPr>
              <w:t>vērinātam tiesu izpildītājam jāgūst pārliecība, ka parādnieks ir informēts par ar piedziņas vēršanu saistītām zvērināta tiesu izpildītāja darbībām. A</w:t>
            </w:r>
            <w:r w:rsidR="004038B9" w:rsidRPr="003A56BA">
              <w:rPr>
                <w:rStyle w:val="normaltextrun"/>
                <w:rFonts w:ascii="Times New Roman" w:hAnsi="Times New Roman" w:cs="Times New Roman"/>
                <w:sz w:val="24"/>
                <w:szCs w:val="24"/>
              </w:rPr>
              <w:t>ttiecīgi, j</w:t>
            </w:r>
            <w:r w:rsidR="004038B9" w:rsidRPr="003A56BA">
              <w:rPr>
                <w:rStyle w:val="normaltextrun"/>
                <w:rFonts w:ascii="Times New Roman" w:hAnsi="Times New Roman" w:cs="Times New Roman"/>
                <w:sz w:val="24"/>
                <w:szCs w:val="24"/>
                <w:shd w:val="clear" w:color="auto" w:fill="FFFFFF"/>
              </w:rPr>
              <w:t xml:space="preserve">a zvērināta tiesu izpildītāja rīcībā ir informācija, ka personai ir </w:t>
            </w:r>
            <w:r w:rsidR="004038B9" w:rsidRPr="003A56BA">
              <w:rPr>
                <w:rFonts w:ascii="Times New Roman" w:hAnsi="Times New Roman" w:cs="Times New Roman"/>
                <w:sz w:val="24"/>
                <w:szCs w:val="24"/>
              </w:rPr>
              <w:t>aktivizēts oficiālās elektroniskās adreses konts</w:t>
            </w:r>
            <w:r w:rsidR="004038B9" w:rsidRPr="003A56BA">
              <w:rPr>
                <w:rStyle w:val="normaltextrun"/>
                <w:rFonts w:ascii="Times New Roman" w:hAnsi="Times New Roman" w:cs="Times New Roman"/>
                <w:sz w:val="24"/>
                <w:szCs w:val="24"/>
                <w:shd w:val="clear" w:color="auto" w:fill="FFFFFF"/>
              </w:rPr>
              <w:t xml:space="preserve"> (piemēram, persona par to ir tieši informējusi), zvērinātam tiesu izpildītājam ir pamats vērtēt iespēju ar izpildu lietu saistītos paziņojumus parādniekam nosūtīt arī uz oficiālo elektronisko adresi.</w:t>
            </w:r>
          </w:p>
          <w:p w14:paraId="261A903B" w14:textId="1348B92A" w:rsidR="00375CD6" w:rsidRPr="003A56BA" w:rsidRDefault="004038B9" w:rsidP="004038B9">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hAnsi="Times New Roman" w:cs="Times New Roman"/>
                <w:sz w:val="24"/>
                <w:szCs w:val="24"/>
              </w:rPr>
              <w:t>Oficiālā elektroniskā adrese</w:t>
            </w:r>
            <w:proofErr w:type="gramStart"/>
            <w:r w:rsidRPr="003A56BA">
              <w:rPr>
                <w:rFonts w:ascii="Times New Roman" w:hAnsi="Times New Roman" w:cs="Times New Roman"/>
                <w:sz w:val="24"/>
                <w:szCs w:val="24"/>
              </w:rPr>
              <w:t xml:space="preserve"> kā valsts pārvaldē vienots risinājums ir ieviests, lai elektroniskā vidē nodrošinātu garantētu, drošu un ērtu oficiālo saziņu</w:t>
            </w:r>
            <w:proofErr w:type="gramEnd"/>
            <w:r w:rsidRPr="003A56BA">
              <w:rPr>
                <w:rFonts w:ascii="Times New Roman" w:hAnsi="Times New Roman" w:cs="Times New Roman"/>
                <w:sz w:val="24"/>
                <w:szCs w:val="24"/>
              </w:rPr>
              <w:t xml:space="preserve"> starp valsts </w:t>
            </w:r>
            <w:r w:rsidRPr="003A56BA">
              <w:rPr>
                <w:rFonts w:ascii="Times New Roman" w:hAnsi="Times New Roman" w:cs="Times New Roman"/>
                <w:sz w:val="24"/>
                <w:szCs w:val="24"/>
              </w:rPr>
              <w:lastRenderedPageBreak/>
              <w:t>iestādēm un privātpersonām, tai skaitā, to nodrošinot vienotas sistēmas ietvaros</w:t>
            </w:r>
            <w:r w:rsidR="00375CD6" w:rsidRPr="003A56BA">
              <w:rPr>
                <w:rFonts w:ascii="Times New Roman" w:hAnsi="Times New Roman" w:cs="Times New Roman"/>
                <w:sz w:val="24"/>
                <w:szCs w:val="24"/>
              </w:rPr>
              <w:t xml:space="preserve">, kas novērš šaubas par nosūtītāja un nosūtītā dokumenta </w:t>
            </w:r>
            <w:r w:rsidRPr="003A56BA">
              <w:rPr>
                <w:rFonts w:ascii="Times New Roman" w:eastAsia="Times New Roman" w:hAnsi="Times New Roman" w:cs="Times New Roman"/>
                <w:sz w:val="24"/>
                <w:szCs w:val="24"/>
                <w:lang w:eastAsia="lv-LV"/>
              </w:rPr>
              <w:t xml:space="preserve">īstumu, tādēļ dokumenta elektroniska parakstīšana ar drošu elektronisko parakstu zaudē savu nozīmi un kļūst lieka. </w:t>
            </w:r>
            <w:r w:rsidR="00375CD6" w:rsidRPr="003A56BA">
              <w:rPr>
                <w:rFonts w:ascii="Times New Roman" w:eastAsia="Times New Roman" w:hAnsi="Times New Roman" w:cs="Times New Roman"/>
                <w:sz w:val="24"/>
                <w:szCs w:val="24"/>
                <w:lang w:eastAsia="lv-LV"/>
              </w:rPr>
              <w:t xml:space="preserve">Līdzīga pieeju attiecībā uz korespondences sagatavošanu likumdevējs jau ir paredzējis attiecībā uz </w:t>
            </w:r>
            <w:r w:rsidR="00375CD6" w:rsidRPr="003A56BA">
              <w:rPr>
                <w:rFonts w:ascii="Times New Roman" w:hAnsi="Times New Roman" w:cs="Times New Roman"/>
                <w:sz w:val="24"/>
                <w:szCs w:val="24"/>
                <w:shd w:val="clear" w:color="auto" w:fill="FFFFFF"/>
              </w:rPr>
              <w:t>Maksātnespējas kontroles dienesta, maksātnespējas procesa administratora un tiesiskās aizsardzības procesa uzraugošās personas sagatavotajiem dokumentiem (Maksātnespējas likuma 12.</w:t>
            </w:r>
            <w:r w:rsidR="00375CD6" w:rsidRPr="003A56BA">
              <w:rPr>
                <w:rFonts w:ascii="Times New Roman" w:hAnsi="Times New Roman" w:cs="Times New Roman"/>
                <w:sz w:val="24"/>
                <w:szCs w:val="24"/>
                <w:shd w:val="clear" w:color="auto" w:fill="FFFFFF"/>
                <w:vertAlign w:val="superscript"/>
              </w:rPr>
              <w:t>1</w:t>
            </w:r>
            <w:r w:rsidR="00375CD6" w:rsidRPr="003A56BA">
              <w:rPr>
                <w:rFonts w:ascii="Times New Roman" w:hAnsi="Times New Roman" w:cs="Times New Roman"/>
                <w:sz w:val="24"/>
                <w:szCs w:val="24"/>
                <w:shd w:val="clear" w:color="auto" w:fill="FFFFFF"/>
              </w:rPr>
              <w:t xml:space="preserve"> panta sestā daļa). </w:t>
            </w:r>
          </w:p>
          <w:p w14:paraId="2B7804E8" w14:textId="77777777" w:rsidR="00775D60" w:rsidRPr="003A56BA" w:rsidRDefault="00775D60" w:rsidP="00775D60">
            <w:pPr>
              <w:spacing w:after="0" w:line="240" w:lineRule="auto"/>
              <w:ind w:firstLine="300"/>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Ņemot vērā, ka 2020. gada 23. jūnijā stājās spēkā jaunais Administratīvo teritoriju un apdzīvoto vietu likums, tiks virzīti grozījumi </w:t>
            </w:r>
            <w:r w:rsidRPr="003A56BA">
              <w:rPr>
                <w:rFonts w:ascii="Times New Roman" w:eastAsia="Calibri" w:hAnsi="Times New Roman" w:cs="Times New Roman"/>
                <w:sz w:val="24"/>
              </w:rPr>
              <w:t>Ministru kabineta 2010. gada 19. janvāra noteikumos Nr. 66 “Noteikumi par zvērinātu tiesu izpildītāju skaitu, viņu amata vietām, iecirkņiem un to robežām”</w:t>
            </w:r>
            <w:r w:rsidRPr="003A56BA">
              <w:rPr>
                <w:rFonts w:ascii="Times New Roman" w:eastAsia="Times New Roman" w:hAnsi="Times New Roman" w:cs="Times New Roman"/>
                <w:bCs/>
                <w:sz w:val="24"/>
                <w:szCs w:val="24"/>
                <w:lang w:eastAsia="lv-LV"/>
              </w:rPr>
              <w:t xml:space="preserve">, </w:t>
            </w:r>
            <w:r w:rsidRPr="003A56BA">
              <w:rPr>
                <w:rFonts w:ascii="Times New Roman" w:eastAsia="Calibri" w:hAnsi="Times New Roman" w:cs="Times New Roman"/>
                <w:sz w:val="24"/>
              </w:rPr>
              <w:t xml:space="preserve">precizējot administratīvās teritorijās ietilpstošās teritoriālās iedalījuma vienības atbilstoši </w:t>
            </w:r>
            <w:r w:rsidRPr="003A56BA">
              <w:rPr>
                <w:rFonts w:ascii="Times New Roman" w:eastAsia="Times New Roman" w:hAnsi="Times New Roman" w:cs="Times New Roman"/>
                <w:sz w:val="24"/>
                <w:szCs w:val="24"/>
                <w:lang w:eastAsia="lv-LV"/>
              </w:rPr>
              <w:t>Administratīvo teritoriju un apdzīvoto vietu likumam.</w:t>
            </w:r>
          </w:p>
          <w:p w14:paraId="36610BC1" w14:textId="77777777" w:rsidR="00775D60" w:rsidRPr="003A56BA" w:rsidRDefault="00775D60" w:rsidP="00775D60">
            <w:pPr>
              <w:spacing w:after="0" w:line="240" w:lineRule="auto"/>
              <w:ind w:firstLine="300"/>
              <w:jc w:val="both"/>
              <w:rPr>
                <w:rFonts w:ascii="Times New Roman" w:eastAsia="Times New Roman" w:hAnsi="Times New Roman" w:cs="Times New Roman"/>
                <w:sz w:val="24"/>
                <w:szCs w:val="24"/>
                <w:lang w:eastAsia="lv-LV"/>
              </w:rPr>
            </w:pPr>
            <w:proofErr w:type="gramStart"/>
            <w:r w:rsidRPr="003A56BA">
              <w:rPr>
                <w:rFonts w:ascii="Times New Roman" w:eastAsia="Times New Roman" w:hAnsi="Times New Roman" w:cs="Times New Roman"/>
                <w:sz w:val="24"/>
                <w:szCs w:val="24"/>
                <w:lang w:eastAsia="lv-LV"/>
              </w:rPr>
              <w:t>Administratīvi teritoriālās reformas rezultātā,</w:t>
            </w:r>
            <w:proofErr w:type="gramEnd"/>
            <w:r w:rsidRPr="003A56BA">
              <w:rPr>
                <w:rFonts w:ascii="Times New Roman" w:eastAsia="Times New Roman" w:hAnsi="Times New Roman" w:cs="Times New Roman"/>
                <w:sz w:val="24"/>
                <w:szCs w:val="24"/>
                <w:lang w:eastAsia="lv-LV"/>
              </w:rPr>
              <w:t xml:space="preserve"> diviem zvērinātu tiesu izpildītāju iecirkņiem daļa no šobrīd piekritīgās teritorijas tiek pievienota citā tiesu apgabalā esošam iecirknim. Proti, Skultes pagasts (šobrīd Vidzemes apgabaltiesas 93. iecirknis) tiek pievienots Saulkrastu novadam (Rīgas apgabaltiesas 84. iecirknis). Skultes pagastam kļūstot par Saulkrastu novada administratīvi teritoriālo iedalījuma vienību, tas automātiski ietilpst Rīgas rajona (tiesas) un attiecīgi Rīgas apgabaltiesas darbības teritorijā. Savukārt Varakļānu novada (šobrīd Vidzemes apgabaltiesas 94. iecirknis) visas administratīvās iedalījuma vienības (Murmastienes pagasts, Varakļānu pagasts, Varakļānu pilsēta) tiek pievienotas Rēzeknes novadam (Latgales apgabaltiesas 29., 30., 31. iecirknis) un kļūst par Rēzeknes tiesas un attiecīgi Latgales apgabaltiesas darbības teritorijā ietilpstošo administratīvi teritoriālo iedalījuma vienību.</w:t>
            </w:r>
          </w:p>
          <w:p w14:paraId="36925439" w14:textId="77777777" w:rsidR="00113069" w:rsidRPr="00113069" w:rsidRDefault="00775D60" w:rsidP="00113069">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Ņemot vērā minēto un to, ka zvērinātu tiesu izpildītāju iecirkņu sadalījums ir pakārtots apgabaltiesu darbību teritorijām un iecirkņu robežas ir pakārtotas noteiktām administratīvās teritorijas iedalījuma vienībām (piemēram, pagastiem), nepieciešams veikt grozījumus Tiesu izpildītāju likuma pārejas noteikumos, nosakot, ka Tiesu izpildītāju likuma </w:t>
            </w:r>
            <w:r w:rsidR="00113069" w:rsidRPr="00113069">
              <w:rPr>
                <w:rFonts w:ascii="Times New Roman" w:eastAsia="Times New Roman" w:hAnsi="Times New Roman" w:cs="Times New Roman"/>
                <w:sz w:val="24"/>
                <w:szCs w:val="24"/>
                <w:lang w:eastAsia="lv-LV"/>
              </w:rPr>
              <w:t>71. panta pirmās daļas noteikumi par ierobežojumu zvērinātam tiesu izpildītājam veikt amata darbības tās apgabaltiesas darbības teritorijā, pie kuras viņš pastāv, neattiecas uz amata darbībām (šā likuma 73. un 74. pants), kuras:</w:t>
            </w:r>
          </w:p>
          <w:p w14:paraId="26B5DDE8" w14:textId="77777777" w:rsidR="00113069" w:rsidRPr="00113069" w:rsidRDefault="00113069" w:rsidP="00113069">
            <w:pPr>
              <w:spacing w:after="0" w:line="240" w:lineRule="auto"/>
              <w:ind w:firstLine="365"/>
              <w:jc w:val="both"/>
              <w:rPr>
                <w:rFonts w:ascii="Times New Roman" w:eastAsia="Times New Roman" w:hAnsi="Times New Roman" w:cs="Times New Roman"/>
                <w:sz w:val="24"/>
                <w:szCs w:val="24"/>
                <w:lang w:eastAsia="lv-LV"/>
              </w:rPr>
            </w:pPr>
            <w:r w:rsidRPr="00113069">
              <w:rPr>
                <w:rFonts w:ascii="Times New Roman" w:eastAsia="Times New Roman" w:hAnsi="Times New Roman" w:cs="Times New Roman"/>
                <w:sz w:val="24"/>
                <w:szCs w:val="24"/>
                <w:lang w:eastAsia="lv-LV"/>
              </w:rPr>
              <w:t xml:space="preserve">1) saistībā ar Skultes pagasta teritorijas ietveršanu Rīgas apgabaltiesas darbības teritorijā savu amata pienākumu pildīšanai Vidzemes apgabaltiesas zvērināts tiesu izpildītājs </w:t>
            </w:r>
            <w:r w:rsidRPr="00113069">
              <w:rPr>
                <w:rFonts w:ascii="Times New Roman" w:eastAsia="Times New Roman" w:hAnsi="Times New Roman" w:cs="Times New Roman"/>
                <w:sz w:val="24"/>
                <w:szCs w:val="24"/>
                <w:lang w:eastAsia="lv-LV"/>
              </w:rPr>
              <w:lastRenderedPageBreak/>
              <w:t>veic Rīgas apgabaltiesas darbības teritorijā lietās, kas uzsāktas līdz 2021. gada 30. jūnijam, to ieskaitot;</w:t>
            </w:r>
          </w:p>
          <w:p w14:paraId="149C05E0" w14:textId="2A0EE6E6" w:rsidR="00F52F61" w:rsidRPr="003A56BA" w:rsidRDefault="00113069" w:rsidP="00113069">
            <w:pPr>
              <w:spacing w:after="0" w:line="240" w:lineRule="auto"/>
              <w:ind w:firstLine="365"/>
              <w:jc w:val="both"/>
              <w:rPr>
                <w:rFonts w:ascii="Times New Roman" w:eastAsia="Times New Roman" w:hAnsi="Times New Roman" w:cs="Times New Roman"/>
                <w:sz w:val="24"/>
                <w:szCs w:val="24"/>
                <w:lang w:eastAsia="lv-LV"/>
              </w:rPr>
            </w:pPr>
            <w:r w:rsidRPr="00113069">
              <w:rPr>
                <w:rFonts w:ascii="Times New Roman" w:eastAsia="Times New Roman" w:hAnsi="Times New Roman" w:cs="Times New Roman"/>
                <w:sz w:val="24"/>
                <w:szCs w:val="24"/>
                <w:lang w:eastAsia="lv-LV"/>
              </w:rPr>
              <w:t>2) saistībā ar Murmastienes pagasta, Varakļānu pagasta un Varakļānu pilsētas ietveršanu Latgales apgabaltiesas darbības teritorijā savu amata pienākumu pildīšanai Vidzemes apgabaltiesas zvērināts tiesu izpildītājs veic Latgales apgabaltiesas darbības teritorijā lietās, kas uzsāktas līdz 2021. gada 30. jūnijam, to ieskaitot</w:t>
            </w:r>
            <w:r w:rsidR="00775D60" w:rsidRPr="003A56BA">
              <w:rPr>
                <w:rFonts w:ascii="Times New Roman" w:eastAsia="Times New Roman" w:hAnsi="Times New Roman" w:cs="Times New Roman"/>
                <w:sz w:val="24"/>
                <w:szCs w:val="24"/>
                <w:lang w:eastAsia="lv-LV"/>
              </w:rPr>
              <w:t>.</w:t>
            </w:r>
          </w:p>
          <w:p w14:paraId="0D98D04A" w14:textId="5FE32888" w:rsidR="00375CD6" w:rsidRPr="003A56BA" w:rsidRDefault="003E6C2E" w:rsidP="00375CD6">
            <w:pPr>
              <w:spacing w:after="0" w:line="240" w:lineRule="auto"/>
              <w:ind w:firstLine="365"/>
              <w:jc w:val="both"/>
              <w:rPr>
                <w:rFonts w:ascii="Times New Roman" w:eastAsia="Times New Roman" w:hAnsi="Times New Roman" w:cs="Times New Roman"/>
                <w:sz w:val="24"/>
                <w:szCs w:val="24"/>
                <w:lang w:eastAsia="lv-LV"/>
              </w:rPr>
            </w:pPr>
            <w:r w:rsidRPr="003A56BA">
              <w:rPr>
                <w:rFonts w:ascii="Times New Roman" w:hAnsi="Times New Roman" w:cs="Times New Roman"/>
                <w:sz w:val="24"/>
                <w:szCs w:val="24"/>
              </w:rPr>
              <w:t xml:space="preserve">Likumprojekta spēkā </w:t>
            </w:r>
            <w:r w:rsidRPr="003A56BA">
              <w:rPr>
                <w:rFonts w:ascii="Times New Roman" w:eastAsia="Times New Roman" w:hAnsi="Times New Roman" w:cs="Times New Roman"/>
                <w:bCs/>
                <w:sz w:val="24"/>
                <w:szCs w:val="24"/>
                <w:lang w:eastAsia="lv-LV"/>
              </w:rPr>
              <w:t xml:space="preserve">stāšanās noteikta 2021. gada 1. jūlijā, </w:t>
            </w:r>
            <w:r w:rsidR="00375CD6" w:rsidRPr="003A56BA">
              <w:rPr>
                <w:rFonts w:ascii="Times New Roman" w:eastAsia="Times New Roman" w:hAnsi="Times New Roman" w:cs="Times New Roman"/>
                <w:sz w:val="24"/>
                <w:szCs w:val="24"/>
                <w:lang w:eastAsia="lv-LV"/>
              </w:rPr>
              <w:t xml:space="preserve">spēkā stāšanās </w:t>
            </w:r>
            <w:r w:rsidRPr="003A56BA">
              <w:rPr>
                <w:rFonts w:ascii="Times New Roman" w:eastAsia="Times New Roman" w:hAnsi="Times New Roman" w:cs="Times New Roman"/>
                <w:sz w:val="24"/>
                <w:szCs w:val="24"/>
                <w:lang w:eastAsia="lv-LV"/>
              </w:rPr>
              <w:t xml:space="preserve">laiku saskaņojot ar Administratīvo teritoriju un apdzīvoto vietu likuma pārejas noteikumu 2. punktā noteikto esošo </w:t>
            </w:r>
            <w:r w:rsidRPr="003A56BA">
              <w:rPr>
                <w:rFonts w:ascii="Times New Roman" w:hAnsi="Times New Roman" w:cs="Times New Roman"/>
                <w:color w:val="000000"/>
                <w:sz w:val="24"/>
                <w:szCs w:val="24"/>
                <w:shd w:val="clear" w:color="auto" w:fill="FFFFFF"/>
              </w:rPr>
              <w:t xml:space="preserve">republikas pilsētu un novadu pašvaldības pilnvaru </w:t>
            </w:r>
            <w:r w:rsidRPr="003A56BA">
              <w:rPr>
                <w:rFonts w:ascii="Times New Roman" w:eastAsia="Times New Roman" w:hAnsi="Times New Roman" w:cs="Times New Roman"/>
                <w:sz w:val="24"/>
                <w:szCs w:val="24"/>
                <w:lang w:eastAsia="lv-LV"/>
              </w:rPr>
              <w:t>termiņu.</w:t>
            </w:r>
          </w:p>
        </w:tc>
      </w:tr>
      <w:tr w:rsidR="00F038DF" w:rsidRPr="003A56BA" w14:paraId="7F84AF6C" w14:textId="77777777" w:rsidTr="00212437">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CB305A7"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lastRenderedPageBreak/>
              <w:t>3.</w:t>
            </w:r>
          </w:p>
        </w:tc>
        <w:tc>
          <w:tcPr>
            <w:tcW w:w="1461" w:type="pct"/>
            <w:tcBorders>
              <w:top w:val="outset" w:sz="6" w:space="0" w:color="auto"/>
              <w:left w:val="outset" w:sz="6" w:space="0" w:color="auto"/>
              <w:bottom w:val="outset" w:sz="6" w:space="0" w:color="auto"/>
              <w:right w:val="outset" w:sz="6" w:space="0" w:color="auto"/>
            </w:tcBorders>
            <w:hideMark/>
          </w:tcPr>
          <w:p w14:paraId="6AEC93C2"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79" w:type="pct"/>
            <w:tcBorders>
              <w:top w:val="outset" w:sz="6" w:space="0" w:color="auto"/>
              <w:left w:val="outset" w:sz="6" w:space="0" w:color="auto"/>
              <w:bottom w:val="outset" w:sz="6" w:space="0" w:color="auto"/>
              <w:right w:val="outset" w:sz="6" w:space="0" w:color="auto"/>
            </w:tcBorders>
            <w:hideMark/>
          </w:tcPr>
          <w:p w14:paraId="10ED6D3E" w14:textId="76B312F7" w:rsidR="00E5323B" w:rsidRPr="003A56BA" w:rsidRDefault="00C2415E" w:rsidP="00781391">
            <w:pPr>
              <w:spacing w:after="0" w:line="240" w:lineRule="auto"/>
              <w:ind w:firstLine="365"/>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sz w:val="24"/>
                <w:szCs w:val="24"/>
                <w:lang w:eastAsia="lv-LV"/>
              </w:rPr>
              <w:t>Likumprojektu izstrādāja Tieslietu ministrija</w:t>
            </w:r>
            <w:r w:rsidR="00645CB9" w:rsidRPr="003A56BA">
              <w:rPr>
                <w:rFonts w:ascii="Times New Roman" w:eastAsia="Times New Roman" w:hAnsi="Times New Roman" w:cs="Times New Roman"/>
                <w:sz w:val="24"/>
                <w:szCs w:val="24"/>
                <w:lang w:eastAsia="lv-LV"/>
              </w:rPr>
              <w:t xml:space="preserve"> sadarbībā ar Latvijas Zvērinātu tiesu izpildītāju padomi.</w:t>
            </w:r>
          </w:p>
        </w:tc>
      </w:tr>
      <w:tr w:rsidR="00F038DF" w:rsidRPr="003A56BA" w14:paraId="6526D823" w14:textId="77777777" w:rsidTr="00212437">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04AC284"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4.</w:t>
            </w:r>
          </w:p>
        </w:tc>
        <w:tc>
          <w:tcPr>
            <w:tcW w:w="1461" w:type="pct"/>
            <w:tcBorders>
              <w:top w:val="outset" w:sz="6" w:space="0" w:color="auto"/>
              <w:left w:val="outset" w:sz="6" w:space="0" w:color="auto"/>
              <w:bottom w:val="outset" w:sz="6" w:space="0" w:color="auto"/>
              <w:right w:val="outset" w:sz="6" w:space="0" w:color="auto"/>
            </w:tcBorders>
            <w:hideMark/>
          </w:tcPr>
          <w:p w14:paraId="6F14F43A"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Cita informācija</w:t>
            </w:r>
          </w:p>
        </w:tc>
        <w:tc>
          <w:tcPr>
            <w:tcW w:w="3179" w:type="pct"/>
            <w:tcBorders>
              <w:top w:val="outset" w:sz="6" w:space="0" w:color="auto"/>
              <w:left w:val="outset" w:sz="6" w:space="0" w:color="auto"/>
              <w:bottom w:val="outset" w:sz="6" w:space="0" w:color="auto"/>
              <w:right w:val="outset" w:sz="6" w:space="0" w:color="auto"/>
            </w:tcBorders>
            <w:hideMark/>
          </w:tcPr>
          <w:p w14:paraId="11EA50B5" w14:textId="77777777" w:rsidR="00E5323B" w:rsidRPr="003A56BA" w:rsidRDefault="00F038DF" w:rsidP="00781391">
            <w:pPr>
              <w:spacing w:after="0" w:line="240" w:lineRule="auto"/>
              <w:ind w:firstLine="365"/>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Nav</w:t>
            </w:r>
            <w:r w:rsidR="00C2415E" w:rsidRPr="003A56BA">
              <w:rPr>
                <w:rFonts w:ascii="Times New Roman" w:eastAsia="Times New Roman" w:hAnsi="Times New Roman" w:cs="Times New Roman"/>
                <w:iCs/>
                <w:sz w:val="24"/>
                <w:szCs w:val="24"/>
                <w:lang w:eastAsia="lv-LV"/>
              </w:rPr>
              <w:t>.</w:t>
            </w:r>
          </w:p>
        </w:tc>
      </w:tr>
    </w:tbl>
    <w:p w14:paraId="1E3EB340" w14:textId="77777777" w:rsidR="00EB1AC1"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955"/>
        <w:gridCol w:w="5519"/>
      </w:tblGrid>
      <w:tr w:rsidR="00F038DF" w:rsidRPr="003A56BA" w14:paraId="56F865B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6F4D61" w14:textId="77777777" w:rsidR="00C01BEE" w:rsidRPr="003A56BA" w:rsidRDefault="00E5323B" w:rsidP="00F038DF">
            <w:pPr>
              <w:spacing w:after="0" w:line="240" w:lineRule="auto"/>
              <w:jc w:val="center"/>
              <w:rPr>
                <w:rFonts w:ascii="Times New Roman" w:eastAsia="Times New Roman" w:hAnsi="Times New Roman" w:cs="Times New Roman"/>
                <w:b/>
                <w:bCs/>
                <w:iCs/>
                <w:sz w:val="24"/>
                <w:szCs w:val="24"/>
                <w:lang w:eastAsia="lv-LV"/>
              </w:rPr>
            </w:pPr>
            <w:r w:rsidRPr="003A56BA">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F038DF" w:rsidRPr="003A56BA" w14:paraId="51B00DA0" w14:textId="77777777" w:rsidTr="00A43AB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2640C42"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1.</w:t>
            </w:r>
          </w:p>
        </w:tc>
        <w:tc>
          <w:tcPr>
            <w:tcW w:w="1615" w:type="pct"/>
            <w:tcBorders>
              <w:top w:val="outset" w:sz="6" w:space="0" w:color="auto"/>
              <w:left w:val="outset" w:sz="6" w:space="0" w:color="auto"/>
              <w:bottom w:val="outset" w:sz="6" w:space="0" w:color="auto"/>
              <w:right w:val="outset" w:sz="6" w:space="0" w:color="auto"/>
            </w:tcBorders>
            <w:hideMark/>
          </w:tcPr>
          <w:p w14:paraId="2336F879"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Sabiedrības mērķgrupas, kuras tiesiskais regulējums ietekmē</w:t>
            </w:r>
            <w:proofErr w:type="gramStart"/>
            <w:r w:rsidRPr="003A56BA">
              <w:rPr>
                <w:rFonts w:ascii="Times New Roman" w:eastAsia="Times New Roman" w:hAnsi="Times New Roman" w:cs="Times New Roman"/>
                <w:iCs/>
                <w:sz w:val="24"/>
                <w:szCs w:val="24"/>
                <w:lang w:eastAsia="lv-LV"/>
              </w:rPr>
              <w:t xml:space="preserve"> vai varētu ietekmēt</w:t>
            </w:r>
            <w:proofErr w:type="gramEnd"/>
          </w:p>
        </w:tc>
        <w:tc>
          <w:tcPr>
            <w:tcW w:w="3023" w:type="pct"/>
            <w:tcBorders>
              <w:top w:val="outset" w:sz="6" w:space="0" w:color="auto"/>
              <w:left w:val="outset" w:sz="6" w:space="0" w:color="auto"/>
              <w:bottom w:val="outset" w:sz="6" w:space="0" w:color="auto"/>
              <w:right w:val="outset" w:sz="6" w:space="0" w:color="auto"/>
            </w:tcBorders>
            <w:hideMark/>
          </w:tcPr>
          <w:p w14:paraId="2E456222" w14:textId="380EEFF4" w:rsidR="00F038DF" w:rsidRPr="003A56BA" w:rsidRDefault="00C2415E" w:rsidP="00781391">
            <w:pPr>
              <w:tabs>
                <w:tab w:val="left" w:pos="350"/>
              </w:tabs>
              <w:spacing w:after="0" w:line="240" w:lineRule="auto"/>
              <w:ind w:firstLine="364"/>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Zvērināti </w:t>
            </w:r>
            <w:r w:rsidR="00A00C43" w:rsidRPr="003A56BA">
              <w:rPr>
                <w:rFonts w:ascii="Times New Roman" w:eastAsia="Times New Roman" w:hAnsi="Times New Roman" w:cs="Times New Roman"/>
                <w:sz w:val="24"/>
                <w:szCs w:val="24"/>
                <w:lang w:eastAsia="lv-LV"/>
              </w:rPr>
              <w:t xml:space="preserve">tiesu izpildītāji, zvērināti </w:t>
            </w:r>
            <w:r w:rsidRPr="003A56BA">
              <w:rPr>
                <w:rFonts w:ascii="Times New Roman" w:eastAsia="Times New Roman" w:hAnsi="Times New Roman" w:cs="Times New Roman"/>
                <w:sz w:val="24"/>
                <w:szCs w:val="24"/>
                <w:lang w:eastAsia="lv-LV"/>
              </w:rPr>
              <w:t xml:space="preserve">notāri, </w:t>
            </w:r>
            <w:r w:rsidR="00A00C43" w:rsidRPr="003A56BA">
              <w:rPr>
                <w:rFonts w:ascii="Times New Roman" w:eastAsia="Times New Roman" w:hAnsi="Times New Roman" w:cs="Times New Roman"/>
                <w:sz w:val="24"/>
                <w:szCs w:val="24"/>
                <w:lang w:eastAsia="lv-LV"/>
              </w:rPr>
              <w:t>mantot aicinātās personas</w:t>
            </w:r>
            <w:r w:rsidR="00FF4008" w:rsidRPr="003A56BA">
              <w:rPr>
                <w:rFonts w:ascii="Times New Roman" w:eastAsia="Times New Roman" w:hAnsi="Times New Roman" w:cs="Times New Roman"/>
                <w:sz w:val="24"/>
                <w:szCs w:val="24"/>
                <w:lang w:eastAsia="lv-LV"/>
              </w:rPr>
              <w:t>.</w:t>
            </w:r>
          </w:p>
          <w:p w14:paraId="301828F3" w14:textId="4DB5AD6A" w:rsidR="00D03175" w:rsidRPr="003A56BA" w:rsidRDefault="00D03175" w:rsidP="00781391">
            <w:pPr>
              <w:tabs>
                <w:tab w:val="left" w:pos="350"/>
              </w:tabs>
              <w:spacing w:after="0" w:line="240" w:lineRule="auto"/>
              <w:ind w:firstLine="364"/>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Atbilstoši Ministru kabineta 2010. gada 19. janvāra noteikumiem Nr. 66 "Noteikumi par zvērinātu tiesu izpildītāju skaitu, viņu amata vietām, iecirkņiem un to robežām" maksimālais zvērinātu tiesu izpildītāju skaits ir </w:t>
            </w:r>
            <w:r w:rsidR="003E6C2E" w:rsidRPr="003A56BA">
              <w:rPr>
                <w:rFonts w:ascii="Times New Roman" w:eastAsia="Times New Roman" w:hAnsi="Times New Roman" w:cs="Times New Roman"/>
                <w:sz w:val="24"/>
                <w:szCs w:val="24"/>
                <w:lang w:eastAsia="lv-LV"/>
              </w:rPr>
              <w:t>97</w:t>
            </w:r>
            <w:r w:rsidRPr="003A56BA">
              <w:rPr>
                <w:rFonts w:ascii="Times New Roman" w:eastAsia="Times New Roman" w:hAnsi="Times New Roman" w:cs="Times New Roman"/>
                <w:sz w:val="24"/>
                <w:szCs w:val="24"/>
                <w:lang w:eastAsia="lv-LV"/>
              </w:rPr>
              <w:t xml:space="preserve">. </w:t>
            </w:r>
          </w:p>
          <w:p w14:paraId="6A980683" w14:textId="77777777" w:rsidR="00645CB9" w:rsidRPr="003A56BA" w:rsidRDefault="00645CB9" w:rsidP="00781391">
            <w:pPr>
              <w:tabs>
                <w:tab w:val="left" w:pos="350"/>
              </w:tabs>
              <w:spacing w:after="0" w:line="240" w:lineRule="auto"/>
              <w:ind w:firstLine="364"/>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Likumprojektā ietvertie grozījumi, kas </w:t>
            </w:r>
            <w:r w:rsidR="003E6C2E" w:rsidRPr="003A56BA">
              <w:rPr>
                <w:rFonts w:ascii="Times New Roman" w:eastAsia="Times New Roman" w:hAnsi="Times New Roman" w:cs="Times New Roman"/>
                <w:sz w:val="24"/>
                <w:szCs w:val="24"/>
                <w:lang w:eastAsia="lv-LV"/>
              </w:rPr>
              <w:t xml:space="preserve">groza Tiesu izpildītāju likuma 57. panta pirmo daļu, </w:t>
            </w:r>
            <w:r w:rsidR="00E320FA" w:rsidRPr="003A56BA">
              <w:rPr>
                <w:rFonts w:ascii="Times New Roman" w:eastAsia="Times New Roman" w:hAnsi="Times New Roman" w:cs="Times New Roman"/>
                <w:sz w:val="24"/>
                <w:szCs w:val="24"/>
                <w:lang w:eastAsia="lv-LV"/>
              </w:rPr>
              <w:t xml:space="preserve">netieši </w:t>
            </w:r>
            <w:r w:rsidRPr="003A56BA">
              <w:rPr>
                <w:rFonts w:ascii="Times New Roman" w:eastAsia="Times New Roman" w:hAnsi="Times New Roman" w:cs="Times New Roman"/>
                <w:sz w:val="24"/>
                <w:szCs w:val="24"/>
                <w:lang w:eastAsia="lv-LV"/>
              </w:rPr>
              <w:t>attiecas uz ikvienu fizisku un juridisku personu</w:t>
            </w:r>
            <w:r w:rsidR="003E6C2E" w:rsidRPr="003A56BA">
              <w:rPr>
                <w:rFonts w:ascii="Times New Roman" w:eastAsia="Times New Roman" w:hAnsi="Times New Roman" w:cs="Times New Roman"/>
                <w:sz w:val="24"/>
                <w:szCs w:val="24"/>
                <w:lang w:eastAsia="lv-LV"/>
              </w:rPr>
              <w:t xml:space="preserve">, </w:t>
            </w:r>
            <w:proofErr w:type="gramStart"/>
            <w:r w:rsidR="003E6C2E" w:rsidRPr="003A56BA">
              <w:rPr>
                <w:rFonts w:ascii="Times New Roman" w:eastAsia="Times New Roman" w:hAnsi="Times New Roman" w:cs="Times New Roman"/>
                <w:sz w:val="24"/>
                <w:szCs w:val="24"/>
                <w:lang w:eastAsia="lv-LV"/>
              </w:rPr>
              <w:t>kurai būs statuss</w:t>
            </w:r>
            <w:proofErr w:type="gramEnd"/>
            <w:r w:rsidR="003E6C2E" w:rsidRPr="003A56BA">
              <w:rPr>
                <w:rFonts w:ascii="Times New Roman" w:eastAsia="Times New Roman" w:hAnsi="Times New Roman" w:cs="Times New Roman"/>
                <w:sz w:val="24"/>
                <w:szCs w:val="24"/>
                <w:lang w:eastAsia="lv-LV"/>
              </w:rPr>
              <w:t xml:space="preserve"> izpildu lietā.</w:t>
            </w:r>
            <w:r w:rsidRPr="003A56BA">
              <w:rPr>
                <w:rFonts w:ascii="Times New Roman" w:eastAsia="Times New Roman" w:hAnsi="Times New Roman" w:cs="Times New Roman"/>
                <w:sz w:val="24"/>
                <w:szCs w:val="24"/>
                <w:lang w:eastAsia="lv-LV"/>
              </w:rPr>
              <w:t xml:space="preserve"> Šādu personu skaitlisko apmēru nav iespējams noteikt.</w:t>
            </w:r>
          </w:p>
          <w:p w14:paraId="653EB08C" w14:textId="5003133C" w:rsidR="00C6613B" w:rsidRPr="003A56BA" w:rsidRDefault="00C6613B" w:rsidP="00C6613B">
            <w:pPr>
              <w:spacing w:after="0" w:line="240" w:lineRule="auto"/>
              <w:ind w:firstLine="529"/>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 xml:space="preserve">Likumprojektā ietvertie grozījumi, lai </w:t>
            </w:r>
            <w:proofErr w:type="gramStart"/>
            <w:r w:rsidRPr="003A56BA">
              <w:rPr>
                <w:rFonts w:ascii="Times New Roman" w:eastAsia="Times New Roman" w:hAnsi="Times New Roman" w:cs="Times New Roman"/>
                <w:sz w:val="24"/>
                <w:szCs w:val="24"/>
                <w:lang w:eastAsia="lv-LV"/>
              </w:rPr>
              <w:t>nodrošinātu amata</w:t>
            </w:r>
            <w:proofErr w:type="gramEnd"/>
            <w:r w:rsidRPr="003A56BA">
              <w:rPr>
                <w:rFonts w:ascii="Times New Roman" w:eastAsia="Times New Roman" w:hAnsi="Times New Roman" w:cs="Times New Roman"/>
                <w:sz w:val="24"/>
                <w:szCs w:val="24"/>
                <w:lang w:eastAsia="lv-LV"/>
              </w:rPr>
              <w:t xml:space="preserve"> izpildu darbību nepārtrauktību lietās arī pēc administratīvi teritoriālās reformas, attiecas uz ikvienu personu, kas ir vai nākotnē būs izpildu lietas dalībnieks.</w:t>
            </w:r>
          </w:p>
          <w:p w14:paraId="0EE71227" w14:textId="525A3B0B" w:rsidR="00C6613B" w:rsidRPr="003A56BA" w:rsidRDefault="00C6613B" w:rsidP="00781391">
            <w:pPr>
              <w:tabs>
                <w:tab w:val="left" w:pos="350"/>
              </w:tabs>
              <w:spacing w:after="0" w:line="240" w:lineRule="auto"/>
              <w:ind w:firstLine="364"/>
              <w:jc w:val="both"/>
              <w:rPr>
                <w:rFonts w:ascii="Times New Roman" w:eastAsia="Times New Roman" w:hAnsi="Times New Roman" w:cs="Times New Roman"/>
                <w:sz w:val="24"/>
                <w:szCs w:val="24"/>
                <w:lang w:eastAsia="lv-LV"/>
              </w:rPr>
            </w:pPr>
          </w:p>
        </w:tc>
      </w:tr>
      <w:tr w:rsidR="00F038DF" w:rsidRPr="003A56BA" w14:paraId="25AD33C5" w14:textId="77777777" w:rsidTr="00A43AB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A079A73"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2.</w:t>
            </w:r>
          </w:p>
        </w:tc>
        <w:tc>
          <w:tcPr>
            <w:tcW w:w="1615" w:type="pct"/>
            <w:tcBorders>
              <w:top w:val="outset" w:sz="6" w:space="0" w:color="auto"/>
              <w:left w:val="outset" w:sz="6" w:space="0" w:color="auto"/>
              <w:bottom w:val="outset" w:sz="6" w:space="0" w:color="auto"/>
              <w:right w:val="outset" w:sz="6" w:space="0" w:color="auto"/>
            </w:tcBorders>
            <w:hideMark/>
          </w:tcPr>
          <w:p w14:paraId="40BD1A20"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Tiesiskā regulējuma ietekme uz tautsaimniecību un administratīvo slogu</w:t>
            </w:r>
          </w:p>
        </w:tc>
        <w:tc>
          <w:tcPr>
            <w:tcW w:w="3023" w:type="pct"/>
            <w:tcBorders>
              <w:top w:val="outset" w:sz="6" w:space="0" w:color="auto"/>
              <w:left w:val="outset" w:sz="6" w:space="0" w:color="auto"/>
              <w:bottom w:val="outset" w:sz="6" w:space="0" w:color="auto"/>
              <w:right w:val="outset" w:sz="6" w:space="0" w:color="auto"/>
            </w:tcBorders>
            <w:hideMark/>
          </w:tcPr>
          <w:p w14:paraId="63B158EC" w14:textId="6E00235D" w:rsidR="00645CB9" w:rsidRPr="003A56BA" w:rsidRDefault="00D56828" w:rsidP="00781391">
            <w:pPr>
              <w:spacing w:after="0" w:line="240" w:lineRule="auto"/>
              <w:ind w:firstLine="364"/>
              <w:jc w:val="both"/>
              <w:rPr>
                <w:rFonts w:ascii="Times New Roman" w:hAnsi="Times New Roman" w:cs="Times New Roman"/>
                <w:sz w:val="24"/>
                <w:szCs w:val="24"/>
              </w:rPr>
            </w:pPr>
            <w:r w:rsidRPr="003A56BA">
              <w:rPr>
                <w:rFonts w:ascii="Times New Roman" w:eastAsia="Times New Roman" w:hAnsi="Times New Roman" w:cs="Times New Roman"/>
                <w:sz w:val="24"/>
                <w:szCs w:val="24"/>
                <w:lang w:eastAsia="lv-LV"/>
              </w:rPr>
              <w:t>Likumprojekts šo jomu neskar.</w:t>
            </w:r>
          </w:p>
        </w:tc>
      </w:tr>
      <w:tr w:rsidR="00F038DF" w:rsidRPr="003A56BA" w14:paraId="07EB72D7" w14:textId="77777777" w:rsidTr="00A43AB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A7E4D6"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3.</w:t>
            </w:r>
          </w:p>
        </w:tc>
        <w:tc>
          <w:tcPr>
            <w:tcW w:w="1615" w:type="pct"/>
            <w:tcBorders>
              <w:top w:val="outset" w:sz="6" w:space="0" w:color="auto"/>
              <w:left w:val="outset" w:sz="6" w:space="0" w:color="auto"/>
              <w:bottom w:val="outset" w:sz="6" w:space="0" w:color="auto"/>
              <w:right w:val="outset" w:sz="6" w:space="0" w:color="auto"/>
            </w:tcBorders>
            <w:hideMark/>
          </w:tcPr>
          <w:p w14:paraId="4402982B"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Administratīvo izmaksu monetārs novērtējums</w:t>
            </w:r>
          </w:p>
        </w:tc>
        <w:tc>
          <w:tcPr>
            <w:tcW w:w="3023" w:type="pct"/>
            <w:tcBorders>
              <w:top w:val="outset" w:sz="6" w:space="0" w:color="auto"/>
              <w:left w:val="outset" w:sz="6" w:space="0" w:color="auto"/>
              <w:bottom w:val="outset" w:sz="6" w:space="0" w:color="auto"/>
              <w:right w:val="outset" w:sz="6" w:space="0" w:color="auto"/>
            </w:tcBorders>
            <w:hideMark/>
          </w:tcPr>
          <w:p w14:paraId="32948CD4" w14:textId="77777777" w:rsidR="00F038DF" w:rsidRPr="003A56BA" w:rsidRDefault="00C2415E" w:rsidP="00D56828">
            <w:pPr>
              <w:spacing w:after="0" w:line="240" w:lineRule="auto"/>
              <w:ind w:firstLine="284"/>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sz w:val="24"/>
                <w:szCs w:val="24"/>
                <w:lang w:eastAsia="lv-LV"/>
              </w:rPr>
              <w:t>Likumprojekts šo jomu neskar.</w:t>
            </w:r>
          </w:p>
        </w:tc>
      </w:tr>
      <w:tr w:rsidR="00F038DF" w:rsidRPr="003A56BA" w14:paraId="61AD73BF" w14:textId="77777777" w:rsidTr="00D5682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EA16311"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4.</w:t>
            </w:r>
          </w:p>
        </w:tc>
        <w:tc>
          <w:tcPr>
            <w:tcW w:w="1615" w:type="pct"/>
            <w:tcBorders>
              <w:top w:val="outset" w:sz="6" w:space="0" w:color="auto"/>
              <w:left w:val="outset" w:sz="6" w:space="0" w:color="auto"/>
              <w:bottom w:val="outset" w:sz="6" w:space="0" w:color="auto"/>
              <w:right w:val="outset" w:sz="6" w:space="0" w:color="auto"/>
            </w:tcBorders>
            <w:hideMark/>
          </w:tcPr>
          <w:p w14:paraId="40626F86"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Atbilstības izmaksu monetārs novērtējums</w:t>
            </w:r>
          </w:p>
        </w:tc>
        <w:tc>
          <w:tcPr>
            <w:tcW w:w="3023" w:type="pct"/>
            <w:tcBorders>
              <w:top w:val="outset" w:sz="6" w:space="0" w:color="auto"/>
              <w:left w:val="outset" w:sz="6" w:space="0" w:color="auto"/>
              <w:bottom w:val="outset" w:sz="6" w:space="0" w:color="auto"/>
              <w:right w:val="outset" w:sz="6" w:space="0" w:color="auto"/>
            </w:tcBorders>
          </w:tcPr>
          <w:p w14:paraId="1B5D3455" w14:textId="24F8728B" w:rsidR="00791027" w:rsidRPr="003A56BA" w:rsidRDefault="00D56828" w:rsidP="00D56828">
            <w:pPr>
              <w:spacing w:after="0" w:line="240" w:lineRule="auto"/>
              <w:ind w:firstLine="284"/>
              <w:jc w:val="both"/>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sz w:val="24"/>
                <w:szCs w:val="24"/>
                <w:lang w:eastAsia="lv-LV"/>
              </w:rPr>
              <w:t>Likumprojekts šo jomu neskar.</w:t>
            </w:r>
          </w:p>
        </w:tc>
      </w:tr>
      <w:tr w:rsidR="00F038DF" w:rsidRPr="003A56BA" w14:paraId="35E7499A" w14:textId="77777777" w:rsidTr="00A43AB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63E628B"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5.</w:t>
            </w:r>
          </w:p>
        </w:tc>
        <w:tc>
          <w:tcPr>
            <w:tcW w:w="1615" w:type="pct"/>
            <w:tcBorders>
              <w:top w:val="outset" w:sz="6" w:space="0" w:color="auto"/>
              <w:left w:val="outset" w:sz="6" w:space="0" w:color="auto"/>
              <w:bottom w:val="outset" w:sz="6" w:space="0" w:color="auto"/>
              <w:right w:val="outset" w:sz="6" w:space="0" w:color="auto"/>
            </w:tcBorders>
            <w:hideMark/>
          </w:tcPr>
          <w:p w14:paraId="32574783" w14:textId="77777777" w:rsidR="00F038DF" w:rsidRPr="003A56BA" w:rsidRDefault="00F038DF"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Cita informācija</w:t>
            </w:r>
          </w:p>
        </w:tc>
        <w:tc>
          <w:tcPr>
            <w:tcW w:w="3023" w:type="pct"/>
            <w:tcBorders>
              <w:top w:val="outset" w:sz="6" w:space="0" w:color="auto"/>
              <w:left w:val="outset" w:sz="6" w:space="0" w:color="auto"/>
              <w:bottom w:val="outset" w:sz="6" w:space="0" w:color="auto"/>
              <w:right w:val="outset" w:sz="6" w:space="0" w:color="auto"/>
            </w:tcBorders>
            <w:hideMark/>
          </w:tcPr>
          <w:p w14:paraId="595F3E56" w14:textId="77777777" w:rsidR="00F038DF" w:rsidRPr="003A56BA" w:rsidRDefault="00F038DF" w:rsidP="00781391">
            <w:pPr>
              <w:spacing w:after="0" w:line="240" w:lineRule="auto"/>
              <w:ind w:firstLine="364"/>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Nav</w:t>
            </w:r>
            <w:r w:rsidR="00C2415E" w:rsidRPr="003A56BA">
              <w:rPr>
                <w:rFonts w:ascii="Times New Roman" w:eastAsia="Times New Roman" w:hAnsi="Times New Roman" w:cs="Times New Roman"/>
                <w:iCs/>
                <w:sz w:val="24"/>
                <w:szCs w:val="24"/>
                <w:lang w:eastAsia="lv-LV"/>
              </w:rPr>
              <w:t>.</w:t>
            </w:r>
          </w:p>
        </w:tc>
      </w:tr>
    </w:tbl>
    <w:p w14:paraId="04FF630E" w14:textId="0A18EE02" w:rsidR="00EB1AC1" w:rsidRPr="003A56BA" w:rsidRDefault="00E5323B" w:rsidP="00820AC9">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 </w:t>
      </w: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062"/>
      </w:tblGrid>
      <w:tr w:rsidR="00EC405F" w:rsidRPr="003A56BA" w14:paraId="3BBE9465" w14:textId="77777777" w:rsidTr="00D56828">
        <w:trPr>
          <w:trHeight w:val="360"/>
        </w:trPr>
        <w:tc>
          <w:tcPr>
            <w:tcW w:w="5000" w:type="pct"/>
            <w:tcBorders>
              <w:top w:val="single" w:sz="4" w:space="0" w:color="auto"/>
              <w:left w:val="outset" w:sz="6" w:space="0" w:color="414142"/>
              <w:bottom w:val="single" w:sz="4" w:space="0" w:color="auto"/>
              <w:right w:val="outset" w:sz="6" w:space="0" w:color="414142"/>
            </w:tcBorders>
            <w:vAlign w:val="center"/>
            <w:hideMark/>
          </w:tcPr>
          <w:p w14:paraId="24110376" w14:textId="77777777" w:rsidR="00EC405F" w:rsidRPr="003A56BA" w:rsidRDefault="00EC405F" w:rsidP="004F7CAE">
            <w:pPr>
              <w:spacing w:after="0" w:line="240" w:lineRule="auto"/>
              <w:ind w:firstLine="300"/>
              <w:jc w:val="center"/>
              <w:rPr>
                <w:rFonts w:ascii="Times New Roman" w:eastAsia="Times New Roman" w:hAnsi="Times New Roman" w:cs="Times New Roman"/>
                <w:b/>
                <w:bCs/>
                <w:sz w:val="24"/>
                <w:szCs w:val="24"/>
                <w:lang w:eastAsia="lv-LV"/>
              </w:rPr>
            </w:pPr>
            <w:r w:rsidRPr="003A56BA">
              <w:rPr>
                <w:rFonts w:ascii="Times New Roman" w:eastAsia="Times New Roman" w:hAnsi="Times New Roman" w:cs="Times New Roman"/>
                <w:b/>
                <w:bCs/>
                <w:sz w:val="24"/>
                <w:szCs w:val="24"/>
                <w:lang w:eastAsia="lv-LV"/>
              </w:rPr>
              <w:lastRenderedPageBreak/>
              <w:t>III. Tiesību akta projekta ietekme uz valsts budžetu un pašvaldību budžetiem</w:t>
            </w:r>
          </w:p>
        </w:tc>
      </w:tr>
      <w:tr w:rsidR="00D56828" w:rsidRPr="003A56BA" w14:paraId="56C76D39" w14:textId="77777777" w:rsidTr="004F7CAE">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60E1F02A" w14:textId="3BB6081D" w:rsidR="00D56828" w:rsidRPr="003A56BA" w:rsidRDefault="00D56828" w:rsidP="004F7CAE">
            <w:pPr>
              <w:spacing w:after="0" w:line="240" w:lineRule="auto"/>
              <w:ind w:firstLine="300"/>
              <w:jc w:val="center"/>
              <w:rPr>
                <w:rFonts w:ascii="Times New Roman" w:eastAsia="Times New Roman" w:hAnsi="Times New Roman" w:cs="Times New Roman"/>
                <w:b/>
                <w:bCs/>
                <w:sz w:val="24"/>
                <w:szCs w:val="24"/>
                <w:lang w:eastAsia="lv-LV"/>
              </w:rPr>
            </w:pPr>
            <w:r w:rsidRPr="003A56BA">
              <w:rPr>
                <w:rFonts w:ascii="Times New Roman" w:eastAsia="Times New Roman" w:hAnsi="Times New Roman" w:cs="Times New Roman"/>
                <w:sz w:val="24"/>
                <w:szCs w:val="24"/>
                <w:lang w:eastAsia="lv-LV"/>
              </w:rPr>
              <w:t>Likumprojekts šo jomu neskar.</w:t>
            </w:r>
          </w:p>
        </w:tc>
      </w:tr>
    </w:tbl>
    <w:p w14:paraId="187F4087" w14:textId="27EB84F9" w:rsidR="00645CB9" w:rsidRPr="003A56BA" w:rsidRDefault="00645CB9" w:rsidP="00645CB9">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31735" w:rsidRPr="003A56BA" w14:paraId="2D982FF1" w14:textId="77777777" w:rsidTr="004F7CA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24247A" w14:textId="77777777" w:rsidR="00B31735" w:rsidRPr="003A56BA" w:rsidRDefault="00B31735" w:rsidP="00D81956">
            <w:pPr>
              <w:spacing w:after="0" w:line="240" w:lineRule="auto"/>
              <w:jc w:val="center"/>
              <w:rPr>
                <w:rFonts w:ascii="Times New Roman" w:eastAsia="Times New Roman" w:hAnsi="Times New Roman" w:cs="Times New Roman"/>
                <w:b/>
                <w:bCs/>
                <w:iCs/>
                <w:color w:val="414142"/>
                <w:sz w:val="24"/>
                <w:szCs w:val="24"/>
                <w:lang w:eastAsia="lv-LV"/>
              </w:rPr>
            </w:pPr>
            <w:r w:rsidRPr="003A56BA">
              <w:rPr>
                <w:rFonts w:ascii="Times New Roman" w:eastAsia="Times New Roman" w:hAnsi="Times New Roman" w:cs="Times New Roman"/>
                <w:b/>
                <w:bCs/>
                <w:iCs/>
                <w:sz w:val="24"/>
                <w:szCs w:val="24"/>
                <w:lang w:eastAsia="lv-LV"/>
              </w:rPr>
              <w:t>IV. Tiesību akta projekta ietekme uz spēkā esošo tiesību normu sistēmu</w:t>
            </w:r>
          </w:p>
        </w:tc>
      </w:tr>
      <w:tr w:rsidR="00B31735" w:rsidRPr="003A56BA" w14:paraId="22DD319F" w14:textId="77777777" w:rsidTr="00645CB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273FF4D" w14:textId="77777777" w:rsidR="00B31735" w:rsidRPr="003A56BA" w:rsidRDefault="00B31735" w:rsidP="004F7CAE">
            <w:pPr>
              <w:spacing w:after="0" w:line="240" w:lineRule="auto"/>
              <w:rPr>
                <w:rFonts w:ascii="Times New Roman" w:eastAsia="Times New Roman" w:hAnsi="Times New Roman" w:cs="Times New Roman"/>
                <w:iCs/>
                <w:color w:val="414142"/>
                <w:sz w:val="24"/>
                <w:szCs w:val="24"/>
                <w:lang w:val="en-US" w:eastAsia="lv-LV"/>
              </w:rPr>
            </w:pPr>
            <w:r w:rsidRPr="003A56BA">
              <w:rPr>
                <w:rFonts w:ascii="Times New Roman" w:eastAsia="Times New Roman" w:hAnsi="Times New Roman" w:cs="Times New Roman"/>
                <w:iCs/>
                <w:color w:val="414142"/>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7160323" w14:textId="77777777" w:rsidR="00B31735" w:rsidRPr="003A56BA" w:rsidRDefault="00B31735" w:rsidP="004F7CAE">
            <w:pPr>
              <w:spacing w:after="0" w:line="240" w:lineRule="auto"/>
              <w:rPr>
                <w:rFonts w:ascii="Times New Roman" w:eastAsia="Times New Roman" w:hAnsi="Times New Roman" w:cs="Times New Roman"/>
                <w:iCs/>
                <w:color w:val="414142"/>
                <w:sz w:val="24"/>
                <w:szCs w:val="24"/>
                <w:lang w:eastAsia="lv-LV"/>
              </w:rPr>
            </w:pPr>
            <w:r w:rsidRPr="003A56BA">
              <w:rPr>
                <w:rFonts w:ascii="Times New Roman" w:eastAsia="Times New Roman" w:hAnsi="Times New Roman" w:cs="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14:paraId="22835193" w14:textId="482C94B3" w:rsidR="00B336B2" w:rsidRPr="003A56BA" w:rsidRDefault="00D56828" w:rsidP="00781391">
            <w:pPr>
              <w:spacing w:after="0" w:line="240" w:lineRule="auto"/>
              <w:ind w:firstLine="251"/>
              <w:jc w:val="both"/>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sz w:val="24"/>
                <w:szCs w:val="24"/>
                <w:lang w:eastAsia="lv-LV"/>
              </w:rPr>
              <w:t xml:space="preserve">Izpildot Ministru prezidenta rezolūciju Nr. 2020-1.1.1./52-52 visiem ministriem tika uzdots savas kompetences ietvaros apzināt un sniegt priekšlikumus par nepieciešamajām darbībām un reformām un to paredzamo gaitu savā pārziņā esošajās jomās administratīvi teritoriālās reformas īstenošanai un līdz 2020. gada 1. oktobrim iesniegt tos izskatīšanai </w:t>
            </w:r>
            <w:r w:rsidRPr="0088662E">
              <w:rPr>
                <w:rFonts w:ascii="Times New Roman" w:eastAsia="Times New Roman" w:hAnsi="Times New Roman" w:cs="Times New Roman"/>
                <w:sz w:val="24"/>
                <w:szCs w:val="24"/>
                <w:lang w:eastAsia="lv-LV"/>
              </w:rPr>
              <w:t xml:space="preserve">Ministru kabinetā, Tieslietu ministrija izstrādājusi un …. VSS izsludinājusi grozījumus </w:t>
            </w:r>
            <w:r w:rsidRPr="0088662E">
              <w:rPr>
                <w:rFonts w:ascii="Times New Roman" w:hAnsi="Times New Roman" w:cs="Times New Roman"/>
                <w:bCs/>
                <w:color w:val="000000"/>
                <w:sz w:val="24"/>
                <w:szCs w:val="28"/>
              </w:rPr>
              <w:t>Ministru kabineta 2010. gada 19. janvāra noteikumos Nr. 66 “Noteikumi par zvērinātu tiesu izpildītāju skaitu,</w:t>
            </w:r>
            <w:r w:rsidRPr="003A56BA">
              <w:rPr>
                <w:rFonts w:ascii="Times New Roman" w:hAnsi="Times New Roman" w:cs="Times New Roman"/>
                <w:bCs/>
                <w:color w:val="000000"/>
                <w:sz w:val="24"/>
                <w:szCs w:val="28"/>
              </w:rPr>
              <w:t xml:space="preserve"> viņu amata vietām, iecirkņiem un to robežām”, lai </w:t>
            </w:r>
            <w:r w:rsidRPr="003A56BA">
              <w:rPr>
                <w:rFonts w:ascii="Times New Roman" w:eastAsia="Calibri" w:hAnsi="Times New Roman" w:cs="Times New Roman"/>
                <w:sz w:val="24"/>
              </w:rPr>
              <w:t xml:space="preserve">pielīdzinātu administratīvās teritorijas un tajās ietilpstošās teritoriālās iedalījuma vienības atbilstoši </w:t>
            </w:r>
            <w:r w:rsidRPr="003A56BA">
              <w:rPr>
                <w:rFonts w:ascii="Times New Roman" w:eastAsia="Times New Roman" w:hAnsi="Times New Roman" w:cs="Times New Roman"/>
                <w:sz w:val="24"/>
                <w:szCs w:val="24"/>
                <w:lang w:eastAsia="lv-LV"/>
              </w:rPr>
              <w:t>Administratīvo teritoriju un apdzīvoto vietu likumam.</w:t>
            </w:r>
          </w:p>
        </w:tc>
      </w:tr>
      <w:tr w:rsidR="00B31735" w:rsidRPr="003A56BA" w14:paraId="743AC25B" w14:textId="77777777" w:rsidTr="00645CB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AC5639A" w14:textId="77777777" w:rsidR="00B31735" w:rsidRPr="003A56BA" w:rsidRDefault="00B31735" w:rsidP="004F7CAE">
            <w:pPr>
              <w:spacing w:after="0" w:line="240" w:lineRule="auto"/>
              <w:rPr>
                <w:rFonts w:ascii="Times New Roman" w:eastAsia="Times New Roman" w:hAnsi="Times New Roman" w:cs="Times New Roman"/>
                <w:iCs/>
                <w:color w:val="414142"/>
                <w:sz w:val="24"/>
                <w:szCs w:val="24"/>
                <w:lang w:val="en-US" w:eastAsia="lv-LV"/>
              </w:rPr>
            </w:pPr>
            <w:r w:rsidRPr="003A56BA">
              <w:rPr>
                <w:rFonts w:ascii="Times New Roman" w:eastAsia="Times New Roman" w:hAnsi="Times New Roman" w:cs="Times New Roman"/>
                <w:iCs/>
                <w:color w:val="414142"/>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18ABF53" w14:textId="77777777" w:rsidR="00B31735" w:rsidRPr="003A56BA" w:rsidRDefault="00B31735" w:rsidP="004F7CAE">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62DA855A" w14:textId="79DA967A" w:rsidR="00B31735" w:rsidRPr="003A56BA" w:rsidRDefault="00D81956" w:rsidP="00781391">
            <w:pPr>
              <w:spacing w:after="0" w:line="240" w:lineRule="auto"/>
              <w:ind w:firstLine="251"/>
              <w:rPr>
                <w:rFonts w:ascii="Times New Roman" w:eastAsia="Times New Roman" w:hAnsi="Times New Roman" w:cs="Times New Roman"/>
                <w:iCs/>
                <w:color w:val="A6A6A6" w:themeColor="background1" w:themeShade="A6"/>
                <w:sz w:val="24"/>
                <w:szCs w:val="24"/>
                <w:lang w:eastAsia="lv-LV"/>
              </w:rPr>
            </w:pPr>
            <w:r w:rsidRPr="003A56BA">
              <w:rPr>
                <w:rFonts w:ascii="Times New Roman" w:eastAsia="Times New Roman" w:hAnsi="Times New Roman" w:cs="Times New Roman"/>
                <w:iCs/>
                <w:sz w:val="24"/>
                <w:szCs w:val="24"/>
                <w:lang w:eastAsia="lv-LV"/>
              </w:rPr>
              <w:t>Tieslietu ministrija.</w:t>
            </w:r>
          </w:p>
        </w:tc>
      </w:tr>
      <w:tr w:rsidR="00B31735" w:rsidRPr="003A56BA" w14:paraId="702C62A5" w14:textId="77777777" w:rsidTr="00645CB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D3F1625" w14:textId="77777777" w:rsidR="00B31735" w:rsidRPr="003A56BA" w:rsidRDefault="00B31735" w:rsidP="004F7CAE">
            <w:pPr>
              <w:spacing w:after="0" w:line="240" w:lineRule="auto"/>
              <w:rPr>
                <w:rFonts w:ascii="Times New Roman" w:eastAsia="Times New Roman" w:hAnsi="Times New Roman" w:cs="Times New Roman"/>
                <w:iCs/>
                <w:color w:val="414142"/>
                <w:sz w:val="24"/>
                <w:szCs w:val="24"/>
                <w:lang w:val="en-US" w:eastAsia="lv-LV"/>
              </w:rPr>
            </w:pPr>
            <w:r w:rsidRPr="003A56BA">
              <w:rPr>
                <w:rFonts w:ascii="Times New Roman" w:eastAsia="Times New Roman" w:hAnsi="Times New Roman" w:cs="Times New Roman"/>
                <w:iCs/>
                <w:color w:val="414142"/>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841514C" w14:textId="77777777" w:rsidR="00B31735" w:rsidRPr="003A56BA" w:rsidRDefault="00B31735" w:rsidP="004F7CAE">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CD8B1DF" w14:textId="1856FA88" w:rsidR="00B31735" w:rsidRPr="003A56BA" w:rsidRDefault="002A1632" w:rsidP="00781391">
            <w:pPr>
              <w:spacing w:after="0" w:line="240" w:lineRule="auto"/>
              <w:ind w:firstLine="251"/>
              <w:jc w:val="both"/>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Nav.</w:t>
            </w:r>
          </w:p>
        </w:tc>
      </w:tr>
    </w:tbl>
    <w:p w14:paraId="610BE6AF" w14:textId="667414C0" w:rsidR="00EB1AC1"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F038DF" w:rsidRPr="003A56BA" w14:paraId="5B0108C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9DA649" w14:textId="77777777" w:rsidR="00C01BEE" w:rsidRPr="003A56BA" w:rsidRDefault="00E5323B" w:rsidP="005D5C07">
            <w:pPr>
              <w:spacing w:after="0" w:line="240" w:lineRule="auto"/>
              <w:jc w:val="center"/>
              <w:rPr>
                <w:rFonts w:ascii="Times New Roman" w:eastAsia="Times New Roman" w:hAnsi="Times New Roman" w:cs="Times New Roman"/>
                <w:b/>
                <w:bCs/>
                <w:iCs/>
                <w:sz w:val="24"/>
                <w:szCs w:val="24"/>
                <w:lang w:eastAsia="lv-LV"/>
              </w:rPr>
            </w:pPr>
            <w:r w:rsidRPr="003A56BA">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5D5C07" w:rsidRPr="003A56BA" w14:paraId="781A8FD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BA6DFE" w14:textId="77777777" w:rsidR="005D5C07" w:rsidRPr="003A56BA" w:rsidRDefault="00C2415E" w:rsidP="005D5C07">
            <w:pPr>
              <w:spacing w:after="0" w:line="240" w:lineRule="auto"/>
              <w:jc w:val="center"/>
              <w:rPr>
                <w:rFonts w:ascii="Times New Roman" w:eastAsia="Times New Roman" w:hAnsi="Times New Roman" w:cs="Times New Roman"/>
                <w:bCs/>
                <w:iCs/>
                <w:sz w:val="24"/>
                <w:szCs w:val="24"/>
                <w:lang w:eastAsia="lv-LV"/>
              </w:rPr>
            </w:pPr>
            <w:r w:rsidRPr="003A56BA">
              <w:rPr>
                <w:rFonts w:ascii="Times New Roman" w:eastAsia="Times New Roman" w:hAnsi="Times New Roman" w:cs="Times New Roman"/>
                <w:bCs/>
                <w:sz w:val="24"/>
                <w:szCs w:val="24"/>
                <w:lang w:eastAsia="lv-LV"/>
              </w:rPr>
              <w:t>Likumprojekts šo jomu neskar.</w:t>
            </w:r>
          </w:p>
        </w:tc>
      </w:tr>
    </w:tbl>
    <w:p w14:paraId="2E0D6B39" w14:textId="0E4CE863"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2672"/>
        <w:gridCol w:w="5803"/>
      </w:tblGrid>
      <w:tr w:rsidR="00F038DF" w:rsidRPr="003A56BA" w14:paraId="02B4B5A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D7390E" w14:textId="77777777" w:rsidR="00C01BEE" w:rsidRPr="003A56BA" w:rsidRDefault="00E5323B" w:rsidP="001044D5">
            <w:pPr>
              <w:spacing w:after="0" w:line="240" w:lineRule="auto"/>
              <w:jc w:val="center"/>
              <w:rPr>
                <w:rFonts w:ascii="Times New Roman" w:eastAsia="Times New Roman" w:hAnsi="Times New Roman" w:cs="Times New Roman"/>
                <w:b/>
                <w:bCs/>
                <w:iCs/>
                <w:sz w:val="24"/>
                <w:szCs w:val="24"/>
                <w:lang w:eastAsia="lv-LV"/>
              </w:rPr>
            </w:pPr>
            <w:r w:rsidRPr="003A56BA">
              <w:rPr>
                <w:rFonts w:ascii="Times New Roman" w:eastAsia="Times New Roman" w:hAnsi="Times New Roman" w:cs="Times New Roman"/>
                <w:b/>
                <w:bCs/>
                <w:iCs/>
                <w:sz w:val="24"/>
                <w:szCs w:val="24"/>
                <w:lang w:eastAsia="lv-LV"/>
              </w:rPr>
              <w:t>VI. Sabiedrības līdzdalība un komunikācijas aktivitātes</w:t>
            </w:r>
          </w:p>
        </w:tc>
      </w:tr>
      <w:tr w:rsidR="00F038DF" w:rsidRPr="003A56BA" w14:paraId="598E47BA" w14:textId="77777777" w:rsidTr="00D5682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9A9091A"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1.</w:t>
            </w:r>
          </w:p>
        </w:tc>
        <w:tc>
          <w:tcPr>
            <w:tcW w:w="1459" w:type="pct"/>
            <w:tcBorders>
              <w:top w:val="outset" w:sz="6" w:space="0" w:color="auto"/>
              <w:left w:val="outset" w:sz="6" w:space="0" w:color="auto"/>
              <w:bottom w:val="outset" w:sz="6" w:space="0" w:color="auto"/>
              <w:right w:val="outset" w:sz="6" w:space="0" w:color="auto"/>
            </w:tcBorders>
            <w:hideMark/>
          </w:tcPr>
          <w:p w14:paraId="14CF10F4"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79" w:type="pct"/>
            <w:tcBorders>
              <w:top w:val="outset" w:sz="6" w:space="0" w:color="auto"/>
              <w:left w:val="outset" w:sz="6" w:space="0" w:color="auto"/>
              <w:bottom w:val="outset" w:sz="6" w:space="0" w:color="auto"/>
              <w:right w:val="outset" w:sz="6" w:space="0" w:color="auto"/>
            </w:tcBorders>
          </w:tcPr>
          <w:p w14:paraId="71EE2F02" w14:textId="7B2CC405" w:rsidR="00E5323B" w:rsidRPr="004D0D4D" w:rsidRDefault="00693C68" w:rsidP="00781391">
            <w:pPr>
              <w:spacing w:after="0" w:line="240" w:lineRule="auto"/>
              <w:ind w:firstLine="368"/>
              <w:jc w:val="both"/>
              <w:rPr>
                <w:rFonts w:ascii="Times New Roman" w:eastAsia="Times New Roman" w:hAnsi="Times New Roman" w:cs="Times New Roman"/>
                <w:iCs/>
                <w:sz w:val="24"/>
                <w:szCs w:val="24"/>
                <w:lang w:eastAsia="lv-LV"/>
              </w:rPr>
            </w:pPr>
            <w:r w:rsidRPr="004D0D4D">
              <w:rPr>
                <w:rFonts w:ascii="Times New Roman" w:hAnsi="Times New Roman" w:cs="Times New Roman"/>
                <w:sz w:val="24"/>
                <w:szCs w:val="24"/>
              </w:rPr>
              <w:t xml:space="preserve">Atbilstoši </w:t>
            </w:r>
            <w:hyperlink r:id="rId11" w:history="1">
              <w:r w:rsidRPr="004D0D4D">
                <w:rPr>
                  <w:rFonts w:ascii="Times New Roman" w:hAnsi="Times New Roman" w:cs="Times New Roman"/>
                  <w:sz w:val="24"/>
                  <w:szCs w:val="24"/>
                </w:rPr>
                <w:t>Ministru kabineta 2009. gada 25. augusta noteikumiem Nr. 970 "Sabiedrības līdzdalības kārtība attīstības plānošanas procesā"</w:t>
              </w:r>
            </w:hyperlink>
            <w:r w:rsidRPr="004D0D4D">
              <w:rPr>
                <w:rFonts w:ascii="Times New Roman" w:hAnsi="Times New Roman" w:cs="Times New Roman"/>
                <w:sz w:val="24"/>
                <w:szCs w:val="24"/>
              </w:rPr>
              <w:t>, l</w:t>
            </w:r>
            <w:r w:rsidRPr="004D0D4D">
              <w:rPr>
                <w:rFonts w:ascii="Times New Roman" w:eastAsia="Calibri" w:hAnsi="Times New Roman" w:cs="Times New Roman"/>
                <w:sz w:val="24"/>
                <w:szCs w:val="24"/>
              </w:rPr>
              <w:t xml:space="preserve">ai informētu sabiedrību par </w:t>
            </w:r>
            <w:r w:rsidR="0088662E" w:rsidRPr="004D0D4D">
              <w:rPr>
                <w:rFonts w:ascii="Times New Roman" w:eastAsia="Calibri" w:hAnsi="Times New Roman" w:cs="Times New Roman"/>
                <w:sz w:val="24"/>
                <w:szCs w:val="24"/>
              </w:rPr>
              <w:t>likumprojektu</w:t>
            </w:r>
            <w:r w:rsidRPr="004D0D4D">
              <w:rPr>
                <w:rFonts w:ascii="Times New Roman" w:eastAsia="Calibri" w:hAnsi="Times New Roman" w:cs="Times New Roman"/>
                <w:sz w:val="24"/>
                <w:szCs w:val="24"/>
              </w:rPr>
              <w:t xml:space="preserve"> un dotu iespēju izteikt viedokli, </w:t>
            </w:r>
            <w:r w:rsidR="0088662E" w:rsidRPr="004D0D4D">
              <w:rPr>
                <w:rFonts w:ascii="Times New Roman" w:eastAsia="Calibri" w:hAnsi="Times New Roman" w:cs="Times New Roman"/>
                <w:sz w:val="24"/>
                <w:szCs w:val="24"/>
              </w:rPr>
              <w:t>likumprojekts</w:t>
            </w:r>
            <w:r w:rsidRPr="004D0D4D">
              <w:rPr>
                <w:rFonts w:ascii="Times New Roman" w:eastAsia="Calibri" w:hAnsi="Times New Roman" w:cs="Times New Roman"/>
                <w:sz w:val="24"/>
                <w:szCs w:val="24"/>
              </w:rPr>
              <w:t xml:space="preserve"> </w:t>
            </w:r>
            <w:r w:rsidRPr="004D0D4D">
              <w:rPr>
                <w:rFonts w:ascii="Times New Roman" w:hAnsi="Times New Roman" w:cs="Times New Roman"/>
                <w:sz w:val="24"/>
                <w:szCs w:val="24"/>
              </w:rPr>
              <w:t>pirms tā iesniegšanas Valsts sekretāru sanāksmē 2020. gada ….. i</w:t>
            </w:r>
            <w:r w:rsidRPr="004D0D4D">
              <w:rPr>
                <w:rFonts w:ascii="Times New Roman" w:eastAsia="Calibri" w:hAnsi="Times New Roman" w:cs="Times New Roman"/>
                <w:sz w:val="24"/>
                <w:szCs w:val="24"/>
              </w:rPr>
              <w:t>evietots Tieslietu ministrijas mājaslapā.</w:t>
            </w:r>
          </w:p>
        </w:tc>
      </w:tr>
      <w:tr w:rsidR="00F038DF" w:rsidRPr="003A56BA" w14:paraId="6DF9A5D0" w14:textId="77777777" w:rsidTr="00D56828">
        <w:trPr>
          <w:trHeight w:val="677"/>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26288E8"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2.</w:t>
            </w:r>
          </w:p>
        </w:tc>
        <w:tc>
          <w:tcPr>
            <w:tcW w:w="1459" w:type="pct"/>
            <w:tcBorders>
              <w:top w:val="outset" w:sz="6" w:space="0" w:color="auto"/>
              <w:left w:val="outset" w:sz="6" w:space="0" w:color="auto"/>
              <w:bottom w:val="outset" w:sz="6" w:space="0" w:color="auto"/>
              <w:right w:val="outset" w:sz="6" w:space="0" w:color="auto"/>
            </w:tcBorders>
            <w:hideMark/>
          </w:tcPr>
          <w:p w14:paraId="592AFA0E"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Sabiedrības līdzdalība projekta izstrādē</w:t>
            </w:r>
          </w:p>
        </w:tc>
        <w:tc>
          <w:tcPr>
            <w:tcW w:w="3179" w:type="pct"/>
            <w:tcBorders>
              <w:top w:val="outset" w:sz="6" w:space="0" w:color="auto"/>
              <w:left w:val="outset" w:sz="6" w:space="0" w:color="auto"/>
              <w:bottom w:val="outset" w:sz="6" w:space="0" w:color="auto"/>
              <w:right w:val="outset" w:sz="6" w:space="0" w:color="auto"/>
            </w:tcBorders>
          </w:tcPr>
          <w:p w14:paraId="60C7D9C1" w14:textId="4E19B119" w:rsidR="00E5323B" w:rsidRPr="004D0D4D" w:rsidRDefault="0088662E" w:rsidP="00781391">
            <w:pPr>
              <w:spacing w:after="0" w:line="240" w:lineRule="auto"/>
              <w:ind w:firstLine="368"/>
              <w:jc w:val="both"/>
              <w:rPr>
                <w:rFonts w:ascii="Times New Roman" w:eastAsia="Times New Roman" w:hAnsi="Times New Roman" w:cs="Times New Roman"/>
                <w:iCs/>
                <w:sz w:val="24"/>
                <w:szCs w:val="24"/>
                <w:lang w:eastAsia="lv-LV"/>
              </w:rPr>
            </w:pPr>
            <w:r w:rsidRPr="004D0D4D">
              <w:rPr>
                <w:rFonts w:ascii="Times New Roman" w:eastAsia="Times New Roman" w:hAnsi="Times New Roman" w:cs="Times New Roman"/>
                <w:sz w:val="24"/>
                <w:szCs w:val="24"/>
                <w:lang w:eastAsia="lv-LV"/>
              </w:rPr>
              <w:t>Likumprojekts</w:t>
            </w:r>
            <w:r w:rsidR="00693C68" w:rsidRPr="004D0D4D">
              <w:rPr>
                <w:rFonts w:ascii="Times New Roman" w:eastAsia="Times New Roman" w:hAnsi="Times New Roman" w:cs="Times New Roman"/>
                <w:sz w:val="24"/>
                <w:szCs w:val="24"/>
                <w:lang w:eastAsia="lv-LV"/>
              </w:rPr>
              <w:t xml:space="preserve"> izstrādāts sadarbībā ar Latvijas Zvērinātu tiesu izpildītāju padomi. Minētā institūcija </w:t>
            </w:r>
            <w:r w:rsidRPr="004D0D4D">
              <w:rPr>
                <w:rFonts w:ascii="Times New Roman" w:eastAsia="Times New Roman" w:hAnsi="Times New Roman" w:cs="Times New Roman"/>
                <w:sz w:val="24"/>
                <w:szCs w:val="24"/>
                <w:lang w:eastAsia="lv-LV"/>
              </w:rPr>
              <w:t>likumpr</w:t>
            </w:r>
            <w:r w:rsidR="004D0D4D" w:rsidRPr="004D0D4D">
              <w:rPr>
                <w:rFonts w:ascii="Times New Roman" w:eastAsia="Times New Roman" w:hAnsi="Times New Roman" w:cs="Times New Roman"/>
                <w:sz w:val="24"/>
                <w:szCs w:val="24"/>
                <w:lang w:eastAsia="lv-LV"/>
              </w:rPr>
              <w:t>ojekta</w:t>
            </w:r>
            <w:r w:rsidR="00693C68" w:rsidRPr="004D0D4D">
              <w:rPr>
                <w:rFonts w:ascii="Times New Roman" w:eastAsia="Times New Roman" w:hAnsi="Times New Roman" w:cs="Times New Roman"/>
                <w:sz w:val="24"/>
                <w:szCs w:val="24"/>
                <w:lang w:eastAsia="lv-LV"/>
              </w:rPr>
              <w:t xml:space="preserve"> izstrādē piesaistīta kā zvērinātu tiesu izpildītāju pārstāvības institūcija.</w:t>
            </w:r>
          </w:p>
        </w:tc>
      </w:tr>
      <w:tr w:rsidR="00F038DF" w:rsidRPr="003A56BA" w14:paraId="3E54624C" w14:textId="77777777" w:rsidTr="009864A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5B2190"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3.</w:t>
            </w:r>
          </w:p>
        </w:tc>
        <w:tc>
          <w:tcPr>
            <w:tcW w:w="1459" w:type="pct"/>
            <w:tcBorders>
              <w:top w:val="outset" w:sz="6" w:space="0" w:color="auto"/>
              <w:left w:val="outset" w:sz="6" w:space="0" w:color="auto"/>
              <w:bottom w:val="outset" w:sz="6" w:space="0" w:color="auto"/>
              <w:right w:val="outset" w:sz="6" w:space="0" w:color="auto"/>
            </w:tcBorders>
            <w:hideMark/>
          </w:tcPr>
          <w:p w14:paraId="4C2354AC"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Sabiedrības līdzdalības rezultāti</w:t>
            </w:r>
          </w:p>
        </w:tc>
        <w:tc>
          <w:tcPr>
            <w:tcW w:w="3179" w:type="pct"/>
            <w:tcBorders>
              <w:top w:val="outset" w:sz="6" w:space="0" w:color="auto"/>
              <w:left w:val="outset" w:sz="6" w:space="0" w:color="auto"/>
              <w:bottom w:val="outset" w:sz="6" w:space="0" w:color="auto"/>
              <w:right w:val="outset" w:sz="6" w:space="0" w:color="auto"/>
            </w:tcBorders>
            <w:hideMark/>
          </w:tcPr>
          <w:p w14:paraId="02742FA4" w14:textId="4C9A0853" w:rsidR="00D56828" w:rsidRPr="004D0D4D" w:rsidRDefault="00D56828" w:rsidP="0088662E">
            <w:pPr>
              <w:spacing w:after="0" w:line="240" w:lineRule="auto"/>
              <w:ind w:firstLine="368"/>
              <w:jc w:val="both"/>
              <w:rPr>
                <w:rFonts w:ascii="Times New Roman" w:eastAsia="Times New Roman" w:hAnsi="Times New Roman" w:cs="Times New Roman"/>
                <w:sz w:val="24"/>
                <w:szCs w:val="24"/>
                <w:lang w:eastAsia="lv-LV"/>
              </w:rPr>
            </w:pPr>
            <w:r w:rsidRPr="004D0D4D">
              <w:rPr>
                <w:rFonts w:ascii="Times New Roman" w:eastAsia="Times New Roman" w:hAnsi="Times New Roman" w:cs="Times New Roman"/>
                <w:sz w:val="24"/>
                <w:szCs w:val="24"/>
                <w:lang w:eastAsia="lv-LV"/>
              </w:rPr>
              <w:t xml:space="preserve">Latvijas Zvērinātu tiesu izpildītāju padome atbalsta </w:t>
            </w:r>
            <w:r w:rsidR="00113069" w:rsidRPr="004D0D4D">
              <w:rPr>
                <w:rFonts w:ascii="Times New Roman" w:eastAsia="Times New Roman" w:hAnsi="Times New Roman" w:cs="Times New Roman"/>
                <w:sz w:val="24"/>
                <w:szCs w:val="24"/>
                <w:lang w:eastAsia="lv-LV"/>
              </w:rPr>
              <w:t>likumprojektu</w:t>
            </w:r>
            <w:r w:rsidRPr="004D0D4D">
              <w:rPr>
                <w:rFonts w:ascii="Times New Roman" w:eastAsia="Times New Roman" w:hAnsi="Times New Roman" w:cs="Times New Roman"/>
                <w:sz w:val="24"/>
                <w:szCs w:val="24"/>
                <w:lang w:eastAsia="lv-LV"/>
              </w:rPr>
              <w:t>.</w:t>
            </w:r>
          </w:p>
        </w:tc>
      </w:tr>
      <w:tr w:rsidR="00F038DF" w:rsidRPr="003A56BA" w14:paraId="23BAFD27" w14:textId="77777777" w:rsidTr="009864A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4BCE89"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4.</w:t>
            </w:r>
          </w:p>
        </w:tc>
        <w:tc>
          <w:tcPr>
            <w:tcW w:w="1459" w:type="pct"/>
            <w:tcBorders>
              <w:top w:val="outset" w:sz="6" w:space="0" w:color="auto"/>
              <w:left w:val="outset" w:sz="6" w:space="0" w:color="auto"/>
              <w:bottom w:val="outset" w:sz="6" w:space="0" w:color="auto"/>
              <w:right w:val="outset" w:sz="6" w:space="0" w:color="auto"/>
            </w:tcBorders>
            <w:hideMark/>
          </w:tcPr>
          <w:p w14:paraId="653F2ED7"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Cita informācija</w:t>
            </w:r>
          </w:p>
        </w:tc>
        <w:tc>
          <w:tcPr>
            <w:tcW w:w="3179" w:type="pct"/>
            <w:tcBorders>
              <w:top w:val="outset" w:sz="6" w:space="0" w:color="auto"/>
              <w:left w:val="outset" w:sz="6" w:space="0" w:color="auto"/>
              <w:bottom w:val="outset" w:sz="6" w:space="0" w:color="auto"/>
              <w:right w:val="outset" w:sz="6" w:space="0" w:color="auto"/>
            </w:tcBorders>
            <w:hideMark/>
          </w:tcPr>
          <w:p w14:paraId="43F4DC7A" w14:textId="77777777" w:rsidR="00E5323B" w:rsidRPr="004D0D4D" w:rsidRDefault="001044D5" w:rsidP="00781391">
            <w:pPr>
              <w:spacing w:after="0" w:line="240" w:lineRule="auto"/>
              <w:ind w:firstLine="368"/>
              <w:rPr>
                <w:rFonts w:ascii="Times New Roman" w:eastAsia="Times New Roman" w:hAnsi="Times New Roman" w:cs="Times New Roman"/>
                <w:iCs/>
                <w:sz w:val="24"/>
                <w:szCs w:val="24"/>
                <w:lang w:eastAsia="lv-LV"/>
              </w:rPr>
            </w:pPr>
            <w:r w:rsidRPr="004D0D4D">
              <w:rPr>
                <w:rFonts w:ascii="Times New Roman" w:eastAsia="Times New Roman" w:hAnsi="Times New Roman" w:cs="Times New Roman"/>
                <w:iCs/>
                <w:sz w:val="24"/>
                <w:szCs w:val="24"/>
                <w:lang w:eastAsia="lv-LV"/>
              </w:rPr>
              <w:t>Nav</w:t>
            </w:r>
            <w:r w:rsidR="00DB6DF5" w:rsidRPr="004D0D4D">
              <w:rPr>
                <w:rFonts w:ascii="Times New Roman" w:eastAsia="Times New Roman" w:hAnsi="Times New Roman" w:cs="Times New Roman"/>
                <w:iCs/>
                <w:sz w:val="24"/>
                <w:szCs w:val="24"/>
                <w:lang w:eastAsia="lv-LV"/>
              </w:rPr>
              <w:t>.</w:t>
            </w:r>
          </w:p>
        </w:tc>
      </w:tr>
    </w:tbl>
    <w:p w14:paraId="578E89EC" w14:textId="377BE140" w:rsidR="00EB1AC1"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381"/>
        <w:gridCol w:w="5093"/>
      </w:tblGrid>
      <w:tr w:rsidR="00F038DF" w:rsidRPr="003A56BA" w14:paraId="57046C5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4E0AE3" w14:textId="77777777" w:rsidR="00C01BEE" w:rsidRPr="003A56BA" w:rsidRDefault="00E5323B" w:rsidP="008E220D">
            <w:pPr>
              <w:spacing w:after="0" w:line="240" w:lineRule="auto"/>
              <w:jc w:val="center"/>
              <w:rPr>
                <w:rFonts w:ascii="Times New Roman" w:eastAsia="Times New Roman" w:hAnsi="Times New Roman" w:cs="Times New Roman"/>
                <w:b/>
                <w:bCs/>
                <w:iCs/>
                <w:sz w:val="24"/>
                <w:szCs w:val="24"/>
                <w:lang w:eastAsia="lv-LV"/>
              </w:rPr>
            </w:pPr>
            <w:r w:rsidRPr="003A56B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F038DF" w:rsidRPr="003A56BA" w14:paraId="1840A83A" w14:textId="77777777" w:rsidTr="009864A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FBE6468"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1.</w:t>
            </w:r>
          </w:p>
        </w:tc>
        <w:tc>
          <w:tcPr>
            <w:tcW w:w="1850" w:type="pct"/>
            <w:tcBorders>
              <w:top w:val="outset" w:sz="6" w:space="0" w:color="auto"/>
              <w:left w:val="outset" w:sz="6" w:space="0" w:color="auto"/>
              <w:bottom w:val="outset" w:sz="6" w:space="0" w:color="auto"/>
              <w:right w:val="outset" w:sz="6" w:space="0" w:color="auto"/>
            </w:tcBorders>
            <w:hideMark/>
          </w:tcPr>
          <w:p w14:paraId="261ED934"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Projekta izpildē iesaistītās institūcijas</w:t>
            </w:r>
          </w:p>
        </w:tc>
        <w:tc>
          <w:tcPr>
            <w:tcW w:w="2788" w:type="pct"/>
            <w:tcBorders>
              <w:top w:val="outset" w:sz="6" w:space="0" w:color="auto"/>
              <w:left w:val="outset" w:sz="6" w:space="0" w:color="auto"/>
              <w:bottom w:val="outset" w:sz="6" w:space="0" w:color="auto"/>
              <w:right w:val="outset" w:sz="6" w:space="0" w:color="auto"/>
            </w:tcBorders>
            <w:hideMark/>
          </w:tcPr>
          <w:p w14:paraId="087F5731" w14:textId="0D53C78C" w:rsidR="00E5323B" w:rsidRPr="003A56BA" w:rsidRDefault="00C2415E" w:rsidP="00D56828">
            <w:pPr>
              <w:spacing w:after="0" w:line="240" w:lineRule="auto"/>
              <w:ind w:firstLine="364"/>
              <w:jc w:val="both"/>
              <w:rPr>
                <w:rFonts w:ascii="Times New Roman" w:eastAsia="Times New Roman" w:hAnsi="Times New Roman" w:cs="Times New Roman"/>
                <w:bCs/>
                <w:sz w:val="24"/>
                <w:szCs w:val="24"/>
                <w:lang w:eastAsia="lv-LV"/>
              </w:rPr>
            </w:pPr>
            <w:r w:rsidRPr="003A56BA">
              <w:rPr>
                <w:rFonts w:ascii="Times New Roman" w:eastAsia="Times New Roman" w:hAnsi="Times New Roman" w:cs="Times New Roman"/>
                <w:sz w:val="24"/>
                <w:szCs w:val="24"/>
                <w:lang w:eastAsia="lv-LV"/>
              </w:rPr>
              <w:t>Zvērināti</w:t>
            </w:r>
            <w:r w:rsidR="00381C18" w:rsidRPr="003A56BA">
              <w:rPr>
                <w:rFonts w:ascii="Times New Roman" w:eastAsia="Times New Roman" w:hAnsi="Times New Roman" w:cs="Times New Roman"/>
                <w:sz w:val="24"/>
                <w:szCs w:val="24"/>
                <w:lang w:eastAsia="lv-LV"/>
              </w:rPr>
              <w:t xml:space="preserve"> tiesu izpildītāji, </w:t>
            </w:r>
            <w:r w:rsidR="00645CB9" w:rsidRPr="003A56BA">
              <w:rPr>
                <w:rFonts w:ascii="Times New Roman" w:eastAsia="Times New Roman" w:hAnsi="Times New Roman" w:cs="Times New Roman"/>
                <w:bCs/>
                <w:sz w:val="24"/>
                <w:szCs w:val="24"/>
                <w:lang w:eastAsia="lv-LV"/>
              </w:rPr>
              <w:t>Latvijas Zvērinātu tiesu izpildītāju padome.</w:t>
            </w:r>
          </w:p>
        </w:tc>
      </w:tr>
      <w:tr w:rsidR="00F038DF" w:rsidRPr="003A56BA" w14:paraId="30F6D44E" w14:textId="77777777" w:rsidTr="009864A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382801B"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lastRenderedPageBreak/>
              <w:t>2.</w:t>
            </w:r>
          </w:p>
        </w:tc>
        <w:tc>
          <w:tcPr>
            <w:tcW w:w="1850" w:type="pct"/>
            <w:tcBorders>
              <w:top w:val="outset" w:sz="6" w:space="0" w:color="auto"/>
              <w:left w:val="outset" w:sz="6" w:space="0" w:color="auto"/>
              <w:bottom w:val="outset" w:sz="6" w:space="0" w:color="auto"/>
              <w:right w:val="outset" w:sz="6" w:space="0" w:color="auto"/>
            </w:tcBorders>
            <w:hideMark/>
          </w:tcPr>
          <w:p w14:paraId="407946C7"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Projekta izpildes ietekme uz pārvaldes funkcijām un institucionālo struktūru.</w:t>
            </w:r>
            <w:r w:rsidRPr="003A56B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788" w:type="pct"/>
            <w:tcBorders>
              <w:top w:val="outset" w:sz="6" w:space="0" w:color="auto"/>
              <w:left w:val="outset" w:sz="6" w:space="0" w:color="auto"/>
              <w:bottom w:val="outset" w:sz="6" w:space="0" w:color="auto"/>
              <w:right w:val="outset" w:sz="6" w:space="0" w:color="auto"/>
            </w:tcBorders>
            <w:hideMark/>
          </w:tcPr>
          <w:p w14:paraId="079D1843" w14:textId="77777777" w:rsidR="00332A2F" w:rsidRPr="003A56BA" w:rsidRDefault="00332A2F" w:rsidP="00781391">
            <w:pPr>
              <w:spacing w:after="0" w:line="240" w:lineRule="auto"/>
              <w:ind w:firstLine="364"/>
              <w:jc w:val="both"/>
              <w:rPr>
                <w:rFonts w:ascii="Times New Roman" w:eastAsia="Times New Roman" w:hAnsi="Times New Roman" w:cs="Times New Roman"/>
                <w:sz w:val="24"/>
                <w:szCs w:val="24"/>
                <w:lang w:eastAsia="lv-LV"/>
              </w:rPr>
            </w:pPr>
            <w:r w:rsidRPr="003A56BA">
              <w:rPr>
                <w:rFonts w:ascii="Times New Roman" w:eastAsia="Times New Roman" w:hAnsi="Times New Roman" w:cs="Times New Roman"/>
                <w:sz w:val="24"/>
                <w:szCs w:val="24"/>
                <w:lang w:eastAsia="lv-LV"/>
              </w:rPr>
              <w:t>Nav plānota jaunu institūciju izveide, esošu institūciju likvidācija vai reorganizācija. Nav ietekmes uz pārvaldes funkcijām un institucionālu struktūru.</w:t>
            </w:r>
          </w:p>
          <w:p w14:paraId="30B87F42" w14:textId="77777777" w:rsidR="00E5323B" w:rsidRPr="003A56BA" w:rsidRDefault="00E5323B" w:rsidP="00781391">
            <w:pPr>
              <w:spacing w:after="0" w:line="240" w:lineRule="auto"/>
              <w:ind w:firstLine="364"/>
              <w:jc w:val="both"/>
              <w:rPr>
                <w:rFonts w:ascii="Times New Roman" w:eastAsia="Times New Roman" w:hAnsi="Times New Roman" w:cs="Times New Roman"/>
                <w:iCs/>
                <w:sz w:val="24"/>
                <w:szCs w:val="24"/>
                <w:lang w:eastAsia="lv-LV"/>
              </w:rPr>
            </w:pPr>
          </w:p>
        </w:tc>
      </w:tr>
      <w:tr w:rsidR="00F038DF" w:rsidRPr="003A56BA" w14:paraId="360971C8" w14:textId="77777777" w:rsidTr="009864A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83B7933" w14:textId="77777777" w:rsidR="00C01BEE"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3.</w:t>
            </w:r>
          </w:p>
        </w:tc>
        <w:tc>
          <w:tcPr>
            <w:tcW w:w="1850" w:type="pct"/>
            <w:tcBorders>
              <w:top w:val="outset" w:sz="6" w:space="0" w:color="auto"/>
              <w:left w:val="outset" w:sz="6" w:space="0" w:color="auto"/>
              <w:bottom w:val="outset" w:sz="6" w:space="0" w:color="auto"/>
              <w:right w:val="outset" w:sz="6" w:space="0" w:color="auto"/>
            </w:tcBorders>
            <w:hideMark/>
          </w:tcPr>
          <w:p w14:paraId="6CA54A3A" w14:textId="77777777" w:rsidR="00E5323B" w:rsidRPr="003A56BA" w:rsidRDefault="00E5323B" w:rsidP="00E5323B">
            <w:pPr>
              <w:spacing w:after="0" w:line="240" w:lineRule="auto"/>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Cita informācija</w:t>
            </w:r>
          </w:p>
        </w:tc>
        <w:tc>
          <w:tcPr>
            <w:tcW w:w="2788" w:type="pct"/>
            <w:tcBorders>
              <w:top w:val="outset" w:sz="6" w:space="0" w:color="auto"/>
              <w:left w:val="outset" w:sz="6" w:space="0" w:color="auto"/>
              <w:bottom w:val="outset" w:sz="6" w:space="0" w:color="auto"/>
              <w:right w:val="outset" w:sz="6" w:space="0" w:color="auto"/>
            </w:tcBorders>
            <w:hideMark/>
          </w:tcPr>
          <w:p w14:paraId="1C1D95D3" w14:textId="77777777" w:rsidR="00E5323B" w:rsidRPr="003A56BA" w:rsidRDefault="008E220D" w:rsidP="00781391">
            <w:pPr>
              <w:spacing w:after="0" w:line="240" w:lineRule="auto"/>
              <w:ind w:firstLine="364"/>
              <w:rPr>
                <w:rFonts w:ascii="Times New Roman" w:eastAsia="Times New Roman" w:hAnsi="Times New Roman" w:cs="Times New Roman"/>
                <w:iCs/>
                <w:sz w:val="24"/>
                <w:szCs w:val="24"/>
                <w:lang w:eastAsia="lv-LV"/>
              </w:rPr>
            </w:pPr>
            <w:r w:rsidRPr="003A56BA">
              <w:rPr>
                <w:rFonts w:ascii="Times New Roman" w:eastAsia="Times New Roman" w:hAnsi="Times New Roman" w:cs="Times New Roman"/>
                <w:iCs/>
                <w:sz w:val="24"/>
                <w:szCs w:val="24"/>
                <w:lang w:eastAsia="lv-LV"/>
              </w:rPr>
              <w:t>Nav</w:t>
            </w:r>
            <w:r w:rsidR="00DB6DF5" w:rsidRPr="003A56BA">
              <w:rPr>
                <w:rFonts w:ascii="Times New Roman" w:eastAsia="Times New Roman" w:hAnsi="Times New Roman" w:cs="Times New Roman"/>
                <w:iCs/>
                <w:sz w:val="24"/>
                <w:szCs w:val="24"/>
                <w:lang w:eastAsia="lv-LV"/>
              </w:rPr>
              <w:t>.</w:t>
            </w:r>
          </w:p>
        </w:tc>
      </w:tr>
    </w:tbl>
    <w:p w14:paraId="235ECCFD" w14:textId="77777777" w:rsidR="00EB1AC1" w:rsidRPr="003A56BA" w:rsidRDefault="00EB1AC1" w:rsidP="006132CC">
      <w:pPr>
        <w:spacing w:after="0" w:line="240" w:lineRule="auto"/>
        <w:rPr>
          <w:rFonts w:ascii="Times New Roman" w:hAnsi="Times New Roman" w:cs="Times New Roman"/>
          <w:sz w:val="28"/>
          <w:szCs w:val="28"/>
        </w:rPr>
      </w:pPr>
    </w:p>
    <w:p w14:paraId="3FF8E89F" w14:textId="7DFF4E39" w:rsidR="00D56828" w:rsidRPr="003A56BA" w:rsidRDefault="00D56828" w:rsidP="00332A2F">
      <w:pPr>
        <w:tabs>
          <w:tab w:val="left" w:pos="6237"/>
        </w:tabs>
        <w:spacing w:after="0" w:line="240" w:lineRule="auto"/>
        <w:rPr>
          <w:rFonts w:ascii="Times New Roman" w:hAnsi="Times New Roman" w:cs="Times New Roman"/>
          <w:sz w:val="24"/>
          <w:szCs w:val="24"/>
        </w:rPr>
      </w:pPr>
      <w:r w:rsidRPr="003A56BA">
        <w:rPr>
          <w:rFonts w:ascii="Times New Roman" w:hAnsi="Times New Roman" w:cs="Times New Roman"/>
          <w:sz w:val="24"/>
          <w:szCs w:val="24"/>
        </w:rPr>
        <w:t xml:space="preserve">Tieslietu ministrs </w:t>
      </w:r>
      <w:r w:rsidRPr="003A56BA">
        <w:rPr>
          <w:rFonts w:ascii="Times New Roman" w:hAnsi="Times New Roman" w:cs="Times New Roman"/>
          <w:sz w:val="24"/>
          <w:szCs w:val="24"/>
        </w:rPr>
        <w:tab/>
      </w:r>
      <w:r w:rsidRPr="003A56BA">
        <w:rPr>
          <w:rFonts w:ascii="Times New Roman" w:hAnsi="Times New Roman" w:cs="Times New Roman"/>
          <w:sz w:val="24"/>
          <w:szCs w:val="24"/>
        </w:rPr>
        <w:tab/>
      </w:r>
      <w:r w:rsidRPr="003A56BA">
        <w:rPr>
          <w:rFonts w:ascii="Times New Roman" w:hAnsi="Times New Roman" w:cs="Times New Roman"/>
          <w:sz w:val="24"/>
          <w:szCs w:val="24"/>
        </w:rPr>
        <w:tab/>
        <w:t xml:space="preserve">Jānis </w:t>
      </w:r>
      <w:proofErr w:type="spellStart"/>
      <w:r w:rsidRPr="003A56BA">
        <w:rPr>
          <w:rFonts w:ascii="Times New Roman" w:hAnsi="Times New Roman" w:cs="Times New Roman"/>
          <w:sz w:val="24"/>
          <w:szCs w:val="24"/>
        </w:rPr>
        <w:t>Bordāns</w:t>
      </w:r>
      <w:proofErr w:type="spellEnd"/>
    </w:p>
    <w:p w14:paraId="7E5C6C4E" w14:textId="77777777" w:rsidR="00D56828" w:rsidRPr="003A56BA" w:rsidRDefault="00D56828" w:rsidP="00332A2F">
      <w:pPr>
        <w:tabs>
          <w:tab w:val="left" w:pos="6237"/>
        </w:tabs>
        <w:spacing w:after="0" w:line="240" w:lineRule="auto"/>
        <w:rPr>
          <w:rFonts w:ascii="Times New Roman" w:hAnsi="Times New Roman" w:cs="Times New Roman"/>
          <w:sz w:val="24"/>
          <w:szCs w:val="24"/>
        </w:rPr>
      </w:pPr>
    </w:p>
    <w:p w14:paraId="7B239F97" w14:textId="4B00F24E" w:rsidR="00332A2F" w:rsidRPr="003A56BA" w:rsidRDefault="00332A2F" w:rsidP="00332A2F">
      <w:pPr>
        <w:tabs>
          <w:tab w:val="left" w:pos="6237"/>
        </w:tabs>
        <w:spacing w:after="0" w:line="240" w:lineRule="auto"/>
        <w:rPr>
          <w:rFonts w:ascii="Times New Roman" w:hAnsi="Times New Roman" w:cs="Times New Roman"/>
          <w:sz w:val="24"/>
          <w:szCs w:val="24"/>
        </w:rPr>
      </w:pPr>
      <w:r w:rsidRPr="003A56BA">
        <w:rPr>
          <w:rFonts w:ascii="Times New Roman" w:hAnsi="Times New Roman" w:cs="Times New Roman"/>
          <w:sz w:val="24"/>
          <w:szCs w:val="24"/>
        </w:rPr>
        <w:t>Iesniedzējs:</w:t>
      </w:r>
    </w:p>
    <w:p w14:paraId="3414C336" w14:textId="77777777" w:rsidR="00D56828" w:rsidRPr="003A56BA" w:rsidRDefault="00D56828" w:rsidP="002C33C2">
      <w:pPr>
        <w:tabs>
          <w:tab w:val="left" w:pos="7088"/>
        </w:tabs>
        <w:spacing w:after="0" w:line="240" w:lineRule="auto"/>
        <w:rPr>
          <w:rFonts w:ascii="Times New Roman" w:hAnsi="Times New Roman" w:cs="Times New Roman"/>
          <w:sz w:val="24"/>
          <w:szCs w:val="24"/>
        </w:rPr>
      </w:pPr>
      <w:r w:rsidRPr="003A56BA">
        <w:rPr>
          <w:rFonts w:ascii="Times New Roman" w:hAnsi="Times New Roman" w:cs="Times New Roman"/>
          <w:sz w:val="24"/>
          <w:szCs w:val="24"/>
        </w:rPr>
        <w:t>T</w:t>
      </w:r>
      <w:r w:rsidR="007F26B9" w:rsidRPr="003A56BA">
        <w:rPr>
          <w:rFonts w:ascii="Times New Roman" w:hAnsi="Times New Roman" w:cs="Times New Roman"/>
          <w:sz w:val="24"/>
          <w:szCs w:val="24"/>
        </w:rPr>
        <w:t>ieslietu ministr</w:t>
      </w:r>
      <w:r w:rsidRPr="003A56BA">
        <w:rPr>
          <w:rFonts w:ascii="Times New Roman" w:hAnsi="Times New Roman" w:cs="Times New Roman"/>
          <w:sz w:val="24"/>
          <w:szCs w:val="24"/>
        </w:rPr>
        <w:t>ijas</w:t>
      </w:r>
    </w:p>
    <w:p w14:paraId="20AE6F00" w14:textId="31FE25DD" w:rsidR="00332A2F" w:rsidRPr="003A56BA" w:rsidRDefault="00D56828" w:rsidP="002C33C2">
      <w:pPr>
        <w:tabs>
          <w:tab w:val="left" w:pos="7088"/>
        </w:tabs>
        <w:spacing w:after="0" w:line="240" w:lineRule="auto"/>
        <w:rPr>
          <w:rFonts w:ascii="Times New Roman" w:hAnsi="Times New Roman" w:cs="Times New Roman"/>
          <w:sz w:val="24"/>
          <w:szCs w:val="24"/>
        </w:rPr>
      </w:pPr>
      <w:r w:rsidRPr="003A56BA">
        <w:rPr>
          <w:rFonts w:ascii="Times New Roman" w:hAnsi="Times New Roman" w:cs="Times New Roman"/>
          <w:sz w:val="24"/>
          <w:szCs w:val="24"/>
        </w:rPr>
        <w:t>valsts sekretārs</w:t>
      </w:r>
      <w:r w:rsidR="002C33C2" w:rsidRPr="003A56BA">
        <w:rPr>
          <w:rFonts w:ascii="Times New Roman" w:hAnsi="Times New Roman" w:cs="Times New Roman"/>
          <w:sz w:val="24"/>
          <w:szCs w:val="24"/>
        </w:rPr>
        <w:tab/>
      </w:r>
      <w:r w:rsidRPr="003A56BA">
        <w:rPr>
          <w:rFonts w:ascii="Times New Roman" w:hAnsi="Times New Roman" w:cs="Times New Roman"/>
          <w:sz w:val="24"/>
          <w:szCs w:val="24"/>
        </w:rPr>
        <w:t>Raivis Kronbergs</w:t>
      </w:r>
    </w:p>
    <w:p w14:paraId="14FC7390" w14:textId="77777777" w:rsidR="00332A2F" w:rsidRPr="003A56BA" w:rsidRDefault="00332A2F" w:rsidP="00332A2F">
      <w:pPr>
        <w:tabs>
          <w:tab w:val="left" w:pos="6237"/>
        </w:tabs>
        <w:spacing w:after="0" w:line="240" w:lineRule="auto"/>
        <w:rPr>
          <w:rFonts w:ascii="Times New Roman" w:hAnsi="Times New Roman" w:cs="Times New Roman"/>
          <w:sz w:val="28"/>
          <w:szCs w:val="28"/>
        </w:rPr>
      </w:pPr>
    </w:p>
    <w:p w14:paraId="33E0A91F" w14:textId="635F3283" w:rsidR="00772D98" w:rsidRPr="003A56BA" w:rsidRDefault="00772D98" w:rsidP="00332A2F">
      <w:pPr>
        <w:tabs>
          <w:tab w:val="left" w:pos="6237"/>
        </w:tabs>
        <w:spacing w:after="0" w:line="240" w:lineRule="auto"/>
        <w:rPr>
          <w:rFonts w:ascii="Times New Roman" w:hAnsi="Times New Roman" w:cs="Times New Roman"/>
          <w:sz w:val="20"/>
          <w:szCs w:val="20"/>
        </w:rPr>
      </w:pPr>
      <w:r w:rsidRPr="003A56BA">
        <w:rPr>
          <w:rFonts w:ascii="Times New Roman" w:hAnsi="Times New Roman" w:cs="Times New Roman"/>
          <w:sz w:val="20"/>
          <w:szCs w:val="20"/>
        </w:rPr>
        <w:t>Timpare 67036829</w:t>
      </w:r>
    </w:p>
    <w:p w14:paraId="5621B34A" w14:textId="08EB97DD" w:rsidR="00772D98" w:rsidRPr="00FD7DD4" w:rsidRDefault="007447C7" w:rsidP="00332A2F">
      <w:pPr>
        <w:tabs>
          <w:tab w:val="left" w:pos="6237"/>
        </w:tabs>
        <w:spacing w:after="0" w:line="240" w:lineRule="auto"/>
        <w:rPr>
          <w:rFonts w:ascii="Times New Roman" w:hAnsi="Times New Roman" w:cs="Times New Roman"/>
          <w:sz w:val="20"/>
          <w:szCs w:val="20"/>
        </w:rPr>
      </w:pPr>
      <w:hyperlink r:id="rId12" w:history="1">
        <w:r w:rsidR="00772D98" w:rsidRPr="003A56BA">
          <w:rPr>
            <w:rStyle w:val="Hipersaite"/>
            <w:rFonts w:ascii="Times New Roman" w:hAnsi="Times New Roman" w:cs="Times New Roman"/>
            <w:sz w:val="20"/>
            <w:szCs w:val="20"/>
          </w:rPr>
          <w:t>Evija.Timpare@tm.gov.lv</w:t>
        </w:r>
      </w:hyperlink>
    </w:p>
    <w:sectPr w:rsidR="00772D98" w:rsidRPr="00FD7DD4" w:rsidSect="00A43AB2">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51509" w14:textId="77777777" w:rsidR="003F03F5" w:rsidRDefault="003F03F5" w:rsidP="00894C55">
      <w:pPr>
        <w:spacing w:after="0" w:line="240" w:lineRule="auto"/>
      </w:pPr>
      <w:r>
        <w:separator/>
      </w:r>
    </w:p>
  </w:endnote>
  <w:endnote w:type="continuationSeparator" w:id="0">
    <w:p w14:paraId="75D58312" w14:textId="77777777" w:rsidR="003F03F5" w:rsidRDefault="003F03F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DF1EC" w14:textId="77777777" w:rsidR="007447C7" w:rsidRDefault="007447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4D43E" w14:textId="28007E6F" w:rsidR="004F7CAE" w:rsidRPr="00946D20" w:rsidRDefault="004F7CAE" w:rsidP="00946D20">
    <w:pPr>
      <w:pStyle w:val="Kjene"/>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sidR="007447C7">
      <w:rPr>
        <w:rFonts w:ascii="Times New Roman" w:hAnsi="Times New Roman" w:cs="Times New Roman"/>
        <w:color w:val="000000" w:themeColor="text1"/>
        <w:sz w:val="20"/>
        <w:szCs w:val="20"/>
      </w:rPr>
      <w:t>01</w:t>
    </w:r>
    <w:r w:rsidR="00CF6C9E">
      <w:rPr>
        <w:rFonts w:ascii="Times New Roman" w:hAnsi="Times New Roman" w:cs="Times New Roman"/>
        <w:color w:val="000000" w:themeColor="text1"/>
        <w:sz w:val="20"/>
        <w:szCs w:val="20"/>
      </w:rPr>
      <w:t>0</w:t>
    </w:r>
    <w:r w:rsidR="007447C7">
      <w:rPr>
        <w:rFonts w:ascii="Times New Roman" w:hAnsi="Times New Roman" w:cs="Times New Roman"/>
        <w:color w:val="000000" w:themeColor="text1"/>
        <w:sz w:val="20"/>
        <w:szCs w:val="20"/>
      </w:rPr>
      <w:t>9</w:t>
    </w:r>
    <w:r w:rsidR="00CF6C9E">
      <w:rPr>
        <w:rFonts w:ascii="Times New Roman" w:hAnsi="Times New Roman" w:cs="Times New Roman"/>
        <w:color w:val="000000" w:themeColor="text1"/>
        <w:sz w:val="20"/>
        <w:szCs w:val="20"/>
      </w:rPr>
      <w:t>20</w:t>
    </w:r>
    <w:r w:rsidRPr="004D15A9">
      <w:rPr>
        <w:rFonts w:ascii="Times New Roman" w:hAnsi="Times New Roman" w:cs="Times New Roman"/>
        <w:color w:val="000000" w:themeColor="text1"/>
        <w:sz w:val="20"/>
        <w:szCs w:val="20"/>
      </w:rPr>
      <w:t>_</w:t>
    </w:r>
    <w:r w:rsidR="00CF6C9E">
      <w:rPr>
        <w:rFonts w:ascii="Times New Roman" w:hAnsi="Times New Roman" w:cs="Times New Roman"/>
        <w:color w:val="000000" w:themeColor="text1"/>
        <w:sz w:val="20"/>
        <w:szCs w:val="20"/>
      </w:rPr>
      <w:t>TIL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16D9D" w14:textId="6AC0A762" w:rsidR="004F7CAE" w:rsidRPr="00122C5F" w:rsidRDefault="004F7CAE" w:rsidP="00122C5F">
    <w:pPr>
      <w:pStyle w:val="Kjene"/>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sidR="007447C7">
      <w:rPr>
        <w:rFonts w:ascii="Times New Roman" w:hAnsi="Times New Roman" w:cs="Times New Roman"/>
        <w:color w:val="000000" w:themeColor="text1"/>
        <w:sz w:val="20"/>
        <w:szCs w:val="20"/>
      </w:rPr>
      <w:t>01</w:t>
    </w:r>
    <w:r w:rsidR="00CF6C9E">
      <w:rPr>
        <w:rFonts w:ascii="Times New Roman" w:hAnsi="Times New Roman" w:cs="Times New Roman"/>
        <w:color w:val="000000" w:themeColor="text1"/>
        <w:sz w:val="20"/>
        <w:szCs w:val="20"/>
      </w:rPr>
      <w:t>0</w:t>
    </w:r>
    <w:r w:rsidR="007447C7">
      <w:rPr>
        <w:rFonts w:ascii="Times New Roman" w:hAnsi="Times New Roman" w:cs="Times New Roman"/>
        <w:color w:val="000000" w:themeColor="text1"/>
        <w:sz w:val="20"/>
        <w:szCs w:val="20"/>
      </w:rPr>
      <w:t>9</w:t>
    </w:r>
    <w:r w:rsidR="00CF6C9E">
      <w:rPr>
        <w:rFonts w:ascii="Times New Roman" w:hAnsi="Times New Roman" w:cs="Times New Roman"/>
        <w:color w:val="000000" w:themeColor="text1"/>
        <w:sz w:val="20"/>
        <w:szCs w:val="20"/>
      </w:rPr>
      <w:t>20</w:t>
    </w:r>
    <w:r w:rsidRPr="004D15A9">
      <w:rPr>
        <w:rFonts w:ascii="Times New Roman" w:hAnsi="Times New Roman" w:cs="Times New Roman"/>
        <w:color w:val="000000" w:themeColor="text1"/>
        <w:sz w:val="20"/>
        <w:szCs w:val="20"/>
      </w:rPr>
      <w:t>_</w:t>
    </w:r>
    <w:r w:rsidR="00CF6C9E">
      <w:rPr>
        <w:rFonts w:ascii="Times New Roman" w:hAnsi="Times New Roman" w:cs="Times New Roman"/>
        <w:color w:val="000000" w:themeColor="text1"/>
        <w:sz w:val="20"/>
        <w:szCs w:val="20"/>
      </w:rPr>
      <w:t>TIL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EE7AC" w14:textId="77777777" w:rsidR="003F03F5" w:rsidRDefault="003F03F5" w:rsidP="00894C55">
      <w:pPr>
        <w:spacing w:after="0" w:line="240" w:lineRule="auto"/>
      </w:pPr>
      <w:r>
        <w:separator/>
      </w:r>
    </w:p>
  </w:footnote>
  <w:footnote w:type="continuationSeparator" w:id="0">
    <w:p w14:paraId="557BB86F" w14:textId="77777777" w:rsidR="003F03F5" w:rsidRDefault="003F03F5"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4ECB2" w14:textId="77777777" w:rsidR="007447C7" w:rsidRDefault="007447C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CAED39E" w14:textId="4EB86325" w:rsidR="004F7CAE" w:rsidRPr="00C25B49" w:rsidRDefault="004F7CAE">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2B707" w14:textId="77777777" w:rsidR="007447C7" w:rsidRDefault="007447C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7708"/>
    <w:multiLevelType w:val="hybridMultilevel"/>
    <w:tmpl w:val="3CF4B422"/>
    <w:lvl w:ilvl="0" w:tplc="90FC8CFC">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501C8F"/>
    <w:multiLevelType w:val="hybridMultilevel"/>
    <w:tmpl w:val="C8702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27B1"/>
    <w:rsid w:val="00060657"/>
    <w:rsid w:val="000C5FE3"/>
    <w:rsid w:val="000D0C23"/>
    <w:rsid w:val="000D3AE4"/>
    <w:rsid w:val="000E0325"/>
    <w:rsid w:val="000F0CEC"/>
    <w:rsid w:val="000F222C"/>
    <w:rsid w:val="00102A1E"/>
    <w:rsid w:val="001042D8"/>
    <w:rsid w:val="001044D5"/>
    <w:rsid w:val="00105BC9"/>
    <w:rsid w:val="00113069"/>
    <w:rsid w:val="00122C5F"/>
    <w:rsid w:val="00145768"/>
    <w:rsid w:val="00146510"/>
    <w:rsid w:val="0016458F"/>
    <w:rsid w:val="001A4208"/>
    <w:rsid w:val="001B1223"/>
    <w:rsid w:val="001B3605"/>
    <w:rsid w:val="001B7494"/>
    <w:rsid w:val="001D4AE1"/>
    <w:rsid w:val="001E1244"/>
    <w:rsid w:val="001E3060"/>
    <w:rsid w:val="001F1674"/>
    <w:rsid w:val="00201D55"/>
    <w:rsid w:val="00212437"/>
    <w:rsid w:val="002200D4"/>
    <w:rsid w:val="00243426"/>
    <w:rsid w:val="00245B54"/>
    <w:rsid w:val="002629CC"/>
    <w:rsid w:val="002645EE"/>
    <w:rsid w:val="0026733D"/>
    <w:rsid w:val="00282C96"/>
    <w:rsid w:val="0028506B"/>
    <w:rsid w:val="00286CF6"/>
    <w:rsid w:val="002A1632"/>
    <w:rsid w:val="002A7799"/>
    <w:rsid w:val="002B1D9D"/>
    <w:rsid w:val="002C33C2"/>
    <w:rsid w:val="002D4A1B"/>
    <w:rsid w:val="002E1C05"/>
    <w:rsid w:val="002E2382"/>
    <w:rsid w:val="002F057D"/>
    <w:rsid w:val="002F3A21"/>
    <w:rsid w:val="002F62C8"/>
    <w:rsid w:val="00332A2F"/>
    <w:rsid w:val="00337F57"/>
    <w:rsid w:val="00341C3D"/>
    <w:rsid w:val="00342246"/>
    <w:rsid w:val="00345F8E"/>
    <w:rsid w:val="00352289"/>
    <w:rsid w:val="00372FC8"/>
    <w:rsid w:val="00375CD6"/>
    <w:rsid w:val="003771A1"/>
    <w:rsid w:val="00381941"/>
    <w:rsid w:val="00381C18"/>
    <w:rsid w:val="003833AC"/>
    <w:rsid w:val="00393534"/>
    <w:rsid w:val="003A56BA"/>
    <w:rsid w:val="003B0BF9"/>
    <w:rsid w:val="003B537C"/>
    <w:rsid w:val="003B5BA6"/>
    <w:rsid w:val="003B6846"/>
    <w:rsid w:val="003C5CE1"/>
    <w:rsid w:val="003D08C1"/>
    <w:rsid w:val="003D0F80"/>
    <w:rsid w:val="003D1259"/>
    <w:rsid w:val="003E0791"/>
    <w:rsid w:val="003E07EB"/>
    <w:rsid w:val="003E6C2E"/>
    <w:rsid w:val="003F03F5"/>
    <w:rsid w:val="003F28AC"/>
    <w:rsid w:val="004038B9"/>
    <w:rsid w:val="00412151"/>
    <w:rsid w:val="00441937"/>
    <w:rsid w:val="0044304C"/>
    <w:rsid w:val="00443E8C"/>
    <w:rsid w:val="004454FE"/>
    <w:rsid w:val="0045146D"/>
    <w:rsid w:val="00451F4B"/>
    <w:rsid w:val="00456E40"/>
    <w:rsid w:val="00471C3F"/>
    <w:rsid w:val="00471F27"/>
    <w:rsid w:val="0047625D"/>
    <w:rsid w:val="00494107"/>
    <w:rsid w:val="00496720"/>
    <w:rsid w:val="004A04D5"/>
    <w:rsid w:val="004A3313"/>
    <w:rsid w:val="004A4037"/>
    <w:rsid w:val="004A633A"/>
    <w:rsid w:val="004C0363"/>
    <w:rsid w:val="004C15A1"/>
    <w:rsid w:val="004C5943"/>
    <w:rsid w:val="004D018B"/>
    <w:rsid w:val="004D0D4D"/>
    <w:rsid w:val="004D0FE3"/>
    <w:rsid w:val="004D6CEF"/>
    <w:rsid w:val="004D7A15"/>
    <w:rsid w:val="004E1684"/>
    <w:rsid w:val="004E18B0"/>
    <w:rsid w:val="004F186F"/>
    <w:rsid w:val="004F7CAE"/>
    <w:rsid w:val="0050178F"/>
    <w:rsid w:val="005039F5"/>
    <w:rsid w:val="00513F90"/>
    <w:rsid w:val="00524CC2"/>
    <w:rsid w:val="0053407F"/>
    <w:rsid w:val="005368E4"/>
    <w:rsid w:val="0054153B"/>
    <w:rsid w:val="00564383"/>
    <w:rsid w:val="005704F5"/>
    <w:rsid w:val="0057467B"/>
    <w:rsid w:val="00580098"/>
    <w:rsid w:val="0059770B"/>
    <w:rsid w:val="005B095F"/>
    <w:rsid w:val="005B5D35"/>
    <w:rsid w:val="005B63E8"/>
    <w:rsid w:val="005C3B01"/>
    <w:rsid w:val="005D160E"/>
    <w:rsid w:val="005D5C07"/>
    <w:rsid w:val="005F26D0"/>
    <w:rsid w:val="00601A88"/>
    <w:rsid w:val="006041AA"/>
    <w:rsid w:val="006132CC"/>
    <w:rsid w:val="00644F5B"/>
    <w:rsid w:val="00645CB9"/>
    <w:rsid w:val="00651B4E"/>
    <w:rsid w:val="00672771"/>
    <w:rsid w:val="00674925"/>
    <w:rsid w:val="00693C68"/>
    <w:rsid w:val="006A3F8D"/>
    <w:rsid w:val="006B6D2F"/>
    <w:rsid w:val="006C2F80"/>
    <w:rsid w:val="006D05DA"/>
    <w:rsid w:val="006E0B5C"/>
    <w:rsid w:val="006E1081"/>
    <w:rsid w:val="006E6E11"/>
    <w:rsid w:val="00704E50"/>
    <w:rsid w:val="0071183A"/>
    <w:rsid w:val="00711A70"/>
    <w:rsid w:val="00720585"/>
    <w:rsid w:val="00740C60"/>
    <w:rsid w:val="007447C7"/>
    <w:rsid w:val="00752E9E"/>
    <w:rsid w:val="00772A15"/>
    <w:rsid w:val="00772D98"/>
    <w:rsid w:val="00773AF6"/>
    <w:rsid w:val="00775D60"/>
    <w:rsid w:val="00777EC7"/>
    <w:rsid w:val="00781391"/>
    <w:rsid w:val="00791027"/>
    <w:rsid w:val="007910FD"/>
    <w:rsid w:val="007918B6"/>
    <w:rsid w:val="00795F71"/>
    <w:rsid w:val="00797F21"/>
    <w:rsid w:val="007A1C86"/>
    <w:rsid w:val="007A768D"/>
    <w:rsid w:val="007B2393"/>
    <w:rsid w:val="007B6C73"/>
    <w:rsid w:val="007C3DE1"/>
    <w:rsid w:val="007D20B7"/>
    <w:rsid w:val="007E0FCF"/>
    <w:rsid w:val="007E2AAE"/>
    <w:rsid w:val="007E2E95"/>
    <w:rsid w:val="007E73AB"/>
    <w:rsid w:val="007F26B9"/>
    <w:rsid w:val="00805D40"/>
    <w:rsid w:val="00816C11"/>
    <w:rsid w:val="00817ACA"/>
    <w:rsid w:val="00820AC9"/>
    <w:rsid w:val="008232B8"/>
    <w:rsid w:val="0084027A"/>
    <w:rsid w:val="00845894"/>
    <w:rsid w:val="00847947"/>
    <w:rsid w:val="0085077A"/>
    <w:rsid w:val="0088662E"/>
    <w:rsid w:val="00894C55"/>
    <w:rsid w:val="008C300A"/>
    <w:rsid w:val="008C5B4C"/>
    <w:rsid w:val="008D5D16"/>
    <w:rsid w:val="008E041F"/>
    <w:rsid w:val="008E220D"/>
    <w:rsid w:val="009047B0"/>
    <w:rsid w:val="009061EA"/>
    <w:rsid w:val="00920B68"/>
    <w:rsid w:val="00925809"/>
    <w:rsid w:val="00941EF1"/>
    <w:rsid w:val="00945F2B"/>
    <w:rsid w:val="00946D20"/>
    <w:rsid w:val="009529B3"/>
    <w:rsid w:val="00975891"/>
    <w:rsid w:val="009864AF"/>
    <w:rsid w:val="00990B2C"/>
    <w:rsid w:val="009A0FF8"/>
    <w:rsid w:val="009A2654"/>
    <w:rsid w:val="009B1986"/>
    <w:rsid w:val="009B688E"/>
    <w:rsid w:val="009D0E29"/>
    <w:rsid w:val="009D1BC1"/>
    <w:rsid w:val="009D5B22"/>
    <w:rsid w:val="009E4115"/>
    <w:rsid w:val="00A00C43"/>
    <w:rsid w:val="00A10FC3"/>
    <w:rsid w:val="00A2554E"/>
    <w:rsid w:val="00A26703"/>
    <w:rsid w:val="00A26D35"/>
    <w:rsid w:val="00A40EC7"/>
    <w:rsid w:val="00A43AB2"/>
    <w:rsid w:val="00A465D9"/>
    <w:rsid w:val="00A47E01"/>
    <w:rsid w:val="00A52068"/>
    <w:rsid w:val="00A6073E"/>
    <w:rsid w:val="00A64E4E"/>
    <w:rsid w:val="00A817DD"/>
    <w:rsid w:val="00A83E21"/>
    <w:rsid w:val="00A908B0"/>
    <w:rsid w:val="00AB56FE"/>
    <w:rsid w:val="00AC25AF"/>
    <w:rsid w:val="00AD0C5E"/>
    <w:rsid w:val="00AD36E5"/>
    <w:rsid w:val="00AE5567"/>
    <w:rsid w:val="00B00381"/>
    <w:rsid w:val="00B05B4A"/>
    <w:rsid w:val="00B16480"/>
    <w:rsid w:val="00B2165C"/>
    <w:rsid w:val="00B23302"/>
    <w:rsid w:val="00B31735"/>
    <w:rsid w:val="00B336B2"/>
    <w:rsid w:val="00B44920"/>
    <w:rsid w:val="00B71768"/>
    <w:rsid w:val="00B8069D"/>
    <w:rsid w:val="00B95576"/>
    <w:rsid w:val="00BA20AA"/>
    <w:rsid w:val="00BA3CB9"/>
    <w:rsid w:val="00BB2C46"/>
    <w:rsid w:val="00BB4442"/>
    <w:rsid w:val="00BD4425"/>
    <w:rsid w:val="00C00DCF"/>
    <w:rsid w:val="00C01BEE"/>
    <w:rsid w:val="00C04D19"/>
    <w:rsid w:val="00C06B43"/>
    <w:rsid w:val="00C116E4"/>
    <w:rsid w:val="00C144A8"/>
    <w:rsid w:val="00C1458E"/>
    <w:rsid w:val="00C2415E"/>
    <w:rsid w:val="00C24DF3"/>
    <w:rsid w:val="00C25B49"/>
    <w:rsid w:val="00C42BCE"/>
    <w:rsid w:val="00C639A6"/>
    <w:rsid w:val="00C64441"/>
    <w:rsid w:val="00C6613B"/>
    <w:rsid w:val="00CA0AEA"/>
    <w:rsid w:val="00CB31B8"/>
    <w:rsid w:val="00CE55D7"/>
    <w:rsid w:val="00CE5657"/>
    <w:rsid w:val="00CE7F00"/>
    <w:rsid w:val="00CF1FC1"/>
    <w:rsid w:val="00CF6C9E"/>
    <w:rsid w:val="00D00723"/>
    <w:rsid w:val="00D03175"/>
    <w:rsid w:val="00D10372"/>
    <w:rsid w:val="00D104D4"/>
    <w:rsid w:val="00D133F8"/>
    <w:rsid w:val="00D14A3E"/>
    <w:rsid w:val="00D27E3A"/>
    <w:rsid w:val="00D45319"/>
    <w:rsid w:val="00D45EC7"/>
    <w:rsid w:val="00D51BBF"/>
    <w:rsid w:val="00D51CF8"/>
    <w:rsid w:val="00D53D6C"/>
    <w:rsid w:val="00D56828"/>
    <w:rsid w:val="00D6673F"/>
    <w:rsid w:val="00D808CE"/>
    <w:rsid w:val="00D81956"/>
    <w:rsid w:val="00D93EB3"/>
    <w:rsid w:val="00D97E82"/>
    <w:rsid w:val="00DA0E66"/>
    <w:rsid w:val="00DB6DF5"/>
    <w:rsid w:val="00DC2675"/>
    <w:rsid w:val="00E06157"/>
    <w:rsid w:val="00E1006B"/>
    <w:rsid w:val="00E31227"/>
    <w:rsid w:val="00E320FA"/>
    <w:rsid w:val="00E354F4"/>
    <w:rsid w:val="00E3716B"/>
    <w:rsid w:val="00E40177"/>
    <w:rsid w:val="00E420A8"/>
    <w:rsid w:val="00E5323B"/>
    <w:rsid w:val="00E76A40"/>
    <w:rsid w:val="00E839FB"/>
    <w:rsid w:val="00E8569E"/>
    <w:rsid w:val="00E8749E"/>
    <w:rsid w:val="00E90C01"/>
    <w:rsid w:val="00E93D9C"/>
    <w:rsid w:val="00E93DDE"/>
    <w:rsid w:val="00EA085B"/>
    <w:rsid w:val="00EA486E"/>
    <w:rsid w:val="00EB1000"/>
    <w:rsid w:val="00EB1AC1"/>
    <w:rsid w:val="00EC405F"/>
    <w:rsid w:val="00ED075B"/>
    <w:rsid w:val="00EF0321"/>
    <w:rsid w:val="00EF2485"/>
    <w:rsid w:val="00F038DF"/>
    <w:rsid w:val="00F1439E"/>
    <w:rsid w:val="00F205DD"/>
    <w:rsid w:val="00F26D88"/>
    <w:rsid w:val="00F40289"/>
    <w:rsid w:val="00F52F61"/>
    <w:rsid w:val="00F5628F"/>
    <w:rsid w:val="00F57B0C"/>
    <w:rsid w:val="00F57FED"/>
    <w:rsid w:val="00F60089"/>
    <w:rsid w:val="00F62042"/>
    <w:rsid w:val="00F7726B"/>
    <w:rsid w:val="00FB7706"/>
    <w:rsid w:val="00FD3353"/>
    <w:rsid w:val="00FD7DD4"/>
    <w:rsid w:val="00FE1C4A"/>
    <w:rsid w:val="00FE2DD6"/>
    <w:rsid w:val="00FE5ADB"/>
    <w:rsid w:val="00FF2A8D"/>
    <w:rsid w:val="00FF4008"/>
    <w:rsid w:val="00FF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E76920"/>
  <w15:docId w15:val="{9A291B06-D2F6-4739-8279-4097538E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E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styleId="Izteiksmgs">
    <w:name w:val="Strong"/>
    <w:uiPriority w:val="99"/>
    <w:qFormat/>
    <w:rsid w:val="00820AC9"/>
    <w:rPr>
      <w:b/>
      <w:bCs/>
    </w:rPr>
  </w:style>
  <w:style w:type="paragraph" w:styleId="Sarakstarindkopa">
    <w:name w:val="List Paragraph"/>
    <w:basedOn w:val="Parasts"/>
    <w:uiPriority w:val="34"/>
    <w:qFormat/>
    <w:rsid w:val="006132CC"/>
    <w:pPr>
      <w:ind w:left="720"/>
      <w:contextualSpacing/>
    </w:pPr>
  </w:style>
  <w:style w:type="paragraph" w:styleId="Vresteksts">
    <w:name w:val="footnote text"/>
    <w:basedOn w:val="Parasts"/>
    <w:link w:val="VrestekstsRakstz"/>
    <w:uiPriority w:val="99"/>
    <w:semiHidden/>
    <w:unhideWhenUsed/>
    <w:rsid w:val="00F7726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7726B"/>
    <w:rPr>
      <w:sz w:val="20"/>
      <w:szCs w:val="20"/>
    </w:rPr>
  </w:style>
  <w:style w:type="character" w:styleId="Vresatsauce">
    <w:name w:val="footnote reference"/>
    <w:basedOn w:val="Noklusjumarindkopasfonts"/>
    <w:uiPriority w:val="99"/>
    <w:semiHidden/>
    <w:unhideWhenUsed/>
    <w:rsid w:val="00F7726B"/>
    <w:rPr>
      <w:vertAlign w:val="superscript"/>
    </w:rPr>
  </w:style>
  <w:style w:type="paragraph" w:styleId="Prskatjums">
    <w:name w:val="Revision"/>
    <w:hidden/>
    <w:uiPriority w:val="99"/>
    <w:semiHidden/>
    <w:rsid w:val="005C3B01"/>
    <w:pPr>
      <w:spacing w:after="0" w:line="240" w:lineRule="auto"/>
    </w:pPr>
  </w:style>
  <w:style w:type="character" w:styleId="Komentraatsauce">
    <w:name w:val="annotation reference"/>
    <w:basedOn w:val="Noklusjumarindkopasfonts"/>
    <w:uiPriority w:val="99"/>
    <w:semiHidden/>
    <w:unhideWhenUsed/>
    <w:rsid w:val="005C3B01"/>
    <w:rPr>
      <w:sz w:val="16"/>
      <w:szCs w:val="16"/>
    </w:rPr>
  </w:style>
  <w:style w:type="paragraph" w:styleId="Komentrateksts">
    <w:name w:val="annotation text"/>
    <w:basedOn w:val="Parasts"/>
    <w:link w:val="KomentratekstsRakstz"/>
    <w:uiPriority w:val="99"/>
    <w:semiHidden/>
    <w:unhideWhenUsed/>
    <w:rsid w:val="005C3B0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C3B01"/>
    <w:rPr>
      <w:sz w:val="20"/>
      <w:szCs w:val="20"/>
    </w:rPr>
  </w:style>
  <w:style w:type="paragraph" w:styleId="Komentratma">
    <w:name w:val="annotation subject"/>
    <w:basedOn w:val="Komentrateksts"/>
    <w:next w:val="Komentrateksts"/>
    <w:link w:val="KomentratmaRakstz"/>
    <w:uiPriority w:val="99"/>
    <w:semiHidden/>
    <w:unhideWhenUsed/>
    <w:rsid w:val="005C3B01"/>
    <w:rPr>
      <w:b/>
      <w:bCs/>
    </w:rPr>
  </w:style>
  <w:style w:type="character" w:customStyle="1" w:styleId="KomentratmaRakstz">
    <w:name w:val="Komentāra tēma Rakstz."/>
    <w:basedOn w:val="KomentratekstsRakstz"/>
    <w:link w:val="Komentratma"/>
    <w:uiPriority w:val="99"/>
    <w:semiHidden/>
    <w:rsid w:val="005C3B01"/>
    <w:rPr>
      <w:b/>
      <w:bCs/>
      <w:sz w:val="20"/>
      <w:szCs w:val="20"/>
    </w:rPr>
  </w:style>
  <w:style w:type="character" w:styleId="Neatrisintapieminana">
    <w:name w:val="Unresolved Mention"/>
    <w:basedOn w:val="Noklusjumarindkopasfonts"/>
    <w:uiPriority w:val="99"/>
    <w:semiHidden/>
    <w:unhideWhenUsed/>
    <w:rsid w:val="00E93DDE"/>
    <w:rPr>
      <w:color w:val="808080"/>
      <w:shd w:val="clear" w:color="auto" w:fill="E6E6E6"/>
    </w:rPr>
  </w:style>
  <w:style w:type="character" w:customStyle="1" w:styleId="highlight">
    <w:name w:val="highlight"/>
    <w:basedOn w:val="Noklusjumarindkopasfonts"/>
    <w:rsid w:val="00CF6C9E"/>
  </w:style>
  <w:style w:type="character" w:customStyle="1" w:styleId="normaltextrun">
    <w:name w:val="normaltextrun"/>
    <w:basedOn w:val="Noklusjumarindkopasfonts"/>
    <w:rsid w:val="00990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12670034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53176764">
      <w:bodyDiv w:val="1"/>
      <w:marLeft w:val="0"/>
      <w:marRight w:val="0"/>
      <w:marTop w:val="0"/>
      <w:marBottom w:val="0"/>
      <w:divBdr>
        <w:top w:val="none" w:sz="0" w:space="0" w:color="auto"/>
        <w:left w:val="none" w:sz="0" w:space="0" w:color="auto"/>
        <w:bottom w:val="none" w:sz="0" w:space="0" w:color="auto"/>
        <w:right w:val="none" w:sz="0" w:space="0" w:color="auto"/>
      </w:divBdr>
    </w:div>
    <w:div w:id="16585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ija.Timpare@tm.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doc.php?id=19703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0BBAB-9AA8-4E82-872F-6C01CA4851E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5D5377-B27E-4D1E-92DF-7CF184D599E3}">
  <ds:schemaRefs>
    <ds:schemaRef ds:uri="http://schemas.microsoft.com/sharepoint/v3/contenttype/forms"/>
  </ds:schemaRefs>
</ds:datastoreItem>
</file>

<file path=customXml/itemProps3.xml><?xml version="1.0" encoding="utf-8"?>
<ds:datastoreItem xmlns:ds="http://schemas.openxmlformats.org/officeDocument/2006/customXml" ds:itemID="{5D3EF19C-5053-4597-ACED-3AFFD14B7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5B6A8B-5C79-4367-8123-E1F0F325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12026</Words>
  <Characters>6855</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Tiesu izpildītāju likumā</vt:lpstr>
      <vt:lpstr>Likumprojekta "Grozījumi Tiesu izpildītāju likumā" sākotnējās ietekmes novērtējuma ziņojums (anotācija)</vt:lpstr>
    </vt:vector>
  </TitlesOfParts>
  <Company>Tieslietu ministrija</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Tiesu izpildītāju likumā</dc:title>
  <dc:subject>Anotācija</dc:subject>
  <dc:creator>Evija Timpare</dc:creator>
  <cp:keywords/>
  <dc:description>Evija.Timpare@tm.gov.lv_x000d_
67036829</dc:description>
  <cp:lastModifiedBy>Laura Miltoviča</cp:lastModifiedBy>
  <cp:revision>7</cp:revision>
  <cp:lastPrinted>2018-08-24T06:23:00Z</cp:lastPrinted>
  <dcterms:created xsi:type="dcterms:W3CDTF">2020-08-28T14:05:00Z</dcterms:created>
  <dcterms:modified xsi:type="dcterms:W3CDTF">2020-09-01T08:18:00Z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