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0BD5B" w14:textId="77777777" w:rsidR="00407976" w:rsidRPr="00E9358D" w:rsidRDefault="00407976" w:rsidP="00E9358D">
      <w:pPr>
        <w:ind w:firstLine="0"/>
        <w:jc w:val="right"/>
        <w:rPr>
          <w:rFonts w:eastAsia="Calibri"/>
          <w:sz w:val="28"/>
          <w:szCs w:val="28"/>
        </w:rPr>
      </w:pPr>
      <w:r w:rsidRPr="00E9358D">
        <w:rPr>
          <w:rFonts w:eastAsia="Calibri"/>
          <w:i/>
          <w:sz w:val="28"/>
          <w:szCs w:val="28"/>
        </w:rPr>
        <w:t>Likumprojekts</w:t>
      </w:r>
    </w:p>
    <w:p w14:paraId="1D2CFFE9" w14:textId="77777777" w:rsidR="00407976" w:rsidRPr="00E9358D" w:rsidRDefault="00407976" w:rsidP="00E9358D">
      <w:pPr>
        <w:ind w:firstLine="0"/>
        <w:rPr>
          <w:rFonts w:eastAsia="Calibri"/>
          <w:b/>
          <w:sz w:val="28"/>
          <w:szCs w:val="28"/>
        </w:rPr>
      </w:pPr>
    </w:p>
    <w:p w14:paraId="62625BCB" w14:textId="6C3BACFB" w:rsidR="00407976" w:rsidRPr="00E9358D" w:rsidRDefault="00407976" w:rsidP="00E9358D">
      <w:pPr>
        <w:ind w:firstLine="0"/>
        <w:jc w:val="center"/>
        <w:rPr>
          <w:rFonts w:eastAsia="Calibri"/>
          <w:b/>
          <w:sz w:val="28"/>
          <w:szCs w:val="28"/>
        </w:rPr>
      </w:pPr>
      <w:r w:rsidRPr="00E9358D">
        <w:rPr>
          <w:rFonts w:eastAsia="Calibri"/>
          <w:b/>
          <w:sz w:val="28"/>
          <w:szCs w:val="28"/>
        </w:rPr>
        <w:t xml:space="preserve">Grozījumi </w:t>
      </w:r>
      <w:r w:rsidR="00B22A3E">
        <w:rPr>
          <w:rFonts w:eastAsia="Calibri"/>
          <w:b/>
          <w:sz w:val="28"/>
          <w:szCs w:val="28"/>
        </w:rPr>
        <w:t>Civilprocesa</w:t>
      </w:r>
      <w:r w:rsidRPr="00E9358D">
        <w:rPr>
          <w:rFonts w:eastAsia="Calibri"/>
          <w:b/>
          <w:sz w:val="28"/>
          <w:szCs w:val="28"/>
        </w:rPr>
        <w:t xml:space="preserve"> likumā</w:t>
      </w:r>
    </w:p>
    <w:p w14:paraId="3E2C93E0" w14:textId="675C1378" w:rsidR="00407976" w:rsidRDefault="00407976" w:rsidP="00E9358D">
      <w:pPr>
        <w:ind w:firstLine="0"/>
        <w:jc w:val="center"/>
        <w:rPr>
          <w:rFonts w:eastAsia="Calibri"/>
          <w:b/>
          <w:sz w:val="28"/>
          <w:szCs w:val="28"/>
        </w:rPr>
      </w:pPr>
    </w:p>
    <w:p w14:paraId="5263C187" w14:textId="77777777" w:rsidR="00E9358D" w:rsidRPr="00E9358D" w:rsidRDefault="00E9358D" w:rsidP="00E9358D">
      <w:pPr>
        <w:ind w:firstLine="0"/>
        <w:jc w:val="center"/>
        <w:rPr>
          <w:rFonts w:eastAsia="Calibri"/>
          <w:b/>
          <w:sz w:val="28"/>
          <w:szCs w:val="28"/>
        </w:rPr>
      </w:pPr>
    </w:p>
    <w:p w14:paraId="5B0203A0" w14:textId="13B7ED95" w:rsidR="006917EF" w:rsidRPr="00630282" w:rsidRDefault="00E9358D" w:rsidP="00B22A3E">
      <w:pPr>
        <w:ind w:firstLine="720"/>
        <w:rPr>
          <w:sz w:val="28"/>
          <w:szCs w:val="28"/>
          <w:lang w:val="en-LV"/>
        </w:rPr>
      </w:pPr>
      <w:r w:rsidRPr="00E9358D">
        <w:rPr>
          <w:sz w:val="28"/>
          <w:szCs w:val="28"/>
        </w:rPr>
        <w:t xml:space="preserve">Izdarīt </w:t>
      </w:r>
      <w:r w:rsidR="00B22A3E">
        <w:rPr>
          <w:sz w:val="28"/>
          <w:szCs w:val="28"/>
        </w:rPr>
        <w:t>Civilprocesa</w:t>
      </w:r>
      <w:r w:rsidRPr="00E9358D">
        <w:rPr>
          <w:sz w:val="28"/>
          <w:szCs w:val="28"/>
        </w:rPr>
        <w:t xml:space="preserve"> likumā (</w:t>
      </w:r>
      <w:r w:rsidR="00B22A3E" w:rsidRPr="00B22A3E">
        <w:rPr>
          <w:sz w:val="28"/>
          <w:szCs w:val="28"/>
          <w:lang w:val="en-LV"/>
        </w:rPr>
        <w:t>Latvijas Republikas Saeimas un Ministru Kabineta Ziņotājs, 1998, 23. nr.; 2001, 15. nr.; 2002, 24. nr.; 2003, 15. nr.; 2004, 6., 10., 14., 20. nr.; 2005, 7., 14. nr.; 2006, 1., 13., 20., 24. nr.; 2007, 3., 24. nr.; 2008, 13. nr.; 2009, 2., 6., 14. nr.; Latvijas Vēstnesis, 2009, 205. nr.; 2010, 166., 183., 206. nr.; 2011, 16., 95., 132., 148. nr.; 2012, 50., 100., 190., 197. nr.; 2013, 87., 112., 188. nr.; 2014, 2., 41., 63., 108., 194., 228. nr.; 2015, 42., 91., 118., 227., 251. nr.; 2016, 31., 123., 241., 249. nr.; 2017, 117., 132., 216., 259. nr.; 2018, 53., 119., 225. nr.</w:t>
      </w:r>
      <w:r w:rsidR="00B445D3">
        <w:rPr>
          <w:sz w:val="28"/>
          <w:szCs w:val="28"/>
        </w:rPr>
        <w:t>, 2019, 52. nr.</w:t>
      </w:r>
      <w:r w:rsidRPr="00E9358D">
        <w:rPr>
          <w:sz w:val="28"/>
          <w:szCs w:val="28"/>
        </w:rPr>
        <w:t>) šādus grozījumus:</w:t>
      </w:r>
    </w:p>
    <w:p w14:paraId="5E9874F9" w14:textId="77777777" w:rsidR="00E9358D" w:rsidRPr="00E9358D" w:rsidRDefault="00E9358D" w:rsidP="00A72EFD">
      <w:pPr>
        <w:ind w:firstLine="0"/>
        <w:rPr>
          <w:sz w:val="28"/>
          <w:szCs w:val="28"/>
        </w:rPr>
      </w:pPr>
    </w:p>
    <w:p w14:paraId="53B22D7A" w14:textId="4F69800A" w:rsidR="00031F1C" w:rsidRDefault="00031F1C" w:rsidP="00B445D3">
      <w:pPr>
        <w:ind w:firstLine="720"/>
        <w:rPr>
          <w:sz w:val="28"/>
          <w:szCs w:val="28"/>
        </w:rPr>
      </w:pPr>
      <w:r>
        <w:rPr>
          <w:sz w:val="28"/>
          <w:szCs w:val="28"/>
        </w:rPr>
        <w:t>1. Papildināt 34. panta pirmo daļu ar jaunu 17. punktu šādā redakcijā:</w:t>
      </w:r>
    </w:p>
    <w:p w14:paraId="07D287D2" w14:textId="32B134D1" w:rsidR="00031F1C" w:rsidRPr="00031F1C" w:rsidRDefault="00031F1C" w:rsidP="00031F1C">
      <w:pPr>
        <w:ind w:firstLine="720"/>
        <w:rPr>
          <w:sz w:val="28"/>
          <w:szCs w:val="28"/>
        </w:rPr>
      </w:pPr>
      <w:r>
        <w:rPr>
          <w:sz w:val="28"/>
          <w:szCs w:val="28"/>
        </w:rPr>
        <w:t>“17) par pieteikumu par parādnieka atbrīvošanu no saistībām atcelšanu fiziskās personas maksātnespējas procesa lietā – 70 </w:t>
      </w:r>
      <w:proofErr w:type="spellStart"/>
      <w:r>
        <w:rPr>
          <w:i/>
          <w:iCs/>
          <w:sz w:val="28"/>
          <w:szCs w:val="28"/>
        </w:rPr>
        <w:t>euro</w:t>
      </w:r>
      <w:proofErr w:type="spellEnd"/>
      <w:r>
        <w:rPr>
          <w:sz w:val="28"/>
          <w:szCs w:val="28"/>
        </w:rPr>
        <w:t>”.</w:t>
      </w:r>
    </w:p>
    <w:p w14:paraId="28D41888" w14:textId="6BBDEE73" w:rsidR="00031F1C" w:rsidRDefault="00031F1C" w:rsidP="00B445D3">
      <w:pPr>
        <w:ind w:firstLine="720"/>
        <w:rPr>
          <w:sz w:val="28"/>
          <w:szCs w:val="28"/>
        </w:rPr>
      </w:pPr>
    </w:p>
    <w:p w14:paraId="707191D5" w14:textId="5913DE71" w:rsidR="00031F1C" w:rsidRDefault="00031F1C" w:rsidP="00B445D3">
      <w:pPr>
        <w:ind w:firstLine="720"/>
        <w:rPr>
          <w:sz w:val="28"/>
          <w:szCs w:val="28"/>
        </w:rPr>
      </w:pPr>
      <w:r>
        <w:rPr>
          <w:sz w:val="28"/>
          <w:szCs w:val="28"/>
        </w:rPr>
        <w:t xml:space="preserve">2. </w:t>
      </w:r>
      <w:r w:rsidR="00643F61">
        <w:rPr>
          <w:sz w:val="28"/>
          <w:szCs w:val="28"/>
        </w:rPr>
        <w:t>341.</w:t>
      </w:r>
      <w:r w:rsidR="00643F61">
        <w:rPr>
          <w:sz w:val="28"/>
          <w:szCs w:val="28"/>
          <w:vertAlign w:val="superscript"/>
        </w:rPr>
        <w:t>2</w:t>
      </w:r>
      <w:r w:rsidR="00643F61">
        <w:rPr>
          <w:sz w:val="28"/>
          <w:szCs w:val="28"/>
        </w:rPr>
        <w:t> pantā:</w:t>
      </w:r>
    </w:p>
    <w:p w14:paraId="6A496DFD" w14:textId="0A321328" w:rsidR="00643F61" w:rsidRDefault="00643F61" w:rsidP="00B445D3">
      <w:pPr>
        <w:ind w:firstLine="720"/>
        <w:rPr>
          <w:sz w:val="28"/>
          <w:szCs w:val="28"/>
        </w:rPr>
      </w:pPr>
      <w:r>
        <w:rPr>
          <w:sz w:val="28"/>
          <w:szCs w:val="28"/>
        </w:rPr>
        <w:t>papildināt pirmo daļu ar jaunu 5. punktu šādā redakcijā:</w:t>
      </w:r>
    </w:p>
    <w:p w14:paraId="3E159F4D" w14:textId="62D3A3C4" w:rsidR="00643F61" w:rsidRDefault="00643F61" w:rsidP="00643F61">
      <w:pPr>
        <w:ind w:firstLine="720"/>
        <w:rPr>
          <w:sz w:val="28"/>
          <w:szCs w:val="28"/>
        </w:rPr>
      </w:pPr>
      <w:r>
        <w:rPr>
          <w:sz w:val="28"/>
          <w:szCs w:val="28"/>
        </w:rPr>
        <w:t>“</w:t>
      </w:r>
      <w:r w:rsidRPr="00643F61">
        <w:rPr>
          <w:sz w:val="28"/>
          <w:szCs w:val="28"/>
          <w:lang w:val="en-LV"/>
        </w:rPr>
        <w:t>5) tiesiskās aizsardzības procesa uzraugošās personas (turpmāk — uzraugošā persona) amata kandidātu</w:t>
      </w:r>
      <w:r w:rsidRPr="00643F61">
        <w:rPr>
          <w:sz w:val="28"/>
          <w:szCs w:val="28"/>
        </w:rPr>
        <w:t xml:space="preserve"> un kontaktinformāciju</w:t>
      </w:r>
      <w:r>
        <w:rPr>
          <w:sz w:val="28"/>
          <w:szCs w:val="28"/>
        </w:rPr>
        <w:t>”;</w:t>
      </w:r>
    </w:p>
    <w:p w14:paraId="6C3E8B9D" w14:textId="367EF814" w:rsidR="00643F61" w:rsidRDefault="00643F61" w:rsidP="00643F61">
      <w:pPr>
        <w:ind w:firstLine="720"/>
        <w:rPr>
          <w:sz w:val="28"/>
          <w:szCs w:val="28"/>
        </w:rPr>
      </w:pPr>
    </w:p>
    <w:p w14:paraId="3FFFDC6D" w14:textId="3173D522" w:rsidR="00643F61" w:rsidRDefault="00643F61" w:rsidP="00643F61">
      <w:pPr>
        <w:ind w:firstLine="720"/>
        <w:rPr>
          <w:sz w:val="28"/>
          <w:szCs w:val="28"/>
        </w:rPr>
      </w:pPr>
      <w:r>
        <w:rPr>
          <w:sz w:val="28"/>
          <w:szCs w:val="28"/>
        </w:rPr>
        <w:t xml:space="preserve">papildināt otro daļu ar </w:t>
      </w:r>
      <w:r w:rsidR="00CE099F">
        <w:rPr>
          <w:sz w:val="28"/>
          <w:szCs w:val="28"/>
        </w:rPr>
        <w:t>jaunu 4. punktu šādā redakcijā:</w:t>
      </w:r>
    </w:p>
    <w:p w14:paraId="43C45404" w14:textId="79D300A3" w:rsidR="00CE099F" w:rsidRPr="00643F61" w:rsidRDefault="00CE099F" w:rsidP="00643F61">
      <w:pPr>
        <w:ind w:firstLine="720"/>
        <w:rPr>
          <w:sz w:val="28"/>
          <w:szCs w:val="28"/>
        </w:rPr>
      </w:pPr>
      <w:r>
        <w:rPr>
          <w:sz w:val="28"/>
          <w:szCs w:val="28"/>
        </w:rPr>
        <w:t>“</w:t>
      </w:r>
      <w:r w:rsidRPr="00CE099F">
        <w:rPr>
          <w:sz w:val="28"/>
          <w:szCs w:val="28"/>
          <w:lang w:val="en-LV"/>
        </w:rPr>
        <w:t xml:space="preserve">4) </w:t>
      </w:r>
      <w:r w:rsidR="00E503B5" w:rsidRPr="00E503B5">
        <w:rPr>
          <w:sz w:val="28"/>
          <w:szCs w:val="28"/>
          <w:lang w:val="en-LV"/>
        </w:rPr>
        <w:t>uzraugošās personas amata kandidāta piekrišanu tikt ieceltai par uzraugošo personu un apliecinājumu par atbilstību Maksātnespējas likuma 12.</w:t>
      </w:r>
      <w:r w:rsidR="00E503B5" w:rsidRPr="00E503B5">
        <w:rPr>
          <w:sz w:val="28"/>
          <w:szCs w:val="28"/>
          <w:vertAlign w:val="superscript"/>
          <w:lang w:val="en-LV"/>
        </w:rPr>
        <w:t>3</w:t>
      </w:r>
      <w:r w:rsidR="00E503B5" w:rsidRPr="00E503B5">
        <w:rPr>
          <w:sz w:val="28"/>
          <w:szCs w:val="28"/>
          <w:lang w:val="en-LV"/>
        </w:rPr>
        <w:t> panta prasībām</w:t>
      </w:r>
      <w:r w:rsidR="00E503B5" w:rsidRPr="00E503B5">
        <w:rPr>
          <w:sz w:val="28"/>
          <w:szCs w:val="28"/>
        </w:rPr>
        <w:t>, kā arī par spēju nodrošināt pienākumu izpildi, ja attiecībā uz parādnieku pastāv pārrobežu elements</w:t>
      </w:r>
      <w:r w:rsidRPr="00CE099F">
        <w:rPr>
          <w:sz w:val="28"/>
          <w:szCs w:val="28"/>
          <w:lang w:val="en-LV"/>
        </w:rPr>
        <w:t>.</w:t>
      </w:r>
      <w:r>
        <w:rPr>
          <w:sz w:val="28"/>
          <w:szCs w:val="28"/>
        </w:rPr>
        <w:t>”</w:t>
      </w:r>
    </w:p>
    <w:p w14:paraId="6621AE31" w14:textId="35248876" w:rsidR="00031F1C" w:rsidRDefault="00031F1C" w:rsidP="00B445D3">
      <w:pPr>
        <w:ind w:firstLine="720"/>
        <w:rPr>
          <w:sz w:val="28"/>
          <w:szCs w:val="28"/>
        </w:rPr>
      </w:pPr>
    </w:p>
    <w:p w14:paraId="5593D79B" w14:textId="49EB2B75" w:rsidR="00031F1C" w:rsidRDefault="00031F1C" w:rsidP="00B445D3">
      <w:pPr>
        <w:ind w:firstLine="720"/>
        <w:rPr>
          <w:sz w:val="28"/>
          <w:szCs w:val="28"/>
        </w:rPr>
      </w:pPr>
      <w:r>
        <w:rPr>
          <w:sz w:val="28"/>
          <w:szCs w:val="28"/>
        </w:rPr>
        <w:t xml:space="preserve">3. </w:t>
      </w:r>
      <w:r w:rsidR="00806210">
        <w:rPr>
          <w:sz w:val="28"/>
          <w:szCs w:val="28"/>
        </w:rPr>
        <w:t>341.</w:t>
      </w:r>
      <w:r w:rsidR="00806210">
        <w:rPr>
          <w:sz w:val="28"/>
          <w:szCs w:val="28"/>
          <w:vertAlign w:val="superscript"/>
        </w:rPr>
        <w:t>4</w:t>
      </w:r>
      <w:r w:rsidR="00806210">
        <w:rPr>
          <w:sz w:val="28"/>
          <w:szCs w:val="28"/>
        </w:rPr>
        <w:t> pantā:</w:t>
      </w:r>
    </w:p>
    <w:p w14:paraId="5DEF1353" w14:textId="65944BE6" w:rsidR="00806210" w:rsidRDefault="00806210" w:rsidP="00B445D3">
      <w:pPr>
        <w:ind w:firstLine="720"/>
        <w:rPr>
          <w:sz w:val="28"/>
          <w:szCs w:val="28"/>
        </w:rPr>
      </w:pPr>
      <w:r>
        <w:rPr>
          <w:sz w:val="28"/>
          <w:szCs w:val="28"/>
        </w:rPr>
        <w:t>aizstāt pirmajā daļā vārdus “nākamajā dienā” ar vārdiem “piecu dienu laikā”;</w:t>
      </w:r>
    </w:p>
    <w:p w14:paraId="0530B530" w14:textId="38A3A4DD" w:rsidR="00806210" w:rsidRDefault="00806210" w:rsidP="00B445D3">
      <w:pPr>
        <w:ind w:firstLine="720"/>
        <w:rPr>
          <w:sz w:val="28"/>
          <w:szCs w:val="28"/>
        </w:rPr>
      </w:pPr>
    </w:p>
    <w:p w14:paraId="78F8957D" w14:textId="3A14FE83" w:rsidR="00806210" w:rsidRDefault="00806210" w:rsidP="00B445D3">
      <w:pPr>
        <w:ind w:firstLine="720"/>
        <w:rPr>
          <w:sz w:val="28"/>
          <w:szCs w:val="28"/>
        </w:rPr>
      </w:pPr>
      <w:r>
        <w:rPr>
          <w:sz w:val="28"/>
          <w:szCs w:val="28"/>
        </w:rPr>
        <w:t>papildināt pantu ar trešo un ceturto daļu šādā redakcijā:</w:t>
      </w:r>
    </w:p>
    <w:p w14:paraId="2CAECA8D" w14:textId="77777777" w:rsidR="00806210" w:rsidRPr="00806210" w:rsidRDefault="00806210" w:rsidP="00806210">
      <w:pPr>
        <w:ind w:firstLine="720"/>
        <w:rPr>
          <w:sz w:val="28"/>
          <w:szCs w:val="28"/>
          <w:lang w:val="en-LV"/>
        </w:rPr>
      </w:pPr>
      <w:r>
        <w:rPr>
          <w:sz w:val="28"/>
          <w:szCs w:val="28"/>
        </w:rPr>
        <w:t>“</w:t>
      </w:r>
      <w:r w:rsidRPr="00806210">
        <w:rPr>
          <w:sz w:val="28"/>
          <w:szCs w:val="28"/>
          <w:lang w:val="en-LV"/>
        </w:rPr>
        <w:t>(3) </w:t>
      </w:r>
      <w:r w:rsidRPr="00806210">
        <w:rPr>
          <w:sz w:val="28"/>
          <w:szCs w:val="28"/>
        </w:rPr>
        <w:t>Pieņemot tiesiskās aizsardzības procesa pieteikumu un ierosinot lietu</w:t>
      </w:r>
      <w:r w:rsidRPr="00806210">
        <w:rPr>
          <w:sz w:val="28"/>
          <w:szCs w:val="28"/>
          <w:lang w:val="en-LV"/>
        </w:rPr>
        <w:t>, tiesnesis pieņem lēmumu par uzraugošās personas amata kandidāta atbilstību pienākumu pildīšanai attiecīgajā tiesiskās aizsardzības procesā un par viņa iecelšanu par uzraugošo personu</w:t>
      </w:r>
      <w:r w:rsidRPr="00806210">
        <w:rPr>
          <w:sz w:val="28"/>
          <w:szCs w:val="28"/>
        </w:rPr>
        <w:t>, vienlaikus norādot uzraugošās personas kontaktinformāciju</w:t>
      </w:r>
      <w:r w:rsidRPr="00806210">
        <w:rPr>
          <w:sz w:val="28"/>
          <w:szCs w:val="28"/>
          <w:lang w:val="en-LV"/>
        </w:rPr>
        <w:t>.</w:t>
      </w:r>
    </w:p>
    <w:p w14:paraId="5274BF54" w14:textId="15AA62C5" w:rsidR="00806210" w:rsidRPr="00806210" w:rsidRDefault="00806210" w:rsidP="00B445D3">
      <w:pPr>
        <w:ind w:firstLine="720"/>
        <w:rPr>
          <w:sz w:val="28"/>
          <w:szCs w:val="28"/>
        </w:rPr>
      </w:pPr>
      <w:r w:rsidRPr="00806210">
        <w:rPr>
          <w:sz w:val="28"/>
          <w:szCs w:val="28"/>
        </w:rPr>
        <w:t xml:space="preserve">(4) </w:t>
      </w:r>
      <w:r w:rsidRPr="00806210">
        <w:rPr>
          <w:sz w:val="28"/>
          <w:szCs w:val="28"/>
          <w:lang w:val="en-LV"/>
        </w:rPr>
        <w:t>Konstatējis, ka</w:t>
      </w:r>
      <w:r w:rsidRPr="00806210">
        <w:rPr>
          <w:sz w:val="28"/>
          <w:szCs w:val="28"/>
        </w:rPr>
        <w:t xml:space="preserve"> parādnieka ieteiktajam</w:t>
      </w:r>
      <w:r w:rsidRPr="00806210">
        <w:rPr>
          <w:sz w:val="28"/>
          <w:szCs w:val="28"/>
          <w:lang w:val="en-LV"/>
        </w:rPr>
        <w:t xml:space="preserve"> uzraugošās personas amata kandidātam pastāv ierobežojumi uzraugošās personas pienākumu pildīšanai attiecīgajā tiesiskās aizsardzības procesā, tiesnesis pieņem lēmumu par </w:t>
      </w:r>
      <w:r w:rsidRPr="00806210">
        <w:rPr>
          <w:sz w:val="28"/>
          <w:szCs w:val="28"/>
        </w:rPr>
        <w:t>pieteikuma atstāšanu bez virzības</w:t>
      </w:r>
      <w:r w:rsidRPr="00806210">
        <w:rPr>
          <w:sz w:val="28"/>
          <w:szCs w:val="28"/>
          <w:lang w:val="en-LV"/>
        </w:rPr>
        <w:t xml:space="preserve"> un nosūta uzaicinājumu parādniekam iesniegt ziņas par jaunu uzraugošās personas amata kandidātu</w:t>
      </w:r>
      <w:r w:rsidRPr="00806210">
        <w:rPr>
          <w:sz w:val="28"/>
          <w:szCs w:val="28"/>
        </w:rPr>
        <w:t>.</w:t>
      </w:r>
      <w:r>
        <w:rPr>
          <w:sz w:val="28"/>
          <w:szCs w:val="28"/>
        </w:rPr>
        <w:t>”</w:t>
      </w:r>
    </w:p>
    <w:p w14:paraId="0E4B2AEB" w14:textId="74BA262D" w:rsidR="00031F1C" w:rsidRDefault="00031F1C" w:rsidP="00B445D3">
      <w:pPr>
        <w:ind w:firstLine="720"/>
        <w:rPr>
          <w:sz w:val="28"/>
          <w:szCs w:val="28"/>
        </w:rPr>
      </w:pPr>
    </w:p>
    <w:p w14:paraId="24577E04" w14:textId="46C9DE60" w:rsidR="00031F1C" w:rsidRDefault="00031F1C" w:rsidP="00B445D3">
      <w:pPr>
        <w:ind w:firstLine="720"/>
        <w:rPr>
          <w:sz w:val="28"/>
          <w:szCs w:val="28"/>
        </w:rPr>
      </w:pPr>
      <w:r>
        <w:rPr>
          <w:sz w:val="28"/>
          <w:szCs w:val="28"/>
        </w:rPr>
        <w:t xml:space="preserve">4. </w:t>
      </w:r>
      <w:r w:rsidR="00071593">
        <w:rPr>
          <w:sz w:val="28"/>
          <w:szCs w:val="28"/>
        </w:rPr>
        <w:t>341.</w:t>
      </w:r>
      <w:r w:rsidR="00071593">
        <w:rPr>
          <w:sz w:val="28"/>
          <w:szCs w:val="28"/>
          <w:vertAlign w:val="superscript"/>
        </w:rPr>
        <w:t>5</w:t>
      </w:r>
      <w:r w:rsidR="00071593">
        <w:rPr>
          <w:sz w:val="28"/>
          <w:szCs w:val="28"/>
        </w:rPr>
        <w:t> pantā:</w:t>
      </w:r>
    </w:p>
    <w:p w14:paraId="4964F4FF" w14:textId="25997AB7" w:rsidR="00071593" w:rsidRDefault="00071593" w:rsidP="00B445D3">
      <w:pPr>
        <w:ind w:firstLine="720"/>
        <w:rPr>
          <w:sz w:val="28"/>
          <w:szCs w:val="28"/>
        </w:rPr>
      </w:pPr>
      <w:r>
        <w:rPr>
          <w:sz w:val="28"/>
          <w:szCs w:val="28"/>
        </w:rPr>
        <w:t xml:space="preserve">aizstāt otrās daļas 1. punktā vārdus “tiesiskās aizsardzības procesa uzraugošās personas (turpmāk </w:t>
      </w:r>
      <w:r w:rsidR="003A403D">
        <w:rPr>
          <w:sz w:val="28"/>
          <w:szCs w:val="28"/>
        </w:rPr>
        <w:t>–</w:t>
      </w:r>
      <w:r>
        <w:rPr>
          <w:sz w:val="28"/>
          <w:szCs w:val="28"/>
        </w:rPr>
        <w:t xml:space="preserve"> </w:t>
      </w:r>
      <w:r w:rsidR="003A403D">
        <w:rPr>
          <w:sz w:val="28"/>
          <w:szCs w:val="28"/>
        </w:rPr>
        <w:t>uzraugošā persona)” ar vārdiem “uzraugošās personas atcelšanu, kā arī jauna”;</w:t>
      </w:r>
    </w:p>
    <w:p w14:paraId="0C058FA2" w14:textId="25CBDFC6" w:rsidR="003A403D" w:rsidRDefault="003A403D" w:rsidP="00B445D3">
      <w:pPr>
        <w:ind w:firstLine="720"/>
        <w:rPr>
          <w:sz w:val="28"/>
          <w:szCs w:val="28"/>
        </w:rPr>
      </w:pPr>
    </w:p>
    <w:p w14:paraId="19547657" w14:textId="153A1F19" w:rsidR="003A403D" w:rsidRDefault="003A403D" w:rsidP="00B445D3">
      <w:pPr>
        <w:ind w:firstLine="720"/>
        <w:rPr>
          <w:sz w:val="28"/>
          <w:szCs w:val="28"/>
        </w:rPr>
      </w:pPr>
      <w:r>
        <w:rPr>
          <w:sz w:val="28"/>
          <w:szCs w:val="28"/>
        </w:rPr>
        <w:t>papildināt otro daļu ar jaunu 3. un 4. punktu šādā redakcijā:</w:t>
      </w:r>
    </w:p>
    <w:p w14:paraId="1C2EB26B" w14:textId="2E7912C5" w:rsidR="003A403D" w:rsidRPr="003A403D" w:rsidRDefault="003A403D" w:rsidP="003A403D">
      <w:pPr>
        <w:ind w:firstLine="720"/>
        <w:rPr>
          <w:sz w:val="28"/>
          <w:szCs w:val="28"/>
        </w:rPr>
      </w:pPr>
      <w:r>
        <w:rPr>
          <w:sz w:val="28"/>
          <w:szCs w:val="28"/>
        </w:rPr>
        <w:t>“</w:t>
      </w:r>
      <w:r w:rsidRPr="003A403D">
        <w:rPr>
          <w:sz w:val="28"/>
          <w:szCs w:val="28"/>
        </w:rPr>
        <w:t xml:space="preserve">3) par Maksātnespējas likuma 37. panta </w:t>
      </w:r>
      <w:r w:rsidRPr="003A403D">
        <w:rPr>
          <w:sz w:val="28"/>
          <w:szCs w:val="28"/>
          <w:lang w:val="en-LV"/>
        </w:rPr>
        <w:t xml:space="preserve">pirmās daļas 1., 2., </w:t>
      </w:r>
      <w:r w:rsidRPr="003A403D">
        <w:rPr>
          <w:sz w:val="28"/>
          <w:szCs w:val="28"/>
        </w:rPr>
        <w:t xml:space="preserve">4., </w:t>
      </w:r>
      <w:r w:rsidRPr="003A403D">
        <w:rPr>
          <w:sz w:val="28"/>
          <w:szCs w:val="28"/>
          <w:lang w:val="en-LV"/>
        </w:rPr>
        <w:t>5., 6., 7.</w:t>
      </w:r>
      <w:r w:rsidRPr="003A403D">
        <w:rPr>
          <w:sz w:val="28"/>
          <w:szCs w:val="28"/>
        </w:rPr>
        <w:t>, 8.</w:t>
      </w:r>
      <w:r w:rsidRPr="003A403D">
        <w:rPr>
          <w:sz w:val="28"/>
          <w:szCs w:val="28"/>
          <w:lang w:val="en-LV"/>
        </w:rPr>
        <w:t xml:space="preserve"> un </w:t>
      </w:r>
      <w:r w:rsidRPr="003A403D">
        <w:rPr>
          <w:sz w:val="28"/>
          <w:szCs w:val="28"/>
        </w:rPr>
        <w:t>9</w:t>
      </w:r>
      <w:r w:rsidRPr="003A403D">
        <w:rPr>
          <w:sz w:val="28"/>
          <w:szCs w:val="28"/>
          <w:lang w:val="en-LV"/>
        </w:rPr>
        <w:t>. </w:t>
      </w:r>
      <w:r>
        <w:rPr>
          <w:sz w:val="28"/>
          <w:szCs w:val="28"/>
        </w:rPr>
        <w:t>p</w:t>
      </w:r>
      <w:r w:rsidRPr="003A403D">
        <w:rPr>
          <w:sz w:val="28"/>
          <w:szCs w:val="28"/>
          <w:lang w:val="en-LV"/>
        </w:rPr>
        <w:t>unktā noteikt</w:t>
      </w:r>
      <w:r w:rsidRPr="003A403D">
        <w:rPr>
          <w:sz w:val="28"/>
          <w:szCs w:val="28"/>
        </w:rPr>
        <w:t>o</w:t>
      </w:r>
      <w:r w:rsidRPr="003A403D">
        <w:rPr>
          <w:sz w:val="28"/>
          <w:szCs w:val="28"/>
          <w:lang w:val="en-LV"/>
        </w:rPr>
        <w:t xml:space="preserve"> sek</w:t>
      </w:r>
      <w:r w:rsidRPr="003A403D">
        <w:rPr>
          <w:sz w:val="28"/>
          <w:szCs w:val="28"/>
        </w:rPr>
        <w:t>u pagarināšanu (Maksātnespējas likuma 37. panta 1.</w:t>
      </w:r>
      <w:r w:rsidRPr="003A403D">
        <w:rPr>
          <w:sz w:val="28"/>
          <w:szCs w:val="28"/>
          <w:vertAlign w:val="superscript"/>
        </w:rPr>
        <w:t>2</w:t>
      </w:r>
      <w:r w:rsidRPr="003A403D">
        <w:rPr>
          <w:sz w:val="28"/>
          <w:szCs w:val="28"/>
        </w:rPr>
        <w:t> daļa);</w:t>
      </w:r>
    </w:p>
    <w:p w14:paraId="71C7C9A3" w14:textId="2CAC62B7" w:rsidR="003A403D" w:rsidRDefault="003A403D" w:rsidP="003A403D">
      <w:pPr>
        <w:ind w:firstLine="720"/>
        <w:rPr>
          <w:sz w:val="28"/>
          <w:szCs w:val="28"/>
        </w:rPr>
      </w:pPr>
      <w:r w:rsidRPr="003A403D">
        <w:rPr>
          <w:sz w:val="28"/>
          <w:szCs w:val="28"/>
        </w:rPr>
        <w:t xml:space="preserve">(4) par Maksātnespējas likuma 37. panta </w:t>
      </w:r>
      <w:r w:rsidRPr="003A403D">
        <w:rPr>
          <w:sz w:val="28"/>
          <w:szCs w:val="28"/>
          <w:lang w:val="en-LV"/>
        </w:rPr>
        <w:t xml:space="preserve">pirmās daļas 1., 2., </w:t>
      </w:r>
      <w:r w:rsidRPr="003A403D">
        <w:rPr>
          <w:sz w:val="28"/>
          <w:szCs w:val="28"/>
        </w:rPr>
        <w:t xml:space="preserve">4., </w:t>
      </w:r>
      <w:r w:rsidRPr="003A403D">
        <w:rPr>
          <w:sz w:val="28"/>
          <w:szCs w:val="28"/>
          <w:lang w:val="en-LV"/>
        </w:rPr>
        <w:t>5., 6., 7.</w:t>
      </w:r>
      <w:r w:rsidRPr="003A403D">
        <w:rPr>
          <w:sz w:val="28"/>
          <w:szCs w:val="28"/>
        </w:rPr>
        <w:t>, 8.</w:t>
      </w:r>
      <w:r w:rsidRPr="003A403D">
        <w:rPr>
          <w:sz w:val="28"/>
          <w:szCs w:val="28"/>
          <w:lang w:val="en-LV"/>
        </w:rPr>
        <w:t xml:space="preserve"> un </w:t>
      </w:r>
      <w:r w:rsidRPr="003A403D">
        <w:rPr>
          <w:sz w:val="28"/>
          <w:szCs w:val="28"/>
        </w:rPr>
        <w:t>9</w:t>
      </w:r>
      <w:r w:rsidRPr="003A403D">
        <w:rPr>
          <w:sz w:val="28"/>
          <w:szCs w:val="28"/>
          <w:lang w:val="en-LV"/>
        </w:rPr>
        <w:t>. punktā noteikt</w:t>
      </w:r>
      <w:r w:rsidRPr="003A403D">
        <w:rPr>
          <w:sz w:val="28"/>
          <w:szCs w:val="28"/>
        </w:rPr>
        <w:t>o</w:t>
      </w:r>
      <w:r w:rsidRPr="003A403D">
        <w:rPr>
          <w:sz w:val="28"/>
          <w:szCs w:val="28"/>
          <w:lang w:val="en-LV"/>
        </w:rPr>
        <w:t xml:space="preserve"> sek</w:t>
      </w:r>
      <w:r w:rsidRPr="003A403D">
        <w:rPr>
          <w:sz w:val="28"/>
          <w:szCs w:val="28"/>
        </w:rPr>
        <w:t>u atcelšanu (Maksātnespējas likuma 37. panta piektā daļa)</w:t>
      </w:r>
      <w:r w:rsidR="00A55785">
        <w:rPr>
          <w:sz w:val="28"/>
          <w:szCs w:val="28"/>
        </w:rPr>
        <w:t>”;</w:t>
      </w:r>
    </w:p>
    <w:p w14:paraId="6C53C14C" w14:textId="642B7100" w:rsidR="00A55785" w:rsidRDefault="00A55785" w:rsidP="003A403D">
      <w:pPr>
        <w:ind w:firstLine="720"/>
        <w:rPr>
          <w:sz w:val="28"/>
          <w:szCs w:val="28"/>
        </w:rPr>
      </w:pPr>
    </w:p>
    <w:p w14:paraId="719AF885" w14:textId="22702621" w:rsidR="00A55785" w:rsidRDefault="00A55785" w:rsidP="003A403D">
      <w:pPr>
        <w:ind w:firstLine="720"/>
        <w:rPr>
          <w:sz w:val="28"/>
          <w:szCs w:val="28"/>
        </w:rPr>
      </w:pPr>
      <w:r>
        <w:rPr>
          <w:sz w:val="28"/>
          <w:szCs w:val="28"/>
        </w:rPr>
        <w:t>izslēgt trešo un piekto daļu;</w:t>
      </w:r>
    </w:p>
    <w:p w14:paraId="160D2E84" w14:textId="12BE41EB" w:rsidR="00A55785" w:rsidRDefault="00A55785" w:rsidP="003A403D">
      <w:pPr>
        <w:ind w:firstLine="720"/>
        <w:rPr>
          <w:sz w:val="28"/>
          <w:szCs w:val="28"/>
        </w:rPr>
      </w:pPr>
    </w:p>
    <w:p w14:paraId="27F37E2F" w14:textId="179ECAB4" w:rsidR="00A55785" w:rsidRDefault="001B12D4" w:rsidP="003A403D">
      <w:pPr>
        <w:ind w:firstLine="720"/>
        <w:rPr>
          <w:sz w:val="28"/>
          <w:szCs w:val="28"/>
        </w:rPr>
      </w:pPr>
      <w:r>
        <w:rPr>
          <w:sz w:val="28"/>
          <w:szCs w:val="28"/>
        </w:rPr>
        <w:t>izteikt sesto daļu šādā redakcijā:</w:t>
      </w:r>
    </w:p>
    <w:p w14:paraId="41D30E6B" w14:textId="2322FDD0" w:rsidR="001B12D4" w:rsidRPr="00071593" w:rsidRDefault="001B12D4" w:rsidP="003A403D">
      <w:pPr>
        <w:ind w:firstLine="720"/>
        <w:rPr>
          <w:sz w:val="28"/>
          <w:szCs w:val="28"/>
        </w:rPr>
      </w:pPr>
      <w:r>
        <w:rPr>
          <w:sz w:val="28"/>
          <w:szCs w:val="28"/>
        </w:rPr>
        <w:t>“</w:t>
      </w:r>
      <w:r w:rsidRPr="001B12D4">
        <w:rPr>
          <w:sz w:val="28"/>
          <w:szCs w:val="28"/>
          <w:lang w:val="en-LV"/>
        </w:rPr>
        <w:t>6) Konstatējis, ka</w:t>
      </w:r>
      <w:r w:rsidRPr="001B12D4">
        <w:rPr>
          <w:sz w:val="28"/>
          <w:szCs w:val="28"/>
        </w:rPr>
        <w:t xml:space="preserve"> parādnieka ieteiktajam</w:t>
      </w:r>
      <w:r w:rsidRPr="001B12D4">
        <w:rPr>
          <w:sz w:val="28"/>
          <w:szCs w:val="28"/>
          <w:lang w:val="en-LV"/>
        </w:rPr>
        <w:t xml:space="preserve"> uzraugošās personas amata kandidātam pastāv ierobežojumi uzraugošās personas pienākumu pildīšanai attiecīgajā tiesiskās aizsardzības procesā, tiesnesis pieņem lēmumu par atteikumu iecelt uzraugošo personu un nosūta uzaicinājumu parādniekam iesniegt ziņas par jaunu uzraugošās personas amata kandidātu.</w:t>
      </w:r>
      <w:r>
        <w:rPr>
          <w:sz w:val="28"/>
          <w:szCs w:val="28"/>
        </w:rPr>
        <w:t>”</w:t>
      </w:r>
    </w:p>
    <w:p w14:paraId="4B98C30F" w14:textId="3E7FF6F5" w:rsidR="00031F1C" w:rsidRDefault="00031F1C" w:rsidP="00B445D3">
      <w:pPr>
        <w:ind w:firstLine="720"/>
        <w:rPr>
          <w:sz w:val="28"/>
          <w:szCs w:val="28"/>
        </w:rPr>
      </w:pPr>
    </w:p>
    <w:p w14:paraId="4E31ED0B" w14:textId="00922D0A" w:rsidR="00031F1C" w:rsidRDefault="00031F1C" w:rsidP="00B445D3">
      <w:pPr>
        <w:ind w:firstLine="720"/>
        <w:rPr>
          <w:sz w:val="28"/>
          <w:szCs w:val="28"/>
        </w:rPr>
      </w:pPr>
      <w:r>
        <w:rPr>
          <w:sz w:val="28"/>
          <w:szCs w:val="28"/>
        </w:rPr>
        <w:t xml:space="preserve">5. </w:t>
      </w:r>
      <w:r w:rsidR="00E16B41">
        <w:rPr>
          <w:sz w:val="28"/>
          <w:szCs w:val="28"/>
        </w:rPr>
        <w:t>341.</w:t>
      </w:r>
      <w:r w:rsidR="00E16B41">
        <w:rPr>
          <w:sz w:val="28"/>
          <w:szCs w:val="28"/>
          <w:vertAlign w:val="superscript"/>
        </w:rPr>
        <w:t>6</w:t>
      </w:r>
      <w:r w:rsidR="00E16B41">
        <w:rPr>
          <w:sz w:val="28"/>
          <w:szCs w:val="28"/>
        </w:rPr>
        <w:t> pantā:</w:t>
      </w:r>
    </w:p>
    <w:p w14:paraId="02D67808" w14:textId="00291BF9" w:rsidR="00E16B41" w:rsidRDefault="00E16B41" w:rsidP="00B445D3">
      <w:pPr>
        <w:ind w:firstLine="720"/>
        <w:rPr>
          <w:sz w:val="28"/>
          <w:szCs w:val="28"/>
        </w:rPr>
      </w:pPr>
      <w:r>
        <w:rPr>
          <w:sz w:val="28"/>
          <w:szCs w:val="28"/>
        </w:rPr>
        <w:t>aizstāt otrās daļas 2. punktā vārdus “uzraugošās personas atzinuma saņemšanas” ar vārdiem “</w:t>
      </w:r>
      <w:r w:rsidR="00AC0DFF">
        <w:rPr>
          <w:sz w:val="28"/>
          <w:szCs w:val="28"/>
        </w:rPr>
        <w:t>tiesiskās aizsardzības procesa pasākumu plāna iesniegšanas tiesā”;</w:t>
      </w:r>
    </w:p>
    <w:p w14:paraId="4422C8F8" w14:textId="05849DB4" w:rsidR="00AC0DFF" w:rsidRDefault="00AC0DFF" w:rsidP="00B445D3">
      <w:pPr>
        <w:ind w:firstLine="720"/>
        <w:rPr>
          <w:sz w:val="28"/>
          <w:szCs w:val="28"/>
        </w:rPr>
      </w:pPr>
    </w:p>
    <w:p w14:paraId="4BA2A874" w14:textId="6A0B5BC3" w:rsidR="00AC0DFF" w:rsidRDefault="00AC0DFF" w:rsidP="00B445D3">
      <w:pPr>
        <w:ind w:firstLine="720"/>
        <w:rPr>
          <w:sz w:val="28"/>
          <w:szCs w:val="28"/>
        </w:rPr>
      </w:pPr>
      <w:r>
        <w:rPr>
          <w:sz w:val="28"/>
          <w:szCs w:val="28"/>
        </w:rPr>
        <w:t>papildināt pantu ar jaunu 3.</w:t>
      </w:r>
      <w:r>
        <w:rPr>
          <w:sz w:val="28"/>
          <w:szCs w:val="28"/>
          <w:vertAlign w:val="superscript"/>
        </w:rPr>
        <w:t>2</w:t>
      </w:r>
      <w:r>
        <w:rPr>
          <w:sz w:val="28"/>
          <w:szCs w:val="28"/>
        </w:rPr>
        <w:t> daļu šādā redakcijā:</w:t>
      </w:r>
    </w:p>
    <w:p w14:paraId="50CC390E" w14:textId="5CC95507" w:rsidR="00AC0DFF" w:rsidRDefault="00AC0DFF" w:rsidP="00B445D3">
      <w:pPr>
        <w:ind w:firstLine="720"/>
        <w:rPr>
          <w:sz w:val="28"/>
          <w:szCs w:val="28"/>
        </w:rPr>
      </w:pPr>
      <w:r>
        <w:rPr>
          <w:sz w:val="28"/>
          <w:szCs w:val="28"/>
        </w:rPr>
        <w:t>“</w:t>
      </w:r>
      <w:r w:rsidR="004A0B9A" w:rsidRPr="004A0B9A">
        <w:rPr>
          <w:sz w:val="28"/>
          <w:szCs w:val="28"/>
        </w:rPr>
        <w:t>(3</w:t>
      </w:r>
      <w:r w:rsidR="004A0B9A" w:rsidRPr="004A0B9A">
        <w:rPr>
          <w:sz w:val="28"/>
          <w:szCs w:val="28"/>
          <w:vertAlign w:val="superscript"/>
        </w:rPr>
        <w:t>2</w:t>
      </w:r>
      <w:r w:rsidR="004A0B9A" w:rsidRPr="004A0B9A">
        <w:rPr>
          <w:sz w:val="28"/>
          <w:szCs w:val="28"/>
        </w:rPr>
        <w:t>) Tiesa, veicot šā panta trešajā daļā minētās darbības, tiesiskās aizsardzības procesa pasākumu plāna atbilstību Maksātnespējas likuma 40. panta ceturtās daļas 15. punktam izvērtē tikai gadījumā, ja ir saņemti kreditoru iebildumi par tiesiskās aizsardzības procesa pasākumu plāna neatbilstību minētajai Maksātnespējas likuma normai.</w:t>
      </w:r>
      <w:r w:rsidR="004A0B9A">
        <w:rPr>
          <w:sz w:val="28"/>
          <w:szCs w:val="28"/>
        </w:rPr>
        <w:t>”;</w:t>
      </w:r>
    </w:p>
    <w:p w14:paraId="32CFDEC3" w14:textId="6BA1A3EC" w:rsidR="004A0B9A" w:rsidRDefault="004A0B9A" w:rsidP="00B445D3">
      <w:pPr>
        <w:ind w:firstLine="720"/>
        <w:rPr>
          <w:sz w:val="28"/>
          <w:szCs w:val="28"/>
        </w:rPr>
      </w:pPr>
    </w:p>
    <w:p w14:paraId="331A80B5" w14:textId="086B95C9" w:rsidR="004A0B9A" w:rsidRDefault="004A0B9A" w:rsidP="00B445D3">
      <w:pPr>
        <w:ind w:firstLine="720"/>
        <w:rPr>
          <w:sz w:val="28"/>
          <w:szCs w:val="28"/>
        </w:rPr>
      </w:pPr>
      <w:r>
        <w:rPr>
          <w:sz w:val="28"/>
          <w:szCs w:val="28"/>
        </w:rPr>
        <w:t xml:space="preserve">izteikt </w:t>
      </w:r>
      <w:proofErr w:type="spellStart"/>
      <w:r>
        <w:rPr>
          <w:sz w:val="28"/>
          <w:szCs w:val="28"/>
        </w:rPr>
        <w:t>atsoto</w:t>
      </w:r>
      <w:proofErr w:type="spellEnd"/>
      <w:r>
        <w:rPr>
          <w:sz w:val="28"/>
          <w:szCs w:val="28"/>
        </w:rPr>
        <w:t xml:space="preserve"> daļu šādā redakcijā:</w:t>
      </w:r>
    </w:p>
    <w:p w14:paraId="59539D84" w14:textId="6B8FD28F" w:rsidR="004A0B9A" w:rsidRDefault="004A0B9A" w:rsidP="004A0B9A">
      <w:pPr>
        <w:ind w:firstLine="720"/>
        <w:rPr>
          <w:sz w:val="28"/>
          <w:szCs w:val="28"/>
        </w:rPr>
      </w:pPr>
      <w:r>
        <w:rPr>
          <w:sz w:val="28"/>
          <w:szCs w:val="28"/>
        </w:rPr>
        <w:t>“</w:t>
      </w:r>
      <w:r w:rsidRPr="004A0B9A">
        <w:rPr>
          <w:sz w:val="28"/>
          <w:szCs w:val="28"/>
          <w:lang w:val="en-LV"/>
        </w:rPr>
        <w:t>(8) Tiesas spriedumu tiesiskās aizsardzības procesa lietā var pārsūdzēt apelācijas kārtībā, ja pastāv kāds no šā likuma </w:t>
      </w:r>
      <w:r w:rsidRPr="006C487A">
        <w:rPr>
          <w:sz w:val="28"/>
          <w:szCs w:val="28"/>
          <w:lang w:val="en-LV"/>
        </w:rPr>
        <w:t>440.</w:t>
      </w:r>
      <w:r w:rsidRPr="006C487A">
        <w:rPr>
          <w:sz w:val="28"/>
          <w:szCs w:val="28"/>
          <w:vertAlign w:val="superscript"/>
          <w:lang w:val="en-LV"/>
        </w:rPr>
        <w:t>2 </w:t>
      </w:r>
      <w:r w:rsidRPr="006C487A">
        <w:rPr>
          <w:sz w:val="28"/>
          <w:szCs w:val="28"/>
          <w:lang w:val="en-LV"/>
        </w:rPr>
        <w:t>pantā</w:t>
      </w:r>
      <w:r w:rsidRPr="004A0B9A">
        <w:rPr>
          <w:sz w:val="28"/>
          <w:szCs w:val="28"/>
          <w:lang w:val="en-LV"/>
        </w:rPr>
        <w:t> noteiktajiem apelācijas tiesvedības ierosināšanas pamatiem. Tiesas sprieduma pārsūdzēšana neaptur tā darbību.</w:t>
      </w:r>
      <w:r>
        <w:rPr>
          <w:sz w:val="28"/>
          <w:szCs w:val="28"/>
        </w:rPr>
        <w:t>”;</w:t>
      </w:r>
    </w:p>
    <w:p w14:paraId="06CA73B9" w14:textId="1FC62766" w:rsidR="00A35378" w:rsidRDefault="00A35378" w:rsidP="004A0B9A">
      <w:pPr>
        <w:ind w:firstLine="720"/>
        <w:rPr>
          <w:sz w:val="28"/>
          <w:szCs w:val="28"/>
        </w:rPr>
      </w:pPr>
    </w:p>
    <w:p w14:paraId="225DF84B" w14:textId="7626EE1F" w:rsidR="004A0B9A" w:rsidRPr="00AC0DFF" w:rsidRDefault="00A35378" w:rsidP="00B445D3">
      <w:pPr>
        <w:ind w:firstLine="720"/>
        <w:rPr>
          <w:sz w:val="28"/>
          <w:szCs w:val="28"/>
        </w:rPr>
      </w:pPr>
      <w:r>
        <w:rPr>
          <w:sz w:val="28"/>
          <w:szCs w:val="28"/>
        </w:rPr>
        <w:t>papildināt devīto daļu pēc vārda “personai” ar vārdiem “ja tāda iecelta”.</w:t>
      </w:r>
    </w:p>
    <w:p w14:paraId="407CD71C" w14:textId="105527EA" w:rsidR="00031F1C" w:rsidRDefault="00031F1C" w:rsidP="00B445D3">
      <w:pPr>
        <w:ind w:firstLine="720"/>
        <w:rPr>
          <w:sz w:val="28"/>
          <w:szCs w:val="28"/>
        </w:rPr>
      </w:pPr>
    </w:p>
    <w:p w14:paraId="2DE8EE36" w14:textId="6F7A68EB" w:rsidR="00031F1C" w:rsidRDefault="00031F1C" w:rsidP="00B445D3">
      <w:pPr>
        <w:ind w:firstLine="720"/>
        <w:rPr>
          <w:sz w:val="28"/>
          <w:szCs w:val="28"/>
        </w:rPr>
      </w:pPr>
      <w:r>
        <w:rPr>
          <w:sz w:val="28"/>
          <w:szCs w:val="28"/>
        </w:rPr>
        <w:t xml:space="preserve">6. </w:t>
      </w:r>
      <w:r w:rsidR="006C487A">
        <w:rPr>
          <w:sz w:val="28"/>
          <w:szCs w:val="28"/>
        </w:rPr>
        <w:t>341.</w:t>
      </w:r>
      <w:r w:rsidR="006C487A">
        <w:rPr>
          <w:sz w:val="28"/>
          <w:szCs w:val="28"/>
          <w:vertAlign w:val="superscript"/>
        </w:rPr>
        <w:t>7</w:t>
      </w:r>
      <w:r w:rsidR="006C487A">
        <w:rPr>
          <w:sz w:val="28"/>
          <w:szCs w:val="28"/>
        </w:rPr>
        <w:t> pantā:</w:t>
      </w:r>
    </w:p>
    <w:p w14:paraId="77BFF893" w14:textId="1D11959B" w:rsidR="006C487A" w:rsidRDefault="006C487A" w:rsidP="00B445D3">
      <w:pPr>
        <w:ind w:firstLine="720"/>
        <w:rPr>
          <w:sz w:val="28"/>
          <w:szCs w:val="28"/>
        </w:rPr>
      </w:pPr>
      <w:r>
        <w:rPr>
          <w:sz w:val="28"/>
          <w:szCs w:val="28"/>
        </w:rPr>
        <w:lastRenderedPageBreak/>
        <w:t>papildināt trešo daļu pēc vārdiem “pēc nodrošinātā kreditora pieteikuma” ar vārdiem “un par uzraugošās personas iecelšanu”;</w:t>
      </w:r>
    </w:p>
    <w:p w14:paraId="46A51E38" w14:textId="47852C0D" w:rsidR="006C487A" w:rsidRDefault="006C487A" w:rsidP="00B445D3">
      <w:pPr>
        <w:ind w:firstLine="720"/>
        <w:rPr>
          <w:sz w:val="28"/>
          <w:szCs w:val="28"/>
        </w:rPr>
      </w:pPr>
    </w:p>
    <w:p w14:paraId="5AF7C32A" w14:textId="4BD8289B" w:rsidR="006C487A" w:rsidRDefault="006C487A" w:rsidP="00B445D3">
      <w:pPr>
        <w:ind w:firstLine="720"/>
        <w:rPr>
          <w:sz w:val="28"/>
          <w:szCs w:val="28"/>
        </w:rPr>
      </w:pPr>
      <w:r>
        <w:rPr>
          <w:sz w:val="28"/>
          <w:szCs w:val="28"/>
        </w:rPr>
        <w:t xml:space="preserve">papildināt ceturto daļu </w:t>
      </w:r>
      <w:r w:rsidR="00F32600">
        <w:rPr>
          <w:sz w:val="28"/>
          <w:szCs w:val="28"/>
        </w:rPr>
        <w:t>pēc vārdiem “uzraugošo personu” ar vārdiem “</w:t>
      </w:r>
      <w:r w:rsidR="00F32600" w:rsidRPr="00F32600">
        <w:rPr>
          <w:sz w:val="28"/>
          <w:szCs w:val="28"/>
        </w:rPr>
        <w:t>ja parādnieks lūdzis apstiprināt tiesiskās aizsardzības procesa pasākumu plānu Maksātnespējas likuma 42. panta 3.</w:t>
      </w:r>
      <w:r w:rsidR="00F32600" w:rsidRPr="00F32600">
        <w:rPr>
          <w:sz w:val="28"/>
          <w:szCs w:val="28"/>
          <w:vertAlign w:val="superscript"/>
        </w:rPr>
        <w:t>1</w:t>
      </w:r>
      <w:r w:rsidR="00F32600" w:rsidRPr="00F32600">
        <w:rPr>
          <w:sz w:val="28"/>
          <w:szCs w:val="28"/>
        </w:rPr>
        <w:t xml:space="preserve"> daļā noteiktajā kārtībā, vai ja uzraugošās personas iecelšanu pieprasījis </w:t>
      </w:r>
      <w:r w:rsidR="00F32600" w:rsidRPr="00F32600">
        <w:rPr>
          <w:sz w:val="28"/>
          <w:szCs w:val="28"/>
          <w:lang w:val="en-LV"/>
        </w:rPr>
        <w:t>likuma 42.panta trešajā daļā noteiktais kreditoru vairākums.</w:t>
      </w:r>
      <w:r w:rsidR="00F32600">
        <w:rPr>
          <w:sz w:val="28"/>
          <w:szCs w:val="28"/>
        </w:rPr>
        <w:t>”</w:t>
      </w:r>
      <w:r w:rsidR="00CD2C50">
        <w:rPr>
          <w:sz w:val="28"/>
          <w:szCs w:val="28"/>
        </w:rPr>
        <w:t>;</w:t>
      </w:r>
    </w:p>
    <w:p w14:paraId="3E9A9EFF" w14:textId="4CD26A90" w:rsidR="00CD2C50" w:rsidRDefault="00CD2C50" w:rsidP="00B445D3">
      <w:pPr>
        <w:ind w:firstLine="720"/>
        <w:rPr>
          <w:sz w:val="28"/>
          <w:szCs w:val="28"/>
        </w:rPr>
      </w:pPr>
    </w:p>
    <w:p w14:paraId="3F4EEC8E" w14:textId="23B7039D" w:rsidR="00CD2C50" w:rsidRDefault="00963B8E" w:rsidP="00B445D3">
      <w:pPr>
        <w:ind w:firstLine="720"/>
        <w:rPr>
          <w:sz w:val="28"/>
          <w:szCs w:val="28"/>
        </w:rPr>
      </w:pPr>
      <w:r>
        <w:rPr>
          <w:sz w:val="28"/>
          <w:szCs w:val="28"/>
        </w:rPr>
        <w:t>izteikt piekto daļu jaunā redakcijā:</w:t>
      </w:r>
    </w:p>
    <w:p w14:paraId="2E960E9B" w14:textId="1564F6DF" w:rsidR="00963B8E" w:rsidRDefault="00963B8E" w:rsidP="00963B8E">
      <w:pPr>
        <w:ind w:firstLine="720"/>
        <w:rPr>
          <w:sz w:val="28"/>
          <w:szCs w:val="28"/>
        </w:rPr>
      </w:pPr>
      <w:r>
        <w:rPr>
          <w:sz w:val="28"/>
          <w:szCs w:val="28"/>
        </w:rPr>
        <w:t>“</w:t>
      </w:r>
      <w:r w:rsidRPr="00963B8E">
        <w:rPr>
          <w:sz w:val="28"/>
          <w:szCs w:val="28"/>
          <w:lang w:val="en-LV"/>
        </w:rPr>
        <w:t>(5) Par tiesas lēmumu tiesiskās aizsardzības procesa lietā ārpustiesas tiesiskās aizsardzības procesā, var iesniegt blakus sūdzību. Blakus sūdzības iesniegšana neaptur lēmuma darbību.</w:t>
      </w:r>
      <w:r>
        <w:rPr>
          <w:sz w:val="28"/>
          <w:szCs w:val="28"/>
        </w:rPr>
        <w:t>”;</w:t>
      </w:r>
    </w:p>
    <w:p w14:paraId="5D5F8A33" w14:textId="3545A16B" w:rsidR="00963B8E" w:rsidRDefault="00963B8E" w:rsidP="00963B8E">
      <w:pPr>
        <w:ind w:firstLine="720"/>
        <w:rPr>
          <w:sz w:val="28"/>
          <w:szCs w:val="28"/>
        </w:rPr>
      </w:pPr>
    </w:p>
    <w:p w14:paraId="3F12648B" w14:textId="088EB8D7" w:rsidR="00963B8E" w:rsidRPr="00F32600" w:rsidRDefault="00963B8E" w:rsidP="00B445D3">
      <w:pPr>
        <w:ind w:firstLine="720"/>
        <w:rPr>
          <w:sz w:val="28"/>
          <w:szCs w:val="28"/>
        </w:rPr>
      </w:pPr>
      <w:r>
        <w:rPr>
          <w:sz w:val="28"/>
          <w:szCs w:val="28"/>
        </w:rPr>
        <w:t>papildināt sesto daļu pēc vārda “personai” ar vārdiem “ja tāda iecelta”.</w:t>
      </w:r>
    </w:p>
    <w:p w14:paraId="615E4964" w14:textId="793268BA" w:rsidR="00031F1C" w:rsidRDefault="00031F1C" w:rsidP="00B445D3">
      <w:pPr>
        <w:ind w:firstLine="720"/>
        <w:rPr>
          <w:sz w:val="28"/>
          <w:szCs w:val="28"/>
        </w:rPr>
      </w:pPr>
    </w:p>
    <w:p w14:paraId="1DE89AE3" w14:textId="459ADA16" w:rsidR="00031F1C" w:rsidRDefault="00031F1C" w:rsidP="00B445D3">
      <w:pPr>
        <w:ind w:firstLine="720"/>
        <w:rPr>
          <w:sz w:val="28"/>
          <w:szCs w:val="28"/>
        </w:rPr>
      </w:pPr>
      <w:r>
        <w:rPr>
          <w:sz w:val="28"/>
          <w:szCs w:val="28"/>
        </w:rPr>
        <w:t xml:space="preserve">7. </w:t>
      </w:r>
      <w:r w:rsidR="00263AFF">
        <w:rPr>
          <w:sz w:val="28"/>
          <w:szCs w:val="28"/>
        </w:rPr>
        <w:t>341.</w:t>
      </w:r>
      <w:r w:rsidR="00263AFF">
        <w:rPr>
          <w:sz w:val="28"/>
          <w:szCs w:val="28"/>
          <w:vertAlign w:val="superscript"/>
        </w:rPr>
        <w:t>8</w:t>
      </w:r>
      <w:r w:rsidR="00263AFF">
        <w:rPr>
          <w:sz w:val="28"/>
          <w:szCs w:val="28"/>
        </w:rPr>
        <w:t> pantā:</w:t>
      </w:r>
    </w:p>
    <w:p w14:paraId="60AD51D6" w14:textId="5D5F9D53" w:rsidR="00263AFF" w:rsidRDefault="00263AFF" w:rsidP="00B445D3">
      <w:pPr>
        <w:ind w:firstLine="720"/>
        <w:rPr>
          <w:sz w:val="28"/>
          <w:szCs w:val="28"/>
        </w:rPr>
      </w:pPr>
      <w:r>
        <w:rPr>
          <w:sz w:val="28"/>
          <w:szCs w:val="28"/>
        </w:rPr>
        <w:t xml:space="preserve">papildināt pirmās daļas </w:t>
      </w:r>
      <w:r w:rsidR="004610A9">
        <w:rPr>
          <w:sz w:val="28"/>
          <w:szCs w:val="28"/>
        </w:rPr>
        <w:t xml:space="preserve">2. punktu </w:t>
      </w:r>
      <w:r w:rsidR="0070635B">
        <w:rPr>
          <w:sz w:val="28"/>
          <w:szCs w:val="28"/>
        </w:rPr>
        <w:t>pēc vārda “personas” ar vārdiem “ja tāda iecelta”;</w:t>
      </w:r>
    </w:p>
    <w:p w14:paraId="38236DD1" w14:textId="4238BDA6" w:rsidR="0070635B" w:rsidRDefault="0070635B" w:rsidP="00B445D3">
      <w:pPr>
        <w:ind w:firstLine="720"/>
        <w:rPr>
          <w:sz w:val="28"/>
          <w:szCs w:val="28"/>
        </w:rPr>
      </w:pPr>
    </w:p>
    <w:p w14:paraId="15D0512A" w14:textId="3FA3FCF1" w:rsidR="0070635B" w:rsidRPr="00263AFF" w:rsidRDefault="0070635B" w:rsidP="00B445D3">
      <w:pPr>
        <w:ind w:firstLine="720"/>
        <w:rPr>
          <w:sz w:val="28"/>
          <w:szCs w:val="28"/>
        </w:rPr>
      </w:pPr>
      <w:r>
        <w:rPr>
          <w:sz w:val="28"/>
          <w:szCs w:val="28"/>
        </w:rPr>
        <w:t>papildināt otro daļu pēc vārda “personu” ar vārdiem “ja tāda iecelta”.</w:t>
      </w:r>
    </w:p>
    <w:p w14:paraId="760166B3" w14:textId="2ECDD312" w:rsidR="00031F1C" w:rsidRDefault="00031F1C" w:rsidP="00B445D3">
      <w:pPr>
        <w:ind w:firstLine="720"/>
        <w:rPr>
          <w:sz w:val="28"/>
          <w:szCs w:val="28"/>
        </w:rPr>
      </w:pPr>
    </w:p>
    <w:p w14:paraId="29271EB3" w14:textId="76D1F4E1" w:rsidR="00031F1C" w:rsidRDefault="00031F1C" w:rsidP="00B445D3">
      <w:pPr>
        <w:ind w:firstLine="720"/>
        <w:rPr>
          <w:sz w:val="28"/>
          <w:szCs w:val="28"/>
        </w:rPr>
      </w:pPr>
      <w:r>
        <w:rPr>
          <w:sz w:val="28"/>
          <w:szCs w:val="28"/>
        </w:rPr>
        <w:t xml:space="preserve">8. </w:t>
      </w:r>
      <w:r w:rsidR="00A6237E">
        <w:rPr>
          <w:sz w:val="28"/>
          <w:szCs w:val="28"/>
        </w:rPr>
        <w:t>Papildināt 363.</w:t>
      </w:r>
      <w:r w:rsidR="00A6237E">
        <w:rPr>
          <w:sz w:val="28"/>
          <w:szCs w:val="28"/>
          <w:vertAlign w:val="superscript"/>
        </w:rPr>
        <w:t>13</w:t>
      </w:r>
      <w:r w:rsidR="00A6237E">
        <w:rPr>
          <w:sz w:val="28"/>
          <w:szCs w:val="28"/>
        </w:rPr>
        <w:t> pantu ar jaunu 13. daļu šādā redakcijā:</w:t>
      </w:r>
    </w:p>
    <w:p w14:paraId="6FAC411D" w14:textId="03266B8B" w:rsidR="00A6237E" w:rsidRPr="00A6237E" w:rsidRDefault="00A6237E" w:rsidP="00A6237E">
      <w:pPr>
        <w:ind w:firstLine="720"/>
        <w:rPr>
          <w:sz w:val="28"/>
          <w:szCs w:val="28"/>
        </w:rPr>
      </w:pPr>
      <w:r>
        <w:rPr>
          <w:sz w:val="28"/>
          <w:szCs w:val="28"/>
        </w:rPr>
        <w:t>“</w:t>
      </w:r>
      <w:r w:rsidRPr="00A6237E">
        <w:rPr>
          <w:sz w:val="28"/>
          <w:szCs w:val="28"/>
          <w:lang w:val="en-LV"/>
        </w:rPr>
        <w:t>(13) Tiesa, pasludinot individuālā komersanta vai zemnieku vai zvejnieku saimniecības juridiskās personas maksātnespējas procesu, tiesas nolēmumā vienlaikus norāda arī attiecīgās fiziskās personas vārdu, uzvārdu un personas kodu.</w:t>
      </w:r>
      <w:r>
        <w:rPr>
          <w:sz w:val="28"/>
          <w:szCs w:val="28"/>
        </w:rPr>
        <w:t>”</w:t>
      </w:r>
    </w:p>
    <w:p w14:paraId="3F0F9FA1" w14:textId="556BB216" w:rsidR="00031F1C" w:rsidRDefault="00031F1C" w:rsidP="00B445D3">
      <w:pPr>
        <w:ind w:firstLine="720"/>
        <w:rPr>
          <w:sz w:val="28"/>
          <w:szCs w:val="28"/>
        </w:rPr>
      </w:pPr>
    </w:p>
    <w:p w14:paraId="1F9BE497" w14:textId="01830614" w:rsidR="00031F1C" w:rsidRDefault="00031F1C" w:rsidP="00B445D3">
      <w:pPr>
        <w:ind w:firstLine="720"/>
        <w:rPr>
          <w:sz w:val="28"/>
          <w:szCs w:val="28"/>
        </w:rPr>
      </w:pPr>
      <w:r>
        <w:rPr>
          <w:sz w:val="28"/>
          <w:szCs w:val="28"/>
        </w:rPr>
        <w:t xml:space="preserve">9. </w:t>
      </w:r>
      <w:r w:rsidR="00DD77D7">
        <w:rPr>
          <w:sz w:val="28"/>
          <w:szCs w:val="28"/>
        </w:rPr>
        <w:t>Papildināt 363.</w:t>
      </w:r>
      <w:r w:rsidR="00DD77D7">
        <w:rPr>
          <w:sz w:val="28"/>
          <w:szCs w:val="28"/>
          <w:vertAlign w:val="superscript"/>
        </w:rPr>
        <w:t>23</w:t>
      </w:r>
      <w:r w:rsidR="00DD77D7">
        <w:rPr>
          <w:sz w:val="28"/>
          <w:szCs w:val="28"/>
        </w:rPr>
        <w:t> panta pirmo daļu ar jaunu 8. punktu šādā redakcijā:</w:t>
      </w:r>
    </w:p>
    <w:p w14:paraId="1A8CEF35" w14:textId="105724D4" w:rsidR="00DD77D7" w:rsidRPr="00DD77D7" w:rsidRDefault="00DD77D7" w:rsidP="00DD77D7">
      <w:pPr>
        <w:ind w:firstLine="720"/>
        <w:rPr>
          <w:sz w:val="28"/>
          <w:szCs w:val="28"/>
        </w:rPr>
      </w:pPr>
      <w:r>
        <w:rPr>
          <w:sz w:val="28"/>
          <w:szCs w:val="28"/>
        </w:rPr>
        <w:t>“</w:t>
      </w:r>
      <w:r w:rsidRPr="00DD77D7">
        <w:rPr>
          <w:sz w:val="28"/>
          <w:szCs w:val="28"/>
          <w:lang w:val="en-LV"/>
        </w:rPr>
        <w:t xml:space="preserve">8) vai </w:t>
      </w:r>
      <w:r>
        <w:rPr>
          <w:sz w:val="28"/>
          <w:szCs w:val="28"/>
        </w:rPr>
        <w:t>parādnieks</w:t>
      </w:r>
      <w:r w:rsidRPr="00DD77D7">
        <w:rPr>
          <w:sz w:val="28"/>
          <w:szCs w:val="28"/>
          <w:lang w:val="en-LV"/>
        </w:rPr>
        <w:t xml:space="preserve"> ir individuālais komersants vai dalībnieks vai dibinātājs zemnieku vai zvejnieku saimniecībā. Ja parādnieks vienlaikus ir individuālais komersants vai zemnieku un zvejnieku saimniecības dalībnieks vai dibinātājs, tad norāda arī attiecīgā komersanta firmu (nosaukumu) un reģistrācijas numuru.</w:t>
      </w:r>
      <w:r>
        <w:rPr>
          <w:sz w:val="28"/>
          <w:szCs w:val="28"/>
        </w:rPr>
        <w:t>”</w:t>
      </w:r>
    </w:p>
    <w:p w14:paraId="3BA82E48" w14:textId="3E044ED5" w:rsidR="00031F1C" w:rsidRDefault="00031F1C" w:rsidP="00B445D3">
      <w:pPr>
        <w:ind w:firstLine="720"/>
        <w:rPr>
          <w:sz w:val="28"/>
          <w:szCs w:val="28"/>
        </w:rPr>
      </w:pPr>
    </w:p>
    <w:p w14:paraId="46511094" w14:textId="12A99078" w:rsidR="00031F1C" w:rsidRDefault="00031F1C" w:rsidP="00B445D3">
      <w:pPr>
        <w:ind w:firstLine="720"/>
        <w:rPr>
          <w:sz w:val="28"/>
          <w:szCs w:val="28"/>
        </w:rPr>
      </w:pPr>
      <w:r>
        <w:rPr>
          <w:sz w:val="28"/>
          <w:szCs w:val="28"/>
        </w:rPr>
        <w:t xml:space="preserve">10. </w:t>
      </w:r>
      <w:r w:rsidR="00DD77D7">
        <w:rPr>
          <w:sz w:val="28"/>
          <w:szCs w:val="28"/>
        </w:rPr>
        <w:t>Papildināt 363.</w:t>
      </w:r>
      <w:r w:rsidR="00DD77D7">
        <w:rPr>
          <w:sz w:val="28"/>
          <w:szCs w:val="28"/>
          <w:vertAlign w:val="superscript"/>
        </w:rPr>
        <w:t>27</w:t>
      </w:r>
      <w:r w:rsidR="00DD77D7">
        <w:rPr>
          <w:sz w:val="28"/>
          <w:szCs w:val="28"/>
        </w:rPr>
        <w:t> pantu ar jaunu sesto un septīto daļu šādā redakcijā:</w:t>
      </w:r>
    </w:p>
    <w:p w14:paraId="3E8FEEEC" w14:textId="77777777" w:rsidR="00DD77D7" w:rsidRPr="00DD77D7" w:rsidRDefault="00DD77D7" w:rsidP="00DD77D7">
      <w:pPr>
        <w:ind w:firstLine="720"/>
        <w:rPr>
          <w:sz w:val="28"/>
          <w:szCs w:val="28"/>
          <w:lang w:val="en-LV"/>
        </w:rPr>
      </w:pPr>
      <w:r>
        <w:rPr>
          <w:sz w:val="28"/>
          <w:szCs w:val="28"/>
        </w:rPr>
        <w:t>“</w:t>
      </w:r>
      <w:r w:rsidRPr="00DD77D7">
        <w:rPr>
          <w:sz w:val="28"/>
          <w:szCs w:val="28"/>
          <w:lang w:val="en-LV"/>
        </w:rPr>
        <w:t>(6) Tiesa, pasludinot fiziskās personas maksātnespējas procesu parādniekam, kurš vienlaikus ir individuālais komersants vai zemnieku vai zvejnieku saimniecības dalībnieks vai dibinātājs, spriedumā norāda arī individuālā komersanta vai zemnieku vai zvejnieku saimniecības firmu (nosaukumu) un reģistrācijas numuru.</w:t>
      </w:r>
    </w:p>
    <w:p w14:paraId="32CDA64E" w14:textId="55C0E38F" w:rsidR="00DD77D7" w:rsidRPr="00DD77D7" w:rsidRDefault="00DD77D7" w:rsidP="00DD77D7">
      <w:pPr>
        <w:ind w:firstLine="720"/>
        <w:rPr>
          <w:sz w:val="28"/>
          <w:szCs w:val="28"/>
        </w:rPr>
      </w:pPr>
      <w:r w:rsidRPr="00DD77D7">
        <w:rPr>
          <w:sz w:val="28"/>
          <w:szCs w:val="28"/>
          <w:lang w:val="en-LV"/>
        </w:rPr>
        <w:t xml:space="preserve">(7) Ja vienlaikus ar parādnieka – individuālā komersanta vai zemnieku vai zvejnieku saimniecības – juridiskās personas maksātnespējas procesa izbeigšanu attiecīgā fiziskā persona lūdz piemērot fiziskās personas saistību dzēšanas procedūru, tiesa, lemjot par fiziskās personas maksātnespējas procesa </w:t>
      </w:r>
      <w:r w:rsidRPr="00DD77D7">
        <w:rPr>
          <w:sz w:val="28"/>
          <w:szCs w:val="28"/>
          <w:lang w:val="en-LV"/>
        </w:rPr>
        <w:lastRenderedPageBreak/>
        <w:t>pasludināšanu, nepiemēro bankrota procedūru, bet lemj par saistību dzēšanas plāna apstiprināšanu atbilstoši šā likuma 363.</w:t>
      </w:r>
      <w:r w:rsidRPr="00DD77D7">
        <w:rPr>
          <w:sz w:val="28"/>
          <w:szCs w:val="28"/>
          <w:vertAlign w:val="superscript"/>
          <w:lang w:val="en-LV"/>
        </w:rPr>
        <w:t>31</w:t>
      </w:r>
      <w:r w:rsidRPr="00DD77D7">
        <w:rPr>
          <w:sz w:val="28"/>
          <w:szCs w:val="28"/>
          <w:lang w:val="en-LV"/>
        </w:rPr>
        <w:t> panta otrajā, trešajā, ceturtajā un piektajā daļā noteiktajam.</w:t>
      </w:r>
      <w:r>
        <w:rPr>
          <w:sz w:val="28"/>
          <w:szCs w:val="28"/>
        </w:rPr>
        <w:t>”</w:t>
      </w:r>
    </w:p>
    <w:p w14:paraId="0E181853" w14:textId="1671DE9F" w:rsidR="00DD77D7" w:rsidRPr="00DD77D7" w:rsidRDefault="00DD77D7" w:rsidP="00B445D3">
      <w:pPr>
        <w:ind w:firstLine="720"/>
        <w:rPr>
          <w:sz w:val="28"/>
          <w:szCs w:val="28"/>
        </w:rPr>
      </w:pPr>
    </w:p>
    <w:p w14:paraId="5B241DCE" w14:textId="04C55E64" w:rsidR="00DC04D4" w:rsidRDefault="00702209" w:rsidP="00B445D3">
      <w:pPr>
        <w:ind w:firstLine="720"/>
        <w:rPr>
          <w:sz w:val="28"/>
          <w:szCs w:val="28"/>
        </w:rPr>
      </w:pPr>
      <w:r>
        <w:rPr>
          <w:sz w:val="28"/>
          <w:szCs w:val="28"/>
        </w:rPr>
        <w:t xml:space="preserve">11. </w:t>
      </w:r>
      <w:r w:rsidR="00DC04D4">
        <w:rPr>
          <w:sz w:val="28"/>
          <w:szCs w:val="28"/>
        </w:rPr>
        <w:t>Papildināt 363.</w:t>
      </w:r>
      <w:r w:rsidR="00DC04D4">
        <w:rPr>
          <w:sz w:val="28"/>
          <w:szCs w:val="28"/>
          <w:vertAlign w:val="superscript"/>
        </w:rPr>
        <w:t>28</w:t>
      </w:r>
      <w:r w:rsidR="00DC04D4">
        <w:rPr>
          <w:sz w:val="28"/>
          <w:szCs w:val="28"/>
        </w:rPr>
        <w:t> panta pirmo daļu ar jaunu 4.</w:t>
      </w:r>
      <w:r w:rsidR="00DC04D4">
        <w:rPr>
          <w:sz w:val="28"/>
          <w:szCs w:val="28"/>
          <w:vertAlign w:val="superscript"/>
        </w:rPr>
        <w:t>1</w:t>
      </w:r>
      <w:r w:rsidR="00DC04D4">
        <w:rPr>
          <w:sz w:val="28"/>
          <w:szCs w:val="28"/>
        </w:rPr>
        <w:t> punktu šādā redakcijā:</w:t>
      </w:r>
    </w:p>
    <w:p w14:paraId="22C2C3C0" w14:textId="3A7CC51F" w:rsidR="00DC04D4" w:rsidRPr="00DC04D4" w:rsidRDefault="00DC04D4" w:rsidP="00B445D3">
      <w:pPr>
        <w:ind w:firstLine="720"/>
        <w:rPr>
          <w:sz w:val="28"/>
          <w:szCs w:val="28"/>
        </w:rPr>
      </w:pPr>
      <w:r>
        <w:rPr>
          <w:sz w:val="28"/>
          <w:szCs w:val="28"/>
        </w:rPr>
        <w:t>“</w:t>
      </w:r>
      <w:r w:rsidRPr="00DC04D4">
        <w:rPr>
          <w:sz w:val="28"/>
          <w:szCs w:val="28"/>
        </w:rPr>
        <w:t>4</w:t>
      </w:r>
      <w:r w:rsidRPr="00DC04D4">
        <w:rPr>
          <w:sz w:val="28"/>
          <w:szCs w:val="28"/>
          <w:vertAlign w:val="superscript"/>
        </w:rPr>
        <w:t>1</w:t>
      </w:r>
      <w:r w:rsidRPr="00DC04D4">
        <w:rPr>
          <w:sz w:val="28"/>
          <w:szCs w:val="28"/>
        </w:rPr>
        <w:t>) fiziskās personas saistību dzēšanas plāna pagarināšanu Maksātnespējas likuma 164. panta 2.</w:t>
      </w:r>
      <w:r w:rsidRPr="00DC04D4">
        <w:rPr>
          <w:sz w:val="28"/>
          <w:szCs w:val="28"/>
          <w:vertAlign w:val="superscript"/>
        </w:rPr>
        <w:t>1</w:t>
      </w:r>
      <w:r w:rsidRPr="00DC04D4">
        <w:rPr>
          <w:sz w:val="28"/>
          <w:szCs w:val="28"/>
        </w:rPr>
        <w:t> daļā noteiktajos gadījumos</w:t>
      </w:r>
      <w:r>
        <w:rPr>
          <w:sz w:val="28"/>
          <w:szCs w:val="28"/>
        </w:rPr>
        <w:t>”.</w:t>
      </w:r>
    </w:p>
    <w:p w14:paraId="53DCF2DB" w14:textId="77777777" w:rsidR="00DC04D4" w:rsidRDefault="00DC04D4" w:rsidP="00B445D3">
      <w:pPr>
        <w:ind w:firstLine="720"/>
        <w:rPr>
          <w:sz w:val="28"/>
          <w:szCs w:val="28"/>
        </w:rPr>
      </w:pPr>
    </w:p>
    <w:p w14:paraId="6E719AC7" w14:textId="409EB6D6" w:rsidR="00031F1C" w:rsidRDefault="00DC04D4" w:rsidP="00B445D3">
      <w:pPr>
        <w:ind w:firstLine="720"/>
        <w:rPr>
          <w:sz w:val="28"/>
          <w:szCs w:val="28"/>
        </w:rPr>
      </w:pPr>
      <w:r>
        <w:rPr>
          <w:sz w:val="28"/>
          <w:szCs w:val="28"/>
        </w:rPr>
        <w:t xml:space="preserve">12. </w:t>
      </w:r>
      <w:r w:rsidR="00702209">
        <w:rPr>
          <w:sz w:val="28"/>
          <w:szCs w:val="28"/>
        </w:rPr>
        <w:t>Papildināt likumu ar jaunu 363.</w:t>
      </w:r>
      <w:r w:rsidR="00B266E8">
        <w:rPr>
          <w:sz w:val="28"/>
          <w:szCs w:val="28"/>
          <w:vertAlign w:val="superscript"/>
        </w:rPr>
        <w:t>37</w:t>
      </w:r>
      <w:r w:rsidR="00B266E8">
        <w:rPr>
          <w:sz w:val="28"/>
          <w:szCs w:val="28"/>
        </w:rPr>
        <w:t xml:space="preserve"> un 363.</w:t>
      </w:r>
      <w:r w:rsidR="00B266E8" w:rsidRPr="00B266E8">
        <w:rPr>
          <w:sz w:val="28"/>
          <w:szCs w:val="28"/>
          <w:vertAlign w:val="superscript"/>
        </w:rPr>
        <w:t>38</w:t>
      </w:r>
      <w:r w:rsidR="00B266E8">
        <w:rPr>
          <w:sz w:val="28"/>
          <w:szCs w:val="28"/>
        </w:rPr>
        <w:t> pantu šādā redakcijā:</w:t>
      </w:r>
    </w:p>
    <w:p w14:paraId="1296693A" w14:textId="77777777" w:rsidR="00CA7688" w:rsidRPr="00CA7688" w:rsidRDefault="00B266E8" w:rsidP="00CA7688">
      <w:pPr>
        <w:ind w:firstLine="720"/>
        <w:rPr>
          <w:sz w:val="28"/>
          <w:szCs w:val="28"/>
          <w:lang w:val="en-LV"/>
        </w:rPr>
      </w:pPr>
      <w:r>
        <w:rPr>
          <w:sz w:val="28"/>
          <w:szCs w:val="28"/>
        </w:rPr>
        <w:t>“</w:t>
      </w:r>
      <w:r w:rsidR="00CA7688" w:rsidRPr="00CA7688">
        <w:rPr>
          <w:b/>
          <w:bCs/>
          <w:sz w:val="28"/>
          <w:szCs w:val="28"/>
          <w:lang w:val="en-LV"/>
        </w:rPr>
        <w:t>363.</w:t>
      </w:r>
      <w:r w:rsidR="00CA7688" w:rsidRPr="00CA7688">
        <w:rPr>
          <w:b/>
          <w:bCs/>
          <w:sz w:val="28"/>
          <w:szCs w:val="28"/>
          <w:vertAlign w:val="superscript"/>
          <w:lang w:val="en-LV"/>
        </w:rPr>
        <w:t>37</w:t>
      </w:r>
      <w:r w:rsidR="00CA7688" w:rsidRPr="00CA7688">
        <w:rPr>
          <w:b/>
          <w:bCs/>
          <w:sz w:val="28"/>
          <w:szCs w:val="28"/>
          <w:lang w:val="en-LV"/>
        </w:rPr>
        <w:t> pants. Pieteikuma izlemšana par parādnieka atbrīvošanu no saistībām atcelšanu</w:t>
      </w:r>
    </w:p>
    <w:p w14:paraId="2F4F8594" w14:textId="77777777" w:rsidR="00CA7688" w:rsidRPr="00CA7688" w:rsidRDefault="00CA7688" w:rsidP="00CA7688">
      <w:pPr>
        <w:ind w:firstLine="720"/>
        <w:rPr>
          <w:sz w:val="28"/>
          <w:szCs w:val="28"/>
          <w:lang w:val="en-LV"/>
        </w:rPr>
      </w:pPr>
      <w:r w:rsidRPr="00CA7688">
        <w:rPr>
          <w:sz w:val="28"/>
          <w:szCs w:val="28"/>
          <w:lang w:val="en-LV"/>
        </w:rPr>
        <w:t>(1) Ja pieteikuma iesniedzējs nav parādnieks, pieteikuma noraksts nosūtāms parādniekam, nosakot tam paskaidrojumu iesniegšanai laiku, ne ilgāku par 30 dienām. Pieteikuma noraksts nosūtāms administratoram, kurš bija iecelts attiecīgajā fiziskās personas maksātnespējas procesā, nosakot tam viedokļa iesniegšanas laiku, ne ilgāku par 30 dienām.</w:t>
      </w:r>
    </w:p>
    <w:p w14:paraId="18C43863" w14:textId="77777777" w:rsidR="00CA7688" w:rsidRPr="00CA7688" w:rsidRDefault="00CA7688" w:rsidP="00CA7688">
      <w:pPr>
        <w:ind w:firstLine="720"/>
        <w:rPr>
          <w:sz w:val="28"/>
          <w:szCs w:val="28"/>
          <w:lang w:val="en-LV"/>
        </w:rPr>
      </w:pPr>
      <w:r w:rsidRPr="00CA7688">
        <w:rPr>
          <w:sz w:val="28"/>
          <w:szCs w:val="28"/>
          <w:lang w:val="en-LV"/>
        </w:rPr>
        <w:t>(2) Pieteikuma pieņemšana neaptur tiesas lēmuma par fiziskās personas maksātnespējas procesa izbeigšanu darbību.</w:t>
      </w:r>
    </w:p>
    <w:p w14:paraId="3AB3FB97" w14:textId="77777777" w:rsidR="00CA7688" w:rsidRPr="00CA7688" w:rsidRDefault="00CA7688" w:rsidP="00CA7688">
      <w:pPr>
        <w:ind w:firstLine="720"/>
        <w:rPr>
          <w:sz w:val="28"/>
          <w:szCs w:val="28"/>
          <w:lang w:val="en-LV"/>
        </w:rPr>
      </w:pPr>
      <w:r w:rsidRPr="00CA7688">
        <w:rPr>
          <w:sz w:val="28"/>
          <w:szCs w:val="28"/>
          <w:lang w:val="en-LV"/>
        </w:rPr>
        <w:t>(3) Par tiesas lēmumu par atteikšanos pieņemt pieteikumu tā iesniedzējs var iesniegt blakus sūdzību.</w:t>
      </w:r>
    </w:p>
    <w:p w14:paraId="25C7B097" w14:textId="77777777" w:rsidR="00CA7688" w:rsidRPr="00CA7688" w:rsidRDefault="00CA7688" w:rsidP="00CA7688">
      <w:pPr>
        <w:ind w:firstLine="720"/>
        <w:rPr>
          <w:sz w:val="28"/>
          <w:szCs w:val="28"/>
          <w:lang w:val="en-LV"/>
        </w:rPr>
      </w:pPr>
      <w:r w:rsidRPr="00CA7688">
        <w:rPr>
          <w:sz w:val="28"/>
          <w:szCs w:val="28"/>
          <w:lang w:val="en-LV"/>
        </w:rPr>
        <w:t>(4) Ja, izskatot šā panta ceturtajā daļā noteikto blakus sūdzību, tiesa atceļ lēmumu, tā nodod jautājuma izskatīšanu tai tiesai, kura lēmumu pieņēmusi.</w:t>
      </w:r>
    </w:p>
    <w:p w14:paraId="78CE576F" w14:textId="68FB3DE2" w:rsidR="00CA7688" w:rsidRPr="00CA7688" w:rsidRDefault="00CA7688" w:rsidP="00CA7688">
      <w:pPr>
        <w:ind w:firstLine="720"/>
        <w:rPr>
          <w:sz w:val="28"/>
          <w:szCs w:val="28"/>
        </w:rPr>
      </w:pPr>
    </w:p>
    <w:p w14:paraId="1EFD4193" w14:textId="77777777" w:rsidR="00CA7688" w:rsidRPr="00CA7688" w:rsidRDefault="00CA7688" w:rsidP="00CA7688">
      <w:pPr>
        <w:ind w:firstLine="720"/>
        <w:rPr>
          <w:b/>
          <w:bCs/>
          <w:sz w:val="28"/>
          <w:szCs w:val="28"/>
        </w:rPr>
      </w:pPr>
      <w:r w:rsidRPr="00CA7688">
        <w:rPr>
          <w:b/>
          <w:bCs/>
          <w:sz w:val="28"/>
          <w:szCs w:val="28"/>
        </w:rPr>
        <w:t>363.</w:t>
      </w:r>
      <w:r w:rsidRPr="00CA7688">
        <w:rPr>
          <w:b/>
          <w:bCs/>
          <w:sz w:val="28"/>
          <w:szCs w:val="28"/>
          <w:vertAlign w:val="superscript"/>
        </w:rPr>
        <w:t>38</w:t>
      </w:r>
      <w:r w:rsidRPr="00CA7688">
        <w:rPr>
          <w:b/>
          <w:bCs/>
          <w:sz w:val="28"/>
          <w:szCs w:val="28"/>
        </w:rPr>
        <w:t> </w:t>
      </w:r>
      <w:r w:rsidRPr="00CA7688">
        <w:rPr>
          <w:b/>
          <w:bCs/>
          <w:sz w:val="28"/>
          <w:szCs w:val="28"/>
          <w:lang w:val="en-LV"/>
        </w:rPr>
        <w:t xml:space="preserve">pants. Pieteikuma izskatīšana par </w:t>
      </w:r>
      <w:r w:rsidRPr="00CA7688">
        <w:rPr>
          <w:b/>
          <w:bCs/>
          <w:sz w:val="28"/>
          <w:szCs w:val="28"/>
        </w:rPr>
        <w:t>parādnieka</w:t>
      </w:r>
      <w:r w:rsidRPr="00CA7688">
        <w:rPr>
          <w:b/>
          <w:bCs/>
          <w:sz w:val="28"/>
          <w:szCs w:val="28"/>
          <w:lang w:val="en-LV"/>
        </w:rPr>
        <w:t xml:space="preserve"> atbrīvošanas no parādsaistībām atcelšanu un tiesas </w:t>
      </w:r>
      <w:r w:rsidRPr="00CA7688">
        <w:rPr>
          <w:b/>
          <w:bCs/>
          <w:sz w:val="28"/>
          <w:szCs w:val="28"/>
        </w:rPr>
        <w:t>lēmums</w:t>
      </w:r>
    </w:p>
    <w:p w14:paraId="74C96ECE" w14:textId="77777777" w:rsidR="00CA7688" w:rsidRPr="00CA7688" w:rsidRDefault="00CA7688" w:rsidP="00CA7688">
      <w:pPr>
        <w:ind w:firstLine="720"/>
        <w:rPr>
          <w:sz w:val="28"/>
          <w:szCs w:val="28"/>
          <w:lang w:val="en-LV"/>
        </w:rPr>
      </w:pPr>
      <w:r w:rsidRPr="00CA7688">
        <w:rPr>
          <w:sz w:val="28"/>
          <w:szCs w:val="28"/>
          <w:lang w:val="en-LV"/>
        </w:rPr>
        <w:t>(1) Pieteikumu izskata rakstveida procesā, nerīkojot tiesas sēdi, izņemot gadījumu, ja tiesa uzskata par nepieciešamu pieteikumu izskatīt tiesas sēdē vai to lūdz lietas dalībnieks, pamatojot savu lūgumu.</w:t>
      </w:r>
    </w:p>
    <w:p w14:paraId="6EACBCD5" w14:textId="77777777" w:rsidR="00CA7688" w:rsidRPr="00CA7688" w:rsidRDefault="00CA7688" w:rsidP="00CA7688">
      <w:pPr>
        <w:ind w:firstLine="720"/>
        <w:rPr>
          <w:sz w:val="28"/>
          <w:szCs w:val="28"/>
          <w:lang w:val="en-LV"/>
        </w:rPr>
      </w:pPr>
      <w:r w:rsidRPr="00CA7688">
        <w:rPr>
          <w:sz w:val="28"/>
          <w:szCs w:val="28"/>
          <w:lang w:val="en-LV"/>
        </w:rPr>
        <w:t>(2) Ja tiesa apmierina pieteikumu, tiesa lēmuma norakstu pēc tā spēkā stāšanās nosūta atbildīgajai iestādei, kas veic ierakstus maksātnespējas reģistrā, un administratoram, kurš bija iecelts attiecīgajā fiziskās personas maksātnespējas procesā.</w:t>
      </w:r>
    </w:p>
    <w:p w14:paraId="73D53C13" w14:textId="77777777" w:rsidR="00CA7688" w:rsidRPr="00CA7688" w:rsidRDefault="00CA7688" w:rsidP="00CA7688">
      <w:pPr>
        <w:ind w:firstLine="720"/>
        <w:rPr>
          <w:sz w:val="28"/>
          <w:szCs w:val="28"/>
          <w:lang w:val="en-LV"/>
        </w:rPr>
      </w:pPr>
      <w:r w:rsidRPr="00CA7688">
        <w:rPr>
          <w:sz w:val="28"/>
          <w:szCs w:val="28"/>
          <w:lang w:val="en-LV"/>
        </w:rPr>
        <w:t>(3) Par tiesas lēmumu par pieteikuma noraidīšanu tā iesniedzējs var iesniegt blakus sūdzību.</w:t>
      </w:r>
    </w:p>
    <w:p w14:paraId="6651D3E5" w14:textId="1D8C76E9" w:rsidR="00B266E8" w:rsidRPr="00B266E8" w:rsidRDefault="00CA7688" w:rsidP="00B445D3">
      <w:pPr>
        <w:ind w:firstLine="720"/>
        <w:rPr>
          <w:sz w:val="28"/>
          <w:szCs w:val="28"/>
        </w:rPr>
      </w:pPr>
      <w:r w:rsidRPr="00CA7688">
        <w:rPr>
          <w:sz w:val="28"/>
          <w:szCs w:val="28"/>
          <w:lang w:val="en-LV"/>
        </w:rPr>
        <w:t>(4) Ja, izskatot šā panta ceturtajā daļā noteikto blakus sūdzību, tiesa atceļ lēmumu, tā nodod jautājuma izskatīšanu tai tiesai, kura lēmumu pieņēmusi.</w:t>
      </w:r>
      <w:r w:rsidR="003C4A2F">
        <w:rPr>
          <w:sz w:val="28"/>
          <w:szCs w:val="28"/>
        </w:rPr>
        <w:t>”</w:t>
      </w:r>
    </w:p>
    <w:p w14:paraId="175A0ED0" w14:textId="74F6F33D" w:rsidR="00702209" w:rsidRDefault="00702209" w:rsidP="00B445D3">
      <w:pPr>
        <w:ind w:firstLine="720"/>
        <w:rPr>
          <w:sz w:val="28"/>
          <w:szCs w:val="28"/>
        </w:rPr>
      </w:pPr>
    </w:p>
    <w:p w14:paraId="40DE5569" w14:textId="1BB0F58A" w:rsidR="00702209" w:rsidRPr="003C4A2F" w:rsidRDefault="00702209" w:rsidP="003C4A2F">
      <w:pPr>
        <w:tabs>
          <w:tab w:val="left" w:pos="1897"/>
        </w:tabs>
        <w:ind w:firstLine="720"/>
        <w:rPr>
          <w:sz w:val="28"/>
          <w:szCs w:val="28"/>
        </w:rPr>
      </w:pPr>
      <w:r>
        <w:rPr>
          <w:sz w:val="28"/>
          <w:szCs w:val="28"/>
        </w:rPr>
        <w:t>1</w:t>
      </w:r>
      <w:r w:rsidR="00DC04D4">
        <w:rPr>
          <w:sz w:val="28"/>
          <w:szCs w:val="28"/>
        </w:rPr>
        <w:t>3</w:t>
      </w:r>
      <w:r>
        <w:rPr>
          <w:sz w:val="28"/>
          <w:szCs w:val="28"/>
        </w:rPr>
        <w:t xml:space="preserve">. </w:t>
      </w:r>
      <w:r w:rsidR="003C4A2F">
        <w:rPr>
          <w:sz w:val="28"/>
          <w:szCs w:val="28"/>
        </w:rPr>
        <w:t>Aizstāt 440.</w:t>
      </w:r>
      <w:r w:rsidR="003C4A2F">
        <w:rPr>
          <w:sz w:val="28"/>
          <w:szCs w:val="28"/>
          <w:vertAlign w:val="superscript"/>
        </w:rPr>
        <w:t>1</w:t>
      </w:r>
      <w:r w:rsidR="003C4A2F">
        <w:rPr>
          <w:sz w:val="28"/>
          <w:szCs w:val="28"/>
        </w:rPr>
        <w:t> pantā vārdus “ar kuriem noraidīts tiesiskās aizsardzības procesa pieteikums vai juridiskās” ar vārdiem “</w:t>
      </w:r>
      <w:r w:rsidR="003C4A2F" w:rsidRPr="003C4A2F">
        <w:rPr>
          <w:sz w:val="28"/>
          <w:szCs w:val="28"/>
          <w:lang w:val="en-LV"/>
        </w:rPr>
        <w:t xml:space="preserve">ar kuriem </w:t>
      </w:r>
      <w:r w:rsidR="003C4A2F" w:rsidRPr="003C4A2F">
        <w:rPr>
          <w:sz w:val="28"/>
          <w:szCs w:val="28"/>
        </w:rPr>
        <w:t xml:space="preserve">apmierināts vai </w:t>
      </w:r>
      <w:r w:rsidR="003C4A2F" w:rsidRPr="003C4A2F">
        <w:rPr>
          <w:sz w:val="28"/>
          <w:szCs w:val="28"/>
          <w:lang w:val="en-LV"/>
        </w:rPr>
        <w:t>noraidīts tiesiskās aizsardzības procesa pieteikums</w:t>
      </w:r>
      <w:r w:rsidR="003C4A2F" w:rsidRPr="003C4A2F">
        <w:rPr>
          <w:sz w:val="28"/>
          <w:szCs w:val="28"/>
        </w:rPr>
        <w:t>, noraidīts</w:t>
      </w:r>
      <w:r w:rsidR="003C4A2F" w:rsidRPr="003C4A2F">
        <w:rPr>
          <w:sz w:val="28"/>
          <w:szCs w:val="28"/>
          <w:lang w:val="en-LV"/>
        </w:rPr>
        <w:t xml:space="preserve"> juridiskās</w:t>
      </w:r>
      <w:r w:rsidR="003C4A2F">
        <w:rPr>
          <w:sz w:val="28"/>
          <w:szCs w:val="28"/>
        </w:rPr>
        <w:t>”.</w:t>
      </w:r>
    </w:p>
    <w:p w14:paraId="4E24ACE2" w14:textId="700944DF" w:rsidR="00702209" w:rsidRDefault="00702209" w:rsidP="00B445D3">
      <w:pPr>
        <w:ind w:firstLine="720"/>
        <w:rPr>
          <w:sz w:val="28"/>
          <w:szCs w:val="28"/>
        </w:rPr>
      </w:pPr>
    </w:p>
    <w:p w14:paraId="2EA418FF" w14:textId="1C97DD03" w:rsidR="00702209" w:rsidRDefault="00702209" w:rsidP="00B445D3">
      <w:pPr>
        <w:ind w:firstLine="720"/>
        <w:rPr>
          <w:sz w:val="28"/>
          <w:szCs w:val="28"/>
        </w:rPr>
      </w:pPr>
      <w:r>
        <w:rPr>
          <w:sz w:val="28"/>
          <w:szCs w:val="28"/>
        </w:rPr>
        <w:t>1</w:t>
      </w:r>
      <w:r w:rsidR="00DC04D4">
        <w:rPr>
          <w:sz w:val="28"/>
          <w:szCs w:val="28"/>
        </w:rPr>
        <w:t>4</w:t>
      </w:r>
      <w:r>
        <w:rPr>
          <w:sz w:val="28"/>
          <w:szCs w:val="28"/>
        </w:rPr>
        <w:t xml:space="preserve">. </w:t>
      </w:r>
      <w:r w:rsidR="00581D82">
        <w:rPr>
          <w:sz w:val="28"/>
          <w:szCs w:val="28"/>
        </w:rPr>
        <w:t>Papildināt 440.</w:t>
      </w:r>
      <w:r w:rsidR="00581D82">
        <w:rPr>
          <w:sz w:val="28"/>
          <w:szCs w:val="28"/>
          <w:vertAlign w:val="superscript"/>
        </w:rPr>
        <w:t>11</w:t>
      </w:r>
      <w:r w:rsidR="00581D82">
        <w:rPr>
          <w:sz w:val="28"/>
          <w:szCs w:val="28"/>
        </w:rPr>
        <w:t> pantu ar jaunu 1.</w:t>
      </w:r>
      <w:r w:rsidR="00581D82">
        <w:rPr>
          <w:sz w:val="28"/>
          <w:szCs w:val="28"/>
          <w:vertAlign w:val="superscript"/>
        </w:rPr>
        <w:t>1</w:t>
      </w:r>
      <w:r w:rsidR="00581D82">
        <w:rPr>
          <w:sz w:val="28"/>
          <w:szCs w:val="28"/>
        </w:rPr>
        <w:t> daļu šādā redakcijā:</w:t>
      </w:r>
    </w:p>
    <w:p w14:paraId="3DCCA16F" w14:textId="308E04C1" w:rsidR="00581D82" w:rsidRPr="00581D82" w:rsidRDefault="00581D82" w:rsidP="00581D82">
      <w:pPr>
        <w:ind w:firstLine="720"/>
        <w:rPr>
          <w:sz w:val="28"/>
          <w:szCs w:val="28"/>
        </w:rPr>
      </w:pPr>
      <w:r>
        <w:rPr>
          <w:sz w:val="28"/>
          <w:szCs w:val="28"/>
        </w:rPr>
        <w:t>“</w:t>
      </w:r>
      <w:r w:rsidRPr="00581D82">
        <w:rPr>
          <w:sz w:val="28"/>
          <w:szCs w:val="28"/>
        </w:rPr>
        <w:t>(1</w:t>
      </w:r>
      <w:r w:rsidRPr="00581D82">
        <w:rPr>
          <w:sz w:val="28"/>
          <w:szCs w:val="28"/>
          <w:vertAlign w:val="superscript"/>
        </w:rPr>
        <w:t>2</w:t>
      </w:r>
      <w:r w:rsidRPr="00581D82">
        <w:rPr>
          <w:sz w:val="28"/>
          <w:szCs w:val="28"/>
        </w:rPr>
        <w:t xml:space="preserve">) Izskatot apelācijas sūdzību par tiesas spriedumu, ar ko apmierināts tiesiskās aizsardzības procesa pieteikums, ja apelācijas sūdzība iesniegta, to </w:t>
      </w:r>
      <w:r w:rsidRPr="00581D82">
        <w:rPr>
          <w:sz w:val="28"/>
          <w:szCs w:val="28"/>
        </w:rPr>
        <w:lastRenderedPageBreak/>
        <w:t>pamatojot ar tiesiskās aizsardzības procesa pasākumu plāna neatbilstību Maksātnespējas likuma 40. panta ceturtās daļas 15. punktam vai 42. panta 3.</w:t>
      </w:r>
      <w:r w:rsidRPr="00581D82">
        <w:rPr>
          <w:sz w:val="28"/>
          <w:szCs w:val="28"/>
          <w:vertAlign w:val="superscript"/>
        </w:rPr>
        <w:t>1</w:t>
      </w:r>
      <w:r w:rsidRPr="00581D82">
        <w:rPr>
          <w:sz w:val="28"/>
          <w:szCs w:val="28"/>
        </w:rPr>
        <w:t> daļas 2. punktam, tiesa nosaka termiņu ieceltajai uzraugošajai personai vai pēdējai ieceltajai uzraugošajai personai, kādā iesniedzams parādnieka saimnieciskās darbības novērtējums.</w:t>
      </w:r>
      <w:r>
        <w:rPr>
          <w:sz w:val="28"/>
          <w:szCs w:val="28"/>
        </w:rPr>
        <w:t>”</w:t>
      </w:r>
    </w:p>
    <w:p w14:paraId="370F77CC" w14:textId="6773A54C" w:rsidR="00702209" w:rsidRDefault="00702209" w:rsidP="00B445D3">
      <w:pPr>
        <w:ind w:firstLine="720"/>
        <w:rPr>
          <w:sz w:val="28"/>
          <w:szCs w:val="28"/>
        </w:rPr>
      </w:pPr>
    </w:p>
    <w:p w14:paraId="5A994CCB" w14:textId="5ACFB2DC" w:rsidR="00702209" w:rsidRDefault="00702209" w:rsidP="00B445D3">
      <w:pPr>
        <w:ind w:firstLine="720"/>
        <w:rPr>
          <w:sz w:val="28"/>
          <w:szCs w:val="28"/>
        </w:rPr>
      </w:pPr>
      <w:r>
        <w:rPr>
          <w:sz w:val="28"/>
          <w:szCs w:val="28"/>
        </w:rPr>
        <w:t>1</w:t>
      </w:r>
      <w:r w:rsidR="00DC04D4">
        <w:rPr>
          <w:sz w:val="28"/>
          <w:szCs w:val="28"/>
        </w:rPr>
        <w:t>5</w:t>
      </w:r>
      <w:r>
        <w:rPr>
          <w:sz w:val="28"/>
          <w:szCs w:val="28"/>
        </w:rPr>
        <w:t xml:space="preserve">. </w:t>
      </w:r>
      <w:r w:rsidR="001211D6">
        <w:rPr>
          <w:sz w:val="28"/>
          <w:szCs w:val="28"/>
        </w:rPr>
        <w:t>Papildināt 562. panta pirmās daļas 11. punktu pēc vārda “izbeigšanu” ar vārdiem “</w:t>
      </w:r>
      <w:r w:rsidR="001211D6" w:rsidRPr="001211D6">
        <w:rPr>
          <w:sz w:val="28"/>
          <w:szCs w:val="28"/>
        </w:rPr>
        <w:t>vai līdz Maksātnespējas likuma 165.</w:t>
      </w:r>
      <w:r w:rsidR="001211D6" w:rsidRPr="001211D6">
        <w:rPr>
          <w:sz w:val="28"/>
          <w:szCs w:val="28"/>
          <w:vertAlign w:val="superscript"/>
        </w:rPr>
        <w:t>1</w:t>
      </w:r>
      <w:r w:rsidR="001211D6" w:rsidRPr="001211D6">
        <w:rPr>
          <w:sz w:val="28"/>
          <w:szCs w:val="28"/>
        </w:rPr>
        <w:t> panta pirmajā daļā noteiktā termiņa beigām, ja parādnieka atbrīvošana no saistībām nav atcelta, vai līdz parādnieka atbrīvošanas no saistībām atcelšanai</w:t>
      </w:r>
      <w:r w:rsidR="001211D6">
        <w:rPr>
          <w:sz w:val="28"/>
          <w:szCs w:val="28"/>
        </w:rPr>
        <w:t>”.</w:t>
      </w:r>
    </w:p>
    <w:p w14:paraId="4C25663D" w14:textId="51D00A5A" w:rsidR="00702209" w:rsidRDefault="00702209" w:rsidP="00B445D3">
      <w:pPr>
        <w:ind w:firstLine="720"/>
        <w:rPr>
          <w:sz w:val="28"/>
          <w:szCs w:val="28"/>
        </w:rPr>
      </w:pPr>
    </w:p>
    <w:p w14:paraId="3529F085" w14:textId="3985772F" w:rsidR="00702209" w:rsidRDefault="00702209" w:rsidP="00B445D3">
      <w:pPr>
        <w:ind w:firstLine="720"/>
        <w:rPr>
          <w:sz w:val="28"/>
          <w:szCs w:val="28"/>
        </w:rPr>
      </w:pPr>
      <w:r>
        <w:rPr>
          <w:sz w:val="28"/>
          <w:szCs w:val="28"/>
        </w:rPr>
        <w:t>1</w:t>
      </w:r>
      <w:r w:rsidR="00DC04D4">
        <w:rPr>
          <w:sz w:val="28"/>
          <w:szCs w:val="28"/>
        </w:rPr>
        <w:t>6</w:t>
      </w:r>
      <w:r>
        <w:rPr>
          <w:sz w:val="28"/>
          <w:szCs w:val="28"/>
        </w:rPr>
        <w:t xml:space="preserve">. </w:t>
      </w:r>
      <w:r w:rsidR="001211D6">
        <w:rPr>
          <w:sz w:val="28"/>
          <w:szCs w:val="28"/>
        </w:rPr>
        <w:t xml:space="preserve">Papildināt 563. panta pirmās daļas 10. punktu </w:t>
      </w:r>
      <w:r w:rsidR="006A6153">
        <w:rPr>
          <w:sz w:val="28"/>
          <w:szCs w:val="28"/>
        </w:rPr>
        <w:t>pēc vārdiem “fiziskās personas maksātnespējas procesu” ar vārdiem “</w:t>
      </w:r>
      <w:r w:rsidR="006A6153" w:rsidRPr="006A6153">
        <w:rPr>
          <w:sz w:val="28"/>
          <w:szCs w:val="28"/>
        </w:rPr>
        <w:t>ir pagājis Maksātnespējas likuma 165.</w:t>
      </w:r>
      <w:r w:rsidR="006A6153" w:rsidRPr="006A6153">
        <w:rPr>
          <w:sz w:val="28"/>
          <w:szCs w:val="28"/>
          <w:vertAlign w:val="superscript"/>
        </w:rPr>
        <w:t>1</w:t>
      </w:r>
      <w:r w:rsidR="006A6153" w:rsidRPr="006A6153">
        <w:rPr>
          <w:sz w:val="28"/>
          <w:szCs w:val="28"/>
        </w:rPr>
        <w:t> panta pirmajā daļā noteiktais termiņš un parādnieka atbrīvošana no saistībām nav atcelta</w:t>
      </w:r>
      <w:r w:rsidR="006A6153">
        <w:rPr>
          <w:sz w:val="28"/>
          <w:szCs w:val="28"/>
        </w:rPr>
        <w:t>”.</w:t>
      </w:r>
    </w:p>
    <w:p w14:paraId="505C4D19" w14:textId="000690E0" w:rsidR="00702209" w:rsidRDefault="00702209" w:rsidP="00B445D3">
      <w:pPr>
        <w:ind w:firstLine="720"/>
        <w:rPr>
          <w:sz w:val="28"/>
          <w:szCs w:val="28"/>
        </w:rPr>
      </w:pPr>
    </w:p>
    <w:p w14:paraId="4F5FC8DA" w14:textId="6137A20F" w:rsidR="00B445D3" w:rsidRDefault="006A6153" w:rsidP="00B445D3">
      <w:pPr>
        <w:ind w:firstLine="720"/>
        <w:rPr>
          <w:sz w:val="28"/>
          <w:szCs w:val="28"/>
        </w:rPr>
      </w:pPr>
      <w:r>
        <w:rPr>
          <w:sz w:val="28"/>
          <w:szCs w:val="28"/>
        </w:rPr>
        <w:t>1</w:t>
      </w:r>
      <w:r w:rsidR="00DC04D4">
        <w:rPr>
          <w:sz w:val="28"/>
          <w:szCs w:val="28"/>
        </w:rPr>
        <w:t>7</w:t>
      </w:r>
      <w:r w:rsidR="00B445D3">
        <w:rPr>
          <w:sz w:val="28"/>
          <w:szCs w:val="28"/>
        </w:rPr>
        <w:t>. Papildināt pārejas noteikumus ar jaunu 1</w:t>
      </w:r>
      <w:r>
        <w:rPr>
          <w:sz w:val="28"/>
          <w:szCs w:val="28"/>
        </w:rPr>
        <w:t>53</w:t>
      </w:r>
      <w:r w:rsidR="00B445D3">
        <w:rPr>
          <w:sz w:val="28"/>
          <w:szCs w:val="28"/>
        </w:rPr>
        <w:t>. punktu šādā redakcijā:</w:t>
      </w:r>
    </w:p>
    <w:p w14:paraId="28A92EE9" w14:textId="16936E3E" w:rsidR="00B445D3" w:rsidRDefault="00B445D3" w:rsidP="00B445D3">
      <w:pPr>
        <w:ind w:firstLine="720"/>
        <w:rPr>
          <w:sz w:val="28"/>
          <w:szCs w:val="28"/>
        </w:rPr>
      </w:pPr>
      <w:r>
        <w:rPr>
          <w:sz w:val="28"/>
          <w:szCs w:val="28"/>
        </w:rPr>
        <w:t>“1</w:t>
      </w:r>
      <w:r w:rsidR="006A6153">
        <w:rPr>
          <w:sz w:val="28"/>
          <w:szCs w:val="28"/>
        </w:rPr>
        <w:t>53</w:t>
      </w:r>
      <w:r>
        <w:rPr>
          <w:sz w:val="28"/>
          <w:szCs w:val="28"/>
        </w:rPr>
        <w:t>. Šā likuma grozījumi attiecināmi uz tiesiskās aizsardzības procesiem, juridiskās personas maksātnespējas procesiem un fiziskās personas maksātnespējas procesiem, kas uzsākti sākot ar 2021. gada 17. jūliju.”</w:t>
      </w:r>
    </w:p>
    <w:p w14:paraId="7D7960B4" w14:textId="77777777" w:rsidR="00B445D3" w:rsidRDefault="00B445D3" w:rsidP="00B445D3">
      <w:pPr>
        <w:ind w:firstLine="720"/>
        <w:rPr>
          <w:sz w:val="28"/>
          <w:szCs w:val="28"/>
        </w:rPr>
      </w:pPr>
    </w:p>
    <w:p w14:paraId="347FE535" w14:textId="727570D8" w:rsidR="00B445D3" w:rsidRDefault="006A6153" w:rsidP="00B445D3">
      <w:pPr>
        <w:ind w:firstLine="720"/>
        <w:rPr>
          <w:sz w:val="28"/>
          <w:szCs w:val="28"/>
        </w:rPr>
      </w:pPr>
      <w:r>
        <w:rPr>
          <w:sz w:val="28"/>
          <w:szCs w:val="28"/>
        </w:rPr>
        <w:t>1</w:t>
      </w:r>
      <w:r w:rsidR="00DC04D4">
        <w:rPr>
          <w:sz w:val="28"/>
          <w:szCs w:val="28"/>
        </w:rPr>
        <w:t>8</w:t>
      </w:r>
      <w:r w:rsidR="00B445D3">
        <w:rPr>
          <w:sz w:val="28"/>
          <w:szCs w:val="28"/>
        </w:rPr>
        <w:t>. Papildināt likumu ar informatīvo atsauci uz Eiropas Savienības direktīvu šādā redakcijā:</w:t>
      </w:r>
    </w:p>
    <w:p w14:paraId="06EB7A04" w14:textId="6FAE7608" w:rsidR="00B445D3" w:rsidRPr="00AE13F8" w:rsidRDefault="00B445D3" w:rsidP="006A6153">
      <w:pPr>
        <w:ind w:firstLine="720"/>
        <w:rPr>
          <w:sz w:val="28"/>
          <w:szCs w:val="28"/>
        </w:rPr>
      </w:pPr>
      <w:r>
        <w:rPr>
          <w:sz w:val="28"/>
          <w:szCs w:val="28"/>
        </w:rPr>
        <w:t>“</w:t>
      </w:r>
      <w:r w:rsidR="006A6153" w:rsidRPr="006A6153">
        <w:rPr>
          <w:sz w:val="28"/>
          <w:szCs w:val="28"/>
          <w:lang w:val="en-LV"/>
        </w:rPr>
        <w:t>9) Eiropas Parlamenta un Padomes 2019. gada 20. jūnija direktīvas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Pr="006A6153">
        <w:rPr>
          <w:sz w:val="28"/>
          <w:szCs w:val="28"/>
        </w:rPr>
        <w:t>”</w:t>
      </w:r>
    </w:p>
    <w:p w14:paraId="12B49EC8" w14:textId="77777777" w:rsidR="00B445D3" w:rsidRDefault="00B445D3" w:rsidP="00B445D3">
      <w:pPr>
        <w:ind w:firstLine="720"/>
        <w:rPr>
          <w:sz w:val="28"/>
          <w:szCs w:val="28"/>
        </w:rPr>
      </w:pPr>
    </w:p>
    <w:p w14:paraId="363C2264" w14:textId="77777777" w:rsidR="00B445D3" w:rsidRDefault="00B445D3" w:rsidP="00B445D3">
      <w:pPr>
        <w:ind w:firstLine="720"/>
        <w:rPr>
          <w:sz w:val="28"/>
          <w:szCs w:val="28"/>
        </w:rPr>
      </w:pPr>
      <w:r>
        <w:rPr>
          <w:sz w:val="28"/>
          <w:szCs w:val="28"/>
        </w:rPr>
        <w:t>Likumprojekts stājas spēkā 2021. gada 17. jūlijā.</w:t>
      </w:r>
    </w:p>
    <w:p w14:paraId="32B60B18" w14:textId="1C8A47BB" w:rsidR="00FD613B" w:rsidRPr="0051180E" w:rsidRDefault="00FD613B" w:rsidP="00460079">
      <w:pPr>
        <w:ind w:firstLine="720"/>
        <w:rPr>
          <w:sz w:val="28"/>
          <w:szCs w:val="28"/>
        </w:rPr>
      </w:pPr>
    </w:p>
    <w:p w14:paraId="7FEE8707" w14:textId="7CBF1D49" w:rsidR="00407976" w:rsidRPr="0051180E" w:rsidRDefault="00407976" w:rsidP="0051180E">
      <w:pPr>
        <w:ind w:firstLine="0"/>
        <w:rPr>
          <w:sz w:val="28"/>
          <w:szCs w:val="28"/>
        </w:rPr>
      </w:pPr>
    </w:p>
    <w:p w14:paraId="2F44B0B2" w14:textId="438026F3" w:rsidR="00407976" w:rsidRPr="0051180E" w:rsidRDefault="00407976" w:rsidP="00A47129">
      <w:pPr>
        <w:tabs>
          <w:tab w:val="right" w:pos="9071"/>
        </w:tabs>
        <w:ind w:firstLine="0"/>
        <w:rPr>
          <w:rFonts w:eastAsia="Times New Roman"/>
          <w:color w:val="000000"/>
          <w:sz w:val="28"/>
          <w:szCs w:val="28"/>
        </w:rPr>
      </w:pPr>
      <w:r w:rsidRPr="0051180E">
        <w:rPr>
          <w:rFonts w:eastAsia="Times New Roman"/>
          <w:color w:val="000000"/>
          <w:sz w:val="28"/>
          <w:szCs w:val="28"/>
        </w:rPr>
        <w:t>Ministru prezidenta biedrs,</w:t>
      </w:r>
    </w:p>
    <w:p w14:paraId="793B6318" w14:textId="0E595FCE" w:rsidR="00407976" w:rsidRPr="0051180E" w:rsidRDefault="00407976" w:rsidP="00A47129">
      <w:pPr>
        <w:tabs>
          <w:tab w:val="right" w:pos="9071"/>
        </w:tabs>
        <w:ind w:firstLine="0"/>
        <w:rPr>
          <w:rFonts w:eastAsia="Times New Roman"/>
          <w:color w:val="000000"/>
          <w:sz w:val="28"/>
          <w:szCs w:val="28"/>
        </w:rPr>
      </w:pPr>
      <w:r w:rsidRPr="0051180E">
        <w:rPr>
          <w:rFonts w:eastAsia="Times New Roman"/>
          <w:color w:val="000000"/>
          <w:sz w:val="28"/>
          <w:szCs w:val="28"/>
        </w:rPr>
        <w:t>tieslietu ministrs</w:t>
      </w:r>
      <w:r w:rsidR="00A47129">
        <w:rPr>
          <w:rFonts w:eastAsia="Times New Roman"/>
          <w:color w:val="000000"/>
          <w:sz w:val="28"/>
          <w:szCs w:val="28"/>
        </w:rPr>
        <w:tab/>
      </w:r>
      <w:r w:rsidRPr="0051180E">
        <w:rPr>
          <w:rFonts w:eastAsia="Times New Roman"/>
          <w:color w:val="000000"/>
          <w:sz w:val="28"/>
          <w:szCs w:val="28"/>
        </w:rPr>
        <w:t xml:space="preserve">Jānis </w:t>
      </w:r>
      <w:proofErr w:type="spellStart"/>
      <w:r w:rsidRPr="0051180E">
        <w:rPr>
          <w:rFonts w:eastAsia="Times New Roman"/>
          <w:color w:val="000000"/>
          <w:sz w:val="28"/>
          <w:szCs w:val="28"/>
        </w:rPr>
        <w:t>Bordāns</w:t>
      </w:r>
      <w:proofErr w:type="spellEnd"/>
    </w:p>
    <w:p w14:paraId="76558607" w14:textId="77777777" w:rsidR="00407976" w:rsidRPr="0051180E" w:rsidRDefault="00407976" w:rsidP="0051180E">
      <w:pPr>
        <w:ind w:firstLine="0"/>
        <w:rPr>
          <w:rFonts w:eastAsia="Times New Roman"/>
          <w:color w:val="000000"/>
          <w:sz w:val="28"/>
          <w:szCs w:val="28"/>
        </w:rPr>
      </w:pPr>
    </w:p>
    <w:p w14:paraId="4A03B38D" w14:textId="77777777" w:rsidR="00407976" w:rsidRPr="0051180E" w:rsidRDefault="00407976" w:rsidP="0051180E">
      <w:pPr>
        <w:ind w:firstLine="0"/>
        <w:rPr>
          <w:rFonts w:eastAsia="Times New Roman"/>
          <w:color w:val="000000"/>
          <w:sz w:val="28"/>
          <w:szCs w:val="28"/>
        </w:rPr>
      </w:pPr>
      <w:r w:rsidRPr="0051180E">
        <w:rPr>
          <w:rFonts w:eastAsia="Times New Roman"/>
          <w:color w:val="000000"/>
          <w:sz w:val="28"/>
          <w:szCs w:val="28"/>
        </w:rPr>
        <w:t>Iesniedzējs:</w:t>
      </w:r>
    </w:p>
    <w:p w14:paraId="4AD38290" w14:textId="7BBBEDD8" w:rsidR="00407976" w:rsidRDefault="00407976" w:rsidP="00A47129">
      <w:pPr>
        <w:tabs>
          <w:tab w:val="right" w:pos="9071"/>
        </w:tabs>
        <w:ind w:firstLine="0"/>
        <w:rPr>
          <w:rFonts w:eastAsia="Times New Roman"/>
          <w:sz w:val="28"/>
          <w:szCs w:val="28"/>
        </w:rPr>
      </w:pPr>
      <w:r w:rsidRPr="0051180E">
        <w:rPr>
          <w:rFonts w:eastAsia="Times New Roman"/>
          <w:sz w:val="28"/>
          <w:szCs w:val="28"/>
        </w:rPr>
        <w:t>Tieslietu ministrijas valsts sekretārs</w:t>
      </w:r>
      <w:r w:rsidR="00A47129">
        <w:rPr>
          <w:rFonts w:eastAsia="Times New Roman"/>
          <w:sz w:val="28"/>
          <w:szCs w:val="28"/>
        </w:rPr>
        <w:tab/>
      </w:r>
      <w:r w:rsidRPr="0051180E">
        <w:rPr>
          <w:rFonts w:eastAsia="Times New Roman"/>
          <w:sz w:val="28"/>
          <w:szCs w:val="28"/>
        </w:rPr>
        <w:t>Raivis Kronbergs</w:t>
      </w:r>
    </w:p>
    <w:p w14:paraId="73A06490" w14:textId="6B3ED422" w:rsidR="002859A9" w:rsidRPr="002859A9" w:rsidRDefault="002859A9" w:rsidP="002859A9">
      <w:pPr>
        <w:rPr>
          <w:sz w:val="28"/>
          <w:szCs w:val="28"/>
        </w:rPr>
      </w:pPr>
    </w:p>
    <w:p w14:paraId="645D04E0" w14:textId="5F90EE33" w:rsidR="002859A9" w:rsidRPr="002859A9" w:rsidRDefault="002859A9" w:rsidP="002859A9">
      <w:pPr>
        <w:rPr>
          <w:sz w:val="28"/>
          <w:szCs w:val="28"/>
        </w:rPr>
      </w:pPr>
    </w:p>
    <w:p w14:paraId="730B58B2" w14:textId="155694C2" w:rsidR="002859A9" w:rsidRPr="002859A9" w:rsidRDefault="002859A9" w:rsidP="002859A9">
      <w:pPr>
        <w:rPr>
          <w:sz w:val="28"/>
          <w:szCs w:val="28"/>
        </w:rPr>
      </w:pPr>
    </w:p>
    <w:p w14:paraId="3595A620" w14:textId="4912F6B0" w:rsidR="002859A9" w:rsidRPr="002859A9" w:rsidRDefault="002859A9" w:rsidP="002859A9">
      <w:pPr>
        <w:tabs>
          <w:tab w:val="left" w:pos="5610"/>
        </w:tabs>
        <w:rPr>
          <w:sz w:val="28"/>
          <w:szCs w:val="28"/>
        </w:rPr>
      </w:pPr>
      <w:r>
        <w:rPr>
          <w:sz w:val="28"/>
          <w:szCs w:val="28"/>
        </w:rPr>
        <w:tab/>
      </w:r>
    </w:p>
    <w:sectPr w:rsidR="002859A9" w:rsidRPr="002859A9" w:rsidSect="002859A9">
      <w:headerReference w:type="default" r:id="rId8"/>
      <w:footerReference w:type="even"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A61E2" w14:textId="77777777" w:rsidR="0083359C" w:rsidRDefault="0083359C" w:rsidP="00CF0F53">
      <w:r>
        <w:separator/>
      </w:r>
    </w:p>
  </w:endnote>
  <w:endnote w:type="continuationSeparator" w:id="0">
    <w:p w14:paraId="23055A27" w14:textId="77777777" w:rsidR="0083359C" w:rsidRDefault="0083359C" w:rsidP="00CF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1709404"/>
      <w:docPartObj>
        <w:docPartGallery w:val="Page Numbers (Bottom of Page)"/>
        <w:docPartUnique/>
      </w:docPartObj>
    </w:sdtPr>
    <w:sdtEndPr>
      <w:rPr>
        <w:rStyle w:val="PageNumber"/>
      </w:rPr>
    </w:sdtEndPr>
    <w:sdtContent>
      <w:p w14:paraId="29699B1D" w14:textId="1D8A9846" w:rsidR="002859A9" w:rsidRDefault="002859A9" w:rsidP="00A605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2620B7" w14:textId="77777777" w:rsidR="002859A9" w:rsidRDefault="0028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6629483"/>
      <w:docPartObj>
        <w:docPartGallery w:val="Page Numbers (Bottom of Page)"/>
        <w:docPartUnique/>
      </w:docPartObj>
    </w:sdtPr>
    <w:sdtEndPr>
      <w:rPr>
        <w:rStyle w:val="PageNumber"/>
      </w:rPr>
    </w:sdtEndPr>
    <w:sdtContent>
      <w:p w14:paraId="068FCEE4" w14:textId="5B28670A" w:rsidR="002859A9" w:rsidRDefault="002859A9" w:rsidP="00A605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A8D051" w14:textId="50F1D048" w:rsidR="00047820" w:rsidRDefault="00047820" w:rsidP="002859A9">
    <w:pPr>
      <w:pStyle w:val="Footer"/>
    </w:pPr>
  </w:p>
  <w:p w14:paraId="5A71224A" w14:textId="7F29F6B8" w:rsidR="00047820" w:rsidRPr="007D3B94" w:rsidRDefault="00FF6421" w:rsidP="007D3B94">
    <w:pPr>
      <w:tabs>
        <w:tab w:val="center" w:pos="4153"/>
        <w:tab w:val="right" w:pos="8306"/>
      </w:tabs>
      <w:ind w:firstLine="0"/>
      <w:rPr>
        <w:rFonts w:eastAsia="Calibri"/>
        <w:sz w:val="20"/>
        <w:szCs w:val="20"/>
      </w:rPr>
    </w:pPr>
    <w:r>
      <w:rPr>
        <w:rFonts w:eastAsia="Calibri"/>
        <w:sz w:val="20"/>
        <w:szCs w:val="20"/>
        <w:lang w:val="x-none"/>
      </w:rPr>
      <w:fldChar w:fldCharType="begin"/>
    </w:r>
    <w:r>
      <w:rPr>
        <w:rFonts w:eastAsia="Calibri"/>
        <w:sz w:val="20"/>
        <w:szCs w:val="20"/>
        <w:lang w:val="x-none"/>
      </w:rPr>
      <w:instrText xml:space="preserve"> FILENAME   \* MERGEFORMAT </w:instrText>
    </w:r>
    <w:r>
      <w:rPr>
        <w:rFonts w:eastAsia="Calibri"/>
        <w:sz w:val="20"/>
        <w:szCs w:val="20"/>
        <w:lang w:val="x-none"/>
      </w:rPr>
      <w:fldChar w:fldCharType="separate"/>
    </w:r>
    <w:r w:rsidR="000F0D93">
      <w:rPr>
        <w:rFonts w:eastAsia="Calibri"/>
        <w:noProof/>
        <w:sz w:val="20"/>
        <w:szCs w:val="20"/>
        <w:lang w:val="x-none"/>
      </w:rPr>
      <w:t>TMLik_051020_CPL_Direktiva</w:t>
    </w:r>
    <w:r>
      <w:rPr>
        <w:rFonts w:eastAsia="Calibri"/>
        <w:sz w:val="20"/>
        <w:szCs w:val="20"/>
        <w:lang w:val="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E393" w14:textId="7B8BB32A" w:rsidR="002859A9" w:rsidRPr="00460079" w:rsidRDefault="002859A9" w:rsidP="002859A9">
    <w:pPr>
      <w:pStyle w:val="Footer"/>
      <w:ind w:firstLine="0"/>
      <w:rPr>
        <w:sz w:val="20"/>
        <w:szCs w:val="18"/>
      </w:rPr>
    </w:pPr>
    <w:r w:rsidRPr="00460079">
      <w:rPr>
        <w:sz w:val="20"/>
        <w:szCs w:val="18"/>
      </w:rPr>
      <w:fldChar w:fldCharType="begin"/>
    </w:r>
    <w:r w:rsidRPr="00460079">
      <w:rPr>
        <w:sz w:val="20"/>
        <w:szCs w:val="18"/>
      </w:rPr>
      <w:instrText xml:space="preserve"> FILENAME  \* MERGEFORMAT </w:instrText>
    </w:r>
    <w:r w:rsidRPr="00460079">
      <w:rPr>
        <w:sz w:val="20"/>
        <w:szCs w:val="18"/>
      </w:rPr>
      <w:fldChar w:fldCharType="separate"/>
    </w:r>
    <w:r w:rsidR="000F0D93">
      <w:rPr>
        <w:noProof/>
        <w:sz w:val="20"/>
        <w:szCs w:val="18"/>
      </w:rPr>
      <w:t>TMLik_051020_CPL_Direktiva</w:t>
    </w:r>
    <w:r w:rsidRPr="00460079">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CA99" w14:textId="77777777" w:rsidR="0083359C" w:rsidRDefault="0083359C" w:rsidP="00CF0F53">
      <w:r>
        <w:separator/>
      </w:r>
    </w:p>
  </w:footnote>
  <w:footnote w:type="continuationSeparator" w:id="0">
    <w:p w14:paraId="758CD883" w14:textId="77777777" w:rsidR="0083359C" w:rsidRDefault="0083359C" w:rsidP="00CF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86659" w14:textId="77777777" w:rsidR="003C38FE" w:rsidRPr="003C38FE" w:rsidRDefault="003C38FE" w:rsidP="003C38F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8FC"/>
    <w:multiLevelType w:val="hybridMultilevel"/>
    <w:tmpl w:val="64C65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755B65"/>
    <w:multiLevelType w:val="hybridMultilevel"/>
    <w:tmpl w:val="E90C37B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E2F5398"/>
    <w:multiLevelType w:val="hybridMultilevel"/>
    <w:tmpl w:val="84C84AB0"/>
    <w:lvl w:ilvl="0" w:tplc="90CECDEE">
      <w:start w:val="1"/>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4426B"/>
    <w:multiLevelType w:val="hybridMultilevel"/>
    <w:tmpl w:val="1FA2CBFE"/>
    <w:lvl w:ilvl="0" w:tplc="61BA717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F3361C2"/>
    <w:multiLevelType w:val="hybridMultilevel"/>
    <w:tmpl w:val="54F4AC00"/>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05B4CE6"/>
    <w:multiLevelType w:val="hybridMultilevel"/>
    <w:tmpl w:val="A4223776"/>
    <w:lvl w:ilvl="0" w:tplc="41084B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C159C5"/>
    <w:multiLevelType w:val="hybridMultilevel"/>
    <w:tmpl w:val="2F3ECE4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9EB27E3"/>
    <w:multiLevelType w:val="hybridMultilevel"/>
    <w:tmpl w:val="E5B047A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3ECB2C68"/>
    <w:multiLevelType w:val="hybridMultilevel"/>
    <w:tmpl w:val="A6A20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93767D"/>
    <w:multiLevelType w:val="hybridMultilevel"/>
    <w:tmpl w:val="E9FCF17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2D8282B"/>
    <w:multiLevelType w:val="multilevel"/>
    <w:tmpl w:val="83720E14"/>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heme="minorHAnsi"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5137F2"/>
    <w:multiLevelType w:val="hybridMultilevel"/>
    <w:tmpl w:val="543C0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CB18FC"/>
    <w:multiLevelType w:val="hybridMultilevel"/>
    <w:tmpl w:val="80BE5C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4C3710"/>
    <w:multiLevelType w:val="hybridMultilevel"/>
    <w:tmpl w:val="21F2C05C"/>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FE446DB"/>
    <w:multiLevelType w:val="hybridMultilevel"/>
    <w:tmpl w:val="F27C169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72CB1B4E"/>
    <w:multiLevelType w:val="hybridMultilevel"/>
    <w:tmpl w:val="6220C6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5D825E8"/>
    <w:multiLevelType w:val="hybridMultilevel"/>
    <w:tmpl w:val="EDECF92C"/>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6085EDC"/>
    <w:multiLevelType w:val="hybridMultilevel"/>
    <w:tmpl w:val="DDCEE38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0"/>
  </w:num>
  <w:num w:numId="2">
    <w:abstractNumId w:val="2"/>
  </w:num>
  <w:num w:numId="3">
    <w:abstractNumId w:val="5"/>
  </w:num>
  <w:num w:numId="4">
    <w:abstractNumId w:val="0"/>
  </w:num>
  <w:num w:numId="5">
    <w:abstractNumId w:val="1"/>
  </w:num>
  <w:num w:numId="6">
    <w:abstractNumId w:val="3"/>
  </w:num>
  <w:num w:numId="7">
    <w:abstractNumId w:val="14"/>
  </w:num>
  <w:num w:numId="8">
    <w:abstractNumId w:val="6"/>
  </w:num>
  <w:num w:numId="9">
    <w:abstractNumId w:val="4"/>
  </w:num>
  <w:num w:numId="10">
    <w:abstractNumId w:val="16"/>
  </w:num>
  <w:num w:numId="11">
    <w:abstractNumId w:val="9"/>
  </w:num>
  <w:num w:numId="12">
    <w:abstractNumId w:val="13"/>
  </w:num>
  <w:num w:numId="13">
    <w:abstractNumId w:val="11"/>
  </w:num>
  <w:num w:numId="14">
    <w:abstractNumId w:val="7"/>
  </w:num>
  <w:num w:numId="15">
    <w:abstractNumId w:val="12"/>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70"/>
    <w:rsid w:val="0000371C"/>
    <w:rsid w:val="00005E1F"/>
    <w:rsid w:val="00013605"/>
    <w:rsid w:val="00023C1B"/>
    <w:rsid w:val="000254B5"/>
    <w:rsid w:val="00031F1C"/>
    <w:rsid w:val="000417AE"/>
    <w:rsid w:val="000454C8"/>
    <w:rsid w:val="00047820"/>
    <w:rsid w:val="00051B0F"/>
    <w:rsid w:val="00052324"/>
    <w:rsid w:val="00053F8C"/>
    <w:rsid w:val="0006383D"/>
    <w:rsid w:val="000649A8"/>
    <w:rsid w:val="00071593"/>
    <w:rsid w:val="00075EFE"/>
    <w:rsid w:val="000776AA"/>
    <w:rsid w:val="0008134F"/>
    <w:rsid w:val="00087E2F"/>
    <w:rsid w:val="00090B72"/>
    <w:rsid w:val="000921CC"/>
    <w:rsid w:val="000973D3"/>
    <w:rsid w:val="000A507D"/>
    <w:rsid w:val="000B76A8"/>
    <w:rsid w:val="000B7F4A"/>
    <w:rsid w:val="000C352C"/>
    <w:rsid w:val="000C36BE"/>
    <w:rsid w:val="000C6F94"/>
    <w:rsid w:val="000C79AE"/>
    <w:rsid w:val="000F0D93"/>
    <w:rsid w:val="000F164A"/>
    <w:rsid w:val="001010EF"/>
    <w:rsid w:val="001028CE"/>
    <w:rsid w:val="00106BA0"/>
    <w:rsid w:val="00111DF2"/>
    <w:rsid w:val="0012054A"/>
    <w:rsid w:val="001211D6"/>
    <w:rsid w:val="001215A7"/>
    <w:rsid w:val="001301A4"/>
    <w:rsid w:val="00130E33"/>
    <w:rsid w:val="00132017"/>
    <w:rsid w:val="00135DD2"/>
    <w:rsid w:val="001362D3"/>
    <w:rsid w:val="00142A9B"/>
    <w:rsid w:val="00142F90"/>
    <w:rsid w:val="00143139"/>
    <w:rsid w:val="001504E6"/>
    <w:rsid w:val="00155703"/>
    <w:rsid w:val="0015664C"/>
    <w:rsid w:val="00157FFE"/>
    <w:rsid w:val="00162032"/>
    <w:rsid w:val="001643AA"/>
    <w:rsid w:val="00167FDA"/>
    <w:rsid w:val="00173CFD"/>
    <w:rsid w:val="00184B60"/>
    <w:rsid w:val="0018610C"/>
    <w:rsid w:val="00191C1B"/>
    <w:rsid w:val="001A74F8"/>
    <w:rsid w:val="001A7685"/>
    <w:rsid w:val="001B0A71"/>
    <w:rsid w:val="001B12D4"/>
    <w:rsid w:val="001B66BB"/>
    <w:rsid w:val="001C5054"/>
    <w:rsid w:val="001C5FBB"/>
    <w:rsid w:val="001D0527"/>
    <w:rsid w:val="001D4A8E"/>
    <w:rsid w:val="001D6C6F"/>
    <w:rsid w:val="001E0811"/>
    <w:rsid w:val="001E5C03"/>
    <w:rsid w:val="00207C4B"/>
    <w:rsid w:val="00213C73"/>
    <w:rsid w:val="00215C90"/>
    <w:rsid w:val="0022165F"/>
    <w:rsid w:val="00227261"/>
    <w:rsid w:val="0023186B"/>
    <w:rsid w:val="00241DC0"/>
    <w:rsid w:val="00241DC6"/>
    <w:rsid w:val="002525BE"/>
    <w:rsid w:val="002620D6"/>
    <w:rsid w:val="002639EF"/>
    <w:rsid w:val="00263AFF"/>
    <w:rsid w:val="002650DD"/>
    <w:rsid w:val="00270E67"/>
    <w:rsid w:val="0028127A"/>
    <w:rsid w:val="002823CF"/>
    <w:rsid w:val="00284DB9"/>
    <w:rsid w:val="002859A9"/>
    <w:rsid w:val="00286B61"/>
    <w:rsid w:val="002A38AA"/>
    <w:rsid w:val="002E39DF"/>
    <w:rsid w:val="002E589D"/>
    <w:rsid w:val="002F5C33"/>
    <w:rsid w:val="003200F1"/>
    <w:rsid w:val="0033247B"/>
    <w:rsid w:val="00337157"/>
    <w:rsid w:val="00340A3C"/>
    <w:rsid w:val="003419EE"/>
    <w:rsid w:val="00344C92"/>
    <w:rsid w:val="00351A2C"/>
    <w:rsid w:val="0035594D"/>
    <w:rsid w:val="003701E7"/>
    <w:rsid w:val="00371C5F"/>
    <w:rsid w:val="003776CF"/>
    <w:rsid w:val="00383504"/>
    <w:rsid w:val="00383AC7"/>
    <w:rsid w:val="00385015"/>
    <w:rsid w:val="00390B62"/>
    <w:rsid w:val="00391113"/>
    <w:rsid w:val="00391A47"/>
    <w:rsid w:val="00393893"/>
    <w:rsid w:val="003A37C6"/>
    <w:rsid w:val="003A403D"/>
    <w:rsid w:val="003A55DB"/>
    <w:rsid w:val="003C0F78"/>
    <w:rsid w:val="003C38FE"/>
    <w:rsid w:val="003C3DC0"/>
    <w:rsid w:val="003C4A2F"/>
    <w:rsid w:val="003C55FD"/>
    <w:rsid w:val="003C7B83"/>
    <w:rsid w:val="003D3B62"/>
    <w:rsid w:val="003E2C52"/>
    <w:rsid w:val="003F3301"/>
    <w:rsid w:val="0040065D"/>
    <w:rsid w:val="004042A8"/>
    <w:rsid w:val="00407976"/>
    <w:rsid w:val="00410ECD"/>
    <w:rsid w:val="00423E26"/>
    <w:rsid w:val="0043688D"/>
    <w:rsid w:val="00452235"/>
    <w:rsid w:val="00460079"/>
    <w:rsid w:val="004610A9"/>
    <w:rsid w:val="00462278"/>
    <w:rsid w:val="00472F6A"/>
    <w:rsid w:val="004734D3"/>
    <w:rsid w:val="00481F05"/>
    <w:rsid w:val="00484DA2"/>
    <w:rsid w:val="00490A9A"/>
    <w:rsid w:val="00490D9D"/>
    <w:rsid w:val="004A0B9A"/>
    <w:rsid w:val="004A7180"/>
    <w:rsid w:val="004A7367"/>
    <w:rsid w:val="004B2118"/>
    <w:rsid w:val="004B2670"/>
    <w:rsid w:val="004B40D0"/>
    <w:rsid w:val="004C4A58"/>
    <w:rsid w:val="004C5CEE"/>
    <w:rsid w:val="004C6E70"/>
    <w:rsid w:val="004C7222"/>
    <w:rsid w:val="004C7DF0"/>
    <w:rsid w:val="004D7A3A"/>
    <w:rsid w:val="004E3FA7"/>
    <w:rsid w:val="004F40D0"/>
    <w:rsid w:val="004F7E71"/>
    <w:rsid w:val="005009E6"/>
    <w:rsid w:val="00503AB1"/>
    <w:rsid w:val="0051180E"/>
    <w:rsid w:val="005162B7"/>
    <w:rsid w:val="00522D37"/>
    <w:rsid w:val="005254D4"/>
    <w:rsid w:val="005313A8"/>
    <w:rsid w:val="00535D50"/>
    <w:rsid w:val="00546D3B"/>
    <w:rsid w:val="005538AB"/>
    <w:rsid w:val="0055440D"/>
    <w:rsid w:val="00581D82"/>
    <w:rsid w:val="0059177F"/>
    <w:rsid w:val="005B2531"/>
    <w:rsid w:val="005D4935"/>
    <w:rsid w:val="005E0983"/>
    <w:rsid w:val="005E2CC3"/>
    <w:rsid w:val="005F43EB"/>
    <w:rsid w:val="005F4497"/>
    <w:rsid w:val="005F56F7"/>
    <w:rsid w:val="00611CD6"/>
    <w:rsid w:val="0062210D"/>
    <w:rsid w:val="00622A96"/>
    <w:rsid w:val="00630282"/>
    <w:rsid w:val="006318C7"/>
    <w:rsid w:val="00635A55"/>
    <w:rsid w:val="00643F61"/>
    <w:rsid w:val="006467C5"/>
    <w:rsid w:val="006504FF"/>
    <w:rsid w:val="00656009"/>
    <w:rsid w:val="00656161"/>
    <w:rsid w:val="00657A6A"/>
    <w:rsid w:val="00663983"/>
    <w:rsid w:val="00665F8D"/>
    <w:rsid w:val="00667650"/>
    <w:rsid w:val="0067402E"/>
    <w:rsid w:val="00675653"/>
    <w:rsid w:val="006805A5"/>
    <w:rsid w:val="006917EF"/>
    <w:rsid w:val="00695F63"/>
    <w:rsid w:val="006A6153"/>
    <w:rsid w:val="006B2B88"/>
    <w:rsid w:val="006B2C4E"/>
    <w:rsid w:val="006B67AA"/>
    <w:rsid w:val="006B7E8B"/>
    <w:rsid w:val="006C28DD"/>
    <w:rsid w:val="006C3F4C"/>
    <w:rsid w:val="006C487A"/>
    <w:rsid w:val="006C5170"/>
    <w:rsid w:val="006C5620"/>
    <w:rsid w:val="006D4C8A"/>
    <w:rsid w:val="006E0E25"/>
    <w:rsid w:val="006F0CC1"/>
    <w:rsid w:val="006F1039"/>
    <w:rsid w:val="00701FFA"/>
    <w:rsid w:val="00702209"/>
    <w:rsid w:val="0070635B"/>
    <w:rsid w:val="00707338"/>
    <w:rsid w:val="00714427"/>
    <w:rsid w:val="007231B5"/>
    <w:rsid w:val="007342DF"/>
    <w:rsid w:val="00735188"/>
    <w:rsid w:val="007474BA"/>
    <w:rsid w:val="007500C3"/>
    <w:rsid w:val="00752114"/>
    <w:rsid w:val="007554FE"/>
    <w:rsid w:val="00765E27"/>
    <w:rsid w:val="007713A0"/>
    <w:rsid w:val="0078018E"/>
    <w:rsid w:val="007859D4"/>
    <w:rsid w:val="007A4E6B"/>
    <w:rsid w:val="007B29A8"/>
    <w:rsid w:val="007D0F8C"/>
    <w:rsid w:val="007D3B94"/>
    <w:rsid w:val="007D4AB8"/>
    <w:rsid w:val="007E78D4"/>
    <w:rsid w:val="00805601"/>
    <w:rsid w:val="00806210"/>
    <w:rsid w:val="00812642"/>
    <w:rsid w:val="00815D63"/>
    <w:rsid w:val="0083359C"/>
    <w:rsid w:val="008365CE"/>
    <w:rsid w:val="008577C2"/>
    <w:rsid w:val="00863535"/>
    <w:rsid w:val="00883D54"/>
    <w:rsid w:val="008A69CE"/>
    <w:rsid w:val="008B644F"/>
    <w:rsid w:val="008C18EC"/>
    <w:rsid w:val="008C72C6"/>
    <w:rsid w:val="008D079E"/>
    <w:rsid w:val="008D2E59"/>
    <w:rsid w:val="008E084C"/>
    <w:rsid w:val="008E0FBF"/>
    <w:rsid w:val="008E5268"/>
    <w:rsid w:val="008F2345"/>
    <w:rsid w:val="008F3B03"/>
    <w:rsid w:val="008F59E3"/>
    <w:rsid w:val="00904E02"/>
    <w:rsid w:val="0091136F"/>
    <w:rsid w:val="00912CF2"/>
    <w:rsid w:val="0091447D"/>
    <w:rsid w:val="0092205B"/>
    <w:rsid w:val="00941B84"/>
    <w:rsid w:val="00944ED6"/>
    <w:rsid w:val="009520B2"/>
    <w:rsid w:val="00963B8E"/>
    <w:rsid w:val="00983087"/>
    <w:rsid w:val="009A4BCF"/>
    <w:rsid w:val="009B32DC"/>
    <w:rsid w:val="009B4DDB"/>
    <w:rsid w:val="009C31F6"/>
    <w:rsid w:val="009C423E"/>
    <w:rsid w:val="009C4DDD"/>
    <w:rsid w:val="009C5B33"/>
    <w:rsid w:val="009D0B1E"/>
    <w:rsid w:val="009E6ABA"/>
    <w:rsid w:val="009F682D"/>
    <w:rsid w:val="00A12D5D"/>
    <w:rsid w:val="00A202AA"/>
    <w:rsid w:val="00A2497E"/>
    <w:rsid w:val="00A26716"/>
    <w:rsid w:val="00A35378"/>
    <w:rsid w:val="00A47129"/>
    <w:rsid w:val="00A51882"/>
    <w:rsid w:val="00A55785"/>
    <w:rsid w:val="00A577E1"/>
    <w:rsid w:val="00A6154C"/>
    <w:rsid w:val="00A6237E"/>
    <w:rsid w:val="00A67B12"/>
    <w:rsid w:val="00A72EFD"/>
    <w:rsid w:val="00A73502"/>
    <w:rsid w:val="00A75E39"/>
    <w:rsid w:val="00A7605C"/>
    <w:rsid w:val="00A76F87"/>
    <w:rsid w:val="00A82251"/>
    <w:rsid w:val="00A83304"/>
    <w:rsid w:val="00A858E3"/>
    <w:rsid w:val="00A92371"/>
    <w:rsid w:val="00A92E90"/>
    <w:rsid w:val="00A92F2C"/>
    <w:rsid w:val="00AA0468"/>
    <w:rsid w:val="00AA301C"/>
    <w:rsid w:val="00AA3AC3"/>
    <w:rsid w:val="00AB1DFD"/>
    <w:rsid w:val="00AB33DA"/>
    <w:rsid w:val="00AC0DFF"/>
    <w:rsid w:val="00AC1EED"/>
    <w:rsid w:val="00AE7794"/>
    <w:rsid w:val="00AE7812"/>
    <w:rsid w:val="00B11073"/>
    <w:rsid w:val="00B15297"/>
    <w:rsid w:val="00B22A3E"/>
    <w:rsid w:val="00B266E8"/>
    <w:rsid w:val="00B30A13"/>
    <w:rsid w:val="00B30DA9"/>
    <w:rsid w:val="00B445D3"/>
    <w:rsid w:val="00B52979"/>
    <w:rsid w:val="00B553EE"/>
    <w:rsid w:val="00B56C4B"/>
    <w:rsid w:val="00B575B3"/>
    <w:rsid w:val="00B62E45"/>
    <w:rsid w:val="00B8328D"/>
    <w:rsid w:val="00B842DD"/>
    <w:rsid w:val="00B90B76"/>
    <w:rsid w:val="00BC2296"/>
    <w:rsid w:val="00BD02C0"/>
    <w:rsid w:val="00BD0EE9"/>
    <w:rsid w:val="00BE06F3"/>
    <w:rsid w:val="00BE7084"/>
    <w:rsid w:val="00BF5FD0"/>
    <w:rsid w:val="00C0012F"/>
    <w:rsid w:val="00C0289D"/>
    <w:rsid w:val="00C17232"/>
    <w:rsid w:val="00C25A65"/>
    <w:rsid w:val="00C4190D"/>
    <w:rsid w:val="00C511BB"/>
    <w:rsid w:val="00C536CE"/>
    <w:rsid w:val="00C5661B"/>
    <w:rsid w:val="00C6437C"/>
    <w:rsid w:val="00C77BDB"/>
    <w:rsid w:val="00C82CEF"/>
    <w:rsid w:val="00C979EC"/>
    <w:rsid w:val="00CA7688"/>
    <w:rsid w:val="00CC0C4D"/>
    <w:rsid w:val="00CC263B"/>
    <w:rsid w:val="00CC6F90"/>
    <w:rsid w:val="00CD24C0"/>
    <w:rsid w:val="00CD2C50"/>
    <w:rsid w:val="00CD518A"/>
    <w:rsid w:val="00CE099F"/>
    <w:rsid w:val="00CE4789"/>
    <w:rsid w:val="00CE5C95"/>
    <w:rsid w:val="00CE5E07"/>
    <w:rsid w:val="00CF0F53"/>
    <w:rsid w:val="00CF37F0"/>
    <w:rsid w:val="00CF5A4E"/>
    <w:rsid w:val="00CF6ECE"/>
    <w:rsid w:val="00D01883"/>
    <w:rsid w:val="00D1086C"/>
    <w:rsid w:val="00D11B42"/>
    <w:rsid w:val="00D11D41"/>
    <w:rsid w:val="00D1321A"/>
    <w:rsid w:val="00D25EC5"/>
    <w:rsid w:val="00D306C9"/>
    <w:rsid w:val="00D34850"/>
    <w:rsid w:val="00D36FDA"/>
    <w:rsid w:val="00D60376"/>
    <w:rsid w:val="00D71837"/>
    <w:rsid w:val="00D73079"/>
    <w:rsid w:val="00D74CDF"/>
    <w:rsid w:val="00D83B00"/>
    <w:rsid w:val="00D90D3C"/>
    <w:rsid w:val="00D959FD"/>
    <w:rsid w:val="00DA0D3F"/>
    <w:rsid w:val="00DA38EB"/>
    <w:rsid w:val="00DB008F"/>
    <w:rsid w:val="00DB4B6C"/>
    <w:rsid w:val="00DB521C"/>
    <w:rsid w:val="00DB7BC1"/>
    <w:rsid w:val="00DC04D4"/>
    <w:rsid w:val="00DC0957"/>
    <w:rsid w:val="00DC2EF8"/>
    <w:rsid w:val="00DD2532"/>
    <w:rsid w:val="00DD3B30"/>
    <w:rsid w:val="00DD77D7"/>
    <w:rsid w:val="00DE307D"/>
    <w:rsid w:val="00DE7248"/>
    <w:rsid w:val="00DE7EF5"/>
    <w:rsid w:val="00E04A7E"/>
    <w:rsid w:val="00E16B41"/>
    <w:rsid w:val="00E25020"/>
    <w:rsid w:val="00E259C2"/>
    <w:rsid w:val="00E30557"/>
    <w:rsid w:val="00E33C6F"/>
    <w:rsid w:val="00E42A67"/>
    <w:rsid w:val="00E46B61"/>
    <w:rsid w:val="00E501D9"/>
    <w:rsid w:val="00E503B5"/>
    <w:rsid w:val="00E5512E"/>
    <w:rsid w:val="00E62028"/>
    <w:rsid w:val="00E72023"/>
    <w:rsid w:val="00E733B3"/>
    <w:rsid w:val="00E75E8B"/>
    <w:rsid w:val="00E9358D"/>
    <w:rsid w:val="00EC4E93"/>
    <w:rsid w:val="00ED1DBB"/>
    <w:rsid w:val="00EE22C7"/>
    <w:rsid w:val="00EE4D22"/>
    <w:rsid w:val="00EF23EF"/>
    <w:rsid w:val="00EF7631"/>
    <w:rsid w:val="00EF7676"/>
    <w:rsid w:val="00F07966"/>
    <w:rsid w:val="00F159B7"/>
    <w:rsid w:val="00F22A13"/>
    <w:rsid w:val="00F27C97"/>
    <w:rsid w:val="00F32600"/>
    <w:rsid w:val="00F33260"/>
    <w:rsid w:val="00F34C19"/>
    <w:rsid w:val="00F35C5C"/>
    <w:rsid w:val="00F5748A"/>
    <w:rsid w:val="00F63D62"/>
    <w:rsid w:val="00F72527"/>
    <w:rsid w:val="00F75BA2"/>
    <w:rsid w:val="00F9606A"/>
    <w:rsid w:val="00FA39F8"/>
    <w:rsid w:val="00FA672D"/>
    <w:rsid w:val="00FC426D"/>
    <w:rsid w:val="00FD2ABA"/>
    <w:rsid w:val="00FD613B"/>
    <w:rsid w:val="00FD76EA"/>
    <w:rsid w:val="00FE021F"/>
    <w:rsid w:val="00FF2561"/>
    <w:rsid w:val="00FF642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D67D14"/>
  <w15:docId w15:val="{28C321D7-A84E-49E3-A442-C4A37B3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F05"/>
    <w:pPr>
      <w:ind w:left="720" w:firstLine="0"/>
      <w:contextualSpacing/>
      <w:jc w:val="left"/>
    </w:pPr>
    <w:rPr>
      <w:rFonts w:cstheme="minorBidi"/>
    </w:rPr>
  </w:style>
  <w:style w:type="character" w:styleId="CommentReference">
    <w:name w:val="annotation reference"/>
    <w:basedOn w:val="DefaultParagraphFont"/>
    <w:uiPriority w:val="99"/>
    <w:semiHidden/>
    <w:unhideWhenUsed/>
    <w:rsid w:val="00481F05"/>
    <w:rPr>
      <w:sz w:val="16"/>
      <w:szCs w:val="16"/>
    </w:rPr>
  </w:style>
  <w:style w:type="paragraph" w:styleId="CommentText">
    <w:name w:val="annotation text"/>
    <w:basedOn w:val="Normal"/>
    <w:link w:val="CommentTextChar"/>
    <w:uiPriority w:val="99"/>
    <w:unhideWhenUsed/>
    <w:rsid w:val="00481F05"/>
    <w:pPr>
      <w:ind w:firstLine="0"/>
      <w:jc w:val="left"/>
    </w:pPr>
    <w:rPr>
      <w:rFonts w:cstheme="minorBidi"/>
      <w:sz w:val="20"/>
      <w:szCs w:val="20"/>
    </w:rPr>
  </w:style>
  <w:style w:type="character" w:customStyle="1" w:styleId="CommentTextChar">
    <w:name w:val="Comment Text Char"/>
    <w:basedOn w:val="DefaultParagraphFont"/>
    <w:link w:val="CommentText"/>
    <w:uiPriority w:val="99"/>
    <w:rsid w:val="00481F05"/>
    <w:rPr>
      <w:rFonts w:cstheme="minorBidi"/>
      <w:sz w:val="20"/>
      <w:szCs w:val="20"/>
    </w:rPr>
  </w:style>
  <w:style w:type="paragraph" w:styleId="BalloonText">
    <w:name w:val="Balloon Text"/>
    <w:basedOn w:val="Normal"/>
    <w:link w:val="BalloonTextChar"/>
    <w:uiPriority w:val="99"/>
    <w:semiHidden/>
    <w:unhideWhenUsed/>
    <w:rsid w:val="00481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F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4CDF"/>
    <w:pPr>
      <w:ind w:firstLine="567"/>
      <w:jc w:val="both"/>
    </w:pPr>
    <w:rPr>
      <w:rFonts w:cs="Times New Roman"/>
      <w:b/>
      <w:bCs/>
    </w:rPr>
  </w:style>
  <w:style w:type="character" w:customStyle="1" w:styleId="CommentSubjectChar">
    <w:name w:val="Comment Subject Char"/>
    <w:basedOn w:val="CommentTextChar"/>
    <w:link w:val="CommentSubject"/>
    <w:uiPriority w:val="99"/>
    <w:semiHidden/>
    <w:rsid w:val="00D74CDF"/>
    <w:rPr>
      <w:rFonts w:cstheme="minorBidi"/>
      <w:b/>
      <w:bCs/>
      <w:sz w:val="20"/>
      <w:szCs w:val="20"/>
    </w:rPr>
  </w:style>
  <w:style w:type="paragraph" w:styleId="Header">
    <w:name w:val="header"/>
    <w:basedOn w:val="Normal"/>
    <w:link w:val="HeaderChar"/>
    <w:uiPriority w:val="99"/>
    <w:unhideWhenUsed/>
    <w:rsid w:val="00CF0F53"/>
    <w:pPr>
      <w:tabs>
        <w:tab w:val="center" w:pos="4153"/>
        <w:tab w:val="right" w:pos="8306"/>
      </w:tabs>
    </w:pPr>
  </w:style>
  <w:style w:type="character" w:customStyle="1" w:styleId="HeaderChar">
    <w:name w:val="Header Char"/>
    <w:basedOn w:val="DefaultParagraphFont"/>
    <w:link w:val="Header"/>
    <w:uiPriority w:val="99"/>
    <w:rsid w:val="00CF0F53"/>
  </w:style>
  <w:style w:type="paragraph" w:styleId="Footer">
    <w:name w:val="footer"/>
    <w:basedOn w:val="Normal"/>
    <w:link w:val="FooterChar"/>
    <w:uiPriority w:val="99"/>
    <w:unhideWhenUsed/>
    <w:rsid w:val="00CF0F53"/>
    <w:pPr>
      <w:tabs>
        <w:tab w:val="center" w:pos="4153"/>
        <w:tab w:val="right" w:pos="8306"/>
      </w:tabs>
    </w:pPr>
  </w:style>
  <w:style w:type="character" w:customStyle="1" w:styleId="FooterChar">
    <w:name w:val="Footer Char"/>
    <w:basedOn w:val="DefaultParagraphFont"/>
    <w:link w:val="Footer"/>
    <w:uiPriority w:val="99"/>
    <w:rsid w:val="00CF0F53"/>
  </w:style>
  <w:style w:type="paragraph" w:customStyle="1" w:styleId="tv213">
    <w:name w:val="tv213"/>
    <w:basedOn w:val="Normal"/>
    <w:rsid w:val="00AB1DFD"/>
    <w:pPr>
      <w:spacing w:before="100" w:beforeAutospacing="1" w:after="100" w:afterAutospacing="1"/>
      <w:ind w:firstLine="0"/>
      <w:jc w:val="left"/>
    </w:pPr>
    <w:rPr>
      <w:rFonts w:eastAsia="Times New Roman"/>
      <w:szCs w:val="24"/>
      <w:lang w:eastAsia="lv-LV"/>
    </w:rPr>
  </w:style>
  <w:style w:type="paragraph" w:customStyle="1" w:styleId="tv2132">
    <w:name w:val="tv2132"/>
    <w:basedOn w:val="Normal"/>
    <w:rsid w:val="00AB1DFD"/>
    <w:pPr>
      <w:spacing w:line="360" w:lineRule="auto"/>
      <w:ind w:firstLine="300"/>
      <w:jc w:val="left"/>
    </w:pPr>
    <w:rPr>
      <w:rFonts w:eastAsia="Times New Roman"/>
      <w:color w:val="414142"/>
      <w:sz w:val="20"/>
      <w:szCs w:val="20"/>
      <w:lang w:eastAsia="lv-LV"/>
    </w:rPr>
  </w:style>
  <w:style w:type="character" w:customStyle="1" w:styleId="fontsize21">
    <w:name w:val="fontsize21"/>
    <w:basedOn w:val="DefaultParagraphFont"/>
    <w:rsid w:val="00351A2C"/>
    <w:rPr>
      <w:b w:val="0"/>
      <w:bCs w:val="0"/>
      <w:i/>
      <w:iCs/>
    </w:rPr>
  </w:style>
  <w:style w:type="paragraph" w:styleId="Revision">
    <w:name w:val="Revision"/>
    <w:hidden/>
    <w:uiPriority w:val="99"/>
    <w:semiHidden/>
    <w:rsid w:val="00FC426D"/>
    <w:pPr>
      <w:ind w:firstLine="0"/>
      <w:jc w:val="left"/>
    </w:pPr>
  </w:style>
  <w:style w:type="character" w:styleId="Hyperlink">
    <w:name w:val="Hyperlink"/>
    <w:basedOn w:val="DefaultParagraphFont"/>
    <w:uiPriority w:val="99"/>
    <w:unhideWhenUsed/>
    <w:rsid w:val="00462278"/>
    <w:rPr>
      <w:color w:val="0000FF"/>
      <w:u w:val="single"/>
    </w:rPr>
  </w:style>
  <w:style w:type="paragraph" w:styleId="NormalWeb">
    <w:name w:val="Normal (Web)"/>
    <w:basedOn w:val="Normal"/>
    <w:uiPriority w:val="99"/>
    <w:unhideWhenUsed/>
    <w:rsid w:val="00AE7812"/>
    <w:pPr>
      <w:spacing w:before="100" w:beforeAutospacing="1" w:after="100" w:afterAutospacing="1"/>
      <w:ind w:firstLine="0"/>
      <w:jc w:val="left"/>
    </w:pPr>
    <w:rPr>
      <w:rFonts w:eastAsia="Times New Roman"/>
      <w:szCs w:val="24"/>
      <w:lang w:eastAsia="lv-LV"/>
    </w:rPr>
  </w:style>
  <w:style w:type="character" w:styleId="PageNumber">
    <w:name w:val="page number"/>
    <w:basedOn w:val="DefaultParagraphFont"/>
    <w:uiPriority w:val="99"/>
    <w:semiHidden/>
    <w:unhideWhenUsed/>
    <w:rsid w:val="002859A9"/>
  </w:style>
  <w:style w:type="character" w:styleId="UnresolvedMention">
    <w:name w:val="Unresolved Mention"/>
    <w:basedOn w:val="DefaultParagraphFont"/>
    <w:uiPriority w:val="99"/>
    <w:semiHidden/>
    <w:unhideWhenUsed/>
    <w:rsid w:val="004A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83825">
      <w:bodyDiv w:val="1"/>
      <w:marLeft w:val="0"/>
      <w:marRight w:val="0"/>
      <w:marTop w:val="0"/>
      <w:marBottom w:val="0"/>
      <w:divBdr>
        <w:top w:val="none" w:sz="0" w:space="0" w:color="auto"/>
        <w:left w:val="none" w:sz="0" w:space="0" w:color="auto"/>
        <w:bottom w:val="none" w:sz="0" w:space="0" w:color="auto"/>
        <w:right w:val="none" w:sz="0" w:space="0" w:color="auto"/>
      </w:divBdr>
    </w:div>
    <w:div w:id="148130976">
      <w:bodyDiv w:val="1"/>
      <w:marLeft w:val="0"/>
      <w:marRight w:val="0"/>
      <w:marTop w:val="0"/>
      <w:marBottom w:val="0"/>
      <w:divBdr>
        <w:top w:val="none" w:sz="0" w:space="0" w:color="auto"/>
        <w:left w:val="none" w:sz="0" w:space="0" w:color="auto"/>
        <w:bottom w:val="none" w:sz="0" w:space="0" w:color="auto"/>
        <w:right w:val="none" w:sz="0" w:space="0" w:color="auto"/>
      </w:divBdr>
    </w:div>
    <w:div w:id="172956638">
      <w:bodyDiv w:val="1"/>
      <w:marLeft w:val="0"/>
      <w:marRight w:val="0"/>
      <w:marTop w:val="0"/>
      <w:marBottom w:val="0"/>
      <w:divBdr>
        <w:top w:val="none" w:sz="0" w:space="0" w:color="auto"/>
        <w:left w:val="none" w:sz="0" w:space="0" w:color="auto"/>
        <w:bottom w:val="none" w:sz="0" w:space="0" w:color="auto"/>
        <w:right w:val="none" w:sz="0" w:space="0" w:color="auto"/>
      </w:divBdr>
    </w:div>
    <w:div w:id="283850249">
      <w:bodyDiv w:val="1"/>
      <w:marLeft w:val="0"/>
      <w:marRight w:val="0"/>
      <w:marTop w:val="0"/>
      <w:marBottom w:val="0"/>
      <w:divBdr>
        <w:top w:val="none" w:sz="0" w:space="0" w:color="auto"/>
        <w:left w:val="none" w:sz="0" w:space="0" w:color="auto"/>
        <w:bottom w:val="none" w:sz="0" w:space="0" w:color="auto"/>
        <w:right w:val="none" w:sz="0" w:space="0" w:color="auto"/>
      </w:divBdr>
      <w:divsChild>
        <w:div w:id="2022588674">
          <w:marLeft w:val="0"/>
          <w:marRight w:val="0"/>
          <w:marTop w:val="0"/>
          <w:marBottom w:val="0"/>
          <w:divBdr>
            <w:top w:val="none" w:sz="0" w:space="0" w:color="auto"/>
            <w:left w:val="none" w:sz="0" w:space="0" w:color="auto"/>
            <w:bottom w:val="none" w:sz="0" w:space="0" w:color="auto"/>
            <w:right w:val="none" w:sz="0" w:space="0" w:color="auto"/>
          </w:divBdr>
          <w:divsChild>
            <w:div w:id="808088604">
              <w:marLeft w:val="0"/>
              <w:marRight w:val="0"/>
              <w:marTop w:val="0"/>
              <w:marBottom w:val="0"/>
              <w:divBdr>
                <w:top w:val="none" w:sz="0" w:space="0" w:color="auto"/>
                <w:left w:val="none" w:sz="0" w:space="0" w:color="auto"/>
                <w:bottom w:val="none" w:sz="0" w:space="0" w:color="auto"/>
                <w:right w:val="none" w:sz="0" w:space="0" w:color="auto"/>
              </w:divBdr>
              <w:divsChild>
                <w:div w:id="799736079">
                  <w:marLeft w:val="0"/>
                  <w:marRight w:val="0"/>
                  <w:marTop w:val="0"/>
                  <w:marBottom w:val="0"/>
                  <w:divBdr>
                    <w:top w:val="none" w:sz="0" w:space="0" w:color="auto"/>
                    <w:left w:val="none" w:sz="0" w:space="0" w:color="auto"/>
                    <w:bottom w:val="none" w:sz="0" w:space="0" w:color="auto"/>
                    <w:right w:val="none" w:sz="0" w:space="0" w:color="auto"/>
                  </w:divBdr>
                  <w:divsChild>
                    <w:div w:id="1223099854">
                      <w:marLeft w:val="0"/>
                      <w:marRight w:val="0"/>
                      <w:marTop w:val="0"/>
                      <w:marBottom w:val="0"/>
                      <w:divBdr>
                        <w:top w:val="none" w:sz="0" w:space="0" w:color="auto"/>
                        <w:left w:val="none" w:sz="0" w:space="0" w:color="auto"/>
                        <w:bottom w:val="none" w:sz="0" w:space="0" w:color="auto"/>
                        <w:right w:val="none" w:sz="0" w:space="0" w:color="auto"/>
                      </w:divBdr>
                      <w:divsChild>
                        <w:div w:id="420444043">
                          <w:marLeft w:val="0"/>
                          <w:marRight w:val="0"/>
                          <w:marTop w:val="0"/>
                          <w:marBottom w:val="0"/>
                          <w:divBdr>
                            <w:top w:val="none" w:sz="0" w:space="0" w:color="auto"/>
                            <w:left w:val="none" w:sz="0" w:space="0" w:color="auto"/>
                            <w:bottom w:val="none" w:sz="0" w:space="0" w:color="auto"/>
                            <w:right w:val="none" w:sz="0" w:space="0" w:color="auto"/>
                          </w:divBdr>
                          <w:divsChild>
                            <w:div w:id="11926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763624">
      <w:bodyDiv w:val="1"/>
      <w:marLeft w:val="0"/>
      <w:marRight w:val="0"/>
      <w:marTop w:val="0"/>
      <w:marBottom w:val="0"/>
      <w:divBdr>
        <w:top w:val="none" w:sz="0" w:space="0" w:color="auto"/>
        <w:left w:val="none" w:sz="0" w:space="0" w:color="auto"/>
        <w:bottom w:val="none" w:sz="0" w:space="0" w:color="auto"/>
        <w:right w:val="none" w:sz="0" w:space="0" w:color="auto"/>
      </w:divBdr>
    </w:div>
    <w:div w:id="498152271">
      <w:bodyDiv w:val="1"/>
      <w:marLeft w:val="0"/>
      <w:marRight w:val="0"/>
      <w:marTop w:val="0"/>
      <w:marBottom w:val="0"/>
      <w:divBdr>
        <w:top w:val="none" w:sz="0" w:space="0" w:color="auto"/>
        <w:left w:val="none" w:sz="0" w:space="0" w:color="auto"/>
        <w:bottom w:val="none" w:sz="0" w:space="0" w:color="auto"/>
        <w:right w:val="none" w:sz="0" w:space="0" w:color="auto"/>
      </w:divBdr>
      <w:divsChild>
        <w:div w:id="2013214154">
          <w:marLeft w:val="0"/>
          <w:marRight w:val="0"/>
          <w:marTop w:val="0"/>
          <w:marBottom w:val="0"/>
          <w:divBdr>
            <w:top w:val="none" w:sz="0" w:space="0" w:color="auto"/>
            <w:left w:val="none" w:sz="0" w:space="0" w:color="auto"/>
            <w:bottom w:val="none" w:sz="0" w:space="0" w:color="auto"/>
            <w:right w:val="none" w:sz="0" w:space="0" w:color="auto"/>
          </w:divBdr>
          <w:divsChild>
            <w:div w:id="908005253">
              <w:marLeft w:val="0"/>
              <w:marRight w:val="0"/>
              <w:marTop w:val="0"/>
              <w:marBottom w:val="0"/>
              <w:divBdr>
                <w:top w:val="none" w:sz="0" w:space="0" w:color="auto"/>
                <w:left w:val="none" w:sz="0" w:space="0" w:color="auto"/>
                <w:bottom w:val="none" w:sz="0" w:space="0" w:color="auto"/>
                <w:right w:val="none" w:sz="0" w:space="0" w:color="auto"/>
              </w:divBdr>
              <w:divsChild>
                <w:div w:id="167718750">
                  <w:marLeft w:val="0"/>
                  <w:marRight w:val="0"/>
                  <w:marTop w:val="0"/>
                  <w:marBottom w:val="0"/>
                  <w:divBdr>
                    <w:top w:val="none" w:sz="0" w:space="0" w:color="auto"/>
                    <w:left w:val="none" w:sz="0" w:space="0" w:color="auto"/>
                    <w:bottom w:val="none" w:sz="0" w:space="0" w:color="auto"/>
                    <w:right w:val="none" w:sz="0" w:space="0" w:color="auto"/>
                  </w:divBdr>
                  <w:divsChild>
                    <w:div w:id="922832778">
                      <w:marLeft w:val="0"/>
                      <w:marRight w:val="0"/>
                      <w:marTop w:val="0"/>
                      <w:marBottom w:val="0"/>
                      <w:divBdr>
                        <w:top w:val="none" w:sz="0" w:space="0" w:color="auto"/>
                        <w:left w:val="none" w:sz="0" w:space="0" w:color="auto"/>
                        <w:bottom w:val="none" w:sz="0" w:space="0" w:color="auto"/>
                        <w:right w:val="none" w:sz="0" w:space="0" w:color="auto"/>
                      </w:divBdr>
                      <w:divsChild>
                        <w:div w:id="170147630">
                          <w:marLeft w:val="0"/>
                          <w:marRight w:val="0"/>
                          <w:marTop w:val="0"/>
                          <w:marBottom w:val="0"/>
                          <w:divBdr>
                            <w:top w:val="none" w:sz="0" w:space="0" w:color="auto"/>
                            <w:left w:val="none" w:sz="0" w:space="0" w:color="auto"/>
                            <w:bottom w:val="none" w:sz="0" w:space="0" w:color="auto"/>
                            <w:right w:val="none" w:sz="0" w:space="0" w:color="auto"/>
                          </w:divBdr>
                          <w:divsChild>
                            <w:div w:id="5752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957074">
      <w:bodyDiv w:val="1"/>
      <w:marLeft w:val="0"/>
      <w:marRight w:val="0"/>
      <w:marTop w:val="0"/>
      <w:marBottom w:val="0"/>
      <w:divBdr>
        <w:top w:val="none" w:sz="0" w:space="0" w:color="auto"/>
        <w:left w:val="none" w:sz="0" w:space="0" w:color="auto"/>
        <w:bottom w:val="none" w:sz="0" w:space="0" w:color="auto"/>
        <w:right w:val="none" w:sz="0" w:space="0" w:color="auto"/>
      </w:divBdr>
      <w:divsChild>
        <w:div w:id="481850180">
          <w:marLeft w:val="0"/>
          <w:marRight w:val="0"/>
          <w:marTop w:val="0"/>
          <w:marBottom w:val="0"/>
          <w:divBdr>
            <w:top w:val="none" w:sz="0" w:space="0" w:color="auto"/>
            <w:left w:val="none" w:sz="0" w:space="0" w:color="auto"/>
            <w:bottom w:val="none" w:sz="0" w:space="0" w:color="auto"/>
            <w:right w:val="none" w:sz="0" w:space="0" w:color="auto"/>
          </w:divBdr>
          <w:divsChild>
            <w:div w:id="468599053">
              <w:marLeft w:val="0"/>
              <w:marRight w:val="0"/>
              <w:marTop w:val="0"/>
              <w:marBottom w:val="0"/>
              <w:divBdr>
                <w:top w:val="none" w:sz="0" w:space="0" w:color="auto"/>
                <w:left w:val="none" w:sz="0" w:space="0" w:color="auto"/>
                <w:bottom w:val="none" w:sz="0" w:space="0" w:color="auto"/>
                <w:right w:val="none" w:sz="0" w:space="0" w:color="auto"/>
              </w:divBdr>
              <w:divsChild>
                <w:div w:id="2085880389">
                  <w:marLeft w:val="0"/>
                  <w:marRight w:val="0"/>
                  <w:marTop w:val="0"/>
                  <w:marBottom w:val="0"/>
                  <w:divBdr>
                    <w:top w:val="none" w:sz="0" w:space="0" w:color="auto"/>
                    <w:left w:val="none" w:sz="0" w:space="0" w:color="auto"/>
                    <w:bottom w:val="none" w:sz="0" w:space="0" w:color="auto"/>
                    <w:right w:val="none" w:sz="0" w:space="0" w:color="auto"/>
                  </w:divBdr>
                  <w:divsChild>
                    <w:div w:id="1030760340">
                      <w:marLeft w:val="0"/>
                      <w:marRight w:val="0"/>
                      <w:marTop w:val="0"/>
                      <w:marBottom w:val="0"/>
                      <w:divBdr>
                        <w:top w:val="none" w:sz="0" w:space="0" w:color="auto"/>
                        <w:left w:val="none" w:sz="0" w:space="0" w:color="auto"/>
                        <w:bottom w:val="none" w:sz="0" w:space="0" w:color="auto"/>
                        <w:right w:val="none" w:sz="0" w:space="0" w:color="auto"/>
                      </w:divBdr>
                      <w:divsChild>
                        <w:div w:id="1311134414">
                          <w:marLeft w:val="0"/>
                          <w:marRight w:val="0"/>
                          <w:marTop w:val="0"/>
                          <w:marBottom w:val="0"/>
                          <w:divBdr>
                            <w:top w:val="none" w:sz="0" w:space="0" w:color="auto"/>
                            <w:left w:val="none" w:sz="0" w:space="0" w:color="auto"/>
                            <w:bottom w:val="none" w:sz="0" w:space="0" w:color="auto"/>
                            <w:right w:val="none" w:sz="0" w:space="0" w:color="auto"/>
                          </w:divBdr>
                          <w:divsChild>
                            <w:div w:id="20627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074603">
      <w:bodyDiv w:val="1"/>
      <w:marLeft w:val="0"/>
      <w:marRight w:val="0"/>
      <w:marTop w:val="0"/>
      <w:marBottom w:val="0"/>
      <w:divBdr>
        <w:top w:val="none" w:sz="0" w:space="0" w:color="auto"/>
        <w:left w:val="none" w:sz="0" w:space="0" w:color="auto"/>
        <w:bottom w:val="none" w:sz="0" w:space="0" w:color="auto"/>
        <w:right w:val="none" w:sz="0" w:space="0" w:color="auto"/>
      </w:divBdr>
      <w:divsChild>
        <w:div w:id="1872835265">
          <w:marLeft w:val="0"/>
          <w:marRight w:val="0"/>
          <w:marTop w:val="0"/>
          <w:marBottom w:val="0"/>
          <w:divBdr>
            <w:top w:val="none" w:sz="0" w:space="0" w:color="auto"/>
            <w:left w:val="none" w:sz="0" w:space="0" w:color="auto"/>
            <w:bottom w:val="none" w:sz="0" w:space="0" w:color="auto"/>
            <w:right w:val="none" w:sz="0" w:space="0" w:color="auto"/>
          </w:divBdr>
          <w:divsChild>
            <w:div w:id="324626649">
              <w:marLeft w:val="0"/>
              <w:marRight w:val="0"/>
              <w:marTop w:val="0"/>
              <w:marBottom w:val="0"/>
              <w:divBdr>
                <w:top w:val="none" w:sz="0" w:space="0" w:color="auto"/>
                <w:left w:val="none" w:sz="0" w:space="0" w:color="auto"/>
                <w:bottom w:val="none" w:sz="0" w:space="0" w:color="auto"/>
                <w:right w:val="none" w:sz="0" w:space="0" w:color="auto"/>
              </w:divBdr>
              <w:divsChild>
                <w:div w:id="403526329">
                  <w:marLeft w:val="0"/>
                  <w:marRight w:val="0"/>
                  <w:marTop w:val="0"/>
                  <w:marBottom w:val="0"/>
                  <w:divBdr>
                    <w:top w:val="none" w:sz="0" w:space="0" w:color="auto"/>
                    <w:left w:val="none" w:sz="0" w:space="0" w:color="auto"/>
                    <w:bottom w:val="none" w:sz="0" w:space="0" w:color="auto"/>
                    <w:right w:val="none" w:sz="0" w:space="0" w:color="auto"/>
                  </w:divBdr>
                  <w:divsChild>
                    <w:div w:id="1283266886">
                      <w:marLeft w:val="0"/>
                      <w:marRight w:val="0"/>
                      <w:marTop w:val="0"/>
                      <w:marBottom w:val="0"/>
                      <w:divBdr>
                        <w:top w:val="none" w:sz="0" w:space="0" w:color="auto"/>
                        <w:left w:val="none" w:sz="0" w:space="0" w:color="auto"/>
                        <w:bottom w:val="none" w:sz="0" w:space="0" w:color="auto"/>
                        <w:right w:val="none" w:sz="0" w:space="0" w:color="auto"/>
                      </w:divBdr>
                      <w:divsChild>
                        <w:div w:id="2079008843">
                          <w:marLeft w:val="0"/>
                          <w:marRight w:val="0"/>
                          <w:marTop w:val="0"/>
                          <w:marBottom w:val="0"/>
                          <w:divBdr>
                            <w:top w:val="none" w:sz="0" w:space="0" w:color="auto"/>
                            <w:left w:val="none" w:sz="0" w:space="0" w:color="auto"/>
                            <w:bottom w:val="none" w:sz="0" w:space="0" w:color="auto"/>
                            <w:right w:val="none" w:sz="0" w:space="0" w:color="auto"/>
                          </w:divBdr>
                          <w:divsChild>
                            <w:div w:id="7901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685499">
      <w:bodyDiv w:val="1"/>
      <w:marLeft w:val="0"/>
      <w:marRight w:val="0"/>
      <w:marTop w:val="0"/>
      <w:marBottom w:val="0"/>
      <w:divBdr>
        <w:top w:val="none" w:sz="0" w:space="0" w:color="auto"/>
        <w:left w:val="none" w:sz="0" w:space="0" w:color="auto"/>
        <w:bottom w:val="none" w:sz="0" w:space="0" w:color="auto"/>
        <w:right w:val="none" w:sz="0" w:space="0" w:color="auto"/>
      </w:divBdr>
      <w:divsChild>
        <w:div w:id="2009598003">
          <w:marLeft w:val="0"/>
          <w:marRight w:val="0"/>
          <w:marTop w:val="0"/>
          <w:marBottom w:val="0"/>
          <w:divBdr>
            <w:top w:val="none" w:sz="0" w:space="0" w:color="auto"/>
            <w:left w:val="none" w:sz="0" w:space="0" w:color="auto"/>
            <w:bottom w:val="none" w:sz="0" w:space="0" w:color="auto"/>
            <w:right w:val="none" w:sz="0" w:space="0" w:color="auto"/>
          </w:divBdr>
        </w:div>
        <w:div w:id="284000196">
          <w:marLeft w:val="0"/>
          <w:marRight w:val="0"/>
          <w:marTop w:val="0"/>
          <w:marBottom w:val="0"/>
          <w:divBdr>
            <w:top w:val="none" w:sz="0" w:space="0" w:color="auto"/>
            <w:left w:val="none" w:sz="0" w:space="0" w:color="auto"/>
            <w:bottom w:val="none" w:sz="0" w:space="0" w:color="auto"/>
            <w:right w:val="none" w:sz="0" w:space="0" w:color="auto"/>
          </w:divBdr>
        </w:div>
        <w:div w:id="755977255">
          <w:marLeft w:val="0"/>
          <w:marRight w:val="0"/>
          <w:marTop w:val="0"/>
          <w:marBottom w:val="0"/>
          <w:divBdr>
            <w:top w:val="none" w:sz="0" w:space="0" w:color="auto"/>
            <w:left w:val="none" w:sz="0" w:space="0" w:color="auto"/>
            <w:bottom w:val="none" w:sz="0" w:space="0" w:color="auto"/>
            <w:right w:val="none" w:sz="0" w:space="0" w:color="auto"/>
          </w:divBdr>
        </w:div>
        <w:div w:id="497890706">
          <w:marLeft w:val="0"/>
          <w:marRight w:val="0"/>
          <w:marTop w:val="0"/>
          <w:marBottom w:val="0"/>
          <w:divBdr>
            <w:top w:val="none" w:sz="0" w:space="0" w:color="auto"/>
            <w:left w:val="none" w:sz="0" w:space="0" w:color="auto"/>
            <w:bottom w:val="none" w:sz="0" w:space="0" w:color="auto"/>
            <w:right w:val="none" w:sz="0" w:space="0" w:color="auto"/>
          </w:divBdr>
        </w:div>
      </w:divsChild>
    </w:div>
    <w:div w:id="684406000">
      <w:bodyDiv w:val="1"/>
      <w:marLeft w:val="0"/>
      <w:marRight w:val="0"/>
      <w:marTop w:val="0"/>
      <w:marBottom w:val="0"/>
      <w:divBdr>
        <w:top w:val="none" w:sz="0" w:space="0" w:color="auto"/>
        <w:left w:val="none" w:sz="0" w:space="0" w:color="auto"/>
        <w:bottom w:val="none" w:sz="0" w:space="0" w:color="auto"/>
        <w:right w:val="none" w:sz="0" w:space="0" w:color="auto"/>
      </w:divBdr>
      <w:divsChild>
        <w:div w:id="1116021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902638">
              <w:marLeft w:val="0"/>
              <w:marRight w:val="0"/>
              <w:marTop w:val="0"/>
              <w:marBottom w:val="0"/>
              <w:divBdr>
                <w:top w:val="none" w:sz="0" w:space="0" w:color="auto"/>
                <w:left w:val="none" w:sz="0" w:space="0" w:color="auto"/>
                <w:bottom w:val="none" w:sz="0" w:space="0" w:color="auto"/>
                <w:right w:val="none" w:sz="0" w:space="0" w:color="auto"/>
              </w:divBdr>
              <w:divsChild>
                <w:div w:id="1617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4431">
      <w:bodyDiv w:val="1"/>
      <w:marLeft w:val="0"/>
      <w:marRight w:val="0"/>
      <w:marTop w:val="0"/>
      <w:marBottom w:val="0"/>
      <w:divBdr>
        <w:top w:val="none" w:sz="0" w:space="0" w:color="auto"/>
        <w:left w:val="none" w:sz="0" w:space="0" w:color="auto"/>
        <w:bottom w:val="none" w:sz="0" w:space="0" w:color="auto"/>
        <w:right w:val="none" w:sz="0" w:space="0" w:color="auto"/>
      </w:divBdr>
      <w:divsChild>
        <w:div w:id="686562134">
          <w:marLeft w:val="0"/>
          <w:marRight w:val="0"/>
          <w:marTop w:val="0"/>
          <w:marBottom w:val="0"/>
          <w:divBdr>
            <w:top w:val="none" w:sz="0" w:space="0" w:color="auto"/>
            <w:left w:val="none" w:sz="0" w:space="0" w:color="auto"/>
            <w:bottom w:val="none" w:sz="0" w:space="0" w:color="auto"/>
            <w:right w:val="none" w:sz="0" w:space="0" w:color="auto"/>
          </w:divBdr>
          <w:divsChild>
            <w:div w:id="584267938">
              <w:marLeft w:val="0"/>
              <w:marRight w:val="0"/>
              <w:marTop w:val="0"/>
              <w:marBottom w:val="0"/>
              <w:divBdr>
                <w:top w:val="none" w:sz="0" w:space="0" w:color="auto"/>
                <w:left w:val="none" w:sz="0" w:space="0" w:color="auto"/>
                <w:bottom w:val="none" w:sz="0" w:space="0" w:color="auto"/>
                <w:right w:val="none" w:sz="0" w:space="0" w:color="auto"/>
              </w:divBdr>
              <w:divsChild>
                <w:div w:id="272328118">
                  <w:marLeft w:val="0"/>
                  <w:marRight w:val="0"/>
                  <w:marTop w:val="0"/>
                  <w:marBottom w:val="0"/>
                  <w:divBdr>
                    <w:top w:val="none" w:sz="0" w:space="0" w:color="auto"/>
                    <w:left w:val="none" w:sz="0" w:space="0" w:color="auto"/>
                    <w:bottom w:val="none" w:sz="0" w:space="0" w:color="auto"/>
                    <w:right w:val="none" w:sz="0" w:space="0" w:color="auto"/>
                  </w:divBdr>
                  <w:divsChild>
                    <w:div w:id="756294609">
                      <w:marLeft w:val="0"/>
                      <w:marRight w:val="0"/>
                      <w:marTop w:val="0"/>
                      <w:marBottom w:val="0"/>
                      <w:divBdr>
                        <w:top w:val="none" w:sz="0" w:space="0" w:color="auto"/>
                        <w:left w:val="none" w:sz="0" w:space="0" w:color="auto"/>
                        <w:bottom w:val="none" w:sz="0" w:space="0" w:color="auto"/>
                        <w:right w:val="none" w:sz="0" w:space="0" w:color="auto"/>
                      </w:divBdr>
                      <w:divsChild>
                        <w:div w:id="614094788">
                          <w:marLeft w:val="0"/>
                          <w:marRight w:val="0"/>
                          <w:marTop w:val="0"/>
                          <w:marBottom w:val="0"/>
                          <w:divBdr>
                            <w:top w:val="none" w:sz="0" w:space="0" w:color="auto"/>
                            <w:left w:val="none" w:sz="0" w:space="0" w:color="auto"/>
                            <w:bottom w:val="none" w:sz="0" w:space="0" w:color="auto"/>
                            <w:right w:val="none" w:sz="0" w:space="0" w:color="auto"/>
                          </w:divBdr>
                          <w:divsChild>
                            <w:div w:id="14496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21853">
      <w:bodyDiv w:val="1"/>
      <w:marLeft w:val="0"/>
      <w:marRight w:val="0"/>
      <w:marTop w:val="0"/>
      <w:marBottom w:val="0"/>
      <w:divBdr>
        <w:top w:val="none" w:sz="0" w:space="0" w:color="auto"/>
        <w:left w:val="none" w:sz="0" w:space="0" w:color="auto"/>
        <w:bottom w:val="none" w:sz="0" w:space="0" w:color="auto"/>
        <w:right w:val="none" w:sz="0" w:space="0" w:color="auto"/>
      </w:divBdr>
      <w:divsChild>
        <w:div w:id="707728964">
          <w:marLeft w:val="0"/>
          <w:marRight w:val="0"/>
          <w:marTop w:val="0"/>
          <w:marBottom w:val="0"/>
          <w:divBdr>
            <w:top w:val="none" w:sz="0" w:space="0" w:color="auto"/>
            <w:left w:val="none" w:sz="0" w:space="0" w:color="auto"/>
            <w:bottom w:val="none" w:sz="0" w:space="0" w:color="auto"/>
            <w:right w:val="none" w:sz="0" w:space="0" w:color="auto"/>
          </w:divBdr>
          <w:divsChild>
            <w:div w:id="1791970654">
              <w:marLeft w:val="0"/>
              <w:marRight w:val="0"/>
              <w:marTop w:val="0"/>
              <w:marBottom w:val="0"/>
              <w:divBdr>
                <w:top w:val="none" w:sz="0" w:space="0" w:color="auto"/>
                <w:left w:val="none" w:sz="0" w:space="0" w:color="auto"/>
                <w:bottom w:val="none" w:sz="0" w:space="0" w:color="auto"/>
                <w:right w:val="none" w:sz="0" w:space="0" w:color="auto"/>
              </w:divBdr>
              <w:divsChild>
                <w:div w:id="1962564680">
                  <w:marLeft w:val="0"/>
                  <w:marRight w:val="0"/>
                  <w:marTop w:val="0"/>
                  <w:marBottom w:val="0"/>
                  <w:divBdr>
                    <w:top w:val="none" w:sz="0" w:space="0" w:color="auto"/>
                    <w:left w:val="none" w:sz="0" w:space="0" w:color="auto"/>
                    <w:bottom w:val="none" w:sz="0" w:space="0" w:color="auto"/>
                    <w:right w:val="none" w:sz="0" w:space="0" w:color="auto"/>
                  </w:divBdr>
                  <w:divsChild>
                    <w:div w:id="1029718737">
                      <w:marLeft w:val="0"/>
                      <w:marRight w:val="0"/>
                      <w:marTop w:val="0"/>
                      <w:marBottom w:val="0"/>
                      <w:divBdr>
                        <w:top w:val="none" w:sz="0" w:space="0" w:color="auto"/>
                        <w:left w:val="none" w:sz="0" w:space="0" w:color="auto"/>
                        <w:bottom w:val="none" w:sz="0" w:space="0" w:color="auto"/>
                        <w:right w:val="none" w:sz="0" w:space="0" w:color="auto"/>
                      </w:divBdr>
                      <w:divsChild>
                        <w:div w:id="2131587518">
                          <w:marLeft w:val="0"/>
                          <w:marRight w:val="0"/>
                          <w:marTop w:val="0"/>
                          <w:marBottom w:val="0"/>
                          <w:divBdr>
                            <w:top w:val="none" w:sz="0" w:space="0" w:color="auto"/>
                            <w:left w:val="none" w:sz="0" w:space="0" w:color="auto"/>
                            <w:bottom w:val="none" w:sz="0" w:space="0" w:color="auto"/>
                            <w:right w:val="none" w:sz="0" w:space="0" w:color="auto"/>
                          </w:divBdr>
                          <w:divsChild>
                            <w:div w:id="1153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8623">
      <w:bodyDiv w:val="1"/>
      <w:marLeft w:val="0"/>
      <w:marRight w:val="0"/>
      <w:marTop w:val="0"/>
      <w:marBottom w:val="0"/>
      <w:divBdr>
        <w:top w:val="none" w:sz="0" w:space="0" w:color="auto"/>
        <w:left w:val="none" w:sz="0" w:space="0" w:color="auto"/>
        <w:bottom w:val="none" w:sz="0" w:space="0" w:color="auto"/>
        <w:right w:val="none" w:sz="0" w:space="0" w:color="auto"/>
      </w:divBdr>
      <w:divsChild>
        <w:div w:id="1332370650">
          <w:marLeft w:val="0"/>
          <w:marRight w:val="0"/>
          <w:marTop w:val="0"/>
          <w:marBottom w:val="0"/>
          <w:divBdr>
            <w:top w:val="none" w:sz="0" w:space="0" w:color="auto"/>
            <w:left w:val="none" w:sz="0" w:space="0" w:color="auto"/>
            <w:bottom w:val="none" w:sz="0" w:space="0" w:color="auto"/>
            <w:right w:val="none" w:sz="0" w:space="0" w:color="auto"/>
          </w:divBdr>
          <w:divsChild>
            <w:div w:id="1845894064">
              <w:marLeft w:val="0"/>
              <w:marRight w:val="0"/>
              <w:marTop w:val="0"/>
              <w:marBottom w:val="0"/>
              <w:divBdr>
                <w:top w:val="none" w:sz="0" w:space="0" w:color="auto"/>
                <w:left w:val="none" w:sz="0" w:space="0" w:color="auto"/>
                <w:bottom w:val="none" w:sz="0" w:space="0" w:color="auto"/>
                <w:right w:val="none" w:sz="0" w:space="0" w:color="auto"/>
              </w:divBdr>
              <w:divsChild>
                <w:div w:id="841628329">
                  <w:marLeft w:val="0"/>
                  <w:marRight w:val="0"/>
                  <w:marTop w:val="0"/>
                  <w:marBottom w:val="0"/>
                  <w:divBdr>
                    <w:top w:val="none" w:sz="0" w:space="0" w:color="auto"/>
                    <w:left w:val="none" w:sz="0" w:space="0" w:color="auto"/>
                    <w:bottom w:val="none" w:sz="0" w:space="0" w:color="auto"/>
                    <w:right w:val="none" w:sz="0" w:space="0" w:color="auto"/>
                  </w:divBdr>
                  <w:divsChild>
                    <w:div w:id="543441586">
                      <w:marLeft w:val="0"/>
                      <w:marRight w:val="0"/>
                      <w:marTop w:val="0"/>
                      <w:marBottom w:val="0"/>
                      <w:divBdr>
                        <w:top w:val="none" w:sz="0" w:space="0" w:color="auto"/>
                        <w:left w:val="none" w:sz="0" w:space="0" w:color="auto"/>
                        <w:bottom w:val="none" w:sz="0" w:space="0" w:color="auto"/>
                        <w:right w:val="none" w:sz="0" w:space="0" w:color="auto"/>
                      </w:divBdr>
                      <w:divsChild>
                        <w:div w:id="154537421">
                          <w:marLeft w:val="0"/>
                          <w:marRight w:val="0"/>
                          <w:marTop w:val="0"/>
                          <w:marBottom w:val="0"/>
                          <w:divBdr>
                            <w:top w:val="none" w:sz="0" w:space="0" w:color="auto"/>
                            <w:left w:val="none" w:sz="0" w:space="0" w:color="auto"/>
                            <w:bottom w:val="none" w:sz="0" w:space="0" w:color="auto"/>
                            <w:right w:val="none" w:sz="0" w:space="0" w:color="auto"/>
                          </w:divBdr>
                          <w:divsChild>
                            <w:div w:id="1046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23536">
      <w:bodyDiv w:val="1"/>
      <w:marLeft w:val="0"/>
      <w:marRight w:val="0"/>
      <w:marTop w:val="0"/>
      <w:marBottom w:val="0"/>
      <w:divBdr>
        <w:top w:val="none" w:sz="0" w:space="0" w:color="auto"/>
        <w:left w:val="none" w:sz="0" w:space="0" w:color="auto"/>
        <w:bottom w:val="none" w:sz="0" w:space="0" w:color="auto"/>
        <w:right w:val="none" w:sz="0" w:space="0" w:color="auto"/>
      </w:divBdr>
    </w:div>
    <w:div w:id="1084379416">
      <w:bodyDiv w:val="1"/>
      <w:marLeft w:val="0"/>
      <w:marRight w:val="0"/>
      <w:marTop w:val="0"/>
      <w:marBottom w:val="0"/>
      <w:divBdr>
        <w:top w:val="none" w:sz="0" w:space="0" w:color="auto"/>
        <w:left w:val="none" w:sz="0" w:space="0" w:color="auto"/>
        <w:bottom w:val="none" w:sz="0" w:space="0" w:color="auto"/>
        <w:right w:val="none" w:sz="0" w:space="0" w:color="auto"/>
      </w:divBdr>
    </w:div>
    <w:div w:id="1118645960">
      <w:bodyDiv w:val="1"/>
      <w:marLeft w:val="0"/>
      <w:marRight w:val="0"/>
      <w:marTop w:val="0"/>
      <w:marBottom w:val="0"/>
      <w:divBdr>
        <w:top w:val="none" w:sz="0" w:space="0" w:color="auto"/>
        <w:left w:val="none" w:sz="0" w:space="0" w:color="auto"/>
        <w:bottom w:val="none" w:sz="0" w:space="0" w:color="auto"/>
        <w:right w:val="none" w:sz="0" w:space="0" w:color="auto"/>
      </w:divBdr>
    </w:div>
    <w:div w:id="1198666957">
      <w:bodyDiv w:val="1"/>
      <w:marLeft w:val="0"/>
      <w:marRight w:val="0"/>
      <w:marTop w:val="0"/>
      <w:marBottom w:val="0"/>
      <w:divBdr>
        <w:top w:val="none" w:sz="0" w:space="0" w:color="auto"/>
        <w:left w:val="none" w:sz="0" w:space="0" w:color="auto"/>
        <w:bottom w:val="none" w:sz="0" w:space="0" w:color="auto"/>
        <w:right w:val="none" w:sz="0" w:space="0" w:color="auto"/>
      </w:divBdr>
      <w:divsChild>
        <w:div w:id="514001015">
          <w:marLeft w:val="0"/>
          <w:marRight w:val="0"/>
          <w:marTop w:val="0"/>
          <w:marBottom w:val="0"/>
          <w:divBdr>
            <w:top w:val="none" w:sz="0" w:space="0" w:color="auto"/>
            <w:left w:val="none" w:sz="0" w:space="0" w:color="auto"/>
            <w:bottom w:val="none" w:sz="0" w:space="0" w:color="auto"/>
            <w:right w:val="none" w:sz="0" w:space="0" w:color="auto"/>
          </w:divBdr>
          <w:divsChild>
            <w:div w:id="1364332346">
              <w:marLeft w:val="0"/>
              <w:marRight w:val="0"/>
              <w:marTop w:val="0"/>
              <w:marBottom w:val="0"/>
              <w:divBdr>
                <w:top w:val="none" w:sz="0" w:space="0" w:color="auto"/>
                <w:left w:val="none" w:sz="0" w:space="0" w:color="auto"/>
                <w:bottom w:val="none" w:sz="0" w:space="0" w:color="auto"/>
                <w:right w:val="none" w:sz="0" w:space="0" w:color="auto"/>
              </w:divBdr>
              <w:divsChild>
                <w:div w:id="1099448860">
                  <w:marLeft w:val="0"/>
                  <w:marRight w:val="0"/>
                  <w:marTop w:val="0"/>
                  <w:marBottom w:val="0"/>
                  <w:divBdr>
                    <w:top w:val="none" w:sz="0" w:space="0" w:color="auto"/>
                    <w:left w:val="none" w:sz="0" w:space="0" w:color="auto"/>
                    <w:bottom w:val="none" w:sz="0" w:space="0" w:color="auto"/>
                    <w:right w:val="none" w:sz="0" w:space="0" w:color="auto"/>
                  </w:divBdr>
                  <w:divsChild>
                    <w:div w:id="704255830">
                      <w:marLeft w:val="0"/>
                      <w:marRight w:val="0"/>
                      <w:marTop w:val="0"/>
                      <w:marBottom w:val="0"/>
                      <w:divBdr>
                        <w:top w:val="none" w:sz="0" w:space="0" w:color="auto"/>
                        <w:left w:val="none" w:sz="0" w:space="0" w:color="auto"/>
                        <w:bottom w:val="none" w:sz="0" w:space="0" w:color="auto"/>
                        <w:right w:val="none" w:sz="0" w:space="0" w:color="auto"/>
                      </w:divBdr>
                      <w:divsChild>
                        <w:div w:id="926622033">
                          <w:marLeft w:val="0"/>
                          <w:marRight w:val="0"/>
                          <w:marTop w:val="0"/>
                          <w:marBottom w:val="0"/>
                          <w:divBdr>
                            <w:top w:val="none" w:sz="0" w:space="0" w:color="auto"/>
                            <w:left w:val="none" w:sz="0" w:space="0" w:color="auto"/>
                            <w:bottom w:val="none" w:sz="0" w:space="0" w:color="auto"/>
                            <w:right w:val="none" w:sz="0" w:space="0" w:color="auto"/>
                          </w:divBdr>
                          <w:divsChild>
                            <w:div w:id="1692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85086">
      <w:bodyDiv w:val="1"/>
      <w:marLeft w:val="0"/>
      <w:marRight w:val="0"/>
      <w:marTop w:val="0"/>
      <w:marBottom w:val="0"/>
      <w:divBdr>
        <w:top w:val="none" w:sz="0" w:space="0" w:color="auto"/>
        <w:left w:val="none" w:sz="0" w:space="0" w:color="auto"/>
        <w:bottom w:val="none" w:sz="0" w:space="0" w:color="auto"/>
        <w:right w:val="none" w:sz="0" w:space="0" w:color="auto"/>
      </w:divBdr>
    </w:div>
    <w:div w:id="1364330276">
      <w:bodyDiv w:val="1"/>
      <w:marLeft w:val="0"/>
      <w:marRight w:val="0"/>
      <w:marTop w:val="0"/>
      <w:marBottom w:val="0"/>
      <w:divBdr>
        <w:top w:val="none" w:sz="0" w:space="0" w:color="auto"/>
        <w:left w:val="none" w:sz="0" w:space="0" w:color="auto"/>
        <w:bottom w:val="none" w:sz="0" w:space="0" w:color="auto"/>
        <w:right w:val="none" w:sz="0" w:space="0" w:color="auto"/>
      </w:divBdr>
      <w:divsChild>
        <w:div w:id="2006977272">
          <w:marLeft w:val="0"/>
          <w:marRight w:val="0"/>
          <w:marTop w:val="0"/>
          <w:marBottom w:val="0"/>
          <w:divBdr>
            <w:top w:val="none" w:sz="0" w:space="0" w:color="auto"/>
            <w:left w:val="none" w:sz="0" w:space="0" w:color="auto"/>
            <w:bottom w:val="none" w:sz="0" w:space="0" w:color="auto"/>
            <w:right w:val="none" w:sz="0" w:space="0" w:color="auto"/>
          </w:divBdr>
          <w:divsChild>
            <w:div w:id="494760914">
              <w:marLeft w:val="0"/>
              <w:marRight w:val="0"/>
              <w:marTop w:val="0"/>
              <w:marBottom w:val="0"/>
              <w:divBdr>
                <w:top w:val="none" w:sz="0" w:space="0" w:color="auto"/>
                <w:left w:val="none" w:sz="0" w:space="0" w:color="auto"/>
                <w:bottom w:val="none" w:sz="0" w:space="0" w:color="auto"/>
                <w:right w:val="none" w:sz="0" w:space="0" w:color="auto"/>
              </w:divBdr>
              <w:divsChild>
                <w:div w:id="561451971">
                  <w:marLeft w:val="0"/>
                  <w:marRight w:val="0"/>
                  <w:marTop w:val="0"/>
                  <w:marBottom w:val="0"/>
                  <w:divBdr>
                    <w:top w:val="none" w:sz="0" w:space="0" w:color="auto"/>
                    <w:left w:val="none" w:sz="0" w:space="0" w:color="auto"/>
                    <w:bottom w:val="none" w:sz="0" w:space="0" w:color="auto"/>
                    <w:right w:val="none" w:sz="0" w:space="0" w:color="auto"/>
                  </w:divBdr>
                  <w:divsChild>
                    <w:div w:id="988364895">
                      <w:marLeft w:val="0"/>
                      <w:marRight w:val="0"/>
                      <w:marTop w:val="0"/>
                      <w:marBottom w:val="0"/>
                      <w:divBdr>
                        <w:top w:val="none" w:sz="0" w:space="0" w:color="auto"/>
                        <w:left w:val="none" w:sz="0" w:space="0" w:color="auto"/>
                        <w:bottom w:val="none" w:sz="0" w:space="0" w:color="auto"/>
                        <w:right w:val="none" w:sz="0" w:space="0" w:color="auto"/>
                      </w:divBdr>
                      <w:divsChild>
                        <w:div w:id="437338576">
                          <w:marLeft w:val="0"/>
                          <w:marRight w:val="0"/>
                          <w:marTop w:val="0"/>
                          <w:marBottom w:val="0"/>
                          <w:divBdr>
                            <w:top w:val="none" w:sz="0" w:space="0" w:color="auto"/>
                            <w:left w:val="none" w:sz="0" w:space="0" w:color="auto"/>
                            <w:bottom w:val="none" w:sz="0" w:space="0" w:color="auto"/>
                            <w:right w:val="none" w:sz="0" w:space="0" w:color="auto"/>
                          </w:divBdr>
                          <w:divsChild>
                            <w:div w:id="18423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95411">
      <w:bodyDiv w:val="1"/>
      <w:marLeft w:val="0"/>
      <w:marRight w:val="0"/>
      <w:marTop w:val="0"/>
      <w:marBottom w:val="0"/>
      <w:divBdr>
        <w:top w:val="none" w:sz="0" w:space="0" w:color="auto"/>
        <w:left w:val="none" w:sz="0" w:space="0" w:color="auto"/>
        <w:bottom w:val="none" w:sz="0" w:space="0" w:color="auto"/>
        <w:right w:val="none" w:sz="0" w:space="0" w:color="auto"/>
      </w:divBdr>
    </w:div>
    <w:div w:id="1418362402">
      <w:bodyDiv w:val="1"/>
      <w:marLeft w:val="0"/>
      <w:marRight w:val="0"/>
      <w:marTop w:val="0"/>
      <w:marBottom w:val="0"/>
      <w:divBdr>
        <w:top w:val="none" w:sz="0" w:space="0" w:color="auto"/>
        <w:left w:val="none" w:sz="0" w:space="0" w:color="auto"/>
        <w:bottom w:val="none" w:sz="0" w:space="0" w:color="auto"/>
        <w:right w:val="none" w:sz="0" w:space="0" w:color="auto"/>
      </w:divBdr>
      <w:divsChild>
        <w:div w:id="1720326174">
          <w:marLeft w:val="0"/>
          <w:marRight w:val="0"/>
          <w:marTop w:val="0"/>
          <w:marBottom w:val="0"/>
          <w:divBdr>
            <w:top w:val="none" w:sz="0" w:space="0" w:color="auto"/>
            <w:left w:val="none" w:sz="0" w:space="0" w:color="auto"/>
            <w:bottom w:val="none" w:sz="0" w:space="0" w:color="auto"/>
            <w:right w:val="none" w:sz="0" w:space="0" w:color="auto"/>
          </w:divBdr>
          <w:divsChild>
            <w:div w:id="593249531">
              <w:marLeft w:val="0"/>
              <w:marRight w:val="0"/>
              <w:marTop w:val="0"/>
              <w:marBottom w:val="0"/>
              <w:divBdr>
                <w:top w:val="none" w:sz="0" w:space="0" w:color="auto"/>
                <w:left w:val="none" w:sz="0" w:space="0" w:color="auto"/>
                <w:bottom w:val="none" w:sz="0" w:space="0" w:color="auto"/>
                <w:right w:val="none" w:sz="0" w:space="0" w:color="auto"/>
              </w:divBdr>
              <w:divsChild>
                <w:div w:id="134493482">
                  <w:marLeft w:val="0"/>
                  <w:marRight w:val="0"/>
                  <w:marTop w:val="0"/>
                  <w:marBottom w:val="0"/>
                  <w:divBdr>
                    <w:top w:val="none" w:sz="0" w:space="0" w:color="auto"/>
                    <w:left w:val="none" w:sz="0" w:space="0" w:color="auto"/>
                    <w:bottom w:val="none" w:sz="0" w:space="0" w:color="auto"/>
                    <w:right w:val="none" w:sz="0" w:space="0" w:color="auto"/>
                  </w:divBdr>
                  <w:divsChild>
                    <w:div w:id="2017033775">
                      <w:marLeft w:val="0"/>
                      <w:marRight w:val="0"/>
                      <w:marTop w:val="0"/>
                      <w:marBottom w:val="0"/>
                      <w:divBdr>
                        <w:top w:val="none" w:sz="0" w:space="0" w:color="auto"/>
                        <w:left w:val="none" w:sz="0" w:space="0" w:color="auto"/>
                        <w:bottom w:val="none" w:sz="0" w:space="0" w:color="auto"/>
                        <w:right w:val="none" w:sz="0" w:space="0" w:color="auto"/>
                      </w:divBdr>
                      <w:divsChild>
                        <w:div w:id="1040282690">
                          <w:marLeft w:val="0"/>
                          <w:marRight w:val="0"/>
                          <w:marTop w:val="0"/>
                          <w:marBottom w:val="0"/>
                          <w:divBdr>
                            <w:top w:val="none" w:sz="0" w:space="0" w:color="auto"/>
                            <w:left w:val="none" w:sz="0" w:space="0" w:color="auto"/>
                            <w:bottom w:val="none" w:sz="0" w:space="0" w:color="auto"/>
                            <w:right w:val="none" w:sz="0" w:space="0" w:color="auto"/>
                          </w:divBdr>
                          <w:divsChild>
                            <w:div w:id="4949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581527316">
      <w:bodyDiv w:val="1"/>
      <w:marLeft w:val="0"/>
      <w:marRight w:val="0"/>
      <w:marTop w:val="0"/>
      <w:marBottom w:val="0"/>
      <w:divBdr>
        <w:top w:val="none" w:sz="0" w:space="0" w:color="auto"/>
        <w:left w:val="none" w:sz="0" w:space="0" w:color="auto"/>
        <w:bottom w:val="none" w:sz="0" w:space="0" w:color="auto"/>
        <w:right w:val="none" w:sz="0" w:space="0" w:color="auto"/>
      </w:divBdr>
      <w:divsChild>
        <w:div w:id="2122336684">
          <w:marLeft w:val="0"/>
          <w:marRight w:val="0"/>
          <w:marTop w:val="0"/>
          <w:marBottom w:val="0"/>
          <w:divBdr>
            <w:top w:val="none" w:sz="0" w:space="0" w:color="auto"/>
            <w:left w:val="none" w:sz="0" w:space="0" w:color="auto"/>
            <w:bottom w:val="none" w:sz="0" w:space="0" w:color="auto"/>
            <w:right w:val="none" w:sz="0" w:space="0" w:color="auto"/>
          </w:divBdr>
          <w:divsChild>
            <w:div w:id="494029839">
              <w:marLeft w:val="0"/>
              <w:marRight w:val="0"/>
              <w:marTop w:val="0"/>
              <w:marBottom w:val="0"/>
              <w:divBdr>
                <w:top w:val="none" w:sz="0" w:space="0" w:color="auto"/>
                <w:left w:val="none" w:sz="0" w:space="0" w:color="auto"/>
                <w:bottom w:val="none" w:sz="0" w:space="0" w:color="auto"/>
                <w:right w:val="none" w:sz="0" w:space="0" w:color="auto"/>
              </w:divBdr>
              <w:divsChild>
                <w:div w:id="1983151170">
                  <w:marLeft w:val="0"/>
                  <w:marRight w:val="0"/>
                  <w:marTop w:val="0"/>
                  <w:marBottom w:val="0"/>
                  <w:divBdr>
                    <w:top w:val="none" w:sz="0" w:space="0" w:color="auto"/>
                    <w:left w:val="none" w:sz="0" w:space="0" w:color="auto"/>
                    <w:bottom w:val="none" w:sz="0" w:space="0" w:color="auto"/>
                    <w:right w:val="none" w:sz="0" w:space="0" w:color="auto"/>
                  </w:divBdr>
                  <w:divsChild>
                    <w:div w:id="1052844264">
                      <w:marLeft w:val="0"/>
                      <w:marRight w:val="0"/>
                      <w:marTop w:val="0"/>
                      <w:marBottom w:val="0"/>
                      <w:divBdr>
                        <w:top w:val="none" w:sz="0" w:space="0" w:color="auto"/>
                        <w:left w:val="none" w:sz="0" w:space="0" w:color="auto"/>
                        <w:bottom w:val="none" w:sz="0" w:space="0" w:color="auto"/>
                        <w:right w:val="none" w:sz="0" w:space="0" w:color="auto"/>
                      </w:divBdr>
                      <w:divsChild>
                        <w:div w:id="806630235">
                          <w:marLeft w:val="0"/>
                          <w:marRight w:val="0"/>
                          <w:marTop w:val="0"/>
                          <w:marBottom w:val="0"/>
                          <w:divBdr>
                            <w:top w:val="none" w:sz="0" w:space="0" w:color="auto"/>
                            <w:left w:val="none" w:sz="0" w:space="0" w:color="auto"/>
                            <w:bottom w:val="none" w:sz="0" w:space="0" w:color="auto"/>
                            <w:right w:val="none" w:sz="0" w:space="0" w:color="auto"/>
                          </w:divBdr>
                          <w:divsChild>
                            <w:div w:id="919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718722">
      <w:bodyDiv w:val="1"/>
      <w:marLeft w:val="0"/>
      <w:marRight w:val="0"/>
      <w:marTop w:val="0"/>
      <w:marBottom w:val="0"/>
      <w:divBdr>
        <w:top w:val="none" w:sz="0" w:space="0" w:color="auto"/>
        <w:left w:val="none" w:sz="0" w:space="0" w:color="auto"/>
        <w:bottom w:val="none" w:sz="0" w:space="0" w:color="auto"/>
        <w:right w:val="none" w:sz="0" w:space="0" w:color="auto"/>
      </w:divBdr>
    </w:div>
    <w:div w:id="1679113802">
      <w:bodyDiv w:val="1"/>
      <w:marLeft w:val="0"/>
      <w:marRight w:val="0"/>
      <w:marTop w:val="0"/>
      <w:marBottom w:val="0"/>
      <w:divBdr>
        <w:top w:val="none" w:sz="0" w:space="0" w:color="auto"/>
        <w:left w:val="none" w:sz="0" w:space="0" w:color="auto"/>
        <w:bottom w:val="none" w:sz="0" w:space="0" w:color="auto"/>
        <w:right w:val="none" w:sz="0" w:space="0" w:color="auto"/>
      </w:divBdr>
      <w:divsChild>
        <w:div w:id="1675569234">
          <w:marLeft w:val="0"/>
          <w:marRight w:val="0"/>
          <w:marTop w:val="0"/>
          <w:marBottom w:val="0"/>
          <w:divBdr>
            <w:top w:val="none" w:sz="0" w:space="0" w:color="auto"/>
            <w:left w:val="none" w:sz="0" w:space="0" w:color="auto"/>
            <w:bottom w:val="none" w:sz="0" w:space="0" w:color="auto"/>
            <w:right w:val="none" w:sz="0" w:space="0" w:color="auto"/>
          </w:divBdr>
          <w:divsChild>
            <w:div w:id="498884877">
              <w:marLeft w:val="0"/>
              <w:marRight w:val="0"/>
              <w:marTop w:val="0"/>
              <w:marBottom w:val="0"/>
              <w:divBdr>
                <w:top w:val="none" w:sz="0" w:space="0" w:color="auto"/>
                <w:left w:val="none" w:sz="0" w:space="0" w:color="auto"/>
                <w:bottom w:val="none" w:sz="0" w:space="0" w:color="auto"/>
                <w:right w:val="none" w:sz="0" w:space="0" w:color="auto"/>
              </w:divBdr>
              <w:divsChild>
                <w:div w:id="1153256047">
                  <w:marLeft w:val="0"/>
                  <w:marRight w:val="0"/>
                  <w:marTop w:val="0"/>
                  <w:marBottom w:val="0"/>
                  <w:divBdr>
                    <w:top w:val="none" w:sz="0" w:space="0" w:color="auto"/>
                    <w:left w:val="none" w:sz="0" w:space="0" w:color="auto"/>
                    <w:bottom w:val="none" w:sz="0" w:space="0" w:color="auto"/>
                    <w:right w:val="none" w:sz="0" w:space="0" w:color="auto"/>
                  </w:divBdr>
                  <w:divsChild>
                    <w:div w:id="862569">
                      <w:marLeft w:val="0"/>
                      <w:marRight w:val="0"/>
                      <w:marTop w:val="0"/>
                      <w:marBottom w:val="0"/>
                      <w:divBdr>
                        <w:top w:val="none" w:sz="0" w:space="0" w:color="auto"/>
                        <w:left w:val="none" w:sz="0" w:space="0" w:color="auto"/>
                        <w:bottom w:val="none" w:sz="0" w:space="0" w:color="auto"/>
                        <w:right w:val="none" w:sz="0" w:space="0" w:color="auto"/>
                      </w:divBdr>
                      <w:divsChild>
                        <w:div w:id="1801848372">
                          <w:marLeft w:val="0"/>
                          <w:marRight w:val="0"/>
                          <w:marTop w:val="0"/>
                          <w:marBottom w:val="0"/>
                          <w:divBdr>
                            <w:top w:val="none" w:sz="0" w:space="0" w:color="auto"/>
                            <w:left w:val="none" w:sz="0" w:space="0" w:color="auto"/>
                            <w:bottom w:val="none" w:sz="0" w:space="0" w:color="auto"/>
                            <w:right w:val="none" w:sz="0" w:space="0" w:color="auto"/>
                          </w:divBdr>
                          <w:divsChild>
                            <w:div w:id="13505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3780">
      <w:bodyDiv w:val="1"/>
      <w:marLeft w:val="0"/>
      <w:marRight w:val="0"/>
      <w:marTop w:val="0"/>
      <w:marBottom w:val="0"/>
      <w:divBdr>
        <w:top w:val="none" w:sz="0" w:space="0" w:color="auto"/>
        <w:left w:val="none" w:sz="0" w:space="0" w:color="auto"/>
        <w:bottom w:val="none" w:sz="0" w:space="0" w:color="auto"/>
        <w:right w:val="none" w:sz="0" w:space="0" w:color="auto"/>
      </w:divBdr>
      <w:divsChild>
        <w:div w:id="1986811783">
          <w:marLeft w:val="0"/>
          <w:marRight w:val="0"/>
          <w:marTop w:val="0"/>
          <w:marBottom w:val="0"/>
          <w:divBdr>
            <w:top w:val="none" w:sz="0" w:space="0" w:color="auto"/>
            <w:left w:val="none" w:sz="0" w:space="0" w:color="auto"/>
            <w:bottom w:val="none" w:sz="0" w:space="0" w:color="auto"/>
            <w:right w:val="none" w:sz="0" w:space="0" w:color="auto"/>
          </w:divBdr>
          <w:divsChild>
            <w:div w:id="954482105">
              <w:marLeft w:val="0"/>
              <w:marRight w:val="0"/>
              <w:marTop w:val="0"/>
              <w:marBottom w:val="0"/>
              <w:divBdr>
                <w:top w:val="none" w:sz="0" w:space="0" w:color="auto"/>
                <w:left w:val="none" w:sz="0" w:space="0" w:color="auto"/>
                <w:bottom w:val="none" w:sz="0" w:space="0" w:color="auto"/>
                <w:right w:val="none" w:sz="0" w:space="0" w:color="auto"/>
              </w:divBdr>
              <w:divsChild>
                <w:div w:id="447047639">
                  <w:marLeft w:val="0"/>
                  <w:marRight w:val="0"/>
                  <w:marTop w:val="0"/>
                  <w:marBottom w:val="0"/>
                  <w:divBdr>
                    <w:top w:val="none" w:sz="0" w:space="0" w:color="auto"/>
                    <w:left w:val="none" w:sz="0" w:space="0" w:color="auto"/>
                    <w:bottom w:val="none" w:sz="0" w:space="0" w:color="auto"/>
                    <w:right w:val="none" w:sz="0" w:space="0" w:color="auto"/>
                  </w:divBdr>
                  <w:divsChild>
                    <w:div w:id="1913738066">
                      <w:marLeft w:val="0"/>
                      <w:marRight w:val="0"/>
                      <w:marTop w:val="0"/>
                      <w:marBottom w:val="0"/>
                      <w:divBdr>
                        <w:top w:val="none" w:sz="0" w:space="0" w:color="auto"/>
                        <w:left w:val="none" w:sz="0" w:space="0" w:color="auto"/>
                        <w:bottom w:val="none" w:sz="0" w:space="0" w:color="auto"/>
                        <w:right w:val="none" w:sz="0" w:space="0" w:color="auto"/>
                      </w:divBdr>
                      <w:divsChild>
                        <w:div w:id="1861357241">
                          <w:marLeft w:val="0"/>
                          <w:marRight w:val="0"/>
                          <w:marTop w:val="0"/>
                          <w:marBottom w:val="0"/>
                          <w:divBdr>
                            <w:top w:val="none" w:sz="0" w:space="0" w:color="auto"/>
                            <w:left w:val="none" w:sz="0" w:space="0" w:color="auto"/>
                            <w:bottom w:val="none" w:sz="0" w:space="0" w:color="auto"/>
                            <w:right w:val="none" w:sz="0" w:space="0" w:color="auto"/>
                          </w:divBdr>
                          <w:divsChild>
                            <w:div w:id="21042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154600">
      <w:bodyDiv w:val="1"/>
      <w:marLeft w:val="0"/>
      <w:marRight w:val="0"/>
      <w:marTop w:val="0"/>
      <w:marBottom w:val="0"/>
      <w:divBdr>
        <w:top w:val="none" w:sz="0" w:space="0" w:color="auto"/>
        <w:left w:val="none" w:sz="0" w:space="0" w:color="auto"/>
        <w:bottom w:val="none" w:sz="0" w:space="0" w:color="auto"/>
        <w:right w:val="none" w:sz="0" w:space="0" w:color="auto"/>
      </w:divBdr>
      <w:divsChild>
        <w:div w:id="1477991516">
          <w:marLeft w:val="0"/>
          <w:marRight w:val="0"/>
          <w:marTop w:val="0"/>
          <w:marBottom w:val="0"/>
          <w:divBdr>
            <w:top w:val="none" w:sz="0" w:space="0" w:color="auto"/>
            <w:left w:val="none" w:sz="0" w:space="0" w:color="auto"/>
            <w:bottom w:val="none" w:sz="0" w:space="0" w:color="auto"/>
            <w:right w:val="none" w:sz="0" w:space="0" w:color="auto"/>
          </w:divBdr>
          <w:divsChild>
            <w:div w:id="133841880">
              <w:marLeft w:val="0"/>
              <w:marRight w:val="0"/>
              <w:marTop w:val="0"/>
              <w:marBottom w:val="0"/>
              <w:divBdr>
                <w:top w:val="none" w:sz="0" w:space="0" w:color="auto"/>
                <w:left w:val="none" w:sz="0" w:space="0" w:color="auto"/>
                <w:bottom w:val="none" w:sz="0" w:space="0" w:color="auto"/>
                <w:right w:val="none" w:sz="0" w:space="0" w:color="auto"/>
              </w:divBdr>
              <w:divsChild>
                <w:div w:id="596866740">
                  <w:marLeft w:val="0"/>
                  <w:marRight w:val="0"/>
                  <w:marTop w:val="0"/>
                  <w:marBottom w:val="0"/>
                  <w:divBdr>
                    <w:top w:val="none" w:sz="0" w:space="0" w:color="auto"/>
                    <w:left w:val="none" w:sz="0" w:space="0" w:color="auto"/>
                    <w:bottom w:val="none" w:sz="0" w:space="0" w:color="auto"/>
                    <w:right w:val="none" w:sz="0" w:space="0" w:color="auto"/>
                  </w:divBdr>
                  <w:divsChild>
                    <w:div w:id="1095632874">
                      <w:marLeft w:val="0"/>
                      <w:marRight w:val="0"/>
                      <w:marTop w:val="0"/>
                      <w:marBottom w:val="0"/>
                      <w:divBdr>
                        <w:top w:val="none" w:sz="0" w:space="0" w:color="auto"/>
                        <w:left w:val="none" w:sz="0" w:space="0" w:color="auto"/>
                        <w:bottom w:val="none" w:sz="0" w:space="0" w:color="auto"/>
                        <w:right w:val="none" w:sz="0" w:space="0" w:color="auto"/>
                      </w:divBdr>
                      <w:divsChild>
                        <w:div w:id="1778057310">
                          <w:marLeft w:val="0"/>
                          <w:marRight w:val="0"/>
                          <w:marTop w:val="0"/>
                          <w:marBottom w:val="0"/>
                          <w:divBdr>
                            <w:top w:val="none" w:sz="0" w:space="0" w:color="auto"/>
                            <w:left w:val="none" w:sz="0" w:space="0" w:color="auto"/>
                            <w:bottom w:val="none" w:sz="0" w:space="0" w:color="auto"/>
                            <w:right w:val="none" w:sz="0" w:space="0" w:color="auto"/>
                          </w:divBdr>
                          <w:divsChild>
                            <w:div w:id="12721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73181">
      <w:bodyDiv w:val="1"/>
      <w:marLeft w:val="0"/>
      <w:marRight w:val="0"/>
      <w:marTop w:val="0"/>
      <w:marBottom w:val="0"/>
      <w:divBdr>
        <w:top w:val="none" w:sz="0" w:space="0" w:color="auto"/>
        <w:left w:val="none" w:sz="0" w:space="0" w:color="auto"/>
        <w:bottom w:val="none" w:sz="0" w:space="0" w:color="auto"/>
        <w:right w:val="none" w:sz="0" w:space="0" w:color="auto"/>
      </w:divBdr>
      <w:divsChild>
        <w:div w:id="1116825637">
          <w:marLeft w:val="0"/>
          <w:marRight w:val="0"/>
          <w:marTop w:val="0"/>
          <w:marBottom w:val="0"/>
          <w:divBdr>
            <w:top w:val="none" w:sz="0" w:space="0" w:color="auto"/>
            <w:left w:val="none" w:sz="0" w:space="0" w:color="auto"/>
            <w:bottom w:val="none" w:sz="0" w:space="0" w:color="auto"/>
            <w:right w:val="none" w:sz="0" w:space="0" w:color="auto"/>
          </w:divBdr>
          <w:divsChild>
            <w:div w:id="998996372">
              <w:marLeft w:val="0"/>
              <w:marRight w:val="0"/>
              <w:marTop w:val="0"/>
              <w:marBottom w:val="0"/>
              <w:divBdr>
                <w:top w:val="none" w:sz="0" w:space="0" w:color="auto"/>
                <w:left w:val="none" w:sz="0" w:space="0" w:color="auto"/>
                <w:bottom w:val="none" w:sz="0" w:space="0" w:color="auto"/>
                <w:right w:val="none" w:sz="0" w:space="0" w:color="auto"/>
              </w:divBdr>
              <w:divsChild>
                <w:div w:id="778528006">
                  <w:marLeft w:val="0"/>
                  <w:marRight w:val="0"/>
                  <w:marTop w:val="0"/>
                  <w:marBottom w:val="0"/>
                  <w:divBdr>
                    <w:top w:val="none" w:sz="0" w:space="0" w:color="auto"/>
                    <w:left w:val="none" w:sz="0" w:space="0" w:color="auto"/>
                    <w:bottom w:val="none" w:sz="0" w:space="0" w:color="auto"/>
                    <w:right w:val="none" w:sz="0" w:space="0" w:color="auto"/>
                  </w:divBdr>
                  <w:divsChild>
                    <w:div w:id="1787042288">
                      <w:marLeft w:val="0"/>
                      <w:marRight w:val="0"/>
                      <w:marTop w:val="0"/>
                      <w:marBottom w:val="0"/>
                      <w:divBdr>
                        <w:top w:val="none" w:sz="0" w:space="0" w:color="auto"/>
                        <w:left w:val="none" w:sz="0" w:space="0" w:color="auto"/>
                        <w:bottom w:val="none" w:sz="0" w:space="0" w:color="auto"/>
                        <w:right w:val="none" w:sz="0" w:space="0" w:color="auto"/>
                      </w:divBdr>
                      <w:divsChild>
                        <w:div w:id="1023243213">
                          <w:marLeft w:val="0"/>
                          <w:marRight w:val="0"/>
                          <w:marTop w:val="0"/>
                          <w:marBottom w:val="0"/>
                          <w:divBdr>
                            <w:top w:val="none" w:sz="0" w:space="0" w:color="auto"/>
                            <w:left w:val="none" w:sz="0" w:space="0" w:color="auto"/>
                            <w:bottom w:val="none" w:sz="0" w:space="0" w:color="auto"/>
                            <w:right w:val="none" w:sz="0" w:space="0" w:color="auto"/>
                          </w:divBdr>
                          <w:divsChild>
                            <w:div w:id="10276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6640">
      <w:bodyDiv w:val="1"/>
      <w:marLeft w:val="0"/>
      <w:marRight w:val="0"/>
      <w:marTop w:val="0"/>
      <w:marBottom w:val="0"/>
      <w:divBdr>
        <w:top w:val="none" w:sz="0" w:space="0" w:color="auto"/>
        <w:left w:val="none" w:sz="0" w:space="0" w:color="auto"/>
        <w:bottom w:val="none" w:sz="0" w:space="0" w:color="auto"/>
        <w:right w:val="none" w:sz="0" w:space="0" w:color="auto"/>
      </w:divBdr>
    </w:div>
    <w:div w:id="1858079252">
      <w:bodyDiv w:val="1"/>
      <w:marLeft w:val="0"/>
      <w:marRight w:val="0"/>
      <w:marTop w:val="0"/>
      <w:marBottom w:val="0"/>
      <w:divBdr>
        <w:top w:val="none" w:sz="0" w:space="0" w:color="auto"/>
        <w:left w:val="none" w:sz="0" w:space="0" w:color="auto"/>
        <w:bottom w:val="none" w:sz="0" w:space="0" w:color="auto"/>
        <w:right w:val="none" w:sz="0" w:space="0" w:color="auto"/>
      </w:divBdr>
    </w:div>
    <w:div w:id="1859854219">
      <w:bodyDiv w:val="1"/>
      <w:marLeft w:val="0"/>
      <w:marRight w:val="0"/>
      <w:marTop w:val="0"/>
      <w:marBottom w:val="0"/>
      <w:divBdr>
        <w:top w:val="none" w:sz="0" w:space="0" w:color="auto"/>
        <w:left w:val="none" w:sz="0" w:space="0" w:color="auto"/>
        <w:bottom w:val="none" w:sz="0" w:space="0" w:color="auto"/>
        <w:right w:val="none" w:sz="0" w:space="0" w:color="auto"/>
      </w:divBdr>
    </w:div>
    <w:div w:id="1989700857">
      <w:bodyDiv w:val="1"/>
      <w:marLeft w:val="0"/>
      <w:marRight w:val="0"/>
      <w:marTop w:val="0"/>
      <w:marBottom w:val="0"/>
      <w:divBdr>
        <w:top w:val="none" w:sz="0" w:space="0" w:color="auto"/>
        <w:left w:val="none" w:sz="0" w:space="0" w:color="auto"/>
        <w:bottom w:val="none" w:sz="0" w:space="0" w:color="auto"/>
        <w:right w:val="none" w:sz="0" w:space="0" w:color="auto"/>
      </w:divBdr>
    </w:div>
    <w:div w:id="2012491517">
      <w:bodyDiv w:val="1"/>
      <w:marLeft w:val="0"/>
      <w:marRight w:val="0"/>
      <w:marTop w:val="0"/>
      <w:marBottom w:val="0"/>
      <w:divBdr>
        <w:top w:val="none" w:sz="0" w:space="0" w:color="auto"/>
        <w:left w:val="none" w:sz="0" w:space="0" w:color="auto"/>
        <w:bottom w:val="none" w:sz="0" w:space="0" w:color="auto"/>
        <w:right w:val="none" w:sz="0" w:space="0" w:color="auto"/>
      </w:divBdr>
      <w:divsChild>
        <w:div w:id="2087070886">
          <w:marLeft w:val="0"/>
          <w:marRight w:val="0"/>
          <w:marTop w:val="0"/>
          <w:marBottom w:val="0"/>
          <w:divBdr>
            <w:top w:val="none" w:sz="0" w:space="0" w:color="auto"/>
            <w:left w:val="none" w:sz="0" w:space="0" w:color="auto"/>
            <w:bottom w:val="none" w:sz="0" w:space="0" w:color="auto"/>
            <w:right w:val="none" w:sz="0" w:space="0" w:color="auto"/>
          </w:divBdr>
          <w:divsChild>
            <w:div w:id="369376230">
              <w:marLeft w:val="0"/>
              <w:marRight w:val="0"/>
              <w:marTop w:val="0"/>
              <w:marBottom w:val="0"/>
              <w:divBdr>
                <w:top w:val="none" w:sz="0" w:space="0" w:color="auto"/>
                <w:left w:val="none" w:sz="0" w:space="0" w:color="auto"/>
                <w:bottom w:val="none" w:sz="0" w:space="0" w:color="auto"/>
                <w:right w:val="none" w:sz="0" w:space="0" w:color="auto"/>
              </w:divBdr>
              <w:divsChild>
                <w:div w:id="1528059380">
                  <w:marLeft w:val="0"/>
                  <w:marRight w:val="0"/>
                  <w:marTop w:val="0"/>
                  <w:marBottom w:val="0"/>
                  <w:divBdr>
                    <w:top w:val="none" w:sz="0" w:space="0" w:color="auto"/>
                    <w:left w:val="none" w:sz="0" w:space="0" w:color="auto"/>
                    <w:bottom w:val="none" w:sz="0" w:space="0" w:color="auto"/>
                    <w:right w:val="none" w:sz="0" w:space="0" w:color="auto"/>
                  </w:divBdr>
                  <w:divsChild>
                    <w:div w:id="879784747">
                      <w:marLeft w:val="0"/>
                      <w:marRight w:val="0"/>
                      <w:marTop w:val="0"/>
                      <w:marBottom w:val="0"/>
                      <w:divBdr>
                        <w:top w:val="none" w:sz="0" w:space="0" w:color="auto"/>
                        <w:left w:val="none" w:sz="0" w:space="0" w:color="auto"/>
                        <w:bottom w:val="none" w:sz="0" w:space="0" w:color="auto"/>
                        <w:right w:val="none" w:sz="0" w:space="0" w:color="auto"/>
                      </w:divBdr>
                      <w:divsChild>
                        <w:div w:id="996104749">
                          <w:marLeft w:val="0"/>
                          <w:marRight w:val="0"/>
                          <w:marTop w:val="0"/>
                          <w:marBottom w:val="0"/>
                          <w:divBdr>
                            <w:top w:val="none" w:sz="0" w:space="0" w:color="auto"/>
                            <w:left w:val="none" w:sz="0" w:space="0" w:color="auto"/>
                            <w:bottom w:val="none" w:sz="0" w:space="0" w:color="auto"/>
                            <w:right w:val="none" w:sz="0" w:space="0" w:color="auto"/>
                          </w:divBdr>
                          <w:divsChild>
                            <w:div w:id="5851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732535">
      <w:bodyDiv w:val="1"/>
      <w:marLeft w:val="0"/>
      <w:marRight w:val="0"/>
      <w:marTop w:val="0"/>
      <w:marBottom w:val="0"/>
      <w:divBdr>
        <w:top w:val="none" w:sz="0" w:space="0" w:color="auto"/>
        <w:left w:val="none" w:sz="0" w:space="0" w:color="auto"/>
        <w:bottom w:val="none" w:sz="0" w:space="0" w:color="auto"/>
        <w:right w:val="none" w:sz="0" w:space="0" w:color="auto"/>
      </w:divBdr>
    </w:div>
    <w:div w:id="20417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86F3-D878-44C5-A23E-D1C2E712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1484</Words>
  <Characters>9291</Characters>
  <Application>Microsoft Office Word</Application>
  <DocSecurity>0</DocSecurity>
  <Lines>844</Lines>
  <Paragraphs>211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Civilprocesa likumā</vt:lpstr>
      <vt:lpstr>Grozījumi Kriminālprocesa likumā</vt:lpstr>
    </vt:vector>
  </TitlesOfParts>
  <Manager/>
  <Company>Tieslietu ministrija</Company>
  <LinksUpToDate>false</LinksUpToDate>
  <CharactersWithSpaces>10564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Civilprocesa likumā</dc:title>
  <dc:subject>Likumprojekts</dc:subject>
  <dc:creator>Liene Ozola</dc:creator>
  <cp:keywords/>
  <dc:description>67046147, Liene.Ozola@tm.gov.lv</dc:description>
  <cp:lastModifiedBy>Liene Ozola</cp:lastModifiedBy>
  <cp:revision>17</cp:revision>
  <cp:lastPrinted>2020-08-03T10:49:00Z</cp:lastPrinted>
  <dcterms:created xsi:type="dcterms:W3CDTF">2020-08-17T19:17:00Z</dcterms:created>
  <dcterms:modified xsi:type="dcterms:W3CDTF">2020-10-05T14:38:00Z</dcterms:modified>
  <cp:category/>
</cp:coreProperties>
</file>