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426" w:rsidRPr="00693D5D" w:rsidRDefault="00447426" w:rsidP="00447426">
      <w:pPr>
        <w:jc w:val="right"/>
        <w:rPr>
          <w:color w:val="000000" w:themeColor="text1"/>
          <w:sz w:val="28"/>
          <w:szCs w:val="28"/>
        </w:rPr>
      </w:pPr>
      <w:r w:rsidRPr="00693D5D">
        <w:rPr>
          <w:color w:val="000000" w:themeColor="text1"/>
          <w:sz w:val="28"/>
          <w:szCs w:val="28"/>
        </w:rPr>
        <w:t>1. pielikums</w:t>
      </w:r>
      <w:r w:rsidRPr="00693D5D">
        <w:rPr>
          <w:color w:val="000000" w:themeColor="text1"/>
          <w:sz w:val="28"/>
          <w:szCs w:val="28"/>
        </w:rPr>
        <w:br/>
        <w:t>Ministru kabineta</w:t>
      </w:r>
      <w:r w:rsidRPr="00693D5D">
        <w:rPr>
          <w:color w:val="000000" w:themeColor="text1"/>
          <w:sz w:val="28"/>
          <w:szCs w:val="28"/>
        </w:rPr>
        <w:br/>
        <w:t>________. gada ___. ____ noteikumiem Nr. _____</w:t>
      </w:r>
    </w:p>
    <w:p w:rsidR="00447426" w:rsidRPr="00693D5D" w:rsidRDefault="00447426" w:rsidP="00447426">
      <w:pPr>
        <w:jc w:val="right"/>
        <w:rPr>
          <w:sz w:val="28"/>
          <w:szCs w:val="28"/>
        </w:rPr>
      </w:pPr>
    </w:p>
    <w:p w:rsidR="00447426" w:rsidRPr="00693D5D" w:rsidRDefault="00447426" w:rsidP="00447426">
      <w:pPr>
        <w:rPr>
          <w:color w:val="000000" w:themeColor="text1"/>
          <w:sz w:val="28"/>
          <w:szCs w:val="28"/>
        </w:rPr>
      </w:pPr>
    </w:p>
    <w:p w:rsidR="00447426" w:rsidRPr="00693D5D" w:rsidRDefault="00447426" w:rsidP="00447426">
      <w:pPr>
        <w:jc w:val="center"/>
        <w:rPr>
          <w:b/>
          <w:bCs/>
          <w:color w:val="000000" w:themeColor="text1"/>
          <w:sz w:val="28"/>
          <w:szCs w:val="28"/>
        </w:rPr>
      </w:pPr>
      <w:bookmarkStart w:id="0" w:name="275064"/>
      <w:bookmarkEnd w:id="0"/>
      <w:r w:rsidRPr="00693D5D">
        <w:rPr>
          <w:b/>
          <w:bCs/>
          <w:color w:val="000000" w:themeColor="text1"/>
          <w:sz w:val="28"/>
          <w:szCs w:val="28"/>
        </w:rPr>
        <w:t>Eksāmena un kvalifikācijas pārbaudes vērtēšanas kritēriji</w:t>
      </w:r>
    </w:p>
    <w:p w:rsidR="00447426" w:rsidRPr="00693D5D" w:rsidRDefault="00447426" w:rsidP="00447426">
      <w:pPr>
        <w:jc w:val="center"/>
        <w:rPr>
          <w:b/>
          <w:bCs/>
          <w:color w:val="000000" w:themeColor="text1"/>
          <w:sz w:val="28"/>
          <w:szCs w:val="28"/>
        </w:rPr>
      </w:pPr>
    </w:p>
    <w:tbl>
      <w:tblPr>
        <w:tblStyle w:val="Reatabula"/>
        <w:tblW w:w="9434" w:type="dxa"/>
        <w:jc w:val="center"/>
        <w:tblLayout w:type="fixed"/>
        <w:tblLook w:val="04A0" w:firstRow="1" w:lastRow="0" w:firstColumn="1" w:lastColumn="0" w:noHBand="0" w:noVBand="1"/>
      </w:tblPr>
      <w:tblGrid>
        <w:gridCol w:w="988"/>
        <w:gridCol w:w="1417"/>
        <w:gridCol w:w="5675"/>
        <w:gridCol w:w="1354"/>
      </w:tblGrid>
      <w:tr w:rsidR="00447426" w:rsidRPr="00693D5D" w:rsidTr="008550E0">
        <w:trPr>
          <w:jc w:val="center"/>
        </w:trPr>
        <w:tc>
          <w:tcPr>
            <w:tcW w:w="988" w:type="dxa"/>
            <w:vAlign w:val="center"/>
          </w:tcPr>
          <w:p w:rsidR="00447426" w:rsidRPr="00693D5D" w:rsidRDefault="00447426" w:rsidP="008550E0">
            <w:pPr>
              <w:jc w:val="center"/>
              <w:rPr>
                <w:b/>
                <w:sz w:val="28"/>
                <w:szCs w:val="28"/>
              </w:rPr>
            </w:pPr>
            <w:r w:rsidRPr="00693D5D">
              <w:rPr>
                <w:b/>
                <w:sz w:val="28"/>
                <w:szCs w:val="28"/>
              </w:rPr>
              <w:t>Nr.p.k.</w:t>
            </w:r>
          </w:p>
        </w:tc>
        <w:tc>
          <w:tcPr>
            <w:tcW w:w="1417" w:type="dxa"/>
            <w:vAlign w:val="center"/>
          </w:tcPr>
          <w:p w:rsidR="00447426" w:rsidRPr="00693D5D" w:rsidRDefault="00447426" w:rsidP="008550E0">
            <w:pPr>
              <w:jc w:val="center"/>
              <w:rPr>
                <w:b/>
                <w:bCs/>
                <w:color w:val="000000" w:themeColor="text1"/>
                <w:sz w:val="28"/>
                <w:szCs w:val="28"/>
              </w:rPr>
            </w:pPr>
            <w:r w:rsidRPr="00693D5D">
              <w:rPr>
                <w:b/>
                <w:sz w:val="28"/>
                <w:szCs w:val="28"/>
              </w:rPr>
              <w:t>Vērtējums (balles)</w:t>
            </w:r>
          </w:p>
        </w:tc>
        <w:tc>
          <w:tcPr>
            <w:tcW w:w="5675" w:type="dxa"/>
            <w:vAlign w:val="center"/>
          </w:tcPr>
          <w:p w:rsidR="00447426" w:rsidRPr="00693D5D" w:rsidRDefault="00447426" w:rsidP="008550E0">
            <w:pPr>
              <w:jc w:val="center"/>
              <w:rPr>
                <w:b/>
                <w:bCs/>
                <w:color w:val="000000" w:themeColor="text1"/>
                <w:sz w:val="28"/>
                <w:szCs w:val="28"/>
              </w:rPr>
            </w:pPr>
            <w:r w:rsidRPr="00693D5D">
              <w:rPr>
                <w:b/>
                <w:sz w:val="28"/>
                <w:szCs w:val="28"/>
              </w:rPr>
              <w:t>Skaidrojums</w:t>
            </w:r>
          </w:p>
        </w:tc>
        <w:tc>
          <w:tcPr>
            <w:tcW w:w="1354" w:type="dxa"/>
            <w:vAlign w:val="center"/>
          </w:tcPr>
          <w:p w:rsidR="00447426" w:rsidRPr="00693D5D" w:rsidRDefault="00447426" w:rsidP="008550E0">
            <w:pPr>
              <w:jc w:val="center"/>
              <w:rPr>
                <w:b/>
                <w:bCs/>
                <w:color w:val="000000" w:themeColor="text1"/>
                <w:sz w:val="28"/>
                <w:szCs w:val="28"/>
              </w:rPr>
            </w:pPr>
            <w:r w:rsidRPr="00693D5D">
              <w:rPr>
                <w:b/>
                <w:sz w:val="28"/>
                <w:szCs w:val="28"/>
              </w:rPr>
              <w:t>Apguves līmenis</w:t>
            </w:r>
          </w:p>
        </w:tc>
      </w:tr>
      <w:tr w:rsidR="00447426" w:rsidRPr="00693D5D" w:rsidTr="008550E0">
        <w:trPr>
          <w:jc w:val="center"/>
        </w:trPr>
        <w:tc>
          <w:tcPr>
            <w:tcW w:w="988" w:type="dxa"/>
            <w:vAlign w:val="center"/>
          </w:tcPr>
          <w:p w:rsidR="00447426" w:rsidRPr="00693D5D" w:rsidRDefault="00447426" w:rsidP="008550E0">
            <w:pPr>
              <w:jc w:val="center"/>
              <w:rPr>
                <w:sz w:val="28"/>
                <w:szCs w:val="28"/>
              </w:rPr>
            </w:pPr>
            <w:r w:rsidRPr="00693D5D">
              <w:rPr>
                <w:sz w:val="28"/>
                <w:szCs w:val="28"/>
              </w:rPr>
              <w:t>1.</w:t>
            </w:r>
          </w:p>
        </w:tc>
        <w:tc>
          <w:tcPr>
            <w:tcW w:w="1417" w:type="dxa"/>
            <w:vAlign w:val="center"/>
          </w:tcPr>
          <w:p w:rsidR="00447426" w:rsidRPr="00693D5D" w:rsidRDefault="00447426" w:rsidP="008550E0">
            <w:pPr>
              <w:jc w:val="center"/>
              <w:rPr>
                <w:b/>
                <w:bCs/>
                <w:color w:val="000000" w:themeColor="text1"/>
                <w:sz w:val="28"/>
                <w:szCs w:val="28"/>
              </w:rPr>
            </w:pPr>
            <w:r w:rsidRPr="00693D5D">
              <w:rPr>
                <w:sz w:val="28"/>
                <w:szCs w:val="28"/>
              </w:rPr>
              <w:t>10</w:t>
            </w:r>
          </w:p>
        </w:tc>
        <w:tc>
          <w:tcPr>
            <w:tcW w:w="5675" w:type="dxa"/>
          </w:tcPr>
          <w:p w:rsidR="00447426" w:rsidRPr="00693D5D" w:rsidRDefault="00447426" w:rsidP="008550E0">
            <w:pPr>
              <w:jc w:val="both"/>
              <w:rPr>
                <w:b/>
                <w:bCs/>
                <w:color w:val="000000" w:themeColor="text1"/>
                <w:sz w:val="28"/>
                <w:szCs w:val="28"/>
              </w:rPr>
            </w:pPr>
            <w:r w:rsidRPr="00693D5D">
              <w:rPr>
                <w:sz w:val="28"/>
                <w:szCs w:val="28"/>
              </w:rPr>
              <w:t>Zināšanas pārsniedz noteikto nepieciešamo zināšanu apjomu un liecina par patstāvīgu padziļinātu zināšanu apguvi un ar zvērinātu advokātu profesionālās darbības saistītu problēmjautājumu un darbību regulējošo normu dziļu izpratni.</w:t>
            </w:r>
          </w:p>
        </w:tc>
        <w:tc>
          <w:tcPr>
            <w:tcW w:w="1354" w:type="dxa"/>
            <w:vAlign w:val="center"/>
          </w:tcPr>
          <w:p w:rsidR="00447426" w:rsidRPr="00693D5D" w:rsidRDefault="00447426" w:rsidP="008550E0">
            <w:pPr>
              <w:jc w:val="center"/>
              <w:rPr>
                <w:b/>
                <w:bCs/>
                <w:color w:val="000000" w:themeColor="text1"/>
                <w:sz w:val="28"/>
                <w:szCs w:val="28"/>
              </w:rPr>
            </w:pPr>
            <w:r w:rsidRPr="00693D5D">
              <w:rPr>
                <w:sz w:val="28"/>
                <w:szCs w:val="28"/>
              </w:rPr>
              <w:t>Izcili</w:t>
            </w:r>
          </w:p>
        </w:tc>
      </w:tr>
      <w:tr w:rsidR="00447426" w:rsidRPr="00693D5D" w:rsidTr="008550E0">
        <w:trPr>
          <w:jc w:val="center"/>
        </w:trPr>
        <w:tc>
          <w:tcPr>
            <w:tcW w:w="988" w:type="dxa"/>
            <w:vAlign w:val="center"/>
          </w:tcPr>
          <w:p w:rsidR="00447426" w:rsidRPr="00693D5D" w:rsidRDefault="00447426" w:rsidP="008550E0">
            <w:pPr>
              <w:jc w:val="center"/>
              <w:rPr>
                <w:sz w:val="28"/>
                <w:szCs w:val="28"/>
              </w:rPr>
            </w:pPr>
            <w:r w:rsidRPr="00693D5D">
              <w:rPr>
                <w:sz w:val="28"/>
                <w:szCs w:val="28"/>
              </w:rPr>
              <w:t>2.</w:t>
            </w:r>
          </w:p>
        </w:tc>
        <w:tc>
          <w:tcPr>
            <w:tcW w:w="1417" w:type="dxa"/>
            <w:vAlign w:val="center"/>
          </w:tcPr>
          <w:p w:rsidR="00447426" w:rsidRPr="00693D5D" w:rsidRDefault="00447426" w:rsidP="008550E0">
            <w:pPr>
              <w:jc w:val="center"/>
              <w:rPr>
                <w:b/>
                <w:bCs/>
                <w:color w:val="000000" w:themeColor="text1"/>
                <w:sz w:val="28"/>
                <w:szCs w:val="28"/>
              </w:rPr>
            </w:pPr>
            <w:r w:rsidRPr="00693D5D">
              <w:rPr>
                <w:sz w:val="28"/>
                <w:szCs w:val="28"/>
              </w:rPr>
              <w:t>9</w:t>
            </w:r>
          </w:p>
        </w:tc>
        <w:tc>
          <w:tcPr>
            <w:tcW w:w="5675" w:type="dxa"/>
          </w:tcPr>
          <w:p w:rsidR="00447426" w:rsidRPr="00693D5D" w:rsidRDefault="00447426" w:rsidP="008550E0">
            <w:pPr>
              <w:jc w:val="both"/>
              <w:rPr>
                <w:b/>
                <w:bCs/>
                <w:color w:val="000000" w:themeColor="text1"/>
                <w:sz w:val="28"/>
                <w:szCs w:val="28"/>
              </w:rPr>
            </w:pPr>
            <w:r w:rsidRPr="00693D5D">
              <w:rPr>
                <w:sz w:val="28"/>
                <w:szCs w:val="28"/>
              </w:rPr>
              <w:t>Pilnīga izpratne par zvērināta advokāta profesionālajā darbībā nepieciešamajiem normatīvajiem aktiem, ētikas normām, profesionālās darbības principiem un metodēm. Spēj iegūtās zināšanas un prasmes izmantot pilnībā vai gandrīz vienmēr. Ir prasme patstāvīgi izmantot iegūtās zināšanas.</w:t>
            </w:r>
          </w:p>
        </w:tc>
        <w:tc>
          <w:tcPr>
            <w:tcW w:w="1354" w:type="dxa"/>
            <w:vAlign w:val="center"/>
          </w:tcPr>
          <w:p w:rsidR="00447426" w:rsidRPr="00693D5D" w:rsidRDefault="00447426" w:rsidP="008550E0">
            <w:pPr>
              <w:jc w:val="center"/>
              <w:rPr>
                <w:b/>
                <w:bCs/>
                <w:color w:val="000000" w:themeColor="text1"/>
                <w:sz w:val="28"/>
                <w:szCs w:val="28"/>
              </w:rPr>
            </w:pPr>
            <w:r w:rsidRPr="00693D5D">
              <w:rPr>
                <w:sz w:val="28"/>
                <w:szCs w:val="28"/>
              </w:rPr>
              <w:t>Teicami</w:t>
            </w:r>
          </w:p>
        </w:tc>
      </w:tr>
      <w:tr w:rsidR="00447426" w:rsidRPr="00693D5D" w:rsidTr="008550E0">
        <w:trPr>
          <w:jc w:val="center"/>
        </w:trPr>
        <w:tc>
          <w:tcPr>
            <w:tcW w:w="988" w:type="dxa"/>
            <w:vAlign w:val="center"/>
          </w:tcPr>
          <w:p w:rsidR="00447426" w:rsidRPr="00693D5D" w:rsidRDefault="00447426" w:rsidP="008550E0">
            <w:pPr>
              <w:jc w:val="center"/>
              <w:rPr>
                <w:sz w:val="28"/>
                <w:szCs w:val="28"/>
              </w:rPr>
            </w:pPr>
            <w:r w:rsidRPr="00693D5D">
              <w:rPr>
                <w:sz w:val="28"/>
                <w:szCs w:val="28"/>
              </w:rPr>
              <w:t>3.</w:t>
            </w:r>
          </w:p>
        </w:tc>
        <w:tc>
          <w:tcPr>
            <w:tcW w:w="1417" w:type="dxa"/>
            <w:vAlign w:val="center"/>
          </w:tcPr>
          <w:p w:rsidR="00447426" w:rsidRPr="00693D5D" w:rsidRDefault="00447426" w:rsidP="008550E0">
            <w:pPr>
              <w:jc w:val="center"/>
              <w:rPr>
                <w:b/>
                <w:bCs/>
                <w:color w:val="000000" w:themeColor="text1"/>
                <w:sz w:val="28"/>
                <w:szCs w:val="28"/>
              </w:rPr>
            </w:pPr>
            <w:r w:rsidRPr="00693D5D">
              <w:rPr>
                <w:sz w:val="28"/>
                <w:szCs w:val="28"/>
              </w:rPr>
              <w:t>8</w:t>
            </w:r>
          </w:p>
        </w:tc>
        <w:tc>
          <w:tcPr>
            <w:tcW w:w="5675" w:type="dxa"/>
          </w:tcPr>
          <w:p w:rsidR="00447426" w:rsidRPr="00693D5D" w:rsidRDefault="00447426" w:rsidP="008550E0">
            <w:pPr>
              <w:jc w:val="both"/>
              <w:rPr>
                <w:b/>
                <w:bCs/>
                <w:color w:val="000000" w:themeColor="text1"/>
                <w:sz w:val="28"/>
                <w:szCs w:val="28"/>
              </w:rPr>
            </w:pPr>
            <w:r w:rsidRPr="00693D5D">
              <w:rPr>
                <w:sz w:val="28"/>
                <w:szCs w:val="28"/>
              </w:rPr>
              <w:t>Apgūti zvērināta advokāta profesionālajā darbībā nepieciešamie normatīvie akti, ētikas normas, profesionālās darbības principi un metodes. Spēj iegūtās zināšanas un prasmes izmantot standartsituācijās, taču konstatējama atsevišķu sarežģītu jautājumu nepietiekama izpratne.</w:t>
            </w:r>
          </w:p>
        </w:tc>
        <w:tc>
          <w:tcPr>
            <w:tcW w:w="1354" w:type="dxa"/>
            <w:vAlign w:val="center"/>
          </w:tcPr>
          <w:p w:rsidR="00447426" w:rsidRPr="00693D5D" w:rsidRDefault="00447426" w:rsidP="008550E0">
            <w:pPr>
              <w:jc w:val="center"/>
              <w:rPr>
                <w:b/>
                <w:bCs/>
                <w:color w:val="000000" w:themeColor="text1"/>
                <w:sz w:val="28"/>
                <w:szCs w:val="28"/>
              </w:rPr>
            </w:pPr>
            <w:r w:rsidRPr="00693D5D">
              <w:rPr>
                <w:sz w:val="28"/>
                <w:szCs w:val="28"/>
              </w:rPr>
              <w:t>Ļoti labi</w:t>
            </w:r>
          </w:p>
        </w:tc>
      </w:tr>
      <w:tr w:rsidR="00447426" w:rsidRPr="00693D5D" w:rsidTr="008550E0">
        <w:trPr>
          <w:jc w:val="center"/>
        </w:trPr>
        <w:tc>
          <w:tcPr>
            <w:tcW w:w="988" w:type="dxa"/>
            <w:vAlign w:val="center"/>
          </w:tcPr>
          <w:p w:rsidR="00447426" w:rsidRPr="00693D5D" w:rsidRDefault="00447426" w:rsidP="008550E0">
            <w:pPr>
              <w:jc w:val="center"/>
              <w:rPr>
                <w:sz w:val="28"/>
                <w:szCs w:val="28"/>
              </w:rPr>
            </w:pPr>
            <w:r w:rsidRPr="00693D5D">
              <w:rPr>
                <w:sz w:val="28"/>
                <w:szCs w:val="28"/>
              </w:rPr>
              <w:t>4.</w:t>
            </w:r>
          </w:p>
        </w:tc>
        <w:tc>
          <w:tcPr>
            <w:tcW w:w="1417" w:type="dxa"/>
            <w:vAlign w:val="center"/>
          </w:tcPr>
          <w:p w:rsidR="00447426" w:rsidRPr="00693D5D" w:rsidRDefault="00447426" w:rsidP="008550E0">
            <w:pPr>
              <w:jc w:val="center"/>
              <w:rPr>
                <w:b/>
                <w:bCs/>
                <w:color w:val="000000" w:themeColor="text1"/>
                <w:sz w:val="28"/>
                <w:szCs w:val="28"/>
              </w:rPr>
            </w:pPr>
            <w:r w:rsidRPr="00693D5D">
              <w:rPr>
                <w:sz w:val="28"/>
                <w:szCs w:val="28"/>
              </w:rPr>
              <w:t>7</w:t>
            </w:r>
          </w:p>
        </w:tc>
        <w:tc>
          <w:tcPr>
            <w:tcW w:w="5675" w:type="dxa"/>
          </w:tcPr>
          <w:p w:rsidR="00447426" w:rsidRPr="00693D5D" w:rsidRDefault="00447426" w:rsidP="008550E0">
            <w:pPr>
              <w:jc w:val="both"/>
              <w:rPr>
                <w:b/>
                <w:bCs/>
                <w:color w:val="000000" w:themeColor="text1"/>
                <w:sz w:val="28"/>
                <w:szCs w:val="28"/>
              </w:rPr>
            </w:pPr>
            <w:r w:rsidRPr="00693D5D">
              <w:rPr>
                <w:sz w:val="28"/>
                <w:szCs w:val="28"/>
              </w:rPr>
              <w:t>Apgūti zvērināta advokāta profesionālajā darbībā nepieciešamie normatīvie akti, ētikas normas, profesionālās darbības principi un metodes. Spēj izmantot iegūtās zināšanas un prasmes, taču konstatējama atsevišķu jautājumu nepietiekami dziļa izpratne.</w:t>
            </w:r>
          </w:p>
        </w:tc>
        <w:tc>
          <w:tcPr>
            <w:tcW w:w="1354" w:type="dxa"/>
            <w:vAlign w:val="center"/>
          </w:tcPr>
          <w:p w:rsidR="00447426" w:rsidRPr="00693D5D" w:rsidRDefault="00447426" w:rsidP="008550E0">
            <w:pPr>
              <w:jc w:val="center"/>
              <w:rPr>
                <w:b/>
                <w:bCs/>
                <w:color w:val="000000" w:themeColor="text1"/>
                <w:sz w:val="28"/>
                <w:szCs w:val="28"/>
              </w:rPr>
            </w:pPr>
            <w:r w:rsidRPr="00693D5D">
              <w:rPr>
                <w:sz w:val="28"/>
                <w:szCs w:val="28"/>
              </w:rPr>
              <w:t>Labi</w:t>
            </w:r>
          </w:p>
        </w:tc>
      </w:tr>
      <w:tr w:rsidR="00447426" w:rsidRPr="00693D5D" w:rsidTr="008550E0">
        <w:trPr>
          <w:jc w:val="center"/>
        </w:trPr>
        <w:tc>
          <w:tcPr>
            <w:tcW w:w="988" w:type="dxa"/>
            <w:vAlign w:val="center"/>
          </w:tcPr>
          <w:p w:rsidR="00447426" w:rsidRPr="00693D5D" w:rsidRDefault="00447426" w:rsidP="008550E0">
            <w:pPr>
              <w:jc w:val="center"/>
              <w:rPr>
                <w:sz w:val="28"/>
                <w:szCs w:val="28"/>
              </w:rPr>
            </w:pPr>
            <w:r w:rsidRPr="00693D5D">
              <w:rPr>
                <w:sz w:val="28"/>
                <w:szCs w:val="28"/>
              </w:rPr>
              <w:t>5.</w:t>
            </w:r>
          </w:p>
        </w:tc>
        <w:tc>
          <w:tcPr>
            <w:tcW w:w="1417" w:type="dxa"/>
            <w:vAlign w:val="center"/>
          </w:tcPr>
          <w:p w:rsidR="00447426" w:rsidRPr="00693D5D" w:rsidRDefault="00447426" w:rsidP="008550E0">
            <w:pPr>
              <w:jc w:val="center"/>
              <w:rPr>
                <w:b/>
                <w:bCs/>
                <w:color w:val="000000" w:themeColor="text1"/>
                <w:sz w:val="28"/>
                <w:szCs w:val="28"/>
              </w:rPr>
            </w:pPr>
            <w:r w:rsidRPr="00693D5D">
              <w:rPr>
                <w:sz w:val="28"/>
                <w:szCs w:val="28"/>
              </w:rPr>
              <w:t>6</w:t>
            </w:r>
          </w:p>
        </w:tc>
        <w:tc>
          <w:tcPr>
            <w:tcW w:w="5675" w:type="dxa"/>
          </w:tcPr>
          <w:p w:rsidR="00447426" w:rsidRPr="00693D5D" w:rsidRDefault="00447426" w:rsidP="008550E0">
            <w:pPr>
              <w:jc w:val="both"/>
              <w:rPr>
                <w:b/>
                <w:bCs/>
                <w:color w:val="000000" w:themeColor="text1"/>
                <w:sz w:val="28"/>
                <w:szCs w:val="28"/>
              </w:rPr>
            </w:pPr>
            <w:r w:rsidRPr="00693D5D">
              <w:rPr>
                <w:sz w:val="28"/>
                <w:szCs w:val="28"/>
              </w:rPr>
              <w:t>Apmierinoša izpratne par zvērināta advokāta profesionālajā darbībā nepieciešamajiem normatīvajiem aktiem, ētikas normām, profesionālās darbības principiem un metodēm, taču konstatējama atsevišķu jautājumu nepietiekami dziļa izpratne un nespēja iegūtās zināšanas izmantot atsevišķu problēmjautājumu risināšanā.</w:t>
            </w:r>
          </w:p>
        </w:tc>
        <w:tc>
          <w:tcPr>
            <w:tcW w:w="1354" w:type="dxa"/>
            <w:vAlign w:val="center"/>
          </w:tcPr>
          <w:p w:rsidR="00447426" w:rsidRPr="00693D5D" w:rsidRDefault="00447426" w:rsidP="008550E0">
            <w:pPr>
              <w:jc w:val="center"/>
              <w:rPr>
                <w:b/>
                <w:bCs/>
                <w:color w:val="000000" w:themeColor="text1"/>
                <w:sz w:val="28"/>
                <w:szCs w:val="28"/>
              </w:rPr>
            </w:pPr>
            <w:r w:rsidRPr="00693D5D">
              <w:rPr>
                <w:sz w:val="28"/>
                <w:szCs w:val="28"/>
              </w:rPr>
              <w:t>Gandrīz labi</w:t>
            </w:r>
          </w:p>
        </w:tc>
      </w:tr>
      <w:tr w:rsidR="00447426" w:rsidRPr="00693D5D" w:rsidTr="008550E0">
        <w:trPr>
          <w:jc w:val="center"/>
        </w:trPr>
        <w:tc>
          <w:tcPr>
            <w:tcW w:w="988" w:type="dxa"/>
            <w:vAlign w:val="center"/>
          </w:tcPr>
          <w:p w:rsidR="00447426" w:rsidRPr="00693D5D" w:rsidRDefault="00447426" w:rsidP="008550E0">
            <w:pPr>
              <w:jc w:val="center"/>
              <w:rPr>
                <w:sz w:val="28"/>
                <w:szCs w:val="28"/>
              </w:rPr>
            </w:pPr>
          </w:p>
          <w:p w:rsidR="00447426" w:rsidRPr="00693D5D" w:rsidRDefault="00447426" w:rsidP="008550E0">
            <w:pPr>
              <w:jc w:val="center"/>
              <w:rPr>
                <w:sz w:val="28"/>
                <w:szCs w:val="28"/>
              </w:rPr>
            </w:pPr>
          </w:p>
          <w:p w:rsidR="00447426" w:rsidRPr="00693D5D" w:rsidRDefault="00447426" w:rsidP="008550E0">
            <w:pPr>
              <w:jc w:val="center"/>
              <w:rPr>
                <w:sz w:val="28"/>
                <w:szCs w:val="28"/>
              </w:rPr>
            </w:pPr>
          </w:p>
          <w:p w:rsidR="00447426" w:rsidRPr="00693D5D" w:rsidRDefault="00447426" w:rsidP="008550E0">
            <w:pPr>
              <w:jc w:val="center"/>
              <w:rPr>
                <w:sz w:val="28"/>
                <w:szCs w:val="28"/>
              </w:rPr>
            </w:pPr>
            <w:r w:rsidRPr="00693D5D">
              <w:rPr>
                <w:sz w:val="28"/>
                <w:szCs w:val="28"/>
              </w:rPr>
              <w:t>6.</w:t>
            </w:r>
          </w:p>
        </w:tc>
        <w:tc>
          <w:tcPr>
            <w:tcW w:w="1417" w:type="dxa"/>
            <w:vAlign w:val="center"/>
          </w:tcPr>
          <w:p w:rsidR="00447426" w:rsidRPr="00693D5D" w:rsidRDefault="00447426" w:rsidP="008550E0">
            <w:pPr>
              <w:jc w:val="center"/>
              <w:rPr>
                <w:sz w:val="28"/>
                <w:szCs w:val="28"/>
              </w:rPr>
            </w:pPr>
          </w:p>
          <w:p w:rsidR="00447426" w:rsidRPr="00693D5D" w:rsidRDefault="00447426" w:rsidP="008550E0">
            <w:pPr>
              <w:jc w:val="center"/>
              <w:rPr>
                <w:sz w:val="28"/>
                <w:szCs w:val="28"/>
              </w:rPr>
            </w:pPr>
          </w:p>
          <w:p w:rsidR="00447426" w:rsidRPr="00693D5D" w:rsidRDefault="00447426" w:rsidP="008550E0">
            <w:pPr>
              <w:jc w:val="center"/>
              <w:rPr>
                <w:sz w:val="28"/>
                <w:szCs w:val="28"/>
              </w:rPr>
            </w:pPr>
          </w:p>
          <w:p w:rsidR="00447426" w:rsidRPr="00693D5D" w:rsidRDefault="00447426" w:rsidP="008550E0">
            <w:pPr>
              <w:jc w:val="center"/>
              <w:rPr>
                <w:b/>
                <w:bCs/>
                <w:color w:val="000000" w:themeColor="text1"/>
                <w:sz w:val="28"/>
                <w:szCs w:val="28"/>
              </w:rPr>
            </w:pPr>
            <w:r w:rsidRPr="00693D5D">
              <w:rPr>
                <w:sz w:val="28"/>
                <w:szCs w:val="28"/>
              </w:rPr>
              <w:t>5</w:t>
            </w:r>
          </w:p>
        </w:tc>
        <w:tc>
          <w:tcPr>
            <w:tcW w:w="5675" w:type="dxa"/>
          </w:tcPr>
          <w:p w:rsidR="00447426" w:rsidRPr="00693D5D" w:rsidRDefault="00447426" w:rsidP="008550E0">
            <w:pPr>
              <w:jc w:val="both"/>
              <w:rPr>
                <w:b/>
                <w:bCs/>
                <w:color w:val="000000" w:themeColor="text1"/>
                <w:sz w:val="28"/>
                <w:szCs w:val="28"/>
              </w:rPr>
            </w:pPr>
            <w:r w:rsidRPr="00693D5D">
              <w:rPr>
                <w:sz w:val="28"/>
                <w:szCs w:val="28"/>
              </w:rPr>
              <w:lastRenderedPageBreak/>
              <w:t xml:space="preserve">Kopumā apmierinoša izpratne par zvērināta advokāta profesionālajā darbībā </w:t>
            </w:r>
            <w:r w:rsidRPr="00693D5D">
              <w:rPr>
                <w:sz w:val="28"/>
                <w:szCs w:val="28"/>
              </w:rPr>
              <w:lastRenderedPageBreak/>
              <w:t>nepieciešamajiem normatīvajiem aktiem, ētikas normām, profesionālās darbības principiem un metodēm, taču konstatējami būtiski trūkumi spējā izmantot iegūtās zināšanas praksē.</w:t>
            </w:r>
          </w:p>
        </w:tc>
        <w:tc>
          <w:tcPr>
            <w:tcW w:w="1354" w:type="dxa"/>
            <w:vAlign w:val="center"/>
          </w:tcPr>
          <w:p w:rsidR="00447426" w:rsidRPr="00693D5D" w:rsidRDefault="00447426" w:rsidP="008550E0">
            <w:pPr>
              <w:jc w:val="center"/>
              <w:rPr>
                <w:b/>
                <w:bCs/>
                <w:color w:val="000000" w:themeColor="text1"/>
                <w:sz w:val="28"/>
                <w:szCs w:val="28"/>
              </w:rPr>
            </w:pPr>
            <w:r w:rsidRPr="00693D5D">
              <w:rPr>
                <w:sz w:val="28"/>
                <w:szCs w:val="28"/>
              </w:rPr>
              <w:lastRenderedPageBreak/>
              <w:t>Viduvēji</w:t>
            </w:r>
          </w:p>
        </w:tc>
      </w:tr>
      <w:tr w:rsidR="00447426" w:rsidRPr="00693D5D" w:rsidTr="008550E0">
        <w:trPr>
          <w:jc w:val="center"/>
        </w:trPr>
        <w:tc>
          <w:tcPr>
            <w:tcW w:w="988" w:type="dxa"/>
            <w:vAlign w:val="center"/>
          </w:tcPr>
          <w:p w:rsidR="00447426" w:rsidRPr="00693D5D" w:rsidRDefault="00447426" w:rsidP="008550E0">
            <w:pPr>
              <w:jc w:val="center"/>
              <w:rPr>
                <w:sz w:val="28"/>
                <w:szCs w:val="28"/>
              </w:rPr>
            </w:pPr>
            <w:r w:rsidRPr="00693D5D">
              <w:rPr>
                <w:sz w:val="28"/>
                <w:szCs w:val="28"/>
              </w:rPr>
              <w:t>7.</w:t>
            </w:r>
          </w:p>
        </w:tc>
        <w:tc>
          <w:tcPr>
            <w:tcW w:w="1417" w:type="dxa"/>
            <w:vAlign w:val="center"/>
          </w:tcPr>
          <w:p w:rsidR="00447426" w:rsidRPr="00693D5D" w:rsidRDefault="00447426" w:rsidP="008550E0">
            <w:pPr>
              <w:jc w:val="center"/>
              <w:rPr>
                <w:b/>
                <w:bCs/>
                <w:color w:val="000000" w:themeColor="text1"/>
                <w:sz w:val="28"/>
                <w:szCs w:val="28"/>
              </w:rPr>
            </w:pPr>
            <w:r w:rsidRPr="00693D5D">
              <w:rPr>
                <w:sz w:val="28"/>
                <w:szCs w:val="28"/>
              </w:rPr>
              <w:t>4</w:t>
            </w:r>
          </w:p>
        </w:tc>
        <w:tc>
          <w:tcPr>
            <w:tcW w:w="5675" w:type="dxa"/>
          </w:tcPr>
          <w:p w:rsidR="00447426" w:rsidRPr="00693D5D" w:rsidRDefault="00447426" w:rsidP="008550E0">
            <w:pPr>
              <w:jc w:val="both"/>
              <w:rPr>
                <w:b/>
                <w:bCs/>
                <w:color w:val="000000" w:themeColor="text1"/>
                <w:sz w:val="28"/>
                <w:szCs w:val="28"/>
              </w:rPr>
            </w:pPr>
            <w:r w:rsidRPr="00693D5D">
              <w:rPr>
                <w:sz w:val="28"/>
                <w:szCs w:val="28"/>
              </w:rPr>
              <w:t>Apgūtas virspusīgas zināšanas par zvērināta advokāta profesionālajā darbībā nepieciešamajiem normatīvajiem aktiem, ētikas normām, profesionālās darbības principiem un metodēm, taču nespēj iegūtās zināšanas un prasmes izmantot.</w:t>
            </w:r>
          </w:p>
        </w:tc>
        <w:tc>
          <w:tcPr>
            <w:tcW w:w="1354" w:type="dxa"/>
            <w:vAlign w:val="center"/>
          </w:tcPr>
          <w:p w:rsidR="00447426" w:rsidRPr="00693D5D" w:rsidRDefault="00447426" w:rsidP="008550E0">
            <w:pPr>
              <w:jc w:val="center"/>
              <w:rPr>
                <w:b/>
                <w:bCs/>
                <w:color w:val="000000" w:themeColor="text1"/>
                <w:sz w:val="28"/>
                <w:szCs w:val="28"/>
              </w:rPr>
            </w:pPr>
            <w:r w:rsidRPr="00693D5D">
              <w:rPr>
                <w:sz w:val="28"/>
                <w:szCs w:val="28"/>
              </w:rPr>
              <w:t>Gandrīz viduvēji</w:t>
            </w:r>
          </w:p>
        </w:tc>
      </w:tr>
      <w:tr w:rsidR="00447426" w:rsidRPr="00693D5D" w:rsidTr="008550E0">
        <w:trPr>
          <w:jc w:val="center"/>
        </w:trPr>
        <w:tc>
          <w:tcPr>
            <w:tcW w:w="988" w:type="dxa"/>
            <w:vAlign w:val="center"/>
          </w:tcPr>
          <w:p w:rsidR="00447426" w:rsidRPr="00693D5D" w:rsidRDefault="00447426" w:rsidP="008550E0">
            <w:pPr>
              <w:jc w:val="center"/>
              <w:rPr>
                <w:sz w:val="28"/>
                <w:szCs w:val="28"/>
              </w:rPr>
            </w:pPr>
            <w:r w:rsidRPr="00693D5D">
              <w:rPr>
                <w:sz w:val="28"/>
                <w:szCs w:val="28"/>
              </w:rPr>
              <w:t>8.</w:t>
            </w:r>
          </w:p>
        </w:tc>
        <w:tc>
          <w:tcPr>
            <w:tcW w:w="1417" w:type="dxa"/>
            <w:vAlign w:val="center"/>
          </w:tcPr>
          <w:p w:rsidR="00447426" w:rsidRPr="00693D5D" w:rsidRDefault="00447426" w:rsidP="008550E0">
            <w:pPr>
              <w:jc w:val="center"/>
              <w:rPr>
                <w:b/>
                <w:bCs/>
                <w:color w:val="000000" w:themeColor="text1"/>
                <w:sz w:val="28"/>
                <w:szCs w:val="28"/>
              </w:rPr>
            </w:pPr>
            <w:r w:rsidRPr="00693D5D">
              <w:rPr>
                <w:sz w:val="28"/>
                <w:szCs w:val="28"/>
              </w:rPr>
              <w:t>3</w:t>
            </w:r>
          </w:p>
        </w:tc>
        <w:tc>
          <w:tcPr>
            <w:tcW w:w="5675" w:type="dxa"/>
          </w:tcPr>
          <w:p w:rsidR="00447426" w:rsidRPr="00693D5D" w:rsidRDefault="00447426" w:rsidP="008550E0">
            <w:pPr>
              <w:jc w:val="both"/>
              <w:rPr>
                <w:b/>
                <w:bCs/>
                <w:color w:val="000000" w:themeColor="text1"/>
                <w:sz w:val="28"/>
                <w:szCs w:val="28"/>
              </w:rPr>
            </w:pPr>
            <w:r w:rsidRPr="00693D5D">
              <w:rPr>
                <w:sz w:val="28"/>
                <w:szCs w:val="28"/>
              </w:rPr>
              <w:t>Virspusīgas zināšanas par biežāk lietotajiem zvērināta advokāta profesionālajā darbībā nepieciešamajiem normatīvajiem aktiem, ētikas normām, profesionālās darbības principiem un metodēm, taču nav prasmes tās praktiski izmantot.</w:t>
            </w:r>
          </w:p>
        </w:tc>
        <w:tc>
          <w:tcPr>
            <w:tcW w:w="1354" w:type="dxa"/>
            <w:vAlign w:val="center"/>
          </w:tcPr>
          <w:p w:rsidR="00447426" w:rsidRPr="00693D5D" w:rsidRDefault="00447426" w:rsidP="008550E0">
            <w:pPr>
              <w:jc w:val="center"/>
              <w:rPr>
                <w:b/>
                <w:bCs/>
                <w:color w:val="000000" w:themeColor="text1"/>
                <w:sz w:val="28"/>
                <w:szCs w:val="28"/>
              </w:rPr>
            </w:pPr>
            <w:r w:rsidRPr="00693D5D">
              <w:rPr>
                <w:sz w:val="28"/>
                <w:szCs w:val="28"/>
              </w:rPr>
              <w:t>Vāji</w:t>
            </w:r>
          </w:p>
        </w:tc>
      </w:tr>
      <w:tr w:rsidR="00447426" w:rsidRPr="00693D5D" w:rsidTr="008550E0">
        <w:trPr>
          <w:jc w:val="center"/>
        </w:trPr>
        <w:tc>
          <w:tcPr>
            <w:tcW w:w="988" w:type="dxa"/>
            <w:vAlign w:val="center"/>
          </w:tcPr>
          <w:p w:rsidR="00447426" w:rsidRPr="00693D5D" w:rsidRDefault="00447426" w:rsidP="008550E0">
            <w:pPr>
              <w:jc w:val="center"/>
              <w:rPr>
                <w:sz w:val="28"/>
                <w:szCs w:val="28"/>
              </w:rPr>
            </w:pPr>
            <w:r w:rsidRPr="00693D5D">
              <w:rPr>
                <w:sz w:val="28"/>
                <w:szCs w:val="28"/>
              </w:rPr>
              <w:t>9.</w:t>
            </w:r>
          </w:p>
        </w:tc>
        <w:tc>
          <w:tcPr>
            <w:tcW w:w="1417" w:type="dxa"/>
            <w:vAlign w:val="center"/>
          </w:tcPr>
          <w:p w:rsidR="00447426" w:rsidRPr="00693D5D" w:rsidRDefault="00447426" w:rsidP="008550E0">
            <w:pPr>
              <w:jc w:val="center"/>
              <w:rPr>
                <w:b/>
                <w:bCs/>
                <w:color w:val="000000" w:themeColor="text1"/>
                <w:sz w:val="28"/>
                <w:szCs w:val="28"/>
              </w:rPr>
            </w:pPr>
            <w:r w:rsidRPr="00693D5D">
              <w:rPr>
                <w:sz w:val="28"/>
                <w:szCs w:val="28"/>
              </w:rPr>
              <w:t>2</w:t>
            </w:r>
          </w:p>
        </w:tc>
        <w:tc>
          <w:tcPr>
            <w:tcW w:w="5675" w:type="dxa"/>
          </w:tcPr>
          <w:p w:rsidR="00447426" w:rsidRPr="00693D5D" w:rsidRDefault="00447426" w:rsidP="008550E0">
            <w:pPr>
              <w:jc w:val="both"/>
              <w:rPr>
                <w:b/>
                <w:bCs/>
                <w:color w:val="000000" w:themeColor="text1"/>
                <w:sz w:val="28"/>
                <w:szCs w:val="28"/>
              </w:rPr>
            </w:pPr>
            <w:r w:rsidRPr="00693D5D">
              <w:rPr>
                <w:sz w:val="28"/>
                <w:szCs w:val="28"/>
              </w:rPr>
              <w:t>Ļoti vājas zināšanas par biežāk lietotajiem zvērināta advokāta profesionālajā darbībā nepieciešamajiem normatīvajiem aktiem, ētikas normām, profesionālās darbības principiem un metodēm, nav prasmes tās izmantot praktiski.</w:t>
            </w:r>
          </w:p>
        </w:tc>
        <w:tc>
          <w:tcPr>
            <w:tcW w:w="1354" w:type="dxa"/>
            <w:vAlign w:val="center"/>
          </w:tcPr>
          <w:p w:rsidR="00447426" w:rsidRPr="00693D5D" w:rsidRDefault="00447426" w:rsidP="008550E0">
            <w:pPr>
              <w:jc w:val="center"/>
              <w:rPr>
                <w:b/>
                <w:bCs/>
                <w:color w:val="000000" w:themeColor="text1"/>
                <w:sz w:val="28"/>
                <w:szCs w:val="28"/>
              </w:rPr>
            </w:pPr>
            <w:r w:rsidRPr="00693D5D">
              <w:rPr>
                <w:sz w:val="28"/>
                <w:szCs w:val="28"/>
              </w:rPr>
              <w:t>Ļoti vāji</w:t>
            </w:r>
          </w:p>
        </w:tc>
      </w:tr>
      <w:tr w:rsidR="00447426" w:rsidRPr="00693D5D" w:rsidTr="008550E0">
        <w:trPr>
          <w:jc w:val="center"/>
        </w:trPr>
        <w:tc>
          <w:tcPr>
            <w:tcW w:w="988" w:type="dxa"/>
            <w:vAlign w:val="center"/>
          </w:tcPr>
          <w:p w:rsidR="00447426" w:rsidRPr="00693D5D" w:rsidRDefault="00447426" w:rsidP="008550E0">
            <w:pPr>
              <w:jc w:val="center"/>
              <w:rPr>
                <w:sz w:val="28"/>
                <w:szCs w:val="28"/>
              </w:rPr>
            </w:pPr>
            <w:r w:rsidRPr="00693D5D">
              <w:rPr>
                <w:sz w:val="28"/>
                <w:szCs w:val="28"/>
              </w:rPr>
              <w:t>10.</w:t>
            </w:r>
          </w:p>
        </w:tc>
        <w:tc>
          <w:tcPr>
            <w:tcW w:w="1417" w:type="dxa"/>
            <w:vAlign w:val="center"/>
          </w:tcPr>
          <w:p w:rsidR="00447426" w:rsidRPr="00693D5D" w:rsidRDefault="00447426" w:rsidP="008550E0">
            <w:pPr>
              <w:jc w:val="center"/>
              <w:rPr>
                <w:b/>
                <w:bCs/>
                <w:color w:val="000000" w:themeColor="text1"/>
                <w:sz w:val="28"/>
                <w:szCs w:val="28"/>
              </w:rPr>
            </w:pPr>
            <w:r w:rsidRPr="00693D5D">
              <w:rPr>
                <w:sz w:val="28"/>
                <w:szCs w:val="28"/>
              </w:rPr>
              <w:t>1</w:t>
            </w:r>
          </w:p>
        </w:tc>
        <w:tc>
          <w:tcPr>
            <w:tcW w:w="5675" w:type="dxa"/>
          </w:tcPr>
          <w:p w:rsidR="00447426" w:rsidRPr="00693D5D" w:rsidRDefault="00447426" w:rsidP="008550E0">
            <w:pPr>
              <w:jc w:val="both"/>
              <w:rPr>
                <w:b/>
                <w:bCs/>
                <w:color w:val="000000" w:themeColor="text1"/>
                <w:sz w:val="28"/>
                <w:szCs w:val="28"/>
              </w:rPr>
            </w:pPr>
            <w:r w:rsidRPr="00693D5D">
              <w:rPr>
                <w:sz w:val="28"/>
                <w:szCs w:val="28"/>
              </w:rPr>
              <w:t>Nav izpratnes par biežāk lietotajiem zvērināta advokāta profesionālajā darbībā nepieciešamajiem normatīvajiem aktiem, ētikas normām, profesionālās darbības principiem un metodēm. Nav zvērināta advokāta profesionālajā darbībā nepieciešamo zināšanu un prasmju.</w:t>
            </w:r>
          </w:p>
        </w:tc>
        <w:tc>
          <w:tcPr>
            <w:tcW w:w="1354" w:type="dxa"/>
            <w:vAlign w:val="center"/>
          </w:tcPr>
          <w:p w:rsidR="00447426" w:rsidRPr="00693D5D" w:rsidRDefault="00447426" w:rsidP="008550E0">
            <w:pPr>
              <w:jc w:val="center"/>
              <w:rPr>
                <w:b/>
                <w:bCs/>
                <w:color w:val="000000" w:themeColor="text1"/>
                <w:sz w:val="28"/>
                <w:szCs w:val="28"/>
              </w:rPr>
            </w:pPr>
            <w:r w:rsidRPr="00693D5D">
              <w:rPr>
                <w:sz w:val="28"/>
                <w:szCs w:val="28"/>
              </w:rPr>
              <w:t>Neapmierinoši</w:t>
            </w:r>
          </w:p>
        </w:tc>
      </w:tr>
    </w:tbl>
    <w:p w:rsidR="00447426" w:rsidRPr="00693D5D" w:rsidRDefault="00447426" w:rsidP="00447426">
      <w:pPr>
        <w:jc w:val="center"/>
        <w:rPr>
          <w:b/>
          <w:bCs/>
          <w:color w:val="000000" w:themeColor="text1"/>
          <w:sz w:val="28"/>
          <w:szCs w:val="28"/>
        </w:rPr>
      </w:pPr>
    </w:p>
    <w:p w:rsidR="00447426" w:rsidRPr="00447426" w:rsidRDefault="00447426" w:rsidP="00447426">
      <w:pPr>
        <w:pStyle w:val="naisvisr"/>
        <w:spacing w:before="0" w:after="0"/>
        <w:jc w:val="both"/>
        <w:outlineLvl w:val="0"/>
        <w:rPr>
          <w:rStyle w:val="Hipersaite"/>
          <w:b w:val="0"/>
          <w:color w:val="auto"/>
          <w:u w:val="none"/>
        </w:rPr>
      </w:pPr>
      <w:r w:rsidRPr="00693D5D">
        <w:rPr>
          <w:b w:val="0"/>
        </w:rPr>
        <w:t>Ministru prezidents</w:t>
      </w:r>
      <w:r w:rsidRPr="00693D5D">
        <w:rPr>
          <w:b w:val="0"/>
        </w:rPr>
        <w:tab/>
      </w:r>
      <w:r w:rsidRPr="00693D5D">
        <w:rPr>
          <w:b w:val="0"/>
        </w:rPr>
        <w:tab/>
      </w:r>
      <w:r w:rsidRPr="00693D5D">
        <w:rPr>
          <w:b w:val="0"/>
        </w:rPr>
        <w:tab/>
      </w:r>
      <w:r w:rsidRPr="00693D5D">
        <w:rPr>
          <w:b w:val="0"/>
        </w:rPr>
        <w:tab/>
      </w:r>
      <w:r w:rsidRPr="00693D5D">
        <w:rPr>
          <w:b w:val="0"/>
        </w:rPr>
        <w:tab/>
      </w:r>
      <w:r w:rsidRPr="00693D5D">
        <w:rPr>
          <w:b w:val="0"/>
        </w:rPr>
        <w:tab/>
      </w:r>
      <w:r w:rsidRPr="00693D5D">
        <w:rPr>
          <w:b w:val="0"/>
        </w:rPr>
        <w:tab/>
      </w:r>
      <w:hyperlink r:id="rId6" w:history="1">
        <w:r w:rsidRPr="00447426">
          <w:rPr>
            <w:rStyle w:val="Hipersaite"/>
            <w:b w:val="0"/>
            <w:color w:val="auto"/>
            <w:u w:val="none"/>
          </w:rPr>
          <w:t>A. K. Kariņš</w:t>
        </w:r>
      </w:hyperlink>
    </w:p>
    <w:p w:rsidR="00447426" w:rsidRPr="00693D5D" w:rsidRDefault="00447426" w:rsidP="00447426">
      <w:pPr>
        <w:pStyle w:val="StyleRight"/>
        <w:spacing w:after="0"/>
        <w:ind w:firstLine="0"/>
        <w:jc w:val="both"/>
      </w:pPr>
    </w:p>
    <w:p w:rsidR="00447426" w:rsidRPr="00693D5D" w:rsidRDefault="00447426" w:rsidP="00447426">
      <w:pPr>
        <w:pStyle w:val="StyleRight"/>
        <w:spacing w:after="0"/>
        <w:ind w:firstLine="0"/>
        <w:jc w:val="both"/>
      </w:pPr>
    </w:p>
    <w:p w:rsidR="00447426" w:rsidRPr="00693D5D" w:rsidRDefault="00447426" w:rsidP="00447426">
      <w:pPr>
        <w:pStyle w:val="StyleRight"/>
        <w:spacing w:after="0"/>
        <w:ind w:firstLine="0"/>
        <w:jc w:val="both"/>
      </w:pPr>
      <w:r w:rsidRPr="00693D5D">
        <w:t xml:space="preserve">Ministru prezidenta biedrs, </w:t>
      </w:r>
    </w:p>
    <w:p w:rsidR="00447426" w:rsidRPr="00693D5D" w:rsidRDefault="00447426" w:rsidP="00447426">
      <w:pPr>
        <w:pStyle w:val="StyleRight"/>
        <w:spacing w:after="0"/>
        <w:ind w:firstLine="0"/>
        <w:jc w:val="both"/>
        <w:rPr>
          <w:b/>
          <w:bCs/>
        </w:rPr>
      </w:pPr>
      <w:r w:rsidRPr="00693D5D">
        <w:t>tieslietu ministrs </w:t>
      </w:r>
      <w:r w:rsidRPr="00693D5D">
        <w:tab/>
      </w:r>
      <w:r w:rsidRPr="00693D5D">
        <w:tab/>
      </w:r>
      <w:r w:rsidRPr="00693D5D">
        <w:tab/>
      </w:r>
      <w:r w:rsidRPr="00693D5D">
        <w:tab/>
      </w:r>
      <w:r w:rsidRPr="00693D5D">
        <w:tab/>
      </w:r>
      <w:r w:rsidRPr="00693D5D">
        <w:tab/>
      </w:r>
      <w:r w:rsidRPr="00693D5D">
        <w:tab/>
      </w:r>
      <w:r w:rsidRPr="00693D5D">
        <w:tab/>
        <w:t>J. Bordāns</w:t>
      </w:r>
    </w:p>
    <w:p w:rsidR="00447426" w:rsidRPr="00693D5D" w:rsidRDefault="00447426" w:rsidP="00447426">
      <w:pPr>
        <w:pStyle w:val="StyleRight"/>
        <w:spacing w:after="0"/>
        <w:ind w:firstLine="0"/>
        <w:jc w:val="both"/>
      </w:pPr>
    </w:p>
    <w:p w:rsidR="00447426" w:rsidRDefault="00447426" w:rsidP="00447426">
      <w:pPr>
        <w:spacing w:before="75"/>
        <w:jc w:val="both"/>
        <w:rPr>
          <w:sz w:val="28"/>
          <w:szCs w:val="28"/>
        </w:rPr>
      </w:pPr>
      <w:r>
        <w:rPr>
          <w:sz w:val="28"/>
          <w:szCs w:val="28"/>
        </w:rPr>
        <w:t>Iesniedzējs:</w:t>
      </w:r>
    </w:p>
    <w:p w:rsidR="00447426" w:rsidRDefault="00447426" w:rsidP="00447426">
      <w:pPr>
        <w:jc w:val="both"/>
        <w:rPr>
          <w:rFonts w:eastAsia="Calibri"/>
          <w:sz w:val="14"/>
          <w:szCs w:val="28"/>
          <w:lang w:eastAsia="en-US"/>
        </w:rPr>
      </w:pPr>
      <w:r>
        <w:rPr>
          <w:sz w:val="28"/>
          <w:szCs w:val="28"/>
        </w:rPr>
        <w:t xml:space="preserve">Tieslietu ministrijas valsts sekretārs </w:t>
      </w:r>
      <w:r>
        <w:rPr>
          <w:sz w:val="28"/>
          <w:szCs w:val="28"/>
        </w:rPr>
        <w:tab/>
      </w:r>
      <w:r>
        <w:rPr>
          <w:sz w:val="28"/>
          <w:szCs w:val="28"/>
        </w:rPr>
        <w:tab/>
      </w:r>
      <w:r>
        <w:rPr>
          <w:sz w:val="28"/>
          <w:szCs w:val="28"/>
        </w:rPr>
        <w:tab/>
      </w:r>
      <w:r>
        <w:rPr>
          <w:sz w:val="28"/>
          <w:szCs w:val="28"/>
        </w:rPr>
        <w:tab/>
        <w:t>Raivis Kronbergs</w:t>
      </w:r>
    </w:p>
    <w:p w:rsidR="008A7E79" w:rsidRDefault="008A7E79"/>
    <w:p w:rsidR="00447426" w:rsidRDefault="00447426"/>
    <w:p w:rsidR="00447426" w:rsidRDefault="00447426"/>
    <w:sectPr w:rsidR="00447426" w:rsidSect="00202281">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46D" w:rsidRDefault="00C3746D" w:rsidP="00202281">
      <w:r>
        <w:separator/>
      </w:r>
    </w:p>
  </w:endnote>
  <w:endnote w:type="continuationSeparator" w:id="0">
    <w:p w:rsidR="00C3746D" w:rsidRDefault="00C3746D" w:rsidP="0020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AF0" w:rsidRDefault="00650AF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281" w:rsidRPr="00202281" w:rsidRDefault="00202281" w:rsidP="00202281">
    <w:r w:rsidRPr="00202281">
      <w:rPr>
        <w:sz w:val="20"/>
        <w:szCs w:val="20"/>
      </w:rPr>
      <w:fldChar w:fldCharType="begin"/>
    </w:r>
    <w:r w:rsidRPr="00202281">
      <w:rPr>
        <w:sz w:val="20"/>
        <w:szCs w:val="20"/>
      </w:rPr>
      <w:instrText xml:space="preserve"> FILENAME   \* MERGEFORMAT </w:instrText>
    </w:r>
    <w:r w:rsidRPr="00202281">
      <w:rPr>
        <w:sz w:val="20"/>
        <w:szCs w:val="20"/>
      </w:rPr>
      <w:fldChar w:fldCharType="separate"/>
    </w:r>
    <w:r w:rsidRPr="00202281">
      <w:rPr>
        <w:noProof/>
        <w:sz w:val="20"/>
        <w:szCs w:val="20"/>
      </w:rPr>
      <w:t>TMNot</w:t>
    </w:r>
    <w:r>
      <w:rPr>
        <w:noProof/>
        <w:sz w:val="20"/>
        <w:szCs w:val="20"/>
      </w:rPr>
      <w:t>p1</w:t>
    </w:r>
    <w:r w:rsidRPr="00202281">
      <w:rPr>
        <w:noProof/>
        <w:sz w:val="20"/>
        <w:szCs w:val="20"/>
      </w:rPr>
      <w:t>_</w:t>
    </w:r>
    <w:r w:rsidR="00650AF0">
      <w:rPr>
        <w:noProof/>
        <w:sz w:val="20"/>
        <w:szCs w:val="20"/>
      </w:rPr>
      <w:t>1812</w:t>
    </w:r>
    <w:bookmarkStart w:id="1" w:name="_GoBack"/>
    <w:bookmarkEnd w:id="1"/>
    <w:r w:rsidRPr="00202281">
      <w:rPr>
        <w:noProof/>
        <w:sz w:val="20"/>
        <w:szCs w:val="20"/>
      </w:rPr>
      <w:t>20_eksāmena</w:t>
    </w:r>
    <w:r w:rsidRPr="00202281">
      <w:rPr>
        <w:sz w:val="20"/>
        <w:szCs w:val="20"/>
      </w:rPr>
      <w:fldChar w:fldCharType="end"/>
    </w:r>
    <w:r w:rsidRPr="00202281">
      <w:rPr>
        <w:sz w:val="20"/>
        <w:szCs w:val="20"/>
      </w:rPr>
      <w:t xml:space="preserve"> kārtība un maks</w:t>
    </w:r>
    <w:r w:rsidR="00447426">
      <w:rPr>
        <w:sz w:val="20"/>
        <w:szCs w:val="20"/>
      </w:rPr>
      <w:t>a</w:t>
    </w:r>
  </w:p>
  <w:p w:rsidR="00202281" w:rsidRDefault="0020228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AF0" w:rsidRDefault="00650AF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46D" w:rsidRDefault="00C3746D" w:rsidP="00202281">
      <w:r>
        <w:separator/>
      </w:r>
    </w:p>
  </w:footnote>
  <w:footnote w:type="continuationSeparator" w:id="0">
    <w:p w:rsidR="00C3746D" w:rsidRDefault="00C3746D" w:rsidP="00202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AF0" w:rsidRDefault="00650AF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AF0" w:rsidRDefault="00650AF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AF0" w:rsidRDefault="00650AF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281"/>
    <w:rsid w:val="00202281"/>
    <w:rsid w:val="00447426"/>
    <w:rsid w:val="005C5633"/>
    <w:rsid w:val="005D16F6"/>
    <w:rsid w:val="00650AF0"/>
    <w:rsid w:val="00860472"/>
    <w:rsid w:val="008A7E79"/>
    <w:rsid w:val="008D41E8"/>
    <w:rsid w:val="00C3746D"/>
    <w:rsid w:val="00E30D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FB6F"/>
  <w15:chartTrackingRefBased/>
  <w15:docId w15:val="{228F86F3-CF62-46AA-B46E-062D0298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742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02281"/>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202281"/>
  </w:style>
  <w:style w:type="paragraph" w:styleId="Kjene">
    <w:name w:val="footer"/>
    <w:basedOn w:val="Parasts"/>
    <w:link w:val="KjeneRakstz"/>
    <w:uiPriority w:val="99"/>
    <w:unhideWhenUsed/>
    <w:rsid w:val="00202281"/>
    <w:pPr>
      <w:tabs>
        <w:tab w:val="center" w:pos="4153"/>
        <w:tab w:val="right" w:pos="8306"/>
      </w:tabs>
    </w:pPr>
    <w:rPr>
      <w:rFonts w:asciiTheme="minorHAnsi" w:eastAsiaTheme="minorHAnsi" w:hAnsiTheme="minorHAnsi" w:cstheme="minorBidi"/>
      <w:sz w:val="22"/>
      <w:szCs w:val="22"/>
      <w:lang w:eastAsia="en-US"/>
    </w:rPr>
  </w:style>
  <w:style w:type="character" w:customStyle="1" w:styleId="KjeneRakstz">
    <w:name w:val="Kājene Rakstz."/>
    <w:basedOn w:val="Noklusjumarindkopasfonts"/>
    <w:link w:val="Kjene"/>
    <w:uiPriority w:val="99"/>
    <w:rsid w:val="00202281"/>
  </w:style>
  <w:style w:type="table" w:styleId="Reatabula">
    <w:name w:val="Table Grid"/>
    <w:basedOn w:val="Parastatabula"/>
    <w:uiPriority w:val="59"/>
    <w:rsid w:val="004474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Right">
    <w:name w:val="Style Right"/>
    <w:basedOn w:val="Parasts"/>
    <w:rsid w:val="00447426"/>
    <w:pPr>
      <w:spacing w:after="120"/>
      <w:ind w:firstLine="720"/>
      <w:jc w:val="right"/>
    </w:pPr>
    <w:rPr>
      <w:sz w:val="28"/>
      <w:szCs w:val="28"/>
      <w:lang w:eastAsia="en-US"/>
    </w:rPr>
  </w:style>
  <w:style w:type="character" w:styleId="Hipersaite">
    <w:name w:val="Hyperlink"/>
    <w:rsid w:val="00447426"/>
    <w:rPr>
      <w:color w:val="0563C1"/>
      <w:u w:val="single"/>
    </w:rPr>
  </w:style>
  <w:style w:type="paragraph" w:customStyle="1" w:styleId="naisvisr">
    <w:name w:val="naisvisr"/>
    <w:basedOn w:val="Parasts"/>
    <w:rsid w:val="00447426"/>
    <w:pPr>
      <w:spacing w:before="150" w:after="150"/>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89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k.gov.lv/lv/amatpersonas/arturs-krisjanis-karin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2008</Words>
  <Characters>1145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Eksāmena un kvalifikācijas pārbaudes vērtēšanas kritēriji</dc:title>
  <dc:subject/>
  <dc:creator>Sindija Šube</dc:creator>
  <cp:keywords/>
  <dc:description/>
  <cp:lastModifiedBy>Sindija Šube</cp:lastModifiedBy>
  <cp:revision>5</cp:revision>
  <dcterms:created xsi:type="dcterms:W3CDTF">2020-11-20T07:49:00Z</dcterms:created>
  <dcterms:modified xsi:type="dcterms:W3CDTF">2020-12-18T10:50:00Z</dcterms:modified>
</cp:coreProperties>
</file>