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95065" w14:textId="4C08F23A" w:rsidR="00BB5417" w:rsidRPr="00B01D23" w:rsidRDefault="00BB5417" w:rsidP="00B07937">
      <w:pPr>
        <w:spacing w:after="0" w:line="240" w:lineRule="auto"/>
        <w:jc w:val="center"/>
        <w:rPr>
          <w:rFonts w:ascii="Times New Roman" w:eastAsia="Times New Roman" w:hAnsi="Times New Roman" w:cs="Times New Roman"/>
          <w:b/>
          <w:sz w:val="24"/>
          <w:szCs w:val="24"/>
          <w:lang w:eastAsia="lv-LV"/>
        </w:rPr>
      </w:pPr>
      <w:r w:rsidRPr="00B01D23">
        <w:rPr>
          <w:rFonts w:ascii="Times New Roman" w:eastAsia="Times New Roman" w:hAnsi="Times New Roman" w:cs="Times New Roman"/>
          <w:b/>
          <w:sz w:val="24"/>
          <w:szCs w:val="24"/>
          <w:lang w:eastAsia="lv-LV"/>
        </w:rPr>
        <w:t>Likumprojekta "Grozījumi Krimināl</w:t>
      </w:r>
      <w:r w:rsidR="001274D7" w:rsidRPr="00B01D23">
        <w:rPr>
          <w:rFonts w:ascii="Times New Roman" w:eastAsia="Times New Roman" w:hAnsi="Times New Roman" w:cs="Times New Roman"/>
          <w:b/>
          <w:sz w:val="24"/>
          <w:szCs w:val="24"/>
          <w:lang w:eastAsia="lv-LV"/>
        </w:rPr>
        <w:t>procesa likumā</w:t>
      </w:r>
      <w:r w:rsidRPr="00B01D23">
        <w:rPr>
          <w:rFonts w:ascii="Times New Roman" w:eastAsia="Times New Roman" w:hAnsi="Times New Roman" w:cs="Times New Roman"/>
          <w:b/>
          <w:sz w:val="24"/>
          <w:szCs w:val="24"/>
          <w:lang w:eastAsia="lv-LV"/>
        </w:rPr>
        <w:t>" 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25"/>
        <w:gridCol w:w="2403"/>
        <w:gridCol w:w="6012"/>
      </w:tblGrid>
      <w:tr w:rsidR="00B01D23" w:rsidRPr="00B01D23" w14:paraId="25009E3A" w14:textId="77777777" w:rsidTr="0037243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B1CA55C" w14:textId="77777777" w:rsidR="005C3B01" w:rsidRPr="00B01D23" w:rsidRDefault="005C3B01" w:rsidP="00B07937">
            <w:pPr>
              <w:spacing w:after="0" w:line="240" w:lineRule="auto"/>
              <w:jc w:val="center"/>
              <w:rPr>
                <w:rFonts w:ascii="Times New Roman" w:eastAsia="Times New Roman" w:hAnsi="Times New Roman" w:cs="Times New Roman"/>
                <w:b/>
                <w:bCs/>
                <w:iCs/>
                <w:sz w:val="24"/>
                <w:szCs w:val="24"/>
                <w:lang w:val="sv-SE" w:eastAsia="lv-LV"/>
              </w:rPr>
            </w:pPr>
            <w:r w:rsidRPr="00B01D23">
              <w:rPr>
                <w:rFonts w:ascii="Times New Roman" w:eastAsia="Times New Roman" w:hAnsi="Times New Roman" w:cs="Times New Roman"/>
                <w:b/>
                <w:bCs/>
                <w:iCs/>
                <w:sz w:val="24"/>
                <w:szCs w:val="24"/>
                <w:lang w:val="sv-SE" w:eastAsia="lv-LV"/>
              </w:rPr>
              <w:t>Tiesību akta projekta anotācijas kopsavilkums</w:t>
            </w:r>
          </w:p>
        </w:tc>
      </w:tr>
      <w:tr w:rsidR="00B01D23" w:rsidRPr="00775C8C" w14:paraId="10E323E1" w14:textId="77777777" w:rsidTr="00EF47C5">
        <w:trPr>
          <w:tblCellSpacing w:w="15" w:type="dxa"/>
        </w:trPr>
        <w:tc>
          <w:tcPr>
            <w:tcW w:w="1638" w:type="pct"/>
            <w:gridSpan w:val="3"/>
            <w:tcBorders>
              <w:top w:val="outset" w:sz="6" w:space="0" w:color="auto"/>
              <w:left w:val="outset" w:sz="6" w:space="0" w:color="auto"/>
              <w:bottom w:val="outset" w:sz="6" w:space="0" w:color="auto"/>
              <w:right w:val="outset" w:sz="6" w:space="0" w:color="auto"/>
            </w:tcBorders>
            <w:hideMark/>
          </w:tcPr>
          <w:p w14:paraId="23C2EED0" w14:textId="77777777" w:rsidR="005C3B01" w:rsidRPr="00B01D23" w:rsidRDefault="005C3B01" w:rsidP="00B07937">
            <w:pPr>
              <w:spacing w:after="0" w:line="240" w:lineRule="auto"/>
              <w:rPr>
                <w:rFonts w:ascii="Times New Roman" w:eastAsia="Times New Roman" w:hAnsi="Times New Roman" w:cs="Times New Roman"/>
                <w:iCs/>
                <w:sz w:val="24"/>
                <w:szCs w:val="24"/>
                <w:lang w:val="sv-SE" w:eastAsia="lv-LV"/>
              </w:rPr>
            </w:pPr>
            <w:r w:rsidRPr="00B01D23">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3313" w:type="pct"/>
            <w:tcBorders>
              <w:top w:val="outset" w:sz="6" w:space="0" w:color="auto"/>
              <w:left w:val="outset" w:sz="6" w:space="0" w:color="auto"/>
              <w:bottom w:val="outset" w:sz="6" w:space="0" w:color="auto"/>
              <w:right w:val="outset" w:sz="6" w:space="0" w:color="auto"/>
            </w:tcBorders>
            <w:hideMark/>
          </w:tcPr>
          <w:p w14:paraId="646269EB" w14:textId="2F8827D1" w:rsidR="00D56ADC" w:rsidRPr="00775C8C" w:rsidRDefault="00101207" w:rsidP="00D56ADC">
            <w:pPr>
              <w:spacing w:after="0" w:line="240" w:lineRule="auto"/>
              <w:jc w:val="both"/>
              <w:rPr>
                <w:rFonts w:ascii="Times New Roman" w:eastAsia="Calibri" w:hAnsi="Times New Roman" w:cs="Times New Roman"/>
                <w:sz w:val="24"/>
                <w:szCs w:val="24"/>
              </w:rPr>
            </w:pPr>
            <w:bookmarkStart w:id="0" w:name="_Hlk514659294"/>
            <w:bookmarkStart w:id="1" w:name="_Hlk518549310"/>
            <w:r w:rsidRPr="00B01D23">
              <w:rPr>
                <w:rFonts w:ascii="Times New Roman" w:eastAsia="Times New Roman" w:hAnsi="Times New Roman" w:cs="Times New Roman"/>
                <w:sz w:val="24"/>
                <w:szCs w:val="24"/>
                <w:lang w:eastAsia="lv-LV"/>
              </w:rPr>
              <w:t xml:space="preserve">       </w:t>
            </w:r>
            <w:r w:rsidR="00D56ADC" w:rsidRPr="00B01D23">
              <w:rPr>
                <w:rFonts w:ascii="Times New Roman" w:eastAsia="Times New Roman" w:hAnsi="Times New Roman" w:cs="Times New Roman"/>
                <w:sz w:val="24"/>
                <w:szCs w:val="24"/>
                <w:lang w:eastAsia="lv-LV"/>
              </w:rPr>
              <w:t>Ar l</w:t>
            </w:r>
            <w:r w:rsidR="00C57D43" w:rsidRPr="00B01D23">
              <w:rPr>
                <w:rFonts w:ascii="Times New Roman" w:eastAsia="Times New Roman" w:hAnsi="Times New Roman" w:cs="Times New Roman"/>
                <w:sz w:val="24"/>
                <w:szCs w:val="24"/>
                <w:lang w:eastAsia="lv-LV"/>
              </w:rPr>
              <w:t>ikumprojekt</w:t>
            </w:r>
            <w:r w:rsidR="00D56ADC" w:rsidRPr="00B01D23">
              <w:rPr>
                <w:rFonts w:ascii="Times New Roman" w:eastAsia="Times New Roman" w:hAnsi="Times New Roman" w:cs="Times New Roman"/>
                <w:sz w:val="24"/>
                <w:szCs w:val="24"/>
                <w:lang w:eastAsia="lv-LV"/>
              </w:rPr>
              <w:t>u</w:t>
            </w:r>
            <w:r w:rsidR="00C57D43" w:rsidRPr="00B01D23">
              <w:rPr>
                <w:rFonts w:ascii="Times New Roman" w:eastAsia="Times New Roman" w:hAnsi="Times New Roman" w:cs="Times New Roman"/>
                <w:sz w:val="24"/>
                <w:szCs w:val="24"/>
                <w:lang w:eastAsia="lv-LV"/>
              </w:rPr>
              <w:t xml:space="preserve"> </w:t>
            </w:r>
            <w:r w:rsidR="00D56ADC" w:rsidRPr="00775C8C">
              <w:rPr>
                <w:rFonts w:ascii="Times New Roman" w:eastAsia="Calibri" w:hAnsi="Times New Roman" w:cs="Times New Roman"/>
                <w:sz w:val="24"/>
                <w:szCs w:val="24"/>
              </w:rPr>
              <w:t xml:space="preserve">ir paredzēts īstenot nepilngadīgo kriminālatbildības reformu </w:t>
            </w:r>
            <w:r w:rsidR="00B01D23" w:rsidRPr="00775C8C">
              <w:rPr>
                <w:rFonts w:ascii="Times New Roman" w:eastAsia="Calibri" w:hAnsi="Times New Roman" w:cs="Times New Roman"/>
                <w:sz w:val="24"/>
                <w:szCs w:val="24"/>
              </w:rPr>
              <w:t>-</w:t>
            </w:r>
            <w:r w:rsidR="00D56ADC" w:rsidRPr="00775C8C">
              <w:rPr>
                <w:rFonts w:ascii="Times New Roman" w:eastAsia="Calibri" w:hAnsi="Times New Roman" w:cs="Times New Roman"/>
                <w:sz w:val="24"/>
                <w:szCs w:val="24"/>
              </w:rPr>
              <w:t xml:space="preserve"> nepilngadīgai personai kriminālatbildīb</w:t>
            </w:r>
            <w:r w:rsidR="00B01D23" w:rsidRPr="00775C8C">
              <w:rPr>
                <w:rFonts w:ascii="Times New Roman" w:eastAsia="Calibri" w:hAnsi="Times New Roman" w:cs="Times New Roman"/>
                <w:sz w:val="24"/>
                <w:szCs w:val="24"/>
              </w:rPr>
              <w:t>u</w:t>
            </w:r>
            <w:r w:rsidR="00D56ADC" w:rsidRPr="00775C8C">
              <w:rPr>
                <w:rFonts w:ascii="Times New Roman" w:eastAsia="Calibri" w:hAnsi="Times New Roman" w:cs="Times New Roman"/>
                <w:sz w:val="24"/>
                <w:szCs w:val="24"/>
              </w:rPr>
              <w:t xml:space="preserve"> piemēro</w:t>
            </w:r>
            <w:r w:rsidR="00B01D23" w:rsidRPr="00775C8C">
              <w:rPr>
                <w:rFonts w:ascii="Times New Roman" w:eastAsia="Calibri" w:hAnsi="Times New Roman" w:cs="Times New Roman"/>
                <w:sz w:val="24"/>
                <w:szCs w:val="24"/>
              </w:rPr>
              <w:t>jot</w:t>
            </w:r>
            <w:r w:rsidR="00D56ADC" w:rsidRPr="00775C8C">
              <w:rPr>
                <w:rFonts w:ascii="Times New Roman" w:eastAsia="Calibri" w:hAnsi="Times New Roman" w:cs="Times New Roman"/>
                <w:sz w:val="24"/>
                <w:szCs w:val="24"/>
              </w:rPr>
              <w:t xml:space="preserve"> tikai noteiktos gadījumos</w:t>
            </w:r>
            <w:r w:rsidR="00D56ADC" w:rsidRPr="00775C8C">
              <w:rPr>
                <w:rFonts w:ascii="Times New Roman" w:eastAsia="Times New Roman" w:hAnsi="Times New Roman" w:cs="Times New Roman"/>
                <w:sz w:val="24"/>
                <w:szCs w:val="24"/>
                <w:lang w:eastAsia="lv-LV"/>
              </w:rPr>
              <w:t>. Tādā veidā samazinot jauniešu likumpārkāpēju skaitu, veicinot jauniešu veiksmīgāku integrāciju sabiedrībā, kā arī darba tirgū.</w:t>
            </w:r>
            <w:r w:rsidR="00D56ADC" w:rsidRPr="00775C8C">
              <w:rPr>
                <w:rFonts w:ascii="Times New Roman" w:eastAsia="Calibri" w:hAnsi="Times New Roman" w:cs="Times New Roman"/>
                <w:sz w:val="24"/>
                <w:szCs w:val="24"/>
              </w:rPr>
              <w:t xml:space="preserve"> </w:t>
            </w:r>
          </w:p>
          <w:p w14:paraId="2E863DDB" w14:textId="156C4F33" w:rsidR="00D56ADC" w:rsidRPr="00775C8C" w:rsidRDefault="00B001B6" w:rsidP="00D56ADC">
            <w:pPr>
              <w:spacing w:after="0" w:line="240" w:lineRule="auto"/>
              <w:ind w:firstLine="364"/>
              <w:jc w:val="both"/>
              <w:rPr>
                <w:rFonts w:ascii="Times New Roman" w:eastAsia="Times New Roman" w:hAnsi="Times New Roman" w:cs="Times New Roman"/>
                <w:sz w:val="24"/>
                <w:szCs w:val="24"/>
                <w:lang w:eastAsia="lv-LV"/>
              </w:rPr>
            </w:pPr>
            <w:r w:rsidRPr="00775C8C">
              <w:rPr>
                <w:rFonts w:ascii="Times New Roman" w:eastAsia="Calibri" w:hAnsi="Times New Roman" w:cs="Times New Roman"/>
                <w:sz w:val="24"/>
                <w:szCs w:val="24"/>
              </w:rPr>
              <w:t>L</w:t>
            </w:r>
            <w:r w:rsidR="00D56ADC" w:rsidRPr="00775C8C">
              <w:rPr>
                <w:rFonts w:ascii="Times New Roman" w:eastAsia="Calibri" w:hAnsi="Times New Roman" w:cs="Times New Roman"/>
                <w:sz w:val="24"/>
                <w:szCs w:val="24"/>
              </w:rPr>
              <w:t xml:space="preserve">ikumprojektā ietverti arī grozījumi, kas vērsti </w:t>
            </w:r>
            <w:r w:rsidR="00D56ADC" w:rsidRPr="00775C8C">
              <w:rPr>
                <w:rFonts w:ascii="Times New Roman" w:eastAsia="Times New Roman" w:hAnsi="Times New Roman" w:cs="Times New Roman"/>
                <w:sz w:val="24"/>
                <w:szCs w:val="24"/>
                <w:lang w:eastAsia="lv-LV"/>
              </w:rPr>
              <w:t xml:space="preserve">uz kriminālsodu sistēmas pilnveidošanu kopumā, </w:t>
            </w:r>
            <w:r w:rsidR="00000C0A" w:rsidRPr="00775C8C">
              <w:rPr>
                <w:rFonts w:ascii="Times New Roman" w:eastAsia="Times New Roman" w:hAnsi="Times New Roman" w:cs="Times New Roman"/>
                <w:sz w:val="24"/>
                <w:szCs w:val="24"/>
                <w:lang w:eastAsia="lv-LV"/>
              </w:rPr>
              <w:t>t.i.</w:t>
            </w:r>
            <w:r w:rsidR="00D56ADC" w:rsidRPr="00775C8C">
              <w:rPr>
                <w:rFonts w:ascii="Times New Roman" w:eastAsia="Times New Roman" w:hAnsi="Times New Roman" w:cs="Times New Roman"/>
                <w:sz w:val="24"/>
                <w:szCs w:val="24"/>
                <w:lang w:eastAsia="lv-LV"/>
              </w:rPr>
              <w:t>:</w:t>
            </w:r>
          </w:p>
          <w:p w14:paraId="245A5BC5" w14:textId="326799CF" w:rsidR="00D56ADC" w:rsidRPr="00775C8C" w:rsidRDefault="00D56ADC" w:rsidP="00D56ADC">
            <w:pPr>
              <w:numPr>
                <w:ilvl w:val="0"/>
                <w:numId w:val="3"/>
              </w:numPr>
              <w:spacing w:after="0" w:line="240" w:lineRule="auto"/>
              <w:ind w:left="0" w:firstLine="364"/>
              <w:contextualSpacing/>
              <w:jc w:val="both"/>
              <w:rPr>
                <w:rFonts w:ascii="Times New Roman" w:eastAsia="Times New Roman" w:hAnsi="Times New Roman" w:cs="Times New Roman"/>
                <w:iCs/>
                <w:sz w:val="24"/>
                <w:szCs w:val="24"/>
                <w:lang w:val="sv-SE" w:eastAsia="lv-LV"/>
              </w:rPr>
            </w:pPr>
            <w:r w:rsidRPr="00775C8C">
              <w:rPr>
                <w:rFonts w:ascii="Times New Roman" w:eastAsia="Times New Roman" w:hAnsi="Times New Roman" w:cs="Times New Roman"/>
                <w:iCs/>
                <w:sz w:val="24"/>
                <w:szCs w:val="24"/>
                <w:lang w:eastAsia="lv-LV"/>
              </w:rPr>
              <w:t>probācijas uzraudzīb</w:t>
            </w:r>
            <w:r w:rsidR="00B01D23" w:rsidRPr="00775C8C">
              <w:rPr>
                <w:rFonts w:ascii="Times New Roman" w:eastAsia="Times New Roman" w:hAnsi="Times New Roman" w:cs="Times New Roman"/>
                <w:iCs/>
                <w:sz w:val="24"/>
                <w:szCs w:val="24"/>
                <w:lang w:eastAsia="lv-LV"/>
              </w:rPr>
              <w:t>a</w:t>
            </w:r>
            <w:r w:rsidRPr="00775C8C">
              <w:rPr>
                <w:rFonts w:ascii="Times New Roman" w:eastAsia="Times New Roman" w:hAnsi="Times New Roman" w:cs="Times New Roman"/>
                <w:iCs/>
                <w:sz w:val="24"/>
                <w:szCs w:val="24"/>
                <w:lang w:eastAsia="lv-LV"/>
              </w:rPr>
              <w:t xml:space="preserve"> noteikt</w:t>
            </w:r>
            <w:r w:rsidR="00B01D23" w:rsidRPr="00775C8C">
              <w:rPr>
                <w:rFonts w:ascii="Times New Roman" w:eastAsia="Times New Roman" w:hAnsi="Times New Roman" w:cs="Times New Roman"/>
                <w:iCs/>
                <w:sz w:val="24"/>
                <w:szCs w:val="24"/>
                <w:lang w:eastAsia="lv-LV"/>
              </w:rPr>
              <w:t>a</w:t>
            </w:r>
            <w:r w:rsidRPr="00775C8C">
              <w:rPr>
                <w:rFonts w:ascii="Times New Roman" w:eastAsia="Times New Roman" w:hAnsi="Times New Roman" w:cs="Times New Roman"/>
                <w:iCs/>
                <w:sz w:val="24"/>
                <w:szCs w:val="24"/>
                <w:lang w:eastAsia="lv-LV"/>
              </w:rPr>
              <w:t xml:space="preserve"> kā pamatsod</w:t>
            </w:r>
            <w:r w:rsidR="00B01D23" w:rsidRPr="00775C8C">
              <w:rPr>
                <w:rFonts w:ascii="Times New Roman" w:eastAsia="Times New Roman" w:hAnsi="Times New Roman" w:cs="Times New Roman"/>
                <w:iCs/>
                <w:sz w:val="24"/>
                <w:szCs w:val="24"/>
                <w:lang w:eastAsia="lv-LV"/>
              </w:rPr>
              <w:t>s</w:t>
            </w:r>
            <w:r w:rsidRPr="00775C8C">
              <w:rPr>
                <w:rFonts w:ascii="Times New Roman" w:eastAsia="Times New Roman" w:hAnsi="Times New Roman" w:cs="Times New Roman"/>
                <w:iCs/>
                <w:sz w:val="24"/>
                <w:szCs w:val="24"/>
                <w:lang w:val="sv-SE" w:eastAsia="lv-LV"/>
              </w:rPr>
              <w:t>;</w:t>
            </w:r>
          </w:p>
          <w:p w14:paraId="1930CCF0" w14:textId="4B8468F3" w:rsidR="00D56ADC" w:rsidRPr="00775C8C" w:rsidRDefault="00D56ADC" w:rsidP="00F97C44">
            <w:pPr>
              <w:numPr>
                <w:ilvl w:val="0"/>
                <w:numId w:val="3"/>
              </w:numPr>
              <w:spacing w:after="0" w:line="240" w:lineRule="auto"/>
              <w:ind w:left="0" w:firstLine="364"/>
              <w:contextualSpacing/>
              <w:jc w:val="both"/>
              <w:rPr>
                <w:rFonts w:ascii="Times New Roman" w:eastAsia="Times New Roman" w:hAnsi="Times New Roman" w:cs="Times New Roman"/>
                <w:iCs/>
                <w:sz w:val="24"/>
                <w:szCs w:val="24"/>
                <w:lang w:val="sv-SE" w:eastAsia="lv-LV"/>
              </w:rPr>
            </w:pPr>
            <w:r w:rsidRPr="00775C8C">
              <w:rPr>
                <w:rFonts w:ascii="Times New Roman" w:eastAsia="Times New Roman" w:hAnsi="Times New Roman" w:cs="Times New Roman"/>
                <w:iCs/>
                <w:sz w:val="24"/>
                <w:szCs w:val="24"/>
                <w:lang w:val="sv-SE" w:eastAsia="lv-LV"/>
              </w:rPr>
              <w:t>termin</w:t>
            </w:r>
            <w:r w:rsidR="00B01D23" w:rsidRPr="00775C8C">
              <w:rPr>
                <w:rFonts w:ascii="Times New Roman" w:eastAsia="Times New Roman" w:hAnsi="Times New Roman" w:cs="Times New Roman"/>
                <w:iCs/>
                <w:sz w:val="24"/>
                <w:szCs w:val="24"/>
                <w:lang w:val="sv-SE" w:eastAsia="lv-LV"/>
              </w:rPr>
              <w:t>s</w:t>
            </w:r>
            <w:r w:rsidRPr="00775C8C">
              <w:rPr>
                <w:rFonts w:ascii="Times New Roman" w:eastAsia="Times New Roman" w:hAnsi="Times New Roman" w:cs="Times New Roman"/>
                <w:iCs/>
                <w:sz w:val="24"/>
                <w:szCs w:val="24"/>
                <w:lang w:val="sv-SE" w:eastAsia="lv-LV"/>
              </w:rPr>
              <w:t xml:space="preserve"> "piespiedu darbs" aizstāt</w:t>
            </w:r>
            <w:r w:rsidR="00B01D23" w:rsidRPr="00775C8C">
              <w:rPr>
                <w:rFonts w:ascii="Times New Roman" w:eastAsia="Times New Roman" w:hAnsi="Times New Roman" w:cs="Times New Roman"/>
                <w:iCs/>
                <w:sz w:val="24"/>
                <w:szCs w:val="24"/>
                <w:lang w:val="sv-SE" w:eastAsia="lv-LV"/>
              </w:rPr>
              <w:t>s</w:t>
            </w:r>
            <w:r w:rsidRPr="00775C8C">
              <w:rPr>
                <w:rFonts w:ascii="Times New Roman" w:eastAsia="Times New Roman" w:hAnsi="Times New Roman" w:cs="Times New Roman"/>
                <w:iCs/>
                <w:sz w:val="24"/>
                <w:szCs w:val="24"/>
                <w:lang w:val="sv-SE" w:eastAsia="lv-LV"/>
              </w:rPr>
              <w:t xml:space="preserve"> ar terminu "sabiedriskais darbs".</w:t>
            </w:r>
            <w:bookmarkEnd w:id="0"/>
            <w:bookmarkEnd w:id="1"/>
          </w:p>
          <w:p w14:paraId="08506FF1" w14:textId="67A51A22" w:rsidR="004735FD" w:rsidRPr="00775C8C" w:rsidRDefault="00D56ADC" w:rsidP="00D56ADC">
            <w:pPr>
              <w:spacing w:after="0" w:line="240" w:lineRule="auto"/>
              <w:contextualSpacing/>
              <w:jc w:val="both"/>
              <w:rPr>
                <w:rFonts w:ascii="Times New Roman" w:eastAsia="Times New Roman" w:hAnsi="Times New Roman" w:cs="Times New Roman"/>
                <w:iCs/>
                <w:sz w:val="24"/>
                <w:szCs w:val="24"/>
                <w:lang w:val="sv-SE" w:eastAsia="lv-LV"/>
              </w:rPr>
            </w:pPr>
            <w:r w:rsidRPr="00775C8C">
              <w:rPr>
                <w:rFonts w:ascii="Times New Roman" w:eastAsia="Times New Roman" w:hAnsi="Times New Roman" w:cs="Times New Roman"/>
                <w:iCs/>
                <w:sz w:val="24"/>
                <w:szCs w:val="24"/>
                <w:lang w:val="sv-SE" w:eastAsia="lv-LV"/>
              </w:rPr>
              <w:t xml:space="preserve">     </w:t>
            </w:r>
            <w:r w:rsidR="00B001B6" w:rsidRPr="00775C8C">
              <w:rPr>
                <w:rFonts w:ascii="Times New Roman" w:eastAsia="Times New Roman" w:hAnsi="Times New Roman" w:cs="Times New Roman"/>
                <w:iCs/>
                <w:sz w:val="24"/>
                <w:szCs w:val="24"/>
                <w:lang w:val="sv-SE" w:eastAsia="lv-LV"/>
              </w:rPr>
              <w:t xml:space="preserve"> </w:t>
            </w:r>
            <w:r w:rsidR="004735FD" w:rsidRPr="00775C8C">
              <w:rPr>
                <w:rFonts w:ascii="Times New Roman" w:eastAsia="Times New Roman" w:hAnsi="Times New Roman" w:cs="Times New Roman"/>
                <w:iCs/>
                <w:sz w:val="24"/>
                <w:szCs w:val="24"/>
                <w:lang w:val="sv-SE" w:eastAsia="lv-LV"/>
              </w:rPr>
              <w:t xml:space="preserve">Likumprojekta spēkā stāšanās </w:t>
            </w:r>
            <w:r w:rsidR="00000C0A" w:rsidRPr="00775C8C">
              <w:rPr>
                <w:rFonts w:ascii="Times New Roman" w:eastAsia="Times New Roman" w:hAnsi="Times New Roman" w:cs="Times New Roman"/>
                <w:iCs/>
                <w:sz w:val="24"/>
                <w:szCs w:val="24"/>
                <w:lang w:val="sv-SE" w:eastAsia="lv-LV"/>
              </w:rPr>
              <w:t>laiks -</w:t>
            </w:r>
            <w:r w:rsidR="004735FD" w:rsidRPr="00775C8C">
              <w:rPr>
                <w:rFonts w:ascii="Times New Roman" w:eastAsia="Times New Roman" w:hAnsi="Times New Roman" w:cs="Times New Roman"/>
                <w:iCs/>
                <w:sz w:val="24"/>
                <w:szCs w:val="24"/>
                <w:lang w:val="sv-SE" w:eastAsia="lv-LV"/>
              </w:rPr>
              <w:t xml:space="preserve"> 202</w:t>
            </w:r>
            <w:r w:rsidR="000B0162">
              <w:rPr>
                <w:rFonts w:ascii="Times New Roman" w:eastAsia="Times New Roman" w:hAnsi="Times New Roman" w:cs="Times New Roman"/>
                <w:iCs/>
                <w:sz w:val="24"/>
                <w:szCs w:val="24"/>
                <w:lang w:val="sv-SE" w:eastAsia="lv-LV"/>
              </w:rPr>
              <w:t>2</w:t>
            </w:r>
            <w:r w:rsidR="004735FD" w:rsidRPr="00775C8C">
              <w:rPr>
                <w:rFonts w:ascii="Times New Roman" w:eastAsia="Times New Roman" w:hAnsi="Times New Roman" w:cs="Times New Roman"/>
                <w:iCs/>
                <w:sz w:val="24"/>
                <w:szCs w:val="24"/>
                <w:lang w:val="sv-SE" w:eastAsia="lv-LV"/>
              </w:rPr>
              <w:t>.</w:t>
            </w:r>
            <w:r w:rsidR="00B97E4D" w:rsidRPr="00775C8C">
              <w:rPr>
                <w:rFonts w:ascii="Times New Roman" w:eastAsia="Times New Roman" w:hAnsi="Times New Roman" w:cs="Times New Roman"/>
                <w:iCs/>
                <w:sz w:val="24"/>
                <w:szCs w:val="24"/>
                <w:lang w:val="sv-SE" w:eastAsia="lv-LV"/>
              </w:rPr>
              <w:t> </w:t>
            </w:r>
            <w:r w:rsidR="004735FD" w:rsidRPr="00775C8C">
              <w:rPr>
                <w:rFonts w:ascii="Times New Roman" w:eastAsia="Times New Roman" w:hAnsi="Times New Roman" w:cs="Times New Roman"/>
                <w:iCs/>
                <w:sz w:val="24"/>
                <w:szCs w:val="24"/>
                <w:lang w:val="sv-SE" w:eastAsia="lv-LV"/>
              </w:rPr>
              <w:t>gada 1.</w:t>
            </w:r>
            <w:r w:rsidR="00B97E4D" w:rsidRPr="00775C8C">
              <w:rPr>
                <w:rFonts w:ascii="Times New Roman" w:eastAsia="Times New Roman" w:hAnsi="Times New Roman" w:cs="Times New Roman"/>
                <w:iCs/>
                <w:sz w:val="24"/>
                <w:szCs w:val="24"/>
                <w:lang w:val="sv-SE" w:eastAsia="lv-LV"/>
              </w:rPr>
              <w:t> </w:t>
            </w:r>
            <w:r w:rsidR="004735FD" w:rsidRPr="00775C8C">
              <w:rPr>
                <w:rFonts w:ascii="Times New Roman" w:eastAsia="Times New Roman" w:hAnsi="Times New Roman" w:cs="Times New Roman"/>
                <w:iCs/>
                <w:sz w:val="24"/>
                <w:szCs w:val="24"/>
                <w:lang w:val="sv-SE" w:eastAsia="lv-LV"/>
              </w:rPr>
              <w:t>janvār</w:t>
            </w:r>
            <w:r w:rsidR="00B01D23" w:rsidRPr="00775C8C">
              <w:rPr>
                <w:rFonts w:ascii="Times New Roman" w:eastAsia="Times New Roman" w:hAnsi="Times New Roman" w:cs="Times New Roman"/>
                <w:iCs/>
                <w:sz w:val="24"/>
                <w:szCs w:val="24"/>
                <w:lang w:val="sv-SE" w:eastAsia="lv-LV"/>
              </w:rPr>
              <w:t>is</w:t>
            </w:r>
            <w:r w:rsidR="004735FD" w:rsidRPr="00775C8C">
              <w:rPr>
                <w:rFonts w:ascii="Times New Roman" w:eastAsia="Times New Roman" w:hAnsi="Times New Roman" w:cs="Times New Roman"/>
                <w:iCs/>
                <w:sz w:val="24"/>
                <w:szCs w:val="24"/>
                <w:lang w:val="sv-SE" w:eastAsia="lv-LV"/>
              </w:rPr>
              <w:t>.</w:t>
            </w:r>
          </w:p>
        </w:tc>
      </w:tr>
      <w:tr w:rsidR="00B01D23" w:rsidRPr="00775C8C" w14:paraId="6C64BA9E"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DEEC769" w14:textId="77777777" w:rsidR="00C01BEE" w:rsidRPr="00775C8C" w:rsidRDefault="00E5323B" w:rsidP="00B07937">
            <w:pPr>
              <w:spacing w:after="0" w:line="240" w:lineRule="auto"/>
              <w:jc w:val="center"/>
              <w:rPr>
                <w:rFonts w:ascii="Times New Roman" w:eastAsia="Times New Roman" w:hAnsi="Times New Roman" w:cs="Times New Roman"/>
                <w:b/>
                <w:bCs/>
                <w:iCs/>
                <w:sz w:val="24"/>
                <w:szCs w:val="24"/>
                <w:lang w:eastAsia="lv-LV"/>
              </w:rPr>
            </w:pPr>
            <w:r w:rsidRPr="00775C8C">
              <w:rPr>
                <w:rFonts w:ascii="Times New Roman" w:eastAsia="Times New Roman" w:hAnsi="Times New Roman" w:cs="Times New Roman"/>
                <w:b/>
                <w:bCs/>
                <w:iCs/>
                <w:sz w:val="24"/>
                <w:szCs w:val="24"/>
                <w:lang w:eastAsia="lv-LV"/>
              </w:rPr>
              <w:t>I. Tiesību akta projekta izstrādes nepieciešamība</w:t>
            </w:r>
          </w:p>
        </w:tc>
      </w:tr>
      <w:tr w:rsidR="00B01D23" w:rsidRPr="00775C8C" w14:paraId="0D965729"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F58376E"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1.</w:t>
            </w:r>
          </w:p>
        </w:tc>
        <w:tc>
          <w:tcPr>
            <w:tcW w:w="1472" w:type="pct"/>
            <w:gridSpan w:val="2"/>
            <w:tcBorders>
              <w:top w:val="outset" w:sz="6" w:space="0" w:color="auto"/>
              <w:left w:val="outset" w:sz="6" w:space="0" w:color="auto"/>
              <w:bottom w:val="outset" w:sz="6" w:space="0" w:color="auto"/>
              <w:right w:val="outset" w:sz="6" w:space="0" w:color="auto"/>
            </w:tcBorders>
            <w:hideMark/>
          </w:tcPr>
          <w:p w14:paraId="265376DE"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Pamatojums</w:t>
            </w:r>
          </w:p>
        </w:tc>
        <w:tc>
          <w:tcPr>
            <w:tcW w:w="3313" w:type="pct"/>
            <w:tcBorders>
              <w:top w:val="outset" w:sz="6" w:space="0" w:color="auto"/>
              <w:left w:val="outset" w:sz="6" w:space="0" w:color="auto"/>
              <w:bottom w:val="outset" w:sz="6" w:space="0" w:color="auto"/>
              <w:right w:val="outset" w:sz="6" w:space="0" w:color="auto"/>
            </w:tcBorders>
            <w:hideMark/>
          </w:tcPr>
          <w:p w14:paraId="20485F64" w14:textId="0BC2AE44" w:rsidR="00D56ADC" w:rsidRPr="00775C8C" w:rsidRDefault="00D56ADC" w:rsidP="00D56ADC">
            <w:pPr>
              <w:spacing w:after="0" w:line="240" w:lineRule="auto"/>
              <w:jc w:val="both"/>
              <w:rPr>
                <w:rFonts w:ascii="Times New Roman" w:eastAsia="Calibri" w:hAnsi="Times New Roman" w:cs="Times New Roman"/>
                <w:sz w:val="24"/>
                <w:szCs w:val="24"/>
              </w:rPr>
            </w:pPr>
            <w:r w:rsidRPr="00775C8C">
              <w:rPr>
                <w:rFonts w:ascii="Times New Roman" w:eastAsia="Times New Roman" w:hAnsi="Times New Roman" w:cs="Times New Roman"/>
                <w:sz w:val="24"/>
                <w:szCs w:val="24"/>
                <w:lang w:eastAsia="lv-LV"/>
              </w:rPr>
              <w:t xml:space="preserve">Likumprojekts </w:t>
            </w:r>
            <w:r w:rsidR="00000C0A" w:rsidRPr="00775C8C">
              <w:rPr>
                <w:rFonts w:ascii="Times New Roman" w:eastAsia="Times New Roman" w:hAnsi="Times New Roman" w:cs="Times New Roman"/>
                <w:sz w:val="24"/>
                <w:szCs w:val="24"/>
                <w:lang w:eastAsia="lv-LV"/>
              </w:rPr>
              <w:t xml:space="preserve">"Grozījumi Kriminālprocesa likumā" (turpmāk – likumprojekts) </w:t>
            </w:r>
            <w:r w:rsidRPr="00775C8C">
              <w:rPr>
                <w:rFonts w:ascii="Times New Roman" w:eastAsia="Times New Roman" w:hAnsi="Times New Roman" w:cs="Times New Roman"/>
                <w:sz w:val="24"/>
                <w:szCs w:val="24"/>
                <w:lang w:eastAsia="lv-LV"/>
              </w:rPr>
              <w:t xml:space="preserve">izstrādāts </w:t>
            </w:r>
            <w:r w:rsidRPr="00775C8C">
              <w:rPr>
                <w:rFonts w:ascii="Times New Roman" w:eastAsia="Calibri" w:hAnsi="Times New Roman" w:cs="Times New Roman"/>
                <w:sz w:val="24"/>
                <w:szCs w:val="24"/>
              </w:rPr>
              <w:t>atbilstoši:</w:t>
            </w:r>
          </w:p>
          <w:p w14:paraId="13803D86" w14:textId="77777777" w:rsidR="00D56ADC" w:rsidRPr="00775C8C" w:rsidRDefault="00D56ADC" w:rsidP="00D56ADC">
            <w:pPr>
              <w:numPr>
                <w:ilvl w:val="0"/>
                <w:numId w:val="8"/>
              </w:numPr>
              <w:spacing w:after="0" w:line="240" w:lineRule="auto"/>
              <w:contextualSpacing/>
              <w:jc w:val="both"/>
              <w:rPr>
                <w:rFonts w:ascii="Times New Roman" w:eastAsia="Calibri" w:hAnsi="Times New Roman" w:cs="Times New Roman"/>
                <w:sz w:val="24"/>
                <w:szCs w:val="24"/>
              </w:rPr>
            </w:pPr>
            <w:r w:rsidRPr="00775C8C">
              <w:rPr>
                <w:rFonts w:ascii="Times New Roman" w:eastAsia="Calibri" w:hAnsi="Times New Roman" w:cs="Times New Roman"/>
                <w:sz w:val="24"/>
                <w:szCs w:val="24"/>
              </w:rPr>
              <w:t>Ministru kabineta 2015. gada 13. janvāra sēdes protokollēmuma (prot. Nr. 2 7. §) 5. punktam;</w:t>
            </w:r>
          </w:p>
          <w:p w14:paraId="6B03D885" w14:textId="197A48BA" w:rsidR="00372433" w:rsidRPr="00775C8C" w:rsidRDefault="00D56ADC" w:rsidP="00D56ADC">
            <w:pPr>
              <w:numPr>
                <w:ilvl w:val="0"/>
                <w:numId w:val="8"/>
              </w:numPr>
              <w:spacing w:after="0" w:line="240" w:lineRule="auto"/>
              <w:contextualSpacing/>
              <w:jc w:val="both"/>
              <w:rPr>
                <w:rFonts w:ascii="Times New Roman" w:eastAsia="Times New Roman" w:hAnsi="Times New Roman" w:cs="Times New Roman"/>
                <w:sz w:val="24"/>
                <w:szCs w:val="24"/>
                <w:lang w:eastAsia="lv-LV"/>
              </w:rPr>
            </w:pPr>
            <w:r w:rsidRPr="00775C8C">
              <w:rPr>
                <w:rFonts w:ascii="Times New Roman" w:eastAsia="Calibri" w:hAnsi="Times New Roman" w:cs="Times New Roman"/>
                <w:sz w:val="24"/>
                <w:szCs w:val="24"/>
              </w:rPr>
              <w:t xml:space="preserve">ar Ministru kabineta 2016. gada 3. maija rīkojumu Nr. 275 "Par Valdības rīcības plānu Deklarācijas par Māra Kučinska vadītā Ministru kabineta iecerēto darbību īstenošanai" apstiprinātā Valdības rīcības plāna Deklarācijas par Māra Kučinska vadītā Ministru kabineta iecerēto darbību īstenošanai (turpmāk – Valdības rīcības plāns) pasākumam Nr. 46.5. </w:t>
            </w:r>
          </w:p>
        </w:tc>
      </w:tr>
      <w:tr w:rsidR="00B01D23" w:rsidRPr="00775C8C" w14:paraId="3A7B7136"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B9A88A6"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2.</w:t>
            </w:r>
          </w:p>
        </w:tc>
        <w:tc>
          <w:tcPr>
            <w:tcW w:w="1472" w:type="pct"/>
            <w:gridSpan w:val="2"/>
            <w:tcBorders>
              <w:top w:val="outset" w:sz="6" w:space="0" w:color="auto"/>
              <w:left w:val="outset" w:sz="6" w:space="0" w:color="auto"/>
              <w:bottom w:val="outset" w:sz="6" w:space="0" w:color="auto"/>
              <w:right w:val="outset" w:sz="6" w:space="0" w:color="auto"/>
            </w:tcBorders>
            <w:hideMark/>
          </w:tcPr>
          <w:p w14:paraId="4479EE04" w14:textId="66047C8F" w:rsidR="00E5323B" w:rsidRPr="00775C8C" w:rsidRDefault="00E5323B" w:rsidP="00367E0F">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313" w:type="pct"/>
            <w:tcBorders>
              <w:top w:val="outset" w:sz="6" w:space="0" w:color="auto"/>
              <w:left w:val="outset" w:sz="6" w:space="0" w:color="auto"/>
              <w:bottom w:val="outset" w:sz="6" w:space="0" w:color="auto"/>
              <w:right w:val="outset" w:sz="6" w:space="0" w:color="auto"/>
            </w:tcBorders>
          </w:tcPr>
          <w:p w14:paraId="42E3A1BD" w14:textId="7E22910C" w:rsidR="00101207" w:rsidRPr="00775C8C" w:rsidRDefault="001C6F6A" w:rsidP="002C1C97">
            <w:pPr>
              <w:spacing w:after="0" w:line="240" w:lineRule="auto"/>
              <w:ind w:firstLine="720"/>
              <w:jc w:val="both"/>
              <w:rPr>
                <w:rFonts w:ascii="Times New Roman" w:eastAsia="Calibri" w:hAnsi="Times New Roman" w:cs="Times New Roman"/>
                <w:sz w:val="24"/>
                <w:szCs w:val="24"/>
              </w:rPr>
            </w:pPr>
            <w:r w:rsidRPr="00775C8C">
              <w:rPr>
                <w:rFonts w:ascii="Times New Roman" w:eastAsia="Times New Roman" w:hAnsi="Times New Roman" w:cs="Times New Roman"/>
                <w:sz w:val="24"/>
                <w:szCs w:val="24"/>
                <w:lang w:eastAsia="lv-LV"/>
              </w:rPr>
              <w:t>Ievērojot Valdības rīcības plānā doto uzdevumu</w:t>
            </w:r>
            <w:r w:rsidRPr="00775C8C">
              <w:rPr>
                <w:rFonts w:ascii="Times New Roman" w:eastAsia="Calibri" w:hAnsi="Times New Roman" w:cs="Times New Roman"/>
                <w:sz w:val="24"/>
                <w:szCs w:val="24"/>
              </w:rPr>
              <w:t xml:space="preserve"> īstenot nepilngadīgo kriminālatbildības reformu</w:t>
            </w:r>
            <w:r w:rsidRPr="00775C8C">
              <w:rPr>
                <w:rFonts w:ascii="Times New Roman" w:eastAsia="Times New Roman" w:hAnsi="Times New Roman" w:cs="Times New Roman"/>
                <w:sz w:val="24"/>
                <w:szCs w:val="24"/>
                <w:lang w:eastAsia="lv-LV"/>
              </w:rPr>
              <w:t xml:space="preserve">, Tieslietu ministrija </w:t>
            </w:r>
            <w:r w:rsidRPr="00775C8C">
              <w:rPr>
                <w:rFonts w:ascii="Times New Roman" w:eastAsia="Calibri" w:hAnsi="Times New Roman" w:cs="Times New Roman"/>
                <w:sz w:val="24"/>
                <w:szCs w:val="24"/>
              </w:rPr>
              <w:t xml:space="preserve">ekspertu līmenī </w:t>
            </w:r>
            <w:r w:rsidRPr="00775C8C">
              <w:rPr>
                <w:rFonts w:ascii="Times New Roman" w:eastAsia="Times New Roman" w:hAnsi="Times New Roman" w:cs="Times New Roman"/>
                <w:sz w:val="24"/>
                <w:szCs w:val="24"/>
                <w:lang w:eastAsia="lv-LV"/>
              </w:rPr>
              <w:t xml:space="preserve">organizēja </w:t>
            </w:r>
            <w:r w:rsidRPr="00775C8C">
              <w:rPr>
                <w:rFonts w:ascii="Times New Roman" w:eastAsia="Calibri" w:hAnsi="Times New Roman" w:cs="Times New Roman"/>
                <w:sz w:val="24"/>
                <w:szCs w:val="24"/>
              </w:rPr>
              <w:t xml:space="preserve">vairākas gan ārējās, gan Tieslietu ministrijas iekšējās sanāksmes, lai diskutētu par nepieciešamajām izmaiņām pašreizējā nepilngadīgo kriminālatbildības sistēmā un izstrādātu priekšlikumus </w:t>
            </w:r>
            <w:r w:rsidR="00101207" w:rsidRPr="00775C8C">
              <w:rPr>
                <w:rFonts w:ascii="Times New Roman" w:eastAsia="Calibri" w:hAnsi="Times New Roman" w:cs="Times New Roman"/>
                <w:sz w:val="24"/>
                <w:szCs w:val="24"/>
              </w:rPr>
              <w:t xml:space="preserve">    </w:t>
            </w:r>
            <w:r w:rsidRPr="00775C8C">
              <w:rPr>
                <w:rFonts w:ascii="Times New Roman" w:eastAsia="Calibri" w:hAnsi="Times New Roman" w:cs="Times New Roman"/>
                <w:sz w:val="24"/>
                <w:szCs w:val="24"/>
              </w:rPr>
              <w:t xml:space="preserve">grozījumiem </w:t>
            </w:r>
            <w:r w:rsidR="001274D7" w:rsidRPr="00775C8C">
              <w:rPr>
                <w:rFonts w:ascii="Times New Roman" w:eastAsia="Calibri" w:hAnsi="Times New Roman" w:cs="Times New Roman"/>
                <w:sz w:val="24"/>
                <w:szCs w:val="24"/>
              </w:rPr>
              <w:t>Krimināllikumā (turpmāk – KL) un saistītos grozījumus Kriminālprocesa likumā (turpmāk – KPL)</w:t>
            </w:r>
            <w:r w:rsidRPr="00775C8C">
              <w:rPr>
                <w:rFonts w:ascii="Times New Roman" w:eastAsia="Calibri" w:hAnsi="Times New Roman" w:cs="Times New Roman"/>
                <w:sz w:val="24"/>
                <w:szCs w:val="24"/>
              </w:rPr>
              <w:t>.</w:t>
            </w:r>
          </w:p>
          <w:p w14:paraId="488D8E2A" w14:textId="77777777" w:rsidR="005447C6" w:rsidRPr="00775C8C" w:rsidRDefault="005447C6" w:rsidP="00A84121">
            <w:pPr>
              <w:spacing w:after="0" w:line="240" w:lineRule="auto"/>
              <w:ind w:firstLine="720"/>
              <w:jc w:val="both"/>
              <w:rPr>
                <w:rFonts w:ascii="Times New Roman" w:eastAsia="Calibri" w:hAnsi="Times New Roman" w:cs="Times New Roman"/>
                <w:sz w:val="24"/>
                <w:szCs w:val="24"/>
              </w:rPr>
            </w:pPr>
          </w:p>
          <w:p w14:paraId="2F85FE05" w14:textId="0A8C4B7B" w:rsidR="00A84121" w:rsidRPr="00775C8C" w:rsidRDefault="004A235E" w:rsidP="00A84121">
            <w:pPr>
              <w:spacing w:after="0" w:line="240" w:lineRule="auto"/>
              <w:ind w:firstLine="720"/>
              <w:jc w:val="both"/>
              <w:rPr>
                <w:rFonts w:ascii="Times New Roman" w:eastAsia="Calibri" w:hAnsi="Times New Roman" w:cs="Times New Roman"/>
                <w:sz w:val="24"/>
                <w:szCs w:val="24"/>
                <w:lang w:eastAsia="ar-SA"/>
              </w:rPr>
            </w:pPr>
            <w:r w:rsidRPr="00775C8C">
              <w:rPr>
                <w:rFonts w:ascii="Times New Roman" w:eastAsia="Calibri" w:hAnsi="Times New Roman" w:cs="Times New Roman"/>
                <w:sz w:val="24"/>
                <w:szCs w:val="24"/>
              </w:rPr>
              <w:t>L</w:t>
            </w:r>
            <w:r w:rsidR="001C6F6A" w:rsidRPr="00775C8C">
              <w:rPr>
                <w:rFonts w:ascii="Times New Roman" w:eastAsia="Calibri" w:hAnsi="Times New Roman" w:cs="Times New Roman"/>
                <w:sz w:val="24"/>
                <w:szCs w:val="24"/>
              </w:rPr>
              <w:t>ikumprojektā ir ietverti K</w:t>
            </w:r>
            <w:r w:rsidR="001274D7" w:rsidRPr="00775C8C">
              <w:rPr>
                <w:rFonts w:ascii="Times New Roman" w:eastAsia="Calibri" w:hAnsi="Times New Roman" w:cs="Times New Roman"/>
                <w:sz w:val="24"/>
                <w:szCs w:val="24"/>
              </w:rPr>
              <w:t>P</w:t>
            </w:r>
            <w:r w:rsidR="001C6F6A" w:rsidRPr="00775C8C">
              <w:rPr>
                <w:rFonts w:ascii="Times New Roman" w:eastAsia="Calibri" w:hAnsi="Times New Roman" w:cs="Times New Roman"/>
                <w:sz w:val="24"/>
                <w:szCs w:val="24"/>
              </w:rPr>
              <w:t xml:space="preserve">L grozījumi, kas </w:t>
            </w:r>
            <w:r w:rsidR="001274D7" w:rsidRPr="00775C8C">
              <w:rPr>
                <w:rFonts w:ascii="Times New Roman" w:eastAsia="Calibri" w:hAnsi="Times New Roman" w:cs="Times New Roman"/>
                <w:sz w:val="24"/>
                <w:szCs w:val="24"/>
              </w:rPr>
              <w:t>ir cieši saistīti ar grozījumiem KL, kas tiek virzīti paralēli ar šo likumprojektu</w:t>
            </w:r>
            <w:r w:rsidR="001C6F6A" w:rsidRPr="00775C8C">
              <w:rPr>
                <w:rFonts w:ascii="Times New Roman" w:eastAsia="Calibri" w:hAnsi="Times New Roman" w:cs="Times New Roman"/>
                <w:sz w:val="24"/>
                <w:szCs w:val="24"/>
                <w:lang w:eastAsia="ar-SA"/>
              </w:rPr>
              <w:t>.</w:t>
            </w:r>
          </w:p>
          <w:p w14:paraId="3078F95F" w14:textId="77777777" w:rsidR="00A84121" w:rsidRPr="00775C8C" w:rsidRDefault="00A84121" w:rsidP="00A84121">
            <w:pPr>
              <w:spacing w:after="0" w:line="240" w:lineRule="auto"/>
              <w:ind w:firstLine="720"/>
              <w:jc w:val="both"/>
              <w:rPr>
                <w:rFonts w:ascii="Times New Roman" w:eastAsia="Calibri" w:hAnsi="Times New Roman" w:cs="Times New Roman"/>
                <w:sz w:val="24"/>
                <w:szCs w:val="24"/>
                <w:lang w:eastAsia="ar-SA"/>
              </w:rPr>
            </w:pPr>
          </w:p>
          <w:p w14:paraId="19C5830F" w14:textId="5CC9C54A" w:rsidR="00A84121" w:rsidRPr="00775C8C" w:rsidRDefault="00A84121" w:rsidP="00A84121">
            <w:pPr>
              <w:spacing w:after="0" w:line="240" w:lineRule="auto"/>
              <w:ind w:firstLine="720"/>
              <w:jc w:val="both"/>
              <w:rPr>
                <w:rFonts w:ascii="Times New Roman" w:eastAsia="Times New Roman" w:hAnsi="Times New Roman" w:cs="Times New Roman"/>
                <w:sz w:val="24"/>
                <w:szCs w:val="24"/>
                <w:lang w:eastAsia="lv-LV"/>
              </w:rPr>
            </w:pPr>
            <w:r w:rsidRPr="00775C8C">
              <w:rPr>
                <w:rFonts w:ascii="Times New Roman" w:eastAsia="Calibri" w:hAnsi="Times New Roman" w:cs="Times New Roman"/>
                <w:sz w:val="24"/>
                <w:szCs w:val="24"/>
                <w:lang w:eastAsia="ar-SA"/>
              </w:rPr>
              <w:t>A</w:t>
            </w:r>
            <w:r w:rsidR="00C76D80" w:rsidRPr="00775C8C">
              <w:rPr>
                <w:rFonts w:ascii="Times New Roman" w:eastAsia="Calibri" w:hAnsi="Times New Roman" w:cs="Times New Roman"/>
                <w:sz w:val="24"/>
                <w:szCs w:val="24"/>
                <w:lang w:eastAsia="ar-SA"/>
              </w:rPr>
              <w:t>r grozījumiem KL 36.</w:t>
            </w:r>
            <w:r w:rsidRPr="00775C8C">
              <w:rPr>
                <w:rFonts w:ascii="Times New Roman" w:eastAsia="Calibri" w:hAnsi="Times New Roman" w:cs="Times New Roman"/>
                <w:sz w:val="24"/>
                <w:szCs w:val="24"/>
                <w:lang w:eastAsia="ar-SA"/>
              </w:rPr>
              <w:t> </w:t>
            </w:r>
            <w:r w:rsidR="00C76D80" w:rsidRPr="00775C8C">
              <w:rPr>
                <w:rFonts w:ascii="Times New Roman" w:eastAsia="Calibri" w:hAnsi="Times New Roman" w:cs="Times New Roman"/>
                <w:sz w:val="24"/>
                <w:szCs w:val="24"/>
                <w:lang w:eastAsia="ar-SA"/>
              </w:rPr>
              <w:t>panta trešajā daļā ir pare</w:t>
            </w:r>
            <w:r w:rsidRPr="00775C8C">
              <w:rPr>
                <w:rFonts w:ascii="Times New Roman" w:eastAsia="Calibri" w:hAnsi="Times New Roman" w:cs="Times New Roman"/>
                <w:sz w:val="24"/>
                <w:szCs w:val="24"/>
                <w:lang w:eastAsia="ar-SA"/>
              </w:rPr>
              <w:t>d</w:t>
            </w:r>
            <w:r w:rsidR="00C76D80" w:rsidRPr="00775C8C">
              <w:rPr>
                <w:rFonts w:ascii="Times New Roman" w:eastAsia="Calibri" w:hAnsi="Times New Roman" w:cs="Times New Roman"/>
                <w:sz w:val="24"/>
                <w:szCs w:val="24"/>
                <w:lang w:eastAsia="ar-SA"/>
              </w:rPr>
              <w:t xml:space="preserve">zēts noteikt, ka </w:t>
            </w:r>
            <w:r w:rsidRPr="00775C8C">
              <w:rPr>
                <w:rFonts w:ascii="Times New Roman" w:eastAsia="Times New Roman" w:hAnsi="Times New Roman" w:cs="Times New Roman"/>
                <w:sz w:val="24"/>
                <w:szCs w:val="24"/>
                <w:lang w:eastAsia="lv-LV"/>
              </w:rPr>
              <w:t xml:space="preserve">personai, kura izdarījusi kriminālpārkāpumu, mazāk smagu noziegumu vai smagu noziegumu, par kuru paredzēts brīvības atņemšanas sods līdz pieciem gadiem, prokurors, sastādot priekšrakstu par sodu, var noteikt </w:t>
            </w:r>
            <w:r w:rsidRPr="00775C8C">
              <w:rPr>
                <w:rFonts w:ascii="Times New Roman" w:eastAsia="Times New Roman" w:hAnsi="Times New Roman" w:cs="Times New Roman"/>
                <w:sz w:val="24"/>
                <w:szCs w:val="24"/>
                <w:u w:val="single"/>
                <w:lang w:eastAsia="lv-LV"/>
              </w:rPr>
              <w:t xml:space="preserve">probācijas uzraudzību, sabiedrisko darbu vai naudas sodu, kā arī papildsodus </w:t>
            </w:r>
            <w:r w:rsidR="00BF4D3A" w:rsidRPr="00775C8C">
              <w:rPr>
                <w:rFonts w:ascii="Times New Roman" w:eastAsia="Times New Roman" w:hAnsi="Times New Roman" w:cs="Times New Roman"/>
                <w:sz w:val="24"/>
                <w:szCs w:val="24"/>
                <w:u w:val="single"/>
                <w:lang w:eastAsia="lv-LV"/>
              </w:rPr>
              <w:t xml:space="preserve">– </w:t>
            </w:r>
            <w:r w:rsidRPr="00775C8C">
              <w:rPr>
                <w:rFonts w:ascii="Times New Roman" w:eastAsia="Times New Roman" w:hAnsi="Times New Roman" w:cs="Times New Roman"/>
                <w:sz w:val="24"/>
                <w:szCs w:val="24"/>
                <w:u w:val="single"/>
                <w:lang w:eastAsia="lv-LV"/>
              </w:rPr>
              <w:t xml:space="preserve">sabiedrisko darbu, naudas sodu vai tiesību </w:t>
            </w:r>
            <w:r w:rsidRPr="00775C8C">
              <w:rPr>
                <w:rFonts w:ascii="Times New Roman" w:eastAsia="Times New Roman" w:hAnsi="Times New Roman" w:cs="Times New Roman"/>
                <w:sz w:val="24"/>
                <w:szCs w:val="24"/>
                <w:u w:val="single"/>
                <w:lang w:eastAsia="lv-LV"/>
              </w:rPr>
              <w:lastRenderedPageBreak/>
              <w:t>ierobežošanu</w:t>
            </w:r>
            <w:r w:rsidRPr="00775C8C">
              <w:rPr>
                <w:rFonts w:ascii="Times New Roman" w:eastAsia="Times New Roman" w:hAnsi="Times New Roman" w:cs="Times New Roman"/>
                <w:sz w:val="24"/>
                <w:szCs w:val="24"/>
                <w:lang w:eastAsia="lv-LV"/>
              </w:rPr>
              <w:t xml:space="preserve">. Ievērojot minēto, ar likumprojektu KPL 421. panta otrajā daļā ir paredzēts noteikt, ka prokurors savā priekšrakstā par sodu apsūdzētajai personai var piemērot naudas sodu, sabiedrisko darbu vai probācijas uzraudzību, kā arī papildsodus </w:t>
            </w:r>
            <w:r w:rsidR="00BF4D3A" w:rsidRPr="00775C8C">
              <w:rPr>
                <w:rFonts w:ascii="Times New Roman" w:eastAsia="Times New Roman" w:hAnsi="Times New Roman" w:cs="Times New Roman"/>
                <w:sz w:val="24"/>
                <w:szCs w:val="24"/>
                <w:lang w:eastAsia="lv-LV"/>
              </w:rPr>
              <w:t xml:space="preserve">– </w:t>
            </w:r>
            <w:r w:rsidRPr="00775C8C">
              <w:rPr>
                <w:rFonts w:ascii="Times New Roman" w:eastAsia="Times New Roman" w:hAnsi="Times New Roman" w:cs="Times New Roman"/>
                <w:sz w:val="24"/>
                <w:szCs w:val="24"/>
                <w:lang w:eastAsia="lv-LV"/>
              </w:rPr>
              <w:t xml:space="preserve">sabiedrisko darbu, naudas sodu vai tiesību ierobežošanu </w:t>
            </w:r>
            <w:r w:rsidR="00BF4D3A" w:rsidRPr="00775C8C">
              <w:rPr>
                <w:rFonts w:ascii="Times New Roman" w:eastAsia="Times New Roman" w:hAnsi="Times New Roman" w:cs="Times New Roman"/>
                <w:sz w:val="24"/>
                <w:szCs w:val="24"/>
                <w:lang w:eastAsia="lv-LV"/>
              </w:rPr>
              <w:t xml:space="preserve">– </w:t>
            </w:r>
            <w:r w:rsidRPr="00775C8C">
              <w:rPr>
                <w:rFonts w:ascii="Times New Roman" w:eastAsia="Times New Roman" w:hAnsi="Times New Roman" w:cs="Times New Roman"/>
                <w:sz w:val="24"/>
                <w:szCs w:val="24"/>
                <w:lang w:eastAsia="lv-LV"/>
              </w:rPr>
              <w:t>saskaņā ar KL noteikto.</w:t>
            </w:r>
          </w:p>
          <w:p w14:paraId="61E7CFAB" w14:textId="1516CC22" w:rsidR="008D2D33" w:rsidRPr="00775C8C" w:rsidRDefault="008D2D33" w:rsidP="00A84121">
            <w:pPr>
              <w:spacing w:after="0" w:line="240" w:lineRule="auto"/>
              <w:ind w:firstLine="720"/>
              <w:jc w:val="both"/>
              <w:rPr>
                <w:rFonts w:ascii="Times New Roman" w:eastAsia="Calibri" w:hAnsi="Times New Roman" w:cs="Times New Roman"/>
                <w:sz w:val="24"/>
                <w:szCs w:val="24"/>
                <w:lang w:eastAsia="ar-SA"/>
              </w:rPr>
            </w:pPr>
          </w:p>
          <w:p w14:paraId="26A1F53E" w14:textId="5CB6B52F" w:rsidR="008D2D33" w:rsidRPr="00775C8C" w:rsidRDefault="008D2D33" w:rsidP="00A84121">
            <w:pPr>
              <w:spacing w:after="0" w:line="240" w:lineRule="auto"/>
              <w:ind w:firstLine="720"/>
              <w:jc w:val="both"/>
              <w:rPr>
                <w:rFonts w:ascii="Times New Roman" w:eastAsia="Calibri" w:hAnsi="Times New Roman" w:cs="Times New Roman"/>
                <w:sz w:val="24"/>
                <w:szCs w:val="24"/>
                <w:lang w:eastAsia="ar-SA"/>
              </w:rPr>
            </w:pPr>
            <w:r w:rsidRPr="00775C8C">
              <w:rPr>
                <w:rFonts w:ascii="Times New Roman" w:eastAsia="Calibri" w:hAnsi="Times New Roman" w:cs="Times New Roman"/>
                <w:sz w:val="24"/>
                <w:szCs w:val="24"/>
                <w:lang w:eastAsia="ar-SA"/>
              </w:rPr>
              <w:t xml:space="preserve">Ievērojot to, ka ar grozījumiem </w:t>
            </w:r>
            <w:r w:rsidR="00F43239" w:rsidRPr="00775C8C">
              <w:rPr>
                <w:rFonts w:ascii="Times New Roman" w:eastAsia="Calibri" w:hAnsi="Times New Roman" w:cs="Times New Roman"/>
                <w:sz w:val="24"/>
                <w:szCs w:val="24"/>
                <w:lang w:eastAsia="ar-SA"/>
              </w:rPr>
              <w:t xml:space="preserve">KL </w:t>
            </w:r>
            <w:r w:rsidRPr="00775C8C">
              <w:rPr>
                <w:rFonts w:ascii="Times New Roman" w:eastAsia="Calibri" w:hAnsi="Times New Roman" w:cs="Times New Roman"/>
                <w:sz w:val="24"/>
                <w:szCs w:val="24"/>
                <w:lang w:eastAsia="ar-SA"/>
              </w:rPr>
              <w:t xml:space="preserve">soda veidam – </w:t>
            </w:r>
            <w:r w:rsidR="00A16AAE" w:rsidRPr="00775C8C">
              <w:rPr>
                <w:rFonts w:ascii="Times New Roman" w:eastAsia="Calibri" w:hAnsi="Times New Roman" w:cs="Times New Roman"/>
                <w:sz w:val="24"/>
                <w:szCs w:val="24"/>
                <w:lang w:eastAsia="ar-SA"/>
              </w:rPr>
              <w:t>"</w:t>
            </w:r>
            <w:r w:rsidRPr="00775C8C">
              <w:rPr>
                <w:rFonts w:ascii="Times New Roman" w:eastAsia="Calibri" w:hAnsi="Times New Roman" w:cs="Times New Roman"/>
                <w:sz w:val="24"/>
                <w:szCs w:val="24"/>
                <w:lang w:eastAsia="ar-SA"/>
              </w:rPr>
              <w:t>piespiedu darbs</w:t>
            </w:r>
            <w:r w:rsidR="00A16AAE" w:rsidRPr="00775C8C">
              <w:rPr>
                <w:rFonts w:ascii="Times New Roman" w:eastAsia="Calibri" w:hAnsi="Times New Roman" w:cs="Times New Roman"/>
                <w:sz w:val="24"/>
                <w:szCs w:val="24"/>
                <w:lang w:eastAsia="ar-SA"/>
              </w:rPr>
              <w:t>"</w:t>
            </w:r>
            <w:r w:rsidRPr="00775C8C">
              <w:rPr>
                <w:rFonts w:ascii="Times New Roman" w:eastAsia="Calibri" w:hAnsi="Times New Roman" w:cs="Times New Roman"/>
                <w:sz w:val="24"/>
                <w:szCs w:val="24"/>
                <w:lang w:eastAsia="ar-SA"/>
              </w:rPr>
              <w:t xml:space="preserve"> tiek mainīts nosaukums uz </w:t>
            </w:r>
            <w:r w:rsidR="00A16AAE" w:rsidRPr="00775C8C">
              <w:rPr>
                <w:rFonts w:ascii="Times New Roman" w:eastAsia="Calibri" w:hAnsi="Times New Roman" w:cs="Times New Roman"/>
                <w:sz w:val="24"/>
                <w:szCs w:val="24"/>
                <w:lang w:eastAsia="ar-SA"/>
              </w:rPr>
              <w:t>"</w:t>
            </w:r>
            <w:r w:rsidRPr="00775C8C">
              <w:rPr>
                <w:rFonts w:ascii="Times New Roman" w:eastAsia="Calibri" w:hAnsi="Times New Roman" w:cs="Times New Roman"/>
                <w:sz w:val="24"/>
                <w:szCs w:val="24"/>
                <w:lang w:eastAsia="ar-SA"/>
              </w:rPr>
              <w:t>sabiedrisk</w:t>
            </w:r>
            <w:r w:rsidR="00A16AAE" w:rsidRPr="00775C8C">
              <w:rPr>
                <w:rFonts w:ascii="Times New Roman" w:eastAsia="Calibri" w:hAnsi="Times New Roman" w:cs="Times New Roman"/>
                <w:sz w:val="24"/>
                <w:szCs w:val="24"/>
                <w:lang w:eastAsia="ar-SA"/>
              </w:rPr>
              <w:t>ais</w:t>
            </w:r>
            <w:r w:rsidRPr="00775C8C">
              <w:rPr>
                <w:rFonts w:ascii="Times New Roman" w:eastAsia="Calibri" w:hAnsi="Times New Roman" w:cs="Times New Roman"/>
                <w:sz w:val="24"/>
                <w:szCs w:val="24"/>
                <w:lang w:eastAsia="ar-SA"/>
              </w:rPr>
              <w:t xml:space="preserve"> darb</w:t>
            </w:r>
            <w:r w:rsidR="00A16AAE" w:rsidRPr="00775C8C">
              <w:rPr>
                <w:rFonts w:ascii="Times New Roman" w:eastAsia="Calibri" w:hAnsi="Times New Roman" w:cs="Times New Roman"/>
                <w:sz w:val="24"/>
                <w:szCs w:val="24"/>
                <w:lang w:eastAsia="ar-SA"/>
              </w:rPr>
              <w:t>s"</w:t>
            </w:r>
            <w:r w:rsidRPr="00775C8C">
              <w:rPr>
                <w:rFonts w:ascii="Times New Roman" w:eastAsia="Calibri" w:hAnsi="Times New Roman" w:cs="Times New Roman"/>
                <w:sz w:val="24"/>
                <w:szCs w:val="24"/>
                <w:lang w:eastAsia="ar-SA"/>
              </w:rPr>
              <w:t xml:space="preserve">, likumprojekts paredz KPL </w:t>
            </w:r>
            <w:r w:rsidR="00F43239" w:rsidRPr="00775C8C">
              <w:rPr>
                <w:rFonts w:ascii="Times New Roman" w:eastAsia="Calibri" w:hAnsi="Times New Roman" w:cs="Times New Roman"/>
                <w:sz w:val="24"/>
                <w:szCs w:val="24"/>
                <w:lang w:eastAsia="ar-SA"/>
              </w:rPr>
              <w:t xml:space="preserve">634. un 646. pantā </w:t>
            </w:r>
            <w:r w:rsidRPr="00775C8C">
              <w:rPr>
                <w:rFonts w:ascii="Times New Roman" w:eastAsia="Calibri" w:hAnsi="Times New Roman" w:cs="Times New Roman"/>
                <w:sz w:val="24"/>
                <w:szCs w:val="24"/>
                <w:lang w:eastAsia="ar-SA"/>
              </w:rPr>
              <w:t xml:space="preserve">aizstāt </w:t>
            </w:r>
            <w:r w:rsidR="005B3728" w:rsidRPr="00775C8C">
              <w:rPr>
                <w:rFonts w:ascii="Times New Roman" w:eastAsia="Calibri" w:hAnsi="Times New Roman" w:cs="Times New Roman"/>
                <w:sz w:val="24"/>
                <w:szCs w:val="24"/>
                <w:lang w:eastAsia="ar-SA"/>
              </w:rPr>
              <w:t xml:space="preserve">terminu </w:t>
            </w:r>
            <w:r w:rsidR="006A572A" w:rsidRPr="00775C8C">
              <w:rPr>
                <w:rFonts w:ascii="Times New Roman" w:eastAsia="Calibri" w:hAnsi="Times New Roman" w:cs="Times New Roman"/>
                <w:sz w:val="24"/>
                <w:szCs w:val="24"/>
                <w:lang w:eastAsia="ar-SA"/>
              </w:rPr>
              <w:t>"</w:t>
            </w:r>
            <w:r w:rsidRPr="00775C8C">
              <w:rPr>
                <w:rFonts w:ascii="Times New Roman" w:eastAsia="Calibri" w:hAnsi="Times New Roman" w:cs="Times New Roman"/>
                <w:sz w:val="24"/>
                <w:szCs w:val="24"/>
                <w:lang w:eastAsia="ar-SA"/>
              </w:rPr>
              <w:t>piespiedu darb</w:t>
            </w:r>
            <w:r w:rsidR="006A572A" w:rsidRPr="00775C8C">
              <w:rPr>
                <w:rFonts w:ascii="Times New Roman" w:eastAsia="Calibri" w:hAnsi="Times New Roman" w:cs="Times New Roman"/>
                <w:sz w:val="24"/>
                <w:szCs w:val="24"/>
                <w:lang w:eastAsia="ar-SA"/>
              </w:rPr>
              <w:t>s"</w:t>
            </w:r>
            <w:r w:rsidRPr="00775C8C">
              <w:rPr>
                <w:rFonts w:ascii="Times New Roman" w:eastAsia="Calibri" w:hAnsi="Times New Roman" w:cs="Times New Roman"/>
                <w:sz w:val="24"/>
                <w:szCs w:val="24"/>
                <w:lang w:eastAsia="ar-SA"/>
              </w:rPr>
              <w:t xml:space="preserve"> ar </w:t>
            </w:r>
            <w:r w:rsidR="006A572A" w:rsidRPr="00775C8C">
              <w:rPr>
                <w:rFonts w:ascii="Times New Roman" w:eastAsia="Calibri" w:hAnsi="Times New Roman" w:cs="Times New Roman"/>
                <w:sz w:val="24"/>
                <w:szCs w:val="24"/>
                <w:lang w:eastAsia="ar-SA"/>
              </w:rPr>
              <w:t>terminu "</w:t>
            </w:r>
            <w:r w:rsidRPr="00775C8C">
              <w:rPr>
                <w:rFonts w:ascii="Times New Roman" w:eastAsia="Calibri" w:hAnsi="Times New Roman" w:cs="Times New Roman"/>
                <w:sz w:val="24"/>
                <w:szCs w:val="24"/>
                <w:lang w:eastAsia="ar-SA"/>
              </w:rPr>
              <w:t>sabiedrisk</w:t>
            </w:r>
            <w:r w:rsidR="006A572A" w:rsidRPr="00775C8C">
              <w:rPr>
                <w:rFonts w:ascii="Times New Roman" w:eastAsia="Calibri" w:hAnsi="Times New Roman" w:cs="Times New Roman"/>
                <w:sz w:val="24"/>
                <w:szCs w:val="24"/>
                <w:lang w:eastAsia="ar-SA"/>
              </w:rPr>
              <w:t>ais</w:t>
            </w:r>
            <w:r w:rsidRPr="00775C8C">
              <w:rPr>
                <w:rFonts w:ascii="Times New Roman" w:eastAsia="Calibri" w:hAnsi="Times New Roman" w:cs="Times New Roman"/>
                <w:sz w:val="24"/>
                <w:szCs w:val="24"/>
                <w:lang w:eastAsia="ar-SA"/>
              </w:rPr>
              <w:t xml:space="preserve"> darb</w:t>
            </w:r>
            <w:r w:rsidR="006A572A" w:rsidRPr="00775C8C">
              <w:rPr>
                <w:rFonts w:ascii="Times New Roman" w:eastAsia="Calibri" w:hAnsi="Times New Roman" w:cs="Times New Roman"/>
                <w:sz w:val="24"/>
                <w:szCs w:val="24"/>
                <w:lang w:eastAsia="ar-SA"/>
              </w:rPr>
              <w:t>s"</w:t>
            </w:r>
            <w:r w:rsidRPr="00775C8C">
              <w:rPr>
                <w:rFonts w:ascii="Times New Roman" w:eastAsia="Calibri" w:hAnsi="Times New Roman" w:cs="Times New Roman"/>
                <w:sz w:val="24"/>
                <w:szCs w:val="24"/>
                <w:lang w:eastAsia="ar-SA"/>
              </w:rPr>
              <w:t>.</w:t>
            </w:r>
            <w:r w:rsidR="00F43239" w:rsidRPr="00775C8C">
              <w:rPr>
                <w:rFonts w:ascii="Times New Roman" w:eastAsia="Calibri" w:hAnsi="Times New Roman" w:cs="Times New Roman"/>
                <w:sz w:val="24"/>
                <w:szCs w:val="24"/>
                <w:lang w:eastAsia="ar-SA"/>
              </w:rPr>
              <w:t xml:space="preserve"> </w:t>
            </w:r>
          </w:p>
          <w:p w14:paraId="423FC413" w14:textId="1A2146A8" w:rsidR="00A84121" w:rsidRPr="00775C8C" w:rsidRDefault="00A84121" w:rsidP="00A84121">
            <w:pPr>
              <w:spacing w:after="0" w:line="240" w:lineRule="auto"/>
              <w:ind w:firstLine="720"/>
              <w:jc w:val="both"/>
              <w:rPr>
                <w:rFonts w:ascii="Times New Roman" w:eastAsia="Calibri" w:hAnsi="Times New Roman" w:cs="Times New Roman"/>
                <w:sz w:val="24"/>
                <w:szCs w:val="24"/>
                <w:lang w:eastAsia="ar-SA"/>
              </w:rPr>
            </w:pPr>
          </w:p>
          <w:p w14:paraId="3D402FED" w14:textId="43A294FB" w:rsidR="00A5676C" w:rsidRPr="00775C8C" w:rsidRDefault="00FA1D11" w:rsidP="00A5676C">
            <w:pPr>
              <w:spacing w:after="0" w:line="240" w:lineRule="auto"/>
              <w:ind w:firstLine="720"/>
              <w:jc w:val="both"/>
              <w:rPr>
                <w:rFonts w:ascii="Times New Roman" w:eastAsia="Calibri" w:hAnsi="Times New Roman" w:cs="Times New Roman"/>
                <w:sz w:val="24"/>
                <w:szCs w:val="24"/>
                <w:lang w:eastAsia="ar-SA"/>
              </w:rPr>
            </w:pPr>
            <w:r w:rsidRPr="00775C8C">
              <w:rPr>
                <w:rFonts w:ascii="Times New Roman" w:eastAsia="Calibri" w:hAnsi="Times New Roman" w:cs="Times New Roman"/>
                <w:sz w:val="24"/>
                <w:szCs w:val="24"/>
                <w:lang w:eastAsia="ar-SA"/>
              </w:rPr>
              <w:t>Ievērojot to, ka ar grozījumiem KL probācijas uzraudzība turpmāk būs piemērojama arī kā pamatsods, likumprojekts paredz KPL 634. panta ceturtās daļas 6. punktā ietvert pamatsodu – probācijas uzraudzība</w:t>
            </w:r>
            <w:r w:rsidR="00436479" w:rsidRPr="00775C8C">
              <w:rPr>
                <w:rFonts w:ascii="Times New Roman" w:eastAsia="Calibri" w:hAnsi="Times New Roman" w:cs="Times New Roman"/>
                <w:sz w:val="24"/>
                <w:szCs w:val="24"/>
                <w:lang w:eastAsia="ar-SA"/>
              </w:rPr>
              <w:t>, tādējādi nosakot, ka nolēmumu vai prokurora priekšrakstu nosūta</w:t>
            </w:r>
            <w:r w:rsidR="00436479" w:rsidRPr="00775C8C">
              <w:rPr>
                <w:rFonts w:ascii="Times New Roman" w:hAnsi="Times New Roman" w:cs="Times New Roman"/>
                <w:sz w:val="24"/>
                <w:szCs w:val="24"/>
              </w:rPr>
              <w:t xml:space="preserve"> </w:t>
            </w:r>
            <w:r w:rsidR="00DF5042" w:rsidRPr="00775C8C">
              <w:rPr>
                <w:rFonts w:ascii="Times New Roman" w:eastAsia="Calibri" w:hAnsi="Times New Roman" w:cs="Times New Roman"/>
                <w:sz w:val="24"/>
                <w:szCs w:val="24"/>
                <w:lang w:eastAsia="ar-SA"/>
              </w:rPr>
              <w:t xml:space="preserve">Valsts policijai </w:t>
            </w:r>
            <w:r w:rsidR="00BF4D3A" w:rsidRPr="00775C8C">
              <w:rPr>
                <w:rFonts w:ascii="Times New Roman" w:eastAsia="Calibri" w:hAnsi="Times New Roman" w:cs="Times New Roman"/>
                <w:sz w:val="24"/>
                <w:szCs w:val="24"/>
                <w:lang w:eastAsia="ar-SA"/>
              </w:rPr>
              <w:t xml:space="preserve">– </w:t>
            </w:r>
            <w:r w:rsidR="00DF5042" w:rsidRPr="00775C8C">
              <w:rPr>
                <w:rFonts w:ascii="Times New Roman" w:eastAsia="Calibri" w:hAnsi="Times New Roman" w:cs="Times New Roman"/>
                <w:sz w:val="24"/>
                <w:szCs w:val="24"/>
                <w:lang w:eastAsia="ar-SA"/>
              </w:rPr>
              <w:t>personas aizturēšanai un nodošanai brīvības atņemšanas iestādei, ja sabiedriskais darbs vai naudas sods aizstāts ar īslaicīgu brīvības atņemšanu, probācijas uzraudzība aizstāta ar brīvības atņemšanu vai piemērots brīvības atņemšanas sods un persona neatrodas ieslodzījumā</w:t>
            </w:r>
            <w:r w:rsidR="00436479" w:rsidRPr="00775C8C">
              <w:rPr>
                <w:rFonts w:ascii="Times New Roman" w:eastAsia="Calibri" w:hAnsi="Times New Roman" w:cs="Times New Roman"/>
                <w:sz w:val="24"/>
                <w:szCs w:val="24"/>
                <w:lang w:eastAsia="ar-SA"/>
              </w:rPr>
              <w:t xml:space="preserve">. </w:t>
            </w:r>
          </w:p>
          <w:p w14:paraId="3629A788" w14:textId="77777777" w:rsidR="00A5676C" w:rsidRPr="00775C8C" w:rsidRDefault="00A5676C" w:rsidP="00A5676C">
            <w:pPr>
              <w:spacing w:after="0" w:line="240" w:lineRule="auto"/>
              <w:ind w:firstLine="720"/>
              <w:jc w:val="both"/>
              <w:rPr>
                <w:rFonts w:ascii="Times New Roman" w:eastAsia="Calibri" w:hAnsi="Times New Roman" w:cs="Times New Roman"/>
                <w:sz w:val="24"/>
                <w:szCs w:val="24"/>
                <w:lang w:eastAsia="ar-SA"/>
              </w:rPr>
            </w:pPr>
          </w:p>
          <w:p w14:paraId="2759D46E" w14:textId="55B74AB6" w:rsidR="002C1C97" w:rsidRPr="00775C8C" w:rsidRDefault="00A5676C" w:rsidP="00A5676C">
            <w:pPr>
              <w:spacing w:after="0" w:line="240" w:lineRule="auto"/>
              <w:ind w:firstLine="720"/>
              <w:jc w:val="both"/>
              <w:rPr>
                <w:rFonts w:ascii="Times New Roman" w:eastAsia="Calibri" w:hAnsi="Times New Roman" w:cs="Times New Roman"/>
                <w:iCs/>
                <w:sz w:val="24"/>
                <w:szCs w:val="24"/>
              </w:rPr>
            </w:pPr>
            <w:r w:rsidRPr="00775C8C">
              <w:rPr>
                <w:rFonts w:ascii="Times New Roman" w:eastAsia="Calibri" w:hAnsi="Times New Roman" w:cs="Times New Roman"/>
                <w:sz w:val="24"/>
                <w:szCs w:val="24"/>
                <w:lang w:eastAsia="ar-SA"/>
              </w:rPr>
              <w:t xml:space="preserve">Ar </w:t>
            </w:r>
            <w:r w:rsidR="006A572A" w:rsidRPr="00775C8C">
              <w:rPr>
                <w:rFonts w:ascii="Times New Roman" w:eastAsia="Calibri" w:hAnsi="Times New Roman" w:cs="Times New Roman"/>
                <w:sz w:val="24"/>
                <w:szCs w:val="24"/>
                <w:lang w:eastAsia="ar-SA"/>
              </w:rPr>
              <w:t xml:space="preserve">KL </w:t>
            </w:r>
            <w:r w:rsidRPr="00775C8C">
              <w:rPr>
                <w:rFonts w:ascii="Times New Roman" w:eastAsia="Calibri" w:hAnsi="Times New Roman" w:cs="Times New Roman"/>
                <w:sz w:val="24"/>
                <w:szCs w:val="24"/>
                <w:lang w:eastAsia="ar-SA"/>
              </w:rPr>
              <w:t xml:space="preserve">grozījumiem </w:t>
            </w:r>
            <w:bookmarkStart w:id="2" w:name="_Hlk511123156"/>
            <w:r w:rsidRPr="00775C8C">
              <w:rPr>
                <w:rFonts w:ascii="Times New Roman" w:eastAsia="Times New Roman" w:hAnsi="Times New Roman" w:cs="Times New Roman"/>
                <w:bCs/>
                <w:sz w:val="24"/>
                <w:szCs w:val="24"/>
                <w:lang w:eastAsia="lv-LV"/>
              </w:rPr>
              <w:t>38.</w:t>
            </w:r>
            <w:r w:rsidRPr="00775C8C">
              <w:rPr>
                <w:rFonts w:ascii="Times New Roman" w:eastAsia="Times New Roman" w:hAnsi="Times New Roman" w:cs="Times New Roman"/>
                <w:bCs/>
                <w:sz w:val="24"/>
                <w:szCs w:val="24"/>
                <w:vertAlign w:val="superscript"/>
                <w:lang w:eastAsia="lv-LV"/>
              </w:rPr>
              <w:t>1</w:t>
            </w:r>
            <w:r w:rsidR="00BF4D3A" w:rsidRPr="00775C8C">
              <w:rPr>
                <w:rFonts w:ascii="Times New Roman" w:eastAsia="Times New Roman" w:hAnsi="Times New Roman" w:cs="Times New Roman"/>
                <w:bCs/>
                <w:sz w:val="24"/>
                <w:szCs w:val="24"/>
                <w:lang w:eastAsia="lv-LV"/>
              </w:rPr>
              <w:t> </w:t>
            </w:r>
            <w:bookmarkEnd w:id="2"/>
            <w:r w:rsidRPr="00775C8C">
              <w:rPr>
                <w:rFonts w:ascii="Times New Roman" w:eastAsia="Times New Roman" w:hAnsi="Times New Roman" w:cs="Times New Roman"/>
                <w:bCs/>
                <w:sz w:val="24"/>
                <w:szCs w:val="24"/>
                <w:lang w:eastAsia="lv-LV"/>
              </w:rPr>
              <w:t xml:space="preserve">panta </w:t>
            </w:r>
            <w:r w:rsidRPr="00775C8C">
              <w:rPr>
                <w:rFonts w:ascii="Times New Roman" w:eastAsia="Calibri" w:hAnsi="Times New Roman" w:cs="Times New Roman"/>
                <w:sz w:val="24"/>
                <w:szCs w:val="24"/>
                <w:lang w:eastAsia="ar-SA"/>
              </w:rPr>
              <w:t xml:space="preserve">septītajā daļā ir paredzēts noteikt, </w:t>
            </w:r>
            <w:r w:rsidR="00BF4D3A" w:rsidRPr="00775C8C">
              <w:rPr>
                <w:rFonts w:ascii="Times New Roman" w:eastAsia="Calibri" w:hAnsi="Times New Roman" w:cs="Times New Roman"/>
                <w:iCs/>
                <w:sz w:val="24"/>
                <w:szCs w:val="24"/>
              </w:rPr>
              <w:t>–</w:t>
            </w:r>
            <w:r w:rsidR="00BF4D3A" w:rsidRPr="00775C8C">
              <w:rPr>
                <w:rFonts w:ascii="Times New Roman" w:eastAsia="Calibri" w:hAnsi="Times New Roman" w:cs="Times New Roman"/>
                <w:sz w:val="24"/>
                <w:szCs w:val="24"/>
                <w:lang w:eastAsia="ar-SA"/>
              </w:rPr>
              <w:t xml:space="preserve"> </w:t>
            </w:r>
            <w:r w:rsidRPr="00775C8C">
              <w:rPr>
                <w:rFonts w:ascii="Times New Roman" w:eastAsia="Calibri" w:hAnsi="Times New Roman" w:cs="Times New Roman"/>
                <w:sz w:val="24"/>
                <w:szCs w:val="24"/>
                <w:lang w:eastAsia="ar-SA"/>
              </w:rPr>
              <w:t>j</w:t>
            </w:r>
            <w:r w:rsidR="005447C6" w:rsidRPr="00775C8C">
              <w:rPr>
                <w:rFonts w:ascii="Times New Roman" w:eastAsia="Calibri" w:hAnsi="Times New Roman" w:cs="Times New Roman"/>
                <w:iCs/>
                <w:sz w:val="24"/>
                <w:szCs w:val="24"/>
              </w:rPr>
              <w:t>a persona, kurai ar tiesas spriedumu vai prokurora priekšrakstu par sodu noteikta probācijas uzraudzība, bez attaisnojoša iemesla nepilda kriminālsodu izpildi reglamentējošā likumā paredzētos vai soda izpildes iestādes noteiktos pienākumus, tiesa pēc soda izpildes iestādes iesnieguma saņemšanas var aizstāt neizciesto soda laiku, vienu probācijas uzraudzības dienu rēķinot kā vienu brīvības atņemšanas dienu.</w:t>
            </w:r>
            <w:r w:rsidRPr="00775C8C">
              <w:rPr>
                <w:rFonts w:ascii="Times New Roman" w:eastAsia="Calibri" w:hAnsi="Times New Roman" w:cs="Times New Roman"/>
                <w:iCs/>
                <w:sz w:val="24"/>
                <w:szCs w:val="24"/>
              </w:rPr>
              <w:t xml:space="preserve"> Ievērojot minēto, ar likumprojektu KPL </w:t>
            </w:r>
            <w:r w:rsidRPr="00775C8C">
              <w:rPr>
                <w:rFonts w:ascii="Times New Roman" w:eastAsia="Calibri" w:hAnsi="Times New Roman" w:cs="Times New Roman"/>
                <w:bCs/>
                <w:iCs/>
                <w:sz w:val="24"/>
                <w:szCs w:val="24"/>
              </w:rPr>
              <w:t>644.</w:t>
            </w:r>
            <w:r w:rsidRPr="00775C8C">
              <w:rPr>
                <w:rFonts w:ascii="Times New Roman" w:eastAsia="Calibri" w:hAnsi="Times New Roman" w:cs="Times New Roman"/>
                <w:bCs/>
                <w:iCs/>
                <w:sz w:val="24"/>
                <w:szCs w:val="24"/>
                <w:vertAlign w:val="superscript"/>
              </w:rPr>
              <w:t>1</w:t>
            </w:r>
            <w:r w:rsidRPr="00775C8C">
              <w:rPr>
                <w:rFonts w:ascii="Times New Roman" w:eastAsia="Calibri" w:hAnsi="Times New Roman" w:cs="Times New Roman"/>
                <w:iCs/>
                <w:sz w:val="24"/>
                <w:szCs w:val="24"/>
              </w:rPr>
              <w:t> panta pirmajā daļā ir paredzēts</w:t>
            </w:r>
            <w:r w:rsidR="003D4376" w:rsidRPr="00775C8C">
              <w:rPr>
                <w:rFonts w:ascii="Times New Roman" w:eastAsia="Calibri" w:hAnsi="Times New Roman" w:cs="Times New Roman"/>
                <w:iCs/>
                <w:sz w:val="24"/>
                <w:szCs w:val="24"/>
              </w:rPr>
              <w:t xml:space="preserve"> savstarpēji saskaņot KL regulējumu ar KPL regulējumu un</w:t>
            </w:r>
            <w:r w:rsidRPr="00775C8C">
              <w:rPr>
                <w:rFonts w:ascii="Times New Roman" w:eastAsia="Calibri" w:hAnsi="Times New Roman" w:cs="Times New Roman"/>
                <w:iCs/>
                <w:sz w:val="24"/>
                <w:szCs w:val="24"/>
              </w:rPr>
              <w:t xml:space="preserve"> noteikt, </w:t>
            </w:r>
            <w:r w:rsidR="00BF4D3A" w:rsidRPr="00775C8C">
              <w:rPr>
                <w:rFonts w:ascii="Times New Roman" w:eastAsia="Calibri" w:hAnsi="Times New Roman" w:cs="Times New Roman"/>
                <w:iCs/>
                <w:sz w:val="24"/>
                <w:szCs w:val="24"/>
              </w:rPr>
              <w:t xml:space="preserve">– </w:t>
            </w:r>
            <w:r w:rsidRPr="00775C8C">
              <w:rPr>
                <w:rFonts w:ascii="Times New Roman" w:eastAsia="Calibri" w:hAnsi="Times New Roman" w:cs="Times New Roman"/>
                <w:iCs/>
                <w:sz w:val="24"/>
                <w:szCs w:val="24"/>
              </w:rPr>
              <w:t xml:space="preserve">ja </w:t>
            </w:r>
            <w:r w:rsidR="003A2C28" w:rsidRPr="00F10B77">
              <w:rPr>
                <w:rFonts w:ascii="Times New Roman" w:eastAsia="Calibri" w:hAnsi="Times New Roman" w:cs="Times New Roman"/>
                <w:iCs/>
                <w:sz w:val="24"/>
                <w:szCs w:val="24"/>
              </w:rPr>
              <w:t>persona, kurai ar tiesas spriedumu vai prokurora priekšrakstu par sodu noteikta probācijas uzraudzība</w:t>
            </w:r>
            <w:r w:rsidR="00BF4D3A" w:rsidRPr="00F10B77">
              <w:rPr>
                <w:rFonts w:ascii="Times New Roman" w:eastAsia="Calibri" w:hAnsi="Times New Roman" w:cs="Times New Roman"/>
                <w:iCs/>
                <w:sz w:val="24"/>
                <w:szCs w:val="24"/>
              </w:rPr>
              <w:t xml:space="preserve">, </w:t>
            </w:r>
            <w:r w:rsidRPr="00F10B77">
              <w:rPr>
                <w:rFonts w:ascii="Times New Roman" w:eastAsia="Calibri" w:hAnsi="Times New Roman" w:cs="Times New Roman"/>
                <w:iCs/>
                <w:sz w:val="24"/>
                <w:szCs w:val="24"/>
              </w:rPr>
              <w:t>probācijas uzraudzības laikā bez attaisnojoša iemesla nepilda kriminālsodu izpildi reglamentējošā likumā paredzētos vai soda izpildes iestādes noteiktos pienākumus, rajona (pilsētas) tiesas tiesnesis pēc notiesātā dzīvesvietas uz Valsts probācijas dienesta iesnieguma pamata aizstā</w:t>
            </w:r>
            <w:r w:rsidR="004A1CEC" w:rsidRPr="00F10B77">
              <w:rPr>
                <w:rFonts w:ascii="Times New Roman" w:eastAsia="Calibri" w:hAnsi="Times New Roman" w:cs="Times New Roman"/>
                <w:iCs/>
                <w:sz w:val="24"/>
                <w:szCs w:val="24"/>
              </w:rPr>
              <w:t>j</w:t>
            </w:r>
            <w:r w:rsidRPr="00775C8C">
              <w:rPr>
                <w:rFonts w:ascii="Times New Roman" w:eastAsia="Calibri" w:hAnsi="Times New Roman" w:cs="Times New Roman"/>
                <w:iCs/>
                <w:sz w:val="24"/>
                <w:szCs w:val="24"/>
              </w:rPr>
              <w:t xml:space="preserve"> neizciesto soda laiku ar brīvības atņemšanu saskaņā ar KL noteikto.</w:t>
            </w:r>
          </w:p>
          <w:p w14:paraId="7469F348" w14:textId="1FA6F616" w:rsidR="00B001B6" w:rsidRPr="00775C8C" w:rsidRDefault="00B001B6" w:rsidP="00A5676C">
            <w:pPr>
              <w:spacing w:after="0" w:line="240" w:lineRule="auto"/>
              <w:ind w:firstLine="720"/>
              <w:jc w:val="both"/>
              <w:rPr>
                <w:rFonts w:ascii="Times New Roman" w:eastAsia="Calibri" w:hAnsi="Times New Roman" w:cs="Times New Roman"/>
                <w:iCs/>
                <w:sz w:val="24"/>
                <w:szCs w:val="24"/>
              </w:rPr>
            </w:pPr>
          </w:p>
          <w:p w14:paraId="71CCA9A4" w14:textId="2C3642AD" w:rsidR="00CD681E" w:rsidRPr="00B01D23" w:rsidRDefault="00FE10DA" w:rsidP="00FE10DA">
            <w:pPr>
              <w:spacing w:after="0" w:line="240" w:lineRule="auto"/>
              <w:ind w:firstLine="720"/>
              <w:jc w:val="both"/>
              <w:rPr>
                <w:rFonts w:ascii="Times New Roman" w:eastAsia="Calibri" w:hAnsi="Times New Roman" w:cs="Times New Roman"/>
                <w:iCs/>
                <w:sz w:val="24"/>
                <w:szCs w:val="24"/>
              </w:rPr>
            </w:pPr>
            <w:r w:rsidRPr="00775C8C">
              <w:rPr>
                <w:rFonts w:ascii="Times New Roman" w:eastAsia="Calibri" w:hAnsi="Times New Roman" w:cs="Times New Roman"/>
                <w:iCs/>
                <w:sz w:val="24"/>
                <w:szCs w:val="24"/>
              </w:rPr>
              <w:t>Ar l</w:t>
            </w:r>
            <w:r w:rsidR="00B001B6" w:rsidRPr="00775C8C">
              <w:rPr>
                <w:rFonts w:ascii="Times New Roman" w:eastAsia="Calibri" w:hAnsi="Times New Roman" w:cs="Times New Roman"/>
                <w:iCs/>
                <w:sz w:val="24"/>
                <w:szCs w:val="24"/>
              </w:rPr>
              <w:t>ikumprojekt</w:t>
            </w:r>
            <w:r w:rsidRPr="00775C8C">
              <w:rPr>
                <w:rFonts w:ascii="Times New Roman" w:eastAsia="Calibri" w:hAnsi="Times New Roman" w:cs="Times New Roman"/>
                <w:iCs/>
                <w:sz w:val="24"/>
                <w:szCs w:val="24"/>
              </w:rPr>
              <w:t>u</w:t>
            </w:r>
            <w:r w:rsidR="00B001B6" w:rsidRPr="00775C8C">
              <w:rPr>
                <w:rFonts w:ascii="Times New Roman" w:eastAsia="Calibri" w:hAnsi="Times New Roman" w:cs="Times New Roman"/>
                <w:iCs/>
                <w:sz w:val="24"/>
                <w:szCs w:val="24"/>
              </w:rPr>
              <w:t xml:space="preserve"> </w:t>
            </w:r>
            <w:r w:rsidRPr="00775C8C">
              <w:rPr>
                <w:rFonts w:ascii="Times New Roman" w:eastAsia="Calibri" w:hAnsi="Times New Roman" w:cs="Times New Roman"/>
                <w:iCs/>
                <w:sz w:val="24"/>
                <w:szCs w:val="24"/>
              </w:rPr>
              <w:t>grozītajos</w:t>
            </w:r>
            <w:r w:rsidR="00B001B6" w:rsidRPr="00775C8C">
              <w:rPr>
                <w:rFonts w:ascii="Times New Roman" w:eastAsia="Calibri" w:hAnsi="Times New Roman" w:cs="Times New Roman"/>
                <w:iCs/>
                <w:sz w:val="24"/>
                <w:szCs w:val="24"/>
              </w:rPr>
              <w:t xml:space="preserve"> KPL pantos paredzēts Valsts probācijas dienest</w:t>
            </w:r>
            <w:r w:rsidRPr="00775C8C">
              <w:rPr>
                <w:rFonts w:ascii="Times New Roman" w:eastAsia="Calibri" w:hAnsi="Times New Roman" w:cs="Times New Roman"/>
                <w:iCs/>
                <w:sz w:val="24"/>
                <w:szCs w:val="24"/>
              </w:rPr>
              <w:t xml:space="preserve">u </w:t>
            </w:r>
            <w:r w:rsidR="00B001B6" w:rsidRPr="00775C8C">
              <w:rPr>
                <w:rFonts w:ascii="Times New Roman" w:eastAsia="Calibri" w:hAnsi="Times New Roman" w:cs="Times New Roman"/>
                <w:iCs/>
                <w:sz w:val="24"/>
                <w:szCs w:val="24"/>
              </w:rPr>
              <w:t xml:space="preserve">aizstāt ar universālāku terminu "soda izpildes iestāde", jo </w:t>
            </w:r>
            <w:r w:rsidR="00B001B6" w:rsidRPr="00775C8C">
              <w:rPr>
                <w:rFonts w:ascii="Times New Roman" w:eastAsia="Times New Roman" w:hAnsi="Times New Roman" w:cs="Times New Roman"/>
                <w:bCs/>
                <w:sz w:val="24"/>
                <w:szCs w:val="24"/>
                <w:lang w:eastAsia="lv-LV"/>
              </w:rPr>
              <w:t xml:space="preserve">to, kas </w:t>
            </w:r>
            <w:r w:rsidRPr="00775C8C">
              <w:rPr>
                <w:rFonts w:ascii="Times New Roman" w:eastAsia="Times New Roman" w:hAnsi="Times New Roman" w:cs="Times New Roman"/>
                <w:bCs/>
                <w:sz w:val="24"/>
                <w:szCs w:val="24"/>
                <w:lang w:eastAsia="lv-LV"/>
              </w:rPr>
              <w:t xml:space="preserve">attiecīgajam soda veidam </w:t>
            </w:r>
            <w:r w:rsidR="00B001B6" w:rsidRPr="00775C8C">
              <w:rPr>
                <w:rFonts w:ascii="Times New Roman" w:eastAsia="Times New Roman" w:hAnsi="Times New Roman" w:cs="Times New Roman"/>
                <w:bCs/>
                <w:sz w:val="24"/>
                <w:szCs w:val="24"/>
                <w:lang w:eastAsia="lv-LV"/>
              </w:rPr>
              <w:t>ir soda izpildes iestāde</w:t>
            </w:r>
            <w:r w:rsidRPr="00775C8C">
              <w:rPr>
                <w:rFonts w:ascii="Times New Roman" w:eastAsia="Times New Roman" w:hAnsi="Times New Roman" w:cs="Times New Roman"/>
                <w:bCs/>
                <w:sz w:val="24"/>
                <w:szCs w:val="24"/>
                <w:lang w:eastAsia="lv-LV"/>
              </w:rPr>
              <w:t>,</w:t>
            </w:r>
            <w:r w:rsidR="00B001B6" w:rsidRPr="00775C8C">
              <w:rPr>
                <w:rFonts w:ascii="Times New Roman" w:eastAsia="Times New Roman" w:hAnsi="Times New Roman" w:cs="Times New Roman"/>
                <w:bCs/>
                <w:sz w:val="24"/>
                <w:szCs w:val="24"/>
                <w:lang w:eastAsia="lv-LV"/>
              </w:rPr>
              <w:t xml:space="preserve"> nosaka Latvijas Sodu izpildes kodekss.</w:t>
            </w:r>
          </w:p>
          <w:p w14:paraId="592EE668" w14:textId="77777777" w:rsidR="00FE10DA" w:rsidRPr="00775C8C" w:rsidRDefault="00FE10DA" w:rsidP="00FE10DA">
            <w:pPr>
              <w:spacing w:after="0" w:line="240" w:lineRule="auto"/>
              <w:ind w:firstLine="720"/>
              <w:jc w:val="both"/>
              <w:rPr>
                <w:rFonts w:ascii="Times New Roman" w:eastAsia="Calibri" w:hAnsi="Times New Roman" w:cs="Times New Roman"/>
                <w:iCs/>
                <w:sz w:val="24"/>
                <w:szCs w:val="24"/>
              </w:rPr>
            </w:pPr>
          </w:p>
          <w:p w14:paraId="58151B46" w14:textId="0A9B5A15" w:rsidR="004264E5" w:rsidRPr="00775C8C" w:rsidRDefault="00CD681E" w:rsidP="004264E5">
            <w:pPr>
              <w:spacing w:after="0" w:line="240" w:lineRule="auto"/>
              <w:ind w:firstLine="720"/>
              <w:jc w:val="both"/>
              <w:rPr>
                <w:rFonts w:ascii="Times New Roman" w:eastAsia="Calibri" w:hAnsi="Times New Roman" w:cs="Times New Roman"/>
                <w:iCs/>
                <w:sz w:val="24"/>
                <w:szCs w:val="24"/>
              </w:rPr>
            </w:pPr>
            <w:r w:rsidRPr="00E941B7">
              <w:rPr>
                <w:rFonts w:ascii="Times New Roman" w:eastAsia="Calibri" w:hAnsi="Times New Roman" w:cs="Times New Roman"/>
                <w:sz w:val="24"/>
                <w:szCs w:val="24"/>
                <w:lang w:eastAsia="ar-SA"/>
              </w:rPr>
              <w:t xml:space="preserve">Ar </w:t>
            </w:r>
            <w:r w:rsidR="00CC2AC2" w:rsidRPr="00E941B7">
              <w:rPr>
                <w:rFonts w:ascii="Times New Roman" w:eastAsia="Calibri" w:hAnsi="Times New Roman" w:cs="Times New Roman"/>
                <w:sz w:val="24"/>
                <w:szCs w:val="24"/>
                <w:lang w:eastAsia="ar-SA"/>
              </w:rPr>
              <w:t xml:space="preserve">KL </w:t>
            </w:r>
            <w:r w:rsidRPr="00E941B7">
              <w:rPr>
                <w:rFonts w:ascii="Times New Roman" w:eastAsia="Calibri" w:hAnsi="Times New Roman" w:cs="Times New Roman"/>
                <w:sz w:val="24"/>
                <w:szCs w:val="24"/>
                <w:lang w:eastAsia="ar-SA"/>
              </w:rPr>
              <w:t xml:space="preserve">grozījumiem </w:t>
            </w:r>
            <w:r w:rsidRPr="00E941B7">
              <w:rPr>
                <w:rFonts w:ascii="Times New Roman" w:eastAsia="Calibri" w:hAnsi="Times New Roman" w:cs="Times New Roman"/>
                <w:bCs/>
                <w:sz w:val="24"/>
                <w:szCs w:val="24"/>
                <w:lang w:eastAsia="ar-SA"/>
              </w:rPr>
              <w:t>66.</w:t>
            </w:r>
            <w:r w:rsidR="00733EB4" w:rsidRPr="00E941B7">
              <w:rPr>
                <w:rFonts w:ascii="Times New Roman" w:eastAsia="Calibri" w:hAnsi="Times New Roman" w:cs="Times New Roman"/>
                <w:bCs/>
                <w:sz w:val="24"/>
                <w:szCs w:val="24"/>
                <w:vertAlign w:val="superscript"/>
                <w:lang w:eastAsia="ar-SA"/>
              </w:rPr>
              <w:t>2</w:t>
            </w:r>
            <w:r w:rsidR="00BF4D3A" w:rsidRPr="00E941B7">
              <w:rPr>
                <w:rFonts w:ascii="Times New Roman" w:eastAsia="Calibri" w:hAnsi="Times New Roman" w:cs="Times New Roman"/>
                <w:bCs/>
                <w:sz w:val="24"/>
                <w:szCs w:val="24"/>
                <w:lang w:eastAsia="ar-SA"/>
              </w:rPr>
              <w:t> </w:t>
            </w:r>
            <w:r w:rsidRPr="00E941B7">
              <w:rPr>
                <w:rFonts w:ascii="Times New Roman" w:eastAsia="Calibri" w:hAnsi="Times New Roman" w:cs="Times New Roman"/>
                <w:bCs/>
                <w:sz w:val="24"/>
                <w:szCs w:val="24"/>
                <w:lang w:eastAsia="ar-SA"/>
              </w:rPr>
              <w:t xml:space="preserve">panta </w:t>
            </w:r>
            <w:r w:rsidRPr="00E941B7">
              <w:rPr>
                <w:rFonts w:ascii="Times New Roman" w:eastAsia="Calibri" w:hAnsi="Times New Roman" w:cs="Times New Roman"/>
                <w:sz w:val="24"/>
                <w:szCs w:val="24"/>
                <w:lang w:eastAsia="ar-SA"/>
              </w:rPr>
              <w:t>otrajā daļā ir paredzēts noteikt, ka t</w:t>
            </w:r>
            <w:r w:rsidRPr="00E941B7">
              <w:rPr>
                <w:rFonts w:ascii="Times New Roman" w:eastAsia="Calibri" w:hAnsi="Times New Roman" w:cs="Times New Roman"/>
                <w:iCs/>
                <w:sz w:val="24"/>
                <w:szCs w:val="24"/>
                <w:lang w:eastAsia="ar-SA"/>
              </w:rPr>
              <w:t>iesa, pamatojoties uz soda izpildes iestādes iesniegumu, var pieņemt lēmumu par</w:t>
            </w:r>
            <w:r w:rsidRPr="00775C8C">
              <w:rPr>
                <w:rFonts w:ascii="Times New Roman" w:eastAsia="Calibri" w:hAnsi="Times New Roman" w:cs="Times New Roman"/>
                <w:iCs/>
                <w:sz w:val="24"/>
                <w:szCs w:val="24"/>
                <w:lang w:eastAsia="ar-SA"/>
              </w:rPr>
              <w:t xml:space="preserve"> nepilngadīgā, </w:t>
            </w:r>
            <w:r w:rsidRPr="00775C8C">
              <w:rPr>
                <w:rFonts w:ascii="Times New Roman" w:eastAsia="Calibri" w:hAnsi="Times New Roman" w:cs="Times New Roman"/>
                <w:bCs/>
                <w:iCs/>
                <w:sz w:val="24"/>
                <w:szCs w:val="24"/>
                <w:lang w:eastAsia="ar-SA"/>
              </w:rPr>
              <w:t xml:space="preserve">kuram ar </w:t>
            </w:r>
            <w:r w:rsidRPr="00775C8C">
              <w:rPr>
                <w:rFonts w:ascii="Times New Roman" w:eastAsia="Calibri" w:hAnsi="Times New Roman" w:cs="Times New Roman"/>
                <w:bCs/>
                <w:iCs/>
                <w:sz w:val="24"/>
                <w:szCs w:val="24"/>
                <w:lang w:eastAsia="ar-SA"/>
              </w:rPr>
              <w:lastRenderedPageBreak/>
              <w:t>tiesas spriedumu vai prokurora priekšrakstu par sodu noteikta probācijas uzraudzība</w:t>
            </w:r>
            <w:r w:rsidRPr="00775C8C">
              <w:rPr>
                <w:rFonts w:ascii="Times New Roman" w:eastAsia="Calibri" w:hAnsi="Times New Roman" w:cs="Times New Roman"/>
                <w:iCs/>
                <w:sz w:val="24"/>
                <w:szCs w:val="24"/>
                <w:lang w:eastAsia="ar-SA"/>
              </w:rPr>
              <w:t>, ievietošanu sociālās korekcijas izglītības iestādē uz laiku līdz trim gadiem, bet ne mazāk kā uz vienu gadu, ņemot vērā nelabvēlīgo sociālo vidi, kurā nepilngadīgais atrodas, iespējamu apdraudējumu nepilngadīgā veselībai vai dzīvībai vai citu iemeslu dēļ, kas kavē probācijas uzraudzības izpildi.</w:t>
            </w:r>
            <w:r w:rsidRPr="00775C8C">
              <w:rPr>
                <w:rFonts w:ascii="Times New Roman" w:eastAsia="Calibri" w:hAnsi="Times New Roman" w:cs="Times New Roman"/>
                <w:iCs/>
                <w:sz w:val="24"/>
                <w:szCs w:val="24"/>
              </w:rPr>
              <w:t xml:space="preserve"> Ievērojot minēto, ar likumprojektu KPL </w:t>
            </w:r>
            <w:r w:rsidRPr="00775C8C">
              <w:rPr>
                <w:rFonts w:ascii="Times New Roman" w:eastAsia="Calibri" w:hAnsi="Times New Roman" w:cs="Times New Roman"/>
                <w:bCs/>
                <w:iCs/>
                <w:sz w:val="24"/>
                <w:szCs w:val="24"/>
              </w:rPr>
              <w:t>644.</w:t>
            </w:r>
            <w:r w:rsidRPr="00775C8C">
              <w:rPr>
                <w:rFonts w:ascii="Times New Roman" w:eastAsia="Calibri" w:hAnsi="Times New Roman" w:cs="Times New Roman"/>
                <w:bCs/>
                <w:iCs/>
                <w:sz w:val="24"/>
                <w:szCs w:val="24"/>
                <w:vertAlign w:val="superscript"/>
              </w:rPr>
              <w:t>1</w:t>
            </w:r>
            <w:r w:rsidRPr="00775C8C">
              <w:rPr>
                <w:rFonts w:ascii="Times New Roman" w:eastAsia="Calibri" w:hAnsi="Times New Roman" w:cs="Times New Roman"/>
                <w:iCs/>
                <w:sz w:val="24"/>
                <w:szCs w:val="24"/>
              </w:rPr>
              <w:t> panta trešajā daļā ir paredzēts noteikt,</w:t>
            </w:r>
            <w:r w:rsidR="00BD35C5" w:rsidRPr="00775C8C">
              <w:rPr>
                <w:rFonts w:ascii="Times New Roman" w:eastAsia="Calibri" w:hAnsi="Times New Roman" w:cs="Times New Roman"/>
                <w:sz w:val="24"/>
                <w:szCs w:val="24"/>
              </w:rPr>
              <w:t xml:space="preserve"> ka a</w:t>
            </w:r>
            <w:r w:rsidR="00BD35C5" w:rsidRPr="00775C8C">
              <w:rPr>
                <w:rFonts w:ascii="Times New Roman" w:eastAsia="Calibri" w:hAnsi="Times New Roman" w:cs="Times New Roman"/>
                <w:iCs/>
                <w:sz w:val="24"/>
                <w:szCs w:val="24"/>
              </w:rPr>
              <w:t>ttiecībā uz nepilngadīgo, kuram ar tiesas spriedumu vai prokurora priekšrakstu par sodu noteikta probācijas uzraudzība, rajona (pilsētas) tiesas tiesnesis pēc nepilngadīgā dzīvesvietas uz Valsts probācijas dienesta iesnieguma pamata var pieņemt lēmumu par nepilngadīgā ievietošanu sociālās korekcijas izglītības iestādē saskaņā ar KL noteikto.</w:t>
            </w:r>
          </w:p>
          <w:p w14:paraId="53F534F5" w14:textId="00FD7F30" w:rsidR="000414AD" w:rsidRPr="00775C8C" w:rsidRDefault="000414AD" w:rsidP="004264E5">
            <w:pPr>
              <w:spacing w:after="0" w:line="240" w:lineRule="auto"/>
              <w:ind w:firstLine="720"/>
              <w:jc w:val="both"/>
              <w:rPr>
                <w:rFonts w:ascii="Times New Roman" w:eastAsia="Calibri" w:hAnsi="Times New Roman" w:cs="Times New Roman"/>
                <w:iCs/>
                <w:sz w:val="24"/>
                <w:szCs w:val="24"/>
              </w:rPr>
            </w:pPr>
          </w:p>
          <w:p w14:paraId="13948B4E" w14:textId="1A74960B" w:rsidR="000414AD" w:rsidRPr="00775C8C" w:rsidRDefault="000414AD" w:rsidP="005A1681">
            <w:pPr>
              <w:spacing w:after="0" w:line="240" w:lineRule="auto"/>
              <w:ind w:firstLine="720"/>
              <w:jc w:val="both"/>
              <w:rPr>
                <w:rFonts w:ascii="Times New Roman" w:eastAsia="Calibri" w:hAnsi="Times New Roman" w:cs="Times New Roman"/>
                <w:sz w:val="24"/>
                <w:szCs w:val="24"/>
              </w:rPr>
            </w:pPr>
            <w:r w:rsidRPr="00643C8D">
              <w:rPr>
                <w:rFonts w:ascii="Times New Roman" w:eastAsia="Calibri" w:hAnsi="Times New Roman" w:cs="Times New Roman"/>
                <w:sz w:val="24"/>
                <w:szCs w:val="24"/>
                <w:lang w:eastAsia="ar-SA"/>
              </w:rPr>
              <w:t xml:space="preserve">Ar </w:t>
            </w:r>
            <w:r w:rsidR="00154D6F" w:rsidRPr="00643C8D">
              <w:rPr>
                <w:rFonts w:ascii="Times New Roman" w:eastAsia="Calibri" w:hAnsi="Times New Roman" w:cs="Times New Roman"/>
                <w:sz w:val="24"/>
                <w:szCs w:val="24"/>
                <w:lang w:eastAsia="ar-SA"/>
              </w:rPr>
              <w:t xml:space="preserve">KL </w:t>
            </w:r>
            <w:r w:rsidRPr="00E941B7">
              <w:rPr>
                <w:rFonts w:ascii="Times New Roman" w:eastAsia="Calibri" w:hAnsi="Times New Roman" w:cs="Times New Roman"/>
                <w:sz w:val="24"/>
                <w:szCs w:val="24"/>
                <w:lang w:eastAsia="ar-SA"/>
              </w:rPr>
              <w:t xml:space="preserve">grozījumiem </w:t>
            </w:r>
            <w:r w:rsidRPr="00E941B7">
              <w:rPr>
                <w:rFonts w:ascii="Times New Roman" w:eastAsia="Calibri" w:hAnsi="Times New Roman" w:cs="Times New Roman"/>
                <w:bCs/>
                <w:sz w:val="24"/>
                <w:szCs w:val="24"/>
                <w:lang w:eastAsia="ar-SA"/>
              </w:rPr>
              <w:t>66.</w:t>
            </w:r>
            <w:r w:rsidR="00912104" w:rsidRPr="00E941B7">
              <w:rPr>
                <w:rFonts w:ascii="Times New Roman" w:eastAsia="Calibri" w:hAnsi="Times New Roman" w:cs="Times New Roman"/>
                <w:bCs/>
                <w:sz w:val="24"/>
                <w:szCs w:val="24"/>
                <w:vertAlign w:val="superscript"/>
                <w:lang w:eastAsia="ar-SA"/>
              </w:rPr>
              <w:t>2</w:t>
            </w:r>
            <w:r w:rsidR="00BF4D3A" w:rsidRPr="00E941B7">
              <w:rPr>
                <w:rFonts w:ascii="Times New Roman" w:eastAsia="Calibri" w:hAnsi="Times New Roman" w:cs="Times New Roman"/>
                <w:bCs/>
                <w:sz w:val="24"/>
                <w:szCs w:val="24"/>
                <w:lang w:eastAsia="ar-SA"/>
              </w:rPr>
              <w:t> </w:t>
            </w:r>
            <w:r w:rsidRPr="00E941B7">
              <w:rPr>
                <w:rFonts w:ascii="Times New Roman" w:eastAsia="Calibri" w:hAnsi="Times New Roman" w:cs="Times New Roman"/>
                <w:bCs/>
                <w:sz w:val="24"/>
                <w:szCs w:val="24"/>
                <w:lang w:eastAsia="ar-SA"/>
              </w:rPr>
              <w:t>panta</w:t>
            </w:r>
            <w:r w:rsidRPr="00643C8D">
              <w:rPr>
                <w:rFonts w:ascii="Times New Roman" w:eastAsia="Calibri" w:hAnsi="Times New Roman" w:cs="Times New Roman"/>
                <w:b/>
                <w:bCs/>
                <w:sz w:val="24"/>
                <w:szCs w:val="24"/>
                <w:lang w:eastAsia="ar-SA"/>
              </w:rPr>
              <w:t xml:space="preserve"> </w:t>
            </w:r>
            <w:r w:rsidRPr="00643C8D">
              <w:rPr>
                <w:rFonts w:ascii="Times New Roman" w:eastAsia="Calibri" w:hAnsi="Times New Roman" w:cs="Times New Roman"/>
                <w:sz w:val="24"/>
                <w:szCs w:val="24"/>
                <w:lang w:eastAsia="ar-SA"/>
              </w:rPr>
              <w:t xml:space="preserve">trešajā daļā ir paredzēts noteikt, </w:t>
            </w:r>
            <w:r w:rsidR="00BF4D3A" w:rsidRPr="00643C8D">
              <w:rPr>
                <w:rFonts w:ascii="Times New Roman" w:eastAsia="Calibri" w:hAnsi="Times New Roman" w:cs="Times New Roman"/>
                <w:iCs/>
                <w:sz w:val="24"/>
                <w:szCs w:val="24"/>
              </w:rPr>
              <w:t>–</w:t>
            </w:r>
            <w:r w:rsidR="00BF4D3A" w:rsidRPr="00643C8D">
              <w:rPr>
                <w:rFonts w:ascii="Times New Roman" w:eastAsia="Calibri" w:hAnsi="Times New Roman" w:cs="Times New Roman"/>
                <w:sz w:val="24"/>
                <w:szCs w:val="24"/>
                <w:lang w:eastAsia="ar-SA"/>
              </w:rPr>
              <w:t xml:space="preserve"> </w:t>
            </w:r>
            <w:r w:rsidRPr="00643C8D">
              <w:rPr>
                <w:rFonts w:ascii="Times New Roman" w:eastAsia="Calibri" w:hAnsi="Times New Roman" w:cs="Times New Roman"/>
                <w:sz w:val="24"/>
                <w:szCs w:val="24"/>
                <w:lang w:eastAsia="ar-SA"/>
              </w:rPr>
              <w:t>j</w:t>
            </w:r>
            <w:r w:rsidRPr="00643C8D">
              <w:rPr>
                <w:rFonts w:ascii="Times New Roman" w:eastAsia="Calibri" w:hAnsi="Times New Roman" w:cs="Times New Roman"/>
                <w:bCs/>
                <w:sz w:val="24"/>
                <w:szCs w:val="24"/>
              </w:rPr>
              <w:t xml:space="preserve">a nepilngadīgais, </w:t>
            </w:r>
            <w:bookmarkStart w:id="3" w:name="_Hlk509493680"/>
            <w:r w:rsidRPr="00643C8D">
              <w:rPr>
                <w:rFonts w:ascii="Times New Roman" w:eastAsia="Calibri" w:hAnsi="Times New Roman" w:cs="Times New Roman"/>
                <w:bCs/>
                <w:sz w:val="24"/>
                <w:szCs w:val="24"/>
              </w:rPr>
              <w:t>kuram ar tiesas spriedumu vai prokurora priekšrakstu par sodu noteikta probācijas uzraudzība</w:t>
            </w:r>
            <w:r w:rsidRPr="00643C8D">
              <w:rPr>
                <w:rFonts w:ascii="Times New Roman" w:eastAsia="Calibri" w:hAnsi="Times New Roman" w:cs="Times New Roman"/>
                <w:sz w:val="24"/>
                <w:szCs w:val="24"/>
              </w:rPr>
              <w:t>,</w:t>
            </w:r>
            <w:bookmarkEnd w:id="3"/>
            <w:r w:rsidRPr="00643C8D">
              <w:rPr>
                <w:rFonts w:ascii="Times New Roman" w:eastAsia="Calibri" w:hAnsi="Times New Roman" w:cs="Times New Roman"/>
                <w:sz w:val="24"/>
                <w:szCs w:val="24"/>
              </w:rPr>
              <w:t xml:space="preserve"> vai kuram sabiedriskais darbs aizstāts ar probācijas uzraudzību šā likuma noteiktajā kārtībā, bez attaisnojoša iemesla nepilda kriminālsodu izpildi reglamentējošā likumā paredzētos vai soda izpildes iestādes noteiktos pienākumus, tiesa, pamatojoties uz </w:t>
            </w:r>
            <w:r w:rsidRPr="00643C8D">
              <w:rPr>
                <w:rFonts w:ascii="Times New Roman" w:eastAsia="Times New Roman" w:hAnsi="Times New Roman" w:cs="Times New Roman"/>
                <w:sz w:val="24"/>
                <w:szCs w:val="24"/>
                <w:lang w:eastAsia="lv-LV"/>
              </w:rPr>
              <w:t xml:space="preserve">soda izpildes iestādes </w:t>
            </w:r>
            <w:r w:rsidRPr="00643C8D">
              <w:rPr>
                <w:rFonts w:ascii="Times New Roman" w:eastAsia="Calibri" w:hAnsi="Times New Roman" w:cs="Times New Roman"/>
                <w:sz w:val="24"/>
                <w:szCs w:val="24"/>
              </w:rPr>
              <w:t>iesniegumu, var neizciesto soda laiku aizstāt ar brīvības atņemšanu, divas probācijas uzraudzības dienas rēķinot kā vienu brīvības atņemšanas dienu</w:t>
            </w:r>
            <w:r w:rsidRPr="00643C8D">
              <w:rPr>
                <w:rFonts w:ascii="Times New Roman" w:eastAsia="Calibri" w:hAnsi="Times New Roman" w:cs="Times New Roman"/>
                <w:iCs/>
                <w:sz w:val="24"/>
                <w:szCs w:val="24"/>
                <w:lang w:eastAsia="ar-SA"/>
              </w:rPr>
              <w:t>.</w:t>
            </w:r>
            <w:r w:rsidRPr="00643C8D">
              <w:rPr>
                <w:rFonts w:ascii="Times New Roman" w:eastAsia="Calibri" w:hAnsi="Times New Roman" w:cs="Times New Roman"/>
                <w:iCs/>
                <w:sz w:val="24"/>
                <w:szCs w:val="24"/>
              </w:rPr>
              <w:t xml:space="preserve"> Ievērojot minēto, ar likumprojektu KPL </w:t>
            </w:r>
            <w:r w:rsidRPr="00643C8D">
              <w:rPr>
                <w:rFonts w:ascii="Times New Roman" w:eastAsia="Calibri" w:hAnsi="Times New Roman" w:cs="Times New Roman"/>
                <w:bCs/>
                <w:iCs/>
                <w:sz w:val="24"/>
                <w:szCs w:val="24"/>
              </w:rPr>
              <w:t>644.</w:t>
            </w:r>
            <w:r w:rsidRPr="00643C8D">
              <w:rPr>
                <w:rFonts w:ascii="Times New Roman" w:eastAsia="Calibri" w:hAnsi="Times New Roman" w:cs="Times New Roman"/>
                <w:bCs/>
                <w:iCs/>
                <w:sz w:val="24"/>
                <w:szCs w:val="24"/>
                <w:vertAlign w:val="superscript"/>
              </w:rPr>
              <w:t>1</w:t>
            </w:r>
            <w:r w:rsidRPr="00643C8D">
              <w:rPr>
                <w:rFonts w:ascii="Times New Roman" w:eastAsia="Calibri" w:hAnsi="Times New Roman" w:cs="Times New Roman"/>
                <w:iCs/>
                <w:sz w:val="24"/>
                <w:szCs w:val="24"/>
              </w:rPr>
              <w:t xml:space="preserve"> panta ceturtajā daļā ir paredzēts </w:t>
            </w:r>
            <w:r w:rsidR="00154D6F" w:rsidRPr="00643C8D">
              <w:rPr>
                <w:rFonts w:ascii="Times New Roman" w:eastAsia="Calibri" w:hAnsi="Times New Roman" w:cs="Times New Roman"/>
                <w:iCs/>
                <w:sz w:val="24"/>
                <w:szCs w:val="24"/>
              </w:rPr>
              <w:t xml:space="preserve">savstarpēji saskaņot KL regulējumu ar KPL regulējumu un </w:t>
            </w:r>
            <w:r w:rsidRPr="00643C8D">
              <w:rPr>
                <w:rFonts w:ascii="Times New Roman" w:eastAsia="Calibri" w:hAnsi="Times New Roman" w:cs="Times New Roman"/>
                <w:iCs/>
                <w:sz w:val="24"/>
                <w:szCs w:val="24"/>
              </w:rPr>
              <w:t>noteikt,</w:t>
            </w:r>
            <w:r w:rsidRPr="00643C8D">
              <w:rPr>
                <w:rFonts w:ascii="Times New Roman" w:eastAsia="Calibri" w:hAnsi="Times New Roman" w:cs="Times New Roman"/>
                <w:sz w:val="24"/>
                <w:szCs w:val="24"/>
              </w:rPr>
              <w:t xml:space="preserve"> </w:t>
            </w:r>
            <w:r w:rsidR="00BF4D3A" w:rsidRPr="00643C8D">
              <w:rPr>
                <w:rFonts w:ascii="Times New Roman" w:eastAsia="Calibri" w:hAnsi="Times New Roman" w:cs="Times New Roman"/>
                <w:iCs/>
                <w:sz w:val="24"/>
                <w:szCs w:val="24"/>
              </w:rPr>
              <w:t>–</w:t>
            </w:r>
            <w:r w:rsidR="00BF4D3A" w:rsidRPr="00643C8D">
              <w:rPr>
                <w:rFonts w:ascii="Times New Roman" w:eastAsia="Calibri" w:hAnsi="Times New Roman" w:cs="Times New Roman"/>
                <w:sz w:val="24"/>
                <w:szCs w:val="24"/>
                <w:lang w:eastAsia="ar-SA"/>
              </w:rPr>
              <w:t xml:space="preserve"> </w:t>
            </w:r>
            <w:r w:rsidRPr="00643C8D">
              <w:rPr>
                <w:rFonts w:ascii="Times New Roman" w:eastAsia="Calibri" w:hAnsi="Times New Roman" w:cs="Times New Roman"/>
                <w:sz w:val="24"/>
                <w:szCs w:val="24"/>
              </w:rPr>
              <w:t xml:space="preserve">ja nepilngadīgais, kuram ar tiesas spriedumu vai prokurora priekšrakstu par sodu noteikta probācijas uzraudzība, vai kuram sabiedriskais darbs aizstāts ar probācijas uzraudzību, bez attaisnojoša iemesla nepilda kriminālsodu izpildi reglamentējošā likumā paredzētos vai soda izpildes iestādes noteiktos pienākumus, rajona (pilsētas) tiesas tiesnesis pēc </w:t>
            </w:r>
            <w:r w:rsidR="0062000B" w:rsidRPr="00643C8D">
              <w:rPr>
                <w:rFonts w:ascii="Times New Roman" w:eastAsia="Calibri" w:hAnsi="Times New Roman" w:cs="Times New Roman"/>
                <w:sz w:val="24"/>
                <w:szCs w:val="24"/>
              </w:rPr>
              <w:t xml:space="preserve">nepilngadīgā </w:t>
            </w:r>
            <w:r w:rsidRPr="00643C8D">
              <w:rPr>
                <w:rFonts w:ascii="Times New Roman" w:eastAsia="Calibri" w:hAnsi="Times New Roman" w:cs="Times New Roman"/>
                <w:sz w:val="24"/>
                <w:szCs w:val="24"/>
              </w:rPr>
              <w:t xml:space="preserve">dzīvesvietas uz Valsts probācijas dienesta iesnieguma pamata var aizstāt neizciesto soda laiku ar brīvības atņemšanu saskaņā ar </w:t>
            </w:r>
            <w:r w:rsidR="00375AB0" w:rsidRPr="00643C8D">
              <w:rPr>
                <w:rFonts w:ascii="Times New Roman" w:eastAsia="Calibri" w:hAnsi="Times New Roman" w:cs="Times New Roman"/>
                <w:sz w:val="24"/>
                <w:szCs w:val="24"/>
              </w:rPr>
              <w:t>KL</w:t>
            </w:r>
            <w:r w:rsidRPr="00643C8D">
              <w:rPr>
                <w:rFonts w:ascii="Times New Roman" w:eastAsia="Calibri" w:hAnsi="Times New Roman" w:cs="Times New Roman"/>
                <w:sz w:val="24"/>
                <w:szCs w:val="24"/>
              </w:rPr>
              <w:t xml:space="preserve"> noteikto</w:t>
            </w:r>
            <w:r w:rsidR="00375AB0" w:rsidRPr="00643C8D">
              <w:rPr>
                <w:rFonts w:ascii="Times New Roman" w:eastAsia="Calibri" w:hAnsi="Times New Roman" w:cs="Times New Roman"/>
                <w:sz w:val="24"/>
                <w:szCs w:val="24"/>
              </w:rPr>
              <w:t>.</w:t>
            </w:r>
            <w:r w:rsidR="00375AB0" w:rsidRPr="00775C8C">
              <w:rPr>
                <w:rFonts w:ascii="Times New Roman" w:eastAsia="Calibri" w:hAnsi="Times New Roman" w:cs="Times New Roman"/>
                <w:sz w:val="24"/>
                <w:szCs w:val="24"/>
              </w:rPr>
              <w:t xml:space="preserve"> </w:t>
            </w:r>
          </w:p>
          <w:p w14:paraId="0EAE4202" w14:textId="77777777" w:rsidR="008E62A5" w:rsidRPr="00775C8C" w:rsidRDefault="008E62A5" w:rsidP="00140938">
            <w:pPr>
              <w:spacing w:after="0" w:line="240" w:lineRule="auto"/>
              <w:jc w:val="both"/>
              <w:rPr>
                <w:rFonts w:ascii="Times New Roman" w:eastAsia="Calibri" w:hAnsi="Times New Roman" w:cs="Times New Roman"/>
                <w:iCs/>
                <w:sz w:val="24"/>
                <w:szCs w:val="24"/>
              </w:rPr>
            </w:pPr>
          </w:p>
          <w:p w14:paraId="50466566" w14:textId="53657029" w:rsidR="0048324E" w:rsidRPr="00775C8C" w:rsidRDefault="004264E5" w:rsidP="004264E5">
            <w:pPr>
              <w:spacing w:after="0" w:line="240" w:lineRule="auto"/>
              <w:ind w:firstLine="720"/>
              <w:jc w:val="both"/>
              <w:rPr>
                <w:rFonts w:ascii="Times New Roman" w:eastAsia="Calibri" w:hAnsi="Times New Roman" w:cs="Times New Roman"/>
                <w:sz w:val="24"/>
                <w:szCs w:val="24"/>
                <w:lang w:eastAsia="ar-SA"/>
              </w:rPr>
            </w:pPr>
            <w:r w:rsidRPr="00775C8C">
              <w:rPr>
                <w:rFonts w:ascii="Times New Roman" w:eastAsia="Calibri" w:hAnsi="Times New Roman" w:cs="Times New Roman"/>
                <w:sz w:val="24"/>
                <w:szCs w:val="24"/>
                <w:lang w:eastAsia="ar-SA"/>
              </w:rPr>
              <w:t xml:space="preserve">Ar </w:t>
            </w:r>
            <w:r w:rsidR="00D13167" w:rsidRPr="00775C8C">
              <w:rPr>
                <w:rFonts w:ascii="Times New Roman" w:eastAsia="Calibri" w:hAnsi="Times New Roman" w:cs="Times New Roman"/>
                <w:sz w:val="24"/>
                <w:szCs w:val="24"/>
                <w:lang w:eastAsia="ar-SA"/>
              </w:rPr>
              <w:t xml:space="preserve">KL </w:t>
            </w:r>
            <w:r w:rsidRPr="00775C8C">
              <w:rPr>
                <w:rFonts w:ascii="Times New Roman" w:eastAsia="Calibri" w:hAnsi="Times New Roman" w:cs="Times New Roman"/>
                <w:sz w:val="24"/>
                <w:szCs w:val="24"/>
                <w:lang w:eastAsia="ar-SA"/>
              </w:rPr>
              <w:t xml:space="preserve">grozījumiem </w:t>
            </w:r>
            <w:r w:rsidRPr="00775C8C">
              <w:rPr>
                <w:rFonts w:ascii="Times New Roman" w:eastAsia="Calibri" w:hAnsi="Times New Roman" w:cs="Times New Roman"/>
                <w:bCs/>
                <w:sz w:val="24"/>
                <w:szCs w:val="24"/>
                <w:lang w:eastAsia="ar-SA"/>
              </w:rPr>
              <w:t>40.</w:t>
            </w:r>
            <w:r w:rsidR="00BF4D3A" w:rsidRPr="00775C8C">
              <w:rPr>
                <w:rFonts w:ascii="Times New Roman" w:eastAsia="Calibri" w:hAnsi="Times New Roman" w:cs="Times New Roman"/>
                <w:bCs/>
                <w:sz w:val="24"/>
                <w:szCs w:val="24"/>
                <w:lang w:eastAsia="ar-SA"/>
              </w:rPr>
              <w:t> </w:t>
            </w:r>
            <w:r w:rsidRPr="00775C8C">
              <w:rPr>
                <w:rFonts w:ascii="Times New Roman" w:eastAsia="Calibri" w:hAnsi="Times New Roman" w:cs="Times New Roman"/>
                <w:bCs/>
                <w:sz w:val="24"/>
                <w:szCs w:val="24"/>
                <w:lang w:eastAsia="ar-SA"/>
              </w:rPr>
              <w:t xml:space="preserve">panta </w:t>
            </w:r>
            <w:r w:rsidRPr="00775C8C">
              <w:rPr>
                <w:rFonts w:ascii="Times New Roman" w:eastAsia="Calibri" w:hAnsi="Times New Roman" w:cs="Times New Roman"/>
                <w:sz w:val="24"/>
                <w:szCs w:val="24"/>
                <w:lang w:eastAsia="ar-SA"/>
              </w:rPr>
              <w:t xml:space="preserve">piektajā daļā ir paredzēts noteikt, </w:t>
            </w:r>
            <w:r w:rsidR="00BF4D3A" w:rsidRPr="00775C8C">
              <w:rPr>
                <w:rFonts w:ascii="Times New Roman" w:eastAsia="Calibri" w:hAnsi="Times New Roman" w:cs="Times New Roman"/>
                <w:iCs/>
                <w:sz w:val="24"/>
                <w:szCs w:val="24"/>
              </w:rPr>
              <w:t>–</w:t>
            </w:r>
            <w:r w:rsidR="00BF4D3A" w:rsidRPr="00775C8C">
              <w:rPr>
                <w:rFonts w:ascii="Times New Roman" w:eastAsia="Calibri" w:hAnsi="Times New Roman" w:cs="Times New Roman"/>
                <w:sz w:val="24"/>
                <w:szCs w:val="24"/>
                <w:lang w:eastAsia="ar-SA"/>
              </w:rPr>
              <w:t xml:space="preserve"> </w:t>
            </w:r>
            <w:r w:rsidRPr="00775C8C">
              <w:rPr>
                <w:rFonts w:ascii="Times New Roman" w:eastAsia="Calibri" w:hAnsi="Times New Roman" w:cs="Times New Roman"/>
                <w:sz w:val="24"/>
                <w:szCs w:val="24"/>
                <w:lang w:eastAsia="ar-SA"/>
              </w:rPr>
              <w:t>ja persona, kas notiesāta ar sabiedrisko darbu, vai persona, kurai sabiedriskais darbs noteikts ar prokurora priekšrakstu par sodu, bez attaisnojoša iemesla to nepilda, tiesa neizciesto sodu aizstāj ar īslaicīgu brīvības atņemšanu, četras darba stundas rēķinot kā vienu īslaicīgas brīvības atņemšanas dienu</w:t>
            </w:r>
            <w:r w:rsidRPr="00775C8C">
              <w:rPr>
                <w:rFonts w:ascii="Times New Roman" w:eastAsia="Calibri" w:hAnsi="Times New Roman" w:cs="Times New Roman"/>
                <w:iCs/>
                <w:sz w:val="24"/>
                <w:szCs w:val="24"/>
                <w:lang w:eastAsia="ar-SA"/>
              </w:rPr>
              <w:t>.</w:t>
            </w:r>
            <w:r w:rsidRPr="00775C8C">
              <w:rPr>
                <w:rFonts w:ascii="Times New Roman" w:eastAsia="Calibri" w:hAnsi="Times New Roman" w:cs="Times New Roman"/>
                <w:iCs/>
                <w:sz w:val="24"/>
                <w:szCs w:val="24"/>
              </w:rPr>
              <w:t xml:space="preserve"> Ievērojot minēto, ar likumprojektu KPL </w:t>
            </w:r>
            <w:r w:rsidRPr="00775C8C">
              <w:rPr>
                <w:rFonts w:ascii="Times New Roman" w:eastAsia="Calibri" w:hAnsi="Times New Roman" w:cs="Times New Roman"/>
                <w:bCs/>
                <w:iCs/>
                <w:sz w:val="24"/>
                <w:szCs w:val="24"/>
              </w:rPr>
              <w:t>64</w:t>
            </w:r>
            <w:r w:rsidR="002027E6" w:rsidRPr="00775C8C">
              <w:rPr>
                <w:rFonts w:ascii="Times New Roman" w:eastAsia="Calibri" w:hAnsi="Times New Roman" w:cs="Times New Roman"/>
                <w:bCs/>
                <w:iCs/>
                <w:sz w:val="24"/>
                <w:szCs w:val="24"/>
              </w:rPr>
              <w:t>6</w:t>
            </w:r>
            <w:r w:rsidRPr="00775C8C">
              <w:rPr>
                <w:rFonts w:ascii="Times New Roman" w:eastAsia="Calibri" w:hAnsi="Times New Roman" w:cs="Times New Roman"/>
                <w:bCs/>
                <w:iCs/>
                <w:sz w:val="24"/>
                <w:szCs w:val="24"/>
              </w:rPr>
              <w:t>.</w:t>
            </w:r>
            <w:r w:rsidRPr="00775C8C">
              <w:rPr>
                <w:rFonts w:ascii="Times New Roman" w:eastAsia="Calibri" w:hAnsi="Times New Roman" w:cs="Times New Roman"/>
                <w:iCs/>
                <w:sz w:val="24"/>
                <w:szCs w:val="24"/>
              </w:rPr>
              <w:t xml:space="preserve"> panta </w:t>
            </w:r>
            <w:r w:rsidR="002027E6" w:rsidRPr="00775C8C">
              <w:rPr>
                <w:rFonts w:ascii="Times New Roman" w:eastAsia="Calibri" w:hAnsi="Times New Roman" w:cs="Times New Roman"/>
                <w:iCs/>
                <w:sz w:val="24"/>
                <w:szCs w:val="24"/>
              </w:rPr>
              <w:t>pirmajā</w:t>
            </w:r>
            <w:r w:rsidRPr="00775C8C">
              <w:rPr>
                <w:rFonts w:ascii="Times New Roman" w:eastAsia="Calibri" w:hAnsi="Times New Roman" w:cs="Times New Roman"/>
                <w:iCs/>
                <w:sz w:val="24"/>
                <w:szCs w:val="24"/>
              </w:rPr>
              <w:t xml:space="preserve"> daļā ir paredzēts noteikt</w:t>
            </w:r>
            <w:r w:rsidR="00D13167" w:rsidRPr="00775C8C">
              <w:rPr>
                <w:rFonts w:ascii="Times New Roman" w:eastAsia="Calibri" w:hAnsi="Times New Roman" w:cs="Times New Roman"/>
                <w:iCs/>
                <w:sz w:val="24"/>
                <w:szCs w:val="24"/>
              </w:rPr>
              <w:t xml:space="preserve"> KL regulējuma izpildes procesuālo kārtību, proti</w:t>
            </w:r>
            <w:r w:rsidRPr="00775C8C">
              <w:rPr>
                <w:rFonts w:ascii="Times New Roman" w:eastAsia="Calibri" w:hAnsi="Times New Roman" w:cs="Times New Roman"/>
                <w:iCs/>
                <w:sz w:val="24"/>
                <w:szCs w:val="24"/>
              </w:rPr>
              <w:t>,</w:t>
            </w:r>
            <w:r w:rsidRPr="00775C8C">
              <w:rPr>
                <w:rFonts w:ascii="Times New Roman" w:eastAsia="Calibri" w:hAnsi="Times New Roman" w:cs="Times New Roman"/>
                <w:sz w:val="24"/>
                <w:szCs w:val="24"/>
              </w:rPr>
              <w:t xml:space="preserve"> </w:t>
            </w:r>
            <w:r w:rsidR="00BF4D3A" w:rsidRPr="00775C8C">
              <w:rPr>
                <w:rFonts w:ascii="Times New Roman" w:eastAsia="Calibri" w:hAnsi="Times New Roman" w:cs="Times New Roman"/>
                <w:iCs/>
                <w:sz w:val="24"/>
                <w:szCs w:val="24"/>
              </w:rPr>
              <w:t>–</w:t>
            </w:r>
            <w:r w:rsidR="00BF4D3A" w:rsidRPr="00775C8C">
              <w:rPr>
                <w:rFonts w:ascii="Times New Roman" w:eastAsia="Calibri" w:hAnsi="Times New Roman" w:cs="Times New Roman"/>
                <w:sz w:val="24"/>
                <w:szCs w:val="24"/>
                <w:lang w:eastAsia="ar-SA"/>
              </w:rPr>
              <w:t xml:space="preserve"> </w:t>
            </w:r>
            <w:r w:rsidR="000414AD" w:rsidRPr="00775C8C">
              <w:rPr>
                <w:rFonts w:ascii="Times New Roman" w:eastAsia="Calibri" w:hAnsi="Times New Roman" w:cs="Times New Roman"/>
                <w:sz w:val="24"/>
                <w:szCs w:val="24"/>
                <w:lang w:eastAsia="ar-SA"/>
              </w:rPr>
              <w:t>j</w:t>
            </w:r>
            <w:r w:rsidR="000414AD" w:rsidRPr="00775C8C">
              <w:rPr>
                <w:rFonts w:ascii="Times New Roman" w:eastAsia="Calibri" w:hAnsi="Times New Roman" w:cs="Times New Roman"/>
                <w:sz w:val="24"/>
                <w:szCs w:val="24"/>
              </w:rPr>
              <w:t xml:space="preserve">a persona, kas notiesāta ar sabiedrisko darbu vai kurai sabiedriskais darbs noteikts ar prokurora priekšrakstu par </w:t>
            </w:r>
            <w:r w:rsidR="000414AD" w:rsidRPr="00775C8C">
              <w:rPr>
                <w:rFonts w:ascii="Times New Roman" w:eastAsia="Calibri" w:hAnsi="Times New Roman" w:cs="Times New Roman"/>
                <w:sz w:val="24"/>
                <w:szCs w:val="24"/>
              </w:rPr>
              <w:lastRenderedPageBreak/>
              <w:t xml:space="preserve">sodu, bez attaisnojoša iemesla to nepilda, tiesnesis to aizstāj ar īslaicīgu brīvības atņemšanu saskaņā ar </w:t>
            </w:r>
            <w:r w:rsidR="005A1681" w:rsidRPr="00775C8C">
              <w:rPr>
                <w:rFonts w:ascii="Times New Roman" w:eastAsia="Calibri" w:hAnsi="Times New Roman" w:cs="Times New Roman"/>
                <w:sz w:val="24"/>
                <w:szCs w:val="24"/>
              </w:rPr>
              <w:t>KL</w:t>
            </w:r>
            <w:r w:rsidR="000414AD" w:rsidRPr="00775C8C">
              <w:rPr>
                <w:rFonts w:ascii="Times New Roman" w:eastAsia="Calibri" w:hAnsi="Times New Roman" w:cs="Times New Roman"/>
                <w:sz w:val="24"/>
                <w:szCs w:val="24"/>
              </w:rPr>
              <w:t xml:space="preserve"> noteikto.</w:t>
            </w:r>
          </w:p>
          <w:p w14:paraId="76F120A0" w14:textId="77777777" w:rsidR="007D3140" w:rsidRPr="00775C8C" w:rsidRDefault="007D3140" w:rsidP="000B2257">
            <w:pPr>
              <w:autoSpaceDE w:val="0"/>
              <w:autoSpaceDN w:val="0"/>
              <w:adjustRightInd w:val="0"/>
              <w:spacing w:after="0" w:line="240" w:lineRule="auto"/>
              <w:ind w:firstLine="364"/>
              <w:jc w:val="both"/>
              <w:rPr>
                <w:rFonts w:ascii="Times New Roman" w:hAnsi="Times New Roman" w:cs="Times New Roman"/>
                <w:bCs/>
                <w:sz w:val="24"/>
                <w:szCs w:val="24"/>
              </w:rPr>
            </w:pPr>
          </w:p>
          <w:p w14:paraId="3C726370" w14:textId="5473DBE0" w:rsidR="00237C90" w:rsidRPr="00775C8C" w:rsidRDefault="00A24100" w:rsidP="00237C90">
            <w:pPr>
              <w:spacing w:after="0" w:line="240" w:lineRule="auto"/>
              <w:ind w:firstLine="720"/>
              <w:jc w:val="both"/>
              <w:rPr>
                <w:rFonts w:ascii="Times New Roman" w:eastAsia="Calibri" w:hAnsi="Times New Roman" w:cs="Times New Roman"/>
                <w:sz w:val="24"/>
                <w:szCs w:val="24"/>
              </w:rPr>
            </w:pPr>
            <w:r w:rsidRPr="00775C8C">
              <w:rPr>
                <w:rFonts w:ascii="Times New Roman" w:eastAsia="Calibri" w:hAnsi="Times New Roman" w:cs="Times New Roman"/>
                <w:sz w:val="24"/>
                <w:szCs w:val="24"/>
                <w:lang w:eastAsia="ar-SA"/>
              </w:rPr>
              <w:t xml:space="preserve">Ar </w:t>
            </w:r>
            <w:r w:rsidR="00566A1C" w:rsidRPr="00775C8C">
              <w:rPr>
                <w:rFonts w:ascii="Times New Roman" w:eastAsia="Calibri" w:hAnsi="Times New Roman" w:cs="Times New Roman"/>
                <w:sz w:val="24"/>
                <w:szCs w:val="24"/>
                <w:lang w:eastAsia="ar-SA"/>
              </w:rPr>
              <w:t xml:space="preserve">KL </w:t>
            </w:r>
            <w:r w:rsidRPr="00E941B7">
              <w:rPr>
                <w:rFonts w:ascii="Times New Roman" w:eastAsia="Calibri" w:hAnsi="Times New Roman" w:cs="Times New Roman"/>
                <w:sz w:val="24"/>
                <w:szCs w:val="24"/>
                <w:lang w:eastAsia="ar-SA"/>
              </w:rPr>
              <w:t xml:space="preserve">grozījumiem </w:t>
            </w:r>
            <w:r w:rsidRPr="00E941B7">
              <w:rPr>
                <w:rFonts w:ascii="Times New Roman" w:eastAsia="Calibri" w:hAnsi="Times New Roman" w:cs="Times New Roman"/>
                <w:bCs/>
                <w:sz w:val="24"/>
                <w:szCs w:val="24"/>
                <w:lang w:eastAsia="ar-SA"/>
              </w:rPr>
              <w:t>66.</w:t>
            </w:r>
            <w:r w:rsidR="00912104" w:rsidRPr="00E941B7">
              <w:rPr>
                <w:rFonts w:ascii="Times New Roman" w:eastAsia="Calibri" w:hAnsi="Times New Roman" w:cs="Times New Roman"/>
                <w:bCs/>
                <w:sz w:val="24"/>
                <w:szCs w:val="24"/>
                <w:vertAlign w:val="superscript"/>
                <w:lang w:eastAsia="ar-SA"/>
              </w:rPr>
              <w:t>3</w:t>
            </w:r>
            <w:r w:rsidR="00BF4D3A" w:rsidRPr="00E941B7">
              <w:rPr>
                <w:rFonts w:ascii="Times New Roman" w:eastAsia="Calibri" w:hAnsi="Times New Roman" w:cs="Times New Roman"/>
                <w:bCs/>
                <w:sz w:val="24"/>
                <w:szCs w:val="24"/>
                <w:lang w:eastAsia="ar-SA"/>
              </w:rPr>
              <w:t> </w:t>
            </w:r>
            <w:r w:rsidRPr="00E941B7">
              <w:rPr>
                <w:rFonts w:ascii="Times New Roman" w:eastAsia="Calibri" w:hAnsi="Times New Roman" w:cs="Times New Roman"/>
                <w:bCs/>
                <w:sz w:val="24"/>
                <w:szCs w:val="24"/>
                <w:lang w:eastAsia="ar-SA"/>
              </w:rPr>
              <w:t>pantā</w:t>
            </w:r>
            <w:r w:rsidRPr="00775C8C">
              <w:rPr>
                <w:rFonts w:ascii="Times New Roman" w:eastAsia="Calibri" w:hAnsi="Times New Roman" w:cs="Times New Roman"/>
                <w:bCs/>
                <w:sz w:val="24"/>
                <w:szCs w:val="24"/>
                <w:lang w:eastAsia="ar-SA"/>
              </w:rPr>
              <w:t xml:space="preserve"> </w:t>
            </w:r>
            <w:r w:rsidRPr="00775C8C">
              <w:rPr>
                <w:rFonts w:ascii="Times New Roman" w:eastAsia="Calibri" w:hAnsi="Times New Roman" w:cs="Times New Roman"/>
                <w:sz w:val="24"/>
                <w:szCs w:val="24"/>
                <w:lang w:eastAsia="ar-SA"/>
              </w:rPr>
              <w:t xml:space="preserve">paredzēts noteikt, </w:t>
            </w:r>
            <w:r w:rsidR="00BF4D3A" w:rsidRPr="00775C8C">
              <w:rPr>
                <w:rFonts w:ascii="Times New Roman" w:eastAsia="Calibri" w:hAnsi="Times New Roman" w:cs="Times New Roman"/>
                <w:iCs/>
                <w:sz w:val="24"/>
                <w:szCs w:val="24"/>
              </w:rPr>
              <w:t>–</w:t>
            </w:r>
            <w:r w:rsidR="00BF4D3A" w:rsidRPr="00775C8C">
              <w:rPr>
                <w:rFonts w:ascii="Times New Roman" w:eastAsia="Calibri" w:hAnsi="Times New Roman" w:cs="Times New Roman"/>
                <w:sz w:val="24"/>
                <w:szCs w:val="24"/>
                <w:lang w:eastAsia="ar-SA"/>
              </w:rPr>
              <w:t xml:space="preserve"> </w:t>
            </w:r>
            <w:r w:rsidR="00E879BC" w:rsidRPr="00775C8C">
              <w:rPr>
                <w:rFonts w:ascii="Times New Roman" w:eastAsia="Calibri" w:hAnsi="Times New Roman" w:cs="Times New Roman"/>
                <w:sz w:val="24"/>
                <w:szCs w:val="24"/>
                <w:lang w:eastAsia="ar-SA"/>
              </w:rPr>
              <w:t>j</w:t>
            </w:r>
            <w:r w:rsidR="00E879BC" w:rsidRPr="00775C8C">
              <w:rPr>
                <w:rFonts w:ascii="Times New Roman" w:eastAsia="Calibri" w:hAnsi="Times New Roman" w:cs="Times New Roman"/>
                <w:bCs/>
                <w:sz w:val="24"/>
                <w:szCs w:val="24"/>
                <w:lang w:eastAsia="ar-SA"/>
              </w:rPr>
              <w:t>a nepilngadīgais, kas notiesāts ar sabiedrisko darbu, vai nepilngadīgais, kuram sabiedriskais darbs noteikts ar prokurora priekšrakstu par sodu, bez attaisnojoša iemesla nepilda sabiedrisko darbu, tiesa neizciesto sodu var aizstāt ar probācijas uzraudzību uz vienu gadu</w:t>
            </w:r>
            <w:r w:rsidRPr="00775C8C">
              <w:rPr>
                <w:rFonts w:ascii="Times New Roman" w:eastAsia="Calibri" w:hAnsi="Times New Roman" w:cs="Times New Roman"/>
                <w:iCs/>
                <w:sz w:val="24"/>
                <w:szCs w:val="24"/>
                <w:lang w:eastAsia="ar-SA"/>
              </w:rPr>
              <w:t>.</w:t>
            </w:r>
            <w:r w:rsidRPr="00775C8C">
              <w:rPr>
                <w:rFonts w:ascii="Times New Roman" w:eastAsia="Calibri" w:hAnsi="Times New Roman" w:cs="Times New Roman"/>
                <w:iCs/>
                <w:sz w:val="24"/>
                <w:szCs w:val="24"/>
              </w:rPr>
              <w:t xml:space="preserve"> Ievērojot minēto, ar likumprojektu KPL </w:t>
            </w:r>
            <w:r w:rsidRPr="00775C8C">
              <w:rPr>
                <w:rFonts w:ascii="Times New Roman" w:eastAsia="Calibri" w:hAnsi="Times New Roman" w:cs="Times New Roman"/>
                <w:bCs/>
                <w:iCs/>
                <w:sz w:val="24"/>
                <w:szCs w:val="24"/>
              </w:rPr>
              <w:t>64</w:t>
            </w:r>
            <w:r w:rsidR="00E879BC" w:rsidRPr="00775C8C">
              <w:rPr>
                <w:rFonts w:ascii="Times New Roman" w:eastAsia="Calibri" w:hAnsi="Times New Roman" w:cs="Times New Roman"/>
                <w:bCs/>
                <w:iCs/>
                <w:sz w:val="24"/>
                <w:szCs w:val="24"/>
              </w:rPr>
              <w:t>6</w:t>
            </w:r>
            <w:r w:rsidRPr="00775C8C">
              <w:rPr>
                <w:rFonts w:ascii="Times New Roman" w:eastAsia="Calibri" w:hAnsi="Times New Roman" w:cs="Times New Roman"/>
                <w:bCs/>
                <w:iCs/>
                <w:sz w:val="24"/>
                <w:szCs w:val="24"/>
              </w:rPr>
              <w:t>.</w:t>
            </w:r>
            <w:r w:rsidRPr="00775C8C">
              <w:rPr>
                <w:rFonts w:ascii="Times New Roman" w:eastAsia="Calibri" w:hAnsi="Times New Roman" w:cs="Times New Roman"/>
                <w:iCs/>
                <w:sz w:val="24"/>
                <w:szCs w:val="24"/>
              </w:rPr>
              <w:t xml:space="preserve"> panta </w:t>
            </w:r>
            <w:r w:rsidR="00E879BC" w:rsidRPr="00775C8C">
              <w:rPr>
                <w:rFonts w:ascii="Times New Roman" w:eastAsia="Calibri" w:hAnsi="Times New Roman" w:cs="Times New Roman"/>
                <w:iCs/>
                <w:sz w:val="24"/>
                <w:szCs w:val="24"/>
              </w:rPr>
              <w:t>otrajā</w:t>
            </w:r>
            <w:r w:rsidRPr="00775C8C">
              <w:rPr>
                <w:rFonts w:ascii="Times New Roman" w:eastAsia="Calibri" w:hAnsi="Times New Roman" w:cs="Times New Roman"/>
                <w:iCs/>
                <w:sz w:val="24"/>
                <w:szCs w:val="24"/>
              </w:rPr>
              <w:t xml:space="preserve"> daļā ir paredzēts noteikt</w:t>
            </w:r>
            <w:r w:rsidR="00566A1C" w:rsidRPr="00775C8C">
              <w:rPr>
                <w:rFonts w:ascii="Times New Roman" w:eastAsia="Calibri" w:hAnsi="Times New Roman" w:cs="Times New Roman"/>
                <w:iCs/>
                <w:sz w:val="24"/>
                <w:szCs w:val="24"/>
              </w:rPr>
              <w:t xml:space="preserve"> KL regulējuma izpildes procesuālo kārtību, proti</w:t>
            </w:r>
            <w:r w:rsidRPr="00775C8C">
              <w:rPr>
                <w:rFonts w:ascii="Times New Roman" w:eastAsia="Calibri" w:hAnsi="Times New Roman" w:cs="Times New Roman"/>
                <w:iCs/>
                <w:sz w:val="24"/>
                <w:szCs w:val="24"/>
              </w:rPr>
              <w:t>,</w:t>
            </w:r>
            <w:r w:rsidRPr="00775C8C">
              <w:rPr>
                <w:rFonts w:ascii="Times New Roman" w:eastAsia="Calibri" w:hAnsi="Times New Roman" w:cs="Times New Roman"/>
                <w:sz w:val="24"/>
                <w:szCs w:val="24"/>
              </w:rPr>
              <w:t xml:space="preserve"> </w:t>
            </w:r>
            <w:r w:rsidR="00BF4D3A" w:rsidRPr="00775C8C">
              <w:rPr>
                <w:rFonts w:ascii="Times New Roman" w:eastAsia="Calibri" w:hAnsi="Times New Roman" w:cs="Times New Roman"/>
                <w:iCs/>
                <w:sz w:val="24"/>
                <w:szCs w:val="24"/>
              </w:rPr>
              <w:t>–</w:t>
            </w:r>
            <w:r w:rsidR="00BF4D3A" w:rsidRPr="00775C8C">
              <w:rPr>
                <w:rFonts w:ascii="Times New Roman" w:eastAsia="Calibri" w:hAnsi="Times New Roman" w:cs="Times New Roman"/>
                <w:sz w:val="24"/>
                <w:szCs w:val="24"/>
                <w:lang w:eastAsia="ar-SA"/>
              </w:rPr>
              <w:t xml:space="preserve"> </w:t>
            </w:r>
            <w:r w:rsidR="00E879BC" w:rsidRPr="00775C8C">
              <w:rPr>
                <w:rFonts w:ascii="Times New Roman" w:eastAsia="Calibri" w:hAnsi="Times New Roman" w:cs="Times New Roman"/>
                <w:sz w:val="24"/>
                <w:szCs w:val="24"/>
                <w:lang w:eastAsia="ar-SA"/>
              </w:rPr>
              <w:t>j</w:t>
            </w:r>
            <w:r w:rsidR="00E879BC" w:rsidRPr="00775C8C">
              <w:rPr>
                <w:rFonts w:ascii="Times New Roman" w:eastAsia="Calibri" w:hAnsi="Times New Roman" w:cs="Times New Roman"/>
                <w:sz w:val="24"/>
                <w:szCs w:val="24"/>
              </w:rPr>
              <w:t>a nepilngadīgais, kas notiesāts ar sabiedrisko darbu vai kuram sabiedriskais darbs noteikts ar prokurora priekšrakstu par sodu, bez attaisnojoša iemesla to nepilda, tiesnesis to aizstāj ar probācijas uzraudzību saskaņā ar KL noteikto</w:t>
            </w:r>
            <w:r w:rsidRPr="00775C8C">
              <w:rPr>
                <w:rFonts w:ascii="Times New Roman" w:eastAsia="Calibri" w:hAnsi="Times New Roman" w:cs="Times New Roman"/>
                <w:sz w:val="24"/>
                <w:szCs w:val="24"/>
              </w:rPr>
              <w:t xml:space="preserve">. </w:t>
            </w:r>
          </w:p>
          <w:p w14:paraId="7F6CB745" w14:textId="77777777" w:rsidR="00AC4A78" w:rsidRPr="00775C8C" w:rsidRDefault="00AC4A78" w:rsidP="006757B0">
            <w:pPr>
              <w:spacing w:after="0" w:line="240" w:lineRule="auto"/>
              <w:ind w:firstLine="720"/>
              <w:jc w:val="both"/>
              <w:rPr>
                <w:rFonts w:ascii="Times New Roman" w:hAnsi="Times New Roman" w:cs="Times New Roman"/>
                <w:bCs/>
                <w:sz w:val="24"/>
                <w:szCs w:val="24"/>
              </w:rPr>
            </w:pPr>
          </w:p>
          <w:p w14:paraId="3849B555" w14:textId="73312115" w:rsidR="00022750" w:rsidRPr="00775C8C" w:rsidRDefault="00AC4A78" w:rsidP="00AC4A78">
            <w:pPr>
              <w:spacing w:after="0" w:line="240" w:lineRule="auto"/>
              <w:jc w:val="center"/>
              <w:rPr>
                <w:rFonts w:ascii="Times New Roman" w:hAnsi="Times New Roman" w:cs="Times New Roman"/>
                <w:b/>
                <w:bCs/>
                <w:sz w:val="24"/>
                <w:szCs w:val="24"/>
              </w:rPr>
            </w:pPr>
            <w:r w:rsidRPr="00775C8C">
              <w:rPr>
                <w:rFonts w:ascii="Times New Roman" w:hAnsi="Times New Roman" w:cs="Times New Roman"/>
                <w:b/>
                <w:bCs/>
                <w:sz w:val="24"/>
                <w:szCs w:val="24"/>
              </w:rPr>
              <w:t>Citi grozījumi, kas saistīti ar praksē konstatētām problēmām</w:t>
            </w:r>
          </w:p>
          <w:p w14:paraId="648A63C9" w14:textId="7F124FCE" w:rsidR="00BB3E33" w:rsidRPr="00775C8C" w:rsidRDefault="00BB3E33" w:rsidP="00CC228F">
            <w:pPr>
              <w:spacing w:after="0" w:line="240" w:lineRule="auto"/>
              <w:jc w:val="both"/>
              <w:rPr>
                <w:rFonts w:ascii="Times New Roman" w:hAnsi="Times New Roman" w:cs="Times New Roman"/>
                <w:sz w:val="24"/>
                <w:szCs w:val="24"/>
              </w:rPr>
            </w:pPr>
          </w:p>
          <w:p w14:paraId="1D849A2F" w14:textId="1E963C59" w:rsidR="000F6DE9" w:rsidRPr="00775C8C" w:rsidRDefault="000F6DE9" w:rsidP="000F6DE9">
            <w:pPr>
              <w:spacing w:after="0" w:line="240" w:lineRule="auto"/>
              <w:ind w:firstLine="671"/>
              <w:jc w:val="both"/>
              <w:rPr>
                <w:rFonts w:ascii="Times New Roman" w:eastAsia="Calibri" w:hAnsi="Times New Roman" w:cs="Times New Roman"/>
                <w:bCs/>
                <w:sz w:val="24"/>
                <w:szCs w:val="24"/>
              </w:rPr>
            </w:pPr>
            <w:r w:rsidRPr="00775C8C">
              <w:rPr>
                <w:rFonts w:ascii="Times New Roman" w:eastAsia="Calibri" w:hAnsi="Times New Roman" w:cs="Times New Roman"/>
                <w:sz w:val="24"/>
                <w:szCs w:val="24"/>
              </w:rPr>
              <w:t xml:space="preserve">Eiropas Savienības Padomes </w:t>
            </w:r>
            <w:r w:rsidR="00871F1D" w:rsidRPr="00775C8C">
              <w:rPr>
                <w:rFonts w:ascii="Times New Roman" w:eastAsia="Calibri" w:hAnsi="Times New Roman" w:cs="Times New Roman"/>
                <w:sz w:val="24"/>
                <w:szCs w:val="24"/>
              </w:rPr>
              <w:t xml:space="preserve">2008. gada 27. novembra </w:t>
            </w:r>
            <w:r w:rsidRPr="00775C8C">
              <w:rPr>
                <w:rFonts w:ascii="Times New Roman" w:eastAsia="Calibri" w:hAnsi="Times New Roman" w:cs="Times New Roman"/>
                <w:sz w:val="24"/>
                <w:szCs w:val="24"/>
              </w:rPr>
              <w:t>Pamatlēmums 2008/947/TI par savstarpēj</w:t>
            </w:r>
            <w:r w:rsidR="00A27882" w:rsidRPr="00775C8C">
              <w:rPr>
                <w:rFonts w:ascii="Times New Roman" w:eastAsia="Calibri" w:hAnsi="Times New Roman" w:cs="Times New Roman"/>
                <w:sz w:val="24"/>
                <w:szCs w:val="24"/>
              </w:rPr>
              <w:t>a</w:t>
            </w:r>
            <w:r w:rsidRPr="00775C8C">
              <w:rPr>
                <w:rFonts w:ascii="Times New Roman" w:eastAsia="Calibri" w:hAnsi="Times New Roman" w:cs="Times New Roman"/>
                <w:sz w:val="24"/>
                <w:szCs w:val="24"/>
              </w:rPr>
              <w:t>s atzīšanas principa piemērošanu tādiem spriedumiem un probācijas lēmumiem, kuri paredzēti probācijas pasākumu un alternatīvu sankciju uzraudzībai (turpmāk – Pamatlēmums Nr.</w:t>
            </w:r>
            <w:r w:rsidR="00871F1D" w:rsidRPr="00775C8C">
              <w:rPr>
                <w:rFonts w:ascii="Times New Roman" w:eastAsia="Calibri" w:hAnsi="Times New Roman" w:cs="Times New Roman"/>
                <w:sz w:val="24"/>
                <w:szCs w:val="24"/>
              </w:rPr>
              <w:t> </w:t>
            </w:r>
            <w:r w:rsidRPr="00775C8C">
              <w:rPr>
                <w:rFonts w:ascii="Times New Roman" w:eastAsia="Calibri" w:hAnsi="Times New Roman" w:cs="Times New Roman"/>
                <w:sz w:val="24"/>
                <w:szCs w:val="24"/>
              </w:rPr>
              <w:t>2008/947/TI), nosaka kārtību, kādā notiek ārvalsts spriedumu, ar kuru personai tiek piemērota alternatīvā sankcija, atzīšana un izpilde. Procesuālā kārtība ārvalsts sprieduma, ar kuru personai ir noteikta alternatīvā sankcija – piespiedu darbs, izpildei ir reglamentēta KPL 76.</w:t>
            </w:r>
            <w:r w:rsidR="00BF4D3A" w:rsidRPr="00775C8C">
              <w:rPr>
                <w:rFonts w:ascii="Times New Roman" w:eastAsia="Calibri" w:hAnsi="Times New Roman" w:cs="Times New Roman"/>
                <w:sz w:val="24"/>
                <w:szCs w:val="24"/>
              </w:rPr>
              <w:t> </w:t>
            </w:r>
            <w:r w:rsidRPr="00775C8C">
              <w:rPr>
                <w:rFonts w:ascii="Times New Roman" w:eastAsia="Calibri" w:hAnsi="Times New Roman" w:cs="Times New Roman"/>
                <w:sz w:val="24"/>
                <w:szCs w:val="24"/>
              </w:rPr>
              <w:t>nodaļā "</w:t>
            </w:r>
            <w:r w:rsidRPr="00775C8C">
              <w:rPr>
                <w:rFonts w:ascii="Times New Roman" w:eastAsia="Calibri" w:hAnsi="Times New Roman" w:cs="Times New Roman"/>
                <w:bCs/>
                <w:sz w:val="24"/>
                <w:szCs w:val="24"/>
              </w:rPr>
              <w:t>Ārvalstī noteiktā tiesību ierobežošanas soda un Eiropas Savienības dalībvalstī pieņemtā nolēmuma par alternatīvo sankciju izpildīšana Latvijā"</w:t>
            </w:r>
            <w:r w:rsidRPr="00775C8C">
              <w:rPr>
                <w:rFonts w:ascii="Times New Roman" w:eastAsia="Calibri" w:hAnsi="Times New Roman" w:cs="Times New Roman"/>
                <w:sz w:val="24"/>
                <w:szCs w:val="24"/>
              </w:rPr>
              <w:t xml:space="preserve">. </w:t>
            </w:r>
            <w:r w:rsidRPr="00775C8C">
              <w:rPr>
                <w:rFonts w:ascii="Times New Roman" w:eastAsia="Calibri" w:hAnsi="Times New Roman" w:cs="Times New Roman"/>
                <w:bCs/>
                <w:sz w:val="24"/>
                <w:szCs w:val="24"/>
              </w:rPr>
              <w:t>Savukārt, kārtība, kādā notiek Latvijā pieņemta nolēmuma nosūtīšana izpildei Eiropas Savienības dalībvalstij, ir noteikta KPL 77.</w:t>
            </w:r>
            <w:r w:rsidR="00BF4D3A" w:rsidRPr="00775C8C">
              <w:rPr>
                <w:rFonts w:ascii="Times New Roman" w:eastAsia="Calibri" w:hAnsi="Times New Roman" w:cs="Times New Roman"/>
                <w:bCs/>
                <w:sz w:val="24"/>
                <w:szCs w:val="24"/>
              </w:rPr>
              <w:t> </w:t>
            </w:r>
            <w:r w:rsidRPr="00775C8C">
              <w:rPr>
                <w:rFonts w:ascii="Times New Roman" w:eastAsia="Calibri" w:hAnsi="Times New Roman" w:cs="Times New Roman"/>
                <w:bCs/>
                <w:sz w:val="24"/>
                <w:szCs w:val="24"/>
              </w:rPr>
              <w:t>nodaļā "Vispārīgie noteikumi attiecībā uz Latvijā piespriesta soda izpildīšanu ārvalstī".</w:t>
            </w:r>
          </w:p>
          <w:p w14:paraId="5CED7CDA" w14:textId="77777777" w:rsidR="000F6DE9" w:rsidRPr="00775C8C" w:rsidRDefault="000F6DE9" w:rsidP="000F6DE9">
            <w:pPr>
              <w:spacing w:after="0" w:line="240" w:lineRule="auto"/>
              <w:ind w:firstLine="671"/>
              <w:jc w:val="both"/>
              <w:rPr>
                <w:rFonts w:ascii="Times New Roman" w:eastAsia="Calibri" w:hAnsi="Times New Roman" w:cs="Times New Roman"/>
                <w:bCs/>
                <w:sz w:val="24"/>
                <w:szCs w:val="24"/>
              </w:rPr>
            </w:pPr>
          </w:p>
          <w:p w14:paraId="031BD15F" w14:textId="7C701671" w:rsidR="000F6DE9" w:rsidRPr="00775C8C" w:rsidRDefault="00643C8D" w:rsidP="000F6DE9">
            <w:pPr>
              <w:spacing w:after="0" w:line="240" w:lineRule="auto"/>
              <w:ind w:firstLine="671"/>
              <w:jc w:val="both"/>
              <w:rPr>
                <w:rFonts w:ascii="Times New Roman" w:eastAsia="Calibri" w:hAnsi="Times New Roman" w:cs="Times New Roman"/>
                <w:sz w:val="24"/>
                <w:szCs w:val="24"/>
              </w:rPr>
            </w:pPr>
            <w:r>
              <w:rPr>
                <w:rFonts w:ascii="Times New Roman" w:eastAsia="Calibri" w:hAnsi="Times New Roman" w:cs="Times New Roman"/>
                <w:sz w:val="24"/>
                <w:szCs w:val="24"/>
              </w:rPr>
              <w:t>KL</w:t>
            </w:r>
            <w:r w:rsidRPr="00775C8C">
              <w:rPr>
                <w:rFonts w:ascii="Times New Roman" w:eastAsia="Calibri" w:hAnsi="Times New Roman" w:cs="Times New Roman"/>
                <w:sz w:val="24"/>
                <w:szCs w:val="24"/>
              </w:rPr>
              <w:t xml:space="preserve"> </w:t>
            </w:r>
            <w:r w:rsidR="000F6DE9" w:rsidRPr="00775C8C">
              <w:rPr>
                <w:rFonts w:ascii="Times New Roman" w:eastAsia="Calibri" w:hAnsi="Times New Roman" w:cs="Times New Roman"/>
                <w:sz w:val="24"/>
                <w:szCs w:val="24"/>
              </w:rPr>
              <w:t xml:space="preserve">40. panta pirmā daļa nosaka, ka piespiedu darbu nosaka stundās – pamatsoda gadījumā 40-280 stundas, papildsoda gadījumā 40-100 </w:t>
            </w:r>
            <w:r w:rsidRPr="00775C8C">
              <w:rPr>
                <w:rFonts w:ascii="Times New Roman" w:eastAsia="Calibri" w:hAnsi="Times New Roman" w:cs="Times New Roman"/>
                <w:sz w:val="24"/>
                <w:szCs w:val="24"/>
              </w:rPr>
              <w:t>stund</w:t>
            </w:r>
            <w:r>
              <w:rPr>
                <w:rFonts w:ascii="Times New Roman" w:eastAsia="Calibri" w:hAnsi="Times New Roman" w:cs="Times New Roman"/>
                <w:sz w:val="24"/>
                <w:szCs w:val="24"/>
              </w:rPr>
              <w:t>as</w:t>
            </w:r>
            <w:r w:rsidR="000F6DE9" w:rsidRPr="00775C8C">
              <w:rPr>
                <w:rFonts w:ascii="Times New Roman" w:eastAsia="Calibri" w:hAnsi="Times New Roman" w:cs="Times New Roman"/>
                <w:sz w:val="24"/>
                <w:szCs w:val="24"/>
              </w:rPr>
              <w:t>. Vairāku noziedzīgu nodarījumu saskaitīšanas gadījumā maksimālais piespiedu darba ilgums var pārsniegt 280 stundas.</w:t>
            </w:r>
          </w:p>
          <w:p w14:paraId="0D4361D4" w14:textId="77777777" w:rsidR="000F6DE9" w:rsidRPr="00775C8C" w:rsidRDefault="000F6DE9" w:rsidP="000F6DE9">
            <w:pPr>
              <w:spacing w:after="0" w:line="240" w:lineRule="auto"/>
              <w:ind w:firstLine="671"/>
              <w:jc w:val="both"/>
              <w:rPr>
                <w:rFonts w:ascii="Times New Roman" w:eastAsia="Calibri" w:hAnsi="Times New Roman" w:cs="Times New Roman"/>
                <w:sz w:val="24"/>
                <w:szCs w:val="24"/>
              </w:rPr>
            </w:pPr>
          </w:p>
          <w:p w14:paraId="5D3BEA40" w14:textId="7319F86A" w:rsidR="000F6DE9" w:rsidRPr="00775C8C" w:rsidRDefault="000F6DE9" w:rsidP="000F6DE9">
            <w:pPr>
              <w:spacing w:after="0" w:line="240" w:lineRule="auto"/>
              <w:ind w:firstLine="671"/>
              <w:jc w:val="both"/>
              <w:rPr>
                <w:rFonts w:ascii="Times New Roman" w:eastAsia="Calibri" w:hAnsi="Times New Roman" w:cs="Times New Roman"/>
                <w:sz w:val="24"/>
                <w:szCs w:val="24"/>
              </w:rPr>
            </w:pPr>
            <w:bookmarkStart w:id="4" w:name="n-433847"/>
            <w:bookmarkStart w:id="5" w:name="nc-17-77"/>
            <w:bookmarkEnd w:id="4"/>
            <w:bookmarkEnd w:id="5"/>
            <w:r w:rsidRPr="00775C8C">
              <w:rPr>
                <w:rFonts w:ascii="Times New Roman" w:eastAsia="Calibri" w:hAnsi="Times New Roman" w:cs="Times New Roman"/>
                <w:sz w:val="24"/>
                <w:szCs w:val="24"/>
              </w:rPr>
              <w:t>Praksē ir konstatēta problēma situācijās, kad nepieciešams pārņemt izpildei Latvijas Republikā ārvalsts tiesas nolēmumu, ar kuru personai ir piemērota alternatīvā sankcija – sabiedriskais darbs, kad ārvalstī piemērotā alternatīvā sankcija ir piemērota mēnešos, nevis stundās kā Latvijā.</w:t>
            </w:r>
            <w:r w:rsidRPr="00775C8C">
              <w:rPr>
                <w:rFonts w:ascii="Times New Roman" w:eastAsia="Calibri" w:hAnsi="Times New Roman" w:cs="Times New Roman"/>
                <w:sz w:val="24"/>
                <w:szCs w:val="24"/>
                <w:lang w:eastAsia="lv-LV"/>
              </w:rPr>
              <w:t xml:space="preserve"> Līdz ar to tiesai nav skaidru vadlīniju, kā noteikt Latvijā izciešamā soda apjomu. Parasti šādos gadījumos tiek atteikta lēmuma pieņemšana izpildei, kas apdraud </w:t>
            </w:r>
            <w:r w:rsidRPr="00775C8C">
              <w:rPr>
                <w:rFonts w:ascii="Times New Roman" w:eastAsia="Calibri" w:hAnsi="Times New Roman" w:cs="Times New Roman"/>
                <w:sz w:val="24"/>
                <w:szCs w:val="24"/>
                <w:lang w:eastAsia="lv-LV"/>
              </w:rPr>
              <w:lastRenderedPageBreak/>
              <w:t xml:space="preserve">savstarpējās sadarbības un uzticamības principu. Šobrīd KPL </w:t>
            </w:r>
            <w:r w:rsidRPr="00775C8C">
              <w:rPr>
                <w:rFonts w:ascii="Times New Roman" w:eastAsia="Calibri" w:hAnsi="Times New Roman" w:cs="Times New Roman"/>
                <w:sz w:val="24"/>
                <w:szCs w:val="24"/>
              </w:rPr>
              <w:t>805. pant</w:t>
            </w:r>
            <w:r w:rsidR="00EC7741" w:rsidRPr="00775C8C">
              <w:rPr>
                <w:rFonts w:ascii="Times New Roman" w:eastAsia="Calibri" w:hAnsi="Times New Roman" w:cs="Times New Roman"/>
                <w:sz w:val="24"/>
                <w:szCs w:val="24"/>
              </w:rPr>
              <w:t>a</w:t>
            </w:r>
            <w:r w:rsidRPr="00775C8C">
              <w:rPr>
                <w:rFonts w:ascii="Times New Roman" w:eastAsia="Calibri" w:hAnsi="Times New Roman" w:cs="Times New Roman"/>
                <w:sz w:val="24"/>
                <w:szCs w:val="24"/>
              </w:rPr>
              <w:t xml:space="preserve"> trešajā daļā ir noteikts, ka Eiropas Savienības dalībvalstī piemēroto alternatīvo sankciju, kura atbilst </w:t>
            </w:r>
            <w:r w:rsidR="00643C8D">
              <w:rPr>
                <w:rFonts w:ascii="Times New Roman" w:eastAsia="Calibri" w:hAnsi="Times New Roman" w:cs="Times New Roman"/>
                <w:sz w:val="24"/>
                <w:szCs w:val="24"/>
              </w:rPr>
              <w:t>KL</w:t>
            </w:r>
            <w:r w:rsidR="00643C8D" w:rsidRPr="00775C8C">
              <w:rPr>
                <w:rFonts w:ascii="Times New Roman" w:eastAsia="Calibri" w:hAnsi="Times New Roman" w:cs="Times New Roman"/>
                <w:sz w:val="24"/>
                <w:szCs w:val="24"/>
              </w:rPr>
              <w:t xml:space="preserve"> </w:t>
            </w:r>
            <w:r w:rsidRPr="00775C8C">
              <w:rPr>
                <w:rFonts w:ascii="Times New Roman" w:eastAsia="Calibri" w:hAnsi="Times New Roman" w:cs="Times New Roman"/>
                <w:sz w:val="24"/>
                <w:szCs w:val="24"/>
              </w:rPr>
              <w:t xml:space="preserve">noteiktajai alternatīvajai sankcijai, nosaka, negrozot soda vai probācijas pasākuma veidu un mēru. </w:t>
            </w:r>
          </w:p>
          <w:p w14:paraId="1F2AAB74" w14:textId="77777777" w:rsidR="000F6DE9" w:rsidRPr="00775C8C" w:rsidRDefault="000F6DE9" w:rsidP="000F6DE9">
            <w:pPr>
              <w:spacing w:after="0" w:line="240" w:lineRule="auto"/>
              <w:ind w:firstLine="671"/>
              <w:jc w:val="both"/>
              <w:rPr>
                <w:rFonts w:ascii="Times New Roman" w:eastAsia="Calibri" w:hAnsi="Times New Roman" w:cs="Times New Roman"/>
                <w:sz w:val="24"/>
                <w:szCs w:val="24"/>
              </w:rPr>
            </w:pPr>
          </w:p>
          <w:p w14:paraId="5E9670B1" w14:textId="43003238" w:rsidR="000F6DE9" w:rsidRPr="00775C8C" w:rsidRDefault="000F6DE9" w:rsidP="000F6DE9">
            <w:pPr>
              <w:spacing w:after="0" w:line="240" w:lineRule="auto"/>
              <w:ind w:firstLine="671"/>
              <w:jc w:val="both"/>
              <w:rPr>
                <w:rFonts w:ascii="Times New Roman" w:eastAsia="Calibri" w:hAnsi="Times New Roman" w:cs="Times New Roman"/>
                <w:sz w:val="24"/>
                <w:szCs w:val="24"/>
              </w:rPr>
            </w:pPr>
            <w:r w:rsidRPr="00775C8C">
              <w:rPr>
                <w:rFonts w:ascii="Times New Roman" w:eastAsia="Calibri" w:hAnsi="Times New Roman" w:cs="Times New Roman"/>
                <w:sz w:val="24"/>
                <w:szCs w:val="24"/>
              </w:rPr>
              <w:t>Saskaņā ar Pamatlēmuma Nr. 2008/947/TI 9. pantā noteikto kārtību, kādā notiek alternatīvo sankciju pielāgošana, ja probācijas pasākuma vai alternatīvās sankcijas būtība vai ilgums, vai probācijas perioda ilgums nav saderīgi ar izpildes valsts tiesību aktiem, minētās valsts kompetentā iestāde var pielāgot tos atbilstīgi probācijas pasākumu vai alternatīvo sankciju būtībai un ilgumam, vai probācijas perioda ilgumam, ko piemēro attiecībā uz līdzvērtīgiem nodarījumiem saskaņā ar izpildes valsts tiesību aktiem. Pielāgotais probācijas pasākums, alternatīvā sankcija vai probācijas perioda ilgums, ciktāl iespējams, atbilst pasākumiem un sankcijām, kas piespriesti sprieduma valstī.</w:t>
            </w:r>
          </w:p>
          <w:p w14:paraId="79936735" w14:textId="77777777" w:rsidR="000F6DE9" w:rsidRPr="00775C8C" w:rsidRDefault="000F6DE9" w:rsidP="000F6DE9">
            <w:pPr>
              <w:spacing w:after="0" w:line="240" w:lineRule="auto"/>
              <w:ind w:firstLine="671"/>
              <w:jc w:val="both"/>
              <w:rPr>
                <w:rFonts w:ascii="Times New Roman" w:eastAsia="Calibri" w:hAnsi="Times New Roman" w:cs="Times New Roman"/>
                <w:sz w:val="24"/>
                <w:szCs w:val="24"/>
              </w:rPr>
            </w:pPr>
          </w:p>
          <w:p w14:paraId="4C6E262B" w14:textId="0495DCEE" w:rsidR="000F6DE9" w:rsidRPr="00775C8C" w:rsidRDefault="000F6DE9" w:rsidP="000F6DE9">
            <w:pPr>
              <w:spacing w:after="0" w:line="240" w:lineRule="auto"/>
              <w:ind w:firstLine="671"/>
              <w:jc w:val="both"/>
              <w:rPr>
                <w:rFonts w:ascii="Times New Roman" w:eastAsia="Calibri" w:hAnsi="Times New Roman" w:cs="Times New Roman"/>
                <w:sz w:val="24"/>
                <w:szCs w:val="24"/>
              </w:rPr>
            </w:pPr>
            <w:r w:rsidRPr="00775C8C">
              <w:rPr>
                <w:rFonts w:ascii="Times New Roman" w:eastAsia="Calibri" w:hAnsi="Times New Roman" w:cs="Times New Roman"/>
                <w:sz w:val="24"/>
                <w:szCs w:val="24"/>
                <w:lang w:eastAsia="lv-LV"/>
              </w:rPr>
              <w:t xml:space="preserve">Lai paredzētu risinājumu šādām situācijām, ir paredzēts skaidri noteikt sabiedriskā darba, kas ārvalstī noteikts mēnešos, aizstāšanas formulu, pārveidojot to stundās. Ņemot vērā minēto, ir paredzēts izdarīt grozījumu KPL </w:t>
            </w:r>
            <w:r w:rsidRPr="00775C8C">
              <w:rPr>
                <w:rFonts w:ascii="Times New Roman" w:eastAsia="Calibri" w:hAnsi="Times New Roman" w:cs="Times New Roman"/>
                <w:sz w:val="24"/>
                <w:szCs w:val="24"/>
              </w:rPr>
              <w:t xml:space="preserve">805. pantā, to papildinot ar jaunu </w:t>
            </w:r>
            <w:r w:rsidRPr="00775C8C">
              <w:rPr>
                <w:rFonts w:ascii="Times New Roman" w:eastAsia="Calibri" w:hAnsi="Times New Roman" w:cs="Times New Roman"/>
                <w:sz w:val="24"/>
                <w:szCs w:val="24"/>
                <w:lang w:eastAsia="lv-LV"/>
              </w:rPr>
              <w:t>4.</w:t>
            </w:r>
            <w:r w:rsidRPr="00775C8C">
              <w:rPr>
                <w:rFonts w:ascii="Times New Roman" w:eastAsia="Calibri" w:hAnsi="Times New Roman" w:cs="Times New Roman"/>
                <w:sz w:val="24"/>
                <w:szCs w:val="24"/>
                <w:vertAlign w:val="superscript"/>
                <w:lang w:eastAsia="lv-LV"/>
              </w:rPr>
              <w:t>1</w:t>
            </w:r>
            <w:r w:rsidR="00BF4D3A" w:rsidRPr="00775C8C">
              <w:rPr>
                <w:rFonts w:ascii="Times New Roman" w:eastAsia="Calibri" w:hAnsi="Times New Roman" w:cs="Times New Roman"/>
                <w:sz w:val="24"/>
                <w:szCs w:val="24"/>
                <w:lang w:eastAsia="lv-LV"/>
              </w:rPr>
              <w:t> </w:t>
            </w:r>
            <w:r w:rsidRPr="00775C8C">
              <w:rPr>
                <w:rFonts w:ascii="Times New Roman" w:eastAsia="Calibri" w:hAnsi="Times New Roman" w:cs="Times New Roman"/>
                <w:sz w:val="24"/>
                <w:szCs w:val="24"/>
                <w:lang w:eastAsia="lv-LV"/>
              </w:rPr>
              <w:t>daļu, nosakot, ja Eiropas Savienības dalībvalsts piemērotā sabiedriskā darba ilgums noteikts mēnešos, tiesa to nosaka stundās, vienu mēnesi rēķinot kā divdesmit sabiedriskā darba stundas. Nosakot šādu stundu skaitu, tika izvērtēts vidējais piespriestais piespiedu darba apjoms un laiks, kurā tas būtu racionāli izpildāms, ņemot vērā samērīguma principu, kā arī ņemti vērā efektīvi piespiedu darba izpildes organizatoriskie aspekti.</w:t>
            </w:r>
          </w:p>
          <w:p w14:paraId="7DE368FE" w14:textId="77777777" w:rsidR="000F6DE9" w:rsidRPr="00775C8C" w:rsidRDefault="000F6DE9" w:rsidP="000F6DE9">
            <w:pPr>
              <w:spacing w:after="0" w:line="240" w:lineRule="auto"/>
              <w:jc w:val="both"/>
              <w:rPr>
                <w:rFonts w:ascii="Times New Roman" w:eastAsia="Calibri" w:hAnsi="Times New Roman" w:cs="Times New Roman"/>
                <w:sz w:val="24"/>
                <w:szCs w:val="24"/>
              </w:rPr>
            </w:pPr>
          </w:p>
          <w:p w14:paraId="183FC7EB" w14:textId="26EB466E" w:rsidR="000F6DE9" w:rsidRPr="00775C8C" w:rsidRDefault="000F6DE9" w:rsidP="000F6DE9">
            <w:pPr>
              <w:spacing w:after="0" w:line="240" w:lineRule="auto"/>
              <w:ind w:firstLine="671"/>
              <w:jc w:val="both"/>
              <w:rPr>
                <w:rFonts w:ascii="Times New Roman" w:eastAsia="Calibri" w:hAnsi="Times New Roman" w:cs="Times New Roman"/>
                <w:sz w:val="24"/>
                <w:szCs w:val="24"/>
                <w:lang w:eastAsia="lv-LV"/>
              </w:rPr>
            </w:pPr>
            <w:r w:rsidRPr="00775C8C">
              <w:rPr>
                <w:rFonts w:ascii="Times New Roman" w:eastAsia="Calibri" w:hAnsi="Times New Roman" w:cs="Times New Roman"/>
                <w:sz w:val="24"/>
                <w:szCs w:val="24"/>
              </w:rPr>
              <w:t xml:space="preserve">Tāpat likumprojekts paredz veikt grozījumus KPL 841. un 842. pantā attiecībā uz </w:t>
            </w:r>
            <w:r w:rsidRPr="00775C8C">
              <w:rPr>
                <w:rFonts w:ascii="Times New Roman" w:eastAsia="Calibri" w:hAnsi="Times New Roman" w:cs="Times New Roman"/>
                <w:sz w:val="24"/>
                <w:szCs w:val="24"/>
                <w:lang w:eastAsia="lv-LV"/>
              </w:rPr>
              <w:t xml:space="preserve">Latvijā pieņemtā nolēmuma par alternatīvo sankciju nosūtīšanu izpildei Eiropas Savienības dalībvalstij, </w:t>
            </w:r>
            <w:r w:rsidRPr="00775C8C">
              <w:rPr>
                <w:rFonts w:ascii="Times New Roman" w:eastAsia="Calibri" w:hAnsi="Times New Roman" w:cs="Times New Roman"/>
                <w:sz w:val="24"/>
                <w:szCs w:val="24"/>
              </w:rPr>
              <w:t xml:space="preserve">lai izveidotu mehānismu alternatīvās sankcijas - </w:t>
            </w:r>
            <w:r w:rsidRPr="00775C8C">
              <w:rPr>
                <w:rFonts w:ascii="Times New Roman" w:eastAsia="Calibri" w:hAnsi="Times New Roman" w:cs="Times New Roman"/>
                <w:sz w:val="24"/>
                <w:szCs w:val="24"/>
                <w:lang w:eastAsia="lv-LV"/>
              </w:rPr>
              <w:t xml:space="preserve">sabiedriskais darbs </w:t>
            </w:r>
            <w:r w:rsidRPr="00775C8C">
              <w:rPr>
                <w:rFonts w:ascii="Times New Roman" w:eastAsia="Calibri" w:hAnsi="Times New Roman" w:cs="Times New Roman"/>
                <w:sz w:val="24"/>
                <w:szCs w:val="24"/>
              </w:rPr>
              <w:t>nodošanai ārvalstīm un nodrošinātu vienotu tiesu praksi</w:t>
            </w:r>
            <w:r w:rsidRPr="00775C8C">
              <w:rPr>
                <w:rFonts w:ascii="Times New Roman" w:eastAsia="Calibri" w:hAnsi="Times New Roman" w:cs="Times New Roman"/>
                <w:sz w:val="24"/>
                <w:szCs w:val="24"/>
                <w:lang w:eastAsia="lv-LV"/>
              </w:rPr>
              <w:t>.</w:t>
            </w:r>
          </w:p>
          <w:p w14:paraId="2AF9AC46" w14:textId="77777777" w:rsidR="000F6DE9" w:rsidRPr="00775C8C" w:rsidRDefault="000F6DE9" w:rsidP="000F6DE9">
            <w:pPr>
              <w:spacing w:after="0" w:line="240" w:lineRule="auto"/>
              <w:ind w:firstLine="671"/>
              <w:jc w:val="both"/>
              <w:rPr>
                <w:rFonts w:ascii="Times New Roman" w:eastAsia="Calibri" w:hAnsi="Times New Roman" w:cs="Times New Roman"/>
                <w:sz w:val="24"/>
                <w:szCs w:val="24"/>
              </w:rPr>
            </w:pPr>
          </w:p>
          <w:p w14:paraId="61E54EB9" w14:textId="6BC5FB3A" w:rsidR="000F6DE9" w:rsidRPr="00775C8C" w:rsidRDefault="00A46235" w:rsidP="000F6DE9">
            <w:pPr>
              <w:spacing w:after="0" w:line="240" w:lineRule="auto"/>
              <w:ind w:firstLine="671"/>
              <w:jc w:val="both"/>
              <w:rPr>
                <w:rFonts w:ascii="Times New Roman" w:eastAsia="Calibri" w:hAnsi="Times New Roman" w:cs="Times New Roman"/>
                <w:sz w:val="24"/>
                <w:szCs w:val="24"/>
              </w:rPr>
            </w:pPr>
            <w:r w:rsidRPr="00775C8C">
              <w:rPr>
                <w:rFonts w:ascii="Times New Roman" w:eastAsia="Calibri" w:hAnsi="Times New Roman" w:cs="Times New Roman"/>
                <w:sz w:val="24"/>
                <w:szCs w:val="24"/>
              </w:rPr>
              <w:t xml:space="preserve">Saskaņā ar </w:t>
            </w:r>
            <w:r w:rsidR="000F6DE9" w:rsidRPr="00775C8C">
              <w:rPr>
                <w:rFonts w:ascii="Times New Roman" w:eastAsia="Calibri" w:hAnsi="Times New Roman" w:cs="Times New Roman"/>
                <w:sz w:val="24"/>
                <w:szCs w:val="24"/>
              </w:rPr>
              <w:t xml:space="preserve">KPL 841. panta </w:t>
            </w:r>
            <w:r w:rsidRPr="00775C8C">
              <w:rPr>
                <w:rFonts w:ascii="Times New Roman" w:eastAsia="Calibri" w:hAnsi="Times New Roman" w:cs="Times New Roman"/>
                <w:sz w:val="24"/>
                <w:szCs w:val="24"/>
              </w:rPr>
              <w:t xml:space="preserve">pirmo un ceturto </w:t>
            </w:r>
            <w:r w:rsidR="000F6DE9" w:rsidRPr="00775C8C">
              <w:rPr>
                <w:rFonts w:ascii="Times New Roman" w:eastAsia="Calibri" w:hAnsi="Times New Roman" w:cs="Times New Roman"/>
                <w:sz w:val="24"/>
                <w:szCs w:val="24"/>
              </w:rPr>
              <w:t>daļ</w:t>
            </w:r>
            <w:r w:rsidRPr="00775C8C">
              <w:rPr>
                <w:rFonts w:ascii="Times New Roman" w:eastAsia="Calibri" w:hAnsi="Times New Roman" w:cs="Times New Roman"/>
                <w:sz w:val="24"/>
                <w:szCs w:val="24"/>
              </w:rPr>
              <w:t>u</w:t>
            </w:r>
            <w:r w:rsidR="000F6DE9" w:rsidRPr="00775C8C">
              <w:rPr>
                <w:rFonts w:ascii="Times New Roman" w:eastAsia="Calibri" w:hAnsi="Times New Roman" w:cs="Times New Roman"/>
                <w:sz w:val="24"/>
                <w:szCs w:val="24"/>
              </w:rPr>
              <w:t xml:space="preserve"> un KPL 842. panta </w:t>
            </w:r>
            <w:r w:rsidR="006B6444" w:rsidRPr="00775C8C">
              <w:rPr>
                <w:rFonts w:ascii="Times New Roman" w:eastAsia="Calibri" w:hAnsi="Times New Roman" w:cs="Times New Roman"/>
                <w:sz w:val="24"/>
                <w:szCs w:val="24"/>
              </w:rPr>
              <w:t xml:space="preserve">pirmo daļu </w:t>
            </w:r>
            <w:r w:rsidR="000F6DE9" w:rsidRPr="00775C8C">
              <w:rPr>
                <w:rFonts w:ascii="Times New Roman" w:eastAsia="Calibri" w:hAnsi="Times New Roman" w:cs="Times New Roman"/>
                <w:sz w:val="24"/>
                <w:szCs w:val="24"/>
              </w:rPr>
              <w:t xml:space="preserve">notiesātajam ir tiesības iesniegt iesniegumu par Latvijā pieņemtā nolēmuma par alternatīvo sankciju nosūtīšanu izpildīšanai Eiropas Savienības dalībvalstij, ja neizciestā soda vai piemērotā probācijas pasākuma atlikušais neizpildītais termiņš </w:t>
            </w:r>
            <w:r w:rsidR="000F6DE9" w:rsidRPr="00775C8C">
              <w:rPr>
                <w:rFonts w:ascii="Times New Roman" w:eastAsia="Calibri" w:hAnsi="Times New Roman" w:cs="Times New Roman"/>
                <w:sz w:val="24"/>
                <w:szCs w:val="24"/>
                <w:u w:val="single"/>
              </w:rPr>
              <w:t>nav mazāks par sešiem mēnešiem</w:t>
            </w:r>
            <w:r w:rsidR="000F6DE9" w:rsidRPr="00775C8C">
              <w:rPr>
                <w:rFonts w:ascii="Times New Roman" w:eastAsia="Calibri" w:hAnsi="Times New Roman" w:cs="Times New Roman"/>
                <w:sz w:val="24"/>
                <w:szCs w:val="24"/>
              </w:rPr>
              <w:t>. Sabiedriskā darba maksimālais izpildes laiks ir noteikts KL 62. panta pirmās daļas 1. punktā, kas  paredz, ka sabiedriskais darbs ir jāizpilda divu gadu laikā no sprieduma vai priekšraksta par sodu spēkā stāšanās. </w:t>
            </w:r>
          </w:p>
          <w:p w14:paraId="4E12C029" w14:textId="77777777" w:rsidR="000F6DE9" w:rsidRPr="00775C8C" w:rsidRDefault="000F6DE9" w:rsidP="000F6DE9">
            <w:pPr>
              <w:spacing w:after="0" w:line="240" w:lineRule="auto"/>
              <w:ind w:firstLine="671"/>
              <w:jc w:val="both"/>
              <w:rPr>
                <w:rFonts w:ascii="Times New Roman" w:eastAsia="Calibri" w:hAnsi="Times New Roman" w:cs="Times New Roman"/>
                <w:sz w:val="24"/>
                <w:szCs w:val="24"/>
              </w:rPr>
            </w:pPr>
          </w:p>
          <w:p w14:paraId="3509EC92" w14:textId="04494B97" w:rsidR="000F6DE9" w:rsidRPr="00775C8C" w:rsidRDefault="000F6DE9" w:rsidP="000F6DE9">
            <w:pPr>
              <w:spacing w:after="0" w:line="240" w:lineRule="auto"/>
              <w:ind w:firstLine="671"/>
              <w:jc w:val="both"/>
              <w:rPr>
                <w:rFonts w:ascii="Times New Roman" w:eastAsia="Calibri" w:hAnsi="Times New Roman" w:cs="Times New Roman"/>
                <w:sz w:val="24"/>
                <w:szCs w:val="24"/>
              </w:rPr>
            </w:pPr>
            <w:r w:rsidRPr="00775C8C">
              <w:rPr>
                <w:rFonts w:ascii="Times New Roman" w:eastAsia="Calibri" w:hAnsi="Times New Roman" w:cs="Times New Roman"/>
                <w:sz w:val="24"/>
                <w:szCs w:val="24"/>
                <w:lang w:eastAsia="lv-LV"/>
              </w:rPr>
              <w:lastRenderedPageBreak/>
              <w:t>Praksē ir secināts</w:t>
            </w:r>
            <w:r w:rsidRPr="00775C8C">
              <w:rPr>
                <w:rFonts w:ascii="Times New Roman" w:eastAsia="Calibri" w:hAnsi="Times New Roman" w:cs="Times New Roman"/>
                <w:sz w:val="24"/>
                <w:szCs w:val="24"/>
              </w:rPr>
              <w:t xml:space="preserve">, ka attiecībā uz Latvijā pieņemto nolēmumu par alternatīvo sankciju nosūtīšanu izpildīšanai Eiropas Savienības dalībvalstij, ir nepieciešams noteikt minimālo un maksimālo termiņu, kādā tiek izpildīts sabiedriskais darbs, jo nedrīkst veidoties situācijas, ka sabiedriskā darba izpilde nevar tikt nodota ārvalstij vai ka tā var ievilkties vairāku gadu garumā. Ņemot vērā minēto, gadījumos, kad notiek Latvijā pieņemtā nolēmuma par alternatīvās sankcijas – sabiedriskā darba nosūtīšana ārvalstij, tiesas nolēmumā ir nepieciešams papildus norādīt, ka Latvijā piespriestais sabiedriskais darbs izpildāms noteiktā laika posmā. Šis laika posms nedrīkst būt tik mazs, ka ierobežotu neliela skaita sabiedriskā darba stundu nodošanu, ne arī tik ilgs, ka tā izpilde jau kļūtu neefektīva. </w:t>
            </w:r>
          </w:p>
          <w:p w14:paraId="2ADC7A33" w14:textId="77777777" w:rsidR="000F6DE9" w:rsidRPr="00775C8C" w:rsidRDefault="000F6DE9" w:rsidP="000F6DE9">
            <w:pPr>
              <w:spacing w:after="0" w:line="240" w:lineRule="auto"/>
              <w:ind w:firstLine="671"/>
              <w:jc w:val="both"/>
              <w:rPr>
                <w:rFonts w:ascii="Times New Roman" w:eastAsia="Calibri" w:hAnsi="Times New Roman" w:cs="Times New Roman"/>
                <w:sz w:val="24"/>
                <w:szCs w:val="24"/>
              </w:rPr>
            </w:pPr>
          </w:p>
          <w:p w14:paraId="590D2B03" w14:textId="4182A497" w:rsidR="001C36CE" w:rsidRPr="002A6387" w:rsidRDefault="000F6DE9" w:rsidP="002A6387">
            <w:pPr>
              <w:spacing w:after="0" w:line="240" w:lineRule="auto"/>
              <w:ind w:firstLine="671"/>
              <w:jc w:val="both"/>
              <w:rPr>
                <w:rFonts w:ascii="Times New Roman" w:eastAsia="Calibri" w:hAnsi="Times New Roman" w:cs="Times New Roman"/>
                <w:sz w:val="24"/>
                <w:szCs w:val="24"/>
                <w:lang w:eastAsia="lv-LV"/>
              </w:rPr>
            </w:pPr>
            <w:r w:rsidRPr="00775C8C">
              <w:rPr>
                <w:rFonts w:ascii="Times New Roman" w:eastAsia="Calibri" w:hAnsi="Times New Roman" w:cs="Times New Roman"/>
                <w:sz w:val="24"/>
                <w:szCs w:val="24"/>
              </w:rPr>
              <w:t xml:space="preserve">Ievērojot minēto, ir paredzēts izdarīt grozījumus KPL 841. pantā un 842. pantā. </w:t>
            </w:r>
            <w:r w:rsidRPr="00775C8C">
              <w:rPr>
                <w:rFonts w:ascii="Times New Roman" w:eastAsia="Calibri" w:hAnsi="Times New Roman" w:cs="Times New Roman"/>
                <w:sz w:val="24"/>
                <w:szCs w:val="24"/>
                <w:lang w:eastAsia="lv-LV"/>
              </w:rPr>
              <w:t xml:space="preserve">KPL 841. pantu paredzēts papildināt ar </w:t>
            </w:r>
            <w:r w:rsidR="00263E3C" w:rsidRPr="00775C8C">
              <w:rPr>
                <w:rFonts w:ascii="Times New Roman" w:eastAsia="Calibri" w:hAnsi="Times New Roman" w:cs="Times New Roman"/>
                <w:sz w:val="24"/>
                <w:szCs w:val="24"/>
                <w:lang w:eastAsia="lv-LV"/>
              </w:rPr>
              <w:t>3</w:t>
            </w:r>
            <w:r w:rsidRPr="00775C8C">
              <w:rPr>
                <w:rFonts w:ascii="Times New Roman" w:eastAsia="Calibri" w:hAnsi="Times New Roman" w:cs="Times New Roman"/>
                <w:sz w:val="24"/>
                <w:szCs w:val="24"/>
                <w:lang w:eastAsia="lv-LV"/>
              </w:rPr>
              <w:t>.</w:t>
            </w:r>
            <w:r w:rsidRPr="00775C8C">
              <w:rPr>
                <w:rFonts w:ascii="Times New Roman" w:eastAsia="Calibri" w:hAnsi="Times New Roman" w:cs="Times New Roman"/>
                <w:sz w:val="24"/>
                <w:szCs w:val="24"/>
                <w:vertAlign w:val="superscript"/>
                <w:lang w:eastAsia="lv-LV"/>
              </w:rPr>
              <w:t>1</w:t>
            </w:r>
            <w:r w:rsidR="00BF4D3A" w:rsidRPr="00775C8C">
              <w:rPr>
                <w:rFonts w:ascii="Times New Roman" w:eastAsia="Calibri" w:hAnsi="Times New Roman" w:cs="Times New Roman"/>
                <w:sz w:val="24"/>
                <w:szCs w:val="24"/>
                <w:lang w:eastAsia="lv-LV"/>
              </w:rPr>
              <w:t> </w:t>
            </w:r>
            <w:r w:rsidRPr="00775C8C">
              <w:rPr>
                <w:rFonts w:ascii="Times New Roman" w:eastAsia="Calibri" w:hAnsi="Times New Roman" w:cs="Times New Roman"/>
                <w:sz w:val="24"/>
                <w:szCs w:val="24"/>
                <w:lang w:eastAsia="lv-LV"/>
              </w:rPr>
              <w:t xml:space="preserve">daļu, kurā noteikts, ka tiesa nolēmumā papildus norāda maksimālo mēnešu skaitu, kas nav mazāks par 6 mēnešiem, bet ne lielāks par 24 mēnešiem, kurā izpildāms Latvijā piespriestais sabiedriskais darbs. Identisks grozījums ir paredzēts KPL 842. pantā, to papildinot ar </w:t>
            </w:r>
            <w:r w:rsidR="00263E3C" w:rsidRPr="00775C8C">
              <w:rPr>
                <w:rFonts w:ascii="Times New Roman" w:eastAsia="Calibri" w:hAnsi="Times New Roman" w:cs="Times New Roman"/>
                <w:sz w:val="24"/>
                <w:szCs w:val="24"/>
                <w:lang w:eastAsia="lv-LV"/>
              </w:rPr>
              <w:t>4</w:t>
            </w:r>
            <w:r w:rsidRPr="00775C8C">
              <w:rPr>
                <w:rFonts w:ascii="Times New Roman" w:eastAsia="Calibri" w:hAnsi="Times New Roman" w:cs="Times New Roman"/>
                <w:sz w:val="24"/>
                <w:szCs w:val="24"/>
                <w:lang w:eastAsia="lv-LV"/>
              </w:rPr>
              <w:t>.</w:t>
            </w:r>
            <w:r w:rsidRPr="00775C8C">
              <w:rPr>
                <w:rFonts w:ascii="Times New Roman" w:eastAsia="Calibri" w:hAnsi="Times New Roman" w:cs="Times New Roman"/>
                <w:sz w:val="24"/>
                <w:szCs w:val="24"/>
                <w:vertAlign w:val="superscript"/>
                <w:lang w:eastAsia="lv-LV"/>
              </w:rPr>
              <w:t>1</w:t>
            </w:r>
            <w:r w:rsidR="00BF4D3A" w:rsidRPr="00775C8C">
              <w:rPr>
                <w:rFonts w:ascii="Times New Roman" w:eastAsia="Calibri" w:hAnsi="Times New Roman" w:cs="Times New Roman"/>
                <w:sz w:val="24"/>
                <w:szCs w:val="24"/>
                <w:lang w:eastAsia="lv-LV"/>
              </w:rPr>
              <w:t> </w:t>
            </w:r>
            <w:r w:rsidRPr="00775C8C">
              <w:rPr>
                <w:rFonts w:ascii="Times New Roman" w:eastAsia="Calibri" w:hAnsi="Times New Roman" w:cs="Times New Roman"/>
                <w:sz w:val="24"/>
                <w:szCs w:val="24"/>
                <w:lang w:eastAsia="lv-LV"/>
              </w:rPr>
              <w:t>daļu.</w:t>
            </w:r>
          </w:p>
          <w:p w14:paraId="25D807CB" w14:textId="77777777" w:rsidR="001C36CE" w:rsidRDefault="001C36CE" w:rsidP="000F6DE9">
            <w:pPr>
              <w:spacing w:after="0" w:line="240" w:lineRule="auto"/>
              <w:ind w:firstLine="671"/>
              <w:jc w:val="both"/>
              <w:rPr>
                <w:rFonts w:ascii="Times New Roman" w:eastAsia="Times New Roman" w:hAnsi="Times New Roman" w:cs="Times New Roman"/>
                <w:iCs/>
                <w:sz w:val="24"/>
                <w:szCs w:val="24"/>
                <w:lang w:val="sv-SE" w:eastAsia="lv-LV"/>
              </w:rPr>
            </w:pPr>
          </w:p>
          <w:p w14:paraId="0D98D04A" w14:textId="50903D47" w:rsidR="001C36CE" w:rsidRPr="00775C8C" w:rsidRDefault="0021461C" w:rsidP="001C36CE">
            <w:pPr>
              <w:spacing w:after="0" w:line="240" w:lineRule="auto"/>
              <w:ind w:firstLine="671"/>
              <w:jc w:val="both"/>
              <w:rPr>
                <w:rFonts w:ascii="Times New Roman" w:eastAsia="Calibri" w:hAnsi="Times New Roman" w:cs="Times New Roman"/>
                <w:sz w:val="24"/>
                <w:szCs w:val="24"/>
              </w:rPr>
            </w:pPr>
            <w:r w:rsidRPr="00775C8C">
              <w:rPr>
                <w:rFonts w:ascii="Times New Roman" w:eastAsia="Times New Roman" w:hAnsi="Times New Roman" w:cs="Times New Roman"/>
                <w:iCs/>
                <w:sz w:val="24"/>
                <w:szCs w:val="24"/>
                <w:lang w:val="sv-SE" w:eastAsia="lv-LV"/>
              </w:rPr>
              <w:t xml:space="preserve">Likumprojekts paredz papildināt KPL pārejas noteikumus, nosakot, ka </w:t>
            </w:r>
            <w:r w:rsidRPr="00775C8C">
              <w:rPr>
                <w:rFonts w:ascii="Times New Roman" w:eastAsia="Times New Roman" w:hAnsi="Times New Roman" w:cs="Times New Roman"/>
                <w:iCs/>
                <w:sz w:val="24"/>
                <w:szCs w:val="24"/>
                <w:lang w:eastAsia="lv-LV"/>
              </w:rPr>
              <w:t>g</w:t>
            </w:r>
            <w:r w:rsidRPr="00B01D23">
              <w:rPr>
                <w:rFonts w:ascii="Times New Roman" w:eastAsia="Calibri" w:hAnsi="Times New Roman" w:cs="Times New Roman"/>
                <w:sz w:val="24"/>
                <w:szCs w:val="24"/>
              </w:rPr>
              <w:t>rozījumi šā likuma 421. panta otrajā daļā, 634. panta ceturtās daļas 3. un 6. punktā, 644.</w:t>
            </w:r>
            <w:r w:rsidRPr="00775C8C">
              <w:rPr>
                <w:rFonts w:ascii="Times New Roman" w:eastAsia="Calibri" w:hAnsi="Times New Roman" w:cs="Times New Roman"/>
                <w:sz w:val="24"/>
                <w:szCs w:val="24"/>
                <w:vertAlign w:val="superscript"/>
              </w:rPr>
              <w:t>1</w:t>
            </w:r>
            <w:r w:rsidRPr="00775C8C">
              <w:rPr>
                <w:rFonts w:ascii="Times New Roman" w:eastAsia="Calibri" w:hAnsi="Times New Roman" w:cs="Times New Roman"/>
                <w:sz w:val="24"/>
                <w:szCs w:val="24"/>
              </w:rPr>
              <w:t> </w:t>
            </w:r>
            <w:r w:rsidRPr="00292CDA">
              <w:rPr>
                <w:rFonts w:ascii="Times New Roman" w:eastAsia="Calibri" w:hAnsi="Times New Roman" w:cs="Times New Roman"/>
                <w:sz w:val="24"/>
                <w:szCs w:val="24"/>
              </w:rPr>
              <w:t>pantā</w:t>
            </w:r>
            <w:r w:rsidR="00292CDA" w:rsidRPr="00292CDA">
              <w:rPr>
                <w:rFonts w:ascii="Times New Roman" w:eastAsia="Calibri" w:hAnsi="Times New Roman" w:cs="Times New Roman"/>
                <w:sz w:val="24"/>
                <w:szCs w:val="24"/>
              </w:rPr>
              <w:t xml:space="preserve"> </w:t>
            </w:r>
            <w:r w:rsidR="001C36CE" w:rsidRPr="00292CDA">
              <w:rPr>
                <w:rFonts w:ascii="Times New Roman" w:eastAsia="Calibri" w:hAnsi="Times New Roman" w:cs="Times New Roman"/>
                <w:sz w:val="24"/>
                <w:szCs w:val="24"/>
              </w:rPr>
              <w:t>un</w:t>
            </w:r>
            <w:r w:rsidR="001C36CE">
              <w:rPr>
                <w:rFonts w:ascii="Times New Roman" w:eastAsia="Calibri" w:hAnsi="Times New Roman" w:cs="Times New Roman"/>
                <w:sz w:val="24"/>
                <w:szCs w:val="24"/>
              </w:rPr>
              <w:t xml:space="preserve"> </w:t>
            </w:r>
            <w:r w:rsidRPr="00775C8C">
              <w:rPr>
                <w:rFonts w:ascii="Times New Roman" w:eastAsia="Calibri" w:hAnsi="Times New Roman" w:cs="Times New Roman"/>
                <w:sz w:val="24"/>
                <w:szCs w:val="24"/>
              </w:rPr>
              <w:t xml:space="preserve">646. pantā attiecībā uz probācijas uzraudzību kā pamatsodu, termina "piespiedu darbs" aizstāšanu ar terminu "sabiedriskais darbs" stājas spēkā </w:t>
            </w:r>
            <w:r w:rsidRPr="00B02F88">
              <w:rPr>
                <w:rFonts w:ascii="Times New Roman" w:eastAsia="Calibri" w:hAnsi="Times New Roman" w:cs="Times New Roman"/>
                <w:sz w:val="24"/>
                <w:szCs w:val="24"/>
              </w:rPr>
              <w:t>202</w:t>
            </w:r>
            <w:r w:rsidR="006B34E7" w:rsidRPr="00B02F88">
              <w:rPr>
                <w:rFonts w:ascii="Times New Roman" w:eastAsia="Calibri" w:hAnsi="Times New Roman" w:cs="Times New Roman"/>
                <w:sz w:val="24"/>
                <w:szCs w:val="24"/>
              </w:rPr>
              <w:t>2</w:t>
            </w:r>
            <w:r w:rsidRPr="00775C8C">
              <w:rPr>
                <w:rFonts w:ascii="Times New Roman" w:eastAsia="Calibri" w:hAnsi="Times New Roman" w:cs="Times New Roman"/>
                <w:sz w:val="24"/>
                <w:szCs w:val="24"/>
              </w:rPr>
              <w:t xml:space="preserve">. gada 1. janvārī, jo ar </w:t>
            </w:r>
            <w:r w:rsidR="00B01D23" w:rsidRPr="00775C8C">
              <w:rPr>
                <w:rFonts w:ascii="Times New Roman" w:eastAsia="Calibri" w:hAnsi="Times New Roman" w:cs="Times New Roman"/>
                <w:sz w:val="24"/>
                <w:szCs w:val="24"/>
              </w:rPr>
              <w:t>l</w:t>
            </w:r>
            <w:r w:rsidRPr="00775C8C">
              <w:rPr>
                <w:rFonts w:ascii="Times New Roman" w:eastAsia="Calibri" w:hAnsi="Times New Roman" w:cs="Times New Roman"/>
                <w:sz w:val="24"/>
                <w:szCs w:val="24"/>
              </w:rPr>
              <w:t>ikumprojektu saistītajiem KL grozījumiem nepieciešamais finansējums būs nodrošināms tikai sākot ar minēto datumu.</w:t>
            </w:r>
            <w:r w:rsidR="006B34E7">
              <w:rPr>
                <w:rFonts w:ascii="Times New Roman" w:eastAsia="Calibri" w:hAnsi="Times New Roman" w:cs="Times New Roman"/>
                <w:sz w:val="24"/>
                <w:szCs w:val="24"/>
              </w:rPr>
              <w:t xml:space="preserve"> </w:t>
            </w:r>
          </w:p>
        </w:tc>
      </w:tr>
      <w:tr w:rsidR="00B01D23" w:rsidRPr="00775C8C" w14:paraId="7F84AF6C"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2CB305A7"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lastRenderedPageBreak/>
              <w:t>3.</w:t>
            </w:r>
          </w:p>
        </w:tc>
        <w:tc>
          <w:tcPr>
            <w:tcW w:w="1472" w:type="pct"/>
            <w:gridSpan w:val="2"/>
            <w:tcBorders>
              <w:top w:val="outset" w:sz="6" w:space="0" w:color="auto"/>
              <w:left w:val="outset" w:sz="6" w:space="0" w:color="auto"/>
              <w:bottom w:val="outset" w:sz="6" w:space="0" w:color="auto"/>
              <w:right w:val="outset" w:sz="6" w:space="0" w:color="auto"/>
            </w:tcBorders>
            <w:hideMark/>
          </w:tcPr>
          <w:p w14:paraId="6AEC93C2"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Projekta izstrādē iesaistītās institūcijas un publiskas personas kapitālsabiedrības</w:t>
            </w:r>
          </w:p>
        </w:tc>
        <w:tc>
          <w:tcPr>
            <w:tcW w:w="3313" w:type="pct"/>
            <w:tcBorders>
              <w:top w:val="outset" w:sz="6" w:space="0" w:color="auto"/>
              <w:left w:val="outset" w:sz="6" w:space="0" w:color="auto"/>
              <w:bottom w:val="outset" w:sz="6" w:space="0" w:color="auto"/>
              <w:right w:val="outset" w:sz="6" w:space="0" w:color="auto"/>
            </w:tcBorders>
            <w:hideMark/>
          </w:tcPr>
          <w:p w14:paraId="10ED6D3E" w14:textId="1A31C489" w:rsidR="00E5323B" w:rsidRPr="00775C8C" w:rsidRDefault="004735FD" w:rsidP="00367E0F">
            <w:pPr>
              <w:spacing w:after="0" w:line="240" w:lineRule="auto"/>
              <w:ind w:firstLine="364"/>
              <w:jc w:val="both"/>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sz w:val="24"/>
                <w:szCs w:val="24"/>
                <w:lang w:eastAsia="lv-LV"/>
              </w:rPr>
              <w:t>Likumprojektu izstrādāja Tieslietu ministrija.</w:t>
            </w:r>
            <w:r w:rsidRPr="00775C8C">
              <w:rPr>
                <w:rFonts w:ascii="Times New Roman" w:hAnsi="Times New Roman" w:cs="Times New Roman"/>
                <w:sz w:val="24"/>
                <w:szCs w:val="24"/>
              </w:rPr>
              <w:t xml:space="preserve"> </w:t>
            </w:r>
            <w:r w:rsidRPr="00775C8C">
              <w:rPr>
                <w:rFonts w:ascii="Times New Roman" w:eastAsia="Times New Roman" w:hAnsi="Times New Roman" w:cs="Times New Roman"/>
                <w:sz w:val="24"/>
                <w:szCs w:val="24"/>
                <w:lang w:eastAsia="lv-LV"/>
              </w:rPr>
              <w:t>Likumprojekts izskatīts un atbalstīts KL darba grupā. Tajā piedalās pārstāvji no Iekšlietu ministrijas, Augstākās tiesas, Ģenerālprokuratūras, Valsts policijas, Rīgas apgabaltiesas,</w:t>
            </w:r>
            <w:r w:rsidRPr="00775C8C">
              <w:rPr>
                <w:rFonts w:ascii="Times New Roman" w:hAnsi="Times New Roman" w:cs="Times New Roman"/>
                <w:sz w:val="24"/>
                <w:szCs w:val="24"/>
              </w:rPr>
              <w:t xml:space="preserve"> </w:t>
            </w:r>
            <w:r w:rsidRPr="00775C8C">
              <w:rPr>
                <w:rFonts w:ascii="Times New Roman" w:eastAsia="Times New Roman" w:hAnsi="Times New Roman" w:cs="Times New Roman"/>
                <w:sz w:val="24"/>
                <w:szCs w:val="24"/>
                <w:lang w:eastAsia="lv-LV"/>
              </w:rPr>
              <w:t>Kurzemes apgabaltiesas, Zemgales apgabaltiesas, Rīgas pilsētas Vidzemes priekšpilsētas tiesas, Rīgas pilsētas Latgales priekšpilsētas tiesas, Latvijas Universitātes, Saeimas Juridiskā biroja, Korupcijas novēršanas un apkarošanas biroja un Latvijas Zvērinātu advokātu padomes, kā arī pieaicinātie pārstāvji no Valsts probācijas dienesta.</w:t>
            </w:r>
          </w:p>
        </w:tc>
      </w:tr>
      <w:tr w:rsidR="00B01D23" w:rsidRPr="00775C8C" w14:paraId="6526D823"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204AC284"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4.</w:t>
            </w:r>
          </w:p>
        </w:tc>
        <w:tc>
          <w:tcPr>
            <w:tcW w:w="1472" w:type="pct"/>
            <w:gridSpan w:val="2"/>
            <w:tcBorders>
              <w:top w:val="outset" w:sz="6" w:space="0" w:color="auto"/>
              <w:left w:val="outset" w:sz="6" w:space="0" w:color="auto"/>
              <w:bottom w:val="outset" w:sz="6" w:space="0" w:color="auto"/>
              <w:right w:val="outset" w:sz="6" w:space="0" w:color="auto"/>
            </w:tcBorders>
            <w:hideMark/>
          </w:tcPr>
          <w:p w14:paraId="6F14F43A"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Cita informācija</w:t>
            </w:r>
          </w:p>
        </w:tc>
        <w:tc>
          <w:tcPr>
            <w:tcW w:w="3313" w:type="pct"/>
            <w:tcBorders>
              <w:top w:val="outset" w:sz="6" w:space="0" w:color="auto"/>
              <w:left w:val="outset" w:sz="6" w:space="0" w:color="auto"/>
              <w:bottom w:val="outset" w:sz="6" w:space="0" w:color="auto"/>
              <w:right w:val="outset" w:sz="6" w:space="0" w:color="auto"/>
            </w:tcBorders>
            <w:hideMark/>
          </w:tcPr>
          <w:p w14:paraId="11EA50B5" w14:textId="13175370" w:rsidR="00E5323B" w:rsidRPr="00B02F88" w:rsidRDefault="00DB3E97" w:rsidP="00DB3E97">
            <w:pPr>
              <w:spacing w:after="0" w:line="240" w:lineRule="auto"/>
              <w:ind w:firstLine="364"/>
              <w:jc w:val="both"/>
              <w:rPr>
                <w:rFonts w:ascii="Times New Roman" w:eastAsia="Times New Roman" w:hAnsi="Times New Roman" w:cs="Times New Roman"/>
                <w:iCs/>
                <w:sz w:val="24"/>
                <w:szCs w:val="24"/>
                <w:lang w:eastAsia="lv-LV"/>
              </w:rPr>
            </w:pPr>
            <w:r w:rsidRPr="00B02F88">
              <w:rPr>
                <w:rFonts w:ascii="Times New Roman" w:eastAsia="Times New Roman" w:hAnsi="Times New Roman" w:cs="Times New Roman"/>
                <w:sz w:val="24"/>
                <w:szCs w:val="24"/>
              </w:rPr>
              <w:t>Vēršam uzmanību uz to, ka likumprojekts neskar un neietekmē pašvaldību darba apjomu ar bērniem, kā arī nerada paralēlas darbības tam, ko pašvaldības veic saskaņā ar Bērnu tiesību aizsardzības likuma 58. pantā "Likumpārkāpumu profilakses darba organizācija" noteikto.</w:t>
            </w:r>
          </w:p>
        </w:tc>
      </w:tr>
      <w:tr w:rsidR="00B01D23" w:rsidRPr="00775C8C" w14:paraId="56F865BE"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66F4D61" w14:textId="465BF504" w:rsidR="00C01BEE" w:rsidRPr="00775C8C" w:rsidRDefault="00E5323B" w:rsidP="00B07937">
            <w:pPr>
              <w:spacing w:after="0" w:line="240" w:lineRule="auto"/>
              <w:jc w:val="center"/>
              <w:rPr>
                <w:rFonts w:ascii="Times New Roman" w:eastAsia="Times New Roman" w:hAnsi="Times New Roman" w:cs="Times New Roman"/>
                <w:b/>
                <w:bCs/>
                <w:iCs/>
                <w:sz w:val="24"/>
                <w:szCs w:val="24"/>
                <w:lang w:eastAsia="lv-LV"/>
              </w:rPr>
            </w:pPr>
            <w:r w:rsidRPr="00775C8C">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01D23" w:rsidRPr="00775C8C" w14:paraId="51B00DA0"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12640C42"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lastRenderedPageBreak/>
              <w:t>1.</w:t>
            </w:r>
          </w:p>
        </w:tc>
        <w:tc>
          <w:tcPr>
            <w:tcW w:w="1472" w:type="pct"/>
            <w:gridSpan w:val="2"/>
            <w:tcBorders>
              <w:top w:val="outset" w:sz="6" w:space="0" w:color="auto"/>
              <w:left w:val="outset" w:sz="6" w:space="0" w:color="auto"/>
              <w:bottom w:val="outset" w:sz="6" w:space="0" w:color="auto"/>
              <w:right w:val="outset" w:sz="6" w:space="0" w:color="auto"/>
            </w:tcBorders>
            <w:hideMark/>
          </w:tcPr>
          <w:p w14:paraId="2336F879"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Sabiedrības mērķgrupas, kuras tiesiskais regulējums ietekmē vai varētu ietekmēt</w:t>
            </w:r>
          </w:p>
        </w:tc>
        <w:tc>
          <w:tcPr>
            <w:tcW w:w="3313" w:type="pct"/>
            <w:tcBorders>
              <w:top w:val="outset" w:sz="6" w:space="0" w:color="auto"/>
              <w:left w:val="outset" w:sz="6" w:space="0" w:color="auto"/>
              <w:bottom w:val="outset" w:sz="6" w:space="0" w:color="auto"/>
              <w:right w:val="outset" w:sz="6" w:space="0" w:color="auto"/>
            </w:tcBorders>
            <w:hideMark/>
          </w:tcPr>
          <w:p w14:paraId="098A2F4C" w14:textId="77777777" w:rsidR="00F038DF" w:rsidRPr="00775C8C" w:rsidRDefault="00A80CE4" w:rsidP="00367E0F">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 xml:space="preserve">Ar likumprojektu preventīvi tiks aizsargāta indivīda un sabiedrības drošība no noziedzīgiem nodarījumiem, savukārt noziedzīga nodarījuma izdarītājs tiks saukts pie kriminālatbildības </w:t>
            </w:r>
            <w:r w:rsidR="00A24C8F" w:rsidRPr="00775C8C">
              <w:rPr>
                <w:rFonts w:ascii="Times New Roman" w:eastAsia="Times New Roman" w:hAnsi="Times New Roman" w:cs="Times New Roman"/>
                <w:sz w:val="24"/>
                <w:szCs w:val="24"/>
                <w:lang w:eastAsia="lv-LV"/>
              </w:rPr>
              <w:t xml:space="preserve">un tiks pakļauts resocializācijai </w:t>
            </w:r>
            <w:r w:rsidRPr="00775C8C">
              <w:rPr>
                <w:rFonts w:ascii="Times New Roman" w:eastAsia="Times New Roman" w:hAnsi="Times New Roman" w:cs="Times New Roman"/>
                <w:sz w:val="24"/>
                <w:szCs w:val="24"/>
                <w:lang w:eastAsia="lv-LV"/>
              </w:rPr>
              <w:t>atbilstoši noziedzīgā nodarījuma</w:t>
            </w:r>
            <w:r w:rsidR="00A24C8F" w:rsidRPr="00775C8C">
              <w:rPr>
                <w:rFonts w:ascii="Times New Roman" w:eastAsia="Times New Roman" w:hAnsi="Times New Roman" w:cs="Times New Roman"/>
                <w:sz w:val="24"/>
                <w:szCs w:val="24"/>
                <w:lang w:eastAsia="lv-LV"/>
              </w:rPr>
              <w:t xml:space="preserve"> </w:t>
            </w:r>
            <w:r w:rsidRPr="00775C8C">
              <w:rPr>
                <w:rFonts w:ascii="Times New Roman" w:eastAsia="Times New Roman" w:hAnsi="Times New Roman" w:cs="Times New Roman"/>
                <w:sz w:val="24"/>
                <w:szCs w:val="24"/>
                <w:lang w:eastAsia="lv-LV"/>
              </w:rPr>
              <w:t>kaitīgumam</w:t>
            </w:r>
            <w:r w:rsidR="00A24C8F" w:rsidRPr="00775C8C">
              <w:rPr>
                <w:rFonts w:ascii="Times New Roman" w:eastAsia="Times New Roman" w:hAnsi="Times New Roman" w:cs="Times New Roman"/>
                <w:sz w:val="24"/>
                <w:szCs w:val="24"/>
                <w:lang w:eastAsia="lv-LV"/>
              </w:rPr>
              <w:t xml:space="preserve"> un raksturam</w:t>
            </w:r>
            <w:r w:rsidRPr="00775C8C">
              <w:rPr>
                <w:rFonts w:ascii="Times New Roman" w:eastAsia="Times New Roman" w:hAnsi="Times New Roman" w:cs="Times New Roman"/>
                <w:sz w:val="24"/>
                <w:szCs w:val="24"/>
                <w:lang w:eastAsia="lv-LV"/>
              </w:rPr>
              <w:t>.</w:t>
            </w:r>
          </w:p>
          <w:p w14:paraId="0EE71227" w14:textId="15453374" w:rsidR="00847E78" w:rsidRPr="00775C8C" w:rsidRDefault="00847E78" w:rsidP="00367E0F">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 xml:space="preserve">Ar likumprojektu ir </w:t>
            </w:r>
            <w:r w:rsidRPr="00775C8C">
              <w:rPr>
                <w:rFonts w:ascii="Times New Roman" w:eastAsia="Calibri" w:hAnsi="Times New Roman" w:cs="Times New Roman"/>
                <w:sz w:val="24"/>
                <w:szCs w:val="24"/>
              </w:rPr>
              <w:t xml:space="preserve">paredzētas izmaiņas attiecībā uz nepilngadīgo kriminālatbildību, samazinot tradicionālajai </w:t>
            </w:r>
            <w:r w:rsidRPr="00775C8C">
              <w:rPr>
                <w:rFonts w:ascii="Times New Roman" w:eastAsia="Calibri" w:hAnsi="Times New Roman" w:cs="Times New Roman"/>
                <w:sz w:val="24"/>
                <w:szCs w:val="24"/>
                <w:lang w:eastAsia="ar-SA"/>
              </w:rPr>
              <w:t>kriminālatbildības sistēmai pakļauto nepilngadīgo skaitu.</w:t>
            </w:r>
          </w:p>
        </w:tc>
      </w:tr>
      <w:tr w:rsidR="00B01D23" w:rsidRPr="00775C8C" w14:paraId="25AD33C5"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A079A73"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2.</w:t>
            </w:r>
          </w:p>
        </w:tc>
        <w:tc>
          <w:tcPr>
            <w:tcW w:w="1472" w:type="pct"/>
            <w:gridSpan w:val="2"/>
            <w:tcBorders>
              <w:top w:val="outset" w:sz="6" w:space="0" w:color="auto"/>
              <w:left w:val="outset" w:sz="6" w:space="0" w:color="auto"/>
              <w:bottom w:val="outset" w:sz="6" w:space="0" w:color="auto"/>
              <w:right w:val="outset" w:sz="6" w:space="0" w:color="auto"/>
            </w:tcBorders>
            <w:hideMark/>
          </w:tcPr>
          <w:p w14:paraId="40BD1A20"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Tiesiskā regulējuma ietekme uz tautsaimniecību un administratīvo slogu</w:t>
            </w:r>
          </w:p>
        </w:tc>
        <w:tc>
          <w:tcPr>
            <w:tcW w:w="3313" w:type="pct"/>
            <w:tcBorders>
              <w:top w:val="outset" w:sz="6" w:space="0" w:color="auto"/>
              <w:left w:val="outset" w:sz="6" w:space="0" w:color="auto"/>
              <w:bottom w:val="outset" w:sz="6" w:space="0" w:color="auto"/>
              <w:right w:val="outset" w:sz="6" w:space="0" w:color="auto"/>
            </w:tcBorders>
          </w:tcPr>
          <w:p w14:paraId="63B158EC" w14:textId="028FC608" w:rsidR="00F038DF" w:rsidRPr="00775C8C" w:rsidRDefault="005A464B" w:rsidP="00367E0F">
            <w:pPr>
              <w:spacing w:after="0" w:line="240" w:lineRule="auto"/>
              <w:ind w:firstLine="364"/>
              <w:jc w:val="both"/>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 xml:space="preserve">Likumprojektam nebūs ietekmes uz administratīvo slogu. </w:t>
            </w:r>
            <w:r w:rsidR="00A80CE4" w:rsidRPr="00775C8C">
              <w:rPr>
                <w:rFonts w:ascii="Times New Roman" w:eastAsia="Times New Roman" w:hAnsi="Times New Roman" w:cs="Times New Roman"/>
                <w:sz w:val="24"/>
                <w:szCs w:val="24"/>
                <w:lang w:eastAsia="lv-LV"/>
              </w:rPr>
              <w:t xml:space="preserve">Ar </w:t>
            </w:r>
            <w:r w:rsidR="00D55FBC" w:rsidRPr="00775C8C">
              <w:rPr>
                <w:rFonts w:ascii="Times New Roman" w:eastAsia="Times New Roman" w:hAnsi="Times New Roman" w:cs="Times New Roman"/>
                <w:sz w:val="24"/>
                <w:szCs w:val="24"/>
                <w:lang w:eastAsia="lv-LV"/>
              </w:rPr>
              <w:t>l</w:t>
            </w:r>
            <w:r w:rsidR="00A80CE4" w:rsidRPr="00775C8C">
              <w:rPr>
                <w:rFonts w:ascii="Times New Roman" w:eastAsia="Times New Roman" w:hAnsi="Times New Roman" w:cs="Times New Roman"/>
                <w:sz w:val="24"/>
                <w:szCs w:val="24"/>
                <w:lang w:eastAsia="lv-LV"/>
              </w:rPr>
              <w:t xml:space="preserve">ikumprojektu tiks </w:t>
            </w:r>
            <w:r w:rsidR="00A24C8F" w:rsidRPr="00775C8C">
              <w:rPr>
                <w:rFonts w:ascii="Times New Roman" w:eastAsia="Times New Roman" w:hAnsi="Times New Roman" w:cs="Times New Roman"/>
                <w:sz w:val="24"/>
                <w:szCs w:val="24"/>
                <w:lang w:eastAsia="lv-LV"/>
              </w:rPr>
              <w:t>pilnveidota kriminālsodu sistēma, paredzot iespēju kā pamatsodu piemērot arī probācijas uzraudzību</w:t>
            </w:r>
            <w:r w:rsidR="00A80CE4" w:rsidRPr="00775C8C">
              <w:rPr>
                <w:rFonts w:ascii="Times New Roman" w:eastAsia="Times New Roman" w:hAnsi="Times New Roman" w:cs="Times New Roman"/>
                <w:sz w:val="24"/>
                <w:szCs w:val="24"/>
                <w:lang w:eastAsia="lv-LV"/>
              </w:rPr>
              <w:t>.</w:t>
            </w:r>
            <w:r w:rsidR="00A24C8F" w:rsidRPr="00775C8C">
              <w:rPr>
                <w:rFonts w:ascii="Times New Roman" w:eastAsia="Times New Roman" w:hAnsi="Times New Roman" w:cs="Times New Roman"/>
                <w:sz w:val="24"/>
                <w:szCs w:val="24"/>
                <w:lang w:eastAsia="lv-LV"/>
              </w:rPr>
              <w:t xml:space="preserve"> </w:t>
            </w:r>
            <w:r w:rsidR="00A24C8F" w:rsidRPr="00775C8C">
              <w:rPr>
                <w:rFonts w:ascii="Times New Roman" w:eastAsia="Calibri" w:hAnsi="Times New Roman" w:cs="Times New Roman"/>
                <w:sz w:val="24"/>
                <w:szCs w:val="24"/>
              </w:rPr>
              <w:t>Nepilngadīgai personai kriminālatbildība tiks piemērota tikai noteiktos gadījumos, t</w:t>
            </w:r>
            <w:r w:rsidR="00A24C8F" w:rsidRPr="00775C8C">
              <w:rPr>
                <w:rFonts w:ascii="Times New Roman" w:eastAsia="Times New Roman" w:hAnsi="Times New Roman" w:cs="Times New Roman"/>
                <w:sz w:val="24"/>
                <w:szCs w:val="24"/>
                <w:lang w:eastAsia="lv-LV"/>
              </w:rPr>
              <w:t>ādā veidā samazinot jauniešu likumpārkāpēju skaitu, veicinot jauniešu veiksmīgāku integrāciju sabiedrībā, kā arī darba tirgū.</w:t>
            </w:r>
          </w:p>
        </w:tc>
      </w:tr>
      <w:tr w:rsidR="00B01D23" w:rsidRPr="00775C8C" w14:paraId="07EB72D7"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0A7E4D6"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3.</w:t>
            </w:r>
          </w:p>
        </w:tc>
        <w:tc>
          <w:tcPr>
            <w:tcW w:w="1472" w:type="pct"/>
            <w:gridSpan w:val="2"/>
            <w:tcBorders>
              <w:top w:val="outset" w:sz="6" w:space="0" w:color="auto"/>
              <w:left w:val="outset" w:sz="6" w:space="0" w:color="auto"/>
              <w:bottom w:val="outset" w:sz="6" w:space="0" w:color="auto"/>
              <w:right w:val="outset" w:sz="6" w:space="0" w:color="auto"/>
            </w:tcBorders>
            <w:hideMark/>
          </w:tcPr>
          <w:p w14:paraId="4402982B"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Administratīvo izmaksu monetārs novērtējums</w:t>
            </w:r>
          </w:p>
        </w:tc>
        <w:tc>
          <w:tcPr>
            <w:tcW w:w="3313" w:type="pct"/>
            <w:tcBorders>
              <w:top w:val="outset" w:sz="6" w:space="0" w:color="auto"/>
              <w:left w:val="outset" w:sz="6" w:space="0" w:color="auto"/>
              <w:bottom w:val="outset" w:sz="6" w:space="0" w:color="auto"/>
              <w:right w:val="outset" w:sz="6" w:space="0" w:color="auto"/>
            </w:tcBorders>
            <w:hideMark/>
          </w:tcPr>
          <w:p w14:paraId="32948CD4" w14:textId="77777777" w:rsidR="00F038DF" w:rsidRPr="00775C8C" w:rsidRDefault="00C2415E" w:rsidP="00367E0F">
            <w:pPr>
              <w:spacing w:after="0" w:line="240" w:lineRule="auto"/>
              <w:ind w:firstLine="364"/>
              <w:jc w:val="both"/>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sz w:val="24"/>
                <w:szCs w:val="24"/>
                <w:lang w:eastAsia="lv-LV"/>
              </w:rPr>
              <w:t>Likumprojekts šo jomu neskar.</w:t>
            </w:r>
          </w:p>
        </w:tc>
      </w:tr>
      <w:tr w:rsidR="00B01D23" w:rsidRPr="00775C8C" w14:paraId="61AD73BF"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EA16311"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4.</w:t>
            </w:r>
          </w:p>
        </w:tc>
        <w:tc>
          <w:tcPr>
            <w:tcW w:w="1472" w:type="pct"/>
            <w:gridSpan w:val="2"/>
            <w:tcBorders>
              <w:top w:val="outset" w:sz="6" w:space="0" w:color="auto"/>
              <w:left w:val="outset" w:sz="6" w:space="0" w:color="auto"/>
              <w:bottom w:val="outset" w:sz="6" w:space="0" w:color="auto"/>
              <w:right w:val="outset" w:sz="6" w:space="0" w:color="auto"/>
            </w:tcBorders>
            <w:hideMark/>
          </w:tcPr>
          <w:p w14:paraId="40626F86"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Atbilstības izmaksu monetārs novērtējums</w:t>
            </w:r>
          </w:p>
        </w:tc>
        <w:tc>
          <w:tcPr>
            <w:tcW w:w="3313" w:type="pct"/>
            <w:tcBorders>
              <w:top w:val="outset" w:sz="6" w:space="0" w:color="auto"/>
              <w:left w:val="outset" w:sz="6" w:space="0" w:color="auto"/>
              <w:bottom w:val="outset" w:sz="6" w:space="0" w:color="auto"/>
              <w:right w:val="outset" w:sz="6" w:space="0" w:color="auto"/>
            </w:tcBorders>
            <w:hideMark/>
          </w:tcPr>
          <w:p w14:paraId="1B5D3455" w14:textId="77777777" w:rsidR="00F038DF" w:rsidRPr="00775C8C" w:rsidRDefault="00C2415E" w:rsidP="00367E0F">
            <w:pPr>
              <w:spacing w:after="0" w:line="240" w:lineRule="auto"/>
              <w:ind w:firstLine="364"/>
              <w:jc w:val="both"/>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sz w:val="24"/>
                <w:szCs w:val="24"/>
                <w:lang w:eastAsia="lv-LV"/>
              </w:rPr>
              <w:t>Likumprojekts šo jomu neskar.</w:t>
            </w:r>
          </w:p>
        </w:tc>
      </w:tr>
      <w:tr w:rsidR="00B01D23" w:rsidRPr="00775C8C" w14:paraId="35E7499A" w14:textId="77777777" w:rsidTr="00EF47C5">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63E628B"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5.</w:t>
            </w:r>
          </w:p>
        </w:tc>
        <w:tc>
          <w:tcPr>
            <w:tcW w:w="1472" w:type="pct"/>
            <w:gridSpan w:val="2"/>
            <w:tcBorders>
              <w:top w:val="outset" w:sz="6" w:space="0" w:color="auto"/>
              <w:left w:val="outset" w:sz="6" w:space="0" w:color="auto"/>
              <w:bottom w:val="outset" w:sz="6" w:space="0" w:color="auto"/>
              <w:right w:val="outset" w:sz="6" w:space="0" w:color="auto"/>
            </w:tcBorders>
            <w:hideMark/>
          </w:tcPr>
          <w:p w14:paraId="32574783" w14:textId="77777777" w:rsidR="00F038DF" w:rsidRPr="00775C8C" w:rsidRDefault="00F038DF"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Cita informācija</w:t>
            </w:r>
          </w:p>
        </w:tc>
        <w:tc>
          <w:tcPr>
            <w:tcW w:w="3313" w:type="pct"/>
            <w:tcBorders>
              <w:top w:val="outset" w:sz="6" w:space="0" w:color="auto"/>
              <w:left w:val="outset" w:sz="6" w:space="0" w:color="auto"/>
              <w:bottom w:val="outset" w:sz="6" w:space="0" w:color="auto"/>
              <w:right w:val="outset" w:sz="6" w:space="0" w:color="auto"/>
            </w:tcBorders>
            <w:hideMark/>
          </w:tcPr>
          <w:p w14:paraId="595F3E56" w14:textId="77777777" w:rsidR="00F038DF" w:rsidRPr="00775C8C" w:rsidRDefault="00F038DF" w:rsidP="00367E0F">
            <w:pPr>
              <w:spacing w:after="0" w:line="240" w:lineRule="auto"/>
              <w:ind w:firstLine="364"/>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Nav</w:t>
            </w:r>
            <w:r w:rsidR="00C2415E" w:rsidRPr="00775C8C">
              <w:rPr>
                <w:rFonts w:ascii="Times New Roman" w:eastAsia="Times New Roman" w:hAnsi="Times New Roman" w:cs="Times New Roman"/>
                <w:iCs/>
                <w:sz w:val="24"/>
                <w:szCs w:val="24"/>
                <w:lang w:eastAsia="lv-LV"/>
              </w:rPr>
              <w:t>.</w:t>
            </w:r>
          </w:p>
        </w:tc>
      </w:tr>
      <w:tr w:rsidR="00B6061A" w:rsidRPr="00775C8C" w14:paraId="27851916" w14:textId="77777777" w:rsidTr="00A216AA">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35"/>
              <w:gridCol w:w="1010"/>
              <w:gridCol w:w="1017"/>
              <w:gridCol w:w="873"/>
              <w:gridCol w:w="1020"/>
              <w:gridCol w:w="883"/>
              <w:gridCol w:w="1017"/>
              <w:gridCol w:w="1044"/>
            </w:tblGrid>
            <w:tr w:rsidR="00B6061A" w:rsidRPr="00B6061A" w14:paraId="65101394" w14:textId="77777777" w:rsidTr="00CC18A8">
              <w:trPr>
                <w:cantSplit/>
              </w:trPr>
              <w:tc>
                <w:tcPr>
                  <w:tcW w:w="8899" w:type="dxa"/>
                  <w:gridSpan w:val="8"/>
                  <w:shd w:val="clear" w:color="auto" w:fill="auto"/>
                  <w:vAlign w:val="center"/>
                  <w:hideMark/>
                </w:tcPr>
                <w:p w14:paraId="79484871" w14:textId="77777777" w:rsidR="00B6061A" w:rsidRPr="00B6061A" w:rsidRDefault="00B6061A" w:rsidP="00B6061A">
                  <w:pPr>
                    <w:jc w:val="center"/>
                    <w:rPr>
                      <w:rFonts w:ascii="Times New Roman" w:hAnsi="Times New Roman" w:cs="Times New Roman"/>
                      <w:b/>
                      <w:bCs/>
                      <w:sz w:val="24"/>
                      <w:szCs w:val="24"/>
                    </w:rPr>
                  </w:pPr>
                  <w:r w:rsidRPr="00B6061A">
                    <w:rPr>
                      <w:rFonts w:ascii="Times New Roman" w:hAnsi="Times New Roman" w:cs="Times New Roman"/>
                      <w:b/>
                      <w:bCs/>
                      <w:sz w:val="24"/>
                      <w:szCs w:val="24"/>
                    </w:rPr>
                    <w:t>III. Tiesību akta projekta ietekme uz valsts budžetu un pašvaldību budžetiem</w:t>
                  </w:r>
                </w:p>
              </w:tc>
            </w:tr>
            <w:tr w:rsidR="00B6061A" w:rsidRPr="00B6061A" w14:paraId="7E41D916" w14:textId="77777777" w:rsidTr="00CC18A8">
              <w:trPr>
                <w:cantSplit/>
              </w:trPr>
              <w:tc>
                <w:tcPr>
                  <w:tcW w:w="2035" w:type="dxa"/>
                  <w:vMerge w:val="restart"/>
                  <w:shd w:val="clear" w:color="auto" w:fill="FFFFFF"/>
                  <w:vAlign w:val="center"/>
                </w:tcPr>
                <w:p w14:paraId="34CC10C6" w14:textId="77777777" w:rsidR="00B6061A" w:rsidRPr="00B6061A" w:rsidRDefault="00B6061A" w:rsidP="00B6061A">
                  <w:pPr>
                    <w:jc w:val="center"/>
                    <w:rPr>
                      <w:rFonts w:ascii="Times New Roman" w:hAnsi="Times New Roman" w:cs="Times New Roman"/>
                      <w:bCs/>
                      <w:sz w:val="24"/>
                      <w:szCs w:val="24"/>
                    </w:rPr>
                  </w:pPr>
                  <w:r w:rsidRPr="00B6061A">
                    <w:rPr>
                      <w:rFonts w:ascii="Times New Roman" w:hAnsi="Times New Roman" w:cs="Times New Roman"/>
                      <w:bCs/>
                      <w:sz w:val="24"/>
                      <w:szCs w:val="24"/>
                    </w:rPr>
                    <w:t>Rādītāji</w:t>
                  </w:r>
                </w:p>
              </w:tc>
              <w:tc>
                <w:tcPr>
                  <w:tcW w:w="2027" w:type="dxa"/>
                  <w:gridSpan w:val="2"/>
                  <w:vMerge w:val="restart"/>
                  <w:shd w:val="clear" w:color="auto" w:fill="FFFFFF"/>
                  <w:vAlign w:val="center"/>
                  <w:hideMark/>
                </w:tcPr>
                <w:p w14:paraId="13AC4703" w14:textId="3AC27015" w:rsidR="00B6061A" w:rsidRPr="00B6061A" w:rsidRDefault="00CC18A8" w:rsidP="00B6061A">
                  <w:pPr>
                    <w:jc w:val="center"/>
                    <w:rPr>
                      <w:rFonts w:ascii="Times New Roman" w:hAnsi="Times New Roman" w:cs="Times New Roman"/>
                      <w:bCs/>
                      <w:sz w:val="24"/>
                      <w:szCs w:val="24"/>
                    </w:rPr>
                  </w:pPr>
                  <w:r>
                    <w:rPr>
                      <w:rFonts w:ascii="Times New Roman" w:hAnsi="Times New Roman" w:cs="Times New Roman"/>
                      <w:bCs/>
                      <w:sz w:val="24"/>
                      <w:szCs w:val="24"/>
                    </w:rPr>
                    <w:t>2019</w:t>
                  </w:r>
                </w:p>
              </w:tc>
              <w:tc>
                <w:tcPr>
                  <w:tcW w:w="4837" w:type="dxa"/>
                  <w:gridSpan w:val="5"/>
                  <w:shd w:val="clear" w:color="auto" w:fill="FFFFFF"/>
                  <w:vAlign w:val="center"/>
                  <w:hideMark/>
                </w:tcPr>
                <w:p w14:paraId="532CF1B7"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Turpmākie trīs gadi (</w:t>
                  </w:r>
                  <w:r w:rsidRPr="00B6061A">
                    <w:rPr>
                      <w:rFonts w:ascii="Times New Roman" w:hAnsi="Times New Roman" w:cs="Times New Roman"/>
                      <w:i/>
                      <w:iCs/>
                      <w:sz w:val="24"/>
                      <w:szCs w:val="24"/>
                    </w:rPr>
                    <w:t>euro</w:t>
                  </w:r>
                  <w:r w:rsidRPr="00B6061A">
                    <w:rPr>
                      <w:rFonts w:ascii="Times New Roman" w:hAnsi="Times New Roman" w:cs="Times New Roman"/>
                      <w:sz w:val="24"/>
                      <w:szCs w:val="24"/>
                    </w:rPr>
                    <w:t>)</w:t>
                  </w:r>
                </w:p>
              </w:tc>
            </w:tr>
            <w:tr w:rsidR="00B6061A" w:rsidRPr="00B6061A" w14:paraId="05F8C24D" w14:textId="77777777" w:rsidTr="00CC18A8">
              <w:trPr>
                <w:cantSplit/>
              </w:trPr>
              <w:tc>
                <w:tcPr>
                  <w:tcW w:w="2035" w:type="dxa"/>
                  <w:vMerge/>
                  <w:shd w:val="clear" w:color="auto" w:fill="auto"/>
                  <w:vAlign w:val="center"/>
                  <w:hideMark/>
                </w:tcPr>
                <w:p w14:paraId="3F321881" w14:textId="77777777" w:rsidR="00B6061A" w:rsidRPr="00B6061A" w:rsidRDefault="00B6061A" w:rsidP="00B6061A">
                  <w:pPr>
                    <w:jc w:val="center"/>
                    <w:rPr>
                      <w:rFonts w:ascii="Times New Roman" w:hAnsi="Times New Roman" w:cs="Times New Roman"/>
                      <w:bCs/>
                      <w:sz w:val="24"/>
                      <w:szCs w:val="24"/>
                    </w:rPr>
                  </w:pPr>
                </w:p>
              </w:tc>
              <w:tc>
                <w:tcPr>
                  <w:tcW w:w="2027" w:type="dxa"/>
                  <w:gridSpan w:val="2"/>
                  <w:vMerge/>
                  <w:shd w:val="clear" w:color="auto" w:fill="auto"/>
                  <w:vAlign w:val="center"/>
                  <w:hideMark/>
                </w:tcPr>
                <w:p w14:paraId="7FE2DBE9" w14:textId="77777777" w:rsidR="00B6061A" w:rsidRPr="00B6061A" w:rsidRDefault="00B6061A" w:rsidP="00B6061A">
                  <w:pPr>
                    <w:jc w:val="center"/>
                    <w:rPr>
                      <w:rFonts w:ascii="Times New Roman" w:hAnsi="Times New Roman" w:cs="Times New Roman"/>
                      <w:bCs/>
                      <w:sz w:val="24"/>
                      <w:szCs w:val="24"/>
                    </w:rPr>
                  </w:pPr>
                </w:p>
              </w:tc>
              <w:tc>
                <w:tcPr>
                  <w:tcW w:w="1893" w:type="dxa"/>
                  <w:gridSpan w:val="2"/>
                  <w:shd w:val="clear" w:color="auto" w:fill="FFFFFF"/>
                  <w:vAlign w:val="center"/>
                  <w:hideMark/>
                </w:tcPr>
                <w:p w14:paraId="3D1B6BB0" w14:textId="0C763F0C" w:rsidR="00B6061A" w:rsidRPr="00F10B77" w:rsidRDefault="00CC18A8" w:rsidP="00B6061A">
                  <w:pPr>
                    <w:jc w:val="center"/>
                    <w:rPr>
                      <w:rFonts w:ascii="Times New Roman" w:hAnsi="Times New Roman" w:cs="Times New Roman"/>
                      <w:bCs/>
                      <w:sz w:val="24"/>
                      <w:szCs w:val="24"/>
                    </w:rPr>
                  </w:pPr>
                  <w:r w:rsidRPr="00F10B77">
                    <w:rPr>
                      <w:rFonts w:ascii="Times New Roman" w:hAnsi="Times New Roman" w:cs="Times New Roman"/>
                      <w:bCs/>
                      <w:sz w:val="24"/>
                      <w:szCs w:val="24"/>
                    </w:rPr>
                    <w:t>2020</w:t>
                  </w:r>
                </w:p>
              </w:tc>
              <w:tc>
                <w:tcPr>
                  <w:tcW w:w="1900" w:type="dxa"/>
                  <w:gridSpan w:val="2"/>
                  <w:shd w:val="clear" w:color="auto" w:fill="FFFFFF"/>
                  <w:vAlign w:val="center"/>
                  <w:hideMark/>
                </w:tcPr>
                <w:p w14:paraId="5FFF0418" w14:textId="2FD5D8B0" w:rsidR="00B6061A" w:rsidRPr="00F10B77" w:rsidRDefault="00CC18A8" w:rsidP="00B6061A">
                  <w:pPr>
                    <w:jc w:val="center"/>
                    <w:rPr>
                      <w:rFonts w:ascii="Times New Roman" w:hAnsi="Times New Roman" w:cs="Times New Roman"/>
                      <w:bCs/>
                      <w:sz w:val="24"/>
                      <w:szCs w:val="24"/>
                    </w:rPr>
                  </w:pPr>
                  <w:r w:rsidRPr="00F10B77">
                    <w:rPr>
                      <w:rFonts w:ascii="Times New Roman" w:hAnsi="Times New Roman" w:cs="Times New Roman"/>
                      <w:bCs/>
                      <w:sz w:val="24"/>
                      <w:szCs w:val="24"/>
                    </w:rPr>
                    <w:t>2021</w:t>
                  </w:r>
                </w:p>
              </w:tc>
              <w:tc>
                <w:tcPr>
                  <w:tcW w:w="1044" w:type="dxa"/>
                  <w:shd w:val="clear" w:color="auto" w:fill="FFFFFF"/>
                  <w:vAlign w:val="center"/>
                  <w:hideMark/>
                </w:tcPr>
                <w:p w14:paraId="554CFFA8" w14:textId="5F42535D" w:rsidR="00B6061A" w:rsidRPr="00F10B77" w:rsidRDefault="00CC18A8" w:rsidP="00B6061A">
                  <w:pPr>
                    <w:jc w:val="center"/>
                    <w:rPr>
                      <w:rFonts w:ascii="Times New Roman" w:hAnsi="Times New Roman" w:cs="Times New Roman"/>
                      <w:bCs/>
                      <w:sz w:val="24"/>
                      <w:szCs w:val="24"/>
                    </w:rPr>
                  </w:pPr>
                  <w:r w:rsidRPr="00F10B77">
                    <w:rPr>
                      <w:rFonts w:ascii="Times New Roman" w:hAnsi="Times New Roman" w:cs="Times New Roman"/>
                      <w:bCs/>
                      <w:sz w:val="24"/>
                      <w:szCs w:val="24"/>
                    </w:rPr>
                    <w:t>2022</w:t>
                  </w:r>
                </w:p>
              </w:tc>
            </w:tr>
            <w:tr w:rsidR="00B6061A" w:rsidRPr="00B6061A" w14:paraId="4226D14A" w14:textId="77777777" w:rsidTr="00CC18A8">
              <w:trPr>
                <w:cantSplit/>
              </w:trPr>
              <w:tc>
                <w:tcPr>
                  <w:tcW w:w="2035" w:type="dxa"/>
                  <w:vMerge/>
                  <w:shd w:val="clear" w:color="auto" w:fill="auto"/>
                  <w:vAlign w:val="center"/>
                  <w:hideMark/>
                </w:tcPr>
                <w:p w14:paraId="3342B786" w14:textId="77777777" w:rsidR="00B6061A" w:rsidRPr="00B6061A" w:rsidRDefault="00B6061A" w:rsidP="00B6061A">
                  <w:pPr>
                    <w:jc w:val="center"/>
                    <w:rPr>
                      <w:rFonts w:ascii="Times New Roman" w:hAnsi="Times New Roman" w:cs="Times New Roman"/>
                      <w:b/>
                      <w:bCs/>
                      <w:sz w:val="24"/>
                      <w:szCs w:val="24"/>
                    </w:rPr>
                  </w:pPr>
                </w:p>
              </w:tc>
              <w:tc>
                <w:tcPr>
                  <w:tcW w:w="1010" w:type="dxa"/>
                  <w:shd w:val="clear" w:color="auto" w:fill="FFFFFF"/>
                  <w:vAlign w:val="center"/>
                  <w:hideMark/>
                </w:tcPr>
                <w:p w14:paraId="21876852"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saskaņā ar valsts budžetu kārtējam gadam</w:t>
                  </w:r>
                </w:p>
              </w:tc>
              <w:tc>
                <w:tcPr>
                  <w:tcW w:w="1017" w:type="dxa"/>
                  <w:shd w:val="clear" w:color="auto" w:fill="FFFFFF"/>
                  <w:vAlign w:val="center"/>
                  <w:hideMark/>
                </w:tcPr>
                <w:p w14:paraId="62B9E70E"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izmaiņas kārtējā gadā, salīdzinot ar valsts budžetu kārtējam gadam</w:t>
                  </w:r>
                </w:p>
              </w:tc>
              <w:tc>
                <w:tcPr>
                  <w:tcW w:w="873" w:type="dxa"/>
                  <w:shd w:val="clear" w:color="auto" w:fill="FFFFFF"/>
                  <w:vAlign w:val="center"/>
                  <w:hideMark/>
                </w:tcPr>
                <w:p w14:paraId="10E1F90D"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saskaņā ar vidēja termiņa budžeta ietvaru</w:t>
                  </w:r>
                </w:p>
              </w:tc>
              <w:tc>
                <w:tcPr>
                  <w:tcW w:w="1020" w:type="dxa"/>
                  <w:shd w:val="clear" w:color="auto" w:fill="FFFFFF"/>
                  <w:vAlign w:val="center"/>
                  <w:hideMark/>
                </w:tcPr>
                <w:p w14:paraId="481C2FF4" w14:textId="0E850635"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 xml:space="preserve">izmaiņas, salīdzinot ar vidēja termiņa budžeta ietvaru </w:t>
                  </w:r>
                  <w:r w:rsidR="00CC18A8">
                    <w:rPr>
                      <w:rFonts w:ascii="Times New Roman" w:hAnsi="Times New Roman" w:cs="Times New Roman"/>
                      <w:sz w:val="24"/>
                      <w:szCs w:val="24"/>
                    </w:rPr>
                    <w:t>2020</w:t>
                  </w:r>
                  <w:r w:rsidRPr="00B6061A">
                    <w:rPr>
                      <w:rFonts w:ascii="Times New Roman" w:hAnsi="Times New Roman" w:cs="Times New Roman"/>
                      <w:sz w:val="24"/>
                      <w:szCs w:val="24"/>
                    </w:rPr>
                    <w:t xml:space="preserve"> gadam</w:t>
                  </w:r>
                </w:p>
              </w:tc>
              <w:tc>
                <w:tcPr>
                  <w:tcW w:w="883" w:type="dxa"/>
                  <w:shd w:val="clear" w:color="auto" w:fill="FFFFFF"/>
                  <w:vAlign w:val="center"/>
                  <w:hideMark/>
                </w:tcPr>
                <w:p w14:paraId="7C68815F"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saskaņā ar vidēja termiņa budžeta ietvaru</w:t>
                  </w:r>
                </w:p>
              </w:tc>
              <w:tc>
                <w:tcPr>
                  <w:tcW w:w="1017" w:type="dxa"/>
                  <w:shd w:val="clear" w:color="auto" w:fill="FFFFFF"/>
                  <w:vAlign w:val="center"/>
                  <w:hideMark/>
                </w:tcPr>
                <w:p w14:paraId="503822A1" w14:textId="204BD68E"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 xml:space="preserve">izmaiņas, salīdzinot ar vidēja termiņa budžeta ietvaru </w:t>
                  </w:r>
                  <w:r w:rsidR="00CC18A8">
                    <w:rPr>
                      <w:rFonts w:ascii="Times New Roman" w:hAnsi="Times New Roman" w:cs="Times New Roman"/>
                      <w:sz w:val="24"/>
                      <w:szCs w:val="24"/>
                    </w:rPr>
                    <w:t>2021</w:t>
                  </w:r>
                  <w:r w:rsidRPr="00B6061A">
                    <w:rPr>
                      <w:rFonts w:ascii="Times New Roman" w:hAnsi="Times New Roman" w:cs="Times New Roman"/>
                      <w:sz w:val="24"/>
                      <w:szCs w:val="24"/>
                    </w:rPr>
                    <w:t xml:space="preserve"> gadam</w:t>
                  </w:r>
                </w:p>
              </w:tc>
              <w:tc>
                <w:tcPr>
                  <w:tcW w:w="1044" w:type="dxa"/>
                  <w:shd w:val="clear" w:color="auto" w:fill="FFFFFF"/>
                  <w:vAlign w:val="center"/>
                  <w:hideMark/>
                </w:tcPr>
                <w:p w14:paraId="149563EA" w14:textId="1872BB03"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 xml:space="preserve">izmaiņas, salīdzinot ar vidēja termiņa budžeta ietvaru </w:t>
                  </w:r>
                  <w:r w:rsidRPr="00B6061A">
                    <w:rPr>
                      <w:rFonts w:ascii="Times New Roman" w:hAnsi="Times New Roman" w:cs="Times New Roman"/>
                      <w:sz w:val="24"/>
                      <w:szCs w:val="24"/>
                    </w:rPr>
                    <w:br/>
                  </w:r>
                  <w:r w:rsidR="00CC18A8">
                    <w:rPr>
                      <w:rFonts w:ascii="Times New Roman" w:hAnsi="Times New Roman" w:cs="Times New Roman"/>
                      <w:sz w:val="24"/>
                      <w:szCs w:val="24"/>
                    </w:rPr>
                    <w:t>2021</w:t>
                  </w:r>
                  <w:r w:rsidRPr="00B6061A">
                    <w:rPr>
                      <w:rFonts w:ascii="Times New Roman" w:hAnsi="Times New Roman" w:cs="Times New Roman"/>
                      <w:sz w:val="24"/>
                      <w:szCs w:val="24"/>
                    </w:rPr>
                    <w:t xml:space="preserve"> gadam</w:t>
                  </w:r>
                </w:p>
              </w:tc>
            </w:tr>
            <w:tr w:rsidR="00B6061A" w:rsidRPr="00B6061A" w14:paraId="11C89D4F" w14:textId="77777777" w:rsidTr="00CC18A8">
              <w:trPr>
                <w:cantSplit/>
              </w:trPr>
              <w:tc>
                <w:tcPr>
                  <w:tcW w:w="2035" w:type="dxa"/>
                  <w:shd w:val="clear" w:color="auto" w:fill="FFFFFF"/>
                  <w:vAlign w:val="center"/>
                  <w:hideMark/>
                </w:tcPr>
                <w:p w14:paraId="6637D015"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1</w:t>
                  </w:r>
                </w:p>
              </w:tc>
              <w:tc>
                <w:tcPr>
                  <w:tcW w:w="1010" w:type="dxa"/>
                  <w:shd w:val="clear" w:color="auto" w:fill="FFFFFF"/>
                  <w:vAlign w:val="center"/>
                  <w:hideMark/>
                </w:tcPr>
                <w:p w14:paraId="0636AB6C"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2</w:t>
                  </w:r>
                </w:p>
              </w:tc>
              <w:tc>
                <w:tcPr>
                  <w:tcW w:w="1017" w:type="dxa"/>
                  <w:shd w:val="clear" w:color="auto" w:fill="FFFFFF"/>
                  <w:vAlign w:val="center"/>
                  <w:hideMark/>
                </w:tcPr>
                <w:p w14:paraId="7A5AF006"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3</w:t>
                  </w:r>
                </w:p>
              </w:tc>
              <w:tc>
                <w:tcPr>
                  <w:tcW w:w="873" w:type="dxa"/>
                  <w:shd w:val="clear" w:color="auto" w:fill="FFFFFF"/>
                  <w:vAlign w:val="center"/>
                  <w:hideMark/>
                </w:tcPr>
                <w:p w14:paraId="0DB71350"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4</w:t>
                  </w:r>
                </w:p>
              </w:tc>
              <w:tc>
                <w:tcPr>
                  <w:tcW w:w="1020" w:type="dxa"/>
                  <w:shd w:val="clear" w:color="auto" w:fill="FFFFFF"/>
                  <w:vAlign w:val="center"/>
                  <w:hideMark/>
                </w:tcPr>
                <w:p w14:paraId="436CA4BA"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5</w:t>
                  </w:r>
                </w:p>
              </w:tc>
              <w:tc>
                <w:tcPr>
                  <w:tcW w:w="883" w:type="dxa"/>
                  <w:shd w:val="clear" w:color="auto" w:fill="FFFFFF"/>
                  <w:vAlign w:val="center"/>
                  <w:hideMark/>
                </w:tcPr>
                <w:p w14:paraId="39F8440B"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6</w:t>
                  </w:r>
                </w:p>
              </w:tc>
              <w:tc>
                <w:tcPr>
                  <w:tcW w:w="1017" w:type="dxa"/>
                  <w:shd w:val="clear" w:color="auto" w:fill="FFFFFF"/>
                  <w:vAlign w:val="center"/>
                  <w:hideMark/>
                </w:tcPr>
                <w:p w14:paraId="045736FC"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7</w:t>
                  </w:r>
                </w:p>
              </w:tc>
              <w:tc>
                <w:tcPr>
                  <w:tcW w:w="1044" w:type="dxa"/>
                  <w:shd w:val="clear" w:color="auto" w:fill="FFFFFF"/>
                  <w:vAlign w:val="center"/>
                  <w:hideMark/>
                </w:tcPr>
                <w:p w14:paraId="20E524FC" w14:textId="77777777" w:rsidR="00B6061A" w:rsidRPr="00B6061A" w:rsidRDefault="00B6061A" w:rsidP="00B6061A">
                  <w:pPr>
                    <w:jc w:val="center"/>
                    <w:rPr>
                      <w:rFonts w:ascii="Times New Roman" w:hAnsi="Times New Roman" w:cs="Times New Roman"/>
                      <w:sz w:val="24"/>
                      <w:szCs w:val="24"/>
                    </w:rPr>
                  </w:pPr>
                  <w:r w:rsidRPr="00B6061A">
                    <w:rPr>
                      <w:rFonts w:ascii="Times New Roman" w:hAnsi="Times New Roman" w:cs="Times New Roman"/>
                      <w:sz w:val="24"/>
                      <w:szCs w:val="24"/>
                    </w:rPr>
                    <w:t>8</w:t>
                  </w:r>
                </w:p>
              </w:tc>
            </w:tr>
            <w:tr w:rsidR="00CC18A8" w:rsidRPr="00B6061A" w14:paraId="30D6AA9B" w14:textId="77777777" w:rsidTr="00CC18A8">
              <w:trPr>
                <w:cantSplit/>
              </w:trPr>
              <w:tc>
                <w:tcPr>
                  <w:tcW w:w="2035" w:type="dxa"/>
                  <w:shd w:val="clear" w:color="auto" w:fill="FFFFFF"/>
                  <w:hideMark/>
                </w:tcPr>
                <w:p w14:paraId="5847974B"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1. Budžeta ieņēmumi</w:t>
                  </w:r>
                </w:p>
              </w:tc>
              <w:tc>
                <w:tcPr>
                  <w:tcW w:w="1010" w:type="dxa"/>
                  <w:shd w:val="clear" w:color="auto" w:fill="FFFFFF"/>
                  <w:vAlign w:val="center"/>
                </w:tcPr>
                <w:p w14:paraId="4D840FE8" w14:textId="46D307AF"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FFFFFF"/>
                  <w:vAlign w:val="center"/>
                </w:tcPr>
                <w:p w14:paraId="5E631431" w14:textId="28DAAB0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FFFFFF"/>
                  <w:vAlign w:val="center"/>
                </w:tcPr>
                <w:p w14:paraId="1A0A7EA2" w14:textId="67DF0473"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FFFFFF"/>
                  <w:vAlign w:val="center"/>
                </w:tcPr>
                <w:p w14:paraId="1FA8D6BC" w14:textId="71BAADBB"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FFFFFF"/>
                  <w:vAlign w:val="center"/>
                </w:tcPr>
                <w:p w14:paraId="2B42A185" w14:textId="21A7C5BD"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FFFFFF"/>
                  <w:vAlign w:val="center"/>
                </w:tcPr>
                <w:p w14:paraId="363B4023" w14:textId="3C599F3B"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FFFFFF"/>
                  <w:vAlign w:val="center"/>
                </w:tcPr>
                <w:p w14:paraId="1A1849DF" w14:textId="553E5D6B"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765DCE8A" w14:textId="77777777" w:rsidTr="00CC18A8">
              <w:trPr>
                <w:cantSplit/>
              </w:trPr>
              <w:tc>
                <w:tcPr>
                  <w:tcW w:w="2035" w:type="dxa"/>
                  <w:shd w:val="clear" w:color="auto" w:fill="auto"/>
                  <w:hideMark/>
                </w:tcPr>
                <w:p w14:paraId="365BD7CC"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1.1. valsts pamatbudžets, tai skaitā ieņēmumi no maksas pakalpojumiem un citi pašu ieņēmumi</w:t>
                  </w:r>
                </w:p>
              </w:tc>
              <w:tc>
                <w:tcPr>
                  <w:tcW w:w="1010" w:type="dxa"/>
                  <w:shd w:val="clear" w:color="auto" w:fill="auto"/>
                  <w:vAlign w:val="center"/>
                </w:tcPr>
                <w:p w14:paraId="7C727EA1" w14:textId="314F4B7F"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4F70D84E" w14:textId="4A1013B7"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auto"/>
                  <w:vAlign w:val="center"/>
                </w:tcPr>
                <w:p w14:paraId="3726FEE1" w14:textId="65D11F6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auto"/>
                  <w:vAlign w:val="center"/>
                </w:tcPr>
                <w:p w14:paraId="6E0CCFB5" w14:textId="22ADCC85"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auto"/>
                  <w:vAlign w:val="center"/>
                </w:tcPr>
                <w:p w14:paraId="7C894803" w14:textId="008BBC99"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399CA5A2" w14:textId="0BCEE87E"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498B0C25" w14:textId="1BB9D203"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06C881E8" w14:textId="77777777" w:rsidTr="00CC18A8">
              <w:trPr>
                <w:cantSplit/>
              </w:trPr>
              <w:tc>
                <w:tcPr>
                  <w:tcW w:w="2035" w:type="dxa"/>
                  <w:shd w:val="clear" w:color="auto" w:fill="auto"/>
                  <w:hideMark/>
                </w:tcPr>
                <w:p w14:paraId="07C981F1"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lastRenderedPageBreak/>
                    <w:t>1.2. valsts speciālais budžets</w:t>
                  </w:r>
                </w:p>
              </w:tc>
              <w:tc>
                <w:tcPr>
                  <w:tcW w:w="1010" w:type="dxa"/>
                  <w:shd w:val="clear" w:color="auto" w:fill="auto"/>
                  <w:vAlign w:val="center"/>
                </w:tcPr>
                <w:p w14:paraId="588AAD20" w14:textId="6FB3AADB"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5B2095C4" w14:textId="3D047971" w:rsidR="00CC18A8" w:rsidRPr="00B6061A" w:rsidRDefault="00CC18A8" w:rsidP="00CC18A8">
                  <w:pPr>
                    <w:jc w:val="center"/>
                    <w:rPr>
                      <w:rFonts w:ascii="Times New Roman" w:hAnsi="Times New Roman" w:cs="Times New Roman"/>
                      <w:sz w:val="24"/>
                      <w:szCs w:val="24"/>
                    </w:rPr>
                  </w:pPr>
                </w:p>
              </w:tc>
              <w:tc>
                <w:tcPr>
                  <w:tcW w:w="873" w:type="dxa"/>
                  <w:shd w:val="clear" w:color="auto" w:fill="auto"/>
                  <w:vAlign w:val="center"/>
                </w:tcPr>
                <w:p w14:paraId="0C1E64AF" w14:textId="6D324817"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0509574F" w14:textId="2A933A5A" w:rsidR="00CC18A8" w:rsidRPr="00B6061A" w:rsidRDefault="00CC18A8" w:rsidP="00CC18A8">
                  <w:pPr>
                    <w:jc w:val="center"/>
                    <w:rPr>
                      <w:rFonts w:ascii="Times New Roman" w:hAnsi="Times New Roman" w:cs="Times New Roman"/>
                      <w:sz w:val="24"/>
                      <w:szCs w:val="24"/>
                    </w:rPr>
                  </w:pPr>
                </w:p>
              </w:tc>
              <w:tc>
                <w:tcPr>
                  <w:tcW w:w="883" w:type="dxa"/>
                  <w:shd w:val="clear" w:color="auto" w:fill="auto"/>
                  <w:vAlign w:val="center"/>
                </w:tcPr>
                <w:p w14:paraId="52671AFC" w14:textId="27F985EA"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5883129B" w14:textId="4E54D844"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376DB514" w14:textId="56928713" w:rsidR="00CC18A8" w:rsidRPr="00B6061A" w:rsidRDefault="00CC18A8" w:rsidP="00CC18A8">
                  <w:pPr>
                    <w:jc w:val="center"/>
                    <w:rPr>
                      <w:rFonts w:ascii="Times New Roman" w:hAnsi="Times New Roman" w:cs="Times New Roman"/>
                      <w:sz w:val="24"/>
                      <w:szCs w:val="24"/>
                    </w:rPr>
                  </w:pPr>
                </w:p>
              </w:tc>
            </w:tr>
            <w:tr w:rsidR="00CC18A8" w:rsidRPr="00B6061A" w14:paraId="11A79E4E" w14:textId="77777777" w:rsidTr="00CC18A8">
              <w:trPr>
                <w:cantSplit/>
              </w:trPr>
              <w:tc>
                <w:tcPr>
                  <w:tcW w:w="2035" w:type="dxa"/>
                  <w:shd w:val="clear" w:color="auto" w:fill="auto"/>
                  <w:hideMark/>
                </w:tcPr>
                <w:p w14:paraId="552C5940"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1.3. pašvaldību budžets</w:t>
                  </w:r>
                </w:p>
              </w:tc>
              <w:tc>
                <w:tcPr>
                  <w:tcW w:w="1010" w:type="dxa"/>
                  <w:shd w:val="clear" w:color="auto" w:fill="auto"/>
                  <w:vAlign w:val="center"/>
                </w:tcPr>
                <w:p w14:paraId="2168E064" w14:textId="7E532B0B"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4F7524A2" w14:textId="34140010" w:rsidR="00CC18A8" w:rsidRPr="00B6061A" w:rsidRDefault="00CC18A8" w:rsidP="00CC18A8">
                  <w:pPr>
                    <w:jc w:val="center"/>
                    <w:rPr>
                      <w:rFonts w:ascii="Times New Roman" w:hAnsi="Times New Roman" w:cs="Times New Roman"/>
                      <w:sz w:val="24"/>
                      <w:szCs w:val="24"/>
                    </w:rPr>
                  </w:pPr>
                </w:p>
              </w:tc>
              <w:tc>
                <w:tcPr>
                  <w:tcW w:w="873" w:type="dxa"/>
                  <w:shd w:val="clear" w:color="auto" w:fill="auto"/>
                  <w:vAlign w:val="center"/>
                </w:tcPr>
                <w:p w14:paraId="5C0B3F8E" w14:textId="65BD8E96"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36920939" w14:textId="1E636244" w:rsidR="00CC18A8" w:rsidRPr="00B6061A" w:rsidRDefault="00CC18A8" w:rsidP="00CC18A8">
                  <w:pPr>
                    <w:jc w:val="center"/>
                    <w:rPr>
                      <w:rFonts w:ascii="Times New Roman" w:hAnsi="Times New Roman" w:cs="Times New Roman"/>
                      <w:sz w:val="24"/>
                      <w:szCs w:val="24"/>
                    </w:rPr>
                  </w:pPr>
                </w:p>
              </w:tc>
              <w:tc>
                <w:tcPr>
                  <w:tcW w:w="883" w:type="dxa"/>
                  <w:shd w:val="clear" w:color="auto" w:fill="auto"/>
                  <w:vAlign w:val="center"/>
                </w:tcPr>
                <w:p w14:paraId="1B7892FF" w14:textId="5E3E7D8D"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7BABF874" w14:textId="7464E8A8"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0F6786B6" w14:textId="5AAE8659" w:rsidR="00CC18A8" w:rsidRPr="00B6061A" w:rsidRDefault="00CC18A8" w:rsidP="00CC18A8">
                  <w:pPr>
                    <w:jc w:val="center"/>
                    <w:rPr>
                      <w:rFonts w:ascii="Times New Roman" w:hAnsi="Times New Roman" w:cs="Times New Roman"/>
                      <w:sz w:val="24"/>
                      <w:szCs w:val="24"/>
                    </w:rPr>
                  </w:pPr>
                </w:p>
              </w:tc>
            </w:tr>
            <w:tr w:rsidR="00CC18A8" w:rsidRPr="00B6061A" w14:paraId="378E5EF2" w14:textId="77777777" w:rsidTr="00CC18A8">
              <w:trPr>
                <w:cantSplit/>
              </w:trPr>
              <w:tc>
                <w:tcPr>
                  <w:tcW w:w="2035" w:type="dxa"/>
                  <w:shd w:val="clear" w:color="auto" w:fill="auto"/>
                  <w:hideMark/>
                </w:tcPr>
                <w:p w14:paraId="6670D3ED"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2. Budžeta izdevumi</w:t>
                  </w:r>
                </w:p>
              </w:tc>
              <w:tc>
                <w:tcPr>
                  <w:tcW w:w="1010" w:type="dxa"/>
                  <w:shd w:val="clear" w:color="auto" w:fill="auto"/>
                  <w:vAlign w:val="center"/>
                </w:tcPr>
                <w:p w14:paraId="117F10C7" w14:textId="6D11ED5F"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52B3686D" w14:textId="63CC529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auto"/>
                  <w:vAlign w:val="center"/>
                </w:tcPr>
                <w:p w14:paraId="47B9F809" w14:textId="308864A9"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auto"/>
                  <w:vAlign w:val="center"/>
                </w:tcPr>
                <w:p w14:paraId="446D5453" w14:textId="7B8A7504"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auto"/>
                  <w:vAlign w:val="center"/>
                </w:tcPr>
                <w:p w14:paraId="3148D2F0" w14:textId="09B8218D"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51D11269" w14:textId="77EBE4E0"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5CBC1C16" w14:textId="2FB87098"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26CD012D" w14:textId="77777777" w:rsidTr="00CC18A8">
              <w:trPr>
                <w:cantSplit/>
              </w:trPr>
              <w:tc>
                <w:tcPr>
                  <w:tcW w:w="2035" w:type="dxa"/>
                  <w:shd w:val="clear" w:color="auto" w:fill="auto"/>
                  <w:hideMark/>
                </w:tcPr>
                <w:p w14:paraId="6BDD336B"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2.1. valsts pamatbudžets</w:t>
                  </w:r>
                </w:p>
              </w:tc>
              <w:tc>
                <w:tcPr>
                  <w:tcW w:w="1010" w:type="dxa"/>
                  <w:shd w:val="clear" w:color="auto" w:fill="auto"/>
                  <w:vAlign w:val="center"/>
                </w:tcPr>
                <w:p w14:paraId="200A70FB" w14:textId="343FA8E0"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4B9D103E" w14:textId="093E7A1C"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auto"/>
                  <w:vAlign w:val="center"/>
                </w:tcPr>
                <w:p w14:paraId="63850A2A" w14:textId="3CDF4AC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auto"/>
                  <w:vAlign w:val="center"/>
                </w:tcPr>
                <w:p w14:paraId="01E3DFD4" w14:textId="5D43ABFF"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auto"/>
                  <w:vAlign w:val="center"/>
                </w:tcPr>
                <w:p w14:paraId="1E0E7114" w14:textId="082A4655"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2B14D46D" w14:textId="58D8E58C"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59262101" w14:textId="13EB0E5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1F4D0C23" w14:textId="77777777" w:rsidTr="00CC18A8">
              <w:trPr>
                <w:cantSplit/>
              </w:trPr>
              <w:tc>
                <w:tcPr>
                  <w:tcW w:w="2035" w:type="dxa"/>
                  <w:shd w:val="clear" w:color="auto" w:fill="auto"/>
                  <w:hideMark/>
                </w:tcPr>
                <w:p w14:paraId="21B2DEB6"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2.2. valsts speciālais budžets</w:t>
                  </w:r>
                </w:p>
              </w:tc>
              <w:tc>
                <w:tcPr>
                  <w:tcW w:w="1010" w:type="dxa"/>
                  <w:shd w:val="clear" w:color="auto" w:fill="auto"/>
                  <w:vAlign w:val="center"/>
                </w:tcPr>
                <w:p w14:paraId="6616AAE8" w14:textId="155845C3"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0EA7685E" w14:textId="594A602B" w:rsidR="00CC18A8" w:rsidRPr="00B6061A" w:rsidRDefault="00CC18A8" w:rsidP="00CC18A8">
                  <w:pPr>
                    <w:jc w:val="center"/>
                    <w:rPr>
                      <w:rFonts w:ascii="Times New Roman" w:hAnsi="Times New Roman" w:cs="Times New Roman"/>
                      <w:sz w:val="24"/>
                      <w:szCs w:val="24"/>
                    </w:rPr>
                  </w:pPr>
                </w:p>
              </w:tc>
              <w:tc>
                <w:tcPr>
                  <w:tcW w:w="873" w:type="dxa"/>
                  <w:shd w:val="clear" w:color="auto" w:fill="auto"/>
                  <w:vAlign w:val="center"/>
                </w:tcPr>
                <w:p w14:paraId="475B88B5" w14:textId="2908FFCF"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1D986830" w14:textId="77777777" w:rsidR="00CC18A8" w:rsidRPr="00B6061A" w:rsidRDefault="00CC18A8" w:rsidP="00CC18A8">
                  <w:pPr>
                    <w:jc w:val="center"/>
                    <w:rPr>
                      <w:rFonts w:ascii="Times New Roman" w:hAnsi="Times New Roman" w:cs="Times New Roman"/>
                      <w:sz w:val="24"/>
                      <w:szCs w:val="24"/>
                    </w:rPr>
                  </w:pPr>
                </w:p>
              </w:tc>
              <w:tc>
                <w:tcPr>
                  <w:tcW w:w="883" w:type="dxa"/>
                  <w:shd w:val="clear" w:color="auto" w:fill="auto"/>
                  <w:vAlign w:val="center"/>
                </w:tcPr>
                <w:p w14:paraId="7AE1CA82" w14:textId="38DD9E2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4322CB99" w14:textId="578588CA"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28E9757D" w14:textId="1C17C8F8" w:rsidR="00CC18A8" w:rsidRPr="00B6061A" w:rsidRDefault="00CC18A8" w:rsidP="00CC18A8">
                  <w:pPr>
                    <w:jc w:val="center"/>
                    <w:rPr>
                      <w:rFonts w:ascii="Times New Roman" w:hAnsi="Times New Roman" w:cs="Times New Roman"/>
                      <w:sz w:val="24"/>
                      <w:szCs w:val="24"/>
                    </w:rPr>
                  </w:pPr>
                </w:p>
              </w:tc>
            </w:tr>
            <w:tr w:rsidR="00CC18A8" w:rsidRPr="00B6061A" w14:paraId="37CF5DBF" w14:textId="77777777" w:rsidTr="00CC18A8">
              <w:trPr>
                <w:cantSplit/>
              </w:trPr>
              <w:tc>
                <w:tcPr>
                  <w:tcW w:w="2035" w:type="dxa"/>
                  <w:shd w:val="clear" w:color="auto" w:fill="auto"/>
                  <w:hideMark/>
                </w:tcPr>
                <w:p w14:paraId="69D75861"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2.3. pašvaldību budžets</w:t>
                  </w:r>
                </w:p>
              </w:tc>
              <w:tc>
                <w:tcPr>
                  <w:tcW w:w="1010" w:type="dxa"/>
                  <w:shd w:val="clear" w:color="auto" w:fill="auto"/>
                  <w:vAlign w:val="center"/>
                </w:tcPr>
                <w:p w14:paraId="05666DE3" w14:textId="4280B3FD"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45925F7A" w14:textId="24509569" w:rsidR="00CC18A8" w:rsidRPr="00B6061A" w:rsidRDefault="00CC18A8" w:rsidP="00CC18A8">
                  <w:pPr>
                    <w:jc w:val="center"/>
                    <w:rPr>
                      <w:rFonts w:ascii="Times New Roman" w:hAnsi="Times New Roman" w:cs="Times New Roman"/>
                      <w:sz w:val="24"/>
                      <w:szCs w:val="24"/>
                    </w:rPr>
                  </w:pPr>
                </w:p>
              </w:tc>
              <w:tc>
                <w:tcPr>
                  <w:tcW w:w="873" w:type="dxa"/>
                  <w:shd w:val="clear" w:color="auto" w:fill="auto"/>
                  <w:vAlign w:val="center"/>
                </w:tcPr>
                <w:p w14:paraId="1B65A623" w14:textId="57138E8D"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25A345E3" w14:textId="77777777" w:rsidR="00CC18A8" w:rsidRPr="00B6061A" w:rsidRDefault="00CC18A8" w:rsidP="00CC18A8">
                  <w:pPr>
                    <w:jc w:val="center"/>
                    <w:rPr>
                      <w:rFonts w:ascii="Times New Roman" w:hAnsi="Times New Roman" w:cs="Times New Roman"/>
                      <w:sz w:val="24"/>
                      <w:szCs w:val="24"/>
                    </w:rPr>
                  </w:pPr>
                </w:p>
              </w:tc>
              <w:tc>
                <w:tcPr>
                  <w:tcW w:w="883" w:type="dxa"/>
                  <w:shd w:val="clear" w:color="auto" w:fill="auto"/>
                  <w:vAlign w:val="center"/>
                </w:tcPr>
                <w:p w14:paraId="03BCDFA6" w14:textId="02BE3C14"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7FDC9009" w14:textId="1DB9FA26"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4B8E93F8" w14:textId="76791225" w:rsidR="00CC18A8" w:rsidRPr="00B6061A" w:rsidRDefault="00CC18A8" w:rsidP="00CC18A8">
                  <w:pPr>
                    <w:jc w:val="center"/>
                    <w:rPr>
                      <w:rFonts w:ascii="Times New Roman" w:hAnsi="Times New Roman" w:cs="Times New Roman"/>
                      <w:sz w:val="24"/>
                      <w:szCs w:val="24"/>
                    </w:rPr>
                  </w:pPr>
                </w:p>
              </w:tc>
            </w:tr>
            <w:tr w:rsidR="00CC18A8" w:rsidRPr="00B6061A" w14:paraId="5F924998" w14:textId="77777777" w:rsidTr="00CC18A8">
              <w:trPr>
                <w:cantSplit/>
              </w:trPr>
              <w:tc>
                <w:tcPr>
                  <w:tcW w:w="2035" w:type="dxa"/>
                  <w:shd w:val="clear" w:color="auto" w:fill="auto"/>
                  <w:hideMark/>
                </w:tcPr>
                <w:p w14:paraId="294C3B42"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3. Finansiālā ietekme</w:t>
                  </w:r>
                </w:p>
              </w:tc>
              <w:tc>
                <w:tcPr>
                  <w:tcW w:w="1010" w:type="dxa"/>
                  <w:shd w:val="clear" w:color="auto" w:fill="auto"/>
                  <w:vAlign w:val="center"/>
                </w:tcPr>
                <w:p w14:paraId="6C8A28C4" w14:textId="3EB9BDF6"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0B4AE696" w14:textId="76B9587C"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auto"/>
                  <w:vAlign w:val="center"/>
                </w:tcPr>
                <w:p w14:paraId="537CB3E0" w14:textId="3F84903F"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auto"/>
                  <w:vAlign w:val="center"/>
                </w:tcPr>
                <w:p w14:paraId="720D78BB" w14:textId="5B9E9CD3"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auto"/>
                  <w:vAlign w:val="center"/>
                </w:tcPr>
                <w:p w14:paraId="09DD8E68" w14:textId="6EF31F9E"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13ACD1A0" w14:textId="0010EFDB"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67F2902F" w14:textId="24CE56FD"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60738E25" w14:textId="77777777" w:rsidTr="00CC18A8">
              <w:trPr>
                <w:cantSplit/>
              </w:trPr>
              <w:tc>
                <w:tcPr>
                  <w:tcW w:w="2035" w:type="dxa"/>
                  <w:shd w:val="clear" w:color="auto" w:fill="auto"/>
                  <w:hideMark/>
                </w:tcPr>
                <w:p w14:paraId="0A1E22FD"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3.1. valsts pamatbudžets</w:t>
                  </w:r>
                </w:p>
              </w:tc>
              <w:tc>
                <w:tcPr>
                  <w:tcW w:w="1010" w:type="dxa"/>
                  <w:shd w:val="clear" w:color="auto" w:fill="auto"/>
                  <w:vAlign w:val="center"/>
                </w:tcPr>
                <w:p w14:paraId="4131046C" w14:textId="7AD16D8C"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10838C23" w14:textId="4F648C1E"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auto"/>
                  <w:vAlign w:val="center"/>
                </w:tcPr>
                <w:p w14:paraId="21A3D995" w14:textId="5F604944"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auto"/>
                  <w:vAlign w:val="center"/>
                </w:tcPr>
                <w:p w14:paraId="25DEEBD1" w14:textId="0BE7A4E6"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auto"/>
                  <w:vAlign w:val="center"/>
                </w:tcPr>
                <w:p w14:paraId="74097DB9" w14:textId="50ADD44F"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2B292961" w14:textId="37B6C2DA"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65253BCA" w14:textId="795DEB1A"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3753D209" w14:textId="77777777" w:rsidTr="00CC18A8">
              <w:trPr>
                <w:cantSplit/>
              </w:trPr>
              <w:tc>
                <w:tcPr>
                  <w:tcW w:w="2035" w:type="dxa"/>
                  <w:shd w:val="clear" w:color="auto" w:fill="auto"/>
                  <w:hideMark/>
                </w:tcPr>
                <w:p w14:paraId="4C211282"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3.2. speciālais budžets</w:t>
                  </w:r>
                </w:p>
              </w:tc>
              <w:tc>
                <w:tcPr>
                  <w:tcW w:w="1010" w:type="dxa"/>
                  <w:shd w:val="clear" w:color="auto" w:fill="auto"/>
                  <w:vAlign w:val="center"/>
                </w:tcPr>
                <w:p w14:paraId="2BCFE2BD" w14:textId="3408120F"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613A3A82" w14:textId="00AE2683" w:rsidR="00CC18A8" w:rsidRPr="00B6061A" w:rsidRDefault="00CC18A8" w:rsidP="00CC18A8">
                  <w:pPr>
                    <w:jc w:val="center"/>
                    <w:rPr>
                      <w:rFonts w:ascii="Times New Roman" w:hAnsi="Times New Roman" w:cs="Times New Roman"/>
                      <w:sz w:val="24"/>
                      <w:szCs w:val="24"/>
                    </w:rPr>
                  </w:pPr>
                </w:p>
              </w:tc>
              <w:tc>
                <w:tcPr>
                  <w:tcW w:w="873" w:type="dxa"/>
                  <w:shd w:val="clear" w:color="auto" w:fill="auto"/>
                  <w:vAlign w:val="center"/>
                </w:tcPr>
                <w:p w14:paraId="11E382DE" w14:textId="2083F080"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602038DE" w14:textId="06EF2C52" w:rsidR="00CC18A8" w:rsidRPr="00B6061A" w:rsidRDefault="00CC18A8" w:rsidP="00CC18A8">
                  <w:pPr>
                    <w:jc w:val="center"/>
                    <w:rPr>
                      <w:rFonts w:ascii="Times New Roman" w:hAnsi="Times New Roman" w:cs="Times New Roman"/>
                      <w:sz w:val="24"/>
                      <w:szCs w:val="24"/>
                    </w:rPr>
                  </w:pPr>
                </w:p>
              </w:tc>
              <w:tc>
                <w:tcPr>
                  <w:tcW w:w="883" w:type="dxa"/>
                  <w:shd w:val="clear" w:color="auto" w:fill="auto"/>
                  <w:vAlign w:val="center"/>
                </w:tcPr>
                <w:p w14:paraId="4F327BA8" w14:textId="57B99DFF"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5EBEC228" w14:textId="04C01386"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572B6879" w14:textId="01967982" w:rsidR="00CC18A8" w:rsidRPr="00B6061A" w:rsidRDefault="00CC18A8" w:rsidP="00CC18A8">
                  <w:pPr>
                    <w:jc w:val="center"/>
                    <w:rPr>
                      <w:rFonts w:ascii="Times New Roman" w:hAnsi="Times New Roman" w:cs="Times New Roman"/>
                      <w:sz w:val="24"/>
                      <w:szCs w:val="24"/>
                    </w:rPr>
                  </w:pPr>
                </w:p>
              </w:tc>
            </w:tr>
            <w:tr w:rsidR="00CC18A8" w:rsidRPr="00B6061A" w14:paraId="3A2BD19D" w14:textId="77777777" w:rsidTr="00CC18A8">
              <w:trPr>
                <w:cantSplit/>
              </w:trPr>
              <w:tc>
                <w:tcPr>
                  <w:tcW w:w="2035" w:type="dxa"/>
                  <w:shd w:val="clear" w:color="auto" w:fill="auto"/>
                  <w:hideMark/>
                </w:tcPr>
                <w:p w14:paraId="25AD6236"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3.3. pašvaldību budžets</w:t>
                  </w:r>
                </w:p>
              </w:tc>
              <w:tc>
                <w:tcPr>
                  <w:tcW w:w="1010" w:type="dxa"/>
                  <w:shd w:val="clear" w:color="auto" w:fill="auto"/>
                  <w:vAlign w:val="center"/>
                </w:tcPr>
                <w:p w14:paraId="079D7B47" w14:textId="5B8B114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3F8EF51C" w14:textId="2E24F9AC" w:rsidR="00CC18A8" w:rsidRPr="00B6061A" w:rsidRDefault="00CC18A8" w:rsidP="00CC18A8">
                  <w:pPr>
                    <w:jc w:val="center"/>
                    <w:rPr>
                      <w:rFonts w:ascii="Times New Roman" w:hAnsi="Times New Roman" w:cs="Times New Roman"/>
                      <w:sz w:val="24"/>
                      <w:szCs w:val="24"/>
                    </w:rPr>
                  </w:pPr>
                </w:p>
              </w:tc>
              <w:tc>
                <w:tcPr>
                  <w:tcW w:w="873" w:type="dxa"/>
                  <w:shd w:val="clear" w:color="auto" w:fill="auto"/>
                  <w:vAlign w:val="center"/>
                </w:tcPr>
                <w:p w14:paraId="6A5E145A" w14:textId="30C91B31"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363FB117" w14:textId="224E4C12" w:rsidR="00CC18A8" w:rsidRPr="00B6061A" w:rsidRDefault="00CC18A8" w:rsidP="00CC18A8">
                  <w:pPr>
                    <w:jc w:val="center"/>
                    <w:rPr>
                      <w:rFonts w:ascii="Times New Roman" w:hAnsi="Times New Roman" w:cs="Times New Roman"/>
                      <w:sz w:val="24"/>
                      <w:szCs w:val="24"/>
                    </w:rPr>
                  </w:pPr>
                </w:p>
              </w:tc>
              <w:tc>
                <w:tcPr>
                  <w:tcW w:w="883" w:type="dxa"/>
                  <w:shd w:val="clear" w:color="auto" w:fill="auto"/>
                  <w:vAlign w:val="center"/>
                </w:tcPr>
                <w:p w14:paraId="44798484" w14:textId="7DCC510D"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04DD8889" w14:textId="685AC88A"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41CB954F" w14:textId="34A99235" w:rsidR="00CC18A8" w:rsidRPr="00B6061A" w:rsidRDefault="00CC18A8" w:rsidP="00CC18A8">
                  <w:pPr>
                    <w:jc w:val="center"/>
                    <w:rPr>
                      <w:rFonts w:ascii="Times New Roman" w:hAnsi="Times New Roman" w:cs="Times New Roman"/>
                      <w:sz w:val="24"/>
                      <w:szCs w:val="24"/>
                    </w:rPr>
                  </w:pPr>
                </w:p>
              </w:tc>
            </w:tr>
            <w:tr w:rsidR="00CC18A8" w:rsidRPr="00B6061A" w14:paraId="20376189" w14:textId="77777777" w:rsidTr="00CC18A8">
              <w:trPr>
                <w:cantSplit/>
              </w:trPr>
              <w:tc>
                <w:tcPr>
                  <w:tcW w:w="2035" w:type="dxa"/>
                  <w:shd w:val="clear" w:color="auto" w:fill="auto"/>
                  <w:hideMark/>
                </w:tcPr>
                <w:p w14:paraId="3E154CAD"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4. Finanšu līdzekļi papildu izdevumu finansēšanai (kompensējošu izdevumu samazinājumu norāda ar "+" zīmi)</w:t>
                  </w:r>
                </w:p>
              </w:tc>
              <w:tc>
                <w:tcPr>
                  <w:tcW w:w="1010" w:type="dxa"/>
                  <w:shd w:val="clear" w:color="auto" w:fill="auto"/>
                  <w:vAlign w:val="center"/>
                </w:tcPr>
                <w:p w14:paraId="522B5E1E" w14:textId="2788273A"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64C6737F" w14:textId="2D55970A"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shd w:val="clear" w:color="auto" w:fill="auto"/>
                  <w:vAlign w:val="center"/>
                </w:tcPr>
                <w:p w14:paraId="2C49BDBB" w14:textId="47903299"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20" w:type="dxa"/>
                  <w:shd w:val="clear" w:color="auto" w:fill="auto"/>
                  <w:vAlign w:val="center"/>
                </w:tcPr>
                <w:p w14:paraId="24008CAC" w14:textId="01F1FADE"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shd w:val="clear" w:color="auto" w:fill="auto"/>
                  <w:vAlign w:val="center"/>
                </w:tcPr>
                <w:p w14:paraId="44215EE0" w14:textId="3B31BD9D"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17" w:type="dxa"/>
                  <w:shd w:val="clear" w:color="auto" w:fill="auto"/>
                  <w:vAlign w:val="center"/>
                </w:tcPr>
                <w:p w14:paraId="4F41A0A6" w14:textId="7E43F4E5"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23BCE203" w14:textId="1016E344"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5BCA0510" w14:textId="77777777" w:rsidTr="00CC18A8">
              <w:trPr>
                <w:cantSplit/>
              </w:trPr>
              <w:tc>
                <w:tcPr>
                  <w:tcW w:w="2035" w:type="dxa"/>
                  <w:shd w:val="clear" w:color="auto" w:fill="auto"/>
                  <w:hideMark/>
                </w:tcPr>
                <w:p w14:paraId="07A59373"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5. Precizēta finansiālā ietekme</w:t>
                  </w:r>
                </w:p>
              </w:tc>
              <w:tc>
                <w:tcPr>
                  <w:tcW w:w="1010" w:type="dxa"/>
                  <w:vMerge w:val="restart"/>
                  <w:shd w:val="clear" w:color="auto" w:fill="auto"/>
                  <w:vAlign w:val="center"/>
                </w:tcPr>
                <w:p w14:paraId="76164B9C" w14:textId="3BD4908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x</w:t>
                  </w:r>
                </w:p>
              </w:tc>
              <w:tc>
                <w:tcPr>
                  <w:tcW w:w="1017" w:type="dxa"/>
                  <w:shd w:val="clear" w:color="auto" w:fill="auto"/>
                  <w:vAlign w:val="center"/>
                </w:tcPr>
                <w:p w14:paraId="505F9FA6" w14:textId="626E9152"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vMerge w:val="restart"/>
                  <w:shd w:val="clear" w:color="auto" w:fill="auto"/>
                  <w:vAlign w:val="center"/>
                </w:tcPr>
                <w:p w14:paraId="7F7C866E" w14:textId="246EE785"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x</w:t>
                  </w:r>
                </w:p>
              </w:tc>
              <w:tc>
                <w:tcPr>
                  <w:tcW w:w="1020" w:type="dxa"/>
                  <w:shd w:val="clear" w:color="auto" w:fill="auto"/>
                  <w:vAlign w:val="center"/>
                </w:tcPr>
                <w:p w14:paraId="673E3613" w14:textId="4029E155"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vMerge w:val="restart"/>
                  <w:shd w:val="clear" w:color="auto" w:fill="auto"/>
                  <w:vAlign w:val="center"/>
                </w:tcPr>
                <w:p w14:paraId="58AD6A84" w14:textId="39E3C2CB"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x</w:t>
                  </w:r>
                </w:p>
              </w:tc>
              <w:tc>
                <w:tcPr>
                  <w:tcW w:w="1017" w:type="dxa"/>
                  <w:shd w:val="clear" w:color="auto" w:fill="auto"/>
                  <w:vAlign w:val="center"/>
                </w:tcPr>
                <w:p w14:paraId="0FDC2E36" w14:textId="6631B36C"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0CE58272" w14:textId="65B04383"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0657A7F9" w14:textId="77777777" w:rsidTr="00CC18A8">
              <w:trPr>
                <w:cantSplit/>
              </w:trPr>
              <w:tc>
                <w:tcPr>
                  <w:tcW w:w="2035" w:type="dxa"/>
                  <w:shd w:val="clear" w:color="auto" w:fill="auto"/>
                  <w:hideMark/>
                </w:tcPr>
                <w:p w14:paraId="703112BF"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5.1. valsts pamatbudžets</w:t>
                  </w:r>
                </w:p>
              </w:tc>
              <w:tc>
                <w:tcPr>
                  <w:tcW w:w="1010" w:type="dxa"/>
                  <w:vMerge/>
                  <w:shd w:val="clear" w:color="auto" w:fill="auto"/>
                  <w:vAlign w:val="center"/>
                </w:tcPr>
                <w:p w14:paraId="25A924B8" w14:textId="7777777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64F28015" w14:textId="46C9DAD1"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73" w:type="dxa"/>
                  <w:vMerge/>
                  <w:shd w:val="clear" w:color="auto" w:fill="auto"/>
                  <w:vAlign w:val="center"/>
                </w:tcPr>
                <w:p w14:paraId="46288C48" w14:textId="77777777"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1C9A7A27" w14:textId="21B64CFA"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883" w:type="dxa"/>
                  <w:vMerge/>
                  <w:shd w:val="clear" w:color="auto" w:fill="auto"/>
                  <w:vAlign w:val="center"/>
                </w:tcPr>
                <w:p w14:paraId="6D4CF565" w14:textId="7777777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3C6F0B9E" w14:textId="1BBD3012"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c>
                <w:tcPr>
                  <w:tcW w:w="1044" w:type="dxa"/>
                  <w:shd w:val="clear" w:color="auto" w:fill="auto"/>
                  <w:vAlign w:val="center"/>
                </w:tcPr>
                <w:p w14:paraId="0B1D83D8" w14:textId="361AF5F2" w:rsidR="00CC18A8" w:rsidRPr="00B6061A" w:rsidRDefault="00CC18A8" w:rsidP="00CC18A8">
                  <w:pPr>
                    <w:jc w:val="center"/>
                    <w:rPr>
                      <w:rFonts w:ascii="Times New Roman" w:hAnsi="Times New Roman" w:cs="Times New Roman"/>
                      <w:sz w:val="24"/>
                      <w:szCs w:val="24"/>
                    </w:rPr>
                  </w:pPr>
                  <w:r>
                    <w:rPr>
                      <w:rFonts w:ascii="Times New Roman" w:eastAsia="Times New Roman" w:hAnsi="Times New Roman" w:cs="Times New Roman"/>
                      <w:sz w:val="24"/>
                      <w:szCs w:val="24"/>
                      <w:lang w:eastAsia="lv-LV"/>
                    </w:rPr>
                    <w:t>0</w:t>
                  </w:r>
                </w:p>
              </w:tc>
            </w:tr>
            <w:tr w:rsidR="00CC18A8" w:rsidRPr="00B6061A" w14:paraId="5AF820A9" w14:textId="77777777" w:rsidTr="00CC18A8">
              <w:trPr>
                <w:cantSplit/>
              </w:trPr>
              <w:tc>
                <w:tcPr>
                  <w:tcW w:w="2035" w:type="dxa"/>
                  <w:shd w:val="clear" w:color="auto" w:fill="auto"/>
                  <w:hideMark/>
                </w:tcPr>
                <w:p w14:paraId="6BD3BF44"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5.2. speciālais budžets</w:t>
                  </w:r>
                </w:p>
              </w:tc>
              <w:tc>
                <w:tcPr>
                  <w:tcW w:w="1010" w:type="dxa"/>
                  <w:vMerge/>
                  <w:shd w:val="clear" w:color="auto" w:fill="auto"/>
                  <w:vAlign w:val="center"/>
                </w:tcPr>
                <w:p w14:paraId="355D7C4E" w14:textId="7777777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5E7685B0" w14:textId="4B40C4B3" w:rsidR="00CC18A8" w:rsidRPr="00B6061A" w:rsidRDefault="00CC18A8" w:rsidP="00CC18A8">
                  <w:pPr>
                    <w:jc w:val="center"/>
                    <w:rPr>
                      <w:rFonts w:ascii="Times New Roman" w:hAnsi="Times New Roman" w:cs="Times New Roman"/>
                      <w:sz w:val="24"/>
                      <w:szCs w:val="24"/>
                    </w:rPr>
                  </w:pPr>
                </w:p>
              </w:tc>
              <w:tc>
                <w:tcPr>
                  <w:tcW w:w="873" w:type="dxa"/>
                  <w:vMerge/>
                  <w:shd w:val="clear" w:color="auto" w:fill="auto"/>
                  <w:vAlign w:val="center"/>
                </w:tcPr>
                <w:p w14:paraId="03F3AA7A" w14:textId="77777777"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35DFAF43" w14:textId="0E1809E8" w:rsidR="00CC18A8" w:rsidRPr="00B6061A" w:rsidRDefault="00CC18A8" w:rsidP="00CC18A8">
                  <w:pPr>
                    <w:jc w:val="center"/>
                    <w:rPr>
                      <w:rFonts w:ascii="Times New Roman" w:hAnsi="Times New Roman" w:cs="Times New Roman"/>
                      <w:sz w:val="24"/>
                      <w:szCs w:val="24"/>
                    </w:rPr>
                  </w:pPr>
                </w:p>
              </w:tc>
              <w:tc>
                <w:tcPr>
                  <w:tcW w:w="883" w:type="dxa"/>
                  <w:vMerge/>
                  <w:shd w:val="clear" w:color="auto" w:fill="auto"/>
                  <w:vAlign w:val="center"/>
                </w:tcPr>
                <w:p w14:paraId="615365DE" w14:textId="7777777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5777EF42" w14:textId="387C2805"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2F228940" w14:textId="505DC5DA" w:rsidR="00CC18A8" w:rsidRPr="00B6061A" w:rsidRDefault="00CC18A8" w:rsidP="00CC18A8">
                  <w:pPr>
                    <w:jc w:val="center"/>
                    <w:rPr>
                      <w:rFonts w:ascii="Times New Roman" w:hAnsi="Times New Roman" w:cs="Times New Roman"/>
                      <w:sz w:val="24"/>
                      <w:szCs w:val="24"/>
                    </w:rPr>
                  </w:pPr>
                </w:p>
              </w:tc>
            </w:tr>
            <w:tr w:rsidR="00CC18A8" w:rsidRPr="00B6061A" w14:paraId="60CDA51D" w14:textId="77777777" w:rsidTr="00CC18A8">
              <w:trPr>
                <w:cantSplit/>
              </w:trPr>
              <w:tc>
                <w:tcPr>
                  <w:tcW w:w="2035" w:type="dxa"/>
                  <w:shd w:val="clear" w:color="auto" w:fill="auto"/>
                  <w:hideMark/>
                </w:tcPr>
                <w:p w14:paraId="7C09C703"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5.3. pašvaldību budžets</w:t>
                  </w:r>
                </w:p>
              </w:tc>
              <w:tc>
                <w:tcPr>
                  <w:tcW w:w="1010" w:type="dxa"/>
                  <w:vMerge/>
                  <w:shd w:val="clear" w:color="auto" w:fill="auto"/>
                  <w:vAlign w:val="center"/>
                </w:tcPr>
                <w:p w14:paraId="1E24B335" w14:textId="7777777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00FBA823" w14:textId="03F9A459" w:rsidR="00CC18A8" w:rsidRPr="00B6061A" w:rsidRDefault="00CC18A8" w:rsidP="00CC18A8">
                  <w:pPr>
                    <w:jc w:val="center"/>
                    <w:rPr>
                      <w:rFonts w:ascii="Times New Roman" w:hAnsi="Times New Roman" w:cs="Times New Roman"/>
                      <w:sz w:val="24"/>
                      <w:szCs w:val="24"/>
                    </w:rPr>
                  </w:pPr>
                </w:p>
              </w:tc>
              <w:tc>
                <w:tcPr>
                  <w:tcW w:w="873" w:type="dxa"/>
                  <w:vMerge/>
                  <w:shd w:val="clear" w:color="auto" w:fill="auto"/>
                  <w:vAlign w:val="center"/>
                </w:tcPr>
                <w:p w14:paraId="516DFCD0" w14:textId="77777777" w:rsidR="00CC18A8" w:rsidRPr="00B6061A" w:rsidRDefault="00CC18A8" w:rsidP="00CC18A8">
                  <w:pPr>
                    <w:jc w:val="center"/>
                    <w:rPr>
                      <w:rFonts w:ascii="Times New Roman" w:hAnsi="Times New Roman" w:cs="Times New Roman"/>
                      <w:sz w:val="24"/>
                      <w:szCs w:val="24"/>
                    </w:rPr>
                  </w:pPr>
                </w:p>
              </w:tc>
              <w:tc>
                <w:tcPr>
                  <w:tcW w:w="1020" w:type="dxa"/>
                  <w:shd w:val="clear" w:color="auto" w:fill="auto"/>
                  <w:vAlign w:val="center"/>
                </w:tcPr>
                <w:p w14:paraId="038896F4" w14:textId="6B67B0E1" w:rsidR="00CC18A8" w:rsidRPr="00B6061A" w:rsidRDefault="00CC18A8" w:rsidP="00CC18A8">
                  <w:pPr>
                    <w:jc w:val="center"/>
                    <w:rPr>
                      <w:rFonts w:ascii="Times New Roman" w:hAnsi="Times New Roman" w:cs="Times New Roman"/>
                      <w:sz w:val="24"/>
                      <w:szCs w:val="24"/>
                    </w:rPr>
                  </w:pPr>
                </w:p>
              </w:tc>
              <w:tc>
                <w:tcPr>
                  <w:tcW w:w="883" w:type="dxa"/>
                  <w:vMerge/>
                  <w:shd w:val="clear" w:color="auto" w:fill="auto"/>
                  <w:vAlign w:val="center"/>
                </w:tcPr>
                <w:p w14:paraId="2A13AFFC" w14:textId="77777777" w:rsidR="00CC18A8" w:rsidRPr="00B6061A" w:rsidRDefault="00CC18A8" w:rsidP="00CC18A8">
                  <w:pPr>
                    <w:jc w:val="center"/>
                    <w:rPr>
                      <w:rFonts w:ascii="Times New Roman" w:hAnsi="Times New Roman" w:cs="Times New Roman"/>
                      <w:sz w:val="24"/>
                      <w:szCs w:val="24"/>
                    </w:rPr>
                  </w:pPr>
                </w:p>
              </w:tc>
              <w:tc>
                <w:tcPr>
                  <w:tcW w:w="1017" w:type="dxa"/>
                  <w:shd w:val="clear" w:color="auto" w:fill="auto"/>
                  <w:vAlign w:val="center"/>
                </w:tcPr>
                <w:p w14:paraId="505329DE" w14:textId="7EE9D39A" w:rsidR="00CC18A8" w:rsidRPr="00B6061A" w:rsidRDefault="00CC18A8" w:rsidP="00CC18A8">
                  <w:pPr>
                    <w:jc w:val="center"/>
                    <w:rPr>
                      <w:rFonts w:ascii="Times New Roman" w:hAnsi="Times New Roman" w:cs="Times New Roman"/>
                      <w:sz w:val="24"/>
                      <w:szCs w:val="24"/>
                    </w:rPr>
                  </w:pPr>
                </w:p>
              </w:tc>
              <w:tc>
                <w:tcPr>
                  <w:tcW w:w="1044" w:type="dxa"/>
                  <w:shd w:val="clear" w:color="auto" w:fill="auto"/>
                  <w:vAlign w:val="center"/>
                </w:tcPr>
                <w:p w14:paraId="217A02E4" w14:textId="0EC6E271" w:rsidR="00CC18A8" w:rsidRPr="00B6061A" w:rsidRDefault="00CC18A8" w:rsidP="00CC18A8">
                  <w:pPr>
                    <w:jc w:val="center"/>
                    <w:rPr>
                      <w:rFonts w:ascii="Times New Roman" w:hAnsi="Times New Roman" w:cs="Times New Roman"/>
                      <w:sz w:val="24"/>
                      <w:szCs w:val="24"/>
                    </w:rPr>
                  </w:pPr>
                </w:p>
              </w:tc>
            </w:tr>
            <w:tr w:rsidR="00CC18A8" w:rsidRPr="00B6061A" w14:paraId="133A0130" w14:textId="77777777" w:rsidTr="00CC18A8">
              <w:trPr>
                <w:cantSplit/>
              </w:trPr>
              <w:tc>
                <w:tcPr>
                  <w:tcW w:w="2035" w:type="dxa"/>
                  <w:shd w:val="clear" w:color="auto" w:fill="auto"/>
                  <w:hideMark/>
                </w:tcPr>
                <w:p w14:paraId="4C4443E5"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lastRenderedPageBreak/>
                    <w:t>6. Detalizēts ieņēmumu un izdevumu aprēķins (ja nepieciešams, detalizētu ieņēmumu un izdevumu aprēķinu var pievienot anotācijas pielikumā)</w:t>
                  </w:r>
                </w:p>
              </w:tc>
              <w:tc>
                <w:tcPr>
                  <w:tcW w:w="6864" w:type="dxa"/>
                  <w:gridSpan w:val="7"/>
                  <w:vMerge w:val="restart"/>
                  <w:shd w:val="clear" w:color="auto" w:fill="auto"/>
                  <w:vAlign w:val="center"/>
                  <w:hideMark/>
                </w:tcPr>
                <w:p w14:paraId="6501DAF6" w14:textId="21087AB9" w:rsidR="00CC18A8" w:rsidRPr="00B6061A" w:rsidRDefault="00CC18A8" w:rsidP="00CC18A8">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Likumprojekts</w:t>
                  </w:r>
                  <w:r w:rsidRPr="00BF0197">
                    <w:rPr>
                      <w:rFonts w:ascii="Times New Roman" w:eastAsia="Times New Roman" w:hAnsi="Times New Roman" w:cs="Times New Roman"/>
                      <w:bCs/>
                      <w:sz w:val="24"/>
                      <w:szCs w:val="24"/>
                      <w:lang w:eastAsia="lv-LV"/>
                    </w:rPr>
                    <w:t xml:space="preserve"> šo jomu neskar.</w:t>
                  </w:r>
                </w:p>
              </w:tc>
            </w:tr>
            <w:tr w:rsidR="00CC18A8" w:rsidRPr="00B6061A" w14:paraId="46937285" w14:textId="77777777" w:rsidTr="00CC18A8">
              <w:trPr>
                <w:cantSplit/>
              </w:trPr>
              <w:tc>
                <w:tcPr>
                  <w:tcW w:w="2035" w:type="dxa"/>
                  <w:shd w:val="clear" w:color="auto" w:fill="auto"/>
                  <w:hideMark/>
                </w:tcPr>
                <w:p w14:paraId="334C3E8B"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6.1. detalizēts ieņēmumu aprēķins</w:t>
                  </w:r>
                </w:p>
              </w:tc>
              <w:tc>
                <w:tcPr>
                  <w:tcW w:w="6864" w:type="dxa"/>
                  <w:gridSpan w:val="7"/>
                  <w:vMerge/>
                  <w:shd w:val="clear" w:color="auto" w:fill="auto"/>
                  <w:vAlign w:val="center"/>
                  <w:hideMark/>
                </w:tcPr>
                <w:p w14:paraId="0F082581" w14:textId="77777777" w:rsidR="00CC18A8" w:rsidRPr="00B6061A" w:rsidRDefault="00CC18A8" w:rsidP="00CC18A8">
                  <w:pPr>
                    <w:jc w:val="center"/>
                    <w:rPr>
                      <w:rFonts w:ascii="Times New Roman" w:hAnsi="Times New Roman" w:cs="Times New Roman"/>
                      <w:sz w:val="24"/>
                      <w:szCs w:val="24"/>
                    </w:rPr>
                  </w:pPr>
                </w:p>
              </w:tc>
            </w:tr>
            <w:tr w:rsidR="00CC18A8" w:rsidRPr="00B6061A" w14:paraId="586F0FD9" w14:textId="77777777" w:rsidTr="00CC18A8">
              <w:trPr>
                <w:cantSplit/>
              </w:trPr>
              <w:tc>
                <w:tcPr>
                  <w:tcW w:w="2035" w:type="dxa"/>
                  <w:shd w:val="clear" w:color="auto" w:fill="auto"/>
                  <w:hideMark/>
                </w:tcPr>
                <w:p w14:paraId="219D3C0C"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6.2. detalizēts izdevumu aprēķins</w:t>
                  </w:r>
                </w:p>
              </w:tc>
              <w:tc>
                <w:tcPr>
                  <w:tcW w:w="6864" w:type="dxa"/>
                  <w:gridSpan w:val="7"/>
                  <w:vMerge/>
                  <w:shd w:val="clear" w:color="auto" w:fill="auto"/>
                  <w:vAlign w:val="center"/>
                  <w:hideMark/>
                </w:tcPr>
                <w:p w14:paraId="28156922" w14:textId="77777777" w:rsidR="00CC18A8" w:rsidRPr="00B6061A" w:rsidRDefault="00CC18A8" w:rsidP="00CC18A8">
                  <w:pPr>
                    <w:jc w:val="center"/>
                    <w:rPr>
                      <w:rFonts w:ascii="Times New Roman" w:hAnsi="Times New Roman" w:cs="Times New Roman"/>
                      <w:sz w:val="24"/>
                      <w:szCs w:val="24"/>
                    </w:rPr>
                  </w:pPr>
                </w:p>
              </w:tc>
            </w:tr>
            <w:tr w:rsidR="00CC18A8" w:rsidRPr="00B6061A" w14:paraId="00A343B1" w14:textId="77777777" w:rsidTr="00CC18A8">
              <w:trPr>
                <w:cantSplit/>
              </w:trPr>
              <w:tc>
                <w:tcPr>
                  <w:tcW w:w="2035" w:type="dxa"/>
                  <w:shd w:val="clear" w:color="auto" w:fill="auto"/>
                  <w:hideMark/>
                </w:tcPr>
                <w:p w14:paraId="37BFD126"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7. Amata vietu skaita izmaiņas</w:t>
                  </w:r>
                </w:p>
              </w:tc>
              <w:tc>
                <w:tcPr>
                  <w:tcW w:w="6864" w:type="dxa"/>
                  <w:gridSpan w:val="7"/>
                  <w:shd w:val="clear" w:color="auto" w:fill="auto"/>
                  <w:hideMark/>
                </w:tcPr>
                <w:p w14:paraId="54C76610" w14:textId="047D2920" w:rsidR="00CC18A8" w:rsidRPr="00B6061A" w:rsidRDefault="00CC18A8" w:rsidP="00CC18A8">
                  <w:pPr>
                    <w:rPr>
                      <w:rFonts w:ascii="Times New Roman" w:hAnsi="Times New Roman" w:cs="Times New Roman"/>
                      <w:sz w:val="24"/>
                      <w:szCs w:val="24"/>
                    </w:rPr>
                  </w:pPr>
                  <w:r w:rsidRPr="00BF0197">
                    <w:rPr>
                      <w:rFonts w:ascii="Times New Roman" w:eastAsia="Times New Roman" w:hAnsi="Times New Roman" w:cs="Times New Roman"/>
                      <w:bCs/>
                      <w:sz w:val="24"/>
                      <w:szCs w:val="24"/>
                      <w:lang w:eastAsia="lv-LV"/>
                    </w:rPr>
                    <w:t>Noteikumu projekts šo jomu neskar.</w:t>
                  </w:r>
                </w:p>
              </w:tc>
            </w:tr>
            <w:tr w:rsidR="00CC18A8" w:rsidRPr="00B6061A" w14:paraId="0C079866" w14:textId="77777777" w:rsidTr="00CC18A8">
              <w:trPr>
                <w:cantSplit/>
              </w:trPr>
              <w:tc>
                <w:tcPr>
                  <w:tcW w:w="2035" w:type="dxa"/>
                  <w:shd w:val="clear" w:color="auto" w:fill="auto"/>
                  <w:hideMark/>
                </w:tcPr>
                <w:p w14:paraId="1268828B" w14:textId="77777777" w:rsidR="00CC18A8" w:rsidRPr="00B6061A" w:rsidRDefault="00CC18A8" w:rsidP="00CC18A8">
                  <w:pPr>
                    <w:rPr>
                      <w:rFonts w:ascii="Times New Roman" w:hAnsi="Times New Roman" w:cs="Times New Roman"/>
                      <w:sz w:val="24"/>
                      <w:szCs w:val="24"/>
                    </w:rPr>
                  </w:pPr>
                  <w:r w:rsidRPr="00B6061A">
                    <w:rPr>
                      <w:rFonts w:ascii="Times New Roman" w:hAnsi="Times New Roman" w:cs="Times New Roman"/>
                      <w:sz w:val="24"/>
                      <w:szCs w:val="24"/>
                    </w:rPr>
                    <w:t>8. Cita informācija</w:t>
                  </w:r>
                </w:p>
              </w:tc>
              <w:tc>
                <w:tcPr>
                  <w:tcW w:w="6864" w:type="dxa"/>
                  <w:gridSpan w:val="7"/>
                  <w:shd w:val="clear" w:color="auto" w:fill="auto"/>
                  <w:hideMark/>
                </w:tcPr>
                <w:p w14:paraId="381D117E" w14:textId="31BDA435" w:rsidR="00CC18A8" w:rsidRPr="00B02F88" w:rsidRDefault="00CC18A8" w:rsidP="00CC18A8">
                  <w:pPr>
                    <w:spacing w:line="240" w:lineRule="auto"/>
                    <w:jc w:val="both"/>
                    <w:rPr>
                      <w:rFonts w:ascii="Times New Roman" w:hAnsi="Times New Roman" w:cs="Times New Roman"/>
                      <w:sz w:val="24"/>
                      <w:szCs w:val="24"/>
                    </w:rPr>
                  </w:pPr>
                  <w:r w:rsidRPr="00B02F88">
                    <w:rPr>
                      <w:rFonts w:ascii="Times New Roman" w:hAnsi="Times New Roman" w:cs="Times New Roman"/>
                      <w:sz w:val="24"/>
                      <w:szCs w:val="24"/>
                    </w:rPr>
                    <w:t>Iekšlietu ministrijai izmaiņu veikšanai Integrētās iekšlietu informācijas sistēmās, proti, jaunu lauku izveidei, pamatsodu un papildsodu un to nosacījumu ievadei, WEB servisu papildināšanai, izdrukas papildināšanai ar jauniem datiem, tehniskās specifikācijas izstrādei, projektēšanai programmatūras izmaiņu izstrādei un testēšanai 2021. gadā nepieciešams papildu finansējums 51 692 </w:t>
                  </w:r>
                  <w:r w:rsidRPr="00B02F88">
                    <w:rPr>
                      <w:rFonts w:ascii="Times New Roman" w:hAnsi="Times New Roman" w:cs="Times New Roman"/>
                      <w:i/>
                      <w:sz w:val="24"/>
                      <w:szCs w:val="24"/>
                    </w:rPr>
                    <w:t>euro</w:t>
                  </w:r>
                  <w:r w:rsidRPr="00B02F88">
                    <w:rPr>
                      <w:rFonts w:ascii="Times New Roman" w:hAnsi="Times New Roman" w:cs="Times New Roman"/>
                      <w:sz w:val="24"/>
                      <w:szCs w:val="24"/>
                    </w:rPr>
                    <w:t xml:space="preserve"> apmērā.</w:t>
                  </w:r>
                </w:p>
                <w:p w14:paraId="4E34D355" w14:textId="77777777" w:rsidR="00CC18A8" w:rsidRPr="00B02F88" w:rsidRDefault="00CC18A8" w:rsidP="00CC18A8">
                  <w:pPr>
                    <w:spacing w:line="240" w:lineRule="auto"/>
                    <w:jc w:val="both"/>
                    <w:rPr>
                      <w:rFonts w:ascii="Times New Roman" w:hAnsi="Times New Roman" w:cs="Times New Roman"/>
                      <w:sz w:val="24"/>
                      <w:szCs w:val="24"/>
                    </w:rPr>
                  </w:pPr>
                  <w:r w:rsidRPr="00B02F88">
                    <w:rPr>
                      <w:rFonts w:ascii="Times New Roman" w:hAnsi="Times New Roman" w:cs="Times New Roman"/>
                      <w:sz w:val="24"/>
                      <w:szCs w:val="24"/>
                    </w:rPr>
                    <w:t>Kapitālie izdevumi:</w:t>
                  </w:r>
                </w:p>
                <w:p w14:paraId="5B9C456F" w14:textId="77777777" w:rsidR="00CC18A8" w:rsidRPr="00B02F88" w:rsidRDefault="00CC18A8" w:rsidP="00CC18A8">
                  <w:pPr>
                    <w:suppressAutoHyphens/>
                    <w:spacing w:line="240" w:lineRule="auto"/>
                    <w:jc w:val="both"/>
                    <w:rPr>
                      <w:rFonts w:ascii="Times New Roman" w:hAnsi="Times New Roman" w:cs="Times New Roman"/>
                      <w:sz w:val="24"/>
                      <w:szCs w:val="24"/>
                    </w:rPr>
                  </w:pPr>
                  <w:r w:rsidRPr="00B02F88">
                    <w:rPr>
                      <w:rFonts w:ascii="Times New Roman" w:hAnsi="Times New Roman" w:cs="Times New Roman"/>
                      <w:sz w:val="24"/>
                      <w:szCs w:val="24"/>
                    </w:rPr>
                    <w:t>96</w:t>
                  </w:r>
                  <w:r w:rsidRPr="00B02F88">
                    <w:rPr>
                      <w:rFonts w:ascii="Times New Roman" w:hAnsi="Times New Roman" w:cs="Times New Roman"/>
                      <w:sz w:val="24"/>
                      <w:szCs w:val="24"/>
                      <w:vertAlign w:val="superscript"/>
                    </w:rPr>
                    <w:t>1</w:t>
                  </w:r>
                  <w:r w:rsidRPr="00B02F88">
                    <w:rPr>
                      <w:rFonts w:ascii="Times New Roman" w:hAnsi="Times New Roman" w:cs="Times New Roman"/>
                      <w:sz w:val="24"/>
                      <w:szCs w:val="24"/>
                    </w:rPr>
                    <w:t xml:space="preserve"> cilvēkdienas x 538,45</w:t>
                  </w:r>
                  <w:r w:rsidRPr="00B02F88">
                    <w:rPr>
                      <w:rFonts w:ascii="Times New Roman" w:hAnsi="Times New Roman" w:cs="Times New Roman"/>
                      <w:sz w:val="24"/>
                      <w:szCs w:val="24"/>
                      <w:vertAlign w:val="superscript"/>
                    </w:rPr>
                    <w:t>2</w:t>
                  </w:r>
                  <w:r w:rsidRPr="00B02F88">
                    <w:rPr>
                      <w:rFonts w:ascii="Times New Roman" w:hAnsi="Times New Roman" w:cs="Times New Roman"/>
                      <w:sz w:val="24"/>
                      <w:szCs w:val="24"/>
                    </w:rPr>
                    <w:t> </w:t>
                  </w:r>
                  <w:r w:rsidRPr="00B02F88">
                    <w:rPr>
                      <w:rFonts w:ascii="Times New Roman" w:hAnsi="Times New Roman" w:cs="Times New Roman"/>
                      <w:i/>
                      <w:sz w:val="24"/>
                      <w:szCs w:val="24"/>
                    </w:rPr>
                    <w:t xml:space="preserve">euro </w:t>
                  </w:r>
                  <w:r w:rsidRPr="00B02F88">
                    <w:rPr>
                      <w:rFonts w:ascii="Times New Roman" w:hAnsi="Times New Roman" w:cs="Times New Roman"/>
                      <w:sz w:val="24"/>
                      <w:szCs w:val="24"/>
                    </w:rPr>
                    <w:t>= 51 692</w:t>
                  </w:r>
                  <w:r w:rsidRPr="00B02F88">
                    <w:rPr>
                      <w:rFonts w:ascii="Times New Roman" w:hAnsi="Times New Roman" w:cs="Times New Roman"/>
                      <w:i/>
                      <w:sz w:val="24"/>
                      <w:szCs w:val="24"/>
                    </w:rPr>
                    <w:t> euro</w:t>
                  </w:r>
                  <w:r w:rsidRPr="00B02F88">
                    <w:rPr>
                      <w:rFonts w:ascii="Times New Roman" w:hAnsi="Times New Roman" w:cs="Times New Roman"/>
                      <w:sz w:val="24"/>
                      <w:szCs w:val="24"/>
                    </w:rPr>
                    <w:t xml:space="preserve"> (ar pievienotās vērtības nodokli) (EKK 5140 "Nemateriālo ieguldījumu izveidošana")</w:t>
                  </w:r>
                </w:p>
                <w:p w14:paraId="1520A033" w14:textId="77777777" w:rsidR="00CC18A8" w:rsidRPr="00B02F88" w:rsidRDefault="00CC18A8" w:rsidP="00CC18A8">
                  <w:pPr>
                    <w:suppressAutoHyphens/>
                    <w:spacing w:line="240" w:lineRule="auto"/>
                    <w:jc w:val="both"/>
                    <w:rPr>
                      <w:rFonts w:ascii="Times New Roman" w:hAnsi="Times New Roman" w:cs="Times New Roman"/>
                      <w:sz w:val="24"/>
                      <w:szCs w:val="24"/>
                    </w:rPr>
                  </w:pPr>
                  <w:r w:rsidRPr="00B02F88">
                    <w:rPr>
                      <w:rFonts w:ascii="Times New Roman" w:hAnsi="Times New Roman" w:cs="Times New Roman"/>
                      <w:sz w:val="24"/>
                      <w:szCs w:val="24"/>
                      <w:vertAlign w:val="superscript"/>
                    </w:rPr>
                    <w:t>1</w:t>
                  </w:r>
                  <w:r w:rsidRPr="00B02F88">
                    <w:rPr>
                      <w:rFonts w:ascii="Times New Roman" w:hAnsi="Times New Roman" w:cs="Times New Roman"/>
                      <w:sz w:val="24"/>
                      <w:szCs w:val="24"/>
                    </w:rPr>
                    <w:t>Cilvēkdienu skaits aprēķināts pamatojoties uz veicamo darbu analīzi un līdzīgu darbu veikšanai patērēto laiku citās Iekšlietu ministrijas Informācijas centra uzturētajās sistēmās.</w:t>
                  </w:r>
                </w:p>
                <w:p w14:paraId="2549A30A" w14:textId="02CE7515" w:rsidR="00CC18A8" w:rsidRPr="00B02F88" w:rsidRDefault="00CC18A8" w:rsidP="00CC18A8">
                  <w:pPr>
                    <w:spacing w:line="240" w:lineRule="auto"/>
                    <w:jc w:val="both"/>
                    <w:rPr>
                      <w:rFonts w:ascii="Times New Roman" w:hAnsi="Times New Roman" w:cs="Times New Roman"/>
                      <w:sz w:val="24"/>
                      <w:szCs w:val="24"/>
                    </w:rPr>
                  </w:pPr>
                  <w:r w:rsidRPr="00B02F88">
                    <w:rPr>
                      <w:rFonts w:ascii="Times New Roman" w:hAnsi="Times New Roman" w:cs="Times New Roman"/>
                      <w:sz w:val="24"/>
                      <w:szCs w:val="24"/>
                      <w:vertAlign w:val="superscript"/>
                    </w:rPr>
                    <w:t>2</w:t>
                  </w:r>
                  <w:r w:rsidRPr="00B02F88">
                    <w:rPr>
                      <w:rFonts w:ascii="Times New Roman" w:hAnsi="Times New Roman" w:cs="Times New Roman"/>
                      <w:sz w:val="24"/>
                      <w:szCs w:val="24"/>
                    </w:rPr>
                    <w:t>Vienas cilvēkdienas izmaksas noteiktas saskaņā ar līdzvērtīgu informācijas sistēmu pilnveidošanas pakalpojumu saņemšanu.</w:t>
                  </w:r>
                </w:p>
                <w:p w14:paraId="59A53BA1" w14:textId="5989B49E" w:rsidR="00CC18A8" w:rsidRPr="00B02F88" w:rsidRDefault="00CC18A8" w:rsidP="00CC18A8">
                  <w:pPr>
                    <w:spacing w:line="240" w:lineRule="auto"/>
                    <w:jc w:val="both"/>
                    <w:rPr>
                      <w:rFonts w:ascii="Times New Roman" w:eastAsia="Times New Roman" w:hAnsi="Times New Roman" w:cs="Times New Roman"/>
                      <w:iCs/>
                      <w:sz w:val="24"/>
                      <w:szCs w:val="24"/>
                      <w:lang w:eastAsia="lv-LV"/>
                    </w:rPr>
                  </w:pPr>
                  <w:r w:rsidRPr="00B02F88">
                    <w:rPr>
                      <w:rFonts w:ascii="Times New Roman" w:eastAsia="Calibri" w:hAnsi="Times New Roman" w:cs="Times New Roman"/>
                      <w:sz w:val="24"/>
                      <w:szCs w:val="24"/>
                    </w:rPr>
                    <w:t>Iekšlietu ministrijai papildu nepieciešamais finansējums 2021. gadā 51 692 </w:t>
                  </w:r>
                  <w:r w:rsidRPr="00B02F88">
                    <w:rPr>
                      <w:rFonts w:ascii="Times New Roman" w:eastAsia="Calibri" w:hAnsi="Times New Roman" w:cs="Times New Roman"/>
                      <w:i/>
                      <w:sz w:val="24"/>
                      <w:szCs w:val="24"/>
                    </w:rPr>
                    <w:t>euro</w:t>
                  </w:r>
                  <w:r w:rsidRPr="00B02F88">
                    <w:rPr>
                      <w:rFonts w:ascii="Times New Roman" w:eastAsia="Calibri" w:hAnsi="Times New Roman" w:cs="Times New Roman"/>
                      <w:sz w:val="24"/>
                      <w:szCs w:val="24"/>
                    </w:rPr>
                    <w:t xml:space="preserve"> apmērā, lai veiktu izmaiņas Integrētās iekšlietu informācijas sistēmās, </w:t>
                  </w:r>
                  <w:r w:rsidRPr="00B02F88">
                    <w:rPr>
                      <w:rFonts w:ascii="Times New Roman" w:eastAsia="Times New Roman" w:hAnsi="Times New Roman" w:cs="Times New Roman"/>
                      <w:iCs/>
                      <w:sz w:val="24"/>
                      <w:szCs w:val="24"/>
                      <w:lang w:eastAsia="lv-LV"/>
                    </w:rPr>
                    <w:t xml:space="preserve">tiks segts no Iekšlietu ministrijas (Iekšlietu ministrijas Informācijas centra) </w:t>
                  </w:r>
                  <w:r w:rsidR="00C91736" w:rsidRPr="00B02F88">
                    <w:rPr>
                      <w:rFonts w:ascii="Times New Roman" w:eastAsia="Times New Roman" w:hAnsi="Times New Roman" w:cs="Times New Roman"/>
                      <w:iCs/>
                      <w:sz w:val="24"/>
                      <w:szCs w:val="24"/>
                      <w:lang w:eastAsia="lv-LV"/>
                    </w:rPr>
                    <w:t xml:space="preserve">valsts </w:t>
                  </w:r>
                  <w:r w:rsidRPr="00B02F88">
                    <w:rPr>
                      <w:rFonts w:ascii="Times New Roman" w:eastAsia="Times New Roman" w:hAnsi="Times New Roman" w:cs="Times New Roman"/>
                      <w:iCs/>
                      <w:sz w:val="24"/>
                      <w:szCs w:val="24"/>
                      <w:lang w:eastAsia="lv-LV"/>
                    </w:rPr>
                    <w:t>budžeta apakšprogrammai 02.03.00 "Vienotās sakaru un informācijas sistēmas uzturēšana un vadība" piešķirtā finansējuma.</w:t>
                  </w:r>
                </w:p>
                <w:p w14:paraId="4E64CC8A" w14:textId="7C4AB8EC" w:rsidR="00CC18A8" w:rsidRPr="00B6061A" w:rsidRDefault="00CC18A8" w:rsidP="00CC18A8">
                  <w:pPr>
                    <w:spacing w:line="240" w:lineRule="auto"/>
                    <w:jc w:val="both"/>
                    <w:rPr>
                      <w:rFonts w:ascii="Times New Roman" w:hAnsi="Times New Roman" w:cs="Times New Roman"/>
                      <w:sz w:val="24"/>
                      <w:szCs w:val="24"/>
                    </w:rPr>
                  </w:pPr>
                </w:p>
              </w:tc>
            </w:tr>
          </w:tbl>
          <w:p w14:paraId="46BEF9E1" w14:textId="326C215A" w:rsidR="00B6061A" w:rsidRPr="00B6061A" w:rsidRDefault="00B6061A" w:rsidP="00B6061A">
            <w:pPr>
              <w:spacing w:after="0" w:line="240" w:lineRule="auto"/>
              <w:jc w:val="center"/>
              <w:rPr>
                <w:rFonts w:ascii="Times New Roman" w:eastAsia="Times New Roman" w:hAnsi="Times New Roman" w:cs="Times New Roman"/>
                <w:b/>
                <w:bCs/>
                <w:iCs/>
                <w:sz w:val="24"/>
                <w:szCs w:val="24"/>
                <w:lang w:eastAsia="lv-LV"/>
              </w:rPr>
            </w:pPr>
          </w:p>
        </w:tc>
      </w:tr>
      <w:tr w:rsidR="00B6061A" w:rsidRPr="00775C8C" w14:paraId="4B4405AB" w14:textId="77777777" w:rsidTr="00EF47C5">
        <w:trPr>
          <w:trHeight w:val="729"/>
          <w:tblCellSpacing w:w="15" w:type="dxa"/>
        </w:trPr>
        <w:tc>
          <w:tcPr>
            <w:tcW w:w="4967" w:type="pct"/>
            <w:gridSpan w:val="4"/>
            <w:tcBorders>
              <w:top w:val="outset" w:sz="6" w:space="0" w:color="auto"/>
              <w:left w:val="outset" w:sz="6" w:space="0" w:color="auto"/>
              <w:bottom w:val="nil"/>
              <w:right w:val="outset" w:sz="6" w:space="0" w:color="A0A0A0"/>
            </w:tcBorders>
          </w:tcPr>
          <w:p w14:paraId="13875E94" w14:textId="6D520135" w:rsidR="00B6061A" w:rsidRPr="00B6061A" w:rsidRDefault="00EF47C5" w:rsidP="00B07937">
            <w:pPr>
              <w:spacing w:after="0" w:line="240" w:lineRule="auto"/>
              <w:jc w:val="center"/>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b/>
                <w:bCs/>
                <w:iCs/>
                <w:sz w:val="24"/>
                <w:szCs w:val="24"/>
                <w:lang w:eastAsia="lv-LV"/>
              </w:rPr>
              <w:lastRenderedPageBreak/>
              <w:t>IV. Tiesību akta projekta ietekme uz spēkā esošo tiesību normu sistēmu</w:t>
            </w:r>
          </w:p>
        </w:tc>
      </w:tr>
      <w:tr w:rsidR="00B01D23" w:rsidRPr="00775C8C" w14:paraId="04E4AA5E" w14:textId="77777777" w:rsidTr="00C943EE">
        <w:trPr>
          <w:tblCellSpacing w:w="15" w:type="dxa"/>
        </w:trPr>
        <w:tc>
          <w:tcPr>
            <w:tcW w:w="4967" w:type="pct"/>
            <w:gridSpan w:val="4"/>
            <w:tcBorders>
              <w:top w:val="outset" w:sz="6" w:space="0" w:color="auto"/>
              <w:left w:val="outset" w:sz="6" w:space="0" w:color="auto"/>
              <w:bottom w:val="outset" w:sz="6" w:space="0" w:color="auto"/>
              <w:right w:val="outset" w:sz="6" w:space="0" w:color="auto"/>
            </w:tcBorders>
          </w:tcPr>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4"/>
              <w:gridCol w:w="2345"/>
              <w:gridCol w:w="6100"/>
            </w:tblGrid>
            <w:tr w:rsidR="00B01D23" w:rsidRPr="00775C8C" w14:paraId="687E30A9" w14:textId="77777777" w:rsidTr="00945F6D">
              <w:tc>
                <w:tcPr>
                  <w:tcW w:w="250" w:type="pct"/>
                  <w:tcBorders>
                    <w:top w:val="outset" w:sz="6" w:space="0" w:color="414142"/>
                    <w:left w:val="outset" w:sz="6" w:space="0" w:color="414142"/>
                    <w:bottom w:val="outset" w:sz="6" w:space="0" w:color="414142"/>
                    <w:right w:val="outset" w:sz="6" w:space="0" w:color="414142"/>
                  </w:tcBorders>
                  <w:hideMark/>
                </w:tcPr>
                <w:p w14:paraId="5DC22280" w14:textId="77777777" w:rsidR="00C943EE" w:rsidRPr="00775C8C" w:rsidRDefault="00C943EE" w:rsidP="00C943EE">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7BB27A8A" w14:textId="77777777" w:rsidR="00C943EE" w:rsidRPr="00775C8C" w:rsidRDefault="00C943EE" w:rsidP="00C943EE">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Nepieciešamie 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5C3E98F1" w14:textId="234213FB" w:rsidR="00C943EE" w:rsidRPr="00775C8C" w:rsidRDefault="00C943EE" w:rsidP="00C943EE">
                  <w:pPr>
                    <w:pStyle w:val="naiskr"/>
                    <w:tabs>
                      <w:tab w:val="left" w:pos="2628"/>
                    </w:tabs>
                    <w:spacing w:before="0" w:after="0"/>
                    <w:jc w:val="both"/>
                    <w:rPr>
                      <w:iCs/>
                    </w:rPr>
                  </w:pPr>
                  <w:r w:rsidRPr="00775C8C">
                    <w:rPr>
                      <w:iCs/>
                    </w:rPr>
                    <w:t>Vienlaikus ar šo likumprojektu tiek virzīts likumprojekts "Grozījumi Krimināl</w:t>
                  </w:r>
                  <w:r w:rsidR="00146A6F" w:rsidRPr="00775C8C">
                    <w:rPr>
                      <w:iCs/>
                    </w:rPr>
                    <w:t>likumā</w:t>
                  </w:r>
                  <w:r w:rsidRPr="00775C8C">
                    <w:rPr>
                      <w:iCs/>
                    </w:rPr>
                    <w:t>"</w:t>
                  </w:r>
                  <w:r w:rsidR="002D0291">
                    <w:rPr>
                      <w:iCs/>
                    </w:rPr>
                    <w:t xml:space="preserve"> (VSS-1264)</w:t>
                  </w:r>
                  <w:r w:rsidRPr="00775C8C">
                    <w:rPr>
                      <w:iCs/>
                    </w:rPr>
                    <w:t>.</w:t>
                  </w:r>
                </w:p>
              </w:tc>
            </w:tr>
            <w:tr w:rsidR="00B01D23" w:rsidRPr="00775C8C" w14:paraId="2DBDB5FE" w14:textId="77777777" w:rsidTr="00945F6D">
              <w:tc>
                <w:tcPr>
                  <w:tcW w:w="250" w:type="pct"/>
                  <w:tcBorders>
                    <w:top w:val="outset" w:sz="6" w:space="0" w:color="414142"/>
                    <w:left w:val="outset" w:sz="6" w:space="0" w:color="414142"/>
                    <w:bottom w:val="outset" w:sz="6" w:space="0" w:color="414142"/>
                    <w:right w:val="outset" w:sz="6" w:space="0" w:color="414142"/>
                  </w:tcBorders>
                  <w:hideMark/>
                </w:tcPr>
                <w:p w14:paraId="4C1DBECD" w14:textId="77777777" w:rsidR="00C943EE" w:rsidRPr="00775C8C" w:rsidRDefault="00C943EE" w:rsidP="00C943EE">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hideMark/>
                </w:tcPr>
                <w:p w14:paraId="2C2D9E88" w14:textId="77777777" w:rsidR="00C943EE" w:rsidRPr="00775C8C" w:rsidRDefault="00C943EE" w:rsidP="00C943EE">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6D279BFF" w14:textId="77777777" w:rsidR="00C943EE" w:rsidRPr="00775C8C" w:rsidRDefault="00C943EE" w:rsidP="00C943EE">
                  <w:pPr>
                    <w:spacing w:after="0" w:line="240" w:lineRule="auto"/>
                    <w:jc w:val="both"/>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Tieslietu ministrija.</w:t>
                  </w:r>
                </w:p>
                <w:p w14:paraId="2398889D" w14:textId="77777777" w:rsidR="00C943EE" w:rsidRPr="00775C8C" w:rsidRDefault="00C943EE" w:rsidP="00C943EE">
                  <w:pPr>
                    <w:spacing w:after="0" w:line="240" w:lineRule="auto"/>
                    <w:jc w:val="both"/>
                    <w:rPr>
                      <w:rFonts w:ascii="Times New Roman" w:eastAsia="Times New Roman" w:hAnsi="Times New Roman" w:cs="Times New Roman"/>
                      <w:sz w:val="24"/>
                      <w:szCs w:val="24"/>
                      <w:lang w:eastAsia="lv-LV"/>
                    </w:rPr>
                  </w:pPr>
                </w:p>
              </w:tc>
            </w:tr>
            <w:tr w:rsidR="00B01D23" w:rsidRPr="00775C8C" w14:paraId="59C36C96" w14:textId="77777777" w:rsidTr="00945F6D">
              <w:tc>
                <w:tcPr>
                  <w:tcW w:w="250" w:type="pct"/>
                  <w:tcBorders>
                    <w:top w:val="outset" w:sz="6" w:space="0" w:color="414142"/>
                    <w:left w:val="outset" w:sz="6" w:space="0" w:color="414142"/>
                    <w:bottom w:val="outset" w:sz="6" w:space="0" w:color="414142"/>
                    <w:right w:val="outset" w:sz="6" w:space="0" w:color="414142"/>
                  </w:tcBorders>
                  <w:hideMark/>
                </w:tcPr>
                <w:p w14:paraId="61FBABA3" w14:textId="77777777" w:rsidR="00C943EE" w:rsidRPr="00775C8C" w:rsidRDefault="00C943EE" w:rsidP="00C943EE">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0EF4684E" w14:textId="77777777" w:rsidR="00C943EE" w:rsidRPr="00775C8C" w:rsidRDefault="00C943EE" w:rsidP="00C943EE">
                  <w:pPr>
                    <w:spacing w:after="0" w:line="240" w:lineRule="auto"/>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515234E1" w14:textId="77777777" w:rsidR="00C943EE" w:rsidRPr="00775C8C" w:rsidRDefault="00C943EE" w:rsidP="00C943EE">
                  <w:pPr>
                    <w:spacing w:after="0" w:line="240" w:lineRule="auto"/>
                    <w:jc w:val="both"/>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Nav.</w:t>
                  </w:r>
                </w:p>
              </w:tc>
            </w:tr>
          </w:tbl>
          <w:p w14:paraId="07C0A773" w14:textId="735FCAE7" w:rsidR="005C3B01" w:rsidRPr="00775C8C" w:rsidRDefault="005C3B01" w:rsidP="00B07937">
            <w:pPr>
              <w:spacing w:after="0" w:line="240" w:lineRule="auto"/>
              <w:jc w:val="center"/>
              <w:rPr>
                <w:rFonts w:ascii="Times New Roman" w:eastAsia="Times New Roman" w:hAnsi="Times New Roman" w:cs="Times New Roman"/>
                <w:iCs/>
                <w:sz w:val="24"/>
                <w:szCs w:val="24"/>
                <w:lang w:eastAsia="lv-LV"/>
              </w:rPr>
            </w:pPr>
          </w:p>
        </w:tc>
      </w:tr>
      <w:tr w:rsidR="00B01D23" w:rsidRPr="00775C8C" w14:paraId="5B0108C6" w14:textId="77777777" w:rsidTr="000D5CB4">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89"/>
            </w:tblGrid>
            <w:tr w:rsidR="00B01D23" w:rsidRPr="00775C8C" w14:paraId="2D36EC70" w14:textId="77777777" w:rsidTr="000D5C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ABA71E" w14:textId="4CF4F660" w:rsidR="00AA25B4" w:rsidRPr="00775C8C" w:rsidRDefault="00E5323B" w:rsidP="00B07937">
                  <w:pPr>
                    <w:spacing w:before="100" w:beforeAutospacing="1" w:after="100" w:afterAutospacing="1" w:line="360" w:lineRule="auto"/>
                    <w:ind w:firstLine="300"/>
                    <w:jc w:val="center"/>
                    <w:rPr>
                      <w:rFonts w:ascii="Times New Roman" w:hAnsi="Times New Roman" w:cs="Times New Roman"/>
                      <w:b/>
                      <w:bCs/>
                      <w:sz w:val="24"/>
                      <w:szCs w:val="24"/>
                    </w:rPr>
                  </w:pPr>
                  <w:r w:rsidRPr="00775C8C">
                    <w:rPr>
                      <w:rFonts w:ascii="Times New Roman" w:eastAsia="Times New Roman" w:hAnsi="Times New Roman" w:cs="Times New Roman"/>
                      <w:iCs/>
                      <w:sz w:val="24"/>
                      <w:szCs w:val="24"/>
                      <w:lang w:eastAsia="lv-LV"/>
                    </w:rPr>
                    <w:lastRenderedPageBreak/>
                    <w:t> </w:t>
                  </w:r>
                  <w:r w:rsidR="00AA25B4" w:rsidRPr="00775C8C">
                    <w:rPr>
                      <w:rFonts w:ascii="Times New Roman" w:hAnsi="Times New Roman" w:cs="Times New Roman"/>
                      <w:b/>
                      <w:bCs/>
                      <w:sz w:val="24"/>
                      <w:szCs w:val="24"/>
                    </w:rPr>
                    <w:t>V. Tiesību akta projekta atbilstība Latvijas Republikas starptautiskajām saistībām</w:t>
                  </w:r>
                </w:p>
              </w:tc>
            </w:tr>
            <w:tr w:rsidR="00B01D23" w:rsidRPr="00775C8C" w14:paraId="2D79C351" w14:textId="77777777" w:rsidTr="00A37BD2">
              <w:trPr>
                <w:trHeight w:val="409"/>
                <w:tblCellSpacing w:w="15" w:type="dxa"/>
              </w:trPr>
              <w:tc>
                <w:tcPr>
                  <w:tcW w:w="4966" w:type="pct"/>
                  <w:tcBorders>
                    <w:top w:val="outset" w:sz="6" w:space="0" w:color="auto"/>
                    <w:left w:val="outset" w:sz="6" w:space="0" w:color="auto"/>
                    <w:bottom w:val="outset" w:sz="6" w:space="0" w:color="A0A0A0"/>
                    <w:right w:val="outset" w:sz="6" w:space="0" w:color="A0A0A0"/>
                  </w:tcBorders>
                </w:tcPr>
                <w:p w14:paraId="223D873C" w14:textId="664B193F" w:rsidR="00A37BD2" w:rsidRPr="00775C8C" w:rsidRDefault="00A37BD2" w:rsidP="00A37BD2">
                  <w:pPr>
                    <w:ind w:firstLine="346"/>
                    <w:jc w:val="center"/>
                    <w:rPr>
                      <w:rFonts w:ascii="Times New Roman" w:hAnsi="Times New Roman" w:cs="Times New Roman"/>
                      <w:sz w:val="24"/>
                      <w:szCs w:val="24"/>
                    </w:rPr>
                  </w:pPr>
                  <w:r w:rsidRPr="00775C8C">
                    <w:rPr>
                      <w:rFonts w:ascii="Times New Roman" w:eastAsia="Times New Roman" w:hAnsi="Times New Roman" w:cs="Times New Roman"/>
                      <w:sz w:val="24"/>
                      <w:szCs w:val="24"/>
                      <w:lang w:eastAsia="lv-LV"/>
                    </w:rPr>
                    <w:t>Likumprojekts šo jomu neskar.</w:t>
                  </w:r>
                </w:p>
              </w:tc>
            </w:tr>
          </w:tbl>
          <w:p w14:paraId="209DA649" w14:textId="2FCC0E7A" w:rsidR="00AA25B4" w:rsidRPr="00775C8C" w:rsidRDefault="00AA25B4" w:rsidP="00B07937">
            <w:pPr>
              <w:spacing w:after="0" w:line="240" w:lineRule="auto"/>
              <w:jc w:val="center"/>
              <w:rPr>
                <w:rFonts w:ascii="Times New Roman" w:eastAsia="Times New Roman" w:hAnsi="Times New Roman" w:cs="Times New Roman"/>
                <w:b/>
                <w:bCs/>
                <w:iCs/>
                <w:sz w:val="24"/>
                <w:szCs w:val="24"/>
                <w:lang w:eastAsia="lv-LV"/>
              </w:rPr>
            </w:pPr>
            <w:r w:rsidRPr="00775C8C">
              <w:rPr>
                <w:rFonts w:ascii="Times New Roman" w:hAnsi="Times New Roman" w:cs="Times New Roman"/>
                <w:sz w:val="24"/>
                <w:szCs w:val="24"/>
              </w:rPr>
              <w:t xml:space="preserve">  </w:t>
            </w:r>
          </w:p>
        </w:tc>
      </w:tr>
      <w:tr w:rsidR="00B01D23" w:rsidRPr="00775C8C" w14:paraId="781A8FD9" w14:textId="77777777" w:rsidTr="00C9180C">
        <w:trPr>
          <w:trHeight w:val="323"/>
          <w:tblCellSpacing w:w="15" w:type="dxa"/>
        </w:trPr>
        <w:tc>
          <w:tcPr>
            <w:tcW w:w="0" w:type="auto"/>
            <w:gridSpan w:val="4"/>
            <w:tcBorders>
              <w:top w:val="outset" w:sz="6" w:space="0" w:color="auto"/>
              <w:left w:val="outset" w:sz="6" w:space="0" w:color="auto"/>
              <w:bottom w:val="outset" w:sz="6" w:space="0" w:color="auto"/>
              <w:right w:val="outset" w:sz="6" w:space="0" w:color="auto"/>
            </w:tcBorders>
          </w:tcPr>
          <w:p w14:paraId="51BA6DFE" w14:textId="0A326AD1" w:rsidR="00AA25B4" w:rsidRPr="00775C8C" w:rsidRDefault="00AA25B4" w:rsidP="00C9180C">
            <w:pPr>
              <w:spacing w:after="0" w:line="240" w:lineRule="auto"/>
              <w:jc w:val="center"/>
              <w:rPr>
                <w:rFonts w:ascii="Times New Roman" w:hAnsi="Times New Roman" w:cs="Times New Roman"/>
                <w:sz w:val="24"/>
                <w:szCs w:val="24"/>
              </w:rPr>
            </w:pPr>
            <w:r w:rsidRPr="00775C8C">
              <w:rPr>
                <w:rFonts w:ascii="Times New Roman" w:hAnsi="Times New Roman" w:cs="Times New Roman"/>
                <w:sz w:val="24"/>
                <w:szCs w:val="24"/>
              </w:rPr>
              <w:t xml:space="preserve">  </w:t>
            </w:r>
            <w:r w:rsidR="00C9180C" w:rsidRPr="00775C8C">
              <w:rPr>
                <w:rFonts w:ascii="Times New Roman" w:eastAsia="Times New Roman" w:hAnsi="Times New Roman" w:cs="Times New Roman"/>
                <w:b/>
                <w:bCs/>
                <w:iCs/>
                <w:sz w:val="24"/>
                <w:szCs w:val="24"/>
                <w:lang w:eastAsia="lv-LV"/>
              </w:rPr>
              <w:t>VI. Sabiedrības līdzdalība un komunikācijas aktivitātes</w:t>
            </w:r>
          </w:p>
        </w:tc>
      </w:tr>
      <w:tr w:rsidR="00B01D23" w:rsidRPr="00775C8C" w14:paraId="598E47BA" w14:textId="77777777" w:rsidTr="00EF47C5">
        <w:trPr>
          <w:tblCellSpacing w:w="15" w:type="dxa"/>
        </w:trPr>
        <w:tc>
          <w:tcPr>
            <w:tcW w:w="314" w:type="pct"/>
            <w:gridSpan w:val="2"/>
            <w:tcBorders>
              <w:top w:val="outset" w:sz="6" w:space="0" w:color="auto"/>
              <w:left w:val="outset" w:sz="6" w:space="0" w:color="auto"/>
              <w:bottom w:val="outset" w:sz="6" w:space="0" w:color="auto"/>
              <w:right w:val="outset" w:sz="6" w:space="0" w:color="auto"/>
            </w:tcBorders>
            <w:hideMark/>
          </w:tcPr>
          <w:p w14:paraId="69A9091A"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1.</w:t>
            </w:r>
          </w:p>
        </w:tc>
        <w:tc>
          <w:tcPr>
            <w:tcW w:w="1308" w:type="pct"/>
            <w:tcBorders>
              <w:top w:val="outset" w:sz="6" w:space="0" w:color="auto"/>
              <w:left w:val="outset" w:sz="6" w:space="0" w:color="auto"/>
              <w:bottom w:val="outset" w:sz="6" w:space="0" w:color="auto"/>
              <w:right w:val="outset" w:sz="6" w:space="0" w:color="auto"/>
            </w:tcBorders>
            <w:hideMark/>
          </w:tcPr>
          <w:p w14:paraId="14CF10F4"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313" w:type="pct"/>
            <w:tcBorders>
              <w:top w:val="outset" w:sz="6" w:space="0" w:color="auto"/>
              <w:left w:val="outset" w:sz="6" w:space="0" w:color="auto"/>
              <w:bottom w:val="outset" w:sz="6" w:space="0" w:color="auto"/>
              <w:right w:val="outset" w:sz="6" w:space="0" w:color="auto"/>
            </w:tcBorders>
            <w:hideMark/>
          </w:tcPr>
          <w:p w14:paraId="71EE2F02" w14:textId="6C0D103A" w:rsidR="00E5323B" w:rsidRPr="00775C8C" w:rsidRDefault="00C9180C" w:rsidP="00367E0F">
            <w:pPr>
              <w:spacing w:after="0" w:line="240" w:lineRule="auto"/>
              <w:ind w:firstLine="371"/>
              <w:jc w:val="both"/>
              <w:rPr>
                <w:rFonts w:ascii="Times New Roman" w:hAnsi="Times New Roman" w:cs="Times New Roman"/>
                <w:sz w:val="24"/>
                <w:szCs w:val="24"/>
              </w:rPr>
            </w:pPr>
            <w:r w:rsidRPr="00775C8C">
              <w:rPr>
                <w:rFonts w:ascii="Times New Roman" w:eastAsia="Times New Roman" w:hAnsi="Times New Roman" w:cs="Times New Roman"/>
                <w:sz w:val="24"/>
                <w:szCs w:val="24"/>
                <w:lang w:eastAsia="lv-LV"/>
              </w:rPr>
              <w:t xml:space="preserve">Atbilstoši Ministru kabineta 2009. gada 25. augusta noteikumiem Nr. 970 "Sabiedrības līdzdalības kārtība attīstības plānošanas procesā", lai informētu sabiedrību par </w:t>
            </w:r>
            <w:r w:rsidR="00D55FBC" w:rsidRPr="00775C8C">
              <w:rPr>
                <w:rFonts w:ascii="Times New Roman" w:eastAsia="Times New Roman" w:hAnsi="Times New Roman" w:cs="Times New Roman"/>
                <w:sz w:val="24"/>
                <w:szCs w:val="24"/>
                <w:lang w:eastAsia="lv-LV"/>
              </w:rPr>
              <w:t>l</w:t>
            </w:r>
            <w:r w:rsidRPr="00775C8C">
              <w:rPr>
                <w:rFonts w:ascii="Times New Roman" w:eastAsia="Times New Roman" w:hAnsi="Times New Roman" w:cs="Times New Roman"/>
                <w:sz w:val="24"/>
                <w:szCs w:val="24"/>
                <w:lang w:eastAsia="lv-LV"/>
              </w:rPr>
              <w:t xml:space="preserve">ikumprojektu un dotu iespēju izteikt viedokli, </w:t>
            </w:r>
            <w:r w:rsidR="00D55FBC" w:rsidRPr="00775C8C">
              <w:rPr>
                <w:rFonts w:ascii="Times New Roman" w:eastAsia="Times New Roman" w:hAnsi="Times New Roman" w:cs="Times New Roman"/>
                <w:sz w:val="24"/>
                <w:szCs w:val="24"/>
                <w:lang w:eastAsia="lv-LV"/>
              </w:rPr>
              <w:t>l</w:t>
            </w:r>
            <w:r w:rsidRPr="00775C8C">
              <w:rPr>
                <w:rFonts w:ascii="Times New Roman" w:eastAsia="Times New Roman" w:hAnsi="Times New Roman" w:cs="Times New Roman"/>
                <w:sz w:val="24"/>
                <w:szCs w:val="24"/>
                <w:lang w:eastAsia="lv-LV"/>
              </w:rPr>
              <w:t>ikumprojekts pirms tā iesniegšanas Valsts sekretāru sanāksmē ievietots Tieslietu ministrijas un Valsts kancelejas tīmekļvietnē</w:t>
            </w:r>
            <w:r w:rsidRPr="00775C8C">
              <w:rPr>
                <w:rFonts w:ascii="Times New Roman" w:hAnsi="Times New Roman" w:cs="Times New Roman"/>
                <w:sz w:val="24"/>
                <w:szCs w:val="24"/>
              </w:rPr>
              <w:t xml:space="preserve"> </w:t>
            </w:r>
            <w:r w:rsidR="0035450A" w:rsidRPr="00775C8C">
              <w:rPr>
                <w:rFonts w:ascii="Times New Roman" w:eastAsia="Times New Roman" w:hAnsi="Times New Roman" w:cs="Times New Roman"/>
                <w:sz w:val="24"/>
                <w:szCs w:val="24"/>
                <w:lang w:eastAsia="lv-LV"/>
              </w:rPr>
              <w:t>no 2018.</w:t>
            </w:r>
            <w:r w:rsidR="00176B8D" w:rsidRPr="00775C8C">
              <w:rPr>
                <w:rFonts w:ascii="Times New Roman" w:eastAsia="Times New Roman" w:hAnsi="Times New Roman" w:cs="Times New Roman"/>
                <w:sz w:val="24"/>
                <w:szCs w:val="24"/>
                <w:lang w:eastAsia="lv-LV"/>
              </w:rPr>
              <w:t> </w:t>
            </w:r>
            <w:r w:rsidR="0035450A" w:rsidRPr="00775C8C">
              <w:rPr>
                <w:rFonts w:ascii="Times New Roman" w:eastAsia="Times New Roman" w:hAnsi="Times New Roman" w:cs="Times New Roman"/>
                <w:sz w:val="24"/>
                <w:szCs w:val="24"/>
                <w:lang w:eastAsia="lv-LV"/>
              </w:rPr>
              <w:t>gada 8. novembra līdz 22. novembrim</w:t>
            </w:r>
            <w:r w:rsidRPr="00775C8C">
              <w:rPr>
                <w:rFonts w:ascii="Times New Roman" w:eastAsia="Times New Roman" w:hAnsi="Times New Roman" w:cs="Times New Roman"/>
                <w:sz w:val="24"/>
                <w:szCs w:val="24"/>
                <w:lang w:eastAsia="lv-LV"/>
              </w:rPr>
              <w:t>.</w:t>
            </w:r>
          </w:p>
        </w:tc>
      </w:tr>
      <w:tr w:rsidR="00B01D23" w:rsidRPr="00775C8C" w14:paraId="6DF9A5D0" w14:textId="77777777" w:rsidTr="00EF47C5">
        <w:trPr>
          <w:trHeight w:val="677"/>
          <w:tblCellSpacing w:w="15" w:type="dxa"/>
        </w:trPr>
        <w:tc>
          <w:tcPr>
            <w:tcW w:w="314" w:type="pct"/>
            <w:gridSpan w:val="2"/>
            <w:tcBorders>
              <w:top w:val="outset" w:sz="6" w:space="0" w:color="auto"/>
              <w:left w:val="outset" w:sz="6" w:space="0" w:color="auto"/>
              <w:bottom w:val="outset" w:sz="6" w:space="0" w:color="auto"/>
              <w:right w:val="outset" w:sz="6" w:space="0" w:color="auto"/>
            </w:tcBorders>
            <w:hideMark/>
          </w:tcPr>
          <w:p w14:paraId="426288E8"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2.</w:t>
            </w:r>
          </w:p>
        </w:tc>
        <w:tc>
          <w:tcPr>
            <w:tcW w:w="1308" w:type="pct"/>
            <w:tcBorders>
              <w:top w:val="outset" w:sz="6" w:space="0" w:color="auto"/>
              <w:left w:val="outset" w:sz="6" w:space="0" w:color="auto"/>
              <w:bottom w:val="outset" w:sz="6" w:space="0" w:color="auto"/>
              <w:right w:val="outset" w:sz="6" w:space="0" w:color="auto"/>
            </w:tcBorders>
            <w:hideMark/>
          </w:tcPr>
          <w:p w14:paraId="592AFA0E"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Sabiedrības līdzdalība projekta izstrādē</w:t>
            </w:r>
          </w:p>
        </w:tc>
        <w:tc>
          <w:tcPr>
            <w:tcW w:w="3313" w:type="pct"/>
            <w:tcBorders>
              <w:top w:val="outset" w:sz="6" w:space="0" w:color="auto"/>
              <w:left w:val="outset" w:sz="6" w:space="0" w:color="auto"/>
              <w:bottom w:val="outset" w:sz="6" w:space="0" w:color="auto"/>
              <w:right w:val="outset" w:sz="6" w:space="0" w:color="auto"/>
            </w:tcBorders>
            <w:hideMark/>
          </w:tcPr>
          <w:p w14:paraId="60C7D9C1" w14:textId="40EACFBC" w:rsidR="00E5323B" w:rsidRPr="00775C8C" w:rsidRDefault="00592186" w:rsidP="00367E0F">
            <w:pPr>
              <w:spacing w:after="0" w:line="240" w:lineRule="auto"/>
              <w:ind w:firstLine="371"/>
              <w:jc w:val="both"/>
              <w:rPr>
                <w:rFonts w:ascii="Times New Roman" w:eastAsia="Times New Roman" w:hAnsi="Times New Roman" w:cs="Times New Roman"/>
                <w:iCs/>
                <w:sz w:val="24"/>
                <w:szCs w:val="24"/>
                <w:lang w:eastAsia="lv-LV"/>
              </w:rPr>
            </w:pPr>
            <w:r w:rsidRPr="00775C8C">
              <w:rPr>
                <w:rFonts w:ascii="Times New Roman" w:eastAsia="Calibri" w:hAnsi="Times New Roman" w:cs="Times New Roman"/>
                <w:sz w:val="24"/>
                <w:szCs w:val="24"/>
                <w:lang w:eastAsia="lv-LV"/>
              </w:rPr>
              <w:t xml:space="preserve">Informācija par likumprojektu tika ievietota Tieslietu ministrijas </w:t>
            </w:r>
            <w:r w:rsidR="008C012E" w:rsidRPr="00775C8C">
              <w:rPr>
                <w:rFonts w:ascii="Times New Roman" w:eastAsia="Calibri" w:hAnsi="Times New Roman" w:cs="Times New Roman"/>
                <w:sz w:val="24"/>
                <w:szCs w:val="24"/>
                <w:lang w:eastAsia="lv-LV"/>
              </w:rPr>
              <w:t>tīmekļvietnē</w:t>
            </w:r>
            <w:r w:rsidRPr="00775C8C">
              <w:rPr>
                <w:rFonts w:ascii="Times New Roman" w:eastAsia="Calibri" w:hAnsi="Times New Roman" w:cs="Times New Roman"/>
                <w:sz w:val="24"/>
                <w:szCs w:val="24"/>
                <w:lang w:eastAsia="lv-LV"/>
              </w:rPr>
              <w:t xml:space="preserve"> sadaļā "Sabiedrības līdzdalība". </w:t>
            </w:r>
            <w:r w:rsidRPr="00775C8C">
              <w:rPr>
                <w:rFonts w:ascii="Times New Roman" w:eastAsia="Calibri" w:hAnsi="Times New Roman" w:cs="Times New Roman"/>
                <w:sz w:val="24"/>
                <w:szCs w:val="24"/>
              </w:rPr>
              <w:t xml:space="preserve">Sabiedrības pārstāvji ir informēti par iespēju līdzdarboties Ministru kabineta 2009. gada 25. augusta noteikumu Nr. 970 "Sabiedrības līdzdalības kārtība attīstības plānošanas procesā" noteiktajā kārtībā, proti, ka paziņojums par līdzdalības procesu ir publicēts Tieslietu ministrijas un Valsts kancelejas mājaslapā sadaļā "Sabiedrības līdzdalība". Tādējādi sabiedrības pārstāvjiem tika dota iespēja līdzdarboties likumprojekta izstrādē, rakstveidā sniedzot par to viedokli </w:t>
            </w:r>
            <w:r w:rsidRPr="00775C8C">
              <w:rPr>
                <w:rFonts w:ascii="Times New Roman" w:eastAsia="Times New Roman" w:hAnsi="Times New Roman" w:cs="Times New Roman"/>
                <w:sz w:val="24"/>
                <w:szCs w:val="24"/>
                <w:lang w:eastAsia="lv-LV"/>
              </w:rPr>
              <w:t>no 201</w:t>
            </w:r>
            <w:r w:rsidR="0061294B" w:rsidRPr="00775C8C">
              <w:rPr>
                <w:rFonts w:ascii="Times New Roman" w:eastAsia="Times New Roman" w:hAnsi="Times New Roman" w:cs="Times New Roman"/>
                <w:sz w:val="24"/>
                <w:szCs w:val="24"/>
                <w:lang w:eastAsia="lv-LV"/>
              </w:rPr>
              <w:t>8</w:t>
            </w:r>
            <w:r w:rsidRPr="00775C8C">
              <w:rPr>
                <w:rFonts w:ascii="Times New Roman" w:eastAsia="Times New Roman" w:hAnsi="Times New Roman" w:cs="Times New Roman"/>
                <w:sz w:val="24"/>
                <w:szCs w:val="24"/>
                <w:lang w:eastAsia="lv-LV"/>
              </w:rPr>
              <w:t>.</w:t>
            </w:r>
            <w:r w:rsidRPr="00775C8C">
              <w:rPr>
                <w:rFonts w:ascii="Times New Roman" w:eastAsia="Calibri" w:hAnsi="Times New Roman" w:cs="Times New Roman"/>
                <w:sz w:val="24"/>
                <w:szCs w:val="24"/>
              </w:rPr>
              <w:t> </w:t>
            </w:r>
            <w:r w:rsidRPr="00775C8C">
              <w:rPr>
                <w:rFonts w:ascii="Times New Roman" w:eastAsia="Times New Roman" w:hAnsi="Times New Roman" w:cs="Times New Roman"/>
                <w:sz w:val="24"/>
                <w:szCs w:val="24"/>
                <w:lang w:eastAsia="lv-LV"/>
              </w:rPr>
              <w:t xml:space="preserve">gada </w:t>
            </w:r>
            <w:r w:rsidR="0061294B" w:rsidRPr="00775C8C">
              <w:rPr>
                <w:rFonts w:ascii="Times New Roman" w:eastAsia="Times New Roman" w:hAnsi="Times New Roman" w:cs="Times New Roman"/>
                <w:sz w:val="24"/>
                <w:szCs w:val="24"/>
                <w:lang w:eastAsia="lv-LV"/>
              </w:rPr>
              <w:t>8</w:t>
            </w:r>
            <w:r w:rsidRPr="00775C8C">
              <w:rPr>
                <w:rFonts w:ascii="Times New Roman" w:eastAsia="Times New Roman" w:hAnsi="Times New Roman" w:cs="Times New Roman"/>
                <w:sz w:val="24"/>
                <w:szCs w:val="24"/>
                <w:lang w:eastAsia="lv-LV"/>
              </w:rPr>
              <w:t>.</w:t>
            </w:r>
            <w:r w:rsidR="0061294B" w:rsidRPr="00775C8C">
              <w:rPr>
                <w:rFonts w:ascii="Times New Roman" w:eastAsia="Times New Roman" w:hAnsi="Times New Roman" w:cs="Times New Roman"/>
                <w:sz w:val="24"/>
                <w:szCs w:val="24"/>
                <w:lang w:eastAsia="lv-LV"/>
              </w:rPr>
              <w:t> novembra</w:t>
            </w:r>
            <w:r w:rsidRPr="00775C8C">
              <w:rPr>
                <w:rFonts w:ascii="Times New Roman" w:eastAsia="Times New Roman" w:hAnsi="Times New Roman" w:cs="Times New Roman"/>
                <w:sz w:val="24"/>
                <w:szCs w:val="24"/>
                <w:lang w:eastAsia="lv-LV"/>
              </w:rPr>
              <w:t xml:space="preserve"> līdz 2</w:t>
            </w:r>
            <w:r w:rsidR="0061294B" w:rsidRPr="00775C8C">
              <w:rPr>
                <w:rFonts w:ascii="Times New Roman" w:eastAsia="Times New Roman" w:hAnsi="Times New Roman" w:cs="Times New Roman"/>
                <w:sz w:val="24"/>
                <w:szCs w:val="24"/>
                <w:lang w:eastAsia="lv-LV"/>
              </w:rPr>
              <w:t>2</w:t>
            </w:r>
            <w:r w:rsidRPr="00775C8C">
              <w:rPr>
                <w:rFonts w:ascii="Times New Roman" w:eastAsia="Times New Roman" w:hAnsi="Times New Roman" w:cs="Times New Roman"/>
                <w:sz w:val="24"/>
                <w:szCs w:val="24"/>
                <w:lang w:eastAsia="lv-LV"/>
              </w:rPr>
              <w:t>.</w:t>
            </w:r>
            <w:r w:rsidR="0061294B" w:rsidRPr="00775C8C">
              <w:rPr>
                <w:rFonts w:ascii="Times New Roman" w:eastAsia="Times New Roman" w:hAnsi="Times New Roman" w:cs="Times New Roman"/>
                <w:sz w:val="24"/>
                <w:szCs w:val="24"/>
                <w:lang w:eastAsia="lv-LV"/>
              </w:rPr>
              <w:t> novembrim</w:t>
            </w:r>
            <w:r w:rsidRPr="00775C8C">
              <w:rPr>
                <w:rFonts w:ascii="Times New Roman" w:eastAsia="Times New Roman" w:hAnsi="Times New Roman" w:cs="Times New Roman"/>
                <w:sz w:val="24"/>
                <w:szCs w:val="24"/>
                <w:lang w:eastAsia="lv-LV"/>
              </w:rPr>
              <w:t>.</w:t>
            </w:r>
          </w:p>
        </w:tc>
      </w:tr>
      <w:tr w:rsidR="00B01D23" w:rsidRPr="00775C8C" w14:paraId="3E54624C" w14:textId="77777777" w:rsidTr="00EF47C5">
        <w:trPr>
          <w:tblCellSpacing w:w="15" w:type="dxa"/>
        </w:trPr>
        <w:tc>
          <w:tcPr>
            <w:tcW w:w="314" w:type="pct"/>
            <w:gridSpan w:val="2"/>
            <w:tcBorders>
              <w:top w:val="outset" w:sz="6" w:space="0" w:color="auto"/>
              <w:left w:val="outset" w:sz="6" w:space="0" w:color="auto"/>
              <w:bottom w:val="outset" w:sz="6" w:space="0" w:color="auto"/>
              <w:right w:val="outset" w:sz="6" w:space="0" w:color="auto"/>
            </w:tcBorders>
            <w:hideMark/>
          </w:tcPr>
          <w:p w14:paraId="1D5B2190"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3.</w:t>
            </w:r>
          </w:p>
        </w:tc>
        <w:tc>
          <w:tcPr>
            <w:tcW w:w="1308" w:type="pct"/>
            <w:tcBorders>
              <w:top w:val="outset" w:sz="6" w:space="0" w:color="auto"/>
              <w:left w:val="outset" w:sz="6" w:space="0" w:color="auto"/>
              <w:bottom w:val="outset" w:sz="6" w:space="0" w:color="auto"/>
              <w:right w:val="outset" w:sz="6" w:space="0" w:color="auto"/>
            </w:tcBorders>
            <w:hideMark/>
          </w:tcPr>
          <w:p w14:paraId="4C2354AC"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Sabiedrības līdzdalības rezultāti</w:t>
            </w:r>
          </w:p>
        </w:tc>
        <w:tc>
          <w:tcPr>
            <w:tcW w:w="3313" w:type="pct"/>
            <w:tcBorders>
              <w:top w:val="outset" w:sz="6" w:space="0" w:color="auto"/>
              <w:left w:val="outset" w:sz="6" w:space="0" w:color="auto"/>
              <w:bottom w:val="outset" w:sz="6" w:space="0" w:color="auto"/>
              <w:right w:val="outset" w:sz="6" w:space="0" w:color="auto"/>
            </w:tcBorders>
            <w:hideMark/>
          </w:tcPr>
          <w:p w14:paraId="02742FA4" w14:textId="7D991125" w:rsidR="00E5323B" w:rsidRPr="00775C8C" w:rsidRDefault="0061294B" w:rsidP="00C9180C">
            <w:pPr>
              <w:spacing w:after="0" w:line="240" w:lineRule="auto"/>
              <w:ind w:firstLine="371"/>
              <w:jc w:val="both"/>
              <w:rPr>
                <w:rFonts w:ascii="Times New Roman" w:eastAsia="Times New Roman" w:hAnsi="Times New Roman" w:cs="Times New Roman"/>
                <w:sz w:val="24"/>
                <w:szCs w:val="24"/>
                <w:lang w:eastAsia="lv-LV"/>
              </w:rPr>
            </w:pPr>
            <w:r w:rsidRPr="00775C8C">
              <w:rPr>
                <w:rFonts w:ascii="Times New Roman" w:eastAsia="Calibri" w:hAnsi="Times New Roman" w:cs="Times New Roman"/>
                <w:sz w:val="24"/>
                <w:szCs w:val="24"/>
                <w:lang w:eastAsia="lv-LV"/>
              </w:rPr>
              <w:t>Līdz 2018. gada 22. novembrim viedokļi par likumprojektu izteikti netika.</w:t>
            </w:r>
          </w:p>
        </w:tc>
      </w:tr>
      <w:tr w:rsidR="00B01D23" w:rsidRPr="00775C8C" w14:paraId="23BAFD27" w14:textId="77777777" w:rsidTr="00EF47C5">
        <w:trPr>
          <w:tblCellSpacing w:w="15" w:type="dxa"/>
        </w:trPr>
        <w:tc>
          <w:tcPr>
            <w:tcW w:w="314" w:type="pct"/>
            <w:gridSpan w:val="2"/>
            <w:tcBorders>
              <w:top w:val="outset" w:sz="6" w:space="0" w:color="auto"/>
              <w:left w:val="outset" w:sz="6" w:space="0" w:color="auto"/>
              <w:bottom w:val="outset" w:sz="6" w:space="0" w:color="auto"/>
              <w:right w:val="outset" w:sz="6" w:space="0" w:color="auto"/>
            </w:tcBorders>
            <w:hideMark/>
          </w:tcPr>
          <w:p w14:paraId="464BCE89"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4.</w:t>
            </w:r>
          </w:p>
        </w:tc>
        <w:tc>
          <w:tcPr>
            <w:tcW w:w="1308" w:type="pct"/>
            <w:tcBorders>
              <w:top w:val="outset" w:sz="6" w:space="0" w:color="auto"/>
              <w:left w:val="outset" w:sz="6" w:space="0" w:color="auto"/>
              <w:bottom w:val="outset" w:sz="6" w:space="0" w:color="auto"/>
              <w:right w:val="outset" w:sz="6" w:space="0" w:color="auto"/>
            </w:tcBorders>
            <w:hideMark/>
          </w:tcPr>
          <w:p w14:paraId="653F2ED7"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Cita informācija</w:t>
            </w:r>
          </w:p>
        </w:tc>
        <w:tc>
          <w:tcPr>
            <w:tcW w:w="3313" w:type="pct"/>
            <w:tcBorders>
              <w:top w:val="outset" w:sz="6" w:space="0" w:color="auto"/>
              <w:left w:val="outset" w:sz="6" w:space="0" w:color="auto"/>
              <w:bottom w:val="outset" w:sz="6" w:space="0" w:color="auto"/>
              <w:right w:val="outset" w:sz="6" w:space="0" w:color="auto"/>
            </w:tcBorders>
            <w:hideMark/>
          </w:tcPr>
          <w:p w14:paraId="43F4DC7A" w14:textId="77777777" w:rsidR="00E5323B" w:rsidRPr="00775C8C" w:rsidRDefault="001044D5" w:rsidP="00367E0F">
            <w:pPr>
              <w:spacing w:after="0" w:line="240" w:lineRule="auto"/>
              <w:ind w:firstLine="371"/>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Nav</w:t>
            </w:r>
            <w:r w:rsidR="00DB6DF5" w:rsidRPr="00775C8C">
              <w:rPr>
                <w:rFonts w:ascii="Times New Roman" w:eastAsia="Times New Roman" w:hAnsi="Times New Roman" w:cs="Times New Roman"/>
                <w:iCs/>
                <w:sz w:val="24"/>
                <w:szCs w:val="24"/>
                <w:lang w:eastAsia="lv-LV"/>
              </w:rPr>
              <w:t>.</w:t>
            </w:r>
          </w:p>
        </w:tc>
      </w:tr>
    </w:tbl>
    <w:p w14:paraId="578E89EC" w14:textId="377BE140" w:rsidR="00EB1AC1"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2672"/>
        <w:gridCol w:w="5803"/>
      </w:tblGrid>
      <w:tr w:rsidR="00B01D23" w:rsidRPr="00775C8C" w14:paraId="57046C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4E0AE3" w14:textId="77777777" w:rsidR="00C01BEE" w:rsidRPr="00775C8C" w:rsidRDefault="00E5323B" w:rsidP="00B07937">
            <w:pPr>
              <w:spacing w:after="0" w:line="240" w:lineRule="auto"/>
              <w:jc w:val="center"/>
              <w:rPr>
                <w:rFonts w:ascii="Times New Roman" w:eastAsia="Times New Roman" w:hAnsi="Times New Roman" w:cs="Times New Roman"/>
                <w:b/>
                <w:bCs/>
                <w:iCs/>
                <w:sz w:val="24"/>
                <w:szCs w:val="24"/>
                <w:lang w:eastAsia="lv-LV"/>
              </w:rPr>
            </w:pPr>
            <w:r w:rsidRPr="00775C8C">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01D23" w:rsidRPr="00775C8C" w14:paraId="1840A83A" w14:textId="77777777" w:rsidTr="001474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FBE6468"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1.</w:t>
            </w:r>
          </w:p>
        </w:tc>
        <w:tc>
          <w:tcPr>
            <w:tcW w:w="1459" w:type="pct"/>
            <w:tcBorders>
              <w:top w:val="outset" w:sz="6" w:space="0" w:color="auto"/>
              <w:left w:val="outset" w:sz="6" w:space="0" w:color="auto"/>
              <w:bottom w:val="outset" w:sz="6" w:space="0" w:color="auto"/>
              <w:right w:val="outset" w:sz="6" w:space="0" w:color="auto"/>
            </w:tcBorders>
            <w:hideMark/>
          </w:tcPr>
          <w:p w14:paraId="261ED934"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Projekta izpildē iesaistītās institūcijas</w:t>
            </w:r>
          </w:p>
        </w:tc>
        <w:tc>
          <w:tcPr>
            <w:tcW w:w="3179" w:type="pct"/>
            <w:tcBorders>
              <w:top w:val="outset" w:sz="6" w:space="0" w:color="auto"/>
              <w:left w:val="outset" w:sz="6" w:space="0" w:color="auto"/>
              <w:bottom w:val="outset" w:sz="6" w:space="0" w:color="auto"/>
              <w:right w:val="outset" w:sz="6" w:space="0" w:color="auto"/>
            </w:tcBorders>
            <w:hideMark/>
          </w:tcPr>
          <w:p w14:paraId="087F5731" w14:textId="7B0076CA" w:rsidR="00E5323B" w:rsidRPr="00775C8C" w:rsidRDefault="00147414" w:rsidP="00367E0F">
            <w:pPr>
              <w:spacing w:after="0" w:line="240" w:lineRule="auto"/>
              <w:ind w:firstLine="371"/>
              <w:jc w:val="both"/>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sz w:val="24"/>
                <w:szCs w:val="24"/>
                <w:lang w:eastAsia="lv-LV"/>
              </w:rPr>
              <w:t>Kriminālprocesa virzītāji</w:t>
            </w:r>
            <w:r w:rsidR="00C9180C" w:rsidRPr="00775C8C">
              <w:rPr>
                <w:rFonts w:ascii="Times New Roman" w:eastAsia="Times New Roman" w:hAnsi="Times New Roman" w:cs="Times New Roman"/>
                <w:sz w:val="24"/>
                <w:szCs w:val="24"/>
                <w:lang w:eastAsia="lv-LV"/>
              </w:rPr>
              <w:t xml:space="preserve"> un </w:t>
            </w:r>
            <w:r w:rsidR="0021461C" w:rsidRPr="00775C8C">
              <w:rPr>
                <w:rFonts w:ascii="Times New Roman" w:eastAsia="Times New Roman" w:hAnsi="Times New Roman" w:cs="Times New Roman"/>
                <w:sz w:val="24"/>
                <w:szCs w:val="24"/>
                <w:lang w:eastAsia="lv-LV"/>
              </w:rPr>
              <w:t>Valsts probācijas dienests</w:t>
            </w:r>
            <w:r w:rsidR="00C9180C" w:rsidRPr="00775C8C">
              <w:rPr>
                <w:rFonts w:ascii="Times New Roman" w:eastAsia="Times New Roman" w:hAnsi="Times New Roman" w:cs="Times New Roman"/>
                <w:sz w:val="24"/>
                <w:szCs w:val="24"/>
                <w:lang w:eastAsia="lv-LV"/>
              </w:rPr>
              <w:t>.</w:t>
            </w:r>
          </w:p>
        </w:tc>
      </w:tr>
      <w:tr w:rsidR="00B01D23" w:rsidRPr="00775C8C" w14:paraId="30F6D44E" w14:textId="77777777" w:rsidTr="001474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82801B"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2.</w:t>
            </w:r>
          </w:p>
        </w:tc>
        <w:tc>
          <w:tcPr>
            <w:tcW w:w="1459" w:type="pct"/>
            <w:tcBorders>
              <w:top w:val="outset" w:sz="6" w:space="0" w:color="auto"/>
              <w:left w:val="outset" w:sz="6" w:space="0" w:color="auto"/>
              <w:bottom w:val="outset" w:sz="6" w:space="0" w:color="auto"/>
              <w:right w:val="outset" w:sz="6" w:space="0" w:color="auto"/>
            </w:tcBorders>
            <w:hideMark/>
          </w:tcPr>
          <w:p w14:paraId="407946C7"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Projekta izpildes ietekme uz pārvaldes funkcijām un institucionālo struktūru.</w:t>
            </w:r>
            <w:r w:rsidRPr="00775C8C">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79" w:type="pct"/>
            <w:tcBorders>
              <w:top w:val="outset" w:sz="6" w:space="0" w:color="auto"/>
              <w:left w:val="outset" w:sz="6" w:space="0" w:color="auto"/>
              <w:bottom w:val="outset" w:sz="6" w:space="0" w:color="auto"/>
              <w:right w:val="outset" w:sz="6" w:space="0" w:color="auto"/>
            </w:tcBorders>
            <w:hideMark/>
          </w:tcPr>
          <w:p w14:paraId="079D1843" w14:textId="77777777" w:rsidR="00332A2F" w:rsidRPr="00775C8C" w:rsidRDefault="00332A2F" w:rsidP="00367E0F">
            <w:pPr>
              <w:spacing w:after="0" w:line="240" w:lineRule="auto"/>
              <w:ind w:firstLine="371"/>
              <w:jc w:val="both"/>
              <w:rPr>
                <w:rFonts w:ascii="Times New Roman" w:eastAsia="Times New Roman" w:hAnsi="Times New Roman" w:cs="Times New Roman"/>
                <w:sz w:val="24"/>
                <w:szCs w:val="24"/>
                <w:lang w:eastAsia="lv-LV"/>
              </w:rPr>
            </w:pPr>
            <w:r w:rsidRPr="00775C8C">
              <w:rPr>
                <w:rFonts w:ascii="Times New Roman" w:eastAsia="Times New Roman" w:hAnsi="Times New Roman" w:cs="Times New Roman"/>
                <w:sz w:val="24"/>
                <w:szCs w:val="24"/>
                <w:lang w:eastAsia="lv-LV"/>
              </w:rPr>
              <w:t>Nav plānota jaunu institūciju izveide, esošu institūciju likvidācija vai reorganizācija. Nav ietekmes uz pārvaldes funkcijām un institucionālu struktūru.</w:t>
            </w:r>
          </w:p>
          <w:p w14:paraId="30B87F42" w14:textId="77777777" w:rsidR="00E5323B" w:rsidRPr="00775C8C" w:rsidRDefault="00E5323B" w:rsidP="00367E0F">
            <w:pPr>
              <w:spacing w:after="0" w:line="240" w:lineRule="auto"/>
              <w:ind w:firstLine="371"/>
              <w:jc w:val="both"/>
              <w:rPr>
                <w:rFonts w:ascii="Times New Roman" w:eastAsia="Times New Roman" w:hAnsi="Times New Roman" w:cs="Times New Roman"/>
                <w:iCs/>
                <w:sz w:val="24"/>
                <w:szCs w:val="24"/>
                <w:lang w:eastAsia="lv-LV"/>
              </w:rPr>
            </w:pPr>
          </w:p>
        </w:tc>
      </w:tr>
      <w:tr w:rsidR="00F038DF" w:rsidRPr="00775C8C" w14:paraId="360971C8" w14:textId="77777777" w:rsidTr="001474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83B7933" w14:textId="77777777" w:rsidR="00C01BEE"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3.</w:t>
            </w:r>
          </w:p>
        </w:tc>
        <w:tc>
          <w:tcPr>
            <w:tcW w:w="1459" w:type="pct"/>
            <w:tcBorders>
              <w:top w:val="outset" w:sz="6" w:space="0" w:color="auto"/>
              <w:left w:val="outset" w:sz="6" w:space="0" w:color="auto"/>
              <w:bottom w:val="outset" w:sz="6" w:space="0" w:color="auto"/>
              <w:right w:val="outset" w:sz="6" w:space="0" w:color="auto"/>
            </w:tcBorders>
            <w:hideMark/>
          </w:tcPr>
          <w:p w14:paraId="6CA54A3A" w14:textId="77777777" w:rsidR="00E5323B" w:rsidRPr="00775C8C" w:rsidRDefault="00E5323B" w:rsidP="00B07937">
            <w:pPr>
              <w:spacing w:after="0" w:line="240" w:lineRule="auto"/>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1C1D95D3" w14:textId="77777777" w:rsidR="00E5323B" w:rsidRPr="00775C8C" w:rsidRDefault="008E220D" w:rsidP="00367E0F">
            <w:pPr>
              <w:spacing w:after="0" w:line="240" w:lineRule="auto"/>
              <w:ind w:firstLine="371"/>
              <w:rPr>
                <w:rFonts w:ascii="Times New Roman" w:eastAsia="Times New Roman" w:hAnsi="Times New Roman" w:cs="Times New Roman"/>
                <w:iCs/>
                <w:sz w:val="24"/>
                <w:szCs w:val="24"/>
                <w:lang w:eastAsia="lv-LV"/>
              </w:rPr>
            </w:pPr>
            <w:r w:rsidRPr="00775C8C">
              <w:rPr>
                <w:rFonts w:ascii="Times New Roman" w:eastAsia="Times New Roman" w:hAnsi="Times New Roman" w:cs="Times New Roman"/>
                <w:iCs/>
                <w:sz w:val="24"/>
                <w:szCs w:val="24"/>
                <w:lang w:eastAsia="lv-LV"/>
              </w:rPr>
              <w:t>Nav</w:t>
            </w:r>
            <w:r w:rsidR="00DB6DF5" w:rsidRPr="00775C8C">
              <w:rPr>
                <w:rFonts w:ascii="Times New Roman" w:eastAsia="Times New Roman" w:hAnsi="Times New Roman" w:cs="Times New Roman"/>
                <w:iCs/>
                <w:sz w:val="24"/>
                <w:szCs w:val="24"/>
                <w:lang w:eastAsia="lv-LV"/>
              </w:rPr>
              <w:t>.</w:t>
            </w:r>
          </w:p>
        </w:tc>
      </w:tr>
    </w:tbl>
    <w:p w14:paraId="479E268F" w14:textId="77777777" w:rsidR="005C061C" w:rsidRPr="00775C8C" w:rsidRDefault="005C061C" w:rsidP="00B07937">
      <w:pPr>
        <w:tabs>
          <w:tab w:val="left" w:pos="6237"/>
        </w:tabs>
        <w:spacing w:after="0" w:line="240" w:lineRule="auto"/>
        <w:rPr>
          <w:rFonts w:ascii="Times New Roman" w:hAnsi="Times New Roman" w:cs="Times New Roman"/>
          <w:sz w:val="24"/>
          <w:szCs w:val="24"/>
        </w:rPr>
      </w:pPr>
    </w:p>
    <w:p w14:paraId="59C07CFF" w14:textId="77777777" w:rsidR="00751720" w:rsidRPr="00B554F0" w:rsidRDefault="00751720" w:rsidP="00751720">
      <w:pPr>
        <w:spacing w:after="0" w:line="240" w:lineRule="auto"/>
        <w:rPr>
          <w:rFonts w:ascii="Times New Roman" w:eastAsia="MS Mincho" w:hAnsi="Times New Roman" w:cs="Times New Roman"/>
          <w:sz w:val="24"/>
          <w:szCs w:val="24"/>
        </w:rPr>
      </w:pPr>
      <w:r w:rsidRPr="00B554F0">
        <w:rPr>
          <w:rFonts w:ascii="Times New Roman" w:eastAsia="MS Mincho" w:hAnsi="Times New Roman" w:cs="Times New Roman"/>
          <w:sz w:val="24"/>
          <w:szCs w:val="24"/>
        </w:rPr>
        <w:lastRenderedPageBreak/>
        <w:t>Iesniedzējs:</w:t>
      </w:r>
    </w:p>
    <w:p w14:paraId="488819B4" w14:textId="77777777" w:rsidR="00751720" w:rsidRPr="00B554F0" w:rsidRDefault="00751720" w:rsidP="00751720">
      <w:pPr>
        <w:spacing w:after="0" w:line="240" w:lineRule="auto"/>
        <w:rPr>
          <w:rFonts w:ascii="Times New Roman" w:eastAsia="MS Mincho" w:hAnsi="Times New Roman" w:cs="Times New Roman"/>
          <w:sz w:val="24"/>
          <w:szCs w:val="24"/>
        </w:rPr>
      </w:pPr>
      <w:r w:rsidRPr="00B554F0">
        <w:rPr>
          <w:rFonts w:ascii="Times New Roman" w:eastAsia="MS Mincho" w:hAnsi="Times New Roman" w:cs="Times New Roman"/>
          <w:sz w:val="24"/>
          <w:szCs w:val="24"/>
        </w:rPr>
        <w:t>tieslietu ministrs</w:t>
      </w:r>
      <w:r w:rsidRPr="00B554F0">
        <w:rPr>
          <w:rFonts w:ascii="Times New Roman" w:eastAsia="MS Mincho" w:hAnsi="Times New Roman" w:cs="Times New Roman"/>
          <w:sz w:val="24"/>
          <w:szCs w:val="24"/>
        </w:rPr>
        <w:tab/>
      </w:r>
      <w:r w:rsidRPr="00B554F0">
        <w:rPr>
          <w:rFonts w:ascii="Times New Roman" w:eastAsia="MS Mincho" w:hAnsi="Times New Roman" w:cs="Times New Roman"/>
          <w:sz w:val="24"/>
          <w:szCs w:val="24"/>
        </w:rPr>
        <w:tab/>
      </w:r>
      <w:r w:rsidRPr="00B554F0">
        <w:rPr>
          <w:rFonts w:ascii="Times New Roman" w:eastAsia="MS Mincho" w:hAnsi="Times New Roman" w:cs="Times New Roman"/>
          <w:sz w:val="24"/>
          <w:szCs w:val="24"/>
        </w:rPr>
        <w:tab/>
      </w:r>
      <w:r w:rsidRPr="00B554F0">
        <w:rPr>
          <w:rFonts w:ascii="Times New Roman" w:eastAsia="MS Mincho" w:hAnsi="Times New Roman" w:cs="Times New Roman"/>
          <w:sz w:val="24"/>
          <w:szCs w:val="24"/>
        </w:rPr>
        <w:tab/>
      </w:r>
      <w:r w:rsidRPr="00B554F0">
        <w:rPr>
          <w:rFonts w:ascii="Times New Roman" w:eastAsia="MS Mincho" w:hAnsi="Times New Roman" w:cs="Times New Roman"/>
          <w:sz w:val="24"/>
          <w:szCs w:val="24"/>
        </w:rPr>
        <w:tab/>
      </w:r>
      <w:r w:rsidRPr="00B554F0">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B554F0">
        <w:rPr>
          <w:rFonts w:ascii="Times New Roman" w:eastAsia="MS Mincho" w:hAnsi="Times New Roman" w:cs="Times New Roman"/>
          <w:sz w:val="24"/>
          <w:szCs w:val="24"/>
        </w:rPr>
        <w:tab/>
        <w:t>Jānis Bordāns</w:t>
      </w:r>
    </w:p>
    <w:p w14:paraId="284EEAC7" w14:textId="77777777" w:rsidR="00751720" w:rsidRDefault="00751720" w:rsidP="00751720">
      <w:pPr>
        <w:tabs>
          <w:tab w:val="left" w:pos="7655"/>
        </w:tabs>
        <w:spacing w:after="0" w:line="240" w:lineRule="auto"/>
        <w:rPr>
          <w:rFonts w:ascii="Times New Roman" w:hAnsi="Times New Roman" w:cs="Times New Roman"/>
          <w:sz w:val="24"/>
          <w:szCs w:val="24"/>
        </w:rPr>
      </w:pPr>
    </w:p>
    <w:p w14:paraId="7691ACB5" w14:textId="77777777" w:rsidR="00751720" w:rsidRDefault="00751720" w:rsidP="00751720">
      <w:pPr>
        <w:tabs>
          <w:tab w:val="left" w:pos="7655"/>
        </w:tabs>
        <w:spacing w:after="0" w:line="240" w:lineRule="auto"/>
        <w:rPr>
          <w:rFonts w:ascii="Times New Roman" w:hAnsi="Times New Roman" w:cs="Times New Roman"/>
          <w:sz w:val="24"/>
          <w:szCs w:val="24"/>
        </w:rPr>
      </w:pPr>
    </w:p>
    <w:p w14:paraId="4D9B827B" w14:textId="77777777" w:rsidR="00751720" w:rsidRPr="00CA461D" w:rsidRDefault="00751720" w:rsidP="00751720">
      <w:pPr>
        <w:tabs>
          <w:tab w:val="left" w:pos="6237"/>
        </w:tabs>
        <w:spacing w:after="0" w:line="240" w:lineRule="auto"/>
        <w:rPr>
          <w:rFonts w:ascii="Times New Roman" w:hAnsi="Times New Roman" w:cs="Times New Roman"/>
          <w:sz w:val="20"/>
          <w:szCs w:val="24"/>
        </w:rPr>
      </w:pPr>
      <w:r w:rsidRPr="00CA461D">
        <w:rPr>
          <w:rFonts w:ascii="Times New Roman" w:hAnsi="Times New Roman" w:cs="Times New Roman"/>
          <w:sz w:val="20"/>
          <w:szCs w:val="24"/>
        </w:rPr>
        <w:t>Zemzars 67036943</w:t>
      </w:r>
    </w:p>
    <w:p w14:paraId="526E9A9A" w14:textId="7E05417D" w:rsidR="00FD7DD4" w:rsidRPr="00B01D23" w:rsidRDefault="00C554E8" w:rsidP="00751720">
      <w:pPr>
        <w:tabs>
          <w:tab w:val="left" w:pos="6237"/>
        </w:tabs>
        <w:spacing w:after="0" w:line="240" w:lineRule="auto"/>
        <w:rPr>
          <w:rFonts w:ascii="Times New Roman" w:hAnsi="Times New Roman" w:cs="Times New Roman"/>
          <w:sz w:val="20"/>
          <w:szCs w:val="24"/>
        </w:rPr>
      </w:pPr>
      <w:hyperlink r:id="rId8" w:history="1">
        <w:r w:rsidR="00751720" w:rsidRPr="00CA461D">
          <w:rPr>
            <w:rStyle w:val="Hipersaite"/>
            <w:rFonts w:ascii="Times New Roman" w:hAnsi="Times New Roman" w:cs="Times New Roman"/>
            <w:color w:val="auto"/>
            <w:sz w:val="20"/>
            <w:szCs w:val="24"/>
            <w:u w:val="none"/>
          </w:rPr>
          <w:t>Uldis.Zemzars@tm.gov.lv</w:t>
        </w:r>
      </w:hyperlink>
    </w:p>
    <w:sectPr w:rsidR="00FD7DD4" w:rsidRPr="00B01D23" w:rsidSect="00A43AB2">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864E6" w14:textId="77777777" w:rsidR="00C554E8" w:rsidRDefault="00C554E8" w:rsidP="00894C55">
      <w:pPr>
        <w:spacing w:after="0" w:line="240" w:lineRule="auto"/>
      </w:pPr>
      <w:r>
        <w:separator/>
      </w:r>
    </w:p>
  </w:endnote>
  <w:endnote w:type="continuationSeparator" w:id="0">
    <w:p w14:paraId="570E5459" w14:textId="77777777" w:rsidR="00C554E8" w:rsidRDefault="00C554E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4D43E" w14:textId="1F78B26F" w:rsidR="00E07157" w:rsidRPr="00447228" w:rsidRDefault="00447228" w:rsidP="00447228">
    <w:pPr>
      <w:pStyle w:val="Kjene"/>
    </w:pPr>
    <w:r w:rsidRPr="00447228">
      <w:rPr>
        <w:rFonts w:ascii="Times New Roman" w:hAnsi="Times New Roman" w:cs="Times New Roman"/>
        <w:color w:val="000000" w:themeColor="text1"/>
        <w:sz w:val="20"/>
        <w:szCs w:val="20"/>
      </w:rPr>
      <w:t>TMAnot_</w:t>
    </w:r>
    <w:r w:rsidR="006B34E7" w:rsidRPr="006B34E7">
      <w:rPr>
        <w:rFonts w:ascii="Times New Roman" w:hAnsi="Times New Roman" w:cs="Times New Roman"/>
        <w:color w:val="000000" w:themeColor="text1"/>
        <w:sz w:val="20"/>
        <w:szCs w:val="20"/>
      </w:rPr>
      <w:t>130519</w:t>
    </w:r>
    <w:r w:rsidRPr="00447228">
      <w:rPr>
        <w:rFonts w:ascii="Times New Roman" w:hAnsi="Times New Roman" w:cs="Times New Roman"/>
        <w:color w:val="000000" w:themeColor="text1"/>
        <w:sz w:val="20"/>
        <w:szCs w:val="20"/>
      </w:rPr>
      <w:t>_KPL_berni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16D9D" w14:textId="04139580" w:rsidR="00E07157" w:rsidRPr="00047A31" w:rsidRDefault="00E07157" w:rsidP="00047A31">
    <w:pPr>
      <w:pStyle w:val="Kjene"/>
    </w:pPr>
    <w:r w:rsidRPr="00047A31">
      <w:rPr>
        <w:rFonts w:ascii="Times New Roman" w:hAnsi="Times New Roman" w:cs="Times New Roman"/>
        <w:color w:val="000000" w:themeColor="text1"/>
        <w:sz w:val="20"/>
        <w:szCs w:val="20"/>
      </w:rPr>
      <w:t>TMAnot_</w:t>
    </w:r>
    <w:r w:rsidR="006B34E7">
      <w:rPr>
        <w:rFonts w:ascii="Times New Roman" w:hAnsi="Times New Roman" w:cs="Times New Roman"/>
        <w:color w:val="000000" w:themeColor="text1"/>
        <w:sz w:val="20"/>
        <w:szCs w:val="20"/>
      </w:rPr>
      <w:t>1305</w:t>
    </w:r>
    <w:r w:rsidR="00E2085A">
      <w:rPr>
        <w:rFonts w:ascii="Times New Roman" w:hAnsi="Times New Roman" w:cs="Times New Roman"/>
        <w:color w:val="000000" w:themeColor="text1"/>
        <w:sz w:val="20"/>
        <w:szCs w:val="20"/>
      </w:rPr>
      <w:t>19</w:t>
    </w:r>
    <w:r w:rsidRPr="00047A31">
      <w:rPr>
        <w:rFonts w:ascii="Times New Roman" w:hAnsi="Times New Roman" w:cs="Times New Roman"/>
        <w:color w:val="000000" w:themeColor="text1"/>
        <w:sz w:val="20"/>
        <w:szCs w:val="20"/>
      </w:rPr>
      <w:t>_K</w:t>
    </w:r>
    <w:r w:rsidR="00447228">
      <w:rPr>
        <w:rFonts w:ascii="Times New Roman" w:hAnsi="Times New Roman" w:cs="Times New Roman"/>
        <w:color w:val="000000" w:themeColor="text1"/>
        <w:sz w:val="20"/>
        <w:szCs w:val="20"/>
      </w:rPr>
      <w:t>PL_berni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8C86F" w14:textId="77777777" w:rsidR="00C554E8" w:rsidRDefault="00C554E8" w:rsidP="00894C55">
      <w:pPr>
        <w:spacing w:after="0" w:line="240" w:lineRule="auto"/>
      </w:pPr>
      <w:r>
        <w:separator/>
      </w:r>
    </w:p>
  </w:footnote>
  <w:footnote w:type="continuationSeparator" w:id="0">
    <w:p w14:paraId="71A7D599" w14:textId="77777777" w:rsidR="00C554E8" w:rsidRDefault="00C554E8"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CAED39E" w14:textId="4C5B5564" w:rsidR="00E07157" w:rsidRPr="00C25B49" w:rsidRDefault="00E07157">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E753F">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1C8F"/>
    <w:multiLevelType w:val="hybridMultilevel"/>
    <w:tmpl w:val="C870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B6265"/>
    <w:multiLevelType w:val="hybridMultilevel"/>
    <w:tmpl w:val="AE324E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8A0DD7"/>
    <w:multiLevelType w:val="hybridMultilevel"/>
    <w:tmpl w:val="FAE4A668"/>
    <w:lvl w:ilvl="0" w:tplc="F856828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0D63336"/>
    <w:multiLevelType w:val="hybridMultilevel"/>
    <w:tmpl w:val="8166C1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3630C7"/>
    <w:multiLevelType w:val="hybridMultilevel"/>
    <w:tmpl w:val="0374D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3B3EFC"/>
    <w:multiLevelType w:val="hybridMultilevel"/>
    <w:tmpl w:val="6F5A2E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627259"/>
    <w:multiLevelType w:val="hybridMultilevel"/>
    <w:tmpl w:val="ABC42814"/>
    <w:lvl w:ilvl="0" w:tplc="151ADD1A">
      <w:start w:val="1"/>
      <w:numFmt w:val="decimal"/>
      <w:lvlText w:val="%1)"/>
      <w:lvlJc w:val="left"/>
      <w:pPr>
        <w:ind w:left="810" w:hanging="45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A043562"/>
    <w:multiLevelType w:val="multilevel"/>
    <w:tmpl w:val="0C64B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577C0A3C"/>
    <w:multiLevelType w:val="hybridMultilevel"/>
    <w:tmpl w:val="C00C3BD2"/>
    <w:lvl w:ilvl="0" w:tplc="151ADD1A">
      <w:start w:val="1"/>
      <w:numFmt w:val="decimal"/>
      <w:lvlText w:val="%1)"/>
      <w:lvlJc w:val="left"/>
      <w:pPr>
        <w:ind w:left="810" w:hanging="45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1"/>
  </w:num>
  <w:num w:numId="7">
    <w:abstractNumId w:val="2"/>
  </w:num>
  <w:num w:numId="8">
    <w:abstractNumId w:val="6"/>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C0A"/>
    <w:rsid w:val="000031DB"/>
    <w:rsid w:val="00007A6E"/>
    <w:rsid w:val="0001041C"/>
    <w:rsid w:val="00010F98"/>
    <w:rsid w:val="0001107B"/>
    <w:rsid w:val="00022750"/>
    <w:rsid w:val="00023747"/>
    <w:rsid w:val="0002572D"/>
    <w:rsid w:val="00027F73"/>
    <w:rsid w:val="00032314"/>
    <w:rsid w:val="000355FB"/>
    <w:rsid w:val="00037402"/>
    <w:rsid w:val="000405AC"/>
    <w:rsid w:val="000414AD"/>
    <w:rsid w:val="00042687"/>
    <w:rsid w:val="0004733A"/>
    <w:rsid w:val="00047A31"/>
    <w:rsid w:val="00050BC3"/>
    <w:rsid w:val="0005109F"/>
    <w:rsid w:val="000513B8"/>
    <w:rsid w:val="00053CEF"/>
    <w:rsid w:val="000561C9"/>
    <w:rsid w:val="0005722D"/>
    <w:rsid w:val="00057902"/>
    <w:rsid w:val="00060353"/>
    <w:rsid w:val="00083C92"/>
    <w:rsid w:val="000A6C47"/>
    <w:rsid w:val="000A6E54"/>
    <w:rsid w:val="000B0162"/>
    <w:rsid w:val="000B1728"/>
    <w:rsid w:val="000B1DC4"/>
    <w:rsid w:val="000B2257"/>
    <w:rsid w:val="000B499E"/>
    <w:rsid w:val="000B5606"/>
    <w:rsid w:val="000C060B"/>
    <w:rsid w:val="000C1F12"/>
    <w:rsid w:val="000C25DE"/>
    <w:rsid w:val="000C72C9"/>
    <w:rsid w:val="000C78DB"/>
    <w:rsid w:val="000D3AE4"/>
    <w:rsid w:val="000D4918"/>
    <w:rsid w:val="000D523A"/>
    <w:rsid w:val="000D54AE"/>
    <w:rsid w:val="000D5CB4"/>
    <w:rsid w:val="000E0D44"/>
    <w:rsid w:val="000E148E"/>
    <w:rsid w:val="000E35C5"/>
    <w:rsid w:val="000E44F4"/>
    <w:rsid w:val="000E5909"/>
    <w:rsid w:val="000E6A12"/>
    <w:rsid w:val="000F091F"/>
    <w:rsid w:val="000F1873"/>
    <w:rsid w:val="000F2DFD"/>
    <w:rsid w:val="000F2EE7"/>
    <w:rsid w:val="000F3455"/>
    <w:rsid w:val="000F3FE0"/>
    <w:rsid w:val="000F6DE9"/>
    <w:rsid w:val="00101207"/>
    <w:rsid w:val="001044D5"/>
    <w:rsid w:val="00106A86"/>
    <w:rsid w:val="00111DAF"/>
    <w:rsid w:val="00113357"/>
    <w:rsid w:val="00114F96"/>
    <w:rsid w:val="00115E94"/>
    <w:rsid w:val="00116351"/>
    <w:rsid w:val="0012054E"/>
    <w:rsid w:val="00123AD0"/>
    <w:rsid w:val="001274D7"/>
    <w:rsid w:val="00134A00"/>
    <w:rsid w:val="00140938"/>
    <w:rsid w:val="00140A69"/>
    <w:rsid w:val="00142784"/>
    <w:rsid w:val="00145768"/>
    <w:rsid w:val="00146510"/>
    <w:rsid w:val="00146A6F"/>
    <w:rsid w:val="00147414"/>
    <w:rsid w:val="00147FB0"/>
    <w:rsid w:val="001538F4"/>
    <w:rsid w:val="00154D6F"/>
    <w:rsid w:val="0015615C"/>
    <w:rsid w:val="0015694A"/>
    <w:rsid w:val="0016513E"/>
    <w:rsid w:val="001666B4"/>
    <w:rsid w:val="00172112"/>
    <w:rsid w:val="00172869"/>
    <w:rsid w:val="0017512F"/>
    <w:rsid w:val="00175F81"/>
    <w:rsid w:val="001763F5"/>
    <w:rsid w:val="00176B8D"/>
    <w:rsid w:val="0017744F"/>
    <w:rsid w:val="00181BBF"/>
    <w:rsid w:val="001831CA"/>
    <w:rsid w:val="00191455"/>
    <w:rsid w:val="00193646"/>
    <w:rsid w:val="00196209"/>
    <w:rsid w:val="001B0031"/>
    <w:rsid w:val="001B0D98"/>
    <w:rsid w:val="001B0F67"/>
    <w:rsid w:val="001B2D2A"/>
    <w:rsid w:val="001B5784"/>
    <w:rsid w:val="001B675A"/>
    <w:rsid w:val="001B68D6"/>
    <w:rsid w:val="001C0A9E"/>
    <w:rsid w:val="001C36CE"/>
    <w:rsid w:val="001C4476"/>
    <w:rsid w:val="001C481D"/>
    <w:rsid w:val="001C6F6A"/>
    <w:rsid w:val="001D0899"/>
    <w:rsid w:val="001D593A"/>
    <w:rsid w:val="001E03D2"/>
    <w:rsid w:val="001E2962"/>
    <w:rsid w:val="001E42C2"/>
    <w:rsid w:val="001E781F"/>
    <w:rsid w:val="001F3AFF"/>
    <w:rsid w:val="001F3D01"/>
    <w:rsid w:val="001F574F"/>
    <w:rsid w:val="00200EF9"/>
    <w:rsid w:val="00201A4B"/>
    <w:rsid w:val="0020263C"/>
    <w:rsid w:val="002027E6"/>
    <w:rsid w:val="002047A4"/>
    <w:rsid w:val="002074AC"/>
    <w:rsid w:val="0021461C"/>
    <w:rsid w:val="0021674D"/>
    <w:rsid w:val="00221E90"/>
    <w:rsid w:val="002326B0"/>
    <w:rsid w:val="00234128"/>
    <w:rsid w:val="00234E12"/>
    <w:rsid w:val="00237C90"/>
    <w:rsid w:val="00240E47"/>
    <w:rsid w:val="00242D6D"/>
    <w:rsid w:val="00243426"/>
    <w:rsid w:val="00243569"/>
    <w:rsid w:val="00243E3F"/>
    <w:rsid w:val="00246702"/>
    <w:rsid w:val="0025023D"/>
    <w:rsid w:val="002555A4"/>
    <w:rsid w:val="0026077D"/>
    <w:rsid w:val="00263E3C"/>
    <w:rsid w:val="0026521F"/>
    <w:rsid w:val="002710E3"/>
    <w:rsid w:val="00271158"/>
    <w:rsid w:val="002711BE"/>
    <w:rsid w:val="0027224F"/>
    <w:rsid w:val="00284DDA"/>
    <w:rsid w:val="002853AB"/>
    <w:rsid w:val="00286CF6"/>
    <w:rsid w:val="0029131A"/>
    <w:rsid w:val="00292CDA"/>
    <w:rsid w:val="00292DFA"/>
    <w:rsid w:val="002A319A"/>
    <w:rsid w:val="002A6176"/>
    <w:rsid w:val="002A6387"/>
    <w:rsid w:val="002B02AE"/>
    <w:rsid w:val="002B457A"/>
    <w:rsid w:val="002B4B06"/>
    <w:rsid w:val="002B6839"/>
    <w:rsid w:val="002C1C97"/>
    <w:rsid w:val="002C3640"/>
    <w:rsid w:val="002C6D95"/>
    <w:rsid w:val="002D0291"/>
    <w:rsid w:val="002D25E5"/>
    <w:rsid w:val="002D2EDB"/>
    <w:rsid w:val="002D385D"/>
    <w:rsid w:val="002E1C05"/>
    <w:rsid w:val="002E246A"/>
    <w:rsid w:val="002E2490"/>
    <w:rsid w:val="002E4872"/>
    <w:rsid w:val="002F2836"/>
    <w:rsid w:val="002F47C0"/>
    <w:rsid w:val="002F62C8"/>
    <w:rsid w:val="00301135"/>
    <w:rsid w:val="00305821"/>
    <w:rsid w:val="0030637B"/>
    <w:rsid w:val="00313202"/>
    <w:rsid w:val="0032421D"/>
    <w:rsid w:val="00324450"/>
    <w:rsid w:val="00326892"/>
    <w:rsid w:val="00330FC8"/>
    <w:rsid w:val="00332A2F"/>
    <w:rsid w:val="00337F57"/>
    <w:rsid w:val="00342246"/>
    <w:rsid w:val="00344750"/>
    <w:rsid w:val="00345F8E"/>
    <w:rsid w:val="0034747E"/>
    <w:rsid w:val="0035450A"/>
    <w:rsid w:val="00362140"/>
    <w:rsid w:val="00363DBD"/>
    <w:rsid w:val="00364FAA"/>
    <w:rsid w:val="00367E0F"/>
    <w:rsid w:val="00371F5A"/>
    <w:rsid w:val="00372433"/>
    <w:rsid w:val="00375AB0"/>
    <w:rsid w:val="00375F59"/>
    <w:rsid w:val="00377F1C"/>
    <w:rsid w:val="0038062A"/>
    <w:rsid w:val="00381D96"/>
    <w:rsid w:val="003827F2"/>
    <w:rsid w:val="00383254"/>
    <w:rsid w:val="003832E1"/>
    <w:rsid w:val="003852E9"/>
    <w:rsid w:val="00387232"/>
    <w:rsid w:val="00387352"/>
    <w:rsid w:val="00387BE9"/>
    <w:rsid w:val="00391B83"/>
    <w:rsid w:val="00393534"/>
    <w:rsid w:val="0039400E"/>
    <w:rsid w:val="003A0BA1"/>
    <w:rsid w:val="003A2C28"/>
    <w:rsid w:val="003A3EC3"/>
    <w:rsid w:val="003A5915"/>
    <w:rsid w:val="003A697F"/>
    <w:rsid w:val="003B04D3"/>
    <w:rsid w:val="003B0BF9"/>
    <w:rsid w:val="003B5BA6"/>
    <w:rsid w:val="003B7E3E"/>
    <w:rsid w:val="003C5CE1"/>
    <w:rsid w:val="003D08C1"/>
    <w:rsid w:val="003D4376"/>
    <w:rsid w:val="003D7B6B"/>
    <w:rsid w:val="003E0791"/>
    <w:rsid w:val="003E22EB"/>
    <w:rsid w:val="003E32E1"/>
    <w:rsid w:val="003F28AC"/>
    <w:rsid w:val="00401C53"/>
    <w:rsid w:val="00406B20"/>
    <w:rsid w:val="0040743D"/>
    <w:rsid w:val="00422918"/>
    <w:rsid w:val="004264E5"/>
    <w:rsid w:val="004307FC"/>
    <w:rsid w:val="0043345F"/>
    <w:rsid w:val="00433ED0"/>
    <w:rsid w:val="00436479"/>
    <w:rsid w:val="00441E20"/>
    <w:rsid w:val="0044538F"/>
    <w:rsid w:val="004454FE"/>
    <w:rsid w:val="00447228"/>
    <w:rsid w:val="0045146D"/>
    <w:rsid w:val="00456C5E"/>
    <w:rsid w:val="00456E40"/>
    <w:rsid w:val="00461983"/>
    <w:rsid w:val="00464A64"/>
    <w:rsid w:val="00464B67"/>
    <w:rsid w:val="004656DA"/>
    <w:rsid w:val="00471499"/>
    <w:rsid w:val="00471F27"/>
    <w:rsid w:val="004728F0"/>
    <w:rsid w:val="004735FD"/>
    <w:rsid w:val="00473D17"/>
    <w:rsid w:val="00476E6E"/>
    <w:rsid w:val="0048324E"/>
    <w:rsid w:val="00487753"/>
    <w:rsid w:val="00491552"/>
    <w:rsid w:val="00493EBB"/>
    <w:rsid w:val="00494107"/>
    <w:rsid w:val="00494A61"/>
    <w:rsid w:val="00496315"/>
    <w:rsid w:val="004A0B86"/>
    <w:rsid w:val="004A1CEC"/>
    <w:rsid w:val="004A235E"/>
    <w:rsid w:val="004A3F5B"/>
    <w:rsid w:val="004B196D"/>
    <w:rsid w:val="004B20B4"/>
    <w:rsid w:val="004C051B"/>
    <w:rsid w:val="004C5943"/>
    <w:rsid w:val="004D0FE3"/>
    <w:rsid w:val="004D3F34"/>
    <w:rsid w:val="004D5580"/>
    <w:rsid w:val="004D5CC9"/>
    <w:rsid w:val="004D6A38"/>
    <w:rsid w:val="004D6C8A"/>
    <w:rsid w:val="004E0F17"/>
    <w:rsid w:val="004E1684"/>
    <w:rsid w:val="004E18B0"/>
    <w:rsid w:val="004E3E1C"/>
    <w:rsid w:val="004E4593"/>
    <w:rsid w:val="004E606F"/>
    <w:rsid w:val="004F186F"/>
    <w:rsid w:val="004F380A"/>
    <w:rsid w:val="004F67EE"/>
    <w:rsid w:val="0050178F"/>
    <w:rsid w:val="005023AF"/>
    <w:rsid w:val="00510A4C"/>
    <w:rsid w:val="00513F90"/>
    <w:rsid w:val="00516C0C"/>
    <w:rsid w:val="00520A81"/>
    <w:rsid w:val="00532361"/>
    <w:rsid w:val="0053407F"/>
    <w:rsid w:val="00536E6D"/>
    <w:rsid w:val="005370D8"/>
    <w:rsid w:val="0054153B"/>
    <w:rsid w:val="00543C74"/>
    <w:rsid w:val="005447C6"/>
    <w:rsid w:val="0055269F"/>
    <w:rsid w:val="00554880"/>
    <w:rsid w:val="00556686"/>
    <w:rsid w:val="00557177"/>
    <w:rsid w:val="00561CA2"/>
    <w:rsid w:val="0056382F"/>
    <w:rsid w:val="00566A1C"/>
    <w:rsid w:val="00575139"/>
    <w:rsid w:val="005752A8"/>
    <w:rsid w:val="00577697"/>
    <w:rsid w:val="005820A9"/>
    <w:rsid w:val="0058451F"/>
    <w:rsid w:val="0058583C"/>
    <w:rsid w:val="00586D7E"/>
    <w:rsid w:val="00587C17"/>
    <w:rsid w:val="00592186"/>
    <w:rsid w:val="005931C2"/>
    <w:rsid w:val="00597A94"/>
    <w:rsid w:val="005A1681"/>
    <w:rsid w:val="005A464B"/>
    <w:rsid w:val="005A60F3"/>
    <w:rsid w:val="005B1F9F"/>
    <w:rsid w:val="005B2B35"/>
    <w:rsid w:val="005B3728"/>
    <w:rsid w:val="005B578C"/>
    <w:rsid w:val="005B5D0E"/>
    <w:rsid w:val="005B5D35"/>
    <w:rsid w:val="005C061C"/>
    <w:rsid w:val="005C0AEE"/>
    <w:rsid w:val="005C1769"/>
    <w:rsid w:val="005C3B01"/>
    <w:rsid w:val="005C4710"/>
    <w:rsid w:val="005C5AB7"/>
    <w:rsid w:val="005D11E7"/>
    <w:rsid w:val="005D1E94"/>
    <w:rsid w:val="005D1F63"/>
    <w:rsid w:val="005D5C07"/>
    <w:rsid w:val="005D7DAD"/>
    <w:rsid w:val="005F26D0"/>
    <w:rsid w:val="00602BE5"/>
    <w:rsid w:val="0061294B"/>
    <w:rsid w:val="006132CC"/>
    <w:rsid w:val="00615258"/>
    <w:rsid w:val="0062000B"/>
    <w:rsid w:val="00624F4F"/>
    <w:rsid w:val="006322C8"/>
    <w:rsid w:val="006349ED"/>
    <w:rsid w:val="00637498"/>
    <w:rsid w:val="00643C8D"/>
    <w:rsid w:val="00645A6F"/>
    <w:rsid w:val="00651B4E"/>
    <w:rsid w:val="006541D5"/>
    <w:rsid w:val="00655791"/>
    <w:rsid w:val="006574CD"/>
    <w:rsid w:val="00657E2A"/>
    <w:rsid w:val="00660150"/>
    <w:rsid w:val="006621EE"/>
    <w:rsid w:val="00662788"/>
    <w:rsid w:val="00665ACA"/>
    <w:rsid w:val="00670DF0"/>
    <w:rsid w:val="0067223D"/>
    <w:rsid w:val="00674359"/>
    <w:rsid w:val="006757B0"/>
    <w:rsid w:val="00681A1A"/>
    <w:rsid w:val="00693976"/>
    <w:rsid w:val="0069451B"/>
    <w:rsid w:val="006A3F8D"/>
    <w:rsid w:val="006A431B"/>
    <w:rsid w:val="006A572A"/>
    <w:rsid w:val="006B2C41"/>
    <w:rsid w:val="006B34E7"/>
    <w:rsid w:val="006B43BF"/>
    <w:rsid w:val="006B5AD6"/>
    <w:rsid w:val="006B6444"/>
    <w:rsid w:val="006B6D2F"/>
    <w:rsid w:val="006C2F80"/>
    <w:rsid w:val="006C4471"/>
    <w:rsid w:val="006C4F7A"/>
    <w:rsid w:val="006C4FE3"/>
    <w:rsid w:val="006D05DA"/>
    <w:rsid w:val="006D4BA2"/>
    <w:rsid w:val="006D62DB"/>
    <w:rsid w:val="006E1081"/>
    <w:rsid w:val="006E753F"/>
    <w:rsid w:val="006E7E24"/>
    <w:rsid w:val="006E7FBB"/>
    <w:rsid w:val="006F02A9"/>
    <w:rsid w:val="006F2E9A"/>
    <w:rsid w:val="006F77A0"/>
    <w:rsid w:val="007019C9"/>
    <w:rsid w:val="0071183A"/>
    <w:rsid w:val="00711A6D"/>
    <w:rsid w:val="00711A70"/>
    <w:rsid w:val="00720585"/>
    <w:rsid w:val="00720B10"/>
    <w:rsid w:val="0072203C"/>
    <w:rsid w:val="007223FC"/>
    <w:rsid w:val="007255FE"/>
    <w:rsid w:val="00732654"/>
    <w:rsid w:val="00733EB4"/>
    <w:rsid w:val="007366A7"/>
    <w:rsid w:val="00737464"/>
    <w:rsid w:val="0074365A"/>
    <w:rsid w:val="007472CD"/>
    <w:rsid w:val="00751720"/>
    <w:rsid w:val="00756ED6"/>
    <w:rsid w:val="0075773E"/>
    <w:rsid w:val="007601AE"/>
    <w:rsid w:val="00763B71"/>
    <w:rsid w:val="00766840"/>
    <w:rsid w:val="00770086"/>
    <w:rsid w:val="00773AF6"/>
    <w:rsid w:val="00775C8C"/>
    <w:rsid w:val="007760A2"/>
    <w:rsid w:val="00781D35"/>
    <w:rsid w:val="00785030"/>
    <w:rsid w:val="007850F6"/>
    <w:rsid w:val="00785F8F"/>
    <w:rsid w:val="00791633"/>
    <w:rsid w:val="00793F47"/>
    <w:rsid w:val="00794E0A"/>
    <w:rsid w:val="00795F71"/>
    <w:rsid w:val="007A083A"/>
    <w:rsid w:val="007A1325"/>
    <w:rsid w:val="007A1C86"/>
    <w:rsid w:val="007A366F"/>
    <w:rsid w:val="007A7C95"/>
    <w:rsid w:val="007B2393"/>
    <w:rsid w:val="007B26E0"/>
    <w:rsid w:val="007C560A"/>
    <w:rsid w:val="007C760D"/>
    <w:rsid w:val="007D1FB4"/>
    <w:rsid w:val="007D3140"/>
    <w:rsid w:val="007D378A"/>
    <w:rsid w:val="007D3FB4"/>
    <w:rsid w:val="007D4CD4"/>
    <w:rsid w:val="007E04DD"/>
    <w:rsid w:val="007E1515"/>
    <w:rsid w:val="007E1EA8"/>
    <w:rsid w:val="007E73AB"/>
    <w:rsid w:val="007F0B8D"/>
    <w:rsid w:val="007F19A2"/>
    <w:rsid w:val="007F4D3D"/>
    <w:rsid w:val="007F7D31"/>
    <w:rsid w:val="00802C90"/>
    <w:rsid w:val="00806F08"/>
    <w:rsid w:val="00807F73"/>
    <w:rsid w:val="008110E4"/>
    <w:rsid w:val="008116F4"/>
    <w:rsid w:val="008127AB"/>
    <w:rsid w:val="00816C11"/>
    <w:rsid w:val="00816DB1"/>
    <w:rsid w:val="00817691"/>
    <w:rsid w:val="00817B97"/>
    <w:rsid w:val="00820AC9"/>
    <w:rsid w:val="008232B8"/>
    <w:rsid w:val="00824879"/>
    <w:rsid w:val="00824B6A"/>
    <w:rsid w:val="00827159"/>
    <w:rsid w:val="008334EC"/>
    <w:rsid w:val="00836994"/>
    <w:rsid w:val="00840A3F"/>
    <w:rsid w:val="00843D93"/>
    <w:rsid w:val="00847947"/>
    <w:rsid w:val="0084797C"/>
    <w:rsid w:val="00847E78"/>
    <w:rsid w:val="00850235"/>
    <w:rsid w:val="008504A5"/>
    <w:rsid w:val="00854F8B"/>
    <w:rsid w:val="008552B4"/>
    <w:rsid w:val="00860606"/>
    <w:rsid w:val="0086484E"/>
    <w:rsid w:val="008654D8"/>
    <w:rsid w:val="00867C2B"/>
    <w:rsid w:val="00870700"/>
    <w:rsid w:val="0087174C"/>
    <w:rsid w:val="00871F1D"/>
    <w:rsid w:val="00872A19"/>
    <w:rsid w:val="00880892"/>
    <w:rsid w:val="00882F21"/>
    <w:rsid w:val="00882FA1"/>
    <w:rsid w:val="008856FF"/>
    <w:rsid w:val="008911DB"/>
    <w:rsid w:val="00894C55"/>
    <w:rsid w:val="00894C6A"/>
    <w:rsid w:val="008A0B1C"/>
    <w:rsid w:val="008A5F7A"/>
    <w:rsid w:val="008A7454"/>
    <w:rsid w:val="008B1308"/>
    <w:rsid w:val="008B453D"/>
    <w:rsid w:val="008B741A"/>
    <w:rsid w:val="008C012E"/>
    <w:rsid w:val="008C4977"/>
    <w:rsid w:val="008C54E0"/>
    <w:rsid w:val="008C5B4C"/>
    <w:rsid w:val="008C7622"/>
    <w:rsid w:val="008C7C4D"/>
    <w:rsid w:val="008D29DE"/>
    <w:rsid w:val="008D2D33"/>
    <w:rsid w:val="008D5BEF"/>
    <w:rsid w:val="008E041F"/>
    <w:rsid w:val="008E220D"/>
    <w:rsid w:val="008E3CCD"/>
    <w:rsid w:val="008E4A09"/>
    <w:rsid w:val="008E4AB4"/>
    <w:rsid w:val="008E5612"/>
    <w:rsid w:val="008E62A5"/>
    <w:rsid w:val="008E6B70"/>
    <w:rsid w:val="008F0426"/>
    <w:rsid w:val="009047B0"/>
    <w:rsid w:val="00905830"/>
    <w:rsid w:val="00910879"/>
    <w:rsid w:val="00910DC3"/>
    <w:rsid w:val="00911F76"/>
    <w:rsid w:val="00912104"/>
    <w:rsid w:val="009128D4"/>
    <w:rsid w:val="009162FF"/>
    <w:rsid w:val="00916899"/>
    <w:rsid w:val="00921C28"/>
    <w:rsid w:val="00924832"/>
    <w:rsid w:val="00924B1A"/>
    <w:rsid w:val="00925809"/>
    <w:rsid w:val="00934063"/>
    <w:rsid w:val="009375DC"/>
    <w:rsid w:val="00937B91"/>
    <w:rsid w:val="00941234"/>
    <w:rsid w:val="009413CD"/>
    <w:rsid w:val="0094584C"/>
    <w:rsid w:val="00945F2B"/>
    <w:rsid w:val="009504C4"/>
    <w:rsid w:val="00960862"/>
    <w:rsid w:val="00973CBC"/>
    <w:rsid w:val="0098172B"/>
    <w:rsid w:val="00984165"/>
    <w:rsid w:val="009864AF"/>
    <w:rsid w:val="00986C09"/>
    <w:rsid w:val="00986EFE"/>
    <w:rsid w:val="00987DC5"/>
    <w:rsid w:val="009976EE"/>
    <w:rsid w:val="009A2654"/>
    <w:rsid w:val="009A50CA"/>
    <w:rsid w:val="009A53A6"/>
    <w:rsid w:val="009A57B3"/>
    <w:rsid w:val="009A7802"/>
    <w:rsid w:val="009A7CD3"/>
    <w:rsid w:val="009B2175"/>
    <w:rsid w:val="009B4F5B"/>
    <w:rsid w:val="009B606F"/>
    <w:rsid w:val="009B6203"/>
    <w:rsid w:val="009C25BF"/>
    <w:rsid w:val="009C6C50"/>
    <w:rsid w:val="009D1404"/>
    <w:rsid w:val="009D6622"/>
    <w:rsid w:val="009E0B1A"/>
    <w:rsid w:val="009E41CE"/>
    <w:rsid w:val="009E5A3C"/>
    <w:rsid w:val="009E6FAA"/>
    <w:rsid w:val="009E7727"/>
    <w:rsid w:val="009F08F9"/>
    <w:rsid w:val="009F4140"/>
    <w:rsid w:val="00A04003"/>
    <w:rsid w:val="00A10A2B"/>
    <w:rsid w:val="00A10F8E"/>
    <w:rsid w:val="00A10FC3"/>
    <w:rsid w:val="00A15960"/>
    <w:rsid w:val="00A16AAE"/>
    <w:rsid w:val="00A16F3B"/>
    <w:rsid w:val="00A2345D"/>
    <w:rsid w:val="00A24100"/>
    <w:rsid w:val="00A24C8F"/>
    <w:rsid w:val="00A27882"/>
    <w:rsid w:val="00A33442"/>
    <w:rsid w:val="00A34D5D"/>
    <w:rsid w:val="00A37BD2"/>
    <w:rsid w:val="00A40EC7"/>
    <w:rsid w:val="00A430AC"/>
    <w:rsid w:val="00A43AB2"/>
    <w:rsid w:val="00A44EF5"/>
    <w:rsid w:val="00A46235"/>
    <w:rsid w:val="00A47E01"/>
    <w:rsid w:val="00A54C30"/>
    <w:rsid w:val="00A554BB"/>
    <w:rsid w:val="00A5676C"/>
    <w:rsid w:val="00A57D4D"/>
    <w:rsid w:val="00A6073E"/>
    <w:rsid w:val="00A6118B"/>
    <w:rsid w:val="00A61FC4"/>
    <w:rsid w:val="00A8001F"/>
    <w:rsid w:val="00A80CE4"/>
    <w:rsid w:val="00A84121"/>
    <w:rsid w:val="00A91B47"/>
    <w:rsid w:val="00A97C01"/>
    <w:rsid w:val="00AA1298"/>
    <w:rsid w:val="00AA25B4"/>
    <w:rsid w:val="00AA31DD"/>
    <w:rsid w:val="00AA7B50"/>
    <w:rsid w:val="00AB314A"/>
    <w:rsid w:val="00AB56FE"/>
    <w:rsid w:val="00AC32ED"/>
    <w:rsid w:val="00AC3A2B"/>
    <w:rsid w:val="00AC3DE7"/>
    <w:rsid w:val="00AC4A78"/>
    <w:rsid w:val="00AC4DC8"/>
    <w:rsid w:val="00AC64E8"/>
    <w:rsid w:val="00AD0C5E"/>
    <w:rsid w:val="00AD1764"/>
    <w:rsid w:val="00AD1EB2"/>
    <w:rsid w:val="00AD35CB"/>
    <w:rsid w:val="00AD4240"/>
    <w:rsid w:val="00AE5567"/>
    <w:rsid w:val="00AE7905"/>
    <w:rsid w:val="00AF4C3A"/>
    <w:rsid w:val="00AF4FD7"/>
    <w:rsid w:val="00B001B6"/>
    <w:rsid w:val="00B00ECB"/>
    <w:rsid w:val="00B01D23"/>
    <w:rsid w:val="00B02F88"/>
    <w:rsid w:val="00B04FDC"/>
    <w:rsid w:val="00B06AB2"/>
    <w:rsid w:val="00B071F1"/>
    <w:rsid w:val="00B07937"/>
    <w:rsid w:val="00B102E4"/>
    <w:rsid w:val="00B1464A"/>
    <w:rsid w:val="00B16480"/>
    <w:rsid w:val="00B20520"/>
    <w:rsid w:val="00B2165C"/>
    <w:rsid w:val="00B22084"/>
    <w:rsid w:val="00B27842"/>
    <w:rsid w:val="00B35F44"/>
    <w:rsid w:val="00B41D46"/>
    <w:rsid w:val="00B46CAE"/>
    <w:rsid w:val="00B52954"/>
    <w:rsid w:val="00B5439F"/>
    <w:rsid w:val="00B577E1"/>
    <w:rsid w:val="00B6061A"/>
    <w:rsid w:val="00B65ADF"/>
    <w:rsid w:val="00B65DD7"/>
    <w:rsid w:val="00B71768"/>
    <w:rsid w:val="00B75EDF"/>
    <w:rsid w:val="00B773DF"/>
    <w:rsid w:val="00B854AB"/>
    <w:rsid w:val="00B92489"/>
    <w:rsid w:val="00B97B7E"/>
    <w:rsid w:val="00B97E4D"/>
    <w:rsid w:val="00BA13B8"/>
    <w:rsid w:val="00BA20AA"/>
    <w:rsid w:val="00BA25CB"/>
    <w:rsid w:val="00BA2B09"/>
    <w:rsid w:val="00BA3CB9"/>
    <w:rsid w:val="00BA3EEF"/>
    <w:rsid w:val="00BB3B6D"/>
    <w:rsid w:val="00BB3E33"/>
    <w:rsid w:val="00BB5417"/>
    <w:rsid w:val="00BB546C"/>
    <w:rsid w:val="00BC3605"/>
    <w:rsid w:val="00BC46F9"/>
    <w:rsid w:val="00BD1375"/>
    <w:rsid w:val="00BD163C"/>
    <w:rsid w:val="00BD22E4"/>
    <w:rsid w:val="00BD35C5"/>
    <w:rsid w:val="00BD4425"/>
    <w:rsid w:val="00BE13E2"/>
    <w:rsid w:val="00BE1C6E"/>
    <w:rsid w:val="00BE5066"/>
    <w:rsid w:val="00BE65A0"/>
    <w:rsid w:val="00BE6C7B"/>
    <w:rsid w:val="00BF0A70"/>
    <w:rsid w:val="00BF1AE5"/>
    <w:rsid w:val="00BF24B3"/>
    <w:rsid w:val="00BF4D3A"/>
    <w:rsid w:val="00C01BEE"/>
    <w:rsid w:val="00C025EC"/>
    <w:rsid w:val="00C0322F"/>
    <w:rsid w:val="00C035C5"/>
    <w:rsid w:val="00C04EDB"/>
    <w:rsid w:val="00C05912"/>
    <w:rsid w:val="00C116E4"/>
    <w:rsid w:val="00C11A7F"/>
    <w:rsid w:val="00C21AA5"/>
    <w:rsid w:val="00C21ADA"/>
    <w:rsid w:val="00C21E88"/>
    <w:rsid w:val="00C224CB"/>
    <w:rsid w:val="00C23C51"/>
    <w:rsid w:val="00C2415E"/>
    <w:rsid w:val="00C25B49"/>
    <w:rsid w:val="00C316DA"/>
    <w:rsid w:val="00C36CD0"/>
    <w:rsid w:val="00C50A03"/>
    <w:rsid w:val="00C510FF"/>
    <w:rsid w:val="00C5328D"/>
    <w:rsid w:val="00C554E8"/>
    <w:rsid w:val="00C55571"/>
    <w:rsid w:val="00C56D99"/>
    <w:rsid w:val="00C57D43"/>
    <w:rsid w:val="00C6137E"/>
    <w:rsid w:val="00C639A6"/>
    <w:rsid w:val="00C65072"/>
    <w:rsid w:val="00C65704"/>
    <w:rsid w:val="00C65957"/>
    <w:rsid w:val="00C660F3"/>
    <w:rsid w:val="00C703B0"/>
    <w:rsid w:val="00C703F4"/>
    <w:rsid w:val="00C742D9"/>
    <w:rsid w:val="00C76D80"/>
    <w:rsid w:val="00C77E0C"/>
    <w:rsid w:val="00C81737"/>
    <w:rsid w:val="00C81D5E"/>
    <w:rsid w:val="00C8375F"/>
    <w:rsid w:val="00C84D50"/>
    <w:rsid w:val="00C9002A"/>
    <w:rsid w:val="00C91736"/>
    <w:rsid w:val="00C9180C"/>
    <w:rsid w:val="00C943EE"/>
    <w:rsid w:val="00C9475F"/>
    <w:rsid w:val="00C964A4"/>
    <w:rsid w:val="00C96861"/>
    <w:rsid w:val="00CA14F3"/>
    <w:rsid w:val="00CA43B0"/>
    <w:rsid w:val="00CA4539"/>
    <w:rsid w:val="00CB31B8"/>
    <w:rsid w:val="00CC02F9"/>
    <w:rsid w:val="00CC18A8"/>
    <w:rsid w:val="00CC228F"/>
    <w:rsid w:val="00CC2AC2"/>
    <w:rsid w:val="00CD66CA"/>
    <w:rsid w:val="00CD678F"/>
    <w:rsid w:val="00CD681E"/>
    <w:rsid w:val="00CD6C02"/>
    <w:rsid w:val="00CD6E0F"/>
    <w:rsid w:val="00CE0DA7"/>
    <w:rsid w:val="00CE1B15"/>
    <w:rsid w:val="00CE3933"/>
    <w:rsid w:val="00CE491C"/>
    <w:rsid w:val="00CE5657"/>
    <w:rsid w:val="00CE65B9"/>
    <w:rsid w:val="00CE760C"/>
    <w:rsid w:val="00CE7A86"/>
    <w:rsid w:val="00CF0132"/>
    <w:rsid w:val="00CF0E34"/>
    <w:rsid w:val="00CF4C87"/>
    <w:rsid w:val="00CF6409"/>
    <w:rsid w:val="00CF6D59"/>
    <w:rsid w:val="00D0297C"/>
    <w:rsid w:val="00D0384C"/>
    <w:rsid w:val="00D051BB"/>
    <w:rsid w:val="00D071A4"/>
    <w:rsid w:val="00D10372"/>
    <w:rsid w:val="00D113BF"/>
    <w:rsid w:val="00D11EE0"/>
    <w:rsid w:val="00D13167"/>
    <w:rsid w:val="00D133F8"/>
    <w:rsid w:val="00D14A3E"/>
    <w:rsid w:val="00D14F74"/>
    <w:rsid w:val="00D14FEF"/>
    <w:rsid w:val="00D160B8"/>
    <w:rsid w:val="00D16644"/>
    <w:rsid w:val="00D201F5"/>
    <w:rsid w:val="00D20A84"/>
    <w:rsid w:val="00D210B3"/>
    <w:rsid w:val="00D2245D"/>
    <w:rsid w:val="00D22F04"/>
    <w:rsid w:val="00D26CC9"/>
    <w:rsid w:val="00D4735F"/>
    <w:rsid w:val="00D4750A"/>
    <w:rsid w:val="00D476EE"/>
    <w:rsid w:val="00D47D05"/>
    <w:rsid w:val="00D507D7"/>
    <w:rsid w:val="00D51A1F"/>
    <w:rsid w:val="00D535EE"/>
    <w:rsid w:val="00D55FBC"/>
    <w:rsid w:val="00D56482"/>
    <w:rsid w:val="00D56ADC"/>
    <w:rsid w:val="00D5732E"/>
    <w:rsid w:val="00D574CC"/>
    <w:rsid w:val="00D7043D"/>
    <w:rsid w:val="00D779FA"/>
    <w:rsid w:val="00D812BE"/>
    <w:rsid w:val="00D86D2C"/>
    <w:rsid w:val="00D93EB3"/>
    <w:rsid w:val="00D9527F"/>
    <w:rsid w:val="00D97AFD"/>
    <w:rsid w:val="00DA0361"/>
    <w:rsid w:val="00DA0E8E"/>
    <w:rsid w:val="00DA42CB"/>
    <w:rsid w:val="00DA5C4F"/>
    <w:rsid w:val="00DB31B8"/>
    <w:rsid w:val="00DB3608"/>
    <w:rsid w:val="00DB3E97"/>
    <w:rsid w:val="00DB6DF5"/>
    <w:rsid w:val="00DC2BF1"/>
    <w:rsid w:val="00DC393D"/>
    <w:rsid w:val="00DC3985"/>
    <w:rsid w:val="00DC5219"/>
    <w:rsid w:val="00DC7192"/>
    <w:rsid w:val="00DD28AC"/>
    <w:rsid w:val="00DD5854"/>
    <w:rsid w:val="00DF5042"/>
    <w:rsid w:val="00DF7940"/>
    <w:rsid w:val="00E0148D"/>
    <w:rsid w:val="00E0175E"/>
    <w:rsid w:val="00E06488"/>
    <w:rsid w:val="00E07157"/>
    <w:rsid w:val="00E167C2"/>
    <w:rsid w:val="00E17CCF"/>
    <w:rsid w:val="00E2085A"/>
    <w:rsid w:val="00E230DF"/>
    <w:rsid w:val="00E246B1"/>
    <w:rsid w:val="00E248BA"/>
    <w:rsid w:val="00E2522B"/>
    <w:rsid w:val="00E2714E"/>
    <w:rsid w:val="00E31997"/>
    <w:rsid w:val="00E32D50"/>
    <w:rsid w:val="00E33F36"/>
    <w:rsid w:val="00E354F4"/>
    <w:rsid w:val="00E3716B"/>
    <w:rsid w:val="00E41C83"/>
    <w:rsid w:val="00E420A8"/>
    <w:rsid w:val="00E46059"/>
    <w:rsid w:val="00E47638"/>
    <w:rsid w:val="00E5323B"/>
    <w:rsid w:val="00E5655D"/>
    <w:rsid w:val="00E60250"/>
    <w:rsid w:val="00E6227D"/>
    <w:rsid w:val="00E631EE"/>
    <w:rsid w:val="00E64E06"/>
    <w:rsid w:val="00E66AA2"/>
    <w:rsid w:val="00E66CE9"/>
    <w:rsid w:val="00E74D39"/>
    <w:rsid w:val="00E76A40"/>
    <w:rsid w:val="00E76A46"/>
    <w:rsid w:val="00E81B1B"/>
    <w:rsid w:val="00E83089"/>
    <w:rsid w:val="00E83B0C"/>
    <w:rsid w:val="00E8749E"/>
    <w:rsid w:val="00E8755E"/>
    <w:rsid w:val="00E879BC"/>
    <w:rsid w:val="00E903DA"/>
    <w:rsid w:val="00E90C01"/>
    <w:rsid w:val="00E91D9E"/>
    <w:rsid w:val="00E92D6E"/>
    <w:rsid w:val="00E938A4"/>
    <w:rsid w:val="00E941B7"/>
    <w:rsid w:val="00EA12C6"/>
    <w:rsid w:val="00EA486E"/>
    <w:rsid w:val="00EA4DF9"/>
    <w:rsid w:val="00EA635B"/>
    <w:rsid w:val="00EB1AC1"/>
    <w:rsid w:val="00EB2D53"/>
    <w:rsid w:val="00EC1F5B"/>
    <w:rsid w:val="00EC48FD"/>
    <w:rsid w:val="00EC5859"/>
    <w:rsid w:val="00EC7741"/>
    <w:rsid w:val="00EE07DB"/>
    <w:rsid w:val="00EE1B9D"/>
    <w:rsid w:val="00EE46B0"/>
    <w:rsid w:val="00EF0321"/>
    <w:rsid w:val="00EF0E8B"/>
    <w:rsid w:val="00EF47C5"/>
    <w:rsid w:val="00EF6012"/>
    <w:rsid w:val="00F01A60"/>
    <w:rsid w:val="00F038DF"/>
    <w:rsid w:val="00F0682B"/>
    <w:rsid w:val="00F1006F"/>
    <w:rsid w:val="00F10870"/>
    <w:rsid w:val="00F10B77"/>
    <w:rsid w:val="00F10BE0"/>
    <w:rsid w:val="00F13ABD"/>
    <w:rsid w:val="00F1439E"/>
    <w:rsid w:val="00F157BC"/>
    <w:rsid w:val="00F15E4D"/>
    <w:rsid w:val="00F160AC"/>
    <w:rsid w:val="00F20EBC"/>
    <w:rsid w:val="00F21853"/>
    <w:rsid w:val="00F22737"/>
    <w:rsid w:val="00F22B30"/>
    <w:rsid w:val="00F26D88"/>
    <w:rsid w:val="00F27128"/>
    <w:rsid w:val="00F30786"/>
    <w:rsid w:val="00F3453C"/>
    <w:rsid w:val="00F40120"/>
    <w:rsid w:val="00F41566"/>
    <w:rsid w:val="00F41831"/>
    <w:rsid w:val="00F422AD"/>
    <w:rsid w:val="00F43239"/>
    <w:rsid w:val="00F4415B"/>
    <w:rsid w:val="00F5628F"/>
    <w:rsid w:val="00F57A33"/>
    <w:rsid w:val="00F57B0C"/>
    <w:rsid w:val="00F57FED"/>
    <w:rsid w:val="00F60089"/>
    <w:rsid w:val="00F634E3"/>
    <w:rsid w:val="00F73AF2"/>
    <w:rsid w:val="00F74810"/>
    <w:rsid w:val="00F7726B"/>
    <w:rsid w:val="00F83432"/>
    <w:rsid w:val="00F8367C"/>
    <w:rsid w:val="00F90A5A"/>
    <w:rsid w:val="00F916AF"/>
    <w:rsid w:val="00F9299C"/>
    <w:rsid w:val="00F96423"/>
    <w:rsid w:val="00F97C44"/>
    <w:rsid w:val="00FA1D11"/>
    <w:rsid w:val="00FA1D58"/>
    <w:rsid w:val="00FA7D54"/>
    <w:rsid w:val="00FB0E7E"/>
    <w:rsid w:val="00FB28C8"/>
    <w:rsid w:val="00FB35DC"/>
    <w:rsid w:val="00FC22D8"/>
    <w:rsid w:val="00FC260B"/>
    <w:rsid w:val="00FC2AF6"/>
    <w:rsid w:val="00FC358E"/>
    <w:rsid w:val="00FD1540"/>
    <w:rsid w:val="00FD3353"/>
    <w:rsid w:val="00FD3704"/>
    <w:rsid w:val="00FD4C2E"/>
    <w:rsid w:val="00FD7DD4"/>
    <w:rsid w:val="00FE10DA"/>
    <w:rsid w:val="00FE2817"/>
    <w:rsid w:val="00FE3D38"/>
    <w:rsid w:val="00FE4922"/>
    <w:rsid w:val="00FF075F"/>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6920"/>
  <w15:docId w15:val="{FE2C71AF-C489-4220-A35D-A28A3E8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Izteiksmgs">
    <w:name w:val="Strong"/>
    <w:uiPriority w:val="99"/>
    <w:qFormat/>
    <w:rsid w:val="00820AC9"/>
    <w:rPr>
      <w:b/>
      <w:bCs/>
    </w:rPr>
  </w:style>
  <w:style w:type="paragraph" w:styleId="Sarakstarindkopa">
    <w:name w:val="List Paragraph"/>
    <w:basedOn w:val="Parasts"/>
    <w:uiPriority w:val="34"/>
    <w:qFormat/>
    <w:rsid w:val="006132CC"/>
    <w:pPr>
      <w:ind w:left="720"/>
      <w:contextualSpacing/>
    </w:pPr>
  </w:style>
  <w:style w:type="paragraph" w:styleId="Vresteksts">
    <w:name w:val="footnote text"/>
    <w:basedOn w:val="Parasts"/>
    <w:link w:val="VrestekstsRakstz"/>
    <w:uiPriority w:val="99"/>
    <w:semiHidden/>
    <w:unhideWhenUsed/>
    <w:rsid w:val="00F7726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7726B"/>
    <w:rPr>
      <w:sz w:val="20"/>
      <w:szCs w:val="20"/>
    </w:rPr>
  </w:style>
  <w:style w:type="character" w:styleId="Vresatsauce">
    <w:name w:val="footnote reference"/>
    <w:basedOn w:val="Noklusjumarindkopasfonts"/>
    <w:uiPriority w:val="99"/>
    <w:semiHidden/>
    <w:unhideWhenUsed/>
    <w:rsid w:val="00F7726B"/>
    <w:rPr>
      <w:vertAlign w:val="superscript"/>
    </w:rPr>
  </w:style>
  <w:style w:type="paragraph" w:styleId="Prskatjums">
    <w:name w:val="Revision"/>
    <w:hidden/>
    <w:uiPriority w:val="99"/>
    <w:semiHidden/>
    <w:rsid w:val="005C3B01"/>
    <w:pPr>
      <w:spacing w:after="0" w:line="240" w:lineRule="auto"/>
    </w:pPr>
  </w:style>
  <w:style w:type="character" w:styleId="Komentraatsauce">
    <w:name w:val="annotation reference"/>
    <w:basedOn w:val="Noklusjumarindkopasfonts"/>
    <w:uiPriority w:val="99"/>
    <w:semiHidden/>
    <w:unhideWhenUsed/>
    <w:rsid w:val="005C3B01"/>
    <w:rPr>
      <w:sz w:val="16"/>
      <w:szCs w:val="16"/>
    </w:rPr>
  </w:style>
  <w:style w:type="paragraph" w:styleId="Komentrateksts">
    <w:name w:val="annotation text"/>
    <w:basedOn w:val="Parasts"/>
    <w:link w:val="KomentratekstsRakstz"/>
    <w:uiPriority w:val="99"/>
    <w:semiHidden/>
    <w:unhideWhenUsed/>
    <w:rsid w:val="005C3B0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3B01"/>
    <w:rPr>
      <w:sz w:val="20"/>
      <w:szCs w:val="20"/>
    </w:rPr>
  </w:style>
  <w:style w:type="paragraph" w:styleId="Komentratma">
    <w:name w:val="annotation subject"/>
    <w:basedOn w:val="Komentrateksts"/>
    <w:next w:val="Komentrateksts"/>
    <w:link w:val="KomentratmaRakstz"/>
    <w:uiPriority w:val="99"/>
    <w:semiHidden/>
    <w:unhideWhenUsed/>
    <w:rsid w:val="005C3B01"/>
    <w:rPr>
      <w:b/>
      <w:bCs/>
    </w:rPr>
  </w:style>
  <w:style w:type="character" w:customStyle="1" w:styleId="KomentratmaRakstz">
    <w:name w:val="Komentāra tēma Rakstz."/>
    <w:basedOn w:val="KomentratekstsRakstz"/>
    <w:link w:val="Komentratma"/>
    <w:uiPriority w:val="99"/>
    <w:semiHidden/>
    <w:rsid w:val="005C3B01"/>
    <w:rPr>
      <w:b/>
      <w:bCs/>
      <w:sz w:val="20"/>
      <w:szCs w:val="20"/>
    </w:rPr>
  </w:style>
  <w:style w:type="paragraph" w:styleId="Bezatstarpm">
    <w:name w:val="No Spacing"/>
    <w:uiPriority w:val="1"/>
    <w:qFormat/>
    <w:rsid w:val="000E148E"/>
    <w:pPr>
      <w:spacing w:after="0" w:line="240" w:lineRule="auto"/>
    </w:pPr>
    <w:rPr>
      <w:rFonts w:eastAsiaTheme="minorEastAsia"/>
      <w:sz w:val="24"/>
      <w:szCs w:val="24"/>
      <w:lang w:val="en-US"/>
    </w:rPr>
  </w:style>
  <w:style w:type="character" w:customStyle="1" w:styleId="Neatrisintapieminana1">
    <w:name w:val="Neatrisināta pieminēšana1"/>
    <w:basedOn w:val="Noklusjumarindkopasfonts"/>
    <w:uiPriority w:val="99"/>
    <w:semiHidden/>
    <w:unhideWhenUsed/>
    <w:rsid w:val="008C4977"/>
    <w:rPr>
      <w:color w:val="808080"/>
      <w:shd w:val="clear" w:color="auto" w:fill="E6E6E6"/>
    </w:rPr>
  </w:style>
  <w:style w:type="paragraph" w:styleId="Apakvirsraksts">
    <w:name w:val="Subtitle"/>
    <w:basedOn w:val="Parasts"/>
    <w:next w:val="Parasts"/>
    <w:link w:val="ApakvirsrakstsRakstz"/>
    <w:uiPriority w:val="11"/>
    <w:qFormat/>
    <w:rsid w:val="00D574C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pakvirsrakstsRakstz">
    <w:name w:val="Apakšvirsraksts Rakstz."/>
    <w:basedOn w:val="Noklusjumarindkopasfonts"/>
    <w:link w:val="Apakvirsraksts"/>
    <w:uiPriority w:val="11"/>
    <w:rsid w:val="00D574CC"/>
    <w:rPr>
      <w:rFonts w:asciiTheme="majorHAnsi" w:eastAsiaTheme="majorEastAsia" w:hAnsiTheme="majorHAnsi" w:cstheme="majorBidi"/>
      <w:i/>
      <w:iCs/>
      <w:color w:val="5B9BD5" w:themeColor="accent1"/>
      <w:spacing w:val="15"/>
      <w:sz w:val="24"/>
      <w:szCs w:val="24"/>
    </w:rPr>
  </w:style>
  <w:style w:type="character" w:customStyle="1" w:styleId="Neatrisintapieminana2">
    <w:name w:val="Neatrisināta pieminēšana2"/>
    <w:basedOn w:val="Noklusjumarindkopasfonts"/>
    <w:uiPriority w:val="99"/>
    <w:semiHidden/>
    <w:unhideWhenUsed/>
    <w:rsid w:val="00843D93"/>
    <w:rPr>
      <w:color w:val="605E5C"/>
      <w:shd w:val="clear" w:color="auto" w:fill="E1DFDD"/>
    </w:rPr>
  </w:style>
  <w:style w:type="paragraph" w:customStyle="1" w:styleId="naiskr">
    <w:name w:val="naiskr"/>
    <w:basedOn w:val="Parasts"/>
    <w:rsid w:val="00C943EE"/>
    <w:pPr>
      <w:spacing w:before="75" w:after="75" w:line="240" w:lineRule="auto"/>
    </w:pPr>
    <w:rPr>
      <w:rFonts w:ascii="Times New Roman" w:eastAsia="Times New Roman" w:hAnsi="Times New Roman" w:cs="Times New Roman"/>
      <w:sz w:val="24"/>
      <w:szCs w:val="24"/>
      <w:lang w:eastAsia="lv-LV"/>
    </w:rPr>
  </w:style>
  <w:style w:type="paragraph" w:customStyle="1" w:styleId="sti-art2">
    <w:name w:val="sti-art2"/>
    <w:basedOn w:val="Parasts"/>
    <w:rsid w:val="00C964A4"/>
    <w:pPr>
      <w:spacing w:before="60" w:after="120" w:line="312" w:lineRule="atLeast"/>
      <w:jc w:val="center"/>
    </w:pPr>
    <w:rPr>
      <w:rFonts w:ascii="Times New Roman" w:eastAsia="Times New Roman" w:hAnsi="Times New Roman" w:cs="Times New Roman"/>
      <w:b/>
      <w:bCs/>
      <w:sz w:val="24"/>
      <w:szCs w:val="24"/>
      <w:lang w:eastAsia="lv-LV"/>
    </w:rPr>
  </w:style>
  <w:style w:type="paragraph" w:customStyle="1" w:styleId="ti-art2">
    <w:name w:val="ti-art2"/>
    <w:basedOn w:val="Parasts"/>
    <w:rsid w:val="00C964A4"/>
    <w:pPr>
      <w:spacing w:before="360" w:after="120" w:line="312" w:lineRule="atLeast"/>
      <w:jc w:val="center"/>
    </w:pPr>
    <w:rPr>
      <w:rFonts w:ascii="Times New Roman" w:eastAsia="Times New Roman" w:hAnsi="Times New Roman" w:cs="Times New Roman"/>
      <w:i/>
      <w:iCs/>
      <w:sz w:val="24"/>
      <w:szCs w:val="24"/>
      <w:lang w:eastAsia="lv-LV"/>
    </w:rPr>
  </w:style>
  <w:style w:type="character" w:styleId="Neatrisintapieminana">
    <w:name w:val="Unresolved Mention"/>
    <w:basedOn w:val="Noklusjumarindkopasfonts"/>
    <w:uiPriority w:val="99"/>
    <w:semiHidden/>
    <w:unhideWhenUsed/>
    <w:rsid w:val="008E62A5"/>
    <w:rPr>
      <w:color w:val="605E5C"/>
      <w:shd w:val="clear" w:color="auto" w:fill="E1DFDD"/>
    </w:rPr>
  </w:style>
  <w:style w:type="paragraph" w:styleId="Paraststmeklis">
    <w:name w:val="Normal (Web)"/>
    <w:basedOn w:val="Parasts"/>
    <w:uiPriority w:val="99"/>
    <w:semiHidden/>
    <w:unhideWhenUsed/>
    <w:rsid w:val="001C36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3380">
      <w:bodyDiv w:val="1"/>
      <w:marLeft w:val="0"/>
      <w:marRight w:val="0"/>
      <w:marTop w:val="0"/>
      <w:marBottom w:val="0"/>
      <w:divBdr>
        <w:top w:val="none" w:sz="0" w:space="0" w:color="auto"/>
        <w:left w:val="none" w:sz="0" w:space="0" w:color="auto"/>
        <w:bottom w:val="none" w:sz="0" w:space="0" w:color="auto"/>
        <w:right w:val="none" w:sz="0" w:space="0" w:color="auto"/>
      </w:divBdr>
    </w:div>
    <w:div w:id="56713893">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71014277">
      <w:bodyDiv w:val="1"/>
      <w:marLeft w:val="0"/>
      <w:marRight w:val="0"/>
      <w:marTop w:val="0"/>
      <w:marBottom w:val="0"/>
      <w:divBdr>
        <w:top w:val="none" w:sz="0" w:space="0" w:color="auto"/>
        <w:left w:val="none" w:sz="0" w:space="0" w:color="auto"/>
        <w:bottom w:val="none" w:sz="0" w:space="0" w:color="auto"/>
        <w:right w:val="none" w:sz="0" w:space="0" w:color="auto"/>
      </w:divBdr>
    </w:div>
    <w:div w:id="412121897">
      <w:bodyDiv w:val="1"/>
      <w:marLeft w:val="0"/>
      <w:marRight w:val="0"/>
      <w:marTop w:val="0"/>
      <w:marBottom w:val="0"/>
      <w:divBdr>
        <w:top w:val="none" w:sz="0" w:space="0" w:color="auto"/>
        <w:left w:val="none" w:sz="0" w:space="0" w:color="auto"/>
        <w:bottom w:val="none" w:sz="0" w:space="0" w:color="auto"/>
        <w:right w:val="none" w:sz="0" w:space="0" w:color="auto"/>
      </w:divBdr>
      <w:divsChild>
        <w:div w:id="1165393479">
          <w:marLeft w:val="0"/>
          <w:marRight w:val="0"/>
          <w:marTop w:val="0"/>
          <w:marBottom w:val="0"/>
          <w:divBdr>
            <w:top w:val="none" w:sz="0" w:space="0" w:color="auto"/>
            <w:left w:val="none" w:sz="0" w:space="0" w:color="auto"/>
            <w:bottom w:val="none" w:sz="0" w:space="0" w:color="auto"/>
            <w:right w:val="none" w:sz="0" w:space="0" w:color="auto"/>
          </w:divBdr>
          <w:divsChild>
            <w:div w:id="296494965">
              <w:marLeft w:val="0"/>
              <w:marRight w:val="0"/>
              <w:marTop w:val="0"/>
              <w:marBottom w:val="0"/>
              <w:divBdr>
                <w:top w:val="none" w:sz="0" w:space="0" w:color="auto"/>
                <w:left w:val="none" w:sz="0" w:space="0" w:color="auto"/>
                <w:bottom w:val="none" w:sz="0" w:space="0" w:color="auto"/>
                <w:right w:val="none" w:sz="0" w:space="0" w:color="auto"/>
              </w:divBdr>
              <w:divsChild>
                <w:div w:id="1609239897">
                  <w:marLeft w:val="0"/>
                  <w:marRight w:val="0"/>
                  <w:marTop w:val="0"/>
                  <w:marBottom w:val="0"/>
                  <w:divBdr>
                    <w:top w:val="none" w:sz="0" w:space="0" w:color="auto"/>
                    <w:left w:val="none" w:sz="0" w:space="0" w:color="auto"/>
                    <w:bottom w:val="none" w:sz="0" w:space="0" w:color="auto"/>
                    <w:right w:val="none" w:sz="0" w:space="0" w:color="auto"/>
                  </w:divBdr>
                  <w:divsChild>
                    <w:div w:id="1556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9226">
      <w:bodyDiv w:val="1"/>
      <w:marLeft w:val="0"/>
      <w:marRight w:val="0"/>
      <w:marTop w:val="0"/>
      <w:marBottom w:val="0"/>
      <w:divBdr>
        <w:top w:val="none" w:sz="0" w:space="0" w:color="auto"/>
        <w:left w:val="none" w:sz="0" w:space="0" w:color="auto"/>
        <w:bottom w:val="none" w:sz="0" w:space="0" w:color="auto"/>
        <w:right w:val="none" w:sz="0" w:space="0" w:color="auto"/>
      </w:divBdr>
    </w:div>
    <w:div w:id="486631432">
      <w:bodyDiv w:val="1"/>
      <w:marLeft w:val="0"/>
      <w:marRight w:val="0"/>
      <w:marTop w:val="0"/>
      <w:marBottom w:val="0"/>
      <w:divBdr>
        <w:top w:val="none" w:sz="0" w:space="0" w:color="auto"/>
        <w:left w:val="none" w:sz="0" w:space="0" w:color="auto"/>
        <w:bottom w:val="none" w:sz="0" w:space="0" w:color="auto"/>
        <w:right w:val="none" w:sz="0" w:space="0" w:color="auto"/>
      </w:divBdr>
      <w:divsChild>
        <w:div w:id="1629237128">
          <w:marLeft w:val="0"/>
          <w:marRight w:val="0"/>
          <w:marTop w:val="0"/>
          <w:marBottom w:val="0"/>
          <w:divBdr>
            <w:top w:val="none" w:sz="0" w:space="0" w:color="auto"/>
            <w:left w:val="none" w:sz="0" w:space="0" w:color="auto"/>
            <w:bottom w:val="none" w:sz="0" w:space="0" w:color="auto"/>
            <w:right w:val="none" w:sz="0" w:space="0" w:color="auto"/>
          </w:divBdr>
          <w:divsChild>
            <w:div w:id="1535536034">
              <w:marLeft w:val="0"/>
              <w:marRight w:val="0"/>
              <w:marTop w:val="0"/>
              <w:marBottom w:val="0"/>
              <w:divBdr>
                <w:top w:val="none" w:sz="0" w:space="0" w:color="auto"/>
                <w:left w:val="none" w:sz="0" w:space="0" w:color="auto"/>
                <w:bottom w:val="none" w:sz="0" w:space="0" w:color="auto"/>
                <w:right w:val="none" w:sz="0" w:space="0" w:color="auto"/>
              </w:divBdr>
              <w:divsChild>
                <w:div w:id="2079353485">
                  <w:marLeft w:val="0"/>
                  <w:marRight w:val="0"/>
                  <w:marTop w:val="0"/>
                  <w:marBottom w:val="0"/>
                  <w:divBdr>
                    <w:top w:val="none" w:sz="0" w:space="0" w:color="auto"/>
                    <w:left w:val="none" w:sz="0" w:space="0" w:color="auto"/>
                    <w:bottom w:val="none" w:sz="0" w:space="0" w:color="auto"/>
                    <w:right w:val="none" w:sz="0" w:space="0" w:color="auto"/>
                  </w:divBdr>
                  <w:divsChild>
                    <w:div w:id="1038315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28178589">
      <w:bodyDiv w:val="1"/>
      <w:marLeft w:val="0"/>
      <w:marRight w:val="0"/>
      <w:marTop w:val="0"/>
      <w:marBottom w:val="0"/>
      <w:divBdr>
        <w:top w:val="none" w:sz="0" w:space="0" w:color="auto"/>
        <w:left w:val="none" w:sz="0" w:space="0" w:color="auto"/>
        <w:bottom w:val="none" w:sz="0" w:space="0" w:color="auto"/>
        <w:right w:val="none" w:sz="0" w:space="0" w:color="auto"/>
      </w:divBdr>
      <w:divsChild>
        <w:div w:id="664208185">
          <w:marLeft w:val="0"/>
          <w:marRight w:val="0"/>
          <w:marTop w:val="0"/>
          <w:marBottom w:val="0"/>
          <w:divBdr>
            <w:top w:val="none" w:sz="0" w:space="0" w:color="auto"/>
            <w:left w:val="none" w:sz="0" w:space="0" w:color="auto"/>
            <w:bottom w:val="none" w:sz="0" w:space="0" w:color="auto"/>
            <w:right w:val="none" w:sz="0" w:space="0" w:color="auto"/>
          </w:divBdr>
          <w:divsChild>
            <w:div w:id="1603341040">
              <w:marLeft w:val="0"/>
              <w:marRight w:val="0"/>
              <w:marTop w:val="0"/>
              <w:marBottom w:val="0"/>
              <w:divBdr>
                <w:top w:val="none" w:sz="0" w:space="0" w:color="auto"/>
                <w:left w:val="none" w:sz="0" w:space="0" w:color="auto"/>
                <w:bottom w:val="none" w:sz="0" w:space="0" w:color="auto"/>
                <w:right w:val="none" w:sz="0" w:space="0" w:color="auto"/>
              </w:divBdr>
              <w:divsChild>
                <w:div w:id="104009104">
                  <w:marLeft w:val="0"/>
                  <w:marRight w:val="0"/>
                  <w:marTop w:val="0"/>
                  <w:marBottom w:val="0"/>
                  <w:divBdr>
                    <w:top w:val="none" w:sz="0" w:space="0" w:color="auto"/>
                    <w:left w:val="none" w:sz="0" w:space="0" w:color="auto"/>
                    <w:bottom w:val="none" w:sz="0" w:space="0" w:color="auto"/>
                    <w:right w:val="none" w:sz="0" w:space="0" w:color="auto"/>
                  </w:divBdr>
                  <w:divsChild>
                    <w:div w:id="873424603">
                      <w:marLeft w:val="-150"/>
                      <w:marRight w:val="-150"/>
                      <w:marTop w:val="0"/>
                      <w:marBottom w:val="0"/>
                      <w:divBdr>
                        <w:top w:val="none" w:sz="0" w:space="0" w:color="auto"/>
                        <w:left w:val="none" w:sz="0" w:space="0" w:color="auto"/>
                        <w:bottom w:val="none" w:sz="0" w:space="0" w:color="auto"/>
                        <w:right w:val="none" w:sz="0" w:space="0" w:color="auto"/>
                      </w:divBdr>
                      <w:divsChild>
                        <w:div w:id="718940985">
                          <w:marLeft w:val="0"/>
                          <w:marRight w:val="0"/>
                          <w:marTop w:val="0"/>
                          <w:marBottom w:val="0"/>
                          <w:divBdr>
                            <w:top w:val="none" w:sz="0" w:space="0" w:color="auto"/>
                            <w:left w:val="none" w:sz="0" w:space="0" w:color="auto"/>
                            <w:bottom w:val="none" w:sz="0" w:space="0" w:color="auto"/>
                            <w:right w:val="none" w:sz="0" w:space="0" w:color="auto"/>
                          </w:divBdr>
                          <w:divsChild>
                            <w:div w:id="305211206">
                              <w:marLeft w:val="0"/>
                              <w:marRight w:val="0"/>
                              <w:marTop w:val="0"/>
                              <w:marBottom w:val="0"/>
                              <w:divBdr>
                                <w:top w:val="none" w:sz="0" w:space="0" w:color="auto"/>
                                <w:left w:val="none" w:sz="0" w:space="0" w:color="auto"/>
                                <w:bottom w:val="none" w:sz="0" w:space="0" w:color="auto"/>
                                <w:right w:val="none" w:sz="0" w:space="0" w:color="auto"/>
                              </w:divBdr>
                              <w:divsChild>
                                <w:div w:id="1010182998">
                                  <w:marLeft w:val="0"/>
                                  <w:marRight w:val="0"/>
                                  <w:marTop w:val="0"/>
                                  <w:marBottom w:val="300"/>
                                  <w:divBdr>
                                    <w:top w:val="none" w:sz="0" w:space="0" w:color="auto"/>
                                    <w:left w:val="none" w:sz="0" w:space="0" w:color="auto"/>
                                    <w:bottom w:val="none" w:sz="0" w:space="0" w:color="auto"/>
                                    <w:right w:val="none" w:sz="0" w:space="0" w:color="auto"/>
                                  </w:divBdr>
                                  <w:divsChild>
                                    <w:div w:id="1478105872">
                                      <w:marLeft w:val="0"/>
                                      <w:marRight w:val="0"/>
                                      <w:marTop w:val="0"/>
                                      <w:marBottom w:val="0"/>
                                      <w:divBdr>
                                        <w:top w:val="none" w:sz="0" w:space="0" w:color="auto"/>
                                        <w:left w:val="none" w:sz="0" w:space="0" w:color="auto"/>
                                        <w:bottom w:val="none" w:sz="0" w:space="0" w:color="auto"/>
                                        <w:right w:val="none" w:sz="0" w:space="0" w:color="auto"/>
                                      </w:divBdr>
                                      <w:divsChild>
                                        <w:div w:id="868644728">
                                          <w:marLeft w:val="0"/>
                                          <w:marRight w:val="0"/>
                                          <w:marTop w:val="0"/>
                                          <w:marBottom w:val="0"/>
                                          <w:divBdr>
                                            <w:top w:val="none" w:sz="0" w:space="0" w:color="auto"/>
                                            <w:left w:val="none" w:sz="0" w:space="0" w:color="auto"/>
                                            <w:bottom w:val="none" w:sz="0" w:space="0" w:color="auto"/>
                                            <w:right w:val="none" w:sz="0" w:space="0" w:color="auto"/>
                                          </w:divBdr>
                                          <w:divsChild>
                                            <w:div w:id="464587808">
                                              <w:marLeft w:val="0"/>
                                              <w:marRight w:val="0"/>
                                              <w:marTop w:val="0"/>
                                              <w:marBottom w:val="0"/>
                                              <w:divBdr>
                                                <w:top w:val="none" w:sz="0" w:space="0" w:color="auto"/>
                                                <w:left w:val="none" w:sz="0" w:space="0" w:color="auto"/>
                                                <w:bottom w:val="none" w:sz="0" w:space="0" w:color="auto"/>
                                                <w:right w:val="none" w:sz="0" w:space="0" w:color="auto"/>
                                              </w:divBdr>
                                              <w:divsChild>
                                                <w:div w:id="957566278">
                                                  <w:marLeft w:val="0"/>
                                                  <w:marRight w:val="0"/>
                                                  <w:marTop w:val="0"/>
                                                  <w:marBottom w:val="0"/>
                                                  <w:divBdr>
                                                    <w:top w:val="none" w:sz="0" w:space="0" w:color="auto"/>
                                                    <w:left w:val="none" w:sz="0" w:space="0" w:color="auto"/>
                                                    <w:bottom w:val="none" w:sz="0" w:space="0" w:color="auto"/>
                                                    <w:right w:val="none" w:sz="0" w:space="0" w:color="auto"/>
                                                  </w:divBdr>
                                                  <w:divsChild>
                                                    <w:div w:id="1587760288">
                                                      <w:marLeft w:val="0"/>
                                                      <w:marRight w:val="0"/>
                                                      <w:marTop w:val="0"/>
                                                      <w:marBottom w:val="0"/>
                                                      <w:divBdr>
                                                        <w:top w:val="none" w:sz="0" w:space="0" w:color="auto"/>
                                                        <w:left w:val="none" w:sz="0" w:space="0" w:color="auto"/>
                                                        <w:bottom w:val="none" w:sz="0" w:space="0" w:color="auto"/>
                                                        <w:right w:val="none" w:sz="0" w:space="0" w:color="auto"/>
                                                      </w:divBdr>
                                                      <w:divsChild>
                                                        <w:div w:id="1906455655">
                                                          <w:marLeft w:val="0"/>
                                                          <w:marRight w:val="0"/>
                                                          <w:marTop w:val="0"/>
                                                          <w:marBottom w:val="0"/>
                                                          <w:divBdr>
                                                            <w:top w:val="none" w:sz="0" w:space="0" w:color="auto"/>
                                                            <w:left w:val="none" w:sz="0" w:space="0" w:color="auto"/>
                                                            <w:bottom w:val="none" w:sz="0" w:space="0" w:color="auto"/>
                                                            <w:right w:val="none" w:sz="0" w:space="0" w:color="auto"/>
                                                          </w:divBdr>
                                                          <w:divsChild>
                                                            <w:div w:id="1438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297536">
      <w:bodyDiv w:val="1"/>
      <w:marLeft w:val="0"/>
      <w:marRight w:val="0"/>
      <w:marTop w:val="0"/>
      <w:marBottom w:val="0"/>
      <w:divBdr>
        <w:top w:val="none" w:sz="0" w:space="0" w:color="auto"/>
        <w:left w:val="none" w:sz="0" w:space="0" w:color="auto"/>
        <w:bottom w:val="none" w:sz="0" w:space="0" w:color="auto"/>
        <w:right w:val="none" w:sz="0" w:space="0" w:color="auto"/>
      </w:divBdr>
    </w:div>
    <w:div w:id="533807020">
      <w:bodyDiv w:val="1"/>
      <w:marLeft w:val="0"/>
      <w:marRight w:val="0"/>
      <w:marTop w:val="0"/>
      <w:marBottom w:val="0"/>
      <w:divBdr>
        <w:top w:val="none" w:sz="0" w:space="0" w:color="auto"/>
        <w:left w:val="none" w:sz="0" w:space="0" w:color="auto"/>
        <w:bottom w:val="none" w:sz="0" w:space="0" w:color="auto"/>
        <w:right w:val="none" w:sz="0" w:space="0" w:color="auto"/>
      </w:divBdr>
      <w:divsChild>
        <w:div w:id="919483673">
          <w:marLeft w:val="0"/>
          <w:marRight w:val="0"/>
          <w:marTop w:val="0"/>
          <w:marBottom w:val="0"/>
          <w:divBdr>
            <w:top w:val="none" w:sz="0" w:space="0" w:color="auto"/>
            <w:left w:val="none" w:sz="0" w:space="0" w:color="auto"/>
            <w:bottom w:val="none" w:sz="0" w:space="0" w:color="auto"/>
            <w:right w:val="none" w:sz="0" w:space="0" w:color="auto"/>
          </w:divBdr>
          <w:divsChild>
            <w:div w:id="249967094">
              <w:marLeft w:val="0"/>
              <w:marRight w:val="0"/>
              <w:marTop w:val="0"/>
              <w:marBottom w:val="0"/>
              <w:divBdr>
                <w:top w:val="none" w:sz="0" w:space="0" w:color="auto"/>
                <w:left w:val="none" w:sz="0" w:space="0" w:color="auto"/>
                <w:bottom w:val="none" w:sz="0" w:space="0" w:color="auto"/>
                <w:right w:val="none" w:sz="0" w:space="0" w:color="auto"/>
              </w:divBdr>
              <w:divsChild>
                <w:div w:id="161744243">
                  <w:marLeft w:val="0"/>
                  <w:marRight w:val="0"/>
                  <w:marTop w:val="0"/>
                  <w:marBottom w:val="0"/>
                  <w:divBdr>
                    <w:top w:val="none" w:sz="0" w:space="0" w:color="auto"/>
                    <w:left w:val="none" w:sz="0" w:space="0" w:color="auto"/>
                    <w:bottom w:val="none" w:sz="0" w:space="0" w:color="auto"/>
                    <w:right w:val="none" w:sz="0" w:space="0" w:color="auto"/>
                  </w:divBdr>
                  <w:divsChild>
                    <w:div w:id="389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598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22">
          <w:marLeft w:val="0"/>
          <w:marRight w:val="0"/>
          <w:marTop w:val="0"/>
          <w:marBottom w:val="0"/>
          <w:divBdr>
            <w:top w:val="none" w:sz="0" w:space="0" w:color="auto"/>
            <w:left w:val="none" w:sz="0" w:space="0" w:color="auto"/>
            <w:bottom w:val="none" w:sz="0" w:space="0" w:color="auto"/>
            <w:right w:val="none" w:sz="0" w:space="0" w:color="auto"/>
          </w:divBdr>
          <w:divsChild>
            <w:div w:id="1708289398">
              <w:marLeft w:val="0"/>
              <w:marRight w:val="0"/>
              <w:marTop w:val="0"/>
              <w:marBottom w:val="0"/>
              <w:divBdr>
                <w:top w:val="none" w:sz="0" w:space="0" w:color="auto"/>
                <w:left w:val="none" w:sz="0" w:space="0" w:color="auto"/>
                <w:bottom w:val="none" w:sz="0" w:space="0" w:color="auto"/>
                <w:right w:val="none" w:sz="0" w:space="0" w:color="auto"/>
              </w:divBdr>
              <w:divsChild>
                <w:div w:id="391345987">
                  <w:marLeft w:val="0"/>
                  <w:marRight w:val="0"/>
                  <w:marTop w:val="0"/>
                  <w:marBottom w:val="0"/>
                  <w:divBdr>
                    <w:top w:val="none" w:sz="0" w:space="0" w:color="auto"/>
                    <w:left w:val="none" w:sz="0" w:space="0" w:color="auto"/>
                    <w:bottom w:val="none" w:sz="0" w:space="0" w:color="auto"/>
                    <w:right w:val="none" w:sz="0" w:space="0" w:color="auto"/>
                  </w:divBdr>
                  <w:divsChild>
                    <w:div w:id="1941058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36845741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46082440">
      <w:bodyDiv w:val="1"/>
      <w:marLeft w:val="0"/>
      <w:marRight w:val="0"/>
      <w:marTop w:val="0"/>
      <w:marBottom w:val="0"/>
      <w:divBdr>
        <w:top w:val="none" w:sz="0" w:space="0" w:color="auto"/>
        <w:left w:val="none" w:sz="0" w:space="0" w:color="auto"/>
        <w:bottom w:val="none" w:sz="0" w:space="0" w:color="auto"/>
        <w:right w:val="none" w:sz="0" w:space="0" w:color="auto"/>
      </w:divBdr>
    </w:div>
    <w:div w:id="1653176764">
      <w:bodyDiv w:val="1"/>
      <w:marLeft w:val="0"/>
      <w:marRight w:val="0"/>
      <w:marTop w:val="0"/>
      <w:marBottom w:val="0"/>
      <w:divBdr>
        <w:top w:val="none" w:sz="0" w:space="0" w:color="auto"/>
        <w:left w:val="none" w:sz="0" w:space="0" w:color="auto"/>
        <w:bottom w:val="none" w:sz="0" w:space="0" w:color="auto"/>
        <w:right w:val="none" w:sz="0" w:space="0" w:color="auto"/>
      </w:divBdr>
    </w:div>
    <w:div w:id="2047487731">
      <w:bodyDiv w:val="1"/>
      <w:marLeft w:val="0"/>
      <w:marRight w:val="0"/>
      <w:marTop w:val="0"/>
      <w:marBottom w:val="0"/>
      <w:divBdr>
        <w:top w:val="none" w:sz="0" w:space="0" w:color="auto"/>
        <w:left w:val="none" w:sz="0" w:space="0" w:color="auto"/>
        <w:bottom w:val="none" w:sz="0" w:space="0" w:color="auto"/>
        <w:right w:val="none" w:sz="0" w:space="0" w:color="auto"/>
      </w:divBdr>
    </w:div>
    <w:div w:id="2070567476">
      <w:bodyDiv w:val="1"/>
      <w:marLeft w:val="0"/>
      <w:marRight w:val="0"/>
      <w:marTop w:val="0"/>
      <w:marBottom w:val="0"/>
      <w:divBdr>
        <w:top w:val="none" w:sz="0" w:space="0" w:color="auto"/>
        <w:left w:val="none" w:sz="0" w:space="0" w:color="auto"/>
        <w:bottom w:val="none" w:sz="0" w:space="0" w:color="auto"/>
        <w:right w:val="none" w:sz="0" w:space="0" w:color="auto"/>
      </w:divBdr>
      <w:divsChild>
        <w:div w:id="1069810748">
          <w:marLeft w:val="0"/>
          <w:marRight w:val="0"/>
          <w:marTop w:val="0"/>
          <w:marBottom w:val="0"/>
          <w:divBdr>
            <w:top w:val="none" w:sz="0" w:space="0" w:color="auto"/>
            <w:left w:val="none" w:sz="0" w:space="0" w:color="auto"/>
            <w:bottom w:val="none" w:sz="0" w:space="0" w:color="auto"/>
            <w:right w:val="none" w:sz="0" w:space="0" w:color="auto"/>
          </w:divBdr>
          <w:divsChild>
            <w:div w:id="563875022">
              <w:marLeft w:val="0"/>
              <w:marRight w:val="0"/>
              <w:marTop w:val="0"/>
              <w:marBottom w:val="0"/>
              <w:divBdr>
                <w:top w:val="none" w:sz="0" w:space="0" w:color="auto"/>
                <w:left w:val="none" w:sz="0" w:space="0" w:color="auto"/>
                <w:bottom w:val="none" w:sz="0" w:space="0" w:color="auto"/>
                <w:right w:val="none" w:sz="0" w:space="0" w:color="auto"/>
              </w:divBdr>
              <w:divsChild>
                <w:div w:id="1046486286">
                  <w:marLeft w:val="0"/>
                  <w:marRight w:val="0"/>
                  <w:marTop w:val="0"/>
                  <w:marBottom w:val="0"/>
                  <w:divBdr>
                    <w:top w:val="none" w:sz="0" w:space="0" w:color="auto"/>
                    <w:left w:val="none" w:sz="0" w:space="0" w:color="auto"/>
                    <w:bottom w:val="none" w:sz="0" w:space="0" w:color="auto"/>
                    <w:right w:val="none" w:sz="0" w:space="0" w:color="auto"/>
                  </w:divBdr>
                  <w:divsChild>
                    <w:div w:id="14153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dis.Zemzars@t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D8A7-2471-4D65-9AFC-F05D066B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14049</Words>
  <Characters>8008</Characters>
  <Application>Microsoft Office Word</Application>
  <DocSecurity>0</DocSecurity>
  <Lines>66</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Kriminālprocesa likumā" sākotnējās ietekmes novērtējuma ziņojums (anotācija)</vt:lpstr>
      <vt:lpstr>Tiesību akta nosaukums</vt:lpstr>
    </vt:vector>
  </TitlesOfParts>
  <Company>Tieslietu ministrija</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Kriminālprocesa likumā" sākotnējās ietekmes novērtējuma ziņojums (anotācija)</dc:title>
  <dc:subject>Anotācija</dc:subject>
  <dc:creator>Uldis Zemzars</dc:creator>
  <dc:description>Uldis.Zemzars@tm.gov.lv; 67036943</dc:description>
  <cp:lastModifiedBy>user</cp:lastModifiedBy>
  <cp:revision>2</cp:revision>
  <cp:lastPrinted>2018-11-28T13:58:00Z</cp:lastPrinted>
  <dcterms:created xsi:type="dcterms:W3CDTF">2021-01-18T09:31:00Z</dcterms:created>
  <dcterms:modified xsi:type="dcterms:W3CDTF">2021-01-18T09:31:00Z</dcterms:modified>
</cp:coreProperties>
</file>