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9892F" w14:textId="77777777" w:rsidR="006268DE" w:rsidRDefault="006268DE" w:rsidP="009502ED">
      <w:pPr>
        <w:pStyle w:val="Bezatstarpm"/>
        <w:rPr>
          <w:b/>
        </w:rPr>
      </w:pPr>
    </w:p>
    <w:p w14:paraId="7FF0B7C5" w14:textId="77777777" w:rsidR="006268DE" w:rsidRPr="006268DE" w:rsidRDefault="006268DE" w:rsidP="006268DE">
      <w:pPr>
        <w:rPr>
          <w:lang w:val="en-US"/>
        </w:rPr>
      </w:pPr>
    </w:p>
    <w:p w14:paraId="50C70FC1" w14:textId="77777777" w:rsidR="006268DE" w:rsidRPr="006268DE" w:rsidRDefault="006268DE" w:rsidP="006268DE">
      <w:pPr>
        <w:rPr>
          <w:lang w:val="en-US"/>
        </w:rPr>
      </w:pPr>
    </w:p>
    <w:p w14:paraId="7FB43D72" w14:textId="77777777" w:rsidR="006268DE" w:rsidRPr="006268DE" w:rsidRDefault="006268DE" w:rsidP="006268DE">
      <w:pPr>
        <w:rPr>
          <w:lang w:val="en-US"/>
        </w:rPr>
      </w:pPr>
    </w:p>
    <w:p w14:paraId="40A6328E" w14:textId="77777777" w:rsidR="006268DE" w:rsidRPr="006268DE" w:rsidRDefault="006268DE" w:rsidP="006268DE">
      <w:pPr>
        <w:rPr>
          <w:lang w:val="en-US"/>
        </w:rPr>
      </w:pPr>
    </w:p>
    <w:p w14:paraId="42EE3A0B" w14:textId="77777777" w:rsidR="006268DE" w:rsidRDefault="006268DE" w:rsidP="009502ED">
      <w:pPr>
        <w:pStyle w:val="Bezatstarpm"/>
      </w:pPr>
    </w:p>
    <w:p w14:paraId="48358446" w14:textId="77777777" w:rsidR="006268DE" w:rsidRPr="006268DE" w:rsidRDefault="006268DE" w:rsidP="009502ED">
      <w:pPr>
        <w:pStyle w:val="Bezatstarpm"/>
        <w:rPr>
          <w:rFonts w:ascii="Times New Roman" w:hAnsi="Times New Roman"/>
          <w:b/>
          <w:sz w:val="48"/>
          <w:szCs w:val="48"/>
        </w:rPr>
      </w:pPr>
    </w:p>
    <w:p w14:paraId="6BFDD3B4" w14:textId="77777777" w:rsidR="00E61CF0" w:rsidRDefault="00E61CF0" w:rsidP="006268DE">
      <w:pPr>
        <w:pStyle w:val="Bezatstarpm"/>
        <w:tabs>
          <w:tab w:val="left" w:pos="5130"/>
        </w:tabs>
        <w:jc w:val="center"/>
        <w:rPr>
          <w:rFonts w:ascii="Times New Roman" w:hAnsi="Times New Roman"/>
          <w:b/>
          <w:sz w:val="48"/>
          <w:szCs w:val="48"/>
        </w:rPr>
      </w:pPr>
    </w:p>
    <w:p w14:paraId="15A983CB" w14:textId="77777777" w:rsidR="00E61CF0" w:rsidRDefault="00E61CF0" w:rsidP="006268DE">
      <w:pPr>
        <w:pStyle w:val="Bezatstarpm"/>
        <w:tabs>
          <w:tab w:val="left" w:pos="5130"/>
        </w:tabs>
        <w:jc w:val="center"/>
        <w:rPr>
          <w:rFonts w:ascii="Times New Roman" w:hAnsi="Times New Roman"/>
          <w:b/>
          <w:sz w:val="48"/>
          <w:szCs w:val="48"/>
        </w:rPr>
      </w:pPr>
    </w:p>
    <w:p w14:paraId="482047D2" w14:textId="3AF64B0A" w:rsidR="006268DE" w:rsidRDefault="006268DE" w:rsidP="006268DE">
      <w:pPr>
        <w:pStyle w:val="Bezatstarpm"/>
        <w:tabs>
          <w:tab w:val="left" w:pos="5130"/>
        </w:tabs>
        <w:jc w:val="center"/>
        <w:rPr>
          <w:rFonts w:ascii="Times New Roman" w:hAnsi="Times New Roman"/>
          <w:b/>
          <w:sz w:val="48"/>
          <w:szCs w:val="48"/>
        </w:rPr>
      </w:pPr>
      <w:bookmarkStart w:id="0" w:name="_Hlk9602873"/>
      <w:r w:rsidRPr="00081ABA">
        <w:rPr>
          <w:rFonts w:ascii="Times New Roman" w:hAnsi="Times New Roman"/>
          <w:b/>
          <w:sz w:val="48"/>
          <w:szCs w:val="48"/>
        </w:rPr>
        <w:t>ROKASGRĀMATA RĪCĪBAI AR MANTU KRIMINĀLPROCESĀ</w:t>
      </w:r>
    </w:p>
    <w:bookmarkEnd w:id="0"/>
    <w:p w14:paraId="1C3CA288" w14:textId="67A4E470" w:rsidR="00E61CF0" w:rsidRDefault="00E61CF0" w:rsidP="006268DE">
      <w:pPr>
        <w:pStyle w:val="Bezatstarpm"/>
        <w:tabs>
          <w:tab w:val="left" w:pos="5130"/>
        </w:tabs>
        <w:jc w:val="center"/>
        <w:rPr>
          <w:rFonts w:ascii="Times New Roman" w:hAnsi="Times New Roman"/>
          <w:b/>
          <w:sz w:val="48"/>
          <w:szCs w:val="48"/>
        </w:rPr>
      </w:pPr>
    </w:p>
    <w:p w14:paraId="3BDC8164" w14:textId="4E6D73E7" w:rsidR="00E61CF0" w:rsidRDefault="00E61CF0" w:rsidP="006268DE">
      <w:pPr>
        <w:pStyle w:val="Bezatstarpm"/>
        <w:tabs>
          <w:tab w:val="left" w:pos="5130"/>
        </w:tabs>
        <w:jc w:val="center"/>
        <w:rPr>
          <w:rFonts w:ascii="Times New Roman" w:hAnsi="Times New Roman"/>
          <w:b/>
          <w:sz w:val="48"/>
          <w:szCs w:val="48"/>
        </w:rPr>
      </w:pPr>
    </w:p>
    <w:p w14:paraId="58045456" w14:textId="3AAE0785" w:rsidR="00E61CF0" w:rsidRDefault="00E61CF0" w:rsidP="006268DE">
      <w:pPr>
        <w:pStyle w:val="Bezatstarpm"/>
        <w:tabs>
          <w:tab w:val="left" w:pos="5130"/>
        </w:tabs>
        <w:jc w:val="center"/>
        <w:rPr>
          <w:rFonts w:ascii="Times New Roman" w:hAnsi="Times New Roman"/>
          <w:b/>
          <w:sz w:val="48"/>
          <w:szCs w:val="48"/>
        </w:rPr>
      </w:pPr>
    </w:p>
    <w:p w14:paraId="416346F1" w14:textId="199D87EA" w:rsidR="00E61CF0" w:rsidRDefault="00E61CF0" w:rsidP="006268DE">
      <w:pPr>
        <w:pStyle w:val="Bezatstarpm"/>
        <w:tabs>
          <w:tab w:val="left" w:pos="5130"/>
        </w:tabs>
        <w:jc w:val="center"/>
        <w:rPr>
          <w:rFonts w:ascii="Times New Roman" w:hAnsi="Times New Roman"/>
          <w:b/>
          <w:sz w:val="48"/>
          <w:szCs w:val="48"/>
        </w:rPr>
      </w:pPr>
    </w:p>
    <w:p w14:paraId="4B73CDFC" w14:textId="74D04FD1" w:rsidR="00E61CF0" w:rsidRDefault="00E61CF0" w:rsidP="006268DE">
      <w:pPr>
        <w:pStyle w:val="Bezatstarpm"/>
        <w:tabs>
          <w:tab w:val="left" w:pos="5130"/>
        </w:tabs>
        <w:jc w:val="center"/>
        <w:rPr>
          <w:rFonts w:ascii="Times New Roman" w:hAnsi="Times New Roman"/>
          <w:b/>
          <w:sz w:val="48"/>
          <w:szCs w:val="48"/>
        </w:rPr>
      </w:pPr>
    </w:p>
    <w:p w14:paraId="7692F431" w14:textId="7EAEF1F6" w:rsidR="00E61CF0" w:rsidRDefault="00E61CF0" w:rsidP="006268DE">
      <w:pPr>
        <w:pStyle w:val="Bezatstarpm"/>
        <w:tabs>
          <w:tab w:val="left" w:pos="5130"/>
        </w:tabs>
        <w:jc w:val="center"/>
        <w:rPr>
          <w:rFonts w:ascii="Times New Roman" w:hAnsi="Times New Roman"/>
          <w:b/>
          <w:sz w:val="48"/>
          <w:szCs w:val="48"/>
        </w:rPr>
      </w:pPr>
    </w:p>
    <w:p w14:paraId="18855571" w14:textId="0AB18F97" w:rsidR="00E61CF0" w:rsidRDefault="00E61CF0" w:rsidP="006268DE">
      <w:pPr>
        <w:pStyle w:val="Bezatstarpm"/>
        <w:tabs>
          <w:tab w:val="left" w:pos="5130"/>
        </w:tabs>
        <w:jc w:val="center"/>
        <w:rPr>
          <w:rFonts w:ascii="Times New Roman" w:hAnsi="Times New Roman"/>
          <w:b/>
          <w:sz w:val="48"/>
          <w:szCs w:val="48"/>
        </w:rPr>
      </w:pPr>
    </w:p>
    <w:p w14:paraId="58DE5711" w14:textId="3A8D9513" w:rsidR="00E61CF0" w:rsidRDefault="00E61CF0" w:rsidP="006268DE">
      <w:pPr>
        <w:pStyle w:val="Bezatstarpm"/>
        <w:tabs>
          <w:tab w:val="left" w:pos="5130"/>
        </w:tabs>
        <w:jc w:val="center"/>
        <w:rPr>
          <w:rFonts w:ascii="Times New Roman" w:hAnsi="Times New Roman"/>
          <w:b/>
          <w:sz w:val="48"/>
          <w:szCs w:val="48"/>
        </w:rPr>
      </w:pPr>
    </w:p>
    <w:p w14:paraId="649CDF21" w14:textId="3BFC77D5" w:rsidR="00E61CF0" w:rsidRDefault="00E61CF0" w:rsidP="006268DE">
      <w:pPr>
        <w:pStyle w:val="Bezatstarpm"/>
        <w:tabs>
          <w:tab w:val="left" w:pos="5130"/>
        </w:tabs>
        <w:jc w:val="center"/>
        <w:rPr>
          <w:rFonts w:ascii="Times New Roman" w:hAnsi="Times New Roman"/>
          <w:b/>
          <w:sz w:val="48"/>
          <w:szCs w:val="48"/>
        </w:rPr>
      </w:pPr>
    </w:p>
    <w:p w14:paraId="5F8DF2E1" w14:textId="0B8E23CE" w:rsidR="00E61CF0" w:rsidRDefault="00E61CF0" w:rsidP="006268DE">
      <w:pPr>
        <w:pStyle w:val="Bezatstarpm"/>
        <w:tabs>
          <w:tab w:val="left" w:pos="5130"/>
        </w:tabs>
        <w:jc w:val="center"/>
        <w:rPr>
          <w:rFonts w:ascii="Times New Roman" w:hAnsi="Times New Roman"/>
          <w:b/>
          <w:sz w:val="48"/>
          <w:szCs w:val="48"/>
        </w:rPr>
      </w:pPr>
    </w:p>
    <w:p w14:paraId="67004ACF" w14:textId="46EC4CD7" w:rsidR="00E61CF0" w:rsidRDefault="00E61CF0" w:rsidP="006268DE">
      <w:pPr>
        <w:pStyle w:val="Bezatstarpm"/>
        <w:tabs>
          <w:tab w:val="left" w:pos="5130"/>
        </w:tabs>
        <w:jc w:val="center"/>
        <w:rPr>
          <w:rFonts w:ascii="Times New Roman" w:hAnsi="Times New Roman"/>
          <w:b/>
          <w:sz w:val="48"/>
          <w:szCs w:val="48"/>
        </w:rPr>
      </w:pPr>
    </w:p>
    <w:p w14:paraId="724C9DC2" w14:textId="332B8D70" w:rsidR="00E61CF0" w:rsidRDefault="00E61CF0" w:rsidP="006268DE">
      <w:pPr>
        <w:pStyle w:val="Bezatstarpm"/>
        <w:tabs>
          <w:tab w:val="left" w:pos="5130"/>
        </w:tabs>
        <w:jc w:val="center"/>
        <w:rPr>
          <w:rFonts w:ascii="Times New Roman" w:hAnsi="Times New Roman"/>
          <w:b/>
          <w:sz w:val="48"/>
          <w:szCs w:val="48"/>
        </w:rPr>
      </w:pPr>
    </w:p>
    <w:p w14:paraId="54178559" w14:textId="516530ED" w:rsidR="00E61CF0" w:rsidRDefault="00E61CF0" w:rsidP="006A1D8B">
      <w:pPr>
        <w:pStyle w:val="Bezatstarpm"/>
        <w:tabs>
          <w:tab w:val="left" w:pos="5130"/>
        </w:tabs>
        <w:rPr>
          <w:rFonts w:ascii="Times New Roman" w:hAnsi="Times New Roman"/>
          <w:b/>
          <w:sz w:val="48"/>
          <w:szCs w:val="48"/>
        </w:rPr>
      </w:pPr>
    </w:p>
    <w:p w14:paraId="16A2204A" w14:textId="370D32D8" w:rsidR="00E61CF0" w:rsidRDefault="00E61CF0" w:rsidP="006268DE">
      <w:pPr>
        <w:pStyle w:val="Bezatstarpm"/>
        <w:tabs>
          <w:tab w:val="left" w:pos="5130"/>
        </w:tabs>
        <w:jc w:val="center"/>
        <w:rPr>
          <w:rFonts w:ascii="Times New Roman" w:hAnsi="Times New Roman"/>
          <w:b/>
          <w:sz w:val="48"/>
          <w:szCs w:val="48"/>
        </w:rPr>
      </w:pPr>
    </w:p>
    <w:p w14:paraId="10644AEF" w14:textId="02CA7190" w:rsidR="00E61CF0" w:rsidRDefault="00E61CF0" w:rsidP="006268DE">
      <w:pPr>
        <w:pStyle w:val="Bezatstarpm"/>
        <w:tabs>
          <w:tab w:val="left" w:pos="5130"/>
        </w:tabs>
        <w:jc w:val="center"/>
        <w:rPr>
          <w:rFonts w:ascii="Times New Roman" w:hAnsi="Times New Roman"/>
          <w:b/>
          <w:sz w:val="48"/>
          <w:szCs w:val="48"/>
        </w:rPr>
      </w:pPr>
    </w:p>
    <w:p w14:paraId="2B73625A" w14:textId="368C87C9" w:rsidR="00E61CF0" w:rsidRDefault="00E61CF0" w:rsidP="006268DE">
      <w:pPr>
        <w:pStyle w:val="Bezatstarpm"/>
        <w:tabs>
          <w:tab w:val="left" w:pos="5130"/>
        </w:tabs>
        <w:jc w:val="center"/>
        <w:rPr>
          <w:rFonts w:ascii="Times New Roman" w:hAnsi="Times New Roman"/>
          <w:b/>
          <w:sz w:val="48"/>
          <w:szCs w:val="48"/>
        </w:rPr>
      </w:pPr>
    </w:p>
    <w:p w14:paraId="2CEB140E" w14:textId="23C208E2" w:rsidR="00E61CF0" w:rsidRPr="006A1D8B" w:rsidRDefault="00E61CF0" w:rsidP="006268DE">
      <w:pPr>
        <w:pStyle w:val="Bezatstarpm"/>
        <w:tabs>
          <w:tab w:val="left" w:pos="5130"/>
        </w:tabs>
        <w:jc w:val="center"/>
        <w:rPr>
          <w:rFonts w:ascii="Times New Roman" w:hAnsi="Times New Roman"/>
          <w:b/>
          <w:sz w:val="36"/>
          <w:szCs w:val="48"/>
        </w:rPr>
      </w:pPr>
      <w:r w:rsidRPr="006A1D8B">
        <w:rPr>
          <w:rFonts w:ascii="Times New Roman" w:hAnsi="Times New Roman"/>
          <w:b/>
          <w:sz w:val="36"/>
          <w:szCs w:val="48"/>
        </w:rPr>
        <w:t>2019</w:t>
      </w:r>
    </w:p>
    <w:p w14:paraId="0EED21F0" w14:textId="36E5F60F" w:rsidR="00E61CF0" w:rsidRDefault="001F1ECB" w:rsidP="009502ED">
      <w:pPr>
        <w:pStyle w:val="Bezatstarpm"/>
      </w:pPr>
      <w:r w:rsidRPr="00081ABA">
        <w:br w:type="page"/>
      </w:r>
    </w:p>
    <w:sdt>
      <w:sdtPr>
        <w:rPr>
          <w:rFonts w:asciiTheme="minorHAnsi" w:eastAsiaTheme="minorHAnsi" w:hAnsiTheme="minorHAnsi" w:cstheme="minorBidi"/>
          <w:color w:val="auto"/>
          <w:sz w:val="22"/>
          <w:szCs w:val="22"/>
          <w:lang w:eastAsia="en-US"/>
        </w:rPr>
        <w:id w:val="1347747545"/>
        <w:docPartObj>
          <w:docPartGallery w:val="Table of Contents"/>
          <w:docPartUnique/>
        </w:docPartObj>
      </w:sdtPr>
      <w:sdtEndPr>
        <w:rPr>
          <w:b/>
          <w:bCs/>
        </w:rPr>
      </w:sdtEndPr>
      <w:sdtContent>
        <w:p w14:paraId="67CF7B86" w14:textId="50FA2A02" w:rsidR="00FC600A" w:rsidRPr="001D3A25" w:rsidRDefault="00FC600A" w:rsidP="006A1D8B">
          <w:pPr>
            <w:pStyle w:val="Saturardtjavirsraksts"/>
            <w:spacing w:after="240"/>
            <w:jc w:val="center"/>
            <w:rPr>
              <w:rFonts w:ascii="Times New Roman" w:hAnsi="Times New Roman" w:cs="Times New Roman"/>
              <w:b/>
              <w:color w:val="auto"/>
            </w:rPr>
          </w:pPr>
          <w:r w:rsidRPr="001D3A25">
            <w:rPr>
              <w:rFonts w:ascii="Times New Roman" w:hAnsi="Times New Roman" w:cs="Times New Roman"/>
              <w:b/>
              <w:color w:val="auto"/>
            </w:rPr>
            <w:t>Saturs</w:t>
          </w:r>
        </w:p>
        <w:p w14:paraId="719D07C1" w14:textId="311A6504" w:rsidR="00FC600A" w:rsidRPr="001D3A25" w:rsidRDefault="00FC600A">
          <w:pPr>
            <w:pStyle w:val="Saturs1"/>
            <w:rPr>
              <w:rFonts w:ascii="Times New Roman" w:hAnsi="Times New Roman"/>
              <w:noProof/>
              <w:sz w:val="24"/>
              <w:szCs w:val="24"/>
            </w:rPr>
          </w:pPr>
          <w:r w:rsidRPr="001D3A25">
            <w:rPr>
              <w:rFonts w:ascii="Times New Roman" w:hAnsi="Times New Roman"/>
            </w:rPr>
            <w:fldChar w:fldCharType="begin"/>
          </w:r>
          <w:r w:rsidRPr="001D3A25">
            <w:rPr>
              <w:rFonts w:ascii="Times New Roman" w:hAnsi="Times New Roman"/>
            </w:rPr>
            <w:instrText xml:space="preserve"> TOC \o "1-3" \h \z \u </w:instrText>
          </w:r>
          <w:r w:rsidRPr="001D3A25">
            <w:rPr>
              <w:rFonts w:ascii="Times New Roman" w:hAnsi="Times New Roman"/>
            </w:rPr>
            <w:fldChar w:fldCharType="separate"/>
          </w:r>
          <w:hyperlink w:anchor="_Toc8221722" w:history="1">
            <w:r w:rsidRPr="001D3A25">
              <w:rPr>
                <w:rStyle w:val="Hipersaite"/>
                <w:rFonts w:ascii="Times New Roman" w:hAnsi="Times New Roman"/>
                <w:noProof/>
                <w:sz w:val="24"/>
                <w:szCs w:val="24"/>
              </w:rPr>
              <w:t>1. Mantas konfiskācija</w:t>
            </w:r>
            <w:r w:rsidRPr="001D3A25">
              <w:rPr>
                <w:rFonts w:ascii="Times New Roman" w:hAnsi="Times New Roman"/>
                <w:noProof/>
                <w:webHidden/>
                <w:sz w:val="24"/>
                <w:szCs w:val="24"/>
              </w:rPr>
              <w:tab/>
            </w:r>
            <w:r w:rsidRPr="001D3A25">
              <w:rPr>
                <w:rFonts w:ascii="Times New Roman" w:hAnsi="Times New Roman"/>
                <w:noProof/>
                <w:webHidden/>
                <w:sz w:val="24"/>
                <w:szCs w:val="24"/>
              </w:rPr>
              <w:fldChar w:fldCharType="begin"/>
            </w:r>
            <w:r w:rsidRPr="001D3A25">
              <w:rPr>
                <w:rFonts w:ascii="Times New Roman" w:hAnsi="Times New Roman"/>
                <w:noProof/>
                <w:webHidden/>
                <w:sz w:val="24"/>
                <w:szCs w:val="24"/>
              </w:rPr>
              <w:instrText xml:space="preserve"> PAGEREF _Toc8221722 \h </w:instrText>
            </w:r>
            <w:r w:rsidRPr="001D3A25">
              <w:rPr>
                <w:rFonts w:ascii="Times New Roman" w:hAnsi="Times New Roman"/>
                <w:noProof/>
                <w:webHidden/>
                <w:sz w:val="24"/>
                <w:szCs w:val="24"/>
              </w:rPr>
            </w:r>
            <w:r w:rsidRPr="001D3A25">
              <w:rPr>
                <w:rFonts w:ascii="Times New Roman" w:hAnsi="Times New Roman"/>
                <w:noProof/>
                <w:webHidden/>
                <w:sz w:val="24"/>
                <w:szCs w:val="24"/>
              </w:rPr>
              <w:fldChar w:fldCharType="separate"/>
            </w:r>
            <w:r w:rsidR="001D3A25" w:rsidRPr="001D3A25">
              <w:rPr>
                <w:rFonts w:ascii="Times New Roman" w:hAnsi="Times New Roman"/>
                <w:noProof/>
                <w:webHidden/>
                <w:sz w:val="24"/>
                <w:szCs w:val="24"/>
              </w:rPr>
              <w:t>4</w:t>
            </w:r>
            <w:r w:rsidRPr="001D3A25">
              <w:rPr>
                <w:rFonts w:ascii="Times New Roman" w:hAnsi="Times New Roman"/>
                <w:noProof/>
                <w:webHidden/>
                <w:sz w:val="24"/>
                <w:szCs w:val="24"/>
              </w:rPr>
              <w:fldChar w:fldCharType="end"/>
            </w:r>
          </w:hyperlink>
        </w:p>
        <w:p w14:paraId="303F6EDA" w14:textId="5B5EC7EF" w:rsidR="00FC600A" w:rsidRPr="001D3A25" w:rsidRDefault="00735E9D" w:rsidP="006A1D8B">
          <w:pPr>
            <w:pStyle w:val="Saturs2"/>
            <w:tabs>
              <w:tab w:val="right" w:leader="dot" w:pos="9344"/>
            </w:tabs>
            <w:spacing w:line="360" w:lineRule="auto"/>
            <w:rPr>
              <w:rFonts w:ascii="Times New Roman" w:hAnsi="Times New Roman"/>
              <w:noProof/>
              <w:sz w:val="24"/>
              <w:szCs w:val="24"/>
            </w:rPr>
          </w:pPr>
          <w:hyperlink w:anchor="_Toc8221723" w:history="1">
            <w:r w:rsidR="00FC600A" w:rsidRPr="001D3A25">
              <w:rPr>
                <w:rStyle w:val="Hipersaite"/>
                <w:rFonts w:ascii="Times New Roman" w:hAnsi="Times New Roman"/>
                <w:noProof/>
                <w:sz w:val="24"/>
                <w:szCs w:val="24"/>
              </w:rPr>
              <w:t>1.1. Legāli iegūtas mantas konfiskācija</w:t>
            </w:r>
            <w:r w:rsidR="00FC600A" w:rsidRPr="001D3A25">
              <w:rPr>
                <w:rFonts w:ascii="Times New Roman" w:hAnsi="Times New Roman"/>
                <w:noProof/>
                <w:webHidden/>
                <w:sz w:val="24"/>
                <w:szCs w:val="24"/>
              </w:rPr>
              <w:tab/>
            </w:r>
            <w:r w:rsidR="00FC600A" w:rsidRPr="001D3A25">
              <w:rPr>
                <w:rFonts w:ascii="Times New Roman" w:hAnsi="Times New Roman"/>
                <w:noProof/>
                <w:webHidden/>
                <w:sz w:val="24"/>
                <w:szCs w:val="24"/>
              </w:rPr>
              <w:fldChar w:fldCharType="begin"/>
            </w:r>
            <w:r w:rsidR="00FC600A" w:rsidRPr="001D3A25">
              <w:rPr>
                <w:rFonts w:ascii="Times New Roman" w:hAnsi="Times New Roman"/>
                <w:noProof/>
                <w:webHidden/>
                <w:sz w:val="24"/>
                <w:szCs w:val="24"/>
              </w:rPr>
              <w:instrText xml:space="preserve"> PAGEREF _Toc8221723 \h </w:instrText>
            </w:r>
            <w:r w:rsidR="00FC600A" w:rsidRPr="001D3A25">
              <w:rPr>
                <w:rFonts w:ascii="Times New Roman" w:hAnsi="Times New Roman"/>
                <w:noProof/>
                <w:webHidden/>
                <w:sz w:val="24"/>
                <w:szCs w:val="24"/>
              </w:rPr>
            </w:r>
            <w:r w:rsidR="00FC600A" w:rsidRPr="001D3A25">
              <w:rPr>
                <w:rFonts w:ascii="Times New Roman" w:hAnsi="Times New Roman"/>
                <w:noProof/>
                <w:webHidden/>
                <w:sz w:val="24"/>
                <w:szCs w:val="24"/>
              </w:rPr>
              <w:fldChar w:fldCharType="separate"/>
            </w:r>
            <w:r w:rsidR="001D3A25" w:rsidRPr="001D3A25">
              <w:rPr>
                <w:rFonts w:ascii="Times New Roman" w:hAnsi="Times New Roman"/>
                <w:noProof/>
                <w:webHidden/>
                <w:sz w:val="24"/>
                <w:szCs w:val="24"/>
              </w:rPr>
              <w:t>4</w:t>
            </w:r>
            <w:r w:rsidR="00FC600A" w:rsidRPr="001D3A25">
              <w:rPr>
                <w:rFonts w:ascii="Times New Roman" w:hAnsi="Times New Roman"/>
                <w:noProof/>
                <w:webHidden/>
                <w:sz w:val="24"/>
                <w:szCs w:val="24"/>
              </w:rPr>
              <w:fldChar w:fldCharType="end"/>
            </w:r>
          </w:hyperlink>
        </w:p>
        <w:p w14:paraId="0C8C5EDD" w14:textId="4047C640" w:rsidR="00FC600A" w:rsidRPr="001D3A25" w:rsidRDefault="00735E9D" w:rsidP="006A1D8B">
          <w:pPr>
            <w:pStyle w:val="Saturs3"/>
            <w:tabs>
              <w:tab w:val="right" w:leader="dot" w:pos="9344"/>
            </w:tabs>
            <w:spacing w:line="360" w:lineRule="auto"/>
            <w:rPr>
              <w:rFonts w:ascii="Times New Roman" w:hAnsi="Times New Roman"/>
              <w:noProof/>
              <w:sz w:val="24"/>
              <w:szCs w:val="24"/>
            </w:rPr>
          </w:pPr>
          <w:hyperlink w:anchor="_Toc8221724" w:history="1">
            <w:r w:rsidR="00FC600A" w:rsidRPr="001D3A25">
              <w:rPr>
                <w:rStyle w:val="Hipersaite"/>
                <w:rFonts w:ascii="Times New Roman" w:hAnsi="Times New Roman"/>
                <w:noProof/>
                <w:sz w:val="24"/>
                <w:szCs w:val="24"/>
              </w:rPr>
              <w:t>1.1.1. Mantas konfiskācija kā papildsods</w:t>
            </w:r>
            <w:r w:rsidR="00FC600A" w:rsidRPr="001D3A25">
              <w:rPr>
                <w:rFonts w:ascii="Times New Roman" w:hAnsi="Times New Roman"/>
                <w:noProof/>
                <w:webHidden/>
                <w:sz w:val="24"/>
                <w:szCs w:val="24"/>
              </w:rPr>
              <w:tab/>
            </w:r>
            <w:r w:rsidR="00FC600A" w:rsidRPr="001D3A25">
              <w:rPr>
                <w:rFonts w:ascii="Times New Roman" w:hAnsi="Times New Roman"/>
                <w:noProof/>
                <w:webHidden/>
                <w:sz w:val="24"/>
                <w:szCs w:val="24"/>
              </w:rPr>
              <w:fldChar w:fldCharType="begin"/>
            </w:r>
            <w:r w:rsidR="00FC600A" w:rsidRPr="001D3A25">
              <w:rPr>
                <w:rFonts w:ascii="Times New Roman" w:hAnsi="Times New Roman"/>
                <w:noProof/>
                <w:webHidden/>
                <w:sz w:val="24"/>
                <w:szCs w:val="24"/>
              </w:rPr>
              <w:instrText xml:space="preserve"> PAGEREF _Toc8221724 \h </w:instrText>
            </w:r>
            <w:r w:rsidR="00FC600A" w:rsidRPr="001D3A25">
              <w:rPr>
                <w:rFonts w:ascii="Times New Roman" w:hAnsi="Times New Roman"/>
                <w:noProof/>
                <w:webHidden/>
                <w:sz w:val="24"/>
                <w:szCs w:val="24"/>
              </w:rPr>
            </w:r>
            <w:r w:rsidR="00FC600A" w:rsidRPr="001D3A25">
              <w:rPr>
                <w:rFonts w:ascii="Times New Roman" w:hAnsi="Times New Roman"/>
                <w:noProof/>
                <w:webHidden/>
                <w:sz w:val="24"/>
                <w:szCs w:val="24"/>
              </w:rPr>
              <w:fldChar w:fldCharType="separate"/>
            </w:r>
            <w:r w:rsidR="001D3A25" w:rsidRPr="001D3A25">
              <w:rPr>
                <w:rFonts w:ascii="Times New Roman" w:hAnsi="Times New Roman"/>
                <w:noProof/>
                <w:webHidden/>
                <w:sz w:val="24"/>
                <w:szCs w:val="24"/>
              </w:rPr>
              <w:t>4</w:t>
            </w:r>
            <w:r w:rsidR="00FC600A" w:rsidRPr="001D3A25">
              <w:rPr>
                <w:rFonts w:ascii="Times New Roman" w:hAnsi="Times New Roman"/>
                <w:noProof/>
                <w:webHidden/>
                <w:sz w:val="24"/>
                <w:szCs w:val="24"/>
              </w:rPr>
              <w:fldChar w:fldCharType="end"/>
            </w:r>
          </w:hyperlink>
        </w:p>
        <w:p w14:paraId="00200A92" w14:textId="5654AC54" w:rsidR="00FC600A" w:rsidRPr="001D3A25" w:rsidRDefault="00735E9D" w:rsidP="006A1D8B">
          <w:pPr>
            <w:pStyle w:val="Saturs3"/>
            <w:tabs>
              <w:tab w:val="right" w:leader="dot" w:pos="9344"/>
            </w:tabs>
            <w:spacing w:line="360" w:lineRule="auto"/>
            <w:rPr>
              <w:rFonts w:ascii="Times New Roman" w:hAnsi="Times New Roman"/>
              <w:noProof/>
              <w:sz w:val="24"/>
              <w:szCs w:val="24"/>
            </w:rPr>
          </w:pPr>
          <w:hyperlink w:anchor="_Toc8221725" w:history="1">
            <w:r w:rsidR="00FC600A" w:rsidRPr="001D3A25">
              <w:rPr>
                <w:rStyle w:val="Hipersaite"/>
                <w:rFonts w:ascii="Times New Roman" w:hAnsi="Times New Roman"/>
                <w:noProof/>
                <w:sz w:val="24"/>
                <w:szCs w:val="24"/>
              </w:rPr>
              <w:t>1.1.2. Mantas konfiskācija kā juridiskajai personai piemērojamais piespiedu ietekmēšanas līdzeklis</w:t>
            </w:r>
            <w:r w:rsidR="00FC600A" w:rsidRPr="001D3A25">
              <w:rPr>
                <w:rFonts w:ascii="Times New Roman" w:hAnsi="Times New Roman"/>
                <w:noProof/>
                <w:webHidden/>
                <w:sz w:val="24"/>
                <w:szCs w:val="24"/>
              </w:rPr>
              <w:tab/>
            </w:r>
            <w:r w:rsidR="00FC600A" w:rsidRPr="001D3A25">
              <w:rPr>
                <w:rFonts w:ascii="Times New Roman" w:hAnsi="Times New Roman"/>
                <w:noProof/>
                <w:webHidden/>
                <w:sz w:val="24"/>
                <w:szCs w:val="24"/>
              </w:rPr>
              <w:fldChar w:fldCharType="begin"/>
            </w:r>
            <w:r w:rsidR="00FC600A" w:rsidRPr="001D3A25">
              <w:rPr>
                <w:rFonts w:ascii="Times New Roman" w:hAnsi="Times New Roman"/>
                <w:noProof/>
                <w:webHidden/>
                <w:sz w:val="24"/>
                <w:szCs w:val="24"/>
              </w:rPr>
              <w:instrText xml:space="preserve"> PAGEREF _Toc8221725 \h </w:instrText>
            </w:r>
            <w:r w:rsidR="00FC600A" w:rsidRPr="001D3A25">
              <w:rPr>
                <w:rFonts w:ascii="Times New Roman" w:hAnsi="Times New Roman"/>
                <w:noProof/>
                <w:webHidden/>
                <w:sz w:val="24"/>
                <w:szCs w:val="24"/>
              </w:rPr>
            </w:r>
            <w:r w:rsidR="00FC600A" w:rsidRPr="001D3A25">
              <w:rPr>
                <w:rFonts w:ascii="Times New Roman" w:hAnsi="Times New Roman"/>
                <w:noProof/>
                <w:webHidden/>
                <w:sz w:val="24"/>
                <w:szCs w:val="24"/>
              </w:rPr>
              <w:fldChar w:fldCharType="separate"/>
            </w:r>
            <w:r w:rsidR="001D3A25" w:rsidRPr="001D3A25">
              <w:rPr>
                <w:rFonts w:ascii="Times New Roman" w:hAnsi="Times New Roman"/>
                <w:noProof/>
                <w:webHidden/>
                <w:sz w:val="24"/>
                <w:szCs w:val="24"/>
              </w:rPr>
              <w:t>6</w:t>
            </w:r>
            <w:r w:rsidR="00FC600A" w:rsidRPr="001D3A25">
              <w:rPr>
                <w:rFonts w:ascii="Times New Roman" w:hAnsi="Times New Roman"/>
                <w:noProof/>
                <w:webHidden/>
                <w:sz w:val="24"/>
                <w:szCs w:val="24"/>
              </w:rPr>
              <w:fldChar w:fldCharType="end"/>
            </w:r>
          </w:hyperlink>
        </w:p>
        <w:p w14:paraId="6842450C" w14:textId="7F7E5D35" w:rsidR="00FC600A" w:rsidRPr="001D3A25" w:rsidRDefault="00735E9D" w:rsidP="006A1D8B">
          <w:pPr>
            <w:pStyle w:val="Saturs2"/>
            <w:tabs>
              <w:tab w:val="right" w:leader="dot" w:pos="9344"/>
            </w:tabs>
            <w:spacing w:line="360" w:lineRule="auto"/>
            <w:rPr>
              <w:rFonts w:ascii="Times New Roman" w:hAnsi="Times New Roman"/>
              <w:noProof/>
              <w:sz w:val="24"/>
              <w:szCs w:val="24"/>
            </w:rPr>
          </w:pPr>
          <w:hyperlink w:anchor="_Toc8221726" w:history="1">
            <w:r w:rsidR="00FC600A" w:rsidRPr="001D3A25">
              <w:rPr>
                <w:rStyle w:val="Hipersaite"/>
                <w:rFonts w:ascii="Times New Roman" w:hAnsi="Times New Roman"/>
                <w:noProof/>
                <w:sz w:val="24"/>
                <w:szCs w:val="24"/>
              </w:rPr>
              <w:t>1.2. Mantas īpašā konfiskācija</w:t>
            </w:r>
            <w:r w:rsidR="00FC600A" w:rsidRPr="001D3A25">
              <w:rPr>
                <w:rFonts w:ascii="Times New Roman" w:hAnsi="Times New Roman"/>
                <w:noProof/>
                <w:webHidden/>
                <w:sz w:val="24"/>
                <w:szCs w:val="24"/>
              </w:rPr>
              <w:tab/>
            </w:r>
            <w:r w:rsidR="00FC600A" w:rsidRPr="001D3A25">
              <w:rPr>
                <w:rFonts w:ascii="Times New Roman" w:hAnsi="Times New Roman"/>
                <w:noProof/>
                <w:webHidden/>
                <w:sz w:val="24"/>
                <w:szCs w:val="24"/>
              </w:rPr>
              <w:fldChar w:fldCharType="begin"/>
            </w:r>
            <w:r w:rsidR="00FC600A" w:rsidRPr="001D3A25">
              <w:rPr>
                <w:rFonts w:ascii="Times New Roman" w:hAnsi="Times New Roman"/>
                <w:noProof/>
                <w:webHidden/>
                <w:sz w:val="24"/>
                <w:szCs w:val="24"/>
              </w:rPr>
              <w:instrText xml:space="preserve"> PAGEREF _Toc8221726 \h </w:instrText>
            </w:r>
            <w:r w:rsidR="00FC600A" w:rsidRPr="001D3A25">
              <w:rPr>
                <w:rFonts w:ascii="Times New Roman" w:hAnsi="Times New Roman"/>
                <w:noProof/>
                <w:webHidden/>
                <w:sz w:val="24"/>
                <w:szCs w:val="24"/>
              </w:rPr>
            </w:r>
            <w:r w:rsidR="00FC600A" w:rsidRPr="001D3A25">
              <w:rPr>
                <w:rFonts w:ascii="Times New Roman" w:hAnsi="Times New Roman"/>
                <w:noProof/>
                <w:webHidden/>
                <w:sz w:val="24"/>
                <w:szCs w:val="24"/>
              </w:rPr>
              <w:fldChar w:fldCharType="separate"/>
            </w:r>
            <w:r w:rsidR="001D3A25" w:rsidRPr="001D3A25">
              <w:rPr>
                <w:rFonts w:ascii="Times New Roman" w:hAnsi="Times New Roman"/>
                <w:noProof/>
                <w:webHidden/>
                <w:sz w:val="24"/>
                <w:szCs w:val="24"/>
              </w:rPr>
              <w:t>7</w:t>
            </w:r>
            <w:r w:rsidR="00FC600A" w:rsidRPr="001D3A25">
              <w:rPr>
                <w:rFonts w:ascii="Times New Roman" w:hAnsi="Times New Roman"/>
                <w:noProof/>
                <w:webHidden/>
                <w:sz w:val="24"/>
                <w:szCs w:val="24"/>
              </w:rPr>
              <w:fldChar w:fldCharType="end"/>
            </w:r>
          </w:hyperlink>
        </w:p>
        <w:p w14:paraId="515FDE89" w14:textId="6DEC240F" w:rsidR="00FC600A" w:rsidRPr="001D3A25" w:rsidRDefault="00735E9D" w:rsidP="006A1D8B">
          <w:pPr>
            <w:pStyle w:val="Saturs3"/>
            <w:tabs>
              <w:tab w:val="right" w:leader="dot" w:pos="9344"/>
            </w:tabs>
            <w:spacing w:line="360" w:lineRule="auto"/>
            <w:rPr>
              <w:rFonts w:ascii="Times New Roman" w:hAnsi="Times New Roman"/>
              <w:noProof/>
              <w:sz w:val="24"/>
              <w:szCs w:val="24"/>
            </w:rPr>
          </w:pPr>
          <w:hyperlink w:anchor="_Toc8221727" w:history="1">
            <w:r w:rsidR="00FC600A" w:rsidRPr="001D3A25">
              <w:rPr>
                <w:rStyle w:val="Hipersaite"/>
                <w:rFonts w:ascii="Times New Roman" w:hAnsi="Times New Roman"/>
                <w:noProof/>
                <w:sz w:val="24"/>
                <w:szCs w:val="24"/>
              </w:rPr>
              <w:t>1.2.1. Noziedzīgi iegūtas mantas konfiskācija</w:t>
            </w:r>
            <w:r w:rsidR="00FC600A" w:rsidRPr="001D3A25">
              <w:rPr>
                <w:rFonts w:ascii="Times New Roman" w:hAnsi="Times New Roman"/>
                <w:noProof/>
                <w:webHidden/>
                <w:sz w:val="24"/>
                <w:szCs w:val="24"/>
              </w:rPr>
              <w:tab/>
            </w:r>
            <w:r w:rsidR="00FC600A" w:rsidRPr="001D3A25">
              <w:rPr>
                <w:rFonts w:ascii="Times New Roman" w:hAnsi="Times New Roman"/>
                <w:noProof/>
                <w:webHidden/>
                <w:sz w:val="24"/>
                <w:szCs w:val="24"/>
              </w:rPr>
              <w:fldChar w:fldCharType="begin"/>
            </w:r>
            <w:r w:rsidR="00FC600A" w:rsidRPr="001D3A25">
              <w:rPr>
                <w:rFonts w:ascii="Times New Roman" w:hAnsi="Times New Roman"/>
                <w:noProof/>
                <w:webHidden/>
                <w:sz w:val="24"/>
                <w:szCs w:val="24"/>
              </w:rPr>
              <w:instrText xml:space="preserve"> PAGEREF _Toc8221727 \h </w:instrText>
            </w:r>
            <w:r w:rsidR="00FC600A" w:rsidRPr="001D3A25">
              <w:rPr>
                <w:rFonts w:ascii="Times New Roman" w:hAnsi="Times New Roman"/>
                <w:noProof/>
                <w:webHidden/>
                <w:sz w:val="24"/>
                <w:szCs w:val="24"/>
              </w:rPr>
            </w:r>
            <w:r w:rsidR="00FC600A" w:rsidRPr="001D3A25">
              <w:rPr>
                <w:rFonts w:ascii="Times New Roman" w:hAnsi="Times New Roman"/>
                <w:noProof/>
                <w:webHidden/>
                <w:sz w:val="24"/>
                <w:szCs w:val="24"/>
              </w:rPr>
              <w:fldChar w:fldCharType="separate"/>
            </w:r>
            <w:r w:rsidR="001D3A25" w:rsidRPr="001D3A25">
              <w:rPr>
                <w:rFonts w:ascii="Times New Roman" w:hAnsi="Times New Roman"/>
                <w:noProof/>
                <w:webHidden/>
                <w:sz w:val="24"/>
                <w:szCs w:val="24"/>
              </w:rPr>
              <w:t>8</w:t>
            </w:r>
            <w:r w:rsidR="00FC600A" w:rsidRPr="001D3A25">
              <w:rPr>
                <w:rFonts w:ascii="Times New Roman" w:hAnsi="Times New Roman"/>
                <w:noProof/>
                <w:webHidden/>
                <w:sz w:val="24"/>
                <w:szCs w:val="24"/>
              </w:rPr>
              <w:fldChar w:fldCharType="end"/>
            </w:r>
          </w:hyperlink>
        </w:p>
        <w:p w14:paraId="65E91BB0" w14:textId="072D2274" w:rsidR="00FC600A" w:rsidRPr="001D3A25" w:rsidRDefault="00735E9D" w:rsidP="006A1D8B">
          <w:pPr>
            <w:pStyle w:val="Saturs3"/>
            <w:tabs>
              <w:tab w:val="right" w:leader="dot" w:pos="9344"/>
            </w:tabs>
            <w:spacing w:line="360" w:lineRule="auto"/>
            <w:rPr>
              <w:rFonts w:ascii="Times New Roman" w:hAnsi="Times New Roman"/>
              <w:noProof/>
              <w:sz w:val="24"/>
              <w:szCs w:val="24"/>
            </w:rPr>
          </w:pPr>
          <w:hyperlink w:anchor="_Toc8221728" w:history="1">
            <w:r w:rsidR="00FC600A" w:rsidRPr="001D3A25">
              <w:rPr>
                <w:rStyle w:val="Hipersaite"/>
                <w:rFonts w:ascii="Times New Roman" w:hAnsi="Times New Roman"/>
                <w:bCs/>
                <w:smallCaps/>
                <w:noProof/>
                <w:sz w:val="24"/>
                <w:szCs w:val="24"/>
              </w:rPr>
              <w:t>1.2.2. </w:t>
            </w:r>
            <w:r w:rsidR="00FC600A" w:rsidRPr="001D3A25">
              <w:rPr>
                <w:rStyle w:val="Hipersaite"/>
                <w:rFonts w:ascii="Times New Roman" w:hAnsi="Times New Roman"/>
                <w:noProof/>
                <w:sz w:val="24"/>
                <w:szCs w:val="24"/>
              </w:rPr>
              <w:t>Noziedzīga nodarījuma izdarīšanas priekšmeta konfiskācija</w:t>
            </w:r>
            <w:r w:rsidR="00FC600A" w:rsidRPr="001D3A25">
              <w:rPr>
                <w:rFonts w:ascii="Times New Roman" w:hAnsi="Times New Roman"/>
                <w:noProof/>
                <w:webHidden/>
                <w:sz w:val="24"/>
                <w:szCs w:val="24"/>
              </w:rPr>
              <w:tab/>
            </w:r>
            <w:r w:rsidR="00FC600A" w:rsidRPr="001D3A25">
              <w:rPr>
                <w:rFonts w:ascii="Times New Roman" w:hAnsi="Times New Roman"/>
                <w:noProof/>
                <w:webHidden/>
                <w:sz w:val="24"/>
                <w:szCs w:val="24"/>
              </w:rPr>
              <w:fldChar w:fldCharType="begin"/>
            </w:r>
            <w:r w:rsidR="00FC600A" w:rsidRPr="001D3A25">
              <w:rPr>
                <w:rFonts w:ascii="Times New Roman" w:hAnsi="Times New Roman"/>
                <w:noProof/>
                <w:webHidden/>
                <w:sz w:val="24"/>
                <w:szCs w:val="24"/>
              </w:rPr>
              <w:instrText xml:space="preserve"> PAGEREF _Toc8221728 \h </w:instrText>
            </w:r>
            <w:r w:rsidR="00FC600A" w:rsidRPr="001D3A25">
              <w:rPr>
                <w:rFonts w:ascii="Times New Roman" w:hAnsi="Times New Roman"/>
                <w:noProof/>
                <w:webHidden/>
                <w:sz w:val="24"/>
                <w:szCs w:val="24"/>
              </w:rPr>
            </w:r>
            <w:r w:rsidR="00FC600A" w:rsidRPr="001D3A25">
              <w:rPr>
                <w:rFonts w:ascii="Times New Roman" w:hAnsi="Times New Roman"/>
                <w:noProof/>
                <w:webHidden/>
                <w:sz w:val="24"/>
                <w:szCs w:val="24"/>
              </w:rPr>
              <w:fldChar w:fldCharType="separate"/>
            </w:r>
            <w:r w:rsidR="001D3A25" w:rsidRPr="001D3A25">
              <w:rPr>
                <w:rFonts w:ascii="Times New Roman" w:hAnsi="Times New Roman"/>
                <w:noProof/>
                <w:webHidden/>
                <w:sz w:val="24"/>
                <w:szCs w:val="24"/>
              </w:rPr>
              <w:t>18</w:t>
            </w:r>
            <w:r w:rsidR="00FC600A" w:rsidRPr="001D3A25">
              <w:rPr>
                <w:rFonts w:ascii="Times New Roman" w:hAnsi="Times New Roman"/>
                <w:noProof/>
                <w:webHidden/>
                <w:sz w:val="24"/>
                <w:szCs w:val="24"/>
              </w:rPr>
              <w:fldChar w:fldCharType="end"/>
            </w:r>
          </w:hyperlink>
        </w:p>
        <w:p w14:paraId="3AD81AAF" w14:textId="54A0FFDC" w:rsidR="00FC600A" w:rsidRPr="001D3A25" w:rsidRDefault="00735E9D" w:rsidP="006A1D8B">
          <w:pPr>
            <w:pStyle w:val="Saturs3"/>
            <w:tabs>
              <w:tab w:val="right" w:leader="dot" w:pos="9344"/>
            </w:tabs>
            <w:spacing w:line="360" w:lineRule="auto"/>
            <w:rPr>
              <w:rFonts w:ascii="Times New Roman" w:hAnsi="Times New Roman"/>
              <w:noProof/>
              <w:sz w:val="24"/>
              <w:szCs w:val="24"/>
            </w:rPr>
          </w:pPr>
          <w:hyperlink w:anchor="_Toc8221729" w:history="1">
            <w:r w:rsidR="00FC600A" w:rsidRPr="001D3A25">
              <w:rPr>
                <w:rStyle w:val="Hipersaite"/>
                <w:rFonts w:ascii="Times New Roman" w:hAnsi="Times New Roman"/>
                <w:noProof/>
                <w:sz w:val="24"/>
                <w:szCs w:val="24"/>
              </w:rPr>
              <w:t>1.2.3. Ar noziedzīgu nodarījumu saistītas mantas konfiskācija</w:t>
            </w:r>
            <w:r w:rsidR="00FC600A" w:rsidRPr="001D3A25">
              <w:rPr>
                <w:rFonts w:ascii="Times New Roman" w:hAnsi="Times New Roman"/>
                <w:noProof/>
                <w:webHidden/>
                <w:sz w:val="24"/>
                <w:szCs w:val="24"/>
              </w:rPr>
              <w:tab/>
            </w:r>
            <w:r w:rsidR="00FC600A" w:rsidRPr="001D3A25">
              <w:rPr>
                <w:rFonts w:ascii="Times New Roman" w:hAnsi="Times New Roman"/>
                <w:noProof/>
                <w:webHidden/>
                <w:sz w:val="24"/>
                <w:szCs w:val="24"/>
              </w:rPr>
              <w:fldChar w:fldCharType="begin"/>
            </w:r>
            <w:r w:rsidR="00FC600A" w:rsidRPr="001D3A25">
              <w:rPr>
                <w:rFonts w:ascii="Times New Roman" w:hAnsi="Times New Roman"/>
                <w:noProof/>
                <w:webHidden/>
                <w:sz w:val="24"/>
                <w:szCs w:val="24"/>
              </w:rPr>
              <w:instrText xml:space="preserve"> PAGEREF _Toc8221729 \h </w:instrText>
            </w:r>
            <w:r w:rsidR="00FC600A" w:rsidRPr="001D3A25">
              <w:rPr>
                <w:rFonts w:ascii="Times New Roman" w:hAnsi="Times New Roman"/>
                <w:noProof/>
                <w:webHidden/>
                <w:sz w:val="24"/>
                <w:szCs w:val="24"/>
              </w:rPr>
            </w:r>
            <w:r w:rsidR="00FC600A" w:rsidRPr="001D3A25">
              <w:rPr>
                <w:rFonts w:ascii="Times New Roman" w:hAnsi="Times New Roman"/>
                <w:noProof/>
                <w:webHidden/>
                <w:sz w:val="24"/>
                <w:szCs w:val="24"/>
              </w:rPr>
              <w:fldChar w:fldCharType="separate"/>
            </w:r>
            <w:r w:rsidR="001D3A25" w:rsidRPr="001D3A25">
              <w:rPr>
                <w:rFonts w:ascii="Times New Roman" w:hAnsi="Times New Roman"/>
                <w:noProof/>
                <w:webHidden/>
                <w:sz w:val="24"/>
                <w:szCs w:val="24"/>
              </w:rPr>
              <w:t>20</w:t>
            </w:r>
            <w:r w:rsidR="00FC600A" w:rsidRPr="001D3A25">
              <w:rPr>
                <w:rFonts w:ascii="Times New Roman" w:hAnsi="Times New Roman"/>
                <w:noProof/>
                <w:webHidden/>
                <w:sz w:val="24"/>
                <w:szCs w:val="24"/>
              </w:rPr>
              <w:fldChar w:fldCharType="end"/>
            </w:r>
          </w:hyperlink>
        </w:p>
        <w:p w14:paraId="0F848D0F" w14:textId="06FF75A0" w:rsidR="00FC600A" w:rsidRPr="001D3A25" w:rsidRDefault="00735E9D" w:rsidP="006A1D8B">
          <w:pPr>
            <w:pStyle w:val="Saturs3"/>
            <w:tabs>
              <w:tab w:val="right" w:leader="dot" w:pos="9344"/>
            </w:tabs>
            <w:spacing w:line="360" w:lineRule="auto"/>
            <w:rPr>
              <w:rFonts w:ascii="Times New Roman" w:hAnsi="Times New Roman"/>
              <w:noProof/>
              <w:sz w:val="24"/>
              <w:szCs w:val="24"/>
            </w:rPr>
          </w:pPr>
          <w:hyperlink w:anchor="_Toc8221730" w:history="1">
            <w:r w:rsidR="00FC600A" w:rsidRPr="001D3A25">
              <w:rPr>
                <w:rStyle w:val="Hipersaite"/>
                <w:rFonts w:ascii="Times New Roman" w:eastAsia="Times New Roman" w:hAnsi="Times New Roman"/>
                <w:noProof/>
                <w:sz w:val="24"/>
                <w:szCs w:val="24"/>
              </w:rPr>
              <w:t>1.2.4. Konfiscējamās mantas aizstāšana</w:t>
            </w:r>
            <w:r w:rsidR="00FC600A" w:rsidRPr="001D3A25">
              <w:rPr>
                <w:rFonts w:ascii="Times New Roman" w:hAnsi="Times New Roman"/>
                <w:noProof/>
                <w:webHidden/>
                <w:sz w:val="24"/>
                <w:szCs w:val="24"/>
              </w:rPr>
              <w:tab/>
            </w:r>
            <w:r w:rsidR="00FC600A" w:rsidRPr="001D3A25">
              <w:rPr>
                <w:rFonts w:ascii="Times New Roman" w:hAnsi="Times New Roman"/>
                <w:noProof/>
                <w:webHidden/>
                <w:sz w:val="24"/>
                <w:szCs w:val="24"/>
              </w:rPr>
              <w:fldChar w:fldCharType="begin"/>
            </w:r>
            <w:r w:rsidR="00FC600A" w:rsidRPr="001D3A25">
              <w:rPr>
                <w:rFonts w:ascii="Times New Roman" w:hAnsi="Times New Roman"/>
                <w:noProof/>
                <w:webHidden/>
                <w:sz w:val="24"/>
                <w:szCs w:val="24"/>
              </w:rPr>
              <w:instrText xml:space="preserve"> PAGEREF _Toc8221730 \h </w:instrText>
            </w:r>
            <w:r w:rsidR="00FC600A" w:rsidRPr="001D3A25">
              <w:rPr>
                <w:rFonts w:ascii="Times New Roman" w:hAnsi="Times New Roman"/>
                <w:noProof/>
                <w:webHidden/>
                <w:sz w:val="24"/>
                <w:szCs w:val="24"/>
              </w:rPr>
            </w:r>
            <w:r w:rsidR="00FC600A" w:rsidRPr="001D3A25">
              <w:rPr>
                <w:rFonts w:ascii="Times New Roman" w:hAnsi="Times New Roman"/>
                <w:noProof/>
                <w:webHidden/>
                <w:sz w:val="24"/>
                <w:szCs w:val="24"/>
              </w:rPr>
              <w:fldChar w:fldCharType="separate"/>
            </w:r>
            <w:r w:rsidR="001D3A25" w:rsidRPr="001D3A25">
              <w:rPr>
                <w:rFonts w:ascii="Times New Roman" w:hAnsi="Times New Roman"/>
                <w:noProof/>
                <w:webHidden/>
                <w:sz w:val="24"/>
                <w:szCs w:val="24"/>
              </w:rPr>
              <w:t>21</w:t>
            </w:r>
            <w:r w:rsidR="00FC600A" w:rsidRPr="001D3A25">
              <w:rPr>
                <w:rFonts w:ascii="Times New Roman" w:hAnsi="Times New Roman"/>
                <w:noProof/>
                <w:webHidden/>
                <w:sz w:val="24"/>
                <w:szCs w:val="24"/>
              </w:rPr>
              <w:fldChar w:fldCharType="end"/>
            </w:r>
          </w:hyperlink>
        </w:p>
        <w:p w14:paraId="6B2437FC" w14:textId="2BD80FF3" w:rsidR="00FC600A" w:rsidRPr="001D3A25" w:rsidRDefault="00735E9D">
          <w:pPr>
            <w:pStyle w:val="Saturs1"/>
            <w:rPr>
              <w:rFonts w:ascii="Times New Roman" w:hAnsi="Times New Roman"/>
              <w:noProof/>
              <w:sz w:val="24"/>
              <w:szCs w:val="24"/>
            </w:rPr>
          </w:pPr>
          <w:hyperlink w:anchor="_Toc8221731" w:history="1">
            <w:r w:rsidR="00FC600A" w:rsidRPr="001D3A25">
              <w:rPr>
                <w:rStyle w:val="Hipersaite"/>
                <w:rFonts w:ascii="Times New Roman" w:eastAsia="Times New Roman" w:hAnsi="Times New Roman"/>
                <w:noProof/>
                <w:sz w:val="24"/>
                <w:szCs w:val="24"/>
              </w:rPr>
              <w:t>2. Mantas atdošana</w:t>
            </w:r>
            <w:r w:rsidR="00FC600A" w:rsidRPr="001D3A25">
              <w:rPr>
                <w:rFonts w:ascii="Times New Roman" w:hAnsi="Times New Roman"/>
                <w:noProof/>
                <w:webHidden/>
                <w:sz w:val="24"/>
                <w:szCs w:val="24"/>
              </w:rPr>
              <w:tab/>
            </w:r>
            <w:r w:rsidR="00FC600A" w:rsidRPr="001D3A25">
              <w:rPr>
                <w:rFonts w:ascii="Times New Roman" w:hAnsi="Times New Roman"/>
                <w:noProof/>
                <w:webHidden/>
                <w:sz w:val="24"/>
                <w:szCs w:val="24"/>
              </w:rPr>
              <w:fldChar w:fldCharType="begin"/>
            </w:r>
            <w:r w:rsidR="00FC600A" w:rsidRPr="001D3A25">
              <w:rPr>
                <w:rFonts w:ascii="Times New Roman" w:hAnsi="Times New Roman"/>
                <w:noProof/>
                <w:webHidden/>
                <w:sz w:val="24"/>
                <w:szCs w:val="24"/>
              </w:rPr>
              <w:instrText xml:space="preserve"> PAGEREF _Toc8221731 \h </w:instrText>
            </w:r>
            <w:r w:rsidR="00FC600A" w:rsidRPr="001D3A25">
              <w:rPr>
                <w:rFonts w:ascii="Times New Roman" w:hAnsi="Times New Roman"/>
                <w:noProof/>
                <w:webHidden/>
                <w:sz w:val="24"/>
                <w:szCs w:val="24"/>
              </w:rPr>
            </w:r>
            <w:r w:rsidR="00FC600A" w:rsidRPr="001D3A25">
              <w:rPr>
                <w:rFonts w:ascii="Times New Roman" w:hAnsi="Times New Roman"/>
                <w:noProof/>
                <w:webHidden/>
                <w:sz w:val="24"/>
                <w:szCs w:val="24"/>
              </w:rPr>
              <w:fldChar w:fldCharType="separate"/>
            </w:r>
            <w:r w:rsidR="001D3A25" w:rsidRPr="001D3A25">
              <w:rPr>
                <w:rFonts w:ascii="Times New Roman" w:hAnsi="Times New Roman"/>
                <w:noProof/>
                <w:webHidden/>
                <w:sz w:val="24"/>
                <w:szCs w:val="24"/>
              </w:rPr>
              <w:t>25</w:t>
            </w:r>
            <w:r w:rsidR="00FC600A" w:rsidRPr="001D3A25">
              <w:rPr>
                <w:rFonts w:ascii="Times New Roman" w:hAnsi="Times New Roman"/>
                <w:noProof/>
                <w:webHidden/>
                <w:sz w:val="24"/>
                <w:szCs w:val="24"/>
              </w:rPr>
              <w:fldChar w:fldCharType="end"/>
            </w:r>
          </w:hyperlink>
        </w:p>
        <w:p w14:paraId="6784BFF2" w14:textId="016FB729" w:rsidR="00FC600A" w:rsidRPr="001D3A25" w:rsidRDefault="00735E9D">
          <w:pPr>
            <w:pStyle w:val="Saturs1"/>
            <w:rPr>
              <w:rFonts w:ascii="Times New Roman" w:hAnsi="Times New Roman"/>
              <w:noProof/>
              <w:sz w:val="24"/>
              <w:szCs w:val="24"/>
            </w:rPr>
          </w:pPr>
          <w:hyperlink w:anchor="_Toc8221732" w:history="1">
            <w:r w:rsidR="00FC600A" w:rsidRPr="001D3A25">
              <w:rPr>
                <w:rStyle w:val="Hipersaite"/>
                <w:rFonts w:ascii="Times New Roman" w:hAnsi="Times New Roman"/>
                <w:noProof/>
                <w:sz w:val="24"/>
                <w:szCs w:val="24"/>
              </w:rPr>
              <w:t>3. Aresta uzlikšana mantai</w:t>
            </w:r>
            <w:r w:rsidR="00FC600A" w:rsidRPr="001D3A25">
              <w:rPr>
                <w:rFonts w:ascii="Times New Roman" w:hAnsi="Times New Roman"/>
                <w:noProof/>
                <w:webHidden/>
                <w:sz w:val="24"/>
                <w:szCs w:val="24"/>
              </w:rPr>
              <w:tab/>
            </w:r>
            <w:r w:rsidR="00FC600A" w:rsidRPr="001D3A25">
              <w:rPr>
                <w:rFonts w:ascii="Times New Roman" w:hAnsi="Times New Roman"/>
                <w:noProof/>
                <w:webHidden/>
                <w:sz w:val="24"/>
                <w:szCs w:val="24"/>
              </w:rPr>
              <w:fldChar w:fldCharType="begin"/>
            </w:r>
            <w:r w:rsidR="00FC600A" w:rsidRPr="001D3A25">
              <w:rPr>
                <w:rFonts w:ascii="Times New Roman" w:hAnsi="Times New Roman"/>
                <w:noProof/>
                <w:webHidden/>
                <w:sz w:val="24"/>
                <w:szCs w:val="24"/>
              </w:rPr>
              <w:instrText xml:space="preserve"> PAGEREF _Toc8221732 \h </w:instrText>
            </w:r>
            <w:r w:rsidR="00FC600A" w:rsidRPr="001D3A25">
              <w:rPr>
                <w:rFonts w:ascii="Times New Roman" w:hAnsi="Times New Roman"/>
                <w:noProof/>
                <w:webHidden/>
                <w:sz w:val="24"/>
                <w:szCs w:val="24"/>
              </w:rPr>
            </w:r>
            <w:r w:rsidR="00FC600A" w:rsidRPr="001D3A25">
              <w:rPr>
                <w:rFonts w:ascii="Times New Roman" w:hAnsi="Times New Roman"/>
                <w:noProof/>
                <w:webHidden/>
                <w:sz w:val="24"/>
                <w:szCs w:val="24"/>
              </w:rPr>
              <w:fldChar w:fldCharType="separate"/>
            </w:r>
            <w:r w:rsidR="001D3A25" w:rsidRPr="001D3A25">
              <w:rPr>
                <w:rFonts w:ascii="Times New Roman" w:hAnsi="Times New Roman"/>
                <w:noProof/>
                <w:webHidden/>
                <w:sz w:val="24"/>
                <w:szCs w:val="24"/>
              </w:rPr>
              <w:t>27</w:t>
            </w:r>
            <w:r w:rsidR="00FC600A" w:rsidRPr="001D3A25">
              <w:rPr>
                <w:rFonts w:ascii="Times New Roman" w:hAnsi="Times New Roman"/>
                <w:noProof/>
                <w:webHidden/>
                <w:sz w:val="24"/>
                <w:szCs w:val="24"/>
              </w:rPr>
              <w:fldChar w:fldCharType="end"/>
            </w:r>
          </w:hyperlink>
        </w:p>
        <w:p w14:paraId="6AC49B6D" w14:textId="62FCD88B" w:rsidR="00FC600A" w:rsidRPr="001D3A25" w:rsidRDefault="00735E9D">
          <w:pPr>
            <w:pStyle w:val="Saturs1"/>
            <w:rPr>
              <w:rFonts w:ascii="Times New Roman" w:hAnsi="Times New Roman"/>
              <w:noProof/>
              <w:sz w:val="24"/>
              <w:szCs w:val="24"/>
            </w:rPr>
          </w:pPr>
          <w:hyperlink w:anchor="_Toc8221733" w:history="1">
            <w:r w:rsidR="00FC600A" w:rsidRPr="001D3A25">
              <w:rPr>
                <w:rStyle w:val="Hipersaite"/>
                <w:rFonts w:ascii="Times New Roman" w:hAnsi="Times New Roman"/>
                <w:noProof/>
                <w:sz w:val="24"/>
                <w:szCs w:val="24"/>
              </w:rPr>
              <w:t>4. Mantas konfiskācijas izpilde</w:t>
            </w:r>
            <w:r w:rsidR="00FC600A" w:rsidRPr="001D3A25">
              <w:rPr>
                <w:rFonts w:ascii="Times New Roman" w:hAnsi="Times New Roman"/>
                <w:noProof/>
                <w:webHidden/>
                <w:sz w:val="24"/>
                <w:szCs w:val="24"/>
              </w:rPr>
              <w:tab/>
            </w:r>
            <w:r w:rsidR="00FC600A" w:rsidRPr="001D3A25">
              <w:rPr>
                <w:rFonts w:ascii="Times New Roman" w:hAnsi="Times New Roman"/>
                <w:noProof/>
                <w:webHidden/>
                <w:sz w:val="24"/>
                <w:szCs w:val="24"/>
              </w:rPr>
              <w:fldChar w:fldCharType="begin"/>
            </w:r>
            <w:r w:rsidR="00FC600A" w:rsidRPr="001D3A25">
              <w:rPr>
                <w:rFonts w:ascii="Times New Roman" w:hAnsi="Times New Roman"/>
                <w:noProof/>
                <w:webHidden/>
                <w:sz w:val="24"/>
                <w:szCs w:val="24"/>
              </w:rPr>
              <w:instrText xml:space="preserve"> PAGEREF _Toc8221733 \h </w:instrText>
            </w:r>
            <w:r w:rsidR="00FC600A" w:rsidRPr="001D3A25">
              <w:rPr>
                <w:rFonts w:ascii="Times New Roman" w:hAnsi="Times New Roman"/>
                <w:noProof/>
                <w:webHidden/>
                <w:sz w:val="24"/>
                <w:szCs w:val="24"/>
              </w:rPr>
            </w:r>
            <w:r w:rsidR="00FC600A" w:rsidRPr="001D3A25">
              <w:rPr>
                <w:rFonts w:ascii="Times New Roman" w:hAnsi="Times New Roman"/>
                <w:noProof/>
                <w:webHidden/>
                <w:sz w:val="24"/>
                <w:szCs w:val="24"/>
              </w:rPr>
              <w:fldChar w:fldCharType="separate"/>
            </w:r>
            <w:r w:rsidR="001D3A25" w:rsidRPr="001D3A25">
              <w:rPr>
                <w:rFonts w:ascii="Times New Roman" w:hAnsi="Times New Roman"/>
                <w:noProof/>
                <w:webHidden/>
                <w:sz w:val="24"/>
                <w:szCs w:val="24"/>
              </w:rPr>
              <w:t>38</w:t>
            </w:r>
            <w:r w:rsidR="00FC600A" w:rsidRPr="001D3A25">
              <w:rPr>
                <w:rFonts w:ascii="Times New Roman" w:hAnsi="Times New Roman"/>
                <w:noProof/>
                <w:webHidden/>
                <w:sz w:val="24"/>
                <w:szCs w:val="24"/>
              </w:rPr>
              <w:fldChar w:fldCharType="end"/>
            </w:r>
          </w:hyperlink>
        </w:p>
        <w:p w14:paraId="138B8FC0" w14:textId="5232632F" w:rsidR="00FC600A" w:rsidRPr="001D3A25" w:rsidRDefault="00735E9D" w:rsidP="006A1D8B">
          <w:pPr>
            <w:pStyle w:val="Saturs2"/>
            <w:tabs>
              <w:tab w:val="right" w:leader="dot" w:pos="9344"/>
            </w:tabs>
            <w:spacing w:line="360" w:lineRule="auto"/>
            <w:rPr>
              <w:rFonts w:ascii="Times New Roman" w:hAnsi="Times New Roman"/>
              <w:noProof/>
              <w:sz w:val="24"/>
              <w:szCs w:val="24"/>
            </w:rPr>
          </w:pPr>
          <w:hyperlink w:anchor="_Toc8221734" w:history="1">
            <w:r w:rsidR="00FC600A" w:rsidRPr="001D3A25">
              <w:rPr>
                <w:rStyle w:val="Hipersaite"/>
                <w:rFonts w:ascii="Times New Roman" w:hAnsi="Times New Roman"/>
                <w:noProof/>
                <w:sz w:val="24"/>
                <w:szCs w:val="24"/>
              </w:rPr>
              <w:t>4.1. Mantas konfiskācijas kā papildsoda un juridiskajai  personai piemērotā piespiedu ietekmēšanas līdzekļa – mantas konfiskācijas izpilde</w:t>
            </w:r>
            <w:r w:rsidR="00FC600A" w:rsidRPr="001D3A25">
              <w:rPr>
                <w:rFonts w:ascii="Times New Roman" w:hAnsi="Times New Roman"/>
                <w:noProof/>
                <w:webHidden/>
                <w:sz w:val="24"/>
                <w:szCs w:val="24"/>
              </w:rPr>
              <w:tab/>
            </w:r>
            <w:r w:rsidR="00FC600A" w:rsidRPr="001D3A25">
              <w:rPr>
                <w:rFonts w:ascii="Times New Roman" w:hAnsi="Times New Roman"/>
                <w:noProof/>
                <w:webHidden/>
                <w:sz w:val="24"/>
                <w:szCs w:val="24"/>
              </w:rPr>
              <w:fldChar w:fldCharType="begin"/>
            </w:r>
            <w:r w:rsidR="00FC600A" w:rsidRPr="001D3A25">
              <w:rPr>
                <w:rFonts w:ascii="Times New Roman" w:hAnsi="Times New Roman"/>
                <w:noProof/>
                <w:webHidden/>
                <w:sz w:val="24"/>
                <w:szCs w:val="24"/>
              </w:rPr>
              <w:instrText xml:space="preserve"> PAGEREF _Toc8221734 \h </w:instrText>
            </w:r>
            <w:r w:rsidR="00FC600A" w:rsidRPr="001D3A25">
              <w:rPr>
                <w:rFonts w:ascii="Times New Roman" w:hAnsi="Times New Roman"/>
                <w:noProof/>
                <w:webHidden/>
                <w:sz w:val="24"/>
                <w:szCs w:val="24"/>
              </w:rPr>
            </w:r>
            <w:r w:rsidR="00FC600A" w:rsidRPr="001D3A25">
              <w:rPr>
                <w:rFonts w:ascii="Times New Roman" w:hAnsi="Times New Roman"/>
                <w:noProof/>
                <w:webHidden/>
                <w:sz w:val="24"/>
                <w:szCs w:val="24"/>
              </w:rPr>
              <w:fldChar w:fldCharType="separate"/>
            </w:r>
            <w:r w:rsidR="001D3A25" w:rsidRPr="001D3A25">
              <w:rPr>
                <w:rFonts w:ascii="Times New Roman" w:hAnsi="Times New Roman"/>
                <w:noProof/>
                <w:webHidden/>
                <w:sz w:val="24"/>
                <w:szCs w:val="24"/>
              </w:rPr>
              <w:t>38</w:t>
            </w:r>
            <w:r w:rsidR="00FC600A" w:rsidRPr="001D3A25">
              <w:rPr>
                <w:rFonts w:ascii="Times New Roman" w:hAnsi="Times New Roman"/>
                <w:noProof/>
                <w:webHidden/>
                <w:sz w:val="24"/>
                <w:szCs w:val="24"/>
              </w:rPr>
              <w:fldChar w:fldCharType="end"/>
            </w:r>
          </w:hyperlink>
        </w:p>
        <w:p w14:paraId="6C16627C" w14:textId="3BB54E8C" w:rsidR="00FC600A" w:rsidRPr="001D3A25" w:rsidRDefault="00735E9D" w:rsidP="006A1D8B">
          <w:pPr>
            <w:pStyle w:val="Saturs2"/>
            <w:tabs>
              <w:tab w:val="right" w:leader="dot" w:pos="9344"/>
            </w:tabs>
            <w:spacing w:line="360" w:lineRule="auto"/>
            <w:rPr>
              <w:rFonts w:ascii="Times New Roman" w:hAnsi="Times New Roman"/>
              <w:noProof/>
              <w:sz w:val="24"/>
              <w:szCs w:val="24"/>
            </w:rPr>
          </w:pPr>
          <w:hyperlink w:anchor="_Toc8221735" w:history="1">
            <w:r w:rsidR="00FC600A" w:rsidRPr="001D3A25">
              <w:rPr>
                <w:rStyle w:val="Hipersaite"/>
                <w:rFonts w:ascii="Times New Roman" w:eastAsia="Times New Roman" w:hAnsi="Times New Roman"/>
                <w:noProof/>
                <w:sz w:val="24"/>
                <w:szCs w:val="24"/>
              </w:rPr>
              <w:t>4.2. Noziedzīga nodarījuma izdarīšanas priekšmeta un ar noziedzīgu nodarījumu saistītās mantas konfiskācijas izpilde</w:t>
            </w:r>
            <w:r w:rsidR="00FC600A" w:rsidRPr="001D3A25">
              <w:rPr>
                <w:rFonts w:ascii="Times New Roman" w:hAnsi="Times New Roman"/>
                <w:noProof/>
                <w:webHidden/>
                <w:sz w:val="24"/>
                <w:szCs w:val="24"/>
              </w:rPr>
              <w:tab/>
            </w:r>
            <w:r w:rsidR="00FC600A" w:rsidRPr="001D3A25">
              <w:rPr>
                <w:rFonts w:ascii="Times New Roman" w:hAnsi="Times New Roman"/>
                <w:noProof/>
                <w:webHidden/>
                <w:sz w:val="24"/>
                <w:szCs w:val="24"/>
              </w:rPr>
              <w:fldChar w:fldCharType="begin"/>
            </w:r>
            <w:r w:rsidR="00FC600A" w:rsidRPr="001D3A25">
              <w:rPr>
                <w:rFonts w:ascii="Times New Roman" w:hAnsi="Times New Roman"/>
                <w:noProof/>
                <w:webHidden/>
                <w:sz w:val="24"/>
                <w:szCs w:val="24"/>
              </w:rPr>
              <w:instrText xml:space="preserve"> PAGEREF _Toc8221735 \h </w:instrText>
            </w:r>
            <w:r w:rsidR="00FC600A" w:rsidRPr="001D3A25">
              <w:rPr>
                <w:rFonts w:ascii="Times New Roman" w:hAnsi="Times New Roman"/>
                <w:noProof/>
                <w:webHidden/>
                <w:sz w:val="24"/>
                <w:szCs w:val="24"/>
              </w:rPr>
            </w:r>
            <w:r w:rsidR="00FC600A" w:rsidRPr="001D3A25">
              <w:rPr>
                <w:rFonts w:ascii="Times New Roman" w:hAnsi="Times New Roman"/>
                <w:noProof/>
                <w:webHidden/>
                <w:sz w:val="24"/>
                <w:szCs w:val="24"/>
              </w:rPr>
              <w:fldChar w:fldCharType="separate"/>
            </w:r>
            <w:r w:rsidR="001D3A25" w:rsidRPr="001D3A25">
              <w:rPr>
                <w:rFonts w:ascii="Times New Roman" w:hAnsi="Times New Roman"/>
                <w:noProof/>
                <w:webHidden/>
                <w:sz w:val="24"/>
                <w:szCs w:val="24"/>
              </w:rPr>
              <w:t>40</w:t>
            </w:r>
            <w:r w:rsidR="00FC600A" w:rsidRPr="001D3A25">
              <w:rPr>
                <w:rFonts w:ascii="Times New Roman" w:hAnsi="Times New Roman"/>
                <w:noProof/>
                <w:webHidden/>
                <w:sz w:val="24"/>
                <w:szCs w:val="24"/>
              </w:rPr>
              <w:fldChar w:fldCharType="end"/>
            </w:r>
          </w:hyperlink>
        </w:p>
        <w:p w14:paraId="31CD0F8E" w14:textId="2A125DCA" w:rsidR="00FC600A" w:rsidRPr="001D3A25" w:rsidRDefault="00735E9D" w:rsidP="006A1D8B">
          <w:pPr>
            <w:pStyle w:val="Saturs2"/>
            <w:tabs>
              <w:tab w:val="right" w:leader="dot" w:pos="9344"/>
            </w:tabs>
            <w:spacing w:line="360" w:lineRule="auto"/>
            <w:rPr>
              <w:rFonts w:ascii="Times New Roman" w:hAnsi="Times New Roman"/>
              <w:noProof/>
              <w:sz w:val="24"/>
              <w:szCs w:val="24"/>
            </w:rPr>
          </w:pPr>
          <w:hyperlink w:anchor="_Toc8221736" w:history="1">
            <w:r w:rsidR="00FC600A" w:rsidRPr="001D3A25">
              <w:rPr>
                <w:rStyle w:val="Hipersaite"/>
                <w:rFonts w:ascii="Times New Roman" w:hAnsi="Times New Roman"/>
                <w:noProof/>
                <w:sz w:val="24"/>
                <w:szCs w:val="24"/>
              </w:rPr>
              <w:t>4.3. Noziedzīgi iegūtas mantas konfiskācijas izpildes kārtība</w:t>
            </w:r>
            <w:r w:rsidR="00FC600A" w:rsidRPr="001D3A25">
              <w:rPr>
                <w:rFonts w:ascii="Times New Roman" w:hAnsi="Times New Roman"/>
                <w:noProof/>
                <w:webHidden/>
                <w:sz w:val="24"/>
                <w:szCs w:val="24"/>
              </w:rPr>
              <w:tab/>
            </w:r>
            <w:r w:rsidR="00FC600A" w:rsidRPr="001D3A25">
              <w:rPr>
                <w:rFonts w:ascii="Times New Roman" w:hAnsi="Times New Roman"/>
                <w:noProof/>
                <w:webHidden/>
                <w:sz w:val="24"/>
                <w:szCs w:val="24"/>
              </w:rPr>
              <w:fldChar w:fldCharType="begin"/>
            </w:r>
            <w:r w:rsidR="00FC600A" w:rsidRPr="001D3A25">
              <w:rPr>
                <w:rFonts w:ascii="Times New Roman" w:hAnsi="Times New Roman"/>
                <w:noProof/>
                <w:webHidden/>
                <w:sz w:val="24"/>
                <w:szCs w:val="24"/>
              </w:rPr>
              <w:instrText xml:space="preserve"> PAGEREF _Toc8221736 \h </w:instrText>
            </w:r>
            <w:r w:rsidR="00FC600A" w:rsidRPr="001D3A25">
              <w:rPr>
                <w:rFonts w:ascii="Times New Roman" w:hAnsi="Times New Roman"/>
                <w:noProof/>
                <w:webHidden/>
                <w:sz w:val="24"/>
                <w:szCs w:val="24"/>
              </w:rPr>
            </w:r>
            <w:r w:rsidR="00FC600A" w:rsidRPr="001D3A25">
              <w:rPr>
                <w:rFonts w:ascii="Times New Roman" w:hAnsi="Times New Roman"/>
                <w:noProof/>
                <w:webHidden/>
                <w:sz w:val="24"/>
                <w:szCs w:val="24"/>
              </w:rPr>
              <w:fldChar w:fldCharType="separate"/>
            </w:r>
            <w:r w:rsidR="001D3A25" w:rsidRPr="001D3A25">
              <w:rPr>
                <w:rFonts w:ascii="Times New Roman" w:hAnsi="Times New Roman"/>
                <w:noProof/>
                <w:webHidden/>
                <w:sz w:val="24"/>
                <w:szCs w:val="24"/>
              </w:rPr>
              <w:t>42</w:t>
            </w:r>
            <w:r w:rsidR="00FC600A" w:rsidRPr="001D3A25">
              <w:rPr>
                <w:rFonts w:ascii="Times New Roman" w:hAnsi="Times New Roman"/>
                <w:noProof/>
                <w:webHidden/>
                <w:sz w:val="24"/>
                <w:szCs w:val="24"/>
              </w:rPr>
              <w:fldChar w:fldCharType="end"/>
            </w:r>
          </w:hyperlink>
        </w:p>
        <w:p w14:paraId="22DA92A1" w14:textId="7C5A85C3" w:rsidR="00FC600A" w:rsidRPr="001D3A25" w:rsidRDefault="00735E9D">
          <w:pPr>
            <w:pStyle w:val="Saturs1"/>
            <w:rPr>
              <w:rFonts w:ascii="Times New Roman" w:hAnsi="Times New Roman"/>
              <w:noProof/>
              <w:sz w:val="24"/>
              <w:szCs w:val="24"/>
            </w:rPr>
          </w:pPr>
          <w:hyperlink w:anchor="_Toc8221737" w:history="1">
            <w:r w:rsidR="00FC600A" w:rsidRPr="001D3A25">
              <w:rPr>
                <w:rStyle w:val="Hipersaite"/>
                <w:rFonts w:ascii="Times New Roman" w:hAnsi="Times New Roman"/>
                <w:noProof/>
                <w:sz w:val="24"/>
                <w:szCs w:val="24"/>
              </w:rPr>
              <w:t>Pielikumi</w:t>
            </w:r>
            <w:r w:rsidR="00FC600A" w:rsidRPr="001D3A25">
              <w:rPr>
                <w:rFonts w:ascii="Times New Roman" w:hAnsi="Times New Roman"/>
                <w:noProof/>
                <w:webHidden/>
                <w:sz w:val="24"/>
                <w:szCs w:val="24"/>
              </w:rPr>
              <w:tab/>
            </w:r>
            <w:r w:rsidR="00FC600A" w:rsidRPr="001D3A25">
              <w:rPr>
                <w:rFonts w:ascii="Times New Roman" w:hAnsi="Times New Roman"/>
                <w:noProof/>
                <w:webHidden/>
                <w:sz w:val="24"/>
                <w:szCs w:val="24"/>
              </w:rPr>
              <w:fldChar w:fldCharType="begin"/>
            </w:r>
            <w:r w:rsidR="00FC600A" w:rsidRPr="001D3A25">
              <w:rPr>
                <w:rFonts w:ascii="Times New Roman" w:hAnsi="Times New Roman"/>
                <w:noProof/>
                <w:webHidden/>
                <w:sz w:val="24"/>
                <w:szCs w:val="24"/>
              </w:rPr>
              <w:instrText xml:space="preserve"> PAGEREF _Toc8221737 \h </w:instrText>
            </w:r>
            <w:r w:rsidR="00FC600A" w:rsidRPr="001D3A25">
              <w:rPr>
                <w:rFonts w:ascii="Times New Roman" w:hAnsi="Times New Roman"/>
                <w:noProof/>
                <w:webHidden/>
                <w:sz w:val="24"/>
                <w:szCs w:val="24"/>
              </w:rPr>
            </w:r>
            <w:r w:rsidR="00FC600A" w:rsidRPr="001D3A25">
              <w:rPr>
                <w:rFonts w:ascii="Times New Roman" w:hAnsi="Times New Roman"/>
                <w:noProof/>
                <w:webHidden/>
                <w:sz w:val="24"/>
                <w:szCs w:val="24"/>
              </w:rPr>
              <w:fldChar w:fldCharType="separate"/>
            </w:r>
            <w:r w:rsidR="001D3A25" w:rsidRPr="001D3A25">
              <w:rPr>
                <w:rFonts w:ascii="Times New Roman" w:hAnsi="Times New Roman"/>
                <w:noProof/>
                <w:webHidden/>
                <w:sz w:val="24"/>
                <w:szCs w:val="24"/>
              </w:rPr>
              <w:t>46</w:t>
            </w:r>
            <w:r w:rsidR="00FC600A" w:rsidRPr="001D3A25">
              <w:rPr>
                <w:rFonts w:ascii="Times New Roman" w:hAnsi="Times New Roman"/>
                <w:noProof/>
                <w:webHidden/>
                <w:sz w:val="24"/>
                <w:szCs w:val="24"/>
              </w:rPr>
              <w:fldChar w:fldCharType="end"/>
            </w:r>
          </w:hyperlink>
        </w:p>
        <w:p w14:paraId="519A0047" w14:textId="2D47E7A5" w:rsidR="006A1D8B" w:rsidRPr="006A1D8B" w:rsidRDefault="00FC600A" w:rsidP="006A1D8B">
          <w:r w:rsidRPr="001D3A25">
            <w:rPr>
              <w:rFonts w:ascii="Times New Roman" w:hAnsi="Times New Roman" w:cs="Times New Roman"/>
              <w:b/>
              <w:bCs/>
            </w:rPr>
            <w:fldChar w:fldCharType="end"/>
          </w:r>
        </w:p>
      </w:sdtContent>
    </w:sdt>
    <w:p w14:paraId="6DF86AA9" w14:textId="77777777" w:rsidR="006A1D8B" w:rsidRDefault="006A1D8B">
      <w:pPr>
        <w:rPr>
          <w:rFonts w:ascii="Times New Roman" w:eastAsia="Calibri" w:hAnsi="Times New Roman" w:cs="Times New Roman"/>
          <w:b/>
          <w:sz w:val="28"/>
          <w:szCs w:val="28"/>
          <w:lang w:val="en-US"/>
        </w:rPr>
      </w:pPr>
      <w:r>
        <w:rPr>
          <w:rFonts w:ascii="Times New Roman" w:hAnsi="Times New Roman"/>
          <w:b/>
          <w:sz w:val="28"/>
          <w:szCs w:val="28"/>
        </w:rPr>
        <w:br w:type="page"/>
      </w:r>
    </w:p>
    <w:p w14:paraId="19702DB1" w14:textId="6056689E" w:rsidR="001F1ECB" w:rsidRPr="009502ED" w:rsidRDefault="005E26F9" w:rsidP="009502ED">
      <w:pPr>
        <w:pStyle w:val="Bezatstarpm"/>
        <w:rPr>
          <w:rFonts w:ascii="Times New Roman" w:hAnsi="Times New Roman"/>
          <w:b/>
          <w:sz w:val="28"/>
          <w:szCs w:val="28"/>
        </w:rPr>
      </w:pPr>
      <w:proofErr w:type="spellStart"/>
      <w:r w:rsidRPr="009502ED">
        <w:rPr>
          <w:rFonts w:ascii="Times New Roman" w:hAnsi="Times New Roman"/>
          <w:b/>
          <w:sz w:val="28"/>
          <w:szCs w:val="28"/>
        </w:rPr>
        <w:lastRenderedPageBreak/>
        <w:t>Lietotie</w:t>
      </w:r>
      <w:proofErr w:type="spellEnd"/>
      <w:r w:rsidRPr="009502ED">
        <w:rPr>
          <w:rFonts w:ascii="Times New Roman" w:hAnsi="Times New Roman"/>
          <w:b/>
          <w:sz w:val="28"/>
          <w:szCs w:val="28"/>
        </w:rPr>
        <w:t xml:space="preserve"> </w:t>
      </w:r>
      <w:proofErr w:type="spellStart"/>
      <w:r w:rsidRPr="009502ED">
        <w:rPr>
          <w:rFonts w:ascii="Times New Roman" w:hAnsi="Times New Roman"/>
          <w:b/>
          <w:sz w:val="28"/>
          <w:szCs w:val="28"/>
        </w:rPr>
        <w:t>saīsinājumi</w:t>
      </w:r>
      <w:proofErr w:type="spellEnd"/>
    </w:p>
    <w:p w14:paraId="7F959013" w14:textId="77777777" w:rsidR="009502ED" w:rsidRPr="009502ED" w:rsidRDefault="009502ED" w:rsidP="009502ED">
      <w:pPr>
        <w:pStyle w:val="Bezatstarpm"/>
        <w:rPr>
          <w:rFonts w:ascii="Times New Roman" w:hAnsi="Times New Roman"/>
          <w:sz w:val="28"/>
          <w:szCs w:val="28"/>
        </w:rPr>
      </w:pPr>
    </w:p>
    <w:p w14:paraId="27C5329F" w14:textId="77777777" w:rsidR="00F81CE1" w:rsidRPr="000E37C1" w:rsidRDefault="00F81CE1" w:rsidP="006A1D8B">
      <w:pPr>
        <w:pStyle w:val="Bezatstarpm"/>
        <w:numPr>
          <w:ilvl w:val="0"/>
          <w:numId w:val="12"/>
        </w:numPr>
        <w:jc w:val="both"/>
        <w:rPr>
          <w:rFonts w:ascii="Times New Roman" w:hAnsi="Times New Roman"/>
          <w:color w:val="000000"/>
          <w:sz w:val="28"/>
          <w:szCs w:val="28"/>
          <w:lang w:val="es-ES"/>
        </w:rPr>
      </w:pPr>
      <w:r>
        <w:rPr>
          <w:rFonts w:ascii="Times New Roman" w:hAnsi="Times New Roman"/>
          <w:color w:val="000000"/>
          <w:sz w:val="28"/>
          <w:szCs w:val="28"/>
          <w:lang w:val="es-ES"/>
        </w:rPr>
        <w:t>CPL - Civilprocesa likums;</w:t>
      </w:r>
    </w:p>
    <w:p w14:paraId="5333D234" w14:textId="77777777" w:rsidR="00546004" w:rsidRPr="00E05CF0" w:rsidRDefault="00546004" w:rsidP="006A1D8B">
      <w:pPr>
        <w:pStyle w:val="Bezatstarpm"/>
        <w:numPr>
          <w:ilvl w:val="0"/>
          <w:numId w:val="12"/>
        </w:numPr>
        <w:jc w:val="both"/>
        <w:rPr>
          <w:rFonts w:ascii="Times New Roman" w:hAnsi="Times New Roman"/>
          <w:sz w:val="28"/>
          <w:szCs w:val="28"/>
          <w:lang w:val="es-ES"/>
        </w:rPr>
      </w:pPr>
      <w:r w:rsidRPr="009E2A90">
        <w:rPr>
          <w:rFonts w:ascii="Times New Roman" w:hAnsi="Times New Roman"/>
          <w:sz w:val="28"/>
          <w:szCs w:val="28"/>
          <w:lang w:val="es-ES"/>
        </w:rPr>
        <w:t>Direktīva</w:t>
      </w:r>
      <w:r w:rsidRPr="00F81CE1">
        <w:rPr>
          <w:rFonts w:ascii="Times New Roman" w:hAnsi="Times New Roman"/>
          <w:sz w:val="28"/>
          <w:szCs w:val="28"/>
          <w:lang w:val="es-ES"/>
        </w:rPr>
        <w:t xml:space="preserve"> </w:t>
      </w:r>
      <w:r>
        <w:rPr>
          <w:rFonts w:ascii="Times New Roman" w:hAnsi="Times New Roman"/>
          <w:sz w:val="28"/>
          <w:szCs w:val="28"/>
          <w:lang w:val="es-ES"/>
        </w:rPr>
        <w:t xml:space="preserve">- </w:t>
      </w:r>
      <w:r w:rsidRPr="00677A4E">
        <w:rPr>
          <w:rFonts w:ascii="Times New Roman" w:hAnsi="Times New Roman"/>
          <w:sz w:val="28"/>
          <w:szCs w:val="28"/>
          <w:lang w:val="es-ES"/>
        </w:rPr>
        <w:t>2014. gada 19. maija</w:t>
      </w:r>
      <w:r w:rsidRPr="00677A4E">
        <w:rPr>
          <w:rFonts w:ascii="Times New Roman" w:hAnsi="Times New Roman"/>
          <w:color w:val="000000"/>
          <w:sz w:val="28"/>
          <w:szCs w:val="28"/>
          <w:lang w:val="es-ES"/>
        </w:rPr>
        <w:t xml:space="preserve"> Eiropas Parlamenta un Padomes 2014. gada 3. aprīļa Direktīva 2014/42/ES par nozieguma rīku un noziedzīgi iegūtu līdzekļu </w:t>
      </w:r>
      <w:r w:rsidRPr="00E05CF0">
        <w:rPr>
          <w:rFonts w:ascii="Times New Roman" w:hAnsi="Times New Roman"/>
          <w:color w:val="000000"/>
          <w:sz w:val="28"/>
          <w:szCs w:val="28"/>
          <w:lang w:val="es-ES"/>
        </w:rPr>
        <w:t xml:space="preserve">iesaldēšanu un konfiskāciju Eiropas Savienībā; </w:t>
      </w:r>
    </w:p>
    <w:p w14:paraId="061409EF" w14:textId="77777777" w:rsidR="000E37C1" w:rsidRPr="00E05CF0" w:rsidRDefault="00546004" w:rsidP="006A1D8B">
      <w:pPr>
        <w:pStyle w:val="Bezatstarpm"/>
        <w:numPr>
          <w:ilvl w:val="0"/>
          <w:numId w:val="12"/>
        </w:numPr>
        <w:jc w:val="both"/>
        <w:rPr>
          <w:rFonts w:ascii="Times New Roman" w:hAnsi="Times New Roman"/>
          <w:color w:val="000000"/>
          <w:sz w:val="28"/>
          <w:szCs w:val="28"/>
          <w:lang w:val="es-ES"/>
        </w:rPr>
      </w:pPr>
      <w:r w:rsidRPr="00E05CF0">
        <w:rPr>
          <w:rFonts w:ascii="Times New Roman" w:hAnsi="Times New Roman"/>
          <w:sz w:val="28"/>
          <w:szCs w:val="28"/>
          <w:lang w:val="es-ES"/>
        </w:rPr>
        <w:t>FATF</w:t>
      </w:r>
      <w:r w:rsidRPr="00E05CF0">
        <w:rPr>
          <w:rFonts w:ascii="Times New Roman" w:hAnsi="Times New Roman"/>
          <w:color w:val="000000"/>
          <w:sz w:val="28"/>
          <w:szCs w:val="28"/>
          <w:lang w:val="es-ES"/>
        </w:rPr>
        <w:t xml:space="preserve"> - Starpvaldību organizācijas </w:t>
      </w:r>
      <w:r w:rsidR="004C0227" w:rsidRPr="00E05CF0">
        <w:rPr>
          <w:rFonts w:ascii="Times New Roman" w:hAnsi="Times New Roman"/>
          <w:color w:val="000000"/>
          <w:sz w:val="28"/>
          <w:szCs w:val="28"/>
          <w:lang w:val="es-ES"/>
        </w:rPr>
        <w:t>"</w:t>
      </w:r>
      <w:r w:rsidRPr="00E05CF0">
        <w:rPr>
          <w:rFonts w:ascii="Times New Roman" w:hAnsi="Times New Roman"/>
          <w:color w:val="000000"/>
          <w:sz w:val="28"/>
          <w:szCs w:val="28"/>
          <w:lang w:val="es-ES"/>
        </w:rPr>
        <w:t>Finanšu darījumu darba grupa</w:t>
      </w:r>
      <w:r w:rsidR="004C0227" w:rsidRPr="00E05CF0">
        <w:rPr>
          <w:rFonts w:ascii="Times New Roman" w:hAnsi="Times New Roman"/>
          <w:color w:val="000000"/>
          <w:sz w:val="28"/>
          <w:szCs w:val="28"/>
          <w:lang w:val="es-ES"/>
        </w:rPr>
        <w:t>"</w:t>
      </w:r>
      <w:r w:rsidRPr="00E05CF0">
        <w:rPr>
          <w:rFonts w:ascii="Times New Roman" w:hAnsi="Times New Roman"/>
          <w:sz w:val="28"/>
          <w:szCs w:val="28"/>
          <w:lang w:val="es-ES"/>
        </w:rPr>
        <w:t>;</w:t>
      </w:r>
    </w:p>
    <w:p w14:paraId="49CDBEA9" w14:textId="77777777" w:rsidR="008D626B" w:rsidRPr="00E05CF0" w:rsidRDefault="008D626B" w:rsidP="006A1D8B">
      <w:pPr>
        <w:pStyle w:val="Bezatstarpm"/>
        <w:numPr>
          <w:ilvl w:val="0"/>
          <w:numId w:val="12"/>
        </w:numPr>
        <w:jc w:val="both"/>
        <w:rPr>
          <w:rFonts w:ascii="Times New Roman" w:hAnsi="Times New Roman"/>
          <w:sz w:val="28"/>
          <w:szCs w:val="28"/>
          <w:lang w:val="lv-LV"/>
        </w:rPr>
      </w:pPr>
      <w:r w:rsidRPr="00E05CF0">
        <w:rPr>
          <w:rFonts w:ascii="Times New Roman" w:hAnsi="Times New Roman"/>
          <w:sz w:val="28"/>
          <w:szCs w:val="28"/>
          <w:lang w:val="lv-LV"/>
        </w:rPr>
        <w:t>KL</w:t>
      </w:r>
      <w:r w:rsidR="004C0227" w:rsidRPr="00E05CF0">
        <w:rPr>
          <w:rFonts w:ascii="Times New Roman" w:hAnsi="Times New Roman"/>
          <w:sz w:val="28"/>
          <w:szCs w:val="28"/>
          <w:lang w:val="lv-LV"/>
        </w:rPr>
        <w:t xml:space="preserve"> </w:t>
      </w:r>
      <w:r w:rsidRPr="00E05CF0">
        <w:rPr>
          <w:rFonts w:ascii="Times New Roman" w:hAnsi="Times New Roman"/>
          <w:sz w:val="28"/>
          <w:szCs w:val="28"/>
          <w:lang w:val="lv-LV"/>
        </w:rPr>
        <w:t>- Krimināllikums;</w:t>
      </w:r>
    </w:p>
    <w:p w14:paraId="75183301" w14:textId="77777777" w:rsidR="008018D4" w:rsidRPr="00E05CF0" w:rsidRDefault="008D626B" w:rsidP="006A1D8B">
      <w:pPr>
        <w:pStyle w:val="Bezatstarpm"/>
        <w:numPr>
          <w:ilvl w:val="0"/>
          <w:numId w:val="12"/>
        </w:numPr>
        <w:jc w:val="both"/>
        <w:rPr>
          <w:rFonts w:ascii="Times New Roman" w:hAnsi="Times New Roman"/>
          <w:color w:val="000000"/>
          <w:sz w:val="28"/>
          <w:szCs w:val="28"/>
          <w:lang w:val="es-ES"/>
        </w:rPr>
      </w:pPr>
      <w:r w:rsidRPr="00E05CF0">
        <w:rPr>
          <w:rFonts w:ascii="Times New Roman" w:hAnsi="Times New Roman"/>
          <w:sz w:val="28"/>
          <w:szCs w:val="28"/>
          <w:lang w:val="lv-LV"/>
        </w:rPr>
        <w:t>KPL - Kriminālprocesa likums;</w:t>
      </w:r>
      <w:r w:rsidR="008018D4" w:rsidRPr="00E05CF0">
        <w:rPr>
          <w:rFonts w:ascii="Times New Roman" w:eastAsia="Times New Roman" w:hAnsi="Times New Roman"/>
          <w:iCs/>
          <w:color w:val="000000"/>
          <w:sz w:val="28"/>
          <w:szCs w:val="28"/>
          <w:lang w:val="es-ES" w:eastAsia="lv-LV"/>
        </w:rPr>
        <w:t xml:space="preserve"> </w:t>
      </w:r>
    </w:p>
    <w:p w14:paraId="3C69B6DB" w14:textId="77777777" w:rsidR="008018D4" w:rsidRPr="00E05CF0" w:rsidRDefault="008018D4" w:rsidP="006A1D8B">
      <w:pPr>
        <w:pStyle w:val="Bezatstarpm"/>
        <w:numPr>
          <w:ilvl w:val="0"/>
          <w:numId w:val="12"/>
        </w:numPr>
        <w:jc w:val="both"/>
        <w:rPr>
          <w:rFonts w:ascii="Times New Roman" w:hAnsi="Times New Roman"/>
          <w:color w:val="000000"/>
          <w:sz w:val="28"/>
          <w:szCs w:val="28"/>
          <w:lang w:val="es-ES"/>
        </w:rPr>
      </w:pPr>
      <w:r w:rsidRPr="00E05CF0">
        <w:rPr>
          <w:rFonts w:ascii="Times New Roman" w:eastAsia="Times New Roman" w:hAnsi="Times New Roman"/>
          <w:iCs/>
          <w:color w:val="000000"/>
          <w:sz w:val="28"/>
          <w:szCs w:val="28"/>
          <w:lang w:val="es-ES" w:eastAsia="lv-LV"/>
        </w:rPr>
        <w:t xml:space="preserve">KPL </w:t>
      </w:r>
      <w:r w:rsidR="00F46C4F" w:rsidRPr="00E05CF0">
        <w:rPr>
          <w:rFonts w:ascii="Times New Roman" w:eastAsia="Times New Roman" w:hAnsi="Times New Roman"/>
          <w:iCs/>
          <w:color w:val="000000"/>
          <w:sz w:val="28"/>
          <w:szCs w:val="28"/>
          <w:lang w:val="es-ES" w:eastAsia="lv-LV"/>
        </w:rPr>
        <w:t>d</w:t>
      </w:r>
      <w:r w:rsidRPr="00E05CF0">
        <w:rPr>
          <w:rFonts w:ascii="Times New Roman" w:eastAsia="Times New Roman" w:hAnsi="Times New Roman"/>
          <w:iCs/>
          <w:color w:val="000000"/>
          <w:sz w:val="28"/>
          <w:szCs w:val="28"/>
          <w:lang w:val="es-ES" w:eastAsia="lv-LV"/>
        </w:rPr>
        <w:t xml:space="preserve">arba grupa </w:t>
      </w:r>
      <w:r w:rsidRPr="00E05CF0">
        <w:rPr>
          <w:rStyle w:val="Hipersaite"/>
          <w:rFonts w:ascii="Times New Roman" w:hAnsi="Times New Roman"/>
          <w:color w:val="auto"/>
          <w:sz w:val="28"/>
          <w:szCs w:val="28"/>
          <w:u w:val="none"/>
          <w:lang w:val="es-ES"/>
        </w:rPr>
        <w:t xml:space="preserve">- Tieslietu ministrijas </w:t>
      </w:r>
      <w:r w:rsidRPr="00E05CF0">
        <w:rPr>
          <w:rFonts w:ascii="Times New Roman" w:eastAsia="Times New Roman" w:hAnsi="Times New Roman"/>
          <w:iCs/>
          <w:sz w:val="28"/>
          <w:szCs w:val="28"/>
          <w:lang w:val="es-ES" w:eastAsia="lv-LV"/>
        </w:rPr>
        <w:t xml:space="preserve">darba </w:t>
      </w:r>
      <w:r w:rsidRPr="00E05CF0">
        <w:rPr>
          <w:rFonts w:ascii="Times New Roman" w:eastAsia="Times New Roman" w:hAnsi="Times New Roman"/>
          <w:iCs/>
          <w:color w:val="000000"/>
          <w:sz w:val="28"/>
          <w:szCs w:val="28"/>
          <w:lang w:val="es-ES" w:eastAsia="lv-LV"/>
        </w:rPr>
        <w:t>grupa Kriminālprocesa likuma grozījumu izstrādei;</w:t>
      </w:r>
    </w:p>
    <w:p w14:paraId="3E98D563" w14:textId="77777777" w:rsidR="004C0227" w:rsidRPr="00E05CF0" w:rsidRDefault="00F81CE1" w:rsidP="006A1D8B">
      <w:pPr>
        <w:pStyle w:val="Bezatstarpm"/>
        <w:numPr>
          <w:ilvl w:val="0"/>
          <w:numId w:val="12"/>
        </w:numPr>
        <w:jc w:val="both"/>
        <w:rPr>
          <w:rFonts w:ascii="Times New Roman" w:hAnsi="Times New Roman"/>
          <w:color w:val="000000"/>
          <w:sz w:val="28"/>
          <w:szCs w:val="28"/>
          <w:lang w:val="lv-LV"/>
        </w:rPr>
      </w:pPr>
      <w:proofErr w:type="spellStart"/>
      <w:r w:rsidRPr="00E05CF0">
        <w:rPr>
          <w:rFonts w:ascii="Times New Roman" w:hAnsi="Times New Roman"/>
          <w:sz w:val="28"/>
          <w:szCs w:val="28"/>
          <w:lang w:val="lv-LV"/>
        </w:rPr>
        <w:t>Moneyval</w:t>
      </w:r>
      <w:proofErr w:type="spellEnd"/>
      <w:r w:rsidRPr="00E05CF0">
        <w:rPr>
          <w:rFonts w:ascii="Times New Roman" w:hAnsi="Times New Roman"/>
          <w:sz w:val="28"/>
          <w:szCs w:val="28"/>
          <w:lang w:val="lv-LV"/>
        </w:rPr>
        <w:t xml:space="preserve"> - </w:t>
      </w:r>
      <w:r w:rsidR="00AE0237" w:rsidRPr="00E05CF0">
        <w:rPr>
          <w:rFonts w:ascii="Times New Roman" w:hAnsi="Times New Roman"/>
          <w:sz w:val="28"/>
          <w:szCs w:val="28"/>
          <w:lang w:val="lv-LV"/>
        </w:rPr>
        <w:t>Eiropas Padomes Noziedzīgi iegūtu līdzekļu legalizācijas un terorisma finansēšanas novēršanas pasākumu ekspertu komiteja;</w:t>
      </w:r>
      <w:r w:rsidR="004C0227" w:rsidRPr="00E05CF0">
        <w:rPr>
          <w:rFonts w:ascii="Times New Roman" w:hAnsi="Times New Roman"/>
          <w:sz w:val="28"/>
          <w:szCs w:val="28"/>
          <w:lang w:val="es-ES"/>
        </w:rPr>
        <w:t xml:space="preserve"> </w:t>
      </w:r>
    </w:p>
    <w:p w14:paraId="083F0B0A" w14:textId="77777777" w:rsidR="00AE0237" w:rsidRPr="00E05CF0" w:rsidRDefault="004C0227" w:rsidP="006A1D8B">
      <w:pPr>
        <w:pStyle w:val="Bezatstarpm"/>
        <w:numPr>
          <w:ilvl w:val="0"/>
          <w:numId w:val="12"/>
        </w:numPr>
        <w:jc w:val="both"/>
        <w:rPr>
          <w:rFonts w:ascii="Times New Roman" w:hAnsi="Times New Roman"/>
          <w:color w:val="000000"/>
          <w:sz w:val="28"/>
          <w:szCs w:val="28"/>
          <w:lang w:val="lv-LV"/>
        </w:rPr>
      </w:pPr>
      <w:r w:rsidRPr="00E05CF0">
        <w:rPr>
          <w:rFonts w:ascii="Times New Roman" w:hAnsi="Times New Roman"/>
          <w:sz w:val="28"/>
          <w:szCs w:val="28"/>
          <w:lang w:val="es-ES"/>
        </w:rPr>
        <w:t>Palermo konvencija</w:t>
      </w:r>
      <w:r w:rsidRPr="00E05CF0">
        <w:rPr>
          <w:rFonts w:ascii="Times New Roman" w:hAnsi="Times New Roman"/>
          <w:color w:val="000000"/>
          <w:sz w:val="28"/>
          <w:szCs w:val="28"/>
          <w:lang w:val="es-ES"/>
        </w:rPr>
        <w:t xml:space="preserve"> - Apvienoto Nāciju Organizācijas Konvencija pret transnacionālo organizēto noziedzību;</w:t>
      </w:r>
    </w:p>
    <w:p w14:paraId="75972A77" w14:textId="78C4DDC8" w:rsidR="00081ABA" w:rsidRPr="00E05CF0" w:rsidRDefault="00081ABA" w:rsidP="00596EA8">
      <w:pPr>
        <w:pStyle w:val="Bezatstarpm"/>
        <w:numPr>
          <w:ilvl w:val="0"/>
          <w:numId w:val="12"/>
        </w:numPr>
        <w:jc w:val="both"/>
        <w:rPr>
          <w:rStyle w:val="Hipersaite"/>
          <w:rFonts w:ascii="Times New Roman" w:hAnsi="Times New Roman"/>
          <w:color w:val="000000"/>
          <w:sz w:val="28"/>
          <w:szCs w:val="28"/>
          <w:u w:val="none"/>
          <w:lang w:val="lv-LV"/>
        </w:rPr>
      </w:pPr>
      <w:r w:rsidRPr="00E05CF0">
        <w:rPr>
          <w:rFonts w:ascii="Times New Roman" w:hAnsi="Times New Roman"/>
          <w:sz w:val="28"/>
          <w:szCs w:val="28"/>
          <w:lang w:val="lv-LV"/>
        </w:rPr>
        <w:t xml:space="preserve">Pētījums - prof. Ā. </w:t>
      </w:r>
      <w:proofErr w:type="spellStart"/>
      <w:r w:rsidRPr="00E05CF0">
        <w:rPr>
          <w:rFonts w:ascii="Times New Roman" w:hAnsi="Times New Roman"/>
          <w:sz w:val="28"/>
          <w:szCs w:val="28"/>
          <w:lang w:val="lv-LV"/>
        </w:rPr>
        <w:t>Meikališas</w:t>
      </w:r>
      <w:proofErr w:type="spellEnd"/>
      <w:r w:rsidRPr="00E05CF0">
        <w:rPr>
          <w:rFonts w:ascii="Times New Roman" w:hAnsi="Times New Roman"/>
          <w:sz w:val="28"/>
          <w:szCs w:val="28"/>
          <w:lang w:val="lv-LV"/>
        </w:rPr>
        <w:t xml:space="preserve"> un prof. K. </w:t>
      </w:r>
      <w:proofErr w:type="spellStart"/>
      <w:r w:rsidRPr="00E05CF0">
        <w:rPr>
          <w:rFonts w:ascii="Times New Roman" w:hAnsi="Times New Roman"/>
          <w:sz w:val="28"/>
          <w:szCs w:val="28"/>
          <w:lang w:val="lv-LV"/>
        </w:rPr>
        <w:t>Stradas</w:t>
      </w:r>
      <w:proofErr w:type="spellEnd"/>
      <w:r w:rsidRPr="00E05CF0">
        <w:rPr>
          <w:rFonts w:ascii="Times New Roman" w:hAnsi="Times New Roman"/>
          <w:sz w:val="28"/>
          <w:szCs w:val="28"/>
          <w:lang w:val="lv-LV"/>
        </w:rPr>
        <w:t xml:space="preserve"> – Rozenbergas veiktais pētījums "Mantas konfiskācijas tiesiskais regulējums Latvijā un Eiropas Savienībā, tās izpildes mehānisma efektivitātes nodrošināšana"</w:t>
      </w:r>
      <w:r w:rsidR="009E372D" w:rsidRPr="00E05CF0">
        <w:rPr>
          <w:rFonts w:ascii="Times New Roman" w:eastAsia="Times New Roman" w:hAnsi="Times New Roman"/>
          <w:iCs/>
          <w:color w:val="000000"/>
          <w:sz w:val="28"/>
          <w:szCs w:val="28"/>
          <w:lang w:val="lv-LV" w:eastAsia="lv-LV"/>
        </w:rPr>
        <w:t>;</w:t>
      </w:r>
    </w:p>
    <w:p w14:paraId="4344FB09" w14:textId="77777777" w:rsidR="00546004" w:rsidRPr="00E05CF0" w:rsidRDefault="007A2F62" w:rsidP="006A1D8B">
      <w:pPr>
        <w:pStyle w:val="Bezatstarpm"/>
        <w:numPr>
          <w:ilvl w:val="0"/>
          <w:numId w:val="12"/>
        </w:numPr>
        <w:jc w:val="both"/>
        <w:rPr>
          <w:rStyle w:val="Hipersaite"/>
          <w:rFonts w:ascii="Times New Roman" w:hAnsi="Times New Roman"/>
          <w:color w:val="auto"/>
          <w:sz w:val="28"/>
          <w:szCs w:val="28"/>
          <w:u w:val="none"/>
          <w:lang w:val="lv-LV"/>
        </w:rPr>
      </w:pPr>
      <w:r w:rsidRPr="00E05CF0">
        <w:rPr>
          <w:rStyle w:val="Hipersaite"/>
          <w:rFonts w:ascii="Times New Roman" w:hAnsi="Times New Roman"/>
          <w:color w:val="auto"/>
          <w:sz w:val="28"/>
          <w:szCs w:val="28"/>
          <w:u w:val="none"/>
          <w:lang w:val="lv-LV"/>
        </w:rPr>
        <w:t>Satversme -</w:t>
      </w:r>
      <w:r w:rsidR="00546004" w:rsidRPr="00E05CF0">
        <w:rPr>
          <w:rStyle w:val="Hipersaite"/>
          <w:rFonts w:ascii="Times New Roman" w:hAnsi="Times New Roman"/>
          <w:color w:val="auto"/>
          <w:sz w:val="28"/>
          <w:szCs w:val="28"/>
          <w:u w:val="none"/>
          <w:lang w:val="lv-LV"/>
        </w:rPr>
        <w:t xml:space="preserve"> Latvijas Republikas Satversme</w:t>
      </w:r>
      <w:r w:rsidR="004175CE" w:rsidRPr="00E05CF0">
        <w:rPr>
          <w:rStyle w:val="Hipersaite"/>
          <w:rFonts w:ascii="Times New Roman" w:hAnsi="Times New Roman"/>
          <w:color w:val="auto"/>
          <w:sz w:val="28"/>
          <w:szCs w:val="28"/>
          <w:u w:val="none"/>
          <w:lang w:val="lv-LV"/>
        </w:rPr>
        <w:t>;</w:t>
      </w:r>
    </w:p>
    <w:p w14:paraId="485F6003" w14:textId="77777777" w:rsidR="00081ABA" w:rsidRPr="00E05CF0" w:rsidRDefault="00081ABA" w:rsidP="006A1D8B">
      <w:pPr>
        <w:pStyle w:val="Bezatstarpm"/>
        <w:numPr>
          <w:ilvl w:val="0"/>
          <w:numId w:val="12"/>
        </w:numPr>
        <w:jc w:val="both"/>
        <w:rPr>
          <w:rFonts w:ascii="Times New Roman" w:hAnsi="Times New Roman"/>
          <w:color w:val="000000"/>
          <w:sz w:val="28"/>
          <w:szCs w:val="28"/>
          <w:lang w:val="lv-LV"/>
        </w:rPr>
      </w:pPr>
      <w:r w:rsidRPr="00E05CF0">
        <w:rPr>
          <w:rFonts w:ascii="Times New Roman" w:hAnsi="Times New Roman"/>
          <w:sz w:val="28"/>
          <w:szCs w:val="28"/>
          <w:lang w:val="lv-LV"/>
        </w:rPr>
        <w:t>Varšavas konvencija</w:t>
      </w:r>
      <w:r w:rsidRPr="00E05CF0">
        <w:rPr>
          <w:rFonts w:ascii="Times New Roman" w:hAnsi="Times New Roman"/>
          <w:color w:val="000000"/>
          <w:sz w:val="28"/>
          <w:szCs w:val="28"/>
          <w:lang w:val="lv-LV"/>
        </w:rPr>
        <w:t xml:space="preserve"> - Eiropas Padomes konvencija par noziedzīgi iegūtu līdzekļu legalizācijas un terorisma finansēšanas novēršanu, kā arī šo līdzekļu meklēšanu, izņemšanu un konfiskāciju;</w:t>
      </w:r>
    </w:p>
    <w:p w14:paraId="0DF32178" w14:textId="77777777" w:rsidR="00081ABA" w:rsidRPr="00E05CF0" w:rsidRDefault="00081ABA" w:rsidP="006A1D8B">
      <w:pPr>
        <w:pStyle w:val="Bezatstarpm"/>
        <w:numPr>
          <w:ilvl w:val="0"/>
          <w:numId w:val="12"/>
        </w:numPr>
        <w:jc w:val="both"/>
        <w:rPr>
          <w:rStyle w:val="Hipersaite"/>
          <w:rFonts w:ascii="Times New Roman" w:hAnsi="Times New Roman"/>
          <w:color w:val="000000"/>
          <w:sz w:val="28"/>
          <w:szCs w:val="28"/>
          <w:u w:val="none"/>
          <w:lang w:val="lv-LV"/>
        </w:rPr>
      </w:pPr>
      <w:r w:rsidRPr="00E05CF0">
        <w:rPr>
          <w:rFonts w:ascii="Times New Roman" w:hAnsi="Times New Roman"/>
          <w:sz w:val="28"/>
          <w:szCs w:val="28"/>
          <w:lang w:val="lv-LV"/>
        </w:rPr>
        <w:t>Vīnes konvencija -</w:t>
      </w:r>
      <w:r w:rsidRPr="00E05CF0">
        <w:rPr>
          <w:rFonts w:ascii="Times New Roman" w:hAnsi="Times New Roman"/>
          <w:color w:val="000000"/>
          <w:sz w:val="28"/>
          <w:szCs w:val="28"/>
          <w:lang w:val="lv-LV"/>
        </w:rPr>
        <w:t xml:space="preserve"> Apvienoto Nāciju Organizācijas konvencija pret narkotisko un psihotropo vielu nelegālu apriti.</w:t>
      </w:r>
    </w:p>
    <w:p w14:paraId="4357ABEB" w14:textId="77777777" w:rsidR="005E26F9" w:rsidRPr="004C0227" w:rsidRDefault="005E26F9" w:rsidP="006A1D8B">
      <w:pPr>
        <w:jc w:val="both"/>
        <w:rPr>
          <w:rFonts w:ascii="Times New Roman" w:hAnsi="Times New Roman" w:cs="Times New Roman"/>
          <w:b/>
          <w:sz w:val="28"/>
          <w:szCs w:val="28"/>
        </w:rPr>
      </w:pPr>
    </w:p>
    <w:p w14:paraId="156B4079" w14:textId="77777777" w:rsidR="009502ED" w:rsidRPr="004C0227" w:rsidRDefault="009502ED">
      <w:pPr>
        <w:rPr>
          <w:rFonts w:ascii="Times New Roman" w:hAnsi="Times New Roman" w:cs="Times New Roman"/>
          <w:b/>
          <w:sz w:val="28"/>
          <w:szCs w:val="28"/>
        </w:rPr>
      </w:pPr>
      <w:r w:rsidRPr="004C0227">
        <w:rPr>
          <w:rFonts w:ascii="Times New Roman" w:hAnsi="Times New Roman" w:cs="Times New Roman"/>
          <w:b/>
          <w:sz w:val="28"/>
          <w:szCs w:val="28"/>
        </w:rPr>
        <w:br w:type="page"/>
      </w:r>
    </w:p>
    <w:p w14:paraId="498F078C" w14:textId="77777777" w:rsidR="007C5B2C" w:rsidRPr="006A1D8B" w:rsidRDefault="007C5B2C" w:rsidP="006A1D8B">
      <w:pPr>
        <w:pStyle w:val="Virsraksts1"/>
        <w:spacing w:after="240"/>
        <w:jc w:val="center"/>
        <w:rPr>
          <w:rFonts w:ascii="Times New Roman" w:hAnsi="Times New Roman" w:cs="Times New Roman"/>
          <w:b/>
          <w:sz w:val="28"/>
          <w:szCs w:val="28"/>
        </w:rPr>
      </w:pPr>
      <w:bookmarkStart w:id="1" w:name="_Toc8221722"/>
      <w:r w:rsidRPr="006A1D8B">
        <w:rPr>
          <w:rFonts w:ascii="Times New Roman" w:hAnsi="Times New Roman" w:cs="Times New Roman"/>
          <w:b/>
          <w:color w:val="auto"/>
          <w:sz w:val="28"/>
          <w:szCs w:val="28"/>
        </w:rPr>
        <w:t>1. </w:t>
      </w:r>
      <w:r w:rsidR="00C44433" w:rsidRPr="006A1D8B">
        <w:rPr>
          <w:rFonts w:ascii="Times New Roman" w:hAnsi="Times New Roman" w:cs="Times New Roman"/>
          <w:b/>
          <w:color w:val="auto"/>
          <w:sz w:val="28"/>
          <w:szCs w:val="28"/>
        </w:rPr>
        <w:t>Mantas konfiskācija</w:t>
      </w:r>
      <w:bookmarkEnd w:id="1"/>
    </w:p>
    <w:p w14:paraId="0F2158A9" w14:textId="38AC6038" w:rsidR="0019456B" w:rsidRPr="00DC3B89" w:rsidRDefault="007C5B2C" w:rsidP="00DC3B89">
      <w:pPr>
        <w:jc w:val="both"/>
        <w:rPr>
          <w:rFonts w:ascii="Times New Roman" w:hAnsi="Times New Roman"/>
          <w:b/>
          <w:sz w:val="28"/>
          <w:szCs w:val="28"/>
        </w:rPr>
      </w:pPr>
      <w:r>
        <w:rPr>
          <w:rFonts w:ascii="Times New Roman" w:hAnsi="Times New Roman"/>
          <w:b/>
          <w:sz w:val="28"/>
          <w:szCs w:val="28"/>
        </w:rPr>
        <w:t xml:space="preserve"> </w:t>
      </w:r>
      <w:r w:rsidR="00E842E4">
        <w:rPr>
          <w:rFonts w:ascii="Times New Roman" w:hAnsi="Times New Roman"/>
          <w:b/>
          <w:sz w:val="28"/>
          <w:szCs w:val="28"/>
        </w:rPr>
        <w:tab/>
      </w:r>
      <w:r w:rsidRPr="00E64AD0">
        <w:rPr>
          <w:rFonts w:ascii="Times New Roman" w:hAnsi="Times New Roman"/>
          <w:sz w:val="28"/>
          <w:szCs w:val="28"/>
        </w:rPr>
        <w:t xml:space="preserve">Latvijas krimināltiesiskajā regulējumā pastāv divu veidu mantas konfiskācijas, proti, </w:t>
      </w:r>
      <w:r w:rsidRPr="00081ABA">
        <w:rPr>
          <w:rFonts w:ascii="Times New Roman" w:hAnsi="Times New Roman"/>
          <w:sz w:val="28"/>
          <w:szCs w:val="28"/>
          <w:u w:val="single"/>
        </w:rPr>
        <w:t>legālās mantas konfiskācija</w:t>
      </w:r>
      <w:r w:rsidRPr="00E64AD0">
        <w:rPr>
          <w:rFonts w:ascii="Times New Roman" w:hAnsi="Times New Roman"/>
          <w:sz w:val="28"/>
          <w:szCs w:val="28"/>
        </w:rPr>
        <w:t>, kas tiek piemērota kā papildsods fiziska</w:t>
      </w:r>
      <w:r w:rsidR="005D74C4">
        <w:rPr>
          <w:rFonts w:ascii="Times New Roman" w:hAnsi="Times New Roman"/>
          <w:sz w:val="28"/>
          <w:szCs w:val="28"/>
        </w:rPr>
        <w:t>ja</w:t>
      </w:r>
      <w:r w:rsidRPr="00E64AD0">
        <w:rPr>
          <w:rFonts w:ascii="Times New Roman" w:hAnsi="Times New Roman"/>
          <w:sz w:val="28"/>
          <w:szCs w:val="28"/>
        </w:rPr>
        <w:t>i personai vai piespiedu ietekmēšanas līdzeklis juridiska</w:t>
      </w:r>
      <w:r w:rsidR="00D23C5D">
        <w:rPr>
          <w:rFonts w:ascii="Times New Roman" w:hAnsi="Times New Roman"/>
          <w:sz w:val="28"/>
          <w:szCs w:val="28"/>
        </w:rPr>
        <w:t>ja</w:t>
      </w:r>
      <w:r w:rsidRPr="00E64AD0">
        <w:rPr>
          <w:rFonts w:ascii="Times New Roman" w:hAnsi="Times New Roman"/>
          <w:sz w:val="28"/>
          <w:szCs w:val="28"/>
        </w:rPr>
        <w:t xml:space="preserve">i personai, un </w:t>
      </w:r>
      <w:r w:rsidRPr="00081ABA">
        <w:rPr>
          <w:rFonts w:ascii="Times New Roman" w:hAnsi="Times New Roman"/>
          <w:sz w:val="28"/>
          <w:szCs w:val="28"/>
          <w:u w:val="single"/>
        </w:rPr>
        <w:t>mantas īpašā konfiskācija</w:t>
      </w:r>
      <w:r w:rsidRPr="00E64AD0">
        <w:rPr>
          <w:rFonts w:ascii="Times New Roman" w:hAnsi="Times New Roman"/>
          <w:sz w:val="28"/>
          <w:szCs w:val="28"/>
        </w:rPr>
        <w:t>, kas nav sods, bet ir procesuālais piespiedu līdzeklis un ir attiecināma uz noziedzīgi iegūtu mantu</w:t>
      </w:r>
      <w:r w:rsidR="00D23C5D">
        <w:rPr>
          <w:rFonts w:ascii="Times New Roman" w:hAnsi="Times New Roman"/>
          <w:sz w:val="28"/>
          <w:szCs w:val="28"/>
        </w:rPr>
        <w:t>, noziedzīga nodarījuma izdarīšanas priekšmeta un ar noziedzīgu nodar</w:t>
      </w:r>
      <w:r w:rsidR="00E842E4">
        <w:rPr>
          <w:rFonts w:ascii="Times New Roman" w:hAnsi="Times New Roman"/>
          <w:sz w:val="28"/>
          <w:szCs w:val="28"/>
        </w:rPr>
        <w:t>ījumu saistītās mantas konfiskācij</w:t>
      </w:r>
      <w:r w:rsidR="00790407">
        <w:rPr>
          <w:rFonts w:ascii="Times New Roman" w:hAnsi="Times New Roman"/>
          <w:sz w:val="28"/>
          <w:szCs w:val="28"/>
        </w:rPr>
        <w:t>u</w:t>
      </w:r>
      <w:r w:rsidR="008018D4">
        <w:rPr>
          <w:rFonts w:ascii="Times New Roman" w:hAnsi="Times New Roman"/>
          <w:sz w:val="28"/>
          <w:szCs w:val="28"/>
        </w:rPr>
        <w:t>.</w:t>
      </w:r>
      <w:r w:rsidR="00BD1C3D">
        <w:rPr>
          <w:noProof/>
          <w:lang w:eastAsia="lv-LV"/>
        </w:rPr>
        <w:drawing>
          <wp:inline distT="0" distB="0" distL="0" distR="0" wp14:anchorId="64E62ADB" wp14:editId="6D06FFD4">
            <wp:extent cx="5905500" cy="2457450"/>
            <wp:effectExtent l="0" t="0" r="19050" b="0"/>
            <wp:docPr id="2" name="Shē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D52F3DC" w14:textId="08DD3072" w:rsidR="00E842E4" w:rsidRPr="006A1D8B" w:rsidRDefault="002427D7" w:rsidP="006A1D8B">
      <w:pPr>
        <w:pStyle w:val="Virsraksts2"/>
        <w:jc w:val="center"/>
        <w:rPr>
          <w:rFonts w:ascii="Times New Roman" w:hAnsi="Times New Roman" w:cs="Times New Roman"/>
          <w:b/>
        </w:rPr>
      </w:pPr>
      <w:bookmarkStart w:id="2" w:name="_Toc8221723"/>
      <w:r w:rsidRPr="006A1D8B">
        <w:rPr>
          <w:rFonts w:ascii="Times New Roman" w:hAnsi="Times New Roman" w:cs="Times New Roman"/>
          <w:b/>
          <w:color w:val="auto"/>
          <w:sz w:val="28"/>
        </w:rPr>
        <w:t>1.1.</w:t>
      </w:r>
      <w:r w:rsidR="005A54EF" w:rsidRPr="006A1D8B">
        <w:rPr>
          <w:rFonts w:ascii="Times New Roman" w:hAnsi="Times New Roman" w:cs="Times New Roman"/>
          <w:b/>
          <w:color w:val="auto"/>
          <w:sz w:val="28"/>
        </w:rPr>
        <w:t> </w:t>
      </w:r>
      <w:r w:rsidR="00E842E4" w:rsidRPr="006A1D8B">
        <w:rPr>
          <w:rFonts w:ascii="Times New Roman" w:hAnsi="Times New Roman" w:cs="Times New Roman"/>
          <w:b/>
          <w:color w:val="auto"/>
          <w:sz w:val="28"/>
        </w:rPr>
        <w:t>Legāli iegūtas mantas konfiskācija</w:t>
      </w:r>
      <w:bookmarkEnd w:id="2"/>
    </w:p>
    <w:p w14:paraId="4261F5B2" w14:textId="34A96E71" w:rsidR="0019394E" w:rsidRPr="006A1D8B" w:rsidRDefault="00E842E4" w:rsidP="006A1D8B">
      <w:pPr>
        <w:pStyle w:val="Virsraksts3"/>
        <w:jc w:val="center"/>
        <w:rPr>
          <w:rFonts w:ascii="Times New Roman" w:hAnsi="Times New Roman" w:cs="Times New Roman"/>
          <w:b/>
          <w:sz w:val="28"/>
        </w:rPr>
      </w:pPr>
      <w:bookmarkStart w:id="3" w:name="_Toc8221724"/>
      <w:r w:rsidRPr="006A1D8B">
        <w:rPr>
          <w:rFonts w:ascii="Times New Roman" w:hAnsi="Times New Roman" w:cs="Times New Roman"/>
          <w:b/>
          <w:color w:val="auto"/>
          <w:sz w:val="28"/>
        </w:rPr>
        <w:t>1.1.1.</w:t>
      </w:r>
      <w:r w:rsidR="005A54EF" w:rsidRPr="006A1D8B">
        <w:rPr>
          <w:rFonts w:ascii="Times New Roman" w:hAnsi="Times New Roman" w:cs="Times New Roman"/>
          <w:b/>
          <w:color w:val="auto"/>
          <w:sz w:val="28"/>
        </w:rPr>
        <w:t> </w:t>
      </w:r>
      <w:r w:rsidR="0019394E" w:rsidRPr="006A1D8B">
        <w:rPr>
          <w:rFonts w:ascii="Times New Roman" w:hAnsi="Times New Roman" w:cs="Times New Roman"/>
          <w:b/>
          <w:color w:val="auto"/>
          <w:sz w:val="28"/>
        </w:rPr>
        <w:t>Mantas konfiskācija kā papildsods</w:t>
      </w:r>
      <w:bookmarkEnd w:id="3"/>
    </w:p>
    <w:p w14:paraId="431B7F09" w14:textId="77777777" w:rsidR="0001015E" w:rsidRPr="00E77579" w:rsidRDefault="00162D3B" w:rsidP="00F1364D">
      <w:pPr>
        <w:spacing w:after="0"/>
        <w:ind w:firstLine="567"/>
        <w:jc w:val="both"/>
        <w:rPr>
          <w:rFonts w:ascii="Times New Roman" w:hAnsi="Times New Roman" w:cs="Times New Roman"/>
          <w:sz w:val="28"/>
          <w:szCs w:val="28"/>
        </w:rPr>
      </w:pPr>
      <w:r w:rsidRPr="00E77579">
        <w:rPr>
          <w:rFonts w:ascii="Times New Roman" w:hAnsi="Times New Roman" w:cs="Times New Roman"/>
          <w:sz w:val="28"/>
          <w:szCs w:val="28"/>
        </w:rPr>
        <w:t xml:space="preserve">KL 36. panta otrā daļa paredz, ka bez pamatsoda notiesātajam </w:t>
      </w:r>
      <w:r w:rsidRPr="009502ED">
        <w:rPr>
          <w:rFonts w:ascii="Times New Roman" w:hAnsi="Times New Roman" w:cs="Times New Roman"/>
          <w:b/>
          <w:sz w:val="28"/>
          <w:szCs w:val="28"/>
        </w:rPr>
        <w:t>var piespriest papildsodu – mantas konfiskācij</w:t>
      </w:r>
      <w:r w:rsidR="00A22C0A" w:rsidRPr="009502ED">
        <w:rPr>
          <w:rFonts w:ascii="Times New Roman" w:hAnsi="Times New Roman" w:cs="Times New Roman"/>
          <w:b/>
          <w:sz w:val="28"/>
          <w:szCs w:val="28"/>
        </w:rPr>
        <w:t>u</w:t>
      </w:r>
      <w:r w:rsidRPr="009502ED">
        <w:rPr>
          <w:rFonts w:ascii="Times New Roman" w:hAnsi="Times New Roman" w:cs="Times New Roman"/>
          <w:b/>
          <w:sz w:val="28"/>
          <w:szCs w:val="28"/>
        </w:rPr>
        <w:t xml:space="preserve">. </w:t>
      </w:r>
    </w:p>
    <w:p w14:paraId="10E56027" w14:textId="77777777" w:rsidR="005D74C4" w:rsidRDefault="007C5B2C" w:rsidP="007C5B2C">
      <w:pPr>
        <w:spacing w:after="0"/>
        <w:ind w:firstLine="567"/>
        <w:jc w:val="both"/>
        <w:rPr>
          <w:rFonts w:ascii="Times New Roman" w:hAnsi="Times New Roman" w:cs="Times New Roman"/>
          <w:sz w:val="28"/>
          <w:szCs w:val="28"/>
        </w:rPr>
      </w:pPr>
      <w:r w:rsidRPr="00E77579">
        <w:rPr>
          <w:rFonts w:ascii="Times New Roman" w:hAnsi="Times New Roman" w:cs="Times New Roman"/>
          <w:sz w:val="28"/>
          <w:szCs w:val="28"/>
        </w:rPr>
        <w:t>KL 42. pants noteic, ka mantas konfiskācija ir notiesātā īpašumā esošās mantas piespiedu bezatlīdzības atsavināšana valsts īpašumā, ko var noteikt kā papildsodu tikai KL Sevišķajā daļā paredzētajos gadījumos. Šādā situācijā mantas konfiskāciju var vērst tika</w:t>
      </w:r>
      <w:r>
        <w:rPr>
          <w:rFonts w:ascii="Times New Roman" w:hAnsi="Times New Roman" w:cs="Times New Roman"/>
          <w:sz w:val="28"/>
          <w:szCs w:val="28"/>
        </w:rPr>
        <w:t>i</w:t>
      </w:r>
      <w:r w:rsidRPr="00E77579">
        <w:rPr>
          <w:rFonts w:ascii="Times New Roman" w:hAnsi="Times New Roman" w:cs="Times New Roman"/>
          <w:sz w:val="28"/>
          <w:szCs w:val="28"/>
        </w:rPr>
        <w:t xml:space="preserve"> uz notiesātā personīgo mantu vai viņa mantas daļu kopīpašumā. Var konfiscēt arī notiesātā īpašumā esošu mantu, ko tas nodevis citai fiziskajai vai juridiskajai personai. Šādas mantas likumīgā izcelsme netiek apšaubīta. </w:t>
      </w:r>
    </w:p>
    <w:p w14:paraId="4AA67084" w14:textId="174CF79F" w:rsidR="009502ED" w:rsidRDefault="009462A4" w:rsidP="007C5B2C">
      <w:pPr>
        <w:spacing w:after="0"/>
        <w:ind w:firstLine="567"/>
        <w:jc w:val="both"/>
        <w:rPr>
          <w:rFonts w:ascii="Times New Roman" w:hAnsi="Times New Roman" w:cs="Times New Roman"/>
          <w:sz w:val="28"/>
          <w:szCs w:val="28"/>
        </w:rPr>
      </w:pPr>
      <w:r w:rsidRPr="005568F9">
        <w:rPr>
          <w:rFonts w:ascii="Times New Roman" w:hAnsi="Times New Roman" w:cs="Times New Roman"/>
          <w:sz w:val="28"/>
          <w:szCs w:val="28"/>
        </w:rPr>
        <w:t>Satversmes tiesa spriedumā</w:t>
      </w:r>
      <w:r w:rsidR="00E61CF0">
        <w:rPr>
          <w:rFonts w:ascii="Times New Roman" w:hAnsi="Times New Roman" w:cs="Times New Roman"/>
          <w:sz w:val="28"/>
          <w:szCs w:val="28"/>
        </w:rPr>
        <w:t xml:space="preserve"> lietā Nr. </w:t>
      </w:r>
      <w:hyperlink r:id="rId13" w:history="1">
        <w:r w:rsidRPr="005568F9">
          <w:rPr>
            <w:rFonts w:ascii="Times New Roman" w:hAnsi="Times New Roman" w:cs="Times New Roman"/>
            <w:sz w:val="28"/>
            <w:szCs w:val="28"/>
          </w:rPr>
          <w:t>2014-34-01</w:t>
        </w:r>
      </w:hyperlink>
      <w:r w:rsidRPr="005568F9">
        <w:rPr>
          <w:rFonts w:ascii="Times New Roman" w:hAnsi="Times New Roman" w:cs="Times New Roman"/>
          <w:sz w:val="28"/>
          <w:szCs w:val="28"/>
        </w:rPr>
        <w:t xml:space="preserve"> ir norādījusi</w:t>
      </w:r>
      <w:r w:rsidR="006E61C2">
        <w:rPr>
          <w:rFonts w:ascii="Times New Roman" w:hAnsi="Times New Roman" w:cs="Times New Roman"/>
          <w:sz w:val="28"/>
          <w:szCs w:val="28"/>
        </w:rPr>
        <w:t>,</w:t>
      </w:r>
      <w:r w:rsidRPr="005568F9">
        <w:rPr>
          <w:rFonts w:ascii="Times New Roman" w:hAnsi="Times New Roman" w:cs="Times New Roman"/>
          <w:sz w:val="28"/>
          <w:szCs w:val="28"/>
        </w:rPr>
        <w:t xml:space="preserve"> ka mantas konfiskācija kā soda veids nozīmē notiesātajam piederošās mantas piespiedu bezatlīdzības atsavināšanu valsts īpašumā, proti, konfiskācija kā kriminālsods netiek piemērota, lai atsavinātu noziedzīgā ceļā iegūtos līdzekļus. Mantas konfiskācija pēc būtības ir līdzīga naudas sodam – tās mērķis nav atsavināt noziedzīgā ceļā iegūto, bet gan sodīt personu ar mantisko piedziņu</w:t>
      </w:r>
      <w:r w:rsidRPr="005568F9">
        <w:rPr>
          <w:rStyle w:val="Vresatsauce"/>
          <w:rFonts w:ascii="Times New Roman" w:hAnsi="Times New Roman" w:cs="Times New Roman"/>
          <w:sz w:val="28"/>
          <w:szCs w:val="28"/>
        </w:rPr>
        <w:footnoteReference w:id="2"/>
      </w:r>
      <w:r w:rsidRPr="005568F9">
        <w:rPr>
          <w:rFonts w:ascii="Times New Roman" w:hAnsi="Times New Roman" w:cs="Times New Roman"/>
          <w:sz w:val="28"/>
          <w:szCs w:val="28"/>
        </w:rPr>
        <w:t>. Tas nozīmē,</w:t>
      </w:r>
      <w:r w:rsidRPr="00E77579">
        <w:rPr>
          <w:rFonts w:ascii="Times New Roman" w:hAnsi="Times New Roman" w:cs="Times New Roman"/>
          <w:sz w:val="28"/>
          <w:szCs w:val="28"/>
        </w:rPr>
        <w:t xml:space="preserve"> ka mantas konfiskācija kā papildsods ir notiesātā likumīgā ceļā iegūta īpašuma bezatlīdzības atņemšana.</w:t>
      </w:r>
      <w:r w:rsidRPr="00E77579">
        <w:rPr>
          <w:rStyle w:val="Vresatsauce"/>
          <w:rFonts w:ascii="Times New Roman" w:hAnsi="Times New Roman" w:cs="Times New Roman"/>
          <w:sz w:val="28"/>
          <w:szCs w:val="28"/>
        </w:rPr>
        <w:footnoteReference w:id="3"/>
      </w:r>
      <w:r w:rsidRPr="00B50B85">
        <w:rPr>
          <w:rFonts w:ascii="Times New Roman" w:hAnsi="Times New Roman" w:cs="Times New Roman"/>
          <w:sz w:val="28"/>
          <w:szCs w:val="28"/>
        </w:rPr>
        <w:t xml:space="preserve"> </w:t>
      </w:r>
    </w:p>
    <w:p w14:paraId="6E374234" w14:textId="77777777" w:rsidR="00BD2453" w:rsidRDefault="00BD2453" w:rsidP="00F1364D">
      <w:pPr>
        <w:spacing w:after="0"/>
        <w:ind w:firstLine="567"/>
        <w:jc w:val="both"/>
        <w:rPr>
          <w:rFonts w:ascii="Times New Roman" w:hAnsi="Times New Roman" w:cs="Times New Roman"/>
          <w:sz w:val="28"/>
          <w:szCs w:val="28"/>
        </w:rPr>
      </w:pPr>
      <w:r w:rsidRPr="00E77579">
        <w:rPr>
          <w:rFonts w:ascii="Times New Roman" w:hAnsi="Times New Roman" w:cs="Times New Roman"/>
          <w:sz w:val="28"/>
          <w:szCs w:val="28"/>
        </w:rPr>
        <w:t>Tiesa, nosakot mantas konfiskāciju, konkrēti norāda, kāda manta konfiscējama. Jautājums, lemjot pa</w:t>
      </w:r>
      <w:r w:rsidR="0086282A">
        <w:rPr>
          <w:rFonts w:ascii="Times New Roman" w:hAnsi="Times New Roman" w:cs="Times New Roman"/>
          <w:sz w:val="28"/>
          <w:szCs w:val="28"/>
        </w:rPr>
        <w:t>r</w:t>
      </w:r>
      <w:r w:rsidRPr="00E77579">
        <w:rPr>
          <w:rFonts w:ascii="Times New Roman" w:hAnsi="Times New Roman" w:cs="Times New Roman"/>
          <w:sz w:val="28"/>
          <w:szCs w:val="28"/>
        </w:rPr>
        <w:t xml:space="preserve"> mantas konfiskācijas kā papildsoda piemērošanu, ir atstāts tiesas kompetencē un izlemjams katrā konkrētajā gadījumā, ievērojot soda noteikšanas vispārējos principus.</w:t>
      </w:r>
      <w:r w:rsidRPr="00E77579">
        <w:rPr>
          <w:rStyle w:val="Vresatsauce"/>
          <w:rFonts w:ascii="Times New Roman" w:hAnsi="Times New Roman" w:cs="Times New Roman"/>
          <w:sz w:val="28"/>
          <w:szCs w:val="28"/>
        </w:rPr>
        <w:footnoteReference w:id="4"/>
      </w:r>
    </w:p>
    <w:p w14:paraId="58F3C551" w14:textId="7EC457BD" w:rsidR="009502ED" w:rsidRDefault="0086282A" w:rsidP="005568F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Lai nodrošinātu, ka līdz gala nolēmuma pieņemšanai manta nav zudusi, pirmstiesas procesā mantai </w:t>
      </w:r>
      <w:r w:rsidR="007C5B2C">
        <w:rPr>
          <w:rFonts w:ascii="Times New Roman" w:hAnsi="Times New Roman" w:cs="Times New Roman"/>
          <w:sz w:val="28"/>
          <w:szCs w:val="28"/>
        </w:rPr>
        <w:t>ir jābūt u</w:t>
      </w:r>
      <w:r>
        <w:rPr>
          <w:rFonts w:ascii="Times New Roman" w:hAnsi="Times New Roman" w:cs="Times New Roman"/>
          <w:sz w:val="28"/>
          <w:szCs w:val="28"/>
        </w:rPr>
        <w:t>zlikt</w:t>
      </w:r>
      <w:r w:rsidR="007C5B2C">
        <w:rPr>
          <w:rFonts w:ascii="Times New Roman" w:hAnsi="Times New Roman" w:cs="Times New Roman"/>
          <w:sz w:val="28"/>
          <w:szCs w:val="28"/>
        </w:rPr>
        <w:t>am</w:t>
      </w:r>
      <w:r>
        <w:rPr>
          <w:rFonts w:ascii="Times New Roman" w:hAnsi="Times New Roman" w:cs="Times New Roman"/>
          <w:sz w:val="28"/>
          <w:szCs w:val="28"/>
        </w:rPr>
        <w:t xml:space="preserve"> arest</w:t>
      </w:r>
      <w:r w:rsidR="007C5B2C">
        <w:rPr>
          <w:rFonts w:ascii="Times New Roman" w:hAnsi="Times New Roman" w:cs="Times New Roman"/>
          <w:sz w:val="28"/>
          <w:szCs w:val="28"/>
        </w:rPr>
        <w:t>am</w:t>
      </w:r>
      <w:r>
        <w:rPr>
          <w:rFonts w:ascii="Times New Roman" w:hAnsi="Times New Roman" w:cs="Times New Roman"/>
          <w:sz w:val="28"/>
          <w:szCs w:val="28"/>
        </w:rPr>
        <w:t>. Ja izmeklētājs vai prokurors to nebūs nodrošinājis, tad tiesa lēmumu par šāda papildsoda piemērošanu nevarēs pieņemt</w:t>
      </w:r>
      <w:r w:rsidR="0022458D">
        <w:rPr>
          <w:rFonts w:ascii="Times New Roman" w:hAnsi="Times New Roman" w:cs="Times New Roman"/>
          <w:sz w:val="28"/>
          <w:szCs w:val="28"/>
        </w:rPr>
        <w:t>, jo pastāvēs risks, ka manta būs zudusi (pārdota, pārrakstīta uz citu personu vārda utt.)</w:t>
      </w:r>
      <w:r>
        <w:rPr>
          <w:rFonts w:ascii="Times New Roman" w:hAnsi="Times New Roman" w:cs="Times New Roman"/>
          <w:sz w:val="28"/>
          <w:szCs w:val="28"/>
        </w:rPr>
        <w:t>.</w:t>
      </w:r>
      <w:r w:rsidR="00D94511">
        <w:rPr>
          <w:rFonts w:ascii="Times New Roman" w:hAnsi="Times New Roman" w:cs="Times New Roman"/>
          <w:sz w:val="28"/>
          <w:szCs w:val="28"/>
        </w:rPr>
        <w:t xml:space="preserve"> </w:t>
      </w:r>
      <w:r w:rsidR="00D94511" w:rsidRPr="00D94511">
        <w:t xml:space="preserve"> </w:t>
      </w:r>
    </w:p>
    <w:p w14:paraId="0C6B0215" w14:textId="628AC590" w:rsidR="00983859" w:rsidRDefault="00817A72" w:rsidP="005568F9">
      <w:pPr>
        <w:spacing w:after="0"/>
        <w:ind w:firstLine="567"/>
        <w:jc w:val="both"/>
        <w:rPr>
          <w:rFonts w:ascii="Times New Roman" w:hAnsi="Times New Roman" w:cs="Times New Roman"/>
          <w:sz w:val="28"/>
          <w:szCs w:val="28"/>
        </w:rPr>
      </w:pPr>
      <w:r>
        <w:rPr>
          <w:rFonts w:ascii="Times New Roman" w:hAnsi="Times New Roman" w:cs="Times New Roman"/>
          <w:sz w:val="28"/>
          <w:szCs w:val="28"/>
        </w:rPr>
        <w:t>Minētais neizslēdz iespēju tiesai saskaņā ar KPL 361. panta trešo daļu lēmumu par aresta uzlikšanu mantai pieņemt iztiesāšanas laikā</w:t>
      </w:r>
      <w:r w:rsidR="0022458D">
        <w:rPr>
          <w:rFonts w:ascii="Times New Roman" w:hAnsi="Times New Roman" w:cs="Times New Roman"/>
          <w:sz w:val="28"/>
          <w:szCs w:val="28"/>
        </w:rPr>
        <w:t>, kā arī pieņemt lēmumu par mantas konfiskāciju arī tad, ja tai nebūs uzlikts arests.</w:t>
      </w:r>
    </w:p>
    <w:p w14:paraId="00C9FFAE" w14:textId="0EF0BCD5" w:rsidR="00D94511" w:rsidRDefault="00D94511" w:rsidP="005568F9">
      <w:pPr>
        <w:spacing w:after="0"/>
        <w:ind w:firstLine="567"/>
        <w:jc w:val="both"/>
        <w:rPr>
          <w:rFonts w:ascii="Times New Roman" w:hAnsi="Times New Roman" w:cs="Times New Roman"/>
          <w:sz w:val="28"/>
          <w:szCs w:val="28"/>
        </w:rPr>
      </w:pPr>
      <w:r>
        <w:rPr>
          <w:rFonts w:ascii="Times New Roman" w:hAnsi="Times New Roman" w:cs="Times New Roman"/>
          <w:sz w:val="28"/>
          <w:szCs w:val="28"/>
        </w:rPr>
        <w:t>G</w:t>
      </w:r>
      <w:r w:rsidRPr="00D94511">
        <w:rPr>
          <w:rFonts w:ascii="Times New Roman" w:hAnsi="Times New Roman" w:cs="Times New Roman"/>
          <w:sz w:val="28"/>
          <w:szCs w:val="28"/>
        </w:rPr>
        <w:t xml:space="preserve">adījumos, kad par konkrēto </w:t>
      </w:r>
      <w:r>
        <w:rPr>
          <w:rFonts w:ascii="Times New Roman" w:hAnsi="Times New Roman" w:cs="Times New Roman"/>
          <w:sz w:val="28"/>
          <w:szCs w:val="28"/>
        </w:rPr>
        <w:t>noziedzīgo nodarījumu</w:t>
      </w:r>
      <w:r w:rsidRPr="00D94511">
        <w:rPr>
          <w:rFonts w:ascii="Times New Roman" w:hAnsi="Times New Roman" w:cs="Times New Roman"/>
          <w:sz w:val="28"/>
          <w:szCs w:val="28"/>
        </w:rPr>
        <w:t xml:space="preserve"> ir paredzēts papildsods – mantas konfiskācija, </w:t>
      </w:r>
      <w:r>
        <w:rPr>
          <w:rFonts w:ascii="Times New Roman" w:hAnsi="Times New Roman" w:cs="Times New Roman"/>
          <w:sz w:val="28"/>
          <w:szCs w:val="28"/>
        </w:rPr>
        <w:t>atbilstoši noziedzīgā nodarījuma smagumam</w:t>
      </w:r>
      <w:r w:rsidRPr="00D94511">
        <w:rPr>
          <w:rFonts w:ascii="Times New Roman" w:hAnsi="Times New Roman" w:cs="Times New Roman"/>
          <w:sz w:val="28"/>
          <w:szCs w:val="28"/>
        </w:rPr>
        <w:t xml:space="preserve"> ir jāvērtē, vai arests būtu uzliekams pilnīgi visai mantai</w:t>
      </w:r>
      <w:r>
        <w:rPr>
          <w:rFonts w:ascii="Times New Roman" w:hAnsi="Times New Roman" w:cs="Times New Roman"/>
          <w:sz w:val="28"/>
          <w:szCs w:val="28"/>
        </w:rPr>
        <w:t>.</w:t>
      </w:r>
      <w:r w:rsidRPr="00D94511">
        <w:rPr>
          <w:rFonts w:ascii="Times New Roman" w:hAnsi="Times New Roman" w:cs="Times New Roman"/>
          <w:sz w:val="28"/>
          <w:szCs w:val="28"/>
        </w:rPr>
        <w:t xml:space="preserve"> </w:t>
      </w:r>
      <w:r>
        <w:rPr>
          <w:rFonts w:ascii="Times New Roman" w:hAnsi="Times New Roman" w:cs="Times New Roman"/>
          <w:sz w:val="28"/>
          <w:szCs w:val="28"/>
        </w:rPr>
        <w:t>Gadījumos, kad</w:t>
      </w:r>
      <w:r w:rsidRPr="00D94511">
        <w:rPr>
          <w:rFonts w:ascii="Times New Roman" w:hAnsi="Times New Roman" w:cs="Times New Roman"/>
          <w:sz w:val="28"/>
          <w:szCs w:val="28"/>
        </w:rPr>
        <w:t xml:space="preserve"> nav paredzēts papildsods</w:t>
      </w:r>
      <w:r>
        <w:rPr>
          <w:rFonts w:ascii="Times New Roman" w:hAnsi="Times New Roman" w:cs="Times New Roman"/>
          <w:sz w:val="28"/>
          <w:szCs w:val="28"/>
        </w:rPr>
        <w:t xml:space="preserve"> – mantas konfiskācija</w:t>
      </w:r>
      <w:r w:rsidRPr="00D94511">
        <w:rPr>
          <w:rFonts w:ascii="Times New Roman" w:hAnsi="Times New Roman" w:cs="Times New Roman"/>
          <w:sz w:val="28"/>
          <w:szCs w:val="28"/>
        </w:rPr>
        <w:t xml:space="preserve">, tad procesa virzītājs aresta apmēru nosaka atbilstoši ar </w:t>
      </w:r>
      <w:r>
        <w:rPr>
          <w:rFonts w:ascii="Times New Roman" w:hAnsi="Times New Roman" w:cs="Times New Roman"/>
          <w:sz w:val="28"/>
          <w:szCs w:val="28"/>
        </w:rPr>
        <w:t>noziedzīgo nodarījumu</w:t>
      </w:r>
      <w:r w:rsidRPr="00D94511">
        <w:rPr>
          <w:rFonts w:ascii="Times New Roman" w:hAnsi="Times New Roman" w:cs="Times New Roman"/>
          <w:sz w:val="28"/>
          <w:szCs w:val="28"/>
        </w:rPr>
        <w:t xml:space="preserve"> radītajam kaitējumam</w:t>
      </w:r>
      <w:r>
        <w:rPr>
          <w:rFonts w:ascii="Times New Roman" w:hAnsi="Times New Roman" w:cs="Times New Roman"/>
          <w:sz w:val="28"/>
          <w:szCs w:val="28"/>
        </w:rPr>
        <w:t xml:space="preserve">.  </w:t>
      </w:r>
    </w:p>
    <w:p w14:paraId="1AE59B28" w14:textId="653486DB" w:rsidR="00162D3B" w:rsidRPr="00E77579" w:rsidRDefault="00503177" w:rsidP="00F1364D">
      <w:pPr>
        <w:spacing w:after="0"/>
        <w:ind w:firstLine="567"/>
        <w:jc w:val="both"/>
        <w:rPr>
          <w:rFonts w:ascii="Times New Roman" w:hAnsi="Times New Roman" w:cs="Times New Roman"/>
          <w:sz w:val="28"/>
          <w:szCs w:val="28"/>
        </w:rPr>
      </w:pPr>
      <w:r w:rsidRPr="00E77579">
        <w:rPr>
          <w:rFonts w:ascii="Times New Roman" w:hAnsi="Times New Roman" w:cs="Times New Roman"/>
          <w:sz w:val="28"/>
          <w:szCs w:val="28"/>
        </w:rPr>
        <w:t xml:space="preserve">2013. gada </w:t>
      </w:r>
      <w:r w:rsidR="00BD2453" w:rsidRPr="00E77579">
        <w:rPr>
          <w:rFonts w:ascii="Times New Roman" w:hAnsi="Times New Roman" w:cs="Times New Roman"/>
          <w:sz w:val="28"/>
          <w:szCs w:val="28"/>
        </w:rPr>
        <w:t>25. aprīlī tika pieņemts l</w:t>
      </w:r>
      <w:r w:rsidR="00DA79AC" w:rsidRPr="00E77579">
        <w:rPr>
          <w:rFonts w:ascii="Times New Roman" w:hAnsi="Times New Roman" w:cs="Times New Roman"/>
          <w:sz w:val="28"/>
          <w:szCs w:val="28"/>
        </w:rPr>
        <w:t>ikums</w:t>
      </w:r>
      <w:r w:rsidR="00BD2453" w:rsidRPr="00E77579">
        <w:rPr>
          <w:rFonts w:ascii="Times New Roman" w:hAnsi="Times New Roman" w:cs="Times New Roman"/>
          <w:sz w:val="28"/>
          <w:szCs w:val="28"/>
        </w:rPr>
        <w:t xml:space="preserve"> “Grozījumi likumā “Par Krimināllikuma spēkā stāšanās un piemērošanas kārtību””, kas papildināja </w:t>
      </w:r>
      <w:r w:rsidR="0034272F" w:rsidRPr="00E77579">
        <w:rPr>
          <w:rFonts w:ascii="Times New Roman" w:hAnsi="Times New Roman" w:cs="Times New Roman"/>
          <w:sz w:val="28"/>
          <w:szCs w:val="28"/>
        </w:rPr>
        <w:t>likum</w:t>
      </w:r>
      <w:r w:rsidR="00BD2453" w:rsidRPr="00E77579">
        <w:rPr>
          <w:rFonts w:ascii="Times New Roman" w:hAnsi="Times New Roman" w:cs="Times New Roman"/>
          <w:sz w:val="28"/>
          <w:szCs w:val="28"/>
        </w:rPr>
        <w:t>u</w:t>
      </w:r>
      <w:r w:rsidR="0034272F" w:rsidRPr="00E77579">
        <w:rPr>
          <w:rFonts w:ascii="Times New Roman" w:hAnsi="Times New Roman" w:cs="Times New Roman"/>
          <w:sz w:val="28"/>
          <w:szCs w:val="28"/>
        </w:rPr>
        <w:t xml:space="preserve"> “Par Krimināllikuma spēkā stāšanās un piemērošanas kārtību” </w:t>
      </w:r>
      <w:r w:rsidR="00BD2453" w:rsidRPr="00E77579">
        <w:rPr>
          <w:rFonts w:ascii="Times New Roman" w:hAnsi="Times New Roman" w:cs="Times New Roman"/>
          <w:sz w:val="28"/>
          <w:szCs w:val="28"/>
        </w:rPr>
        <w:t xml:space="preserve">ar </w:t>
      </w:r>
      <w:r w:rsidR="0034272F" w:rsidRPr="00E77579">
        <w:rPr>
          <w:rFonts w:ascii="Times New Roman" w:hAnsi="Times New Roman" w:cs="Times New Roman"/>
          <w:sz w:val="28"/>
          <w:szCs w:val="28"/>
        </w:rPr>
        <w:t>24.</w:t>
      </w:r>
      <w:r w:rsidR="0034272F" w:rsidRPr="00E77579">
        <w:rPr>
          <w:rFonts w:ascii="Times New Roman" w:hAnsi="Times New Roman" w:cs="Times New Roman"/>
          <w:sz w:val="28"/>
          <w:szCs w:val="28"/>
          <w:vertAlign w:val="superscript"/>
        </w:rPr>
        <w:t>2</w:t>
      </w:r>
      <w:r w:rsidR="0034272F" w:rsidRPr="00E77579">
        <w:rPr>
          <w:rFonts w:ascii="Times New Roman" w:hAnsi="Times New Roman" w:cs="Times New Roman"/>
          <w:sz w:val="28"/>
          <w:szCs w:val="28"/>
        </w:rPr>
        <w:t xml:space="preserve"> pant</w:t>
      </w:r>
      <w:r w:rsidR="00BD2453" w:rsidRPr="00E77579">
        <w:rPr>
          <w:rFonts w:ascii="Times New Roman" w:hAnsi="Times New Roman" w:cs="Times New Roman"/>
          <w:sz w:val="28"/>
          <w:szCs w:val="28"/>
        </w:rPr>
        <w:t>u, kas noteic, ka</w:t>
      </w:r>
      <w:r w:rsidR="0034272F" w:rsidRPr="00E77579">
        <w:rPr>
          <w:rFonts w:ascii="Times New Roman" w:hAnsi="Times New Roman" w:cs="Times New Roman"/>
          <w:sz w:val="28"/>
          <w:szCs w:val="28"/>
        </w:rPr>
        <w:t xml:space="preserve"> </w:t>
      </w:r>
      <w:r w:rsidR="0034272F" w:rsidRPr="007C5B2C">
        <w:rPr>
          <w:rFonts w:ascii="Times New Roman" w:hAnsi="Times New Roman" w:cs="Times New Roman"/>
          <w:b/>
          <w:sz w:val="28"/>
          <w:szCs w:val="28"/>
        </w:rPr>
        <w:t>manta, kura</w:t>
      </w:r>
      <w:r w:rsidR="0034272F" w:rsidRPr="00E77579">
        <w:rPr>
          <w:rFonts w:ascii="Times New Roman" w:hAnsi="Times New Roman" w:cs="Times New Roman"/>
          <w:sz w:val="28"/>
          <w:szCs w:val="28"/>
        </w:rPr>
        <w:t xml:space="preserve"> notiesātajam vai viņa apgādībā esošajām personām </w:t>
      </w:r>
      <w:r w:rsidR="0034272F" w:rsidRPr="007C5B2C">
        <w:rPr>
          <w:rFonts w:ascii="Times New Roman" w:hAnsi="Times New Roman" w:cs="Times New Roman"/>
          <w:b/>
          <w:sz w:val="28"/>
          <w:szCs w:val="28"/>
        </w:rPr>
        <w:t>nav konfiscējama, ir noteikta šā likuma 4.</w:t>
      </w:r>
      <w:r w:rsidR="00CD1605">
        <w:rPr>
          <w:rFonts w:ascii="Times New Roman" w:hAnsi="Times New Roman" w:cs="Times New Roman"/>
          <w:b/>
          <w:sz w:val="28"/>
          <w:szCs w:val="28"/>
        </w:rPr>
        <w:t> </w:t>
      </w:r>
      <w:r w:rsidR="0034272F" w:rsidRPr="007C5B2C">
        <w:rPr>
          <w:rFonts w:ascii="Times New Roman" w:hAnsi="Times New Roman" w:cs="Times New Roman"/>
          <w:b/>
          <w:sz w:val="28"/>
          <w:szCs w:val="28"/>
        </w:rPr>
        <w:t>pielikumā.</w:t>
      </w:r>
    </w:p>
    <w:p w14:paraId="757E0221" w14:textId="2B2662B1" w:rsidR="0034272F" w:rsidRPr="00E77579" w:rsidRDefault="00BD2453" w:rsidP="00F1364D">
      <w:pPr>
        <w:spacing w:after="0" w:line="240" w:lineRule="auto"/>
        <w:ind w:firstLine="567"/>
        <w:jc w:val="both"/>
        <w:rPr>
          <w:rFonts w:ascii="Times New Roman" w:hAnsi="Times New Roman" w:cs="Times New Roman"/>
          <w:sz w:val="28"/>
          <w:szCs w:val="28"/>
        </w:rPr>
      </w:pPr>
      <w:r w:rsidRPr="00E77579">
        <w:rPr>
          <w:rFonts w:ascii="Times New Roman" w:hAnsi="Times New Roman" w:cs="Times New Roman"/>
          <w:sz w:val="28"/>
          <w:szCs w:val="28"/>
        </w:rPr>
        <w:t xml:space="preserve">No minētā likuma </w:t>
      </w:r>
      <w:r w:rsidR="0034272F" w:rsidRPr="00E77579">
        <w:rPr>
          <w:rFonts w:ascii="Times New Roman" w:hAnsi="Times New Roman" w:cs="Times New Roman"/>
          <w:sz w:val="28"/>
          <w:szCs w:val="28"/>
        </w:rPr>
        <w:t>4. pielikum</w:t>
      </w:r>
      <w:r w:rsidRPr="00E77579">
        <w:rPr>
          <w:rFonts w:ascii="Times New Roman" w:hAnsi="Times New Roman" w:cs="Times New Roman"/>
          <w:sz w:val="28"/>
          <w:szCs w:val="28"/>
        </w:rPr>
        <w:t xml:space="preserve">a izriet, </w:t>
      </w:r>
      <w:bookmarkStart w:id="4" w:name="piel-468702"/>
      <w:bookmarkStart w:id="5" w:name="n-468703"/>
      <w:bookmarkStart w:id="6" w:name="468703"/>
      <w:bookmarkStart w:id="7" w:name="p-468704"/>
      <w:bookmarkStart w:id="8" w:name="p213"/>
      <w:bookmarkEnd w:id="4"/>
      <w:bookmarkEnd w:id="5"/>
      <w:bookmarkEnd w:id="6"/>
      <w:bookmarkEnd w:id="7"/>
      <w:bookmarkEnd w:id="8"/>
      <w:r w:rsidRPr="00E77579">
        <w:rPr>
          <w:rFonts w:ascii="Times New Roman" w:hAnsi="Times New Roman" w:cs="Times New Roman"/>
          <w:sz w:val="28"/>
          <w:szCs w:val="28"/>
        </w:rPr>
        <w:t>ka</w:t>
      </w:r>
      <w:r w:rsidR="00CD1605">
        <w:rPr>
          <w:rFonts w:ascii="Times New Roman" w:hAnsi="Times New Roman" w:cs="Times New Roman"/>
          <w:sz w:val="28"/>
          <w:szCs w:val="28"/>
        </w:rPr>
        <w:t>,</w:t>
      </w:r>
      <w:r w:rsidRPr="00E77579">
        <w:rPr>
          <w:rFonts w:ascii="Times New Roman" w:hAnsi="Times New Roman" w:cs="Times New Roman"/>
          <w:sz w:val="28"/>
          <w:szCs w:val="28"/>
        </w:rPr>
        <w:t xml:space="preserve"> </w:t>
      </w:r>
      <w:r w:rsidR="0034272F" w:rsidRPr="00E77579">
        <w:rPr>
          <w:rFonts w:ascii="Times New Roman" w:eastAsia="Times New Roman" w:hAnsi="Times New Roman" w:cs="Times New Roman"/>
          <w:sz w:val="28"/>
          <w:szCs w:val="28"/>
          <w:lang w:eastAsia="lv-LV"/>
        </w:rPr>
        <w:t>nosakot sodu — mantas konfiskācija, nav konfiscējama šāda personas īpašumā esoša manta:</w:t>
      </w:r>
    </w:p>
    <w:p w14:paraId="7E249974" w14:textId="77777777" w:rsidR="0034272F" w:rsidRPr="00E77579" w:rsidRDefault="0034272F" w:rsidP="004B09C3">
      <w:pPr>
        <w:spacing w:after="0" w:line="240" w:lineRule="auto"/>
        <w:ind w:firstLine="300"/>
        <w:jc w:val="both"/>
        <w:rPr>
          <w:rFonts w:ascii="Times New Roman" w:eastAsia="Times New Roman" w:hAnsi="Times New Roman" w:cs="Times New Roman"/>
          <w:sz w:val="28"/>
          <w:szCs w:val="28"/>
          <w:lang w:eastAsia="lv-LV"/>
        </w:rPr>
      </w:pPr>
      <w:r w:rsidRPr="00E77579">
        <w:rPr>
          <w:rFonts w:ascii="Times New Roman" w:eastAsia="Times New Roman" w:hAnsi="Times New Roman" w:cs="Times New Roman"/>
          <w:sz w:val="28"/>
          <w:szCs w:val="28"/>
          <w:lang w:eastAsia="lv-LV"/>
        </w:rPr>
        <w:t>1. Mājas iekārta, apģērbs un mājturības priekšmeti, kas nepieciešami notiesātajam, viņa ģimenei un viņa apgādībā esošajām personām:</w:t>
      </w:r>
    </w:p>
    <w:p w14:paraId="5D2005E1" w14:textId="77777777" w:rsidR="0034272F" w:rsidRPr="00E77579" w:rsidRDefault="0034272F" w:rsidP="004B09C3">
      <w:pPr>
        <w:spacing w:after="0" w:line="240" w:lineRule="auto"/>
        <w:ind w:firstLine="300"/>
        <w:jc w:val="both"/>
        <w:rPr>
          <w:rFonts w:ascii="Times New Roman" w:eastAsia="Times New Roman" w:hAnsi="Times New Roman" w:cs="Times New Roman"/>
          <w:sz w:val="28"/>
          <w:szCs w:val="28"/>
          <w:lang w:eastAsia="lv-LV"/>
        </w:rPr>
      </w:pPr>
      <w:r w:rsidRPr="00E77579">
        <w:rPr>
          <w:rFonts w:ascii="Times New Roman" w:eastAsia="Times New Roman" w:hAnsi="Times New Roman" w:cs="Times New Roman"/>
          <w:sz w:val="28"/>
          <w:szCs w:val="28"/>
          <w:lang w:eastAsia="lv-LV"/>
        </w:rPr>
        <w:t>1) ikdienā valkājamais apģērbs, apavi un veļa;</w:t>
      </w:r>
    </w:p>
    <w:p w14:paraId="308E63A1" w14:textId="77777777" w:rsidR="0034272F" w:rsidRPr="00E77579" w:rsidRDefault="0034272F" w:rsidP="004B09C3">
      <w:pPr>
        <w:spacing w:after="0" w:line="240" w:lineRule="auto"/>
        <w:ind w:firstLine="300"/>
        <w:jc w:val="both"/>
        <w:rPr>
          <w:rFonts w:ascii="Times New Roman" w:eastAsia="Times New Roman" w:hAnsi="Times New Roman" w:cs="Times New Roman"/>
          <w:sz w:val="28"/>
          <w:szCs w:val="28"/>
          <w:lang w:eastAsia="lv-LV"/>
        </w:rPr>
      </w:pPr>
      <w:r w:rsidRPr="00E77579">
        <w:rPr>
          <w:rFonts w:ascii="Times New Roman" w:eastAsia="Times New Roman" w:hAnsi="Times New Roman" w:cs="Times New Roman"/>
          <w:sz w:val="28"/>
          <w:szCs w:val="28"/>
          <w:lang w:eastAsia="lv-LV"/>
        </w:rPr>
        <w:t>2) gultas piederumi, gultas drēbes un dvieļi;</w:t>
      </w:r>
    </w:p>
    <w:p w14:paraId="6190D7A0" w14:textId="77777777" w:rsidR="0034272F" w:rsidRPr="00E77579" w:rsidRDefault="0034272F" w:rsidP="004B09C3">
      <w:pPr>
        <w:spacing w:after="0" w:line="240" w:lineRule="auto"/>
        <w:ind w:firstLine="300"/>
        <w:jc w:val="both"/>
        <w:rPr>
          <w:rFonts w:ascii="Times New Roman" w:eastAsia="Times New Roman" w:hAnsi="Times New Roman" w:cs="Times New Roman"/>
          <w:sz w:val="28"/>
          <w:szCs w:val="28"/>
          <w:lang w:eastAsia="lv-LV"/>
        </w:rPr>
      </w:pPr>
      <w:r w:rsidRPr="00E77579">
        <w:rPr>
          <w:rFonts w:ascii="Times New Roman" w:eastAsia="Times New Roman" w:hAnsi="Times New Roman" w:cs="Times New Roman"/>
          <w:sz w:val="28"/>
          <w:szCs w:val="28"/>
          <w:lang w:eastAsia="lv-LV"/>
        </w:rPr>
        <w:t>3) virtuves un galda piederumi ikdienas lietošanai;</w:t>
      </w:r>
    </w:p>
    <w:p w14:paraId="0CAD018D" w14:textId="77777777" w:rsidR="0034272F" w:rsidRPr="00E77579" w:rsidRDefault="0034272F" w:rsidP="004B09C3">
      <w:pPr>
        <w:spacing w:after="0" w:line="240" w:lineRule="auto"/>
        <w:ind w:firstLine="300"/>
        <w:jc w:val="both"/>
        <w:rPr>
          <w:rFonts w:ascii="Times New Roman" w:eastAsia="Times New Roman" w:hAnsi="Times New Roman" w:cs="Times New Roman"/>
          <w:sz w:val="28"/>
          <w:szCs w:val="28"/>
          <w:lang w:eastAsia="lv-LV"/>
        </w:rPr>
      </w:pPr>
      <w:r w:rsidRPr="00E77579">
        <w:rPr>
          <w:rFonts w:ascii="Times New Roman" w:eastAsia="Times New Roman" w:hAnsi="Times New Roman" w:cs="Times New Roman"/>
          <w:sz w:val="28"/>
          <w:szCs w:val="28"/>
          <w:lang w:eastAsia="lv-LV"/>
        </w:rPr>
        <w:t>4) mēbeles — pa vienai gultai un krēslam katrai personai, kā arī viens galds un viens skapis uz ģimeni;</w:t>
      </w:r>
    </w:p>
    <w:p w14:paraId="64212B54" w14:textId="77777777" w:rsidR="0034272F" w:rsidRPr="00E77579" w:rsidRDefault="0034272F" w:rsidP="004B09C3">
      <w:pPr>
        <w:spacing w:after="0" w:line="240" w:lineRule="auto"/>
        <w:ind w:firstLine="300"/>
        <w:jc w:val="both"/>
        <w:rPr>
          <w:rFonts w:ascii="Times New Roman" w:eastAsia="Times New Roman" w:hAnsi="Times New Roman" w:cs="Times New Roman"/>
          <w:sz w:val="28"/>
          <w:szCs w:val="28"/>
          <w:lang w:eastAsia="lv-LV"/>
        </w:rPr>
      </w:pPr>
      <w:r w:rsidRPr="00E77579">
        <w:rPr>
          <w:rFonts w:ascii="Times New Roman" w:eastAsia="Times New Roman" w:hAnsi="Times New Roman" w:cs="Times New Roman"/>
          <w:sz w:val="28"/>
          <w:szCs w:val="28"/>
          <w:lang w:eastAsia="lv-LV"/>
        </w:rPr>
        <w:t>5) visi bērnu piederumi.</w:t>
      </w:r>
    </w:p>
    <w:p w14:paraId="67881CB1" w14:textId="77777777" w:rsidR="0034272F" w:rsidRPr="00E77579" w:rsidRDefault="0034272F" w:rsidP="004B09C3">
      <w:pPr>
        <w:spacing w:after="0" w:line="240" w:lineRule="auto"/>
        <w:ind w:firstLine="300"/>
        <w:jc w:val="both"/>
        <w:rPr>
          <w:rFonts w:ascii="Times New Roman" w:eastAsia="Times New Roman" w:hAnsi="Times New Roman" w:cs="Times New Roman"/>
          <w:sz w:val="28"/>
          <w:szCs w:val="28"/>
          <w:lang w:eastAsia="lv-LV"/>
        </w:rPr>
      </w:pPr>
      <w:r w:rsidRPr="00E77579">
        <w:rPr>
          <w:rFonts w:ascii="Times New Roman" w:eastAsia="Times New Roman" w:hAnsi="Times New Roman" w:cs="Times New Roman"/>
          <w:sz w:val="28"/>
          <w:szCs w:val="28"/>
          <w:lang w:eastAsia="lv-LV"/>
        </w:rPr>
        <w:t>2. Pārtikas produkti, kas nepieciešami notiesātā un viņa ģimenes iztikai.</w:t>
      </w:r>
    </w:p>
    <w:p w14:paraId="6BC190B5" w14:textId="77777777" w:rsidR="0034272F" w:rsidRPr="00E77579" w:rsidRDefault="0034272F" w:rsidP="004B09C3">
      <w:pPr>
        <w:spacing w:after="0" w:line="240" w:lineRule="auto"/>
        <w:ind w:firstLine="300"/>
        <w:jc w:val="both"/>
        <w:rPr>
          <w:rFonts w:ascii="Times New Roman" w:eastAsia="Times New Roman" w:hAnsi="Times New Roman" w:cs="Times New Roman"/>
          <w:sz w:val="28"/>
          <w:szCs w:val="28"/>
          <w:lang w:eastAsia="lv-LV"/>
        </w:rPr>
      </w:pPr>
      <w:r w:rsidRPr="00E77579">
        <w:rPr>
          <w:rFonts w:ascii="Times New Roman" w:eastAsia="Times New Roman" w:hAnsi="Times New Roman" w:cs="Times New Roman"/>
          <w:sz w:val="28"/>
          <w:szCs w:val="28"/>
          <w:lang w:eastAsia="lv-LV"/>
        </w:rPr>
        <w:t>3. Nauda minimālās mēneša darba algas apmērā uz notiesāto un katru viņa ģimenes locekli, ja ģimenes loceklis ir notiesātā apgādībā un viņam nav citu ienākumu.</w:t>
      </w:r>
    </w:p>
    <w:p w14:paraId="7BD96ADC" w14:textId="77777777" w:rsidR="0034272F" w:rsidRPr="00E77579" w:rsidRDefault="0034272F" w:rsidP="004B09C3">
      <w:pPr>
        <w:spacing w:after="0" w:line="240" w:lineRule="auto"/>
        <w:ind w:firstLine="300"/>
        <w:jc w:val="both"/>
        <w:rPr>
          <w:rFonts w:ascii="Times New Roman" w:eastAsia="Times New Roman" w:hAnsi="Times New Roman" w:cs="Times New Roman"/>
          <w:sz w:val="28"/>
          <w:szCs w:val="28"/>
          <w:lang w:eastAsia="lv-LV"/>
        </w:rPr>
      </w:pPr>
      <w:r w:rsidRPr="00E77579">
        <w:rPr>
          <w:rFonts w:ascii="Times New Roman" w:eastAsia="Times New Roman" w:hAnsi="Times New Roman" w:cs="Times New Roman"/>
          <w:sz w:val="28"/>
          <w:szCs w:val="28"/>
          <w:lang w:eastAsia="lv-LV"/>
        </w:rPr>
        <w:t>4. Kurināmais, kas nepieciešams ģimenei ēdiena gatavošanai un dzīvojamās telpas apsildīšanai.</w:t>
      </w:r>
    </w:p>
    <w:p w14:paraId="5EE5648B" w14:textId="77777777" w:rsidR="0034272F" w:rsidRPr="00E77579" w:rsidRDefault="0034272F" w:rsidP="004B09C3">
      <w:pPr>
        <w:spacing w:after="0" w:line="240" w:lineRule="auto"/>
        <w:ind w:firstLine="300"/>
        <w:jc w:val="both"/>
        <w:rPr>
          <w:rFonts w:ascii="Times New Roman" w:eastAsia="Times New Roman" w:hAnsi="Times New Roman" w:cs="Times New Roman"/>
          <w:sz w:val="28"/>
          <w:szCs w:val="28"/>
          <w:lang w:eastAsia="lv-LV"/>
        </w:rPr>
      </w:pPr>
      <w:r w:rsidRPr="00E77579">
        <w:rPr>
          <w:rFonts w:ascii="Times New Roman" w:eastAsia="Times New Roman" w:hAnsi="Times New Roman" w:cs="Times New Roman"/>
          <w:sz w:val="28"/>
          <w:szCs w:val="28"/>
          <w:lang w:eastAsia="lv-LV"/>
        </w:rPr>
        <w:t>5. Tehnika un darbarīki, kas nepieciešami notiesātajam saimnieciskās vai profesionālās darbības turpināšanai, izņemot gadījumus, kad persona atzīta par maksātnespējīgu vai personai ar nolēmumu krimināllietā atņemtas tiesības uz zināmu nodarbošanos.</w:t>
      </w:r>
    </w:p>
    <w:p w14:paraId="214F149F" w14:textId="77777777" w:rsidR="0034272F" w:rsidRPr="00E77579" w:rsidRDefault="0034272F" w:rsidP="004B09C3">
      <w:pPr>
        <w:spacing w:after="0" w:line="240" w:lineRule="auto"/>
        <w:ind w:firstLine="300"/>
        <w:jc w:val="both"/>
        <w:rPr>
          <w:rFonts w:ascii="Times New Roman" w:eastAsia="Times New Roman" w:hAnsi="Times New Roman" w:cs="Times New Roman"/>
          <w:sz w:val="28"/>
          <w:szCs w:val="28"/>
          <w:lang w:eastAsia="lv-LV"/>
        </w:rPr>
      </w:pPr>
      <w:r w:rsidRPr="00E77579">
        <w:rPr>
          <w:rFonts w:ascii="Times New Roman" w:eastAsia="Times New Roman" w:hAnsi="Times New Roman" w:cs="Times New Roman"/>
          <w:sz w:val="28"/>
          <w:szCs w:val="28"/>
          <w:lang w:eastAsia="lv-LV"/>
        </w:rPr>
        <w:t>6. Personām, kuru nodarbošanās ir lauksaimniecība, — divi dažāda dzimuma lauksaimniecības dzīvnieki no katras sugas un viena bišu saime, lopbarība minēto dzīvnieku pabarošanai līdz jaunas lopbarības ievākšanai vai lopu dzīšanai ganībās, kā arī sēkla un stādāmais materiāls.</w:t>
      </w:r>
    </w:p>
    <w:p w14:paraId="71D6CF5B" w14:textId="77777777" w:rsidR="0034272F" w:rsidRPr="00E77579" w:rsidRDefault="0034272F" w:rsidP="004B09C3">
      <w:pPr>
        <w:spacing w:after="0" w:line="240" w:lineRule="auto"/>
        <w:ind w:firstLine="300"/>
        <w:jc w:val="both"/>
        <w:rPr>
          <w:rFonts w:ascii="Times New Roman" w:eastAsia="Times New Roman" w:hAnsi="Times New Roman" w:cs="Times New Roman"/>
          <w:sz w:val="28"/>
          <w:szCs w:val="28"/>
          <w:lang w:eastAsia="lv-LV"/>
        </w:rPr>
      </w:pPr>
      <w:r w:rsidRPr="00E77579">
        <w:rPr>
          <w:rFonts w:ascii="Times New Roman" w:eastAsia="Times New Roman" w:hAnsi="Times New Roman" w:cs="Times New Roman"/>
          <w:sz w:val="28"/>
          <w:szCs w:val="28"/>
          <w:lang w:eastAsia="lv-LV"/>
        </w:rPr>
        <w:t>7. Notiesātā īpašumā esošie mājas (istabas) dzīvnieki.</w:t>
      </w:r>
    </w:p>
    <w:p w14:paraId="58DDCDB8" w14:textId="77777777" w:rsidR="0034272F" w:rsidRPr="00E77579" w:rsidRDefault="0034272F" w:rsidP="004B09C3">
      <w:pPr>
        <w:spacing w:after="0" w:line="240" w:lineRule="auto"/>
        <w:ind w:firstLine="300"/>
        <w:jc w:val="both"/>
        <w:rPr>
          <w:rFonts w:ascii="Times New Roman" w:eastAsia="Times New Roman" w:hAnsi="Times New Roman" w:cs="Times New Roman"/>
          <w:sz w:val="28"/>
          <w:szCs w:val="28"/>
          <w:lang w:eastAsia="lv-LV"/>
        </w:rPr>
      </w:pPr>
      <w:r w:rsidRPr="00E77579">
        <w:rPr>
          <w:rFonts w:ascii="Times New Roman" w:eastAsia="Times New Roman" w:hAnsi="Times New Roman" w:cs="Times New Roman"/>
          <w:sz w:val="28"/>
          <w:szCs w:val="28"/>
          <w:lang w:eastAsia="lv-LV"/>
        </w:rPr>
        <w:t>8. Notiesātā īpašumā vai kopīpašumā esošais mājoklis, kurš ir notiesātā vienīgais mājoklis un kurā viņš dzīvo ikdienā.</w:t>
      </w:r>
    </w:p>
    <w:p w14:paraId="5029E8D4" w14:textId="77777777" w:rsidR="0034272F" w:rsidRPr="00E77579" w:rsidRDefault="0034272F" w:rsidP="004B09C3">
      <w:pPr>
        <w:spacing w:after="0" w:line="240" w:lineRule="auto"/>
        <w:ind w:firstLine="300"/>
        <w:jc w:val="both"/>
        <w:rPr>
          <w:rFonts w:ascii="Times New Roman" w:eastAsia="Times New Roman" w:hAnsi="Times New Roman" w:cs="Times New Roman"/>
          <w:sz w:val="28"/>
          <w:szCs w:val="28"/>
          <w:lang w:eastAsia="lv-LV"/>
        </w:rPr>
      </w:pPr>
      <w:r w:rsidRPr="00E77579">
        <w:rPr>
          <w:rFonts w:ascii="Times New Roman" w:eastAsia="Times New Roman" w:hAnsi="Times New Roman" w:cs="Times New Roman"/>
          <w:sz w:val="28"/>
          <w:szCs w:val="28"/>
          <w:lang w:eastAsia="lv-LV"/>
        </w:rPr>
        <w:t>9. Manta, kurai nav materiālas vērtības un kuras konfiskācija radītu valstij zaudējumus.</w:t>
      </w:r>
    </w:p>
    <w:p w14:paraId="72D5F6D0" w14:textId="77777777" w:rsidR="0034272F" w:rsidRPr="00E77579" w:rsidRDefault="0034272F" w:rsidP="0034272F">
      <w:pPr>
        <w:spacing w:after="0" w:line="240" w:lineRule="auto"/>
        <w:ind w:firstLine="300"/>
        <w:rPr>
          <w:rFonts w:ascii="Times New Roman" w:eastAsia="Times New Roman" w:hAnsi="Times New Roman" w:cs="Times New Roman"/>
          <w:sz w:val="28"/>
          <w:szCs w:val="28"/>
          <w:lang w:eastAsia="lv-LV"/>
        </w:rPr>
      </w:pPr>
      <w:r w:rsidRPr="00E77579">
        <w:rPr>
          <w:rFonts w:ascii="Times New Roman" w:eastAsia="Times New Roman" w:hAnsi="Times New Roman" w:cs="Times New Roman"/>
          <w:sz w:val="28"/>
          <w:szCs w:val="28"/>
          <w:lang w:eastAsia="lv-LV"/>
        </w:rPr>
        <w:t>10. Laulības gredzens.</w:t>
      </w:r>
    </w:p>
    <w:p w14:paraId="156A75B0" w14:textId="77777777" w:rsidR="0034272F" w:rsidRPr="00E77579" w:rsidRDefault="0034272F" w:rsidP="001A15EB">
      <w:pPr>
        <w:spacing w:after="0" w:line="240" w:lineRule="auto"/>
        <w:ind w:firstLine="300"/>
        <w:rPr>
          <w:rFonts w:ascii="Times New Roman" w:eastAsia="Times New Roman" w:hAnsi="Times New Roman" w:cs="Times New Roman"/>
          <w:sz w:val="28"/>
          <w:szCs w:val="28"/>
          <w:lang w:eastAsia="lv-LV"/>
        </w:rPr>
      </w:pPr>
      <w:r w:rsidRPr="00E77579">
        <w:rPr>
          <w:rFonts w:ascii="Times New Roman" w:eastAsia="Times New Roman" w:hAnsi="Times New Roman" w:cs="Times New Roman"/>
          <w:sz w:val="28"/>
          <w:szCs w:val="28"/>
          <w:lang w:eastAsia="lv-LV"/>
        </w:rPr>
        <w:t>11. Dievnami un reliģiskie priekšmeti rituālo darbību veikšanai.</w:t>
      </w:r>
    </w:p>
    <w:p w14:paraId="3031989C" w14:textId="77777777" w:rsidR="00B24087" w:rsidRPr="00177937" w:rsidRDefault="00B300E6" w:rsidP="0097052E">
      <w:pPr>
        <w:pStyle w:val="Bezatstarpm"/>
        <w:jc w:val="both"/>
        <w:rPr>
          <w:lang w:val="lv-LV"/>
        </w:rPr>
      </w:pPr>
      <w:r w:rsidRPr="00177937">
        <w:rPr>
          <w:lang w:val="lv-LV"/>
        </w:rPr>
        <w:tab/>
      </w:r>
    </w:p>
    <w:p w14:paraId="79B870EF" w14:textId="77777777" w:rsidR="00B24087" w:rsidRPr="00177937" w:rsidRDefault="00B24087" w:rsidP="0097052E">
      <w:pPr>
        <w:pStyle w:val="Bezatstarpm"/>
        <w:jc w:val="both"/>
        <w:rPr>
          <w:lang w:val="lv-LV"/>
        </w:rPr>
      </w:pPr>
    </w:p>
    <w:p w14:paraId="33D17FFB" w14:textId="77777777" w:rsidR="00573337" w:rsidRPr="008135C1" w:rsidRDefault="007C5B2C" w:rsidP="008135C1">
      <w:pPr>
        <w:pStyle w:val="Virsraksts3"/>
        <w:jc w:val="center"/>
        <w:rPr>
          <w:rFonts w:ascii="Times New Roman" w:hAnsi="Times New Roman"/>
          <w:b/>
          <w:sz w:val="28"/>
          <w:szCs w:val="28"/>
        </w:rPr>
      </w:pPr>
      <w:bookmarkStart w:id="9" w:name="_Toc8221725"/>
      <w:r w:rsidRPr="008135C1">
        <w:rPr>
          <w:rFonts w:ascii="Times New Roman" w:hAnsi="Times New Roman" w:cs="Times New Roman"/>
          <w:b/>
          <w:color w:val="auto"/>
          <w:sz w:val="28"/>
          <w:szCs w:val="28"/>
        </w:rPr>
        <w:t>1.</w:t>
      </w:r>
      <w:r w:rsidR="003C5F77" w:rsidRPr="008135C1">
        <w:rPr>
          <w:rFonts w:ascii="Times New Roman" w:hAnsi="Times New Roman" w:cs="Times New Roman"/>
          <w:b/>
          <w:color w:val="auto"/>
          <w:sz w:val="28"/>
          <w:szCs w:val="28"/>
        </w:rPr>
        <w:t>1</w:t>
      </w:r>
      <w:r w:rsidR="00573337" w:rsidRPr="008135C1">
        <w:rPr>
          <w:rFonts w:ascii="Times New Roman" w:hAnsi="Times New Roman" w:cs="Times New Roman"/>
          <w:b/>
          <w:color w:val="auto"/>
          <w:sz w:val="28"/>
          <w:szCs w:val="28"/>
        </w:rPr>
        <w:t xml:space="preserve">.2. </w:t>
      </w:r>
      <w:bookmarkStart w:id="10" w:name="_Hlk529541936"/>
      <w:r w:rsidR="00573337" w:rsidRPr="008135C1">
        <w:rPr>
          <w:rFonts w:ascii="Times New Roman" w:hAnsi="Times New Roman" w:cs="Times New Roman"/>
          <w:b/>
          <w:color w:val="auto"/>
          <w:sz w:val="28"/>
          <w:szCs w:val="28"/>
        </w:rPr>
        <w:t>Mantas konfiskācija kā juridiska</w:t>
      </w:r>
      <w:r w:rsidR="00AF2923" w:rsidRPr="008135C1">
        <w:rPr>
          <w:rFonts w:ascii="Times New Roman" w:hAnsi="Times New Roman" w:cs="Times New Roman"/>
          <w:b/>
          <w:color w:val="auto"/>
          <w:sz w:val="28"/>
          <w:szCs w:val="28"/>
        </w:rPr>
        <w:t>ja</w:t>
      </w:r>
      <w:r w:rsidR="00573337" w:rsidRPr="008135C1">
        <w:rPr>
          <w:rFonts w:ascii="Times New Roman" w:hAnsi="Times New Roman" w:cs="Times New Roman"/>
          <w:b/>
          <w:color w:val="auto"/>
          <w:sz w:val="28"/>
          <w:szCs w:val="28"/>
        </w:rPr>
        <w:t xml:space="preserve">i personai piemērojamais piespiedu </w:t>
      </w:r>
      <w:r w:rsidR="0086282A" w:rsidRPr="008135C1">
        <w:rPr>
          <w:rFonts w:ascii="Times New Roman" w:hAnsi="Times New Roman" w:cs="Times New Roman"/>
          <w:b/>
          <w:color w:val="auto"/>
          <w:sz w:val="28"/>
          <w:szCs w:val="28"/>
        </w:rPr>
        <w:t xml:space="preserve">ietekmēšanas </w:t>
      </w:r>
      <w:r w:rsidR="00573337" w:rsidRPr="008135C1">
        <w:rPr>
          <w:rFonts w:ascii="Times New Roman" w:hAnsi="Times New Roman" w:cs="Times New Roman"/>
          <w:b/>
          <w:color w:val="auto"/>
          <w:sz w:val="28"/>
          <w:szCs w:val="28"/>
        </w:rPr>
        <w:t>līdzeklis</w:t>
      </w:r>
      <w:bookmarkEnd w:id="9"/>
      <w:bookmarkEnd w:id="10"/>
    </w:p>
    <w:p w14:paraId="07277D1B" w14:textId="77777777" w:rsidR="00573337" w:rsidRPr="009B2C20" w:rsidRDefault="00573337" w:rsidP="00573337">
      <w:pPr>
        <w:pStyle w:val="Bezatstarpm"/>
        <w:ind w:firstLine="720"/>
        <w:jc w:val="both"/>
        <w:rPr>
          <w:rFonts w:ascii="Times New Roman" w:hAnsi="Times New Roman"/>
          <w:sz w:val="28"/>
          <w:szCs w:val="28"/>
          <w:lang w:val="lv-LV"/>
        </w:rPr>
      </w:pPr>
    </w:p>
    <w:p w14:paraId="10F71BC6" w14:textId="70B9A657" w:rsidR="009502ED" w:rsidRDefault="00960E1E" w:rsidP="00A60A48">
      <w:pPr>
        <w:pStyle w:val="Bezatstarpm"/>
        <w:ind w:firstLine="720"/>
        <w:jc w:val="both"/>
        <w:rPr>
          <w:rFonts w:ascii="Times New Roman" w:hAnsi="Times New Roman"/>
          <w:sz w:val="28"/>
          <w:szCs w:val="28"/>
          <w:lang w:val="lv-LV"/>
        </w:rPr>
      </w:pPr>
      <w:r w:rsidRPr="009B2C20">
        <w:rPr>
          <w:rFonts w:ascii="Times New Roman" w:hAnsi="Times New Roman"/>
          <w:sz w:val="28"/>
          <w:szCs w:val="28"/>
          <w:lang w:val="lv-LV"/>
        </w:rPr>
        <w:t>K</w:t>
      </w:r>
      <w:r>
        <w:rPr>
          <w:rFonts w:ascii="Times New Roman" w:hAnsi="Times New Roman"/>
          <w:sz w:val="28"/>
          <w:szCs w:val="28"/>
          <w:lang w:val="lv-LV"/>
        </w:rPr>
        <w:t>L</w:t>
      </w:r>
      <w:r w:rsidRPr="009B2C20">
        <w:rPr>
          <w:rFonts w:ascii="Times New Roman" w:hAnsi="Times New Roman"/>
          <w:sz w:val="28"/>
          <w:szCs w:val="28"/>
          <w:lang w:val="lv-LV"/>
        </w:rPr>
        <w:t xml:space="preserve"> </w:t>
      </w:r>
      <w:r w:rsidR="00573337" w:rsidRPr="009B2C20">
        <w:rPr>
          <w:rFonts w:ascii="Times New Roman" w:hAnsi="Times New Roman"/>
          <w:sz w:val="28"/>
          <w:szCs w:val="28"/>
          <w:lang w:val="lv-LV"/>
        </w:rPr>
        <w:t>70.</w:t>
      </w:r>
      <w:r w:rsidR="00573337" w:rsidRPr="009B2C20">
        <w:rPr>
          <w:rFonts w:ascii="Times New Roman" w:hAnsi="Times New Roman"/>
          <w:sz w:val="28"/>
          <w:szCs w:val="28"/>
          <w:vertAlign w:val="superscript"/>
          <w:lang w:val="lv-LV"/>
        </w:rPr>
        <w:t>1</w:t>
      </w:r>
      <w:r w:rsidR="00573337" w:rsidRPr="009B2C20">
        <w:rPr>
          <w:rFonts w:ascii="Times New Roman" w:hAnsi="Times New Roman"/>
          <w:sz w:val="28"/>
          <w:szCs w:val="28"/>
          <w:lang w:val="lv-LV"/>
        </w:rPr>
        <w:t xml:space="preserve"> panta pirmajā daļā ir noteikts, ka par KL </w:t>
      </w:r>
      <w:r w:rsidR="0086282A">
        <w:rPr>
          <w:rFonts w:ascii="Times New Roman" w:hAnsi="Times New Roman"/>
          <w:sz w:val="28"/>
          <w:szCs w:val="28"/>
          <w:lang w:val="lv-LV"/>
        </w:rPr>
        <w:t>S</w:t>
      </w:r>
      <w:r w:rsidR="00573337" w:rsidRPr="009B2C20">
        <w:rPr>
          <w:rFonts w:ascii="Times New Roman" w:hAnsi="Times New Roman"/>
          <w:sz w:val="28"/>
          <w:szCs w:val="28"/>
          <w:lang w:val="lv-LV"/>
        </w:rPr>
        <w:t>evišķajā daļā paredzētu noziedzīgu nodarījumu privāto tiesību juridiskajai personai, tai skaitā valsts vai pašvaldību kapitālsabiedrībai, kā arī personālsabiedrībai, tiesa vai likumā paredzētajos gadījumos</w:t>
      </w:r>
      <w:r w:rsidR="00CD1605">
        <w:rPr>
          <w:rFonts w:ascii="Times New Roman" w:hAnsi="Times New Roman"/>
          <w:sz w:val="28"/>
          <w:szCs w:val="28"/>
          <w:lang w:val="lv-LV"/>
        </w:rPr>
        <w:t xml:space="preserve"> –</w:t>
      </w:r>
      <w:r w:rsidR="00573337" w:rsidRPr="009B2C20">
        <w:rPr>
          <w:rFonts w:ascii="Times New Roman" w:hAnsi="Times New Roman"/>
          <w:sz w:val="28"/>
          <w:szCs w:val="28"/>
          <w:lang w:val="lv-LV"/>
        </w:rPr>
        <w:t xml:space="preserve"> prokuror</w:t>
      </w:r>
      <w:r w:rsidR="00CD1605">
        <w:rPr>
          <w:rFonts w:ascii="Times New Roman" w:hAnsi="Times New Roman"/>
          <w:sz w:val="28"/>
          <w:szCs w:val="28"/>
          <w:lang w:val="lv-LV"/>
        </w:rPr>
        <w:t>s</w:t>
      </w:r>
      <w:r w:rsidR="00573337" w:rsidRPr="009B2C20">
        <w:rPr>
          <w:rFonts w:ascii="Times New Roman" w:hAnsi="Times New Roman"/>
          <w:sz w:val="28"/>
          <w:szCs w:val="28"/>
          <w:lang w:val="lv-LV"/>
        </w:rPr>
        <w:t xml:space="preserve"> </w:t>
      </w:r>
      <w:r w:rsidR="00CD1605">
        <w:rPr>
          <w:rFonts w:ascii="Times New Roman" w:hAnsi="Times New Roman"/>
          <w:sz w:val="28"/>
          <w:szCs w:val="28"/>
          <w:lang w:val="lv-LV"/>
        </w:rPr>
        <w:t xml:space="preserve">– </w:t>
      </w:r>
      <w:r w:rsidR="00573337" w:rsidRPr="009B2C20">
        <w:rPr>
          <w:rFonts w:ascii="Times New Roman" w:hAnsi="Times New Roman"/>
          <w:sz w:val="28"/>
          <w:szCs w:val="28"/>
          <w:lang w:val="lv-LV"/>
        </w:rPr>
        <w:t>va</w:t>
      </w:r>
      <w:r w:rsidR="00CD1605">
        <w:rPr>
          <w:rFonts w:ascii="Times New Roman" w:hAnsi="Times New Roman"/>
          <w:sz w:val="28"/>
          <w:szCs w:val="28"/>
          <w:lang w:val="lv-LV"/>
        </w:rPr>
        <w:t>r</w:t>
      </w:r>
      <w:r w:rsidR="00573337" w:rsidRPr="009B2C20">
        <w:rPr>
          <w:rFonts w:ascii="Times New Roman" w:hAnsi="Times New Roman"/>
          <w:sz w:val="28"/>
          <w:szCs w:val="28"/>
          <w:lang w:val="lv-LV"/>
        </w:rPr>
        <w:t xml:space="preserve"> piemērot piespiedu ietekmēšanas līdzekli, ja nodarījumu juridiskās personas interesēs, šīs personas labā vai tās nepienācīgas pārraudzības vai kontroles rezultātā izdarījusi fiziskā persona, rīkodamās individuāli vai kā attiecīgās juridiskās personas koleģiālās institūcijas loceklis, balstoties uz tiesībām pārstāvēt juridisko personu vai darboties tās uzdevumā; </w:t>
      </w:r>
      <w:r w:rsidR="007A2F62" w:rsidRPr="004C0227">
        <w:rPr>
          <w:rFonts w:ascii="Times New Roman" w:eastAsia="Times New Roman" w:hAnsi="Times New Roman"/>
          <w:sz w:val="28"/>
          <w:szCs w:val="28"/>
          <w:lang w:val="lv-LV" w:eastAsia="lv-LV"/>
        </w:rPr>
        <w:t>balstoties uz tiesībām pieņemt lēmumus juridiskās personas vārd</w:t>
      </w:r>
      <w:r w:rsidR="00573337" w:rsidRPr="00A60A48">
        <w:rPr>
          <w:rFonts w:ascii="Times New Roman" w:hAnsi="Times New Roman"/>
          <w:sz w:val="28"/>
          <w:szCs w:val="28"/>
          <w:lang w:val="lv-LV"/>
        </w:rPr>
        <w:t>ā</w:t>
      </w:r>
      <w:r w:rsidR="00573337" w:rsidRPr="009B2C20">
        <w:rPr>
          <w:rFonts w:ascii="Times New Roman" w:hAnsi="Times New Roman"/>
          <w:sz w:val="28"/>
          <w:szCs w:val="28"/>
          <w:lang w:val="lv-LV"/>
        </w:rPr>
        <w:t xml:space="preserve"> vai </w:t>
      </w:r>
      <w:r w:rsidR="00573337" w:rsidRPr="009B2C20">
        <w:rPr>
          <w:rFonts w:ascii="Times New Roman" w:hAnsi="Times New Roman"/>
          <w:sz w:val="28"/>
          <w:szCs w:val="28"/>
          <w:lang w:val="lv-LV" w:eastAsia="lv-LV"/>
        </w:rPr>
        <w:t>īstenodama kontroli juridiskās personas ietvaros</w:t>
      </w:r>
      <w:r w:rsidR="00573337" w:rsidRPr="009B2C20">
        <w:rPr>
          <w:rFonts w:ascii="Times New Roman" w:hAnsi="Times New Roman"/>
          <w:sz w:val="28"/>
          <w:szCs w:val="28"/>
          <w:lang w:val="lv-LV"/>
        </w:rPr>
        <w:t>. Kā vien</w:t>
      </w:r>
      <w:r w:rsidR="0086282A">
        <w:rPr>
          <w:rFonts w:ascii="Times New Roman" w:hAnsi="Times New Roman"/>
          <w:sz w:val="28"/>
          <w:szCs w:val="28"/>
          <w:lang w:val="lv-LV"/>
        </w:rPr>
        <w:t>u</w:t>
      </w:r>
      <w:r w:rsidR="00573337" w:rsidRPr="009B2C20">
        <w:rPr>
          <w:rFonts w:ascii="Times New Roman" w:hAnsi="Times New Roman"/>
          <w:sz w:val="28"/>
          <w:szCs w:val="28"/>
          <w:lang w:val="lv-LV"/>
        </w:rPr>
        <w:t xml:space="preserve"> no piespiedu ietekmēšanas līdzekļiem saskaņā ar KL 70.</w:t>
      </w:r>
      <w:r w:rsidR="00573337" w:rsidRPr="009B2C20">
        <w:rPr>
          <w:rFonts w:ascii="Times New Roman" w:hAnsi="Times New Roman"/>
          <w:sz w:val="28"/>
          <w:szCs w:val="28"/>
          <w:vertAlign w:val="superscript"/>
          <w:lang w:val="lv-LV"/>
        </w:rPr>
        <w:t xml:space="preserve">2 </w:t>
      </w:r>
      <w:r w:rsidR="00573337" w:rsidRPr="009B2C20">
        <w:rPr>
          <w:rFonts w:ascii="Times New Roman" w:hAnsi="Times New Roman"/>
          <w:sz w:val="28"/>
          <w:szCs w:val="28"/>
          <w:lang w:val="lv-LV"/>
        </w:rPr>
        <w:t>pirmās daļas 3. punktu juridiskajai personai var piemērot mantas konfiskāciju.</w:t>
      </w:r>
    </w:p>
    <w:p w14:paraId="72F13FC9" w14:textId="1D2F430E" w:rsidR="00573337" w:rsidRDefault="00573337" w:rsidP="00573337">
      <w:pPr>
        <w:pStyle w:val="Bezatstarpm"/>
        <w:ind w:firstLine="720"/>
        <w:jc w:val="both"/>
        <w:rPr>
          <w:rFonts w:ascii="Times New Roman" w:hAnsi="Times New Roman"/>
          <w:sz w:val="28"/>
          <w:szCs w:val="28"/>
          <w:lang w:val="lv-LV"/>
        </w:rPr>
      </w:pPr>
      <w:r w:rsidRPr="009B2C20">
        <w:rPr>
          <w:rFonts w:ascii="Times New Roman" w:hAnsi="Times New Roman"/>
          <w:sz w:val="28"/>
          <w:szCs w:val="28"/>
          <w:lang w:val="lv-LV"/>
        </w:rPr>
        <w:t xml:space="preserve"> Attiecīgi KL 70.</w:t>
      </w:r>
      <w:r w:rsidRPr="009B2C20">
        <w:rPr>
          <w:rFonts w:ascii="Times New Roman" w:hAnsi="Times New Roman"/>
          <w:sz w:val="28"/>
          <w:szCs w:val="28"/>
          <w:vertAlign w:val="superscript"/>
          <w:lang w:val="lv-LV"/>
        </w:rPr>
        <w:t xml:space="preserve">5 </w:t>
      </w:r>
      <w:r w:rsidRPr="009B2C20">
        <w:rPr>
          <w:rFonts w:ascii="Times New Roman" w:hAnsi="Times New Roman"/>
          <w:sz w:val="28"/>
          <w:szCs w:val="28"/>
          <w:lang w:val="lv-LV"/>
        </w:rPr>
        <w:t>pantā ir noteikts</w:t>
      </w:r>
      <w:r w:rsidR="0086282A">
        <w:rPr>
          <w:rFonts w:ascii="Times New Roman" w:hAnsi="Times New Roman"/>
          <w:sz w:val="28"/>
          <w:szCs w:val="28"/>
          <w:lang w:val="lv-LV"/>
        </w:rPr>
        <w:t>,</w:t>
      </w:r>
      <w:r w:rsidRPr="009B2C20">
        <w:rPr>
          <w:rFonts w:ascii="Times New Roman" w:hAnsi="Times New Roman"/>
          <w:sz w:val="28"/>
          <w:szCs w:val="28"/>
          <w:lang w:val="lv-LV"/>
        </w:rPr>
        <w:t xml:space="preserve"> </w:t>
      </w:r>
      <w:r w:rsidR="007C5B2C">
        <w:rPr>
          <w:rFonts w:ascii="Times New Roman" w:hAnsi="Times New Roman"/>
          <w:sz w:val="28"/>
          <w:szCs w:val="28"/>
          <w:lang w:val="lv-LV"/>
        </w:rPr>
        <w:t>kas ir mantas konfiskācija kā piespiedu ietekmēša</w:t>
      </w:r>
      <w:r w:rsidR="004B3072">
        <w:rPr>
          <w:rFonts w:ascii="Times New Roman" w:hAnsi="Times New Roman"/>
          <w:sz w:val="28"/>
          <w:szCs w:val="28"/>
          <w:lang w:val="lv-LV"/>
        </w:rPr>
        <w:t>nas līdzeklis juridiskajai personai,</w:t>
      </w:r>
      <w:r w:rsidR="00DE7B55" w:rsidRPr="00177937">
        <w:rPr>
          <w:rFonts w:ascii="Times New Roman" w:hAnsi="Times New Roman"/>
          <w:bCs/>
          <w:sz w:val="28"/>
          <w:szCs w:val="28"/>
          <w:lang w:val="lv-LV"/>
        </w:rPr>
        <w:t xml:space="preserve"> proti,</w:t>
      </w:r>
      <w:r w:rsidRPr="00177937">
        <w:rPr>
          <w:rFonts w:ascii="Times New Roman" w:hAnsi="Times New Roman"/>
          <w:b/>
          <w:bCs/>
          <w:sz w:val="28"/>
          <w:szCs w:val="28"/>
          <w:lang w:val="lv-LV"/>
        </w:rPr>
        <w:t xml:space="preserve"> </w:t>
      </w:r>
      <w:r w:rsidR="001D0EB4" w:rsidRPr="00177937">
        <w:rPr>
          <w:rFonts w:ascii="Times New Roman" w:eastAsia="Times New Roman" w:hAnsi="Times New Roman"/>
          <w:sz w:val="28"/>
          <w:szCs w:val="28"/>
          <w:lang w:val="lv-LV" w:eastAsia="lv-LV"/>
        </w:rPr>
        <w:t>m</w:t>
      </w:r>
      <w:r w:rsidRPr="00177937">
        <w:rPr>
          <w:rFonts w:ascii="Times New Roman" w:eastAsia="Times New Roman" w:hAnsi="Times New Roman"/>
          <w:sz w:val="28"/>
          <w:szCs w:val="28"/>
          <w:lang w:val="lv-LV" w:eastAsia="lv-LV"/>
        </w:rPr>
        <w:t>antas konfiskācija ir juridiskās personas īpašumā esošās mantas piespiedu bezatlīdzības atsavināšana valsts īpašumā.</w:t>
      </w:r>
      <w:r w:rsidRPr="00177937">
        <w:rPr>
          <w:rFonts w:ascii="Times New Roman" w:hAnsi="Times New Roman"/>
          <w:sz w:val="28"/>
          <w:szCs w:val="28"/>
          <w:lang w:val="lv-LV"/>
        </w:rPr>
        <w:t xml:space="preserve"> </w:t>
      </w:r>
      <w:r w:rsidRPr="00177937">
        <w:rPr>
          <w:rFonts w:ascii="Times New Roman" w:eastAsia="Times New Roman" w:hAnsi="Times New Roman"/>
          <w:sz w:val="28"/>
          <w:szCs w:val="28"/>
          <w:lang w:val="lv-LV" w:eastAsia="lv-LV"/>
        </w:rPr>
        <w:t>Tiesa, nosakot mantas konfiskāciju, konkrēti norāda, kura manta ir konfiscējama.</w:t>
      </w:r>
      <w:r w:rsidRPr="00177937">
        <w:rPr>
          <w:rFonts w:ascii="Times New Roman" w:hAnsi="Times New Roman"/>
          <w:sz w:val="28"/>
          <w:szCs w:val="28"/>
          <w:lang w:val="lv-LV"/>
        </w:rPr>
        <w:t xml:space="preserve"> Tāpat likums paredz, ka var konfiscēt arī juridiskās personas īpašumā esošo mantu, kas ir nodota citai personai</w:t>
      </w:r>
      <w:r w:rsidRPr="009B2C20">
        <w:rPr>
          <w:rFonts w:ascii="Times New Roman" w:hAnsi="Times New Roman"/>
          <w:sz w:val="28"/>
          <w:szCs w:val="28"/>
          <w:lang w:val="lv-LV"/>
        </w:rPr>
        <w:t>.</w:t>
      </w:r>
      <w:r w:rsidR="005E7B6E">
        <w:rPr>
          <w:rFonts w:ascii="Times New Roman" w:hAnsi="Times New Roman"/>
          <w:sz w:val="28"/>
          <w:szCs w:val="28"/>
          <w:lang w:val="lv-LV"/>
        </w:rPr>
        <w:t xml:space="preserve"> Papildus jānorāda, ka var konfiscēt tikai tādu juridiskās personas īpašumā esošo mantu, kura nodota citai juridiskajai vai fiziskajai personai</w:t>
      </w:r>
      <w:r w:rsidR="00CD1605">
        <w:rPr>
          <w:rFonts w:ascii="Times New Roman" w:hAnsi="Times New Roman"/>
          <w:sz w:val="28"/>
          <w:szCs w:val="28"/>
          <w:lang w:val="lv-LV"/>
        </w:rPr>
        <w:t>,</w:t>
      </w:r>
      <w:r w:rsidR="005E7B6E">
        <w:rPr>
          <w:rFonts w:ascii="Times New Roman" w:hAnsi="Times New Roman"/>
          <w:sz w:val="28"/>
          <w:szCs w:val="28"/>
          <w:lang w:val="lv-LV"/>
        </w:rPr>
        <w:t xml:space="preserve"> un nav zaudētas īpašuma tiesības uz šo mantu</w:t>
      </w:r>
      <w:r w:rsidR="005E7B6E">
        <w:rPr>
          <w:rStyle w:val="Vresatsauce"/>
          <w:rFonts w:ascii="Times New Roman" w:hAnsi="Times New Roman"/>
          <w:sz w:val="28"/>
          <w:szCs w:val="28"/>
          <w:lang w:val="lv-LV"/>
        </w:rPr>
        <w:footnoteReference w:id="5"/>
      </w:r>
      <w:r w:rsidR="005E7B6E">
        <w:rPr>
          <w:rFonts w:ascii="Times New Roman" w:hAnsi="Times New Roman"/>
          <w:sz w:val="28"/>
          <w:szCs w:val="28"/>
          <w:lang w:val="lv-LV"/>
        </w:rPr>
        <w:t xml:space="preserve">. </w:t>
      </w:r>
    </w:p>
    <w:p w14:paraId="2C28FF73" w14:textId="797DC664" w:rsidR="0086282A" w:rsidRDefault="0086282A" w:rsidP="00573337">
      <w:pPr>
        <w:pStyle w:val="Bezatstarpm"/>
        <w:ind w:firstLine="720"/>
        <w:jc w:val="both"/>
        <w:rPr>
          <w:rFonts w:ascii="Times New Roman" w:hAnsi="Times New Roman"/>
          <w:sz w:val="28"/>
          <w:szCs w:val="28"/>
          <w:lang w:val="lv-LV"/>
        </w:rPr>
      </w:pPr>
      <w:r>
        <w:rPr>
          <w:rFonts w:ascii="Times New Roman" w:hAnsi="Times New Roman"/>
          <w:sz w:val="28"/>
          <w:szCs w:val="28"/>
          <w:lang w:val="lv-LV"/>
        </w:rPr>
        <w:t>Tāpat kā papildsoda – mantas konfiskācija fiziskai personai</w:t>
      </w:r>
      <w:r w:rsidR="004572AA">
        <w:rPr>
          <w:rFonts w:ascii="Times New Roman" w:hAnsi="Times New Roman"/>
          <w:sz w:val="28"/>
          <w:szCs w:val="28"/>
          <w:lang w:val="lv-LV"/>
        </w:rPr>
        <w:t xml:space="preserve"> arī juridiskās personas mantai pirmstiesas procesā </w:t>
      </w:r>
      <w:r w:rsidR="004B3072">
        <w:rPr>
          <w:rFonts w:ascii="Times New Roman" w:hAnsi="Times New Roman"/>
          <w:sz w:val="28"/>
          <w:szCs w:val="28"/>
          <w:lang w:val="lv-LV"/>
        </w:rPr>
        <w:t xml:space="preserve">ir </w:t>
      </w:r>
      <w:r w:rsidR="004572AA">
        <w:rPr>
          <w:rFonts w:ascii="Times New Roman" w:hAnsi="Times New Roman"/>
          <w:sz w:val="28"/>
          <w:szCs w:val="28"/>
          <w:lang w:val="lv-LV"/>
        </w:rPr>
        <w:t>uzliekams arests, lai nodrošinātu mantas saglabāšanu.</w:t>
      </w:r>
      <w:r w:rsidR="00817A72">
        <w:rPr>
          <w:rFonts w:ascii="Times New Roman" w:hAnsi="Times New Roman"/>
          <w:sz w:val="28"/>
          <w:szCs w:val="28"/>
          <w:lang w:val="lv-LV"/>
        </w:rPr>
        <w:t xml:space="preserve"> </w:t>
      </w:r>
    </w:p>
    <w:p w14:paraId="6930D579" w14:textId="06F44F33" w:rsidR="0003413B" w:rsidRPr="00222642" w:rsidRDefault="0003413B" w:rsidP="00573337">
      <w:pPr>
        <w:pStyle w:val="Bezatstarpm"/>
        <w:ind w:firstLine="720"/>
        <w:jc w:val="both"/>
        <w:rPr>
          <w:rFonts w:ascii="Times New Roman" w:hAnsi="Times New Roman"/>
          <w:sz w:val="28"/>
          <w:szCs w:val="28"/>
          <w:lang w:val="lv-LV"/>
        </w:rPr>
      </w:pPr>
      <w:r>
        <w:rPr>
          <w:rFonts w:ascii="Times New Roman" w:hAnsi="Times New Roman"/>
          <w:sz w:val="28"/>
          <w:szCs w:val="28"/>
          <w:lang w:val="lv-LV"/>
        </w:rPr>
        <w:t xml:space="preserve">Saskaņā ar KPL </w:t>
      </w:r>
      <w:r w:rsidRPr="008135C1">
        <w:rPr>
          <w:rFonts w:ascii="Times New Roman" w:hAnsi="Times New Roman"/>
          <w:sz w:val="28"/>
          <w:szCs w:val="28"/>
          <w:lang w:val="lv-LV"/>
        </w:rPr>
        <w:t xml:space="preserve">361. panta trešo daļu lēmumu par aresta uzlikšanu </w:t>
      </w:r>
      <w:r w:rsidR="00222642" w:rsidRPr="008135C1">
        <w:rPr>
          <w:rFonts w:ascii="Times New Roman" w:hAnsi="Times New Roman"/>
          <w:sz w:val="28"/>
          <w:szCs w:val="28"/>
          <w:lang w:val="lv-LV"/>
        </w:rPr>
        <w:t>mantai var pieņemt</w:t>
      </w:r>
      <w:r w:rsidR="00222642">
        <w:rPr>
          <w:rFonts w:ascii="Times New Roman" w:hAnsi="Times New Roman"/>
          <w:sz w:val="28"/>
          <w:szCs w:val="28"/>
          <w:lang w:val="lv-LV"/>
        </w:rPr>
        <w:t xml:space="preserve"> arī tiesa</w:t>
      </w:r>
      <w:r w:rsidR="00222642" w:rsidRPr="008135C1">
        <w:rPr>
          <w:rFonts w:ascii="Times New Roman" w:hAnsi="Times New Roman"/>
          <w:sz w:val="28"/>
          <w:szCs w:val="28"/>
          <w:lang w:val="lv-LV"/>
        </w:rPr>
        <w:t xml:space="preserve"> </w:t>
      </w:r>
      <w:r w:rsidR="00222642">
        <w:rPr>
          <w:rFonts w:ascii="Times New Roman" w:hAnsi="Times New Roman"/>
          <w:sz w:val="28"/>
          <w:szCs w:val="28"/>
          <w:lang w:val="lv-LV"/>
        </w:rPr>
        <w:t>iztiesāšanas laikā. Taču, l</w:t>
      </w:r>
      <w:r w:rsidR="00222642" w:rsidRPr="00222642">
        <w:rPr>
          <w:rFonts w:ascii="Times New Roman" w:hAnsi="Times New Roman"/>
          <w:sz w:val="28"/>
          <w:szCs w:val="28"/>
          <w:lang w:val="lv-LV"/>
        </w:rPr>
        <w:t xml:space="preserve">ai nodrošinātu, ka līdz gala nolēmuma pieņemšanai manta nav zudusi, </w:t>
      </w:r>
      <w:r w:rsidR="00222642">
        <w:rPr>
          <w:rFonts w:ascii="Times New Roman" w:hAnsi="Times New Roman"/>
          <w:sz w:val="28"/>
          <w:szCs w:val="28"/>
          <w:lang w:val="lv-LV"/>
        </w:rPr>
        <w:t xml:space="preserve">lēmumu par aresta uzlikšanu mantai </w:t>
      </w:r>
      <w:r w:rsidR="00453AEB">
        <w:rPr>
          <w:rFonts w:ascii="Times New Roman" w:hAnsi="Times New Roman"/>
          <w:sz w:val="28"/>
          <w:szCs w:val="28"/>
          <w:lang w:val="lv-LV"/>
        </w:rPr>
        <w:t>pēc iespējas jācenšas</w:t>
      </w:r>
      <w:r w:rsidR="00222642">
        <w:rPr>
          <w:rFonts w:ascii="Times New Roman" w:hAnsi="Times New Roman"/>
          <w:sz w:val="28"/>
          <w:szCs w:val="28"/>
          <w:lang w:val="lv-LV"/>
        </w:rPr>
        <w:t xml:space="preserve"> pieņemt pirmstiesas procesā.</w:t>
      </w:r>
    </w:p>
    <w:p w14:paraId="280C4FFD" w14:textId="77777777" w:rsidR="003F78EF" w:rsidRDefault="003F78EF" w:rsidP="004959B8">
      <w:pPr>
        <w:rPr>
          <w:rFonts w:ascii="Times New Roman" w:hAnsi="Times New Roman"/>
          <w:b/>
          <w:sz w:val="28"/>
          <w:szCs w:val="28"/>
        </w:rPr>
      </w:pPr>
    </w:p>
    <w:p w14:paraId="7B65552E" w14:textId="27B3C033" w:rsidR="001A631A" w:rsidRDefault="004B3072" w:rsidP="008135C1">
      <w:pPr>
        <w:pStyle w:val="Virsraksts2"/>
        <w:jc w:val="center"/>
        <w:rPr>
          <w:rFonts w:ascii="Times New Roman" w:hAnsi="Times New Roman" w:cs="Times New Roman"/>
          <w:b/>
          <w:color w:val="auto"/>
          <w:sz w:val="28"/>
        </w:rPr>
      </w:pPr>
      <w:bookmarkStart w:id="11" w:name="_Toc8221726"/>
      <w:r w:rsidRPr="008135C1">
        <w:rPr>
          <w:rFonts w:ascii="Times New Roman" w:hAnsi="Times New Roman" w:cs="Times New Roman"/>
          <w:b/>
          <w:color w:val="auto"/>
          <w:sz w:val="28"/>
        </w:rPr>
        <w:t>1.</w:t>
      </w:r>
      <w:r w:rsidR="003C5F77" w:rsidRPr="008135C1">
        <w:rPr>
          <w:rFonts w:ascii="Times New Roman" w:hAnsi="Times New Roman" w:cs="Times New Roman"/>
          <w:b/>
          <w:color w:val="auto"/>
          <w:sz w:val="28"/>
        </w:rPr>
        <w:t xml:space="preserve">2. </w:t>
      </w:r>
      <w:r w:rsidR="001A631A" w:rsidRPr="008135C1">
        <w:rPr>
          <w:rFonts w:ascii="Times New Roman" w:hAnsi="Times New Roman" w:cs="Times New Roman"/>
          <w:b/>
          <w:color w:val="auto"/>
          <w:sz w:val="28"/>
        </w:rPr>
        <w:t>Mantas īpašā konfiskācija</w:t>
      </w:r>
      <w:bookmarkEnd w:id="11"/>
    </w:p>
    <w:p w14:paraId="35E11F59" w14:textId="77777777" w:rsidR="005C7611" w:rsidRPr="005C7611" w:rsidRDefault="005C7611" w:rsidP="005C7611">
      <w:pPr>
        <w:spacing w:after="0"/>
      </w:pPr>
    </w:p>
    <w:p w14:paraId="7981AF5B" w14:textId="77777777" w:rsidR="004B3072" w:rsidRDefault="004B3072" w:rsidP="00A60A48">
      <w:pPr>
        <w:spacing w:after="0"/>
        <w:ind w:firstLine="720"/>
        <w:jc w:val="both"/>
        <w:rPr>
          <w:rFonts w:ascii="Times New Roman" w:hAnsi="Times New Roman"/>
          <w:sz w:val="28"/>
          <w:szCs w:val="28"/>
        </w:rPr>
      </w:pPr>
      <w:r w:rsidRPr="00696380">
        <w:rPr>
          <w:rFonts w:ascii="Times New Roman" w:hAnsi="Times New Roman" w:cs="Times New Roman"/>
          <w:sz w:val="28"/>
          <w:szCs w:val="28"/>
        </w:rPr>
        <w:t>Mantas ī</w:t>
      </w:r>
      <w:r w:rsidRPr="00140F87">
        <w:rPr>
          <w:rFonts w:ascii="Times New Roman" w:hAnsi="Times New Roman" w:cs="Times New Roman"/>
          <w:sz w:val="28"/>
          <w:szCs w:val="28"/>
        </w:rPr>
        <w:t xml:space="preserve">pašā konfiskācija ir </w:t>
      </w:r>
      <w:r>
        <w:rPr>
          <w:rFonts w:ascii="Times New Roman" w:hAnsi="Times New Roman" w:cs="Times New Roman"/>
          <w:sz w:val="28"/>
          <w:szCs w:val="28"/>
        </w:rPr>
        <w:t xml:space="preserve">noziedzīgi </w:t>
      </w:r>
      <w:r w:rsidRPr="008E049D">
        <w:rPr>
          <w:rFonts w:ascii="Times New Roman" w:hAnsi="Times New Roman" w:cs="Times New Roman"/>
          <w:sz w:val="28"/>
          <w:szCs w:val="28"/>
        </w:rPr>
        <w:t xml:space="preserve">iegūtas mantas </w:t>
      </w:r>
      <w:r>
        <w:rPr>
          <w:rFonts w:ascii="Times New Roman" w:hAnsi="Times New Roman" w:cs="Times New Roman"/>
          <w:sz w:val="28"/>
          <w:szCs w:val="28"/>
        </w:rPr>
        <w:t>(KL 71.</w:t>
      </w:r>
      <w:r w:rsidRPr="004572AA">
        <w:rPr>
          <w:rFonts w:ascii="Times New Roman" w:hAnsi="Times New Roman" w:cs="Times New Roman"/>
          <w:sz w:val="28"/>
          <w:szCs w:val="28"/>
          <w:vertAlign w:val="superscript"/>
        </w:rPr>
        <w:t>11</w:t>
      </w:r>
      <w:r>
        <w:rPr>
          <w:rFonts w:ascii="Times New Roman" w:hAnsi="Times New Roman" w:cs="Times New Roman"/>
          <w:sz w:val="28"/>
          <w:szCs w:val="28"/>
        </w:rPr>
        <w:t xml:space="preserve"> pants) </w:t>
      </w:r>
      <w:r w:rsidRPr="008E049D">
        <w:rPr>
          <w:rFonts w:ascii="Times New Roman" w:hAnsi="Times New Roman" w:cs="Times New Roman"/>
          <w:sz w:val="28"/>
          <w:szCs w:val="28"/>
        </w:rPr>
        <w:t>vai noziedzīga nodarījuma izdarīšanas priekšmeta</w:t>
      </w:r>
      <w:r>
        <w:rPr>
          <w:rFonts w:ascii="Times New Roman" w:hAnsi="Times New Roman" w:cs="Times New Roman"/>
          <w:sz w:val="28"/>
          <w:szCs w:val="28"/>
        </w:rPr>
        <w:t xml:space="preserve"> </w:t>
      </w:r>
      <w:r w:rsidRPr="008E049D">
        <w:rPr>
          <w:rFonts w:ascii="Times New Roman" w:hAnsi="Times New Roman"/>
          <w:sz w:val="28"/>
          <w:szCs w:val="28"/>
        </w:rPr>
        <w:t>(KL 70.</w:t>
      </w:r>
      <w:r w:rsidRPr="008E049D">
        <w:rPr>
          <w:rFonts w:ascii="Times New Roman" w:hAnsi="Times New Roman"/>
          <w:sz w:val="28"/>
          <w:szCs w:val="28"/>
          <w:vertAlign w:val="superscript"/>
        </w:rPr>
        <w:t>12</w:t>
      </w:r>
      <w:r w:rsidR="00481A5A">
        <w:rPr>
          <w:rFonts w:ascii="Times New Roman" w:hAnsi="Times New Roman"/>
          <w:sz w:val="28"/>
          <w:szCs w:val="28"/>
          <w:vertAlign w:val="superscript"/>
        </w:rPr>
        <w:t xml:space="preserve"> </w:t>
      </w:r>
      <w:r w:rsidRPr="008E049D">
        <w:rPr>
          <w:rFonts w:ascii="Times New Roman" w:hAnsi="Times New Roman"/>
          <w:sz w:val="28"/>
          <w:szCs w:val="28"/>
        </w:rPr>
        <w:t>pants)</w:t>
      </w:r>
      <w:r w:rsidRPr="008E049D">
        <w:rPr>
          <w:rFonts w:ascii="Times New Roman" w:hAnsi="Times New Roman" w:cs="Times New Roman"/>
          <w:sz w:val="28"/>
          <w:szCs w:val="28"/>
        </w:rPr>
        <w:t xml:space="preserve">, vai ar noziedzīgu nodarījumu saistītas mantas </w:t>
      </w:r>
      <w:r>
        <w:rPr>
          <w:rFonts w:ascii="Times New Roman" w:hAnsi="Times New Roman"/>
          <w:sz w:val="28"/>
          <w:szCs w:val="28"/>
        </w:rPr>
        <w:t>(KPL 70.</w:t>
      </w:r>
      <w:r w:rsidRPr="00177937">
        <w:rPr>
          <w:rFonts w:ascii="Times New Roman" w:hAnsi="Times New Roman"/>
          <w:sz w:val="28"/>
          <w:szCs w:val="28"/>
          <w:vertAlign w:val="superscript"/>
        </w:rPr>
        <w:t>13</w:t>
      </w:r>
      <w:r>
        <w:rPr>
          <w:rFonts w:ascii="Times New Roman" w:hAnsi="Times New Roman"/>
          <w:sz w:val="28"/>
          <w:szCs w:val="28"/>
        </w:rPr>
        <w:t xml:space="preserve"> pants) </w:t>
      </w:r>
      <w:r w:rsidRPr="008E049D">
        <w:rPr>
          <w:rFonts w:ascii="Times New Roman" w:hAnsi="Times New Roman" w:cs="Times New Roman"/>
          <w:sz w:val="28"/>
          <w:szCs w:val="28"/>
        </w:rPr>
        <w:t>piespiedu bezatlīdzības atsavināšana valsts īpašumā</w:t>
      </w:r>
      <w:r>
        <w:rPr>
          <w:rFonts w:ascii="Times New Roman" w:hAnsi="Times New Roman"/>
          <w:sz w:val="28"/>
          <w:szCs w:val="28"/>
        </w:rPr>
        <w:t xml:space="preserve">. </w:t>
      </w:r>
      <w:r w:rsidRPr="00246037">
        <w:rPr>
          <w:rFonts w:ascii="Times New Roman" w:hAnsi="Times New Roman" w:cs="Times New Roman"/>
          <w:sz w:val="28"/>
          <w:szCs w:val="28"/>
        </w:rPr>
        <w:t xml:space="preserve"> </w:t>
      </w:r>
    </w:p>
    <w:p w14:paraId="379DF852" w14:textId="392C35D8" w:rsidR="0051594E" w:rsidRPr="00685422" w:rsidRDefault="00482D9F" w:rsidP="0051594E">
      <w:pPr>
        <w:spacing w:after="0" w:line="240" w:lineRule="auto"/>
        <w:ind w:firstLine="720"/>
        <w:jc w:val="both"/>
        <w:rPr>
          <w:rFonts w:ascii="Times New Roman" w:hAnsi="Times New Roman"/>
          <w:sz w:val="28"/>
          <w:szCs w:val="28"/>
        </w:rPr>
      </w:pPr>
      <w:r>
        <w:rPr>
          <w:rFonts w:ascii="Times New Roman" w:hAnsi="Times New Roman"/>
          <w:sz w:val="28"/>
          <w:szCs w:val="28"/>
        </w:rPr>
        <w:t xml:space="preserve">Mantas īpašā konfiskācija </w:t>
      </w:r>
      <w:r w:rsidR="00314938">
        <w:rPr>
          <w:rFonts w:ascii="Times New Roman" w:hAnsi="Times New Roman"/>
          <w:sz w:val="28"/>
          <w:szCs w:val="28"/>
        </w:rPr>
        <w:t xml:space="preserve">saskaņā ar </w:t>
      </w:r>
      <w:r w:rsidR="00314938" w:rsidRPr="00140F87">
        <w:rPr>
          <w:rFonts w:ascii="Times New Roman" w:hAnsi="Times New Roman" w:cs="Times New Roman"/>
          <w:sz w:val="28"/>
          <w:szCs w:val="28"/>
        </w:rPr>
        <w:t>K</w:t>
      </w:r>
      <w:r w:rsidR="00314938" w:rsidRPr="005777CF">
        <w:rPr>
          <w:rFonts w:ascii="Times New Roman" w:hAnsi="Times New Roman" w:cs="Times New Roman"/>
          <w:sz w:val="28"/>
          <w:szCs w:val="28"/>
        </w:rPr>
        <w:t xml:space="preserve">L </w:t>
      </w:r>
      <w:r w:rsidR="00314938" w:rsidRPr="001C62B7">
        <w:rPr>
          <w:rFonts w:ascii="Times New Roman" w:hAnsi="Times New Roman" w:cs="Times New Roman"/>
          <w:sz w:val="28"/>
          <w:szCs w:val="28"/>
        </w:rPr>
        <w:t>70.</w:t>
      </w:r>
      <w:r w:rsidR="00314938" w:rsidRPr="001C62B7">
        <w:rPr>
          <w:rFonts w:ascii="Times New Roman" w:hAnsi="Times New Roman" w:cs="Times New Roman"/>
          <w:sz w:val="28"/>
          <w:szCs w:val="28"/>
          <w:vertAlign w:val="superscript"/>
        </w:rPr>
        <w:t>10</w:t>
      </w:r>
      <w:r w:rsidR="00314938" w:rsidRPr="008F02E0">
        <w:rPr>
          <w:rFonts w:ascii="Times New Roman" w:hAnsi="Times New Roman" w:cs="Times New Roman"/>
          <w:sz w:val="28"/>
          <w:szCs w:val="28"/>
        </w:rPr>
        <w:t xml:space="preserve"> pant</w:t>
      </w:r>
      <w:r w:rsidR="00314938">
        <w:rPr>
          <w:rFonts w:ascii="Times New Roman" w:hAnsi="Times New Roman" w:cs="Times New Roman"/>
          <w:sz w:val="28"/>
          <w:szCs w:val="28"/>
        </w:rPr>
        <w:t xml:space="preserve">ā noteikto </w:t>
      </w:r>
      <w:r w:rsidR="00314938">
        <w:rPr>
          <w:rFonts w:ascii="Times New Roman" w:hAnsi="Times New Roman"/>
          <w:sz w:val="28"/>
          <w:szCs w:val="28"/>
        </w:rPr>
        <w:t>nav kriminālsods, bet ir patstāvīgs krimināltiesību institūts, kas krimināltiesību teorijā tiek pieskaitīts pie citiem krimināltiesiskajiem piespiedu ietekmēšanas līdzekļiem</w:t>
      </w:r>
      <w:r w:rsidR="003B0F41">
        <w:rPr>
          <w:rFonts w:ascii="Times New Roman" w:hAnsi="Times New Roman"/>
          <w:sz w:val="28"/>
          <w:szCs w:val="28"/>
        </w:rPr>
        <w:t xml:space="preserve">. </w:t>
      </w:r>
      <w:r w:rsidR="00AE017C">
        <w:rPr>
          <w:rFonts w:ascii="Times New Roman" w:hAnsi="Times New Roman"/>
          <w:sz w:val="28"/>
          <w:szCs w:val="28"/>
        </w:rPr>
        <w:t xml:space="preserve">Atšķirībā no kriminālsoda mantas īpašā konfiskācija netiek piemērota personai par viņas izdarītu konkrētu noziedzīgu nodarījumu, bet tomēr ir saistīta ar tās izdarīto noziedzīgo </w:t>
      </w:r>
      <w:r w:rsidR="00AE017C" w:rsidRPr="005E7B6E">
        <w:rPr>
          <w:rFonts w:ascii="Times New Roman" w:hAnsi="Times New Roman"/>
          <w:sz w:val="28"/>
          <w:szCs w:val="28"/>
        </w:rPr>
        <w:t xml:space="preserve">nodarījumu, un likumā paredzētajos </w:t>
      </w:r>
      <w:r w:rsidR="00AE017C" w:rsidRPr="00744C7F">
        <w:rPr>
          <w:rFonts w:ascii="Times New Roman" w:hAnsi="Times New Roman"/>
          <w:sz w:val="28"/>
          <w:szCs w:val="28"/>
        </w:rPr>
        <w:t>gadījumos to var piemērot arī citām personām</w:t>
      </w:r>
      <w:r w:rsidR="001B3210" w:rsidRPr="00744C7F">
        <w:rPr>
          <w:rFonts w:ascii="Times New Roman" w:hAnsi="Times New Roman"/>
          <w:sz w:val="28"/>
          <w:szCs w:val="28"/>
        </w:rPr>
        <w:t xml:space="preserve"> (gan fiziskām, gan juridiskām personām)</w:t>
      </w:r>
      <w:r w:rsidR="00AE017C" w:rsidRPr="00744C7F">
        <w:rPr>
          <w:rFonts w:ascii="Times New Roman" w:hAnsi="Times New Roman"/>
          <w:sz w:val="28"/>
          <w:szCs w:val="28"/>
        </w:rPr>
        <w:t xml:space="preserve">. </w:t>
      </w:r>
      <w:r w:rsidR="0051594E" w:rsidRPr="00744C7F">
        <w:rPr>
          <w:rFonts w:ascii="Times New Roman" w:hAnsi="Times New Roman"/>
          <w:sz w:val="28"/>
          <w:szCs w:val="28"/>
        </w:rPr>
        <w:t>Tiesību doktrīnā ir pausts viedoklis, kuram ir pievienojies Augstākās tiesas Senāta Krimināllietu departaments lietā Nr. SKK–234/2012 (Krimināllieta Nr.</w:t>
      </w:r>
      <w:r w:rsidR="0051594E">
        <w:rPr>
          <w:rFonts w:ascii="Times New Roman" w:hAnsi="Times New Roman"/>
          <w:sz w:val="28"/>
          <w:szCs w:val="28"/>
        </w:rPr>
        <w:t> </w:t>
      </w:r>
      <w:r w:rsidR="0051594E" w:rsidRPr="00744C7F">
        <w:rPr>
          <w:rFonts w:ascii="Times New Roman" w:hAnsi="Times New Roman"/>
          <w:sz w:val="28"/>
          <w:szCs w:val="28"/>
        </w:rPr>
        <w:t xml:space="preserve">11221096310), ka </w:t>
      </w:r>
      <w:r w:rsidR="0051594E" w:rsidRPr="00744C7F">
        <w:rPr>
          <w:rFonts w:ascii="Times New Roman" w:hAnsi="Times New Roman"/>
          <w:b/>
          <w:bCs/>
          <w:sz w:val="28"/>
          <w:szCs w:val="28"/>
        </w:rPr>
        <w:t>noziedzīgi iegūtas mantas konfiskācija atšķirībā no mantas konfiskācijas nav atzīstama par sodīšanu klasiskā izpratnē, jo noziedzīgi iegūtas mantas konfiskācijas rezultātā personai tiek atsavināti tādi labumi, kas tai nemaz nepienākas</w:t>
      </w:r>
      <w:r w:rsidR="0051594E">
        <w:rPr>
          <w:rStyle w:val="Vresatsauce"/>
          <w:rFonts w:ascii="Times New Roman" w:hAnsi="Times New Roman"/>
          <w:b/>
          <w:bCs/>
          <w:sz w:val="28"/>
          <w:szCs w:val="28"/>
        </w:rPr>
        <w:footnoteReference w:id="6"/>
      </w:r>
      <w:r w:rsidR="0051594E">
        <w:rPr>
          <w:rFonts w:ascii="Times New Roman" w:hAnsi="Times New Roman"/>
          <w:b/>
          <w:bCs/>
          <w:sz w:val="28"/>
          <w:szCs w:val="28"/>
        </w:rPr>
        <w:t>.</w:t>
      </w:r>
      <w:r w:rsidR="007018AA">
        <w:rPr>
          <w:rFonts w:ascii="Times New Roman" w:hAnsi="Times New Roman"/>
          <w:b/>
          <w:bCs/>
          <w:sz w:val="28"/>
          <w:szCs w:val="28"/>
        </w:rPr>
        <w:t xml:space="preserve"> </w:t>
      </w:r>
      <w:r w:rsidR="0051594E" w:rsidRPr="00685422">
        <w:rPr>
          <w:rFonts w:ascii="Times New Roman" w:hAnsi="Times New Roman"/>
          <w:sz w:val="28"/>
          <w:szCs w:val="28"/>
        </w:rPr>
        <w:t xml:space="preserve">Varšavas konvencijas preambulā ir teikts, ka cīņā pret smagiem noziegumiem, kas ir kļuvuši par arvien pieaugošu starptautisku problēmu, starptautiskā mērogā jāizmanto mūsdienīgas un efektīvas metodes. </w:t>
      </w:r>
      <w:r w:rsidR="0051594E" w:rsidRPr="00685422">
        <w:rPr>
          <w:rFonts w:ascii="Times New Roman" w:hAnsi="Times New Roman"/>
          <w:sz w:val="28"/>
          <w:szCs w:val="28"/>
          <w:u w:val="single"/>
        </w:rPr>
        <w:t>Viena no šīm metodēm ir atņemt noziedzniekiem noziedzīgi iegūtos līdzekļus un nozieguma rīkus.</w:t>
      </w:r>
      <w:r w:rsidR="0051594E" w:rsidRPr="00685422">
        <w:rPr>
          <w:rFonts w:ascii="Times New Roman" w:hAnsi="Times New Roman"/>
          <w:sz w:val="28"/>
          <w:szCs w:val="28"/>
        </w:rPr>
        <w:t xml:space="preserve"> Arī Direktīvas preambulā teikts, ka visefektīvākais organizētās noziedzības apkarošanas veids ir stingru juridisko seku paredzēšana par šādu noziegumu veikšanu, </w:t>
      </w:r>
      <w:r w:rsidR="0051594E" w:rsidRPr="00685422">
        <w:rPr>
          <w:rFonts w:ascii="Times New Roman" w:hAnsi="Times New Roman"/>
          <w:sz w:val="28"/>
          <w:szCs w:val="28"/>
          <w:u w:val="single"/>
        </w:rPr>
        <w:t>kā arī nozieguma rīku un noziedzīgi iegūto līdzekļu efektīva atklāšana, iesaldēšana un konfiskācija.</w:t>
      </w:r>
    </w:p>
    <w:p w14:paraId="434AB642" w14:textId="77777777" w:rsidR="00CD1605" w:rsidRDefault="00087C56" w:rsidP="00744C7F">
      <w:pPr>
        <w:spacing w:after="0" w:line="240" w:lineRule="auto"/>
        <w:ind w:firstLine="720"/>
        <w:jc w:val="both"/>
        <w:rPr>
          <w:rFonts w:ascii="Times New Roman" w:hAnsi="Times New Roman"/>
          <w:sz w:val="28"/>
          <w:szCs w:val="28"/>
        </w:rPr>
      </w:pPr>
      <w:r w:rsidRPr="00744C7F">
        <w:rPr>
          <w:rFonts w:ascii="Times New Roman" w:eastAsia="Times New Roman" w:hAnsi="Times New Roman" w:cs="Times New Roman"/>
          <w:iCs/>
          <w:color w:val="000000"/>
          <w:sz w:val="28"/>
          <w:szCs w:val="28"/>
          <w:lang w:eastAsia="lv-LV"/>
        </w:rPr>
        <w:t xml:space="preserve">Tas ir pasākums, ko piemēro krimināltiesisko attiecību noregulēšanai, </w:t>
      </w:r>
      <w:r w:rsidR="00AE017C" w:rsidRPr="00744C7F">
        <w:rPr>
          <w:rFonts w:ascii="Times New Roman" w:hAnsi="Times New Roman"/>
          <w:sz w:val="28"/>
          <w:szCs w:val="28"/>
        </w:rPr>
        <w:t>lai atturētu personas, kurām šis piespiedu ietekmēšanas līdzeklis ticis piemērots, no jaunu noziedzīgu nodarījumu izdarīšanas, kā arī brīdinātu citas personas par noziedzīgu nodarījumu juridiskā</w:t>
      </w:r>
      <w:r w:rsidR="00A60A48" w:rsidRPr="00744C7F">
        <w:rPr>
          <w:rFonts w:ascii="Times New Roman" w:hAnsi="Times New Roman"/>
          <w:sz w:val="28"/>
          <w:szCs w:val="28"/>
        </w:rPr>
        <w:t>m</w:t>
      </w:r>
      <w:r w:rsidR="00AE017C" w:rsidRPr="00744C7F">
        <w:rPr>
          <w:rFonts w:ascii="Times New Roman" w:hAnsi="Times New Roman"/>
          <w:sz w:val="28"/>
          <w:szCs w:val="28"/>
        </w:rPr>
        <w:t xml:space="preserve"> sekām</w:t>
      </w:r>
      <w:r w:rsidR="00314938" w:rsidRPr="0097793B">
        <w:rPr>
          <w:rStyle w:val="Vresatsauce"/>
          <w:rFonts w:ascii="Times New Roman" w:hAnsi="Times New Roman"/>
          <w:sz w:val="28"/>
          <w:szCs w:val="28"/>
        </w:rPr>
        <w:footnoteReference w:id="7"/>
      </w:r>
      <w:r w:rsidR="00314938" w:rsidRPr="0097793B">
        <w:rPr>
          <w:rFonts w:ascii="Times New Roman" w:hAnsi="Times New Roman"/>
          <w:sz w:val="28"/>
          <w:szCs w:val="28"/>
        </w:rPr>
        <w:t xml:space="preserve">. </w:t>
      </w:r>
      <w:r w:rsidR="00CF0F18" w:rsidRPr="0097793B">
        <w:rPr>
          <w:rFonts w:ascii="Times New Roman" w:hAnsi="Times New Roman"/>
          <w:sz w:val="28"/>
          <w:szCs w:val="28"/>
        </w:rPr>
        <w:t xml:space="preserve"> </w:t>
      </w:r>
    </w:p>
    <w:p w14:paraId="1EA7F254" w14:textId="1AFC6D2B" w:rsidR="009502ED" w:rsidRDefault="00BD24C6" w:rsidP="00744C7F">
      <w:pPr>
        <w:spacing w:after="0" w:line="240" w:lineRule="auto"/>
        <w:ind w:firstLine="720"/>
        <w:jc w:val="both"/>
        <w:rPr>
          <w:rFonts w:ascii="Times New Roman" w:hAnsi="Times New Roman"/>
          <w:sz w:val="28"/>
          <w:szCs w:val="28"/>
        </w:rPr>
      </w:pPr>
      <w:r w:rsidRPr="0097793B">
        <w:rPr>
          <w:rFonts w:ascii="Times New Roman" w:eastAsia="Times New Roman" w:hAnsi="Times New Roman" w:cs="Times New Roman"/>
          <w:bCs/>
          <w:color w:val="000000"/>
          <w:sz w:val="28"/>
          <w:szCs w:val="28"/>
          <w:lang w:eastAsia="lv-LV"/>
        </w:rPr>
        <w:t>Palermo</w:t>
      </w:r>
      <w:r w:rsidRPr="00BD24C6">
        <w:rPr>
          <w:rFonts w:ascii="Times New Roman" w:eastAsia="Times New Roman" w:hAnsi="Times New Roman" w:cs="Times New Roman"/>
          <w:bCs/>
          <w:color w:val="000000"/>
          <w:sz w:val="28"/>
          <w:szCs w:val="28"/>
          <w:lang w:eastAsia="lv-LV"/>
        </w:rPr>
        <w:t xml:space="preserve"> konvencijā</w:t>
      </w:r>
      <w:r w:rsidRPr="00BD24C6">
        <w:rPr>
          <w:rFonts w:ascii="Times New Roman" w:eastAsia="Times New Roman" w:hAnsi="Times New Roman" w:cs="Times New Roman"/>
          <w:iCs/>
          <w:color w:val="000000"/>
          <w:sz w:val="28"/>
          <w:szCs w:val="28"/>
          <w:lang w:eastAsia="lv-LV"/>
        </w:rPr>
        <w:t>,</w:t>
      </w:r>
      <w:r w:rsidRPr="00BD24C6">
        <w:rPr>
          <w:rFonts w:ascii="Times New Roman" w:eastAsia="Times New Roman" w:hAnsi="Times New Roman" w:cs="Times New Roman"/>
          <w:bCs/>
          <w:color w:val="000000"/>
          <w:sz w:val="28"/>
          <w:szCs w:val="28"/>
          <w:lang w:eastAsia="lv-LV"/>
        </w:rPr>
        <w:t xml:space="preserve"> Vīnes konvencijā, </w:t>
      </w:r>
      <w:r w:rsidRPr="00BD24C6">
        <w:rPr>
          <w:rFonts w:ascii="Times New Roman" w:eastAsia="Times New Roman" w:hAnsi="Times New Roman" w:cs="Times New Roman"/>
          <w:iCs/>
          <w:color w:val="000000"/>
          <w:sz w:val="28"/>
          <w:szCs w:val="28"/>
          <w:lang w:eastAsia="lv-LV"/>
        </w:rPr>
        <w:t xml:space="preserve">kā arī </w:t>
      </w:r>
      <w:r w:rsidRPr="00BD24C6">
        <w:rPr>
          <w:rFonts w:ascii="Times New Roman" w:eastAsia="Times New Roman" w:hAnsi="Times New Roman" w:cs="Times New Roman"/>
          <w:bCs/>
          <w:color w:val="000000"/>
          <w:sz w:val="28"/>
          <w:szCs w:val="28"/>
          <w:lang w:eastAsia="lv-LV" w:bidi="lv-LV"/>
        </w:rPr>
        <w:t>Direktīvā</w:t>
      </w:r>
      <w:r w:rsidRPr="00BD24C6">
        <w:rPr>
          <w:rFonts w:ascii="Times New Roman" w:eastAsia="Times New Roman" w:hAnsi="Times New Roman" w:cs="Times New Roman"/>
          <w:iCs/>
          <w:color w:val="000000"/>
          <w:sz w:val="28"/>
          <w:szCs w:val="28"/>
          <w:lang w:eastAsia="lv-LV"/>
        </w:rPr>
        <w:t xml:space="preserve"> ar „konfiskāciju” saprot īpašuma atsavināšanu saskaņā ar tiesas vai citas kompetentas institūcijas lēmumu. Atbilstoši </w:t>
      </w:r>
      <w:r w:rsidRPr="00BD24C6">
        <w:rPr>
          <w:rFonts w:ascii="Times New Roman" w:eastAsia="Times New Roman" w:hAnsi="Times New Roman" w:cs="Times New Roman"/>
          <w:bCs/>
          <w:color w:val="000000"/>
          <w:sz w:val="28"/>
          <w:szCs w:val="28"/>
          <w:lang w:eastAsia="lv-LV"/>
        </w:rPr>
        <w:t xml:space="preserve">Varšavas konvencijai </w:t>
      </w:r>
      <w:r w:rsidRPr="00BD24C6">
        <w:rPr>
          <w:rFonts w:ascii="Times New Roman" w:eastAsia="Times New Roman" w:hAnsi="Times New Roman" w:cs="Times New Roman"/>
          <w:iCs/>
          <w:color w:val="000000"/>
          <w:sz w:val="28"/>
          <w:szCs w:val="28"/>
          <w:lang w:eastAsia="lv-LV"/>
        </w:rPr>
        <w:t xml:space="preserve">ar terminu „konfiskācija” saprot tādu sodu vai pasākumu, ko pēc tiesvedības saistībā ar noziedzīgu nodarījumu vai noziedzīgiem nodarījumiem nosaka tiesa </w:t>
      </w:r>
      <w:r w:rsidR="00CD1605" w:rsidRPr="00BD24C6">
        <w:rPr>
          <w:rFonts w:ascii="Times New Roman" w:eastAsia="Times New Roman" w:hAnsi="Times New Roman" w:cs="Times New Roman"/>
          <w:iCs/>
          <w:color w:val="000000"/>
          <w:sz w:val="28"/>
          <w:szCs w:val="28"/>
          <w:lang w:eastAsia="lv-LV"/>
        </w:rPr>
        <w:t>un</w:t>
      </w:r>
      <w:r w:rsidRPr="00BD24C6">
        <w:rPr>
          <w:rFonts w:ascii="Times New Roman" w:eastAsia="Times New Roman" w:hAnsi="Times New Roman" w:cs="Times New Roman"/>
          <w:iCs/>
          <w:color w:val="000000"/>
          <w:sz w:val="28"/>
          <w:szCs w:val="28"/>
          <w:lang w:eastAsia="lv-LV"/>
        </w:rPr>
        <w:t xml:space="preserve"> ko piemērojot tiek atņemts īpašums.</w:t>
      </w:r>
    </w:p>
    <w:p w14:paraId="2C084FDE" w14:textId="4B32DFDF" w:rsidR="001A631A" w:rsidRPr="00696380" w:rsidRDefault="001A631A" w:rsidP="00AE017C">
      <w:pPr>
        <w:spacing w:after="0"/>
        <w:ind w:firstLine="720"/>
        <w:jc w:val="both"/>
        <w:rPr>
          <w:rFonts w:ascii="Times New Roman" w:hAnsi="Times New Roman"/>
          <w:sz w:val="28"/>
          <w:szCs w:val="28"/>
        </w:rPr>
      </w:pPr>
      <w:r w:rsidRPr="00696380">
        <w:rPr>
          <w:rFonts w:ascii="Times New Roman" w:hAnsi="Times New Roman"/>
          <w:sz w:val="28"/>
          <w:szCs w:val="28"/>
        </w:rPr>
        <w:t xml:space="preserve">Materiālās normas mantas </w:t>
      </w:r>
      <w:r w:rsidR="003C5F77">
        <w:rPr>
          <w:rFonts w:ascii="Times New Roman" w:hAnsi="Times New Roman"/>
          <w:sz w:val="28"/>
          <w:szCs w:val="28"/>
        </w:rPr>
        <w:t xml:space="preserve">īpašajai </w:t>
      </w:r>
      <w:r w:rsidRPr="00696380">
        <w:rPr>
          <w:rFonts w:ascii="Times New Roman" w:hAnsi="Times New Roman"/>
          <w:sz w:val="28"/>
          <w:szCs w:val="28"/>
        </w:rPr>
        <w:t xml:space="preserve">konfiskācijai reglamentētas </w:t>
      </w:r>
      <w:r w:rsidR="009E2480">
        <w:rPr>
          <w:rFonts w:ascii="Times New Roman" w:hAnsi="Times New Roman"/>
          <w:sz w:val="28"/>
          <w:szCs w:val="28"/>
        </w:rPr>
        <w:t>KL</w:t>
      </w:r>
      <w:r w:rsidR="009E2480" w:rsidRPr="00696380">
        <w:rPr>
          <w:rFonts w:ascii="Times New Roman" w:hAnsi="Times New Roman"/>
          <w:sz w:val="28"/>
          <w:szCs w:val="28"/>
        </w:rPr>
        <w:t xml:space="preserve"> </w:t>
      </w:r>
      <w:r w:rsidRPr="00696380">
        <w:rPr>
          <w:rFonts w:ascii="Times New Roman" w:hAnsi="Times New Roman"/>
          <w:iCs/>
          <w:sz w:val="28"/>
          <w:szCs w:val="28"/>
        </w:rPr>
        <w:t xml:space="preserve">VIII² nodaļā "Mantas īpašā konfiskācija", kas ietvertas KL ar </w:t>
      </w:r>
      <w:r w:rsidRPr="00696380">
        <w:rPr>
          <w:rFonts w:ascii="Times New Roman" w:hAnsi="Times New Roman"/>
          <w:sz w:val="28"/>
          <w:szCs w:val="28"/>
        </w:rPr>
        <w:t>likumu "Grozījumi Krimināllikumā", kas stājās spēkā 2017.</w:t>
      </w:r>
      <w:r w:rsidR="00E61CF0">
        <w:rPr>
          <w:rFonts w:ascii="Times New Roman" w:hAnsi="Times New Roman"/>
          <w:sz w:val="28"/>
          <w:szCs w:val="28"/>
        </w:rPr>
        <w:t> </w:t>
      </w:r>
      <w:r w:rsidRPr="00696380">
        <w:rPr>
          <w:rFonts w:ascii="Times New Roman" w:hAnsi="Times New Roman"/>
          <w:sz w:val="28"/>
          <w:szCs w:val="28"/>
        </w:rPr>
        <w:t>gada 1.</w:t>
      </w:r>
      <w:r w:rsidR="00E61CF0">
        <w:rPr>
          <w:rFonts w:ascii="Times New Roman" w:hAnsi="Times New Roman"/>
          <w:sz w:val="28"/>
          <w:szCs w:val="28"/>
        </w:rPr>
        <w:t> </w:t>
      </w:r>
      <w:r w:rsidRPr="00696380">
        <w:rPr>
          <w:rFonts w:ascii="Times New Roman" w:hAnsi="Times New Roman"/>
          <w:sz w:val="28"/>
          <w:szCs w:val="28"/>
        </w:rPr>
        <w:t>augustā.  Savukārt procesuālās normas rīcībai ar noziedzīgi iegūtu mantu</w:t>
      </w:r>
      <w:r w:rsidR="00F52260">
        <w:rPr>
          <w:rFonts w:ascii="Times New Roman" w:hAnsi="Times New Roman"/>
          <w:sz w:val="28"/>
          <w:szCs w:val="28"/>
        </w:rPr>
        <w:t xml:space="preserve">, ar noziedzīgu nodarījumu saistītu mantu </w:t>
      </w:r>
      <w:r w:rsidR="004B3072">
        <w:rPr>
          <w:rFonts w:ascii="Times New Roman" w:hAnsi="Times New Roman"/>
          <w:sz w:val="28"/>
          <w:szCs w:val="28"/>
        </w:rPr>
        <w:t xml:space="preserve">vai ar </w:t>
      </w:r>
      <w:r w:rsidR="00F52260">
        <w:rPr>
          <w:rFonts w:ascii="Times New Roman" w:hAnsi="Times New Roman"/>
          <w:sz w:val="28"/>
          <w:szCs w:val="28"/>
        </w:rPr>
        <w:t xml:space="preserve">noziedzīga nodarījuma izdarīšanas </w:t>
      </w:r>
      <w:r w:rsidR="004B3072">
        <w:rPr>
          <w:rFonts w:ascii="Times New Roman" w:hAnsi="Times New Roman"/>
          <w:sz w:val="28"/>
          <w:szCs w:val="28"/>
        </w:rPr>
        <w:t>priekšmetu</w:t>
      </w:r>
      <w:r w:rsidR="004B3072" w:rsidRPr="00696380">
        <w:rPr>
          <w:rFonts w:ascii="Times New Roman" w:hAnsi="Times New Roman"/>
          <w:sz w:val="28"/>
          <w:szCs w:val="28"/>
        </w:rPr>
        <w:t xml:space="preserve"> </w:t>
      </w:r>
      <w:r w:rsidR="00F52260" w:rsidRPr="00696380">
        <w:rPr>
          <w:rFonts w:ascii="Times New Roman" w:hAnsi="Times New Roman"/>
          <w:sz w:val="28"/>
          <w:szCs w:val="28"/>
        </w:rPr>
        <w:t>ir</w:t>
      </w:r>
      <w:r w:rsidRPr="00696380">
        <w:rPr>
          <w:rFonts w:ascii="Times New Roman" w:hAnsi="Times New Roman"/>
          <w:sz w:val="28"/>
          <w:szCs w:val="28"/>
        </w:rPr>
        <w:t xml:space="preserve"> reglamentētas KPL</w:t>
      </w:r>
      <w:r w:rsidR="003C5F77">
        <w:rPr>
          <w:rFonts w:ascii="Times New Roman" w:hAnsi="Times New Roman"/>
          <w:sz w:val="28"/>
          <w:szCs w:val="28"/>
        </w:rPr>
        <w:t xml:space="preserve">. </w:t>
      </w:r>
    </w:p>
    <w:p w14:paraId="55ECB8D6" w14:textId="77777777" w:rsidR="00A45070" w:rsidRDefault="00A45070" w:rsidP="007D3B6E">
      <w:pPr>
        <w:ind w:firstLine="720"/>
        <w:jc w:val="center"/>
        <w:rPr>
          <w:rFonts w:ascii="Times New Roman" w:hAnsi="Times New Roman"/>
          <w:b/>
          <w:sz w:val="28"/>
          <w:szCs w:val="28"/>
        </w:rPr>
      </w:pPr>
    </w:p>
    <w:p w14:paraId="757BC4A1" w14:textId="187C635D" w:rsidR="00742C90" w:rsidRDefault="004B3072" w:rsidP="008135C1">
      <w:pPr>
        <w:pStyle w:val="Virsraksts3"/>
        <w:jc w:val="center"/>
        <w:rPr>
          <w:rFonts w:ascii="Times New Roman" w:hAnsi="Times New Roman" w:cs="Times New Roman"/>
          <w:b/>
          <w:color w:val="auto"/>
          <w:sz w:val="28"/>
          <w:szCs w:val="28"/>
        </w:rPr>
      </w:pPr>
      <w:bookmarkStart w:id="12" w:name="_Toc8221727"/>
      <w:bookmarkStart w:id="13" w:name="_Hlk10714189"/>
      <w:r w:rsidRPr="008135C1">
        <w:rPr>
          <w:rFonts w:ascii="Times New Roman" w:hAnsi="Times New Roman" w:cs="Times New Roman"/>
          <w:b/>
          <w:color w:val="auto"/>
          <w:sz w:val="28"/>
          <w:szCs w:val="28"/>
        </w:rPr>
        <w:t>1.</w:t>
      </w:r>
      <w:r w:rsidR="00F52260" w:rsidRPr="008135C1">
        <w:rPr>
          <w:rFonts w:ascii="Times New Roman" w:hAnsi="Times New Roman" w:cs="Times New Roman"/>
          <w:b/>
          <w:color w:val="auto"/>
          <w:sz w:val="28"/>
          <w:szCs w:val="28"/>
        </w:rPr>
        <w:t>2.1. Noziedzīgi iegūtas mantas konfiskācija</w:t>
      </w:r>
      <w:bookmarkEnd w:id="12"/>
    </w:p>
    <w:p w14:paraId="76FCABF1" w14:textId="77777777" w:rsidR="005C7611" w:rsidRPr="005C7611" w:rsidRDefault="005C7611" w:rsidP="005C7611">
      <w:pPr>
        <w:spacing w:after="0"/>
      </w:pPr>
    </w:p>
    <w:p w14:paraId="152878B8" w14:textId="2C8AB702" w:rsidR="00CC79F5" w:rsidRDefault="009502ED" w:rsidP="00CC79F5">
      <w:pPr>
        <w:spacing w:after="0"/>
        <w:ind w:firstLine="720"/>
        <w:contextualSpacing/>
        <w:jc w:val="both"/>
        <w:rPr>
          <w:rFonts w:ascii="Times New Roman" w:hAnsi="Times New Roman"/>
          <w:sz w:val="28"/>
          <w:szCs w:val="28"/>
        </w:rPr>
      </w:pPr>
      <w:r w:rsidRPr="00D15928">
        <w:rPr>
          <w:rFonts w:ascii="Times New Roman" w:hAnsi="Times New Roman"/>
          <w:sz w:val="28"/>
          <w:szCs w:val="28"/>
        </w:rPr>
        <w:t xml:space="preserve">KL </w:t>
      </w:r>
      <w:r w:rsidR="00742C90" w:rsidRPr="00D15928">
        <w:rPr>
          <w:rFonts w:ascii="Times New Roman" w:hAnsi="Times New Roman"/>
          <w:sz w:val="28"/>
          <w:szCs w:val="28"/>
        </w:rPr>
        <w:t>70.</w:t>
      </w:r>
      <w:r w:rsidR="00742C90" w:rsidRPr="00D15928">
        <w:rPr>
          <w:rFonts w:ascii="Times New Roman" w:hAnsi="Times New Roman"/>
          <w:sz w:val="28"/>
          <w:szCs w:val="28"/>
          <w:vertAlign w:val="superscript"/>
        </w:rPr>
        <w:t>11</w:t>
      </w:r>
      <w:r w:rsidR="00742C90" w:rsidRPr="00D15928">
        <w:rPr>
          <w:rFonts w:ascii="Times New Roman" w:hAnsi="Times New Roman"/>
          <w:sz w:val="28"/>
          <w:szCs w:val="28"/>
        </w:rPr>
        <w:t xml:space="preserve"> panta</w:t>
      </w:r>
      <w:r w:rsidR="00266D61">
        <w:rPr>
          <w:rStyle w:val="Vresatsauce"/>
          <w:rFonts w:ascii="Times New Roman" w:hAnsi="Times New Roman"/>
          <w:sz w:val="28"/>
          <w:szCs w:val="28"/>
        </w:rPr>
        <w:footnoteReference w:id="8"/>
      </w:r>
      <w:r w:rsidR="00742C90" w:rsidRPr="00D15928">
        <w:rPr>
          <w:rFonts w:ascii="Times New Roman" w:hAnsi="Times New Roman"/>
          <w:sz w:val="28"/>
          <w:szCs w:val="28"/>
        </w:rPr>
        <w:t xml:space="preserve"> pirmajā daļā likumdevējs ir sniedzis noziedzīgi iegūtas mantas definī</w:t>
      </w:r>
      <w:r w:rsidR="004B3072" w:rsidRPr="00D15928">
        <w:rPr>
          <w:rFonts w:ascii="Times New Roman" w:hAnsi="Times New Roman"/>
          <w:sz w:val="28"/>
          <w:szCs w:val="28"/>
        </w:rPr>
        <w:t>ci</w:t>
      </w:r>
      <w:r w:rsidR="00742C90" w:rsidRPr="00D15928">
        <w:rPr>
          <w:rFonts w:ascii="Times New Roman" w:hAnsi="Times New Roman"/>
          <w:sz w:val="28"/>
          <w:szCs w:val="28"/>
        </w:rPr>
        <w:t>ju</w:t>
      </w:r>
      <w:r w:rsidR="004B3072" w:rsidRPr="00A85D8D">
        <w:rPr>
          <w:rStyle w:val="Vresatsauce"/>
          <w:rFonts w:ascii="Times New Roman" w:hAnsi="Times New Roman"/>
          <w:sz w:val="28"/>
          <w:szCs w:val="28"/>
        </w:rPr>
        <w:footnoteReference w:id="9"/>
      </w:r>
      <w:r w:rsidR="00FA14B7" w:rsidRPr="00D15928">
        <w:rPr>
          <w:rFonts w:ascii="Times New Roman" w:hAnsi="Times New Roman"/>
          <w:sz w:val="28"/>
          <w:szCs w:val="28"/>
        </w:rPr>
        <w:t xml:space="preserve">, </w:t>
      </w:r>
      <w:r w:rsidR="004B3072" w:rsidRPr="00D15928">
        <w:rPr>
          <w:rFonts w:ascii="Times New Roman" w:hAnsi="Times New Roman"/>
          <w:sz w:val="28"/>
          <w:szCs w:val="28"/>
        </w:rPr>
        <w:t xml:space="preserve">proti, </w:t>
      </w:r>
      <w:r w:rsidR="001A631A" w:rsidRPr="00D15928">
        <w:rPr>
          <w:rFonts w:ascii="Times New Roman" w:hAnsi="Times New Roman"/>
          <w:sz w:val="28"/>
          <w:szCs w:val="28"/>
        </w:rPr>
        <w:t xml:space="preserve">noziedzīgi iegūta manta ir manta, kas personas īpašumā vai valdījumā </w:t>
      </w:r>
      <w:r w:rsidR="001A631A" w:rsidRPr="009D393B">
        <w:rPr>
          <w:rFonts w:ascii="Times New Roman" w:hAnsi="Times New Roman"/>
          <w:b/>
          <w:bCs/>
          <w:sz w:val="28"/>
          <w:szCs w:val="28"/>
        </w:rPr>
        <w:t>tieši vai netieši</w:t>
      </w:r>
      <w:r w:rsidR="001A631A" w:rsidRPr="00D15928">
        <w:rPr>
          <w:rFonts w:ascii="Times New Roman" w:hAnsi="Times New Roman"/>
          <w:sz w:val="28"/>
          <w:szCs w:val="28"/>
        </w:rPr>
        <w:t xml:space="preserve"> nonākusi noziedzīga nodarījuma izdarīšanas rezultātā. </w:t>
      </w:r>
      <w:r w:rsidR="00CC79F5" w:rsidRPr="00CC79F5">
        <w:rPr>
          <w:rFonts w:ascii="Times New Roman" w:hAnsi="Times New Roman"/>
          <w:sz w:val="28"/>
          <w:szCs w:val="28"/>
        </w:rPr>
        <w:t xml:space="preserve">Ar mantu, kas personas īpašumā vai valdījumā tieši ir nonākusi noziedzīga nodarījuma rezultātā, jāsaprot priekšmeti, līdzekļi, vielas, tiesības, jebkuri labumi un tam līdzīgi, pret kurām vai saistībā ar kurām ir </w:t>
      </w:r>
      <w:r w:rsidR="00CC79F5">
        <w:rPr>
          <w:rFonts w:ascii="Times New Roman" w:hAnsi="Times New Roman"/>
          <w:sz w:val="28"/>
          <w:szCs w:val="28"/>
        </w:rPr>
        <w:t>izdarīts noziedzīgs nodarījums.</w:t>
      </w:r>
      <w:r w:rsidR="00CC79F5">
        <w:rPr>
          <w:rStyle w:val="Vresatsauce"/>
          <w:rFonts w:ascii="Times New Roman" w:hAnsi="Times New Roman"/>
          <w:sz w:val="28"/>
          <w:szCs w:val="28"/>
        </w:rPr>
        <w:footnoteReference w:id="10"/>
      </w:r>
      <w:r w:rsidR="00CC79F5">
        <w:rPr>
          <w:rFonts w:ascii="Times New Roman" w:hAnsi="Times New Roman"/>
          <w:sz w:val="28"/>
          <w:szCs w:val="28"/>
        </w:rPr>
        <w:t xml:space="preserve"> P</w:t>
      </w:r>
      <w:r w:rsidR="00CC79F5" w:rsidRPr="00D15928">
        <w:rPr>
          <w:rFonts w:ascii="Times New Roman" w:hAnsi="Times New Roman"/>
          <w:sz w:val="28"/>
          <w:szCs w:val="28"/>
        </w:rPr>
        <w:t>iemēram</w:t>
      </w:r>
      <w:r w:rsidR="001A631A" w:rsidRPr="00D15928">
        <w:rPr>
          <w:rFonts w:ascii="Times New Roman" w:hAnsi="Times New Roman"/>
          <w:sz w:val="28"/>
          <w:szCs w:val="28"/>
        </w:rPr>
        <w:t>, narkotiku realizācijas laikā iegūtā nauda, pieņemtais kukulis, laupīšanā iegūtā manta</w:t>
      </w:r>
      <w:r w:rsidR="001B3210">
        <w:rPr>
          <w:rFonts w:ascii="Times New Roman" w:hAnsi="Times New Roman"/>
          <w:sz w:val="28"/>
          <w:szCs w:val="28"/>
        </w:rPr>
        <w:t>, manta, kas iegūta, izvairoties no nodokļu nomaksas (nenomaksāto nodokļu apmērā</w:t>
      </w:r>
      <w:r w:rsidR="001B3210" w:rsidRPr="008135C1">
        <w:rPr>
          <w:rFonts w:ascii="Times New Roman" w:hAnsi="Times New Roman"/>
          <w:sz w:val="28"/>
          <w:szCs w:val="28"/>
        </w:rPr>
        <w:t>)</w:t>
      </w:r>
      <w:r w:rsidR="001A631A" w:rsidRPr="008135C1">
        <w:rPr>
          <w:rFonts w:ascii="Times New Roman" w:hAnsi="Times New Roman"/>
          <w:sz w:val="28"/>
          <w:szCs w:val="28"/>
        </w:rPr>
        <w:t>. Savukārt</w:t>
      </w:r>
      <w:r w:rsidR="00CC79F5" w:rsidRPr="008135C1">
        <w:rPr>
          <w:rFonts w:ascii="Times New Roman" w:hAnsi="Times New Roman"/>
          <w:sz w:val="28"/>
          <w:szCs w:val="28"/>
        </w:rPr>
        <w:t>, ar mantu</w:t>
      </w:r>
      <w:r w:rsidR="00CC79F5" w:rsidRPr="00CC79F5">
        <w:rPr>
          <w:rFonts w:ascii="Times New Roman" w:hAnsi="Times New Roman"/>
          <w:sz w:val="28"/>
          <w:szCs w:val="28"/>
        </w:rPr>
        <w:t>, kas personas īpašumā vai valdījumā netieši ir nonākusi noziedzīga nodarījuma rezultātā, jāsaprot ieņēmumi un jebkād</w:t>
      </w:r>
      <w:r w:rsidR="00CC79F5">
        <w:rPr>
          <w:rFonts w:ascii="Times New Roman" w:hAnsi="Times New Roman"/>
          <w:sz w:val="28"/>
          <w:szCs w:val="28"/>
        </w:rPr>
        <w:t>s</w:t>
      </w:r>
      <w:r w:rsidR="00CC79F5" w:rsidRPr="00CC79F5">
        <w:rPr>
          <w:rFonts w:ascii="Times New Roman" w:hAnsi="Times New Roman"/>
          <w:sz w:val="28"/>
          <w:szCs w:val="28"/>
        </w:rPr>
        <w:t xml:space="preserve"> labum</w:t>
      </w:r>
      <w:r w:rsidR="00CC79F5">
        <w:rPr>
          <w:rFonts w:ascii="Times New Roman" w:hAnsi="Times New Roman"/>
          <w:sz w:val="28"/>
          <w:szCs w:val="28"/>
        </w:rPr>
        <w:t>s</w:t>
      </w:r>
      <w:r w:rsidR="00CC79F5" w:rsidRPr="00CC79F5">
        <w:rPr>
          <w:rFonts w:ascii="Times New Roman" w:hAnsi="Times New Roman"/>
          <w:sz w:val="28"/>
          <w:szCs w:val="28"/>
        </w:rPr>
        <w:t>, kas iegūts lietojot, apgrozot, ieguldot, pārveidojot, apvienojot un tam līdzīgi tieši noziedzīgi iegūtu mantu, tai skaitā, noziedzīgi iegūtas mantas izmantošanas rezultātā gūtie augļi un peļņa</w:t>
      </w:r>
      <w:r w:rsidR="00CC79F5">
        <w:rPr>
          <w:rFonts w:ascii="Times New Roman" w:hAnsi="Times New Roman"/>
          <w:sz w:val="28"/>
          <w:szCs w:val="28"/>
        </w:rPr>
        <w:t>.</w:t>
      </w:r>
      <w:r w:rsidR="00CC79F5">
        <w:rPr>
          <w:rStyle w:val="Vresatsauce"/>
          <w:rFonts w:ascii="Times New Roman" w:hAnsi="Times New Roman"/>
          <w:sz w:val="28"/>
          <w:szCs w:val="28"/>
        </w:rPr>
        <w:footnoteReference w:id="11"/>
      </w:r>
      <w:r w:rsidR="001A631A" w:rsidRPr="00D15928">
        <w:rPr>
          <w:rFonts w:ascii="Times New Roman" w:hAnsi="Times New Roman"/>
          <w:sz w:val="28"/>
          <w:szCs w:val="28"/>
        </w:rPr>
        <w:t xml:space="preserve"> </w:t>
      </w:r>
    </w:p>
    <w:p w14:paraId="73B8B537" w14:textId="19F9FE61" w:rsidR="003F6B63" w:rsidRPr="008135C1" w:rsidRDefault="0020656B" w:rsidP="00CC79F5">
      <w:pPr>
        <w:spacing w:after="0"/>
        <w:ind w:firstLine="720"/>
        <w:contextualSpacing/>
        <w:jc w:val="both"/>
        <w:rPr>
          <w:rFonts w:ascii="Times New Roman" w:eastAsia="Times New Roman" w:hAnsi="Times New Roman" w:cs="Times New Roman"/>
          <w:color w:val="000000"/>
          <w:sz w:val="28"/>
          <w:szCs w:val="28"/>
          <w:lang w:eastAsia="es-ES"/>
        </w:rPr>
      </w:pPr>
      <w:r w:rsidRPr="00081ABA">
        <w:rPr>
          <w:rFonts w:ascii="Times New Roman" w:eastAsia="Times New Roman" w:hAnsi="Times New Roman" w:cs="Times New Roman"/>
          <w:color w:val="000000"/>
          <w:sz w:val="28"/>
          <w:szCs w:val="28"/>
          <w:lang w:eastAsia="es-ES"/>
        </w:rPr>
        <w:t>Atbilstoši Palermo un Varšavas konvencijām „noziedzīgi iegūti līdzekļi” nozīmē jebkāda veida īpašumu (ekonomisku ieguvumu), kas tieši vai netieši iegūts</w:t>
      </w:r>
      <w:r w:rsidR="003D6D7E">
        <w:rPr>
          <w:rFonts w:ascii="Times New Roman" w:eastAsia="Times New Roman" w:hAnsi="Times New Roman" w:cs="Times New Roman"/>
          <w:color w:val="000000"/>
          <w:sz w:val="28"/>
          <w:szCs w:val="28"/>
          <w:lang w:eastAsia="es-ES"/>
        </w:rPr>
        <w:t xml:space="preserve"> noziedzīgas darbības rezultātā, kā arī,</w:t>
      </w:r>
      <w:r w:rsidRPr="00081ABA">
        <w:rPr>
          <w:rFonts w:ascii="Times New Roman" w:eastAsia="Times New Roman" w:hAnsi="Times New Roman" w:cs="Times New Roman"/>
          <w:color w:val="000000"/>
          <w:sz w:val="28"/>
          <w:szCs w:val="28"/>
          <w:lang w:eastAsia="es-ES"/>
        </w:rPr>
        <w:t xml:space="preserve"> izdarot kādu noziedzīgu nodarījumu. Saskaņā ar Direktīvu „noziedzīgi iegūti līdzekļi” ir jebkāds ekonomisks ieguvums, kas </w:t>
      </w:r>
      <w:r w:rsidRPr="009D393B">
        <w:rPr>
          <w:rFonts w:ascii="Times New Roman" w:eastAsia="Times New Roman" w:hAnsi="Times New Roman" w:cs="Times New Roman"/>
          <w:color w:val="000000"/>
          <w:sz w:val="28"/>
          <w:szCs w:val="28"/>
          <w:lang w:eastAsia="es-ES"/>
        </w:rPr>
        <w:t>tieši vai netieši </w:t>
      </w:r>
      <w:r w:rsidRPr="00081ABA">
        <w:rPr>
          <w:rFonts w:ascii="Times New Roman" w:eastAsia="Times New Roman" w:hAnsi="Times New Roman" w:cs="Times New Roman"/>
          <w:color w:val="000000"/>
          <w:sz w:val="28"/>
          <w:szCs w:val="28"/>
          <w:lang w:eastAsia="es-ES"/>
        </w:rPr>
        <w:t>gūts, izdarot noziedzīgu nodarījumu. Tas var būt jebkāda veida īpašums un ietver tiešu noziedzīgi iegūtu līdzekļu turpmāku atkārtotu ieguldīšanu vai pārveidošanu un jebkādus vērtīgus labumus.</w:t>
      </w:r>
      <w:r w:rsidR="003D6D7E">
        <w:rPr>
          <w:rFonts w:ascii="Times New Roman" w:eastAsia="Times New Roman" w:hAnsi="Times New Roman" w:cs="Times New Roman"/>
          <w:color w:val="000000"/>
          <w:sz w:val="28"/>
          <w:szCs w:val="28"/>
          <w:lang w:eastAsia="es-ES"/>
        </w:rPr>
        <w:t xml:space="preserve"> T</w:t>
      </w:r>
      <w:r w:rsidR="003D6D7E" w:rsidRPr="003D6D7E">
        <w:rPr>
          <w:rFonts w:ascii="Times New Roman" w:eastAsia="Times New Roman" w:hAnsi="Times New Roman" w:cs="Times New Roman"/>
          <w:color w:val="000000"/>
          <w:sz w:val="28"/>
          <w:szCs w:val="28"/>
          <w:lang w:eastAsia="es-ES"/>
        </w:rPr>
        <w:t xml:space="preserve">ādējādi ir secināms, ka noziedzīgi iegūti līdzekļi visplašākajā izpratnē </w:t>
      </w:r>
      <w:r w:rsidR="003D6D7E">
        <w:rPr>
          <w:rFonts w:ascii="Times New Roman" w:eastAsia="Times New Roman" w:hAnsi="Times New Roman" w:cs="Times New Roman"/>
          <w:color w:val="000000"/>
          <w:sz w:val="28"/>
          <w:szCs w:val="28"/>
          <w:lang w:eastAsia="es-ES"/>
        </w:rPr>
        <w:t>ir</w:t>
      </w:r>
      <w:r w:rsidR="003D6D7E" w:rsidRPr="003D6D7E">
        <w:rPr>
          <w:rFonts w:ascii="Times New Roman" w:eastAsia="Times New Roman" w:hAnsi="Times New Roman" w:cs="Times New Roman"/>
          <w:color w:val="000000"/>
          <w:sz w:val="28"/>
          <w:szCs w:val="28"/>
          <w:lang w:eastAsia="es-ES"/>
        </w:rPr>
        <w:t xml:space="preserve"> jebkāda veida labums, ko persona ir tieši vai netieši ieguvusi noziedzīgas darbības rezultātā</w:t>
      </w:r>
      <w:r w:rsidR="003D6D7E">
        <w:rPr>
          <w:rFonts w:ascii="Times New Roman" w:eastAsia="Times New Roman" w:hAnsi="Times New Roman" w:cs="Times New Roman"/>
          <w:color w:val="000000"/>
          <w:sz w:val="28"/>
          <w:szCs w:val="28"/>
          <w:lang w:eastAsia="es-ES"/>
        </w:rPr>
        <w:t>.</w:t>
      </w:r>
      <w:r w:rsidR="00CC79F5">
        <w:rPr>
          <w:rFonts w:ascii="Times New Roman" w:eastAsia="Times New Roman" w:hAnsi="Times New Roman" w:cs="Times New Roman"/>
          <w:color w:val="000000"/>
          <w:sz w:val="28"/>
          <w:szCs w:val="28"/>
          <w:lang w:eastAsia="es-ES"/>
        </w:rPr>
        <w:t xml:space="preserve"> </w:t>
      </w:r>
      <w:r w:rsidR="003F6B63">
        <w:rPr>
          <w:rFonts w:ascii="Times New Roman" w:eastAsia="Calibri" w:hAnsi="Times New Roman" w:cs="Times New Roman"/>
          <w:sz w:val="28"/>
        </w:rPr>
        <w:t xml:space="preserve">Atbilstoši Varšavas konvencijai </w:t>
      </w:r>
      <w:r w:rsidR="003F6B63" w:rsidRPr="003F6B63">
        <w:rPr>
          <w:rFonts w:ascii="Times New Roman" w:eastAsia="Calibri" w:hAnsi="Times New Roman" w:cs="Times New Roman"/>
          <w:sz w:val="28"/>
        </w:rPr>
        <w:t>ar terminu "īpašums" saprot jebkāda veida mantu, arī īpašumu, ķermenisku vai bezķermenisku, kustamu vai nekustamu, kā arī juridiskus dokumentus vai instrumentus, kas apliecina īpašumtiesības uz šādu mantu vai cita veida tiesības uz to</w:t>
      </w:r>
      <w:r w:rsidR="003F6B63">
        <w:rPr>
          <w:rFonts w:ascii="Times New Roman" w:eastAsia="Calibri" w:hAnsi="Times New Roman" w:cs="Times New Roman"/>
          <w:sz w:val="28"/>
        </w:rPr>
        <w:t>.</w:t>
      </w:r>
    </w:p>
    <w:p w14:paraId="506AE855" w14:textId="4303FF49" w:rsidR="00A85D8D" w:rsidRPr="0053339E" w:rsidRDefault="004D132D" w:rsidP="00964EB4">
      <w:pPr>
        <w:pStyle w:val="Bezatstarpm"/>
        <w:ind w:firstLine="720"/>
        <w:jc w:val="both"/>
        <w:rPr>
          <w:rFonts w:ascii="Times New Roman" w:hAnsi="Times New Roman"/>
          <w:sz w:val="28"/>
          <w:szCs w:val="28"/>
          <w:lang w:val="lv-LV"/>
        </w:rPr>
      </w:pPr>
      <w:r w:rsidRPr="00B36BB9">
        <w:rPr>
          <w:rFonts w:ascii="Times New Roman" w:hAnsi="Times New Roman"/>
          <w:sz w:val="28"/>
          <w:szCs w:val="28"/>
          <w:lang w:val="lv-LV"/>
        </w:rPr>
        <w:t>Atbilstoši Noziedzīgi iegūtu</w:t>
      </w:r>
      <w:r w:rsidRPr="0053339E">
        <w:rPr>
          <w:rFonts w:ascii="Times New Roman" w:hAnsi="Times New Roman"/>
          <w:sz w:val="28"/>
          <w:szCs w:val="28"/>
          <w:lang w:val="lv-LV"/>
        </w:rPr>
        <w:t xml:space="preserve"> </w:t>
      </w:r>
      <w:r w:rsidRPr="00A85D8D">
        <w:rPr>
          <w:rFonts w:ascii="Times New Roman" w:hAnsi="Times New Roman"/>
          <w:sz w:val="28"/>
          <w:szCs w:val="28"/>
          <w:lang w:val="lv-LV"/>
        </w:rPr>
        <w:t>līdzekļu legalizācijas un terorisma finansēšanas novēršanas likuma 4.</w:t>
      </w:r>
      <w:r w:rsidR="004D75D9">
        <w:rPr>
          <w:rFonts w:ascii="Times New Roman" w:hAnsi="Times New Roman"/>
          <w:sz w:val="28"/>
          <w:szCs w:val="28"/>
          <w:lang w:val="lv-LV"/>
        </w:rPr>
        <w:t> </w:t>
      </w:r>
      <w:r w:rsidRPr="00A85D8D">
        <w:rPr>
          <w:rFonts w:ascii="Times New Roman" w:hAnsi="Times New Roman"/>
          <w:sz w:val="28"/>
          <w:szCs w:val="28"/>
          <w:lang w:val="lv-LV"/>
        </w:rPr>
        <w:t xml:space="preserve">panta otrajai </w:t>
      </w:r>
      <w:r w:rsidRPr="003F78EF">
        <w:rPr>
          <w:rFonts w:ascii="Times New Roman" w:hAnsi="Times New Roman"/>
          <w:sz w:val="28"/>
          <w:szCs w:val="28"/>
          <w:lang w:val="lv-LV"/>
        </w:rPr>
        <w:t xml:space="preserve">daļai </w:t>
      </w:r>
      <w:r w:rsidR="009E2480" w:rsidRPr="003F78EF">
        <w:rPr>
          <w:rFonts w:ascii="Times New Roman" w:hAnsi="Times New Roman"/>
          <w:sz w:val="28"/>
          <w:szCs w:val="28"/>
          <w:lang w:val="lv-LV"/>
        </w:rPr>
        <w:t xml:space="preserve">KL </w:t>
      </w:r>
      <w:r w:rsidRPr="003F78EF">
        <w:rPr>
          <w:rFonts w:ascii="Times New Roman" w:hAnsi="Times New Roman"/>
          <w:sz w:val="28"/>
          <w:szCs w:val="28"/>
          <w:lang w:val="lv-LV"/>
        </w:rPr>
        <w:t>lietoto terminu "noziedzīgi iegūta manta</w:t>
      </w:r>
      <w:r w:rsidR="00964EB4" w:rsidRPr="003F78EF">
        <w:rPr>
          <w:rFonts w:ascii="Times New Roman" w:hAnsi="Times New Roman"/>
          <w:sz w:val="28"/>
          <w:szCs w:val="28"/>
          <w:lang w:val="lv-LV"/>
        </w:rPr>
        <w:t>"</w:t>
      </w:r>
      <w:r w:rsidRPr="003F78EF">
        <w:rPr>
          <w:rFonts w:ascii="Times New Roman" w:hAnsi="Times New Roman"/>
          <w:sz w:val="28"/>
          <w:szCs w:val="28"/>
          <w:lang w:val="lv-LV"/>
        </w:rPr>
        <w:t xml:space="preserve"> saprot arī </w:t>
      </w:r>
      <w:r w:rsidR="00964EB4" w:rsidRPr="003F78EF">
        <w:rPr>
          <w:rFonts w:ascii="Times New Roman" w:hAnsi="Times New Roman"/>
          <w:sz w:val="28"/>
          <w:szCs w:val="28"/>
          <w:lang w:val="lv-LV"/>
        </w:rPr>
        <w:t xml:space="preserve">kā </w:t>
      </w:r>
      <w:r w:rsidRPr="003F78EF">
        <w:rPr>
          <w:rFonts w:ascii="Times New Roman" w:hAnsi="Times New Roman"/>
          <w:sz w:val="28"/>
          <w:szCs w:val="28"/>
          <w:lang w:val="lv-LV"/>
        </w:rPr>
        <w:t xml:space="preserve">terminu </w:t>
      </w:r>
      <w:r w:rsidR="00964EB4" w:rsidRPr="003F78EF">
        <w:rPr>
          <w:rFonts w:ascii="Times New Roman" w:hAnsi="Times New Roman"/>
          <w:sz w:val="28"/>
          <w:szCs w:val="28"/>
          <w:lang w:val="lv-LV"/>
        </w:rPr>
        <w:t>"</w:t>
      </w:r>
      <w:r w:rsidRPr="003F78EF">
        <w:rPr>
          <w:rFonts w:ascii="Times New Roman" w:hAnsi="Times New Roman"/>
          <w:sz w:val="28"/>
          <w:szCs w:val="28"/>
          <w:lang w:val="lv-LV"/>
        </w:rPr>
        <w:t>noziedzīgi iegūti līdzekļi</w:t>
      </w:r>
      <w:r w:rsidR="00964EB4">
        <w:rPr>
          <w:rFonts w:ascii="Times New Roman" w:hAnsi="Times New Roman"/>
          <w:sz w:val="28"/>
          <w:szCs w:val="28"/>
          <w:lang w:val="lv-LV"/>
        </w:rPr>
        <w:t xml:space="preserve">". </w:t>
      </w:r>
      <w:r w:rsidR="00741C75">
        <w:rPr>
          <w:rFonts w:ascii="Times New Roman" w:hAnsi="Times New Roman"/>
          <w:sz w:val="28"/>
          <w:szCs w:val="28"/>
          <w:lang w:val="lv-LV"/>
        </w:rPr>
        <w:t>Attiecīgi</w:t>
      </w:r>
      <w:r w:rsidR="00964EB4">
        <w:rPr>
          <w:rFonts w:ascii="Times New Roman" w:hAnsi="Times New Roman"/>
          <w:sz w:val="28"/>
          <w:szCs w:val="28"/>
          <w:lang w:val="lv-LV"/>
        </w:rPr>
        <w:t xml:space="preserve"> šā likuma</w:t>
      </w:r>
      <w:r w:rsidR="00BA2897" w:rsidRPr="0053339E">
        <w:rPr>
          <w:rFonts w:ascii="Times New Roman" w:hAnsi="Times New Roman"/>
          <w:sz w:val="28"/>
          <w:szCs w:val="28"/>
          <w:lang w:val="lv-LV"/>
        </w:rPr>
        <w:t xml:space="preserve"> </w:t>
      </w:r>
      <w:r w:rsidR="00B52A15" w:rsidRPr="0053339E">
        <w:rPr>
          <w:rFonts w:ascii="Times New Roman" w:hAnsi="Times New Roman"/>
          <w:sz w:val="28"/>
          <w:szCs w:val="28"/>
          <w:lang w:val="lv-LV"/>
        </w:rPr>
        <w:t>4</w:t>
      </w:r>
      <w:r w:rsidR="00BA2897" w:rsidRPr="0053339E">
        <w:rPr>
          <w:rFonts w:ascii="Times New Roman" w:hAnsi="Times New Roman"/>
          <w:sz w:val="28"/>
          <w:szCs w:val="28"/>
          <w:lang w:val="lv-LV"/>
        </w:rPr>
        <w:t>.</w:t>
      </w:r>
      <w:r w:rsidR="004D75D9">
        <w:rPr>
          <w:rFonts w:ascii="Times New Roman" w:hAnsi="Times New Roman"/>
          <w:sz w:val="28"/>
          <w:szCs w:val="28"/>
          <w:lang w:val="lv-LV"/>
        </w:rPr>
        <w:t> </w:t>
      </w:r>
      <w:r w:rsidR="00BA2897" w:rsidRPr="0053339E">
        <w:rPr>
          <w:rFonts w:ascii="Times New Roman" w:hAnsi="Times New Roman"/>
          <w:sz w:val="28"/>
          <w:szCs w:val="28"/>
          <w:lang w:val="lv-LV"/>
        </w:rPr>
        <w:t>pant</w:t>
      </w:r>
      <w:r w:rsidR="00A85D8D" w:rsidRPr="0053339E">
        <w:rPr>
          <w:rFonts w:ascii="Times New Roman" w:hAnsi="Times New Roman"/>
          <w:sz w:val="28"/>
          <w:szCs w:val="28"/>
          <w:lang w:val="lv-LV"/>
        </w:rPr>
        <w:t>a trešajā daļā</w:t>
      </w:r>
      <w:r w:rsidR="00964EB4">
        <w:rPr>
          <w:rFonts w:ascii="Times New Roman" w:hAnsi="Times New Roman"/>
          <w:sz w:val="28"/>
          <w:szCs w:val="28"/>
          <w:lang w:val="lv-LV"/>
        </w:rPr>
        <w:t xml:space="preserve"> ir dot</w:t>
      </w:r>
      <w:r w:rsidR="00741C75">
        <w:rPr>
          <w:rFonts w:ascii="Times New Roman" w:hAnsi="Times New Roman"/>
          <w:sz w:val="28"/>
          <w:szCs w:val="28"/>
          <w:lang w:val="lv-LV"/>
        </w:rPr>
        <w:t>a</w:t>
      </w:r>
      <w:r w:rsidR="00964EB4">
        <w:rPr>
          <w:rFonts w:ascii="Times New Roman" w:hAnsi="Times New Roman"/>
          <w:sz w:val="28"/>
          <w:szCs w:val="28"/>
          <w:lang w:val="lv-LV"/>
        </w:rPr>
        <w:t xml:space="preserve"> termina "noziedzīgi iegūta manta" </w:t>
      </w:r>
      <w:r w:rsidR="00741C75">
        <w:rPr>
          <w:rFonts w:ascii="Times New Roman" w:hAnsi="Times New Roman"/>
          <w:sz w:val="28"/>
          <w:szCs w:val="28"/>
          <w:lang w:val="lv-LV"/>
        </w:rPr>
        <w:t>definīcija</w:t>
      </w:r>
      <w:r w:rsidR="00964EB4">
        <w:rPr>
          <w:rFonts w:ascii="Times New Roman" w:hAnsi="Times New Roman"/>
          <w:sz w:val="28"/>
          <w:szCs w:val="28"/>
          <w:lang w:val="lv-LV"/>
        </w:rPr>
        <w:t>,</w:t>
      </w:r>
      <w:r w:rsidR="00741C75">
        <w:rPr>
          <w:rFonts w:ascii="Times New Roman" w:hAnsi="Times New Roman"/>
          <w:sz w:val="28"/>
          <w:szCs w:val="28"/>
          <w:lang w:val="lv-LV"/>
        </w:rPr>
        <w:t xml:space="preserve"> kas paredz, ka </w:t>
      </w:r>
      <w:r w:rsidR="00A85D8D" w:rsidRPr="0053339E">
        <w:rPr>
          <w:rFonts w:ascii="Times New Roman" w:hAnsi="Times New Roman"/>
          <w:sz w:val="28"/>
          <w:szCs w:val="28"/>
          <w:lang w:val="lv-LV"/>
        </w:rPr>
        <w:t xml:space="preserve">papildus </w:t>
      </w:r>
      <w:r w:rsidR="00A554A9" w:rsidRPr="00A554A9">
        <w:rPr>
          <w:rFonts w:ascii="Times New Roman" w:hAnsi="Times New Roman"/>
          <w:sz w:val="28"/>
          <w:szCs w:val="28"/>
          <w:lang w:val="lv-LV"/>
        </w:rPr>
        <w:t>KL</w:t>
      </w:r>
      <w:r w:rsidR="00A85D8D" w:rsidRPr="00A554A9">
        <w:rPr>
          <w:rFonts w:ascii="Times New Roman" w:hAnsi="Times New Roman"/>
          <w:sz w:val="28"/>
          <w:szCs w:val="28"/>
          <w:lang w:val="lv-LV"/>
        </w:rPr>
        <w:t xml:space="preserve"> </w:t>
      </w:r>
      <w:r w:rsidR="00A85D8D" w:rsidRPr="0053339E">
        <w:rPr>
          <w:rFonts w:ascii="Times New Roman" w:hAnsi="Times New Roman"/>
          <w:sz w:val="28"/>
          <w:szCs w:val="28"/>
          <w:lang w:val="lv-LV"/>
        </w:rPr>
        <w:t>noteiktajiem par noziedzīgi iegūtiem uzskatāmi arī līdzekļi, kuri pieder personai</w:t>
      </w:r>
      <w:r w:rsidR="00A60A48">
        <w:rPr>
          <w:rFonts w:ascii="Times New Roman" w:hAnsi="Times New Roman"/>
          <w:sz w:val="28"/>
          <w:szCs w:val="28"/>
          <w:lang w:val="lv-LV"/>
        </w:rPr>
        <w:t>,</w:t>
      </w:r>
      <w:r w:rsidR="00A85D8D" w:rsidRPr="0053339E">
        <w:rPr>
          <w:rFonts w:ascii="Times New Roman" w:hAnsi="Times New Roman"/>
          <w:sz w:val="28"/>
          <w:szCs w:val="28"/>
          <w:lang w:val="lv-LV"/>
        </w:rPr>
        <w:t xml:space="preserve"> vai kurus tieši vai netieši kontrolē persona:</w:t>
      </w:r>
    </w:p>
    <w:p w14:paraId="305FD85A" w14:textId="77777777" w:rsidR="00A85D8D" w:rsidRPr="00537AA5" w:rsidRDefault="00A85D8D" w:rsidP="00A85D8D">
      <w:pPr>
        <w:pStyle w:val="Bezatstarpm"/>
        <w:ind w:firstLine="720"/>
        <w:jc w:val="both"/>
        <w:rPr>
          <w:rFonts w:ascii="Times New Roman" w:hAnsi="Times New Roman"/>
          <w:sz w:val="28"/>
          <w:szCs w:val="28"/>
          <w:lang w:val="lv-LV"/>
        </w:rPr>
      </w:pPr>
      <w:r w:rsidRPr="0053339E">
        <w:rPr>
          <w:rFonts w:ascii="Times New Roman" w:hAnsi="Times New Roman"/>
          <w:sz w:val="28"/>
          <w:szCs w:val="28"/>
          <w:lang w:val="lv-LV"/>
        </w:rPr>
        <w:t>1) kura ir iekļauta kādā no Ministru kabineta noteikt</w:t>
      </w:r>
      <w:r w:rsidR="00A60A48">
        <w:rPr>
          <w:rFonts w:ascii="Times New Roman" w:hAnsi="Times New Roman"/>
          <w:sz w:val="28"/>
          <w:szCs w:val="28"/>
          <w:lang w:val="lv-LV"/>
        </w:rPr>
        <w:t>o</w:t>
      </w:r>
      <w:r w:rsidRPr="0053339E">
        <w:rPr>
          <w:rFonts w:ascii="Times New Roman" w:hAnsi="Times New Roman"/>
          <w:sz w:val="28"/>
          <w:szCs w:val="28"/>
          <w:lang w:val="lv-LV"/>
        </w:rPr>
        <w:t xml:space="preserve"> valstu vai starptautisko organizāciju sastādītajiem to personu sarakstiem, kas tiek turētas aizdomās par iesaistīšanos teroristiskās darbībās vai masveida iznīcināšanas ieroču izgatavošanā, glabā</w:t>
      </w:r>
      <w:r w:rsidRPr="00537AA5">
        <w:rPr>
          <w:rFonts w:ascii="Times New Roman" w:hAnsi="Times New Roman"/>
          <w:sz w:val="28"/>
          <w:szCs w:val="28"/>
          <w:lang w:val="lv-LV"/>
        </w:rPr>
        <w:t>šanā, pārvietošanā, lietošanā vai izplatīšanā;</w:t>
      </w:r>
    </w:p>
    <w:p w14:paraId="67FBB582" w14:textId="77777777" w:rsidR="00A85D8D" w:rsidRPr="005568F9" w:rsidRDefault="00A85D8D" w:rsidP="00A85D8D">
      <w:pPr>
        <w:pStyle w:val="Bezatstarpm"/>
        <w:ind w:firstLine="720"/>
        <w:jc w:val="both"/>
        <w:rPr>
          <w:rFonts w:ascii="Times New Roman" w:hAnsi="Times New Roman"/>
          <w:sz w:val="28"/>
          <w:szCs w:val="28"/>
          <w:lang w:val="lv-LV"/>
        </w:rPr>
      </w:pPr>
      <w:r w:rsidRPr="00537AA5">
        <w:rPr>
          <w:rFonts w:ascii="Times New Roman" w:hAnsi="Times New Roman"/>
          <w:sz w:val="28"/>
          <w:szCs w:val="28"/>
          <w:lang w:val="lv-LV"/>
        </w:rPr>
        <w:t xml:space="preserve">2) kura ir iekļauta uz </w:t>
      </w:r>
      <w:hyperlink r:id="rId14" w:tgtFrame="_blank" w:history="1">
        <w:r w:rsidRPr="009D393B">
          <w:rPr>
            <w:rStyle w:val="Hipersaite"/>
            <w:rFonts w:ascii="Times New Roman" w:hAnsi="Times New Roman"/>
            <w:color w:val="auto"/>
            <w:sz w:val="28"/>
            <w:szCs w:val="28"/>
            <w:u w:val="none"/>
            <w:lang w:val="lv-LV"/>
          </w:rPr>
          <w:t>Starptautisko un Latvijas Republikas nacionālo sankciju likuma</w:t>
        </w:r>
      </w:hyperlink>
      <w:r w:rsidRPr="00537AA5">
        <w:rPr>
          <w:rFonts w:ascii="Times New Roman" w:hAnsi="Times New Roman"/>
          <w:sz w:val="28"/>
          <w:szCs w:val="28"/>
          <w:lang w:val="lv-LV"/>
        </w:rPr>
        <w:t xml:space="preserve"> </w:t>
      </w:r>
      <w:r w:rsidRPr="005568F9">
        <w:rPr>
          <w:rFonts w:ascii="Times New Roman" w:hAnsi="Times New Roman"/>
          <w:sz w:val="28"/>
          <w:szCs w:val="28"/>
          <w:lang w:val="lv-LV"/>
        </w:rPr>
        <w:t>pamata Ministru kabineta sastādītajā sankciju subjektu sarakstā nolūkā cīnīties pret iesaistīšanos teroristiskās darbībās vai masveida iznīcināšanas ieroču izgatavošanā, glabāšanā, pārvietošanā, lietošanā vai izplatīšanā;</w:t>
      </w:r>
    </w:p>
    <w:p w14:paraId="72FBC316" w14:textId="5C2BA56E" w:rsidR="00091364" w:rsidRPr="001A5582" w:rsidRDefault="00A85D8D" w:rsidP="001A5582">
      <w:pPr>
        <w:pStyle w:val="Bezatstarpm"/>
        <w:ind w:firstLine="397"/>
        <w:jc w:val="both"/>
        <w:rPr>
          <w:rFonts w:ascii="Times New Roman" w:hAnsi="Times New Roman"/>
          <w:sz w:val="28"/>
          <w:szCs w:val="28"/>
          <w:lang w:val="lv-LV"/>
        </w:rPr>
      </w:pPr>
      <w:r w:rsidRPr="005568F9">
        <w:rPr>
          <w:rFonts w:ascii="Times New Roman" w:hAnsi="Times New Roman"/>
          <w:sz w:val="28"/>
          <w:szCs w:val="28"/>
          <w:lang w:val="lv-LV"/>
        </w:rPr>
        <w:t xml:space="preserve">3) par kuru operatīvās darbības subjektiem, pirmstiesas izmeklēšanas </w:t>
      </w:r>
      <w:r w:rsidRPr="0053339E">
        <w:rPr>
          <w:rFonts w:ascii="Times New Roman" w:hAnsi="Times New Roman"/>
          <w:sz w:val="28"/>
          <w:szCs w:val="28"/>
          <w:lang w:val="lv-LV"/>
        </w:rPr>
        <w:t>iestādēm, prokuratūrai vai tiesai ir informācija, kas dod pietiekamu pamatu šo personu turēt aizdomās par tāda noziedzīga nodarījuma izdarīšanu, kurš saistīts ar terorismu, vai līdzdalību tajā</w:t>
      </w:r>
      <w:r w:rsidR="006977BE">
        <w:rPr>
          <w:rFonts w:ascii="Times New Roman" w:hAnsi="Times New Roman"/>
          <w:sz w:val="28"/>
          <w:szCs w:val="28"/>
          <w:lang w:val="lv-LV"/>
        </w:rPr>
        <w:t>.</w:t>
      </w:r>
      <w:r w:rsidRPr="0053339E">
        <w:rPr>
          <w:rFonts w:ascii="Times New Roman" w:hAnsi="Times New Roman"/>
          <w:sz w:val="28"/>
          <w:szCs w:val="28"/>
          <w:lang w:val="lv-LV"/>
        </w:rPr>
        <w:t xml:space="preserve"> </w:t>
      </w:r>
    </w:p>
    <w:p w14:paraId="6BD34244" w14:textId="77777777" w:rsidR="003E2152" w:rsidRDefault="002B0956" w:rsidP="007D3B6E">
      <w:pPr>
        <w:spacing w:after="0"/>
        <w:ind w:firstLine="720"/>
        <w:jc w:val="both"/>
        <w:rPr>
          <w:rFonts w:ascii="Times New Roman" w:hAnsi="Times New Roman"/>
          <w:sz w:val="28"/>
          <w:szCs w:val="28"/>
        </w:rPr>
      </w:pPr>
      <w:r>
        <w:rPr>
          <w:rFonts w:ascii="Times New Roman" w:hAnsi="Times New Roman"/>
          <w:sz w:val="28"/>
          <w:szCs w:val="28"/>
        </w:rPr>
        <w:t xml:space="preserve">Savukārt </w:t>
      </w:r>
      <w:r w:rsidR="001A631A">
        <w:rPr>
          <w:rFonts w:ascii="Times New Roman" w:hAnsi="Times New Roman"/>
          <w:sz w:val="28"/>
          <w:szCs w:val="28"/>
        </w:rPr>
        <w:t>KL 70.</w:t>
      </w:r>
      <w:r w:rsidR="001A631A" w:rsidRPr="006A0BE4">
        <w:rPr>
          <w:rFonts w:ascii="Times New Roman" w:hAnsi="Times New Roman"/>
          <w:sz w:val="28"/>
          <w:szCs w:val="28"/>
          <w:vertAlign w:val="superscript"/>
        </w:rPr>
        <w:t>11</w:t>
      </w:r>
      <w:r w:rsidR="001A631A">
        <w:rPr>
          <w:rFonts w:ascii="Times New Roman" w:hAnsi="Times New Roman"/>
          <w:sz w:val="28"/>
          <w:szCs w:val="28"/>
        </w:rPr>
        <w:t xml:space="preserve"> panta otrā un trešā daļa </w:t>
      </w:r>
      <w:r>
        <w:rPr>
          <w:rFonts w:ascii="Times New Roman" w:hAnsi="Times New Roman"/>
          <w:sz w:val="28"/>
          <w:szCs w:val="28"/>
        </w:rPr>
        <w:t xml:space="preserve">definē </w:t>
      </w:r>
      <w:r w:rsidRPr="00AB02D1">
        <w:rPr>
          <w:rFonts w:ascii="Times New Roman" w:hAnsi="Times New Roman"/>
          <w:b/>
          <w:sz w:val="28"/>
          <w:szCs w:val="28"/>
        </w:rPr>
        <w:t>prezumēt</w:t>
      </w:r>
      <w:r>
        <w:rPr>
          <w:rFonts w:ascii="Times New Roman" w:hAnsi="Times New Roman"/>
          <w:b/>
          <w:sz w:val="28"/>
          <w:szCs w:val="28"/>
        </w:rPr>
        <w:t>o</w:t>
      </w:r>
      <w:r w:rsidRPr="00AB02D1">
        <w:rPr>
          <w:rFonts w:ascii="Times New Roman" w:hAnsi="Times New Roman"/>
          <w:b/>
          <w:sz w:val="28"/>
          <w:szCs w:val="28"/>
        </w:rPr>
        <w:t xml:space="preserve"> </w:t>
      </w:r>
      <w:r w:rsidR="001A631A" w:rsidRPr="00AB02D1">
        <w:rPr>
          <w:rFonts w:ascii="Times New Roman" w:hAnsi="Times New Roman"/>
          <w:b/>
          <w:sz w:val="28"/>
          <w:szCs w:val="28"/>
        </w:rPr>
        <w:t xml:space="preserve">noziedzīgi </w:t>
      </w:r>
      <w:r w:rsidRPr="00AB02D1">
        <w:rPr>
          <w:rFonts w:ascii="Times New Roman" w:hAnsi="Times New Roman"/>
          <w:b/>
          <w:sz w:val="28"/>
          <w:szCs w:val="28"/>
        </w:rPr>
        <w:t>iegūt</w:t>
      </w:r>
      <w:r>
        <w:rPr>
          <w:rFonts w:ascii="Times New Roman" w:hAnsi="Times New Roman"/>
          <w:b/>
          <w:sz w:val="28"/>
          <w:szCs w:val="28"/>
        </w:rPr>
        <w:t>o</w:t>
      </w:r>
      <w:r w:rsidRPr="00AB02D1">
        <w:rPr>
          <w:rFonts w:ascii="Times New Roman" w:hAnsi="Times New Roman"/>
          <w:b/>
          <w:sz w:val="28"/>
          <w:szCs w:val="28"/>
        </w:rPr>
        <w:t xml:space="preserve"> mant</w:t>
      </w:r>
      <w:r>
        <w:rPr>
          <w:rFonts w:ascii="Times New Roman" w:hAnsi="Times New Roman"/>
          <w:b/>
          <w:sz w:val="28"/>
          <w:szCs w:val="28"/>
        </w:rPr>
        <w:t xml:space="preserve">u un paredz nosacījumus tās </w:t>
      </w:r>
      <w:r w:rsidR="001A631A" w:rsidRPr="00AB02D1">
        <w:rPr>
          <w:rFonts w:ascii="Times New Roman" w:hAnsi="Times New Roman"/>
          <w:b/>
          <w:sz w:val="28"/>
          <w:szCs w:val="28"/>
        </w:rPr>
        <w:t>konfiskācijai</w:t>
      </w:r>
      <w:r w:rsidR="001A631A">
        <w:rPr>
          <w:rFonts w:ascii="Times New Roman" w:hAnsi="Times New Roman"/>
          <w:sz w:val="28"/>
          <w:szCs w:val="28"/>
        </w:rPr>
        <w:t>.</w:t>
      </w:r>
    </w:p>
    <w:p w14:paraId="70CDA88D" w14:textId="488AF68A" w:rsidR="004572AA" w:rsidRDefault="001A631A" w:rsidP="007D3B6E">
      <w:pPr>
        <w:spacing w:after="0"/>
        <w:ind w:firstLine="720"/>
        <w:jc w:val="both"/>
        <w:rPr>
          <w:rFonts w:ascii="Times New Roman" w:hAnsi="Times New Roman"/>
          <w:sz w:val="28"/>
          <w:szCs w:val="28"/>
        </w:rPr>
      </w:pPr>
      <w:r>
        <w:rPr>
          <w:rFonts w:ascii="Times New Roman" w:hAnsi="Times New Roman"/>
          <w:sz w:val="28"/>
          <w:szCs w:val="28"/>
          <w:lang w:eastAsia="lv-LV"/>
        </w:rPr>
        <w:t xml:space="preserve">Ar prezumēto noziedzīgi iegūto mantu </w:t>
      </w:r>
      <w:r w:rsidR="007D3B6E">
        <w:rPr>
          <w:rFonts w:ascii="Times New Roman" w:hAnsi="Times New Roman"/>
          <w:sz w:val="28"/>
          <w:szCs w:val="28"/>
          <w:lang w:eastAsia="lv-LV"/>
        </w:rPr>
        <w:t xml:space="preserve">saskaņā ar </w:t>
      </w:r>
      <w:r w:rsidR="00150077">
        <w:rPr>
          <w:rFonts w:ascii="Times New Roman" w:hAnsi="Times New Roman"/>
          <w:sz w:val="28"/>
          <w:szCs w:val="28"/>
          <w:lang w:eastAsia="lv-LV"/>
        </w:rPr>
        <w:t xml:space="preserve">KL </w:t>
      </w:r>
      <w:r w:rsidR="007D3B6E">
        <w:rPr>
          <w:rFonts w:ascii="Times New Roman" w:hAnsi="Times New Roman"/>
          <w:sz w:val="28"/>
          <w:szCs w:val="28"/>
        </w:rPr>
        <w:t>70.</w:t>
      </w:r>
      <w:r w:rsidR="007D3B6E" w:rsidRPr="006A0BE4">
        <w:rPr>
          <w:rFonts w:ascii="Times New Roman" w:hAnsi="Times New Roman"/>
          <w:sz w:val="28"/>
          <w:szCs w:val="28"/>
          <w:vertAlign w:val="superscript"/>
        </w:rPr>
        <w:t>11</w:t>
      </w:r>
      <w:r w:rsidR="007D3B6E">
        <w:rPr>
          <w:rFonts w:ascii="Times New Roman" w:hAnsi="Times New Roman"/>
          <w:sz w:val="28"/>
          <w:szCs w:val="28"/>
        </w:rPr>
        <w:t xml:space="preserve"> panta otro daļu </w:t>
      </w:r>
      <w:r>
        <w:rPr>
          <w:rFonts w:ascii="Times New Roman" w:hAnsi="Times New Roman"/>
          <w:sz w:val="28"/>
          <w:szCs w:val="28"/>
          <w:lang w:eastAsia="lv-LV"/>
        </w:rPr>
        <w:t xml:space="preserve">jāsaprot </w:t>
      </w:r>
      <w:r w:rsidR="009D393B">
        <w:rPr>
          <w:rFonts w:ascii="Times New Roman" w:hAnsi="Times New Roman"/>
          <w:sz w:val="28"/>
          <w:szCs w:val="28"/>
          <w:lang w:eastAsia="lv-LV"/>
        </w:rPr>
        <w:t>KL noteiktu personu rīcībā esoša jebkura manta</w:t>
      </w:r>
      <w:r>
        <w:rPr>
          <w:rFonts w:ascii="Times New Roman" w:hAnsi="Times New Roman"/>
          <w:sz w:val="28"/>
          <w:szCs w:val="28"/>
          <w:lang w:eastAsia="lv-LV"/>
        </w:rPr>
        <w:t xml:space="preserve">, kuras vērtība nav samērīga ar personas likumīgajiem ienākumiem un </w:t>
      </w:r>
      <w:r w:rsidRPr="006209F0">
        <w:rPr>
          <w:rFonts w:ascii="Times New Roman" w:hAnsi="Times New Roman"/>
          <w:b/>
          <w:sz w:val="28"/>
          <w:szCs w:val="28"/>
          <w:lang w:eastAsia="lv-LV"/>
        </w:rPr>
        <w:t>persona nepierāda</w:t>
      </w:r>
      <w:r w:rsidR="004572AA" w:rsidRPr="006209F0">
        <w:rPr>
          <w:rFonts w:ascii="Times New Roman" w:hAnsi="Times New Roman"/>
          <w:b/>
          <w:sz w:val="28"/>
          <w:szCs w:val="28"/>
          <w:lang w:eastAsia="lv-LV"/>
        </w:rPr>
        <w:t>,</w:t>
      </w:r>
      <w:r w:rsidRPr="006209F0">
        <w:rPr>
          <w:rFonts w:ascii="Times New Roman" w:hAnsi="Times New Roman"/>
          <w:b/>
          <w:sz w:val="28"/>
          <w:szCs w:val="28"/>
          <w:lang w:eastAsia="lv-LV"/>
        </w:rPr>
        <w:t xml:space="preserve"> </w:t>
      </w:r>
      <w:r w:rsidR="009D393B" w:rsidRPr="006209F0">
        <w:rPr>
          <w:rFonts w:ascii="Times New Roman" w:hAnsi="Times New Roman"/>
          <w:b/>
          <w:sz w:val="28"/>
          <w:szCs w:val="28"/>
          <w:lang w:eastAsia="lv-LV"/>
        </w:rPr>
        <w:t>ka manta ir iegūta likumīgā ceļā.</w:t>
      </w:r>
      <w:r w:rsidR="009D393B">
        <w:rPr>
          <w:rFonts w:ascii="Times New Roman" w:hAnsi="Times New Roman"/>
          <w:sz w:val="28"/>
          <w:szCs w:val="28"/>
          <w:lang w:eastAsia="lv-LV"/>
        </w:rPr>
        <w:t xml:space="preserve"> Šajā gadījumā,</w:t>
      </w:r>
      <w:r w:rsidR="007D3B6E">
        <w:rPr>
          <w:rFonts w:ascii="Times New Roman" w:hAnsi="Times New Roman"/>
          <w:sz w:val="28"/>
          <w:szCs w:val="28"/>
          <w:lang w:eastAsia="lv-LV"/>
        </w:rPr>
        <w:t xml:space="preserve"> ir būtiski identificēt personu, kurai pieder šī manta, proti, </w:t>
      </w:r>
      <w:r w:rsidR="007D3B6E">
        <w:rPr>
          <w:rFonts w:ascii="Times New Roman" w:hAnsi="Times New Roman"/>
          <w:sz w:val="28"/>
          <w:szCs w:val="28"/>
        </w:rPr>
        <w:t>atbilstoši KL 70.</w:t>
      </w:r>
      <w:r w:rsidR="007D3B6E" w:rsidRPr="006A0BE4">
        <w:rPr>
          <w:rFonts w:ascii="Times New Roman" w:hAnsi="Times New Roman"/>
          <w:sz w:val="28"/>
          <w:szCs w:val="28"/>
          <w:vertAlign w:val="superscript"/>
        </w:rPr>
        <w:t>11</w:t>
      </w:r>
      <w:r w:rsidR="007D3B6E">
        <w:rPr>
          <w:rFonts w:ascii="Times New Roman" w:hAnsi="Times New Roman"/>
          <w:sz w:val="28"/>
          <w:szCs w:val="28"/>
        </w:rPr>
        <w:t xml:space="preserve"> panta otrajā daļā noteiktajam p</w:t>
      </w:r>
      <w:r w:rsidR="007D3B6E" w:rsidRPr="006A0BE4">
        <w:rPr>
          <w:rFonts w:ascii="Times New Roman" w:hAnsi="Times New Roman"/>
          <w:sz w:val="28"/>
          <w:szCs w:val="28"/>
        </w:rPr>
        <w:t>rezumētās noziedzīgi iegūtās mantas atguvi</w:t>
      </w:r>
      <w:r w:rsidR="007D3B6E">
        <w:rPr>
          <w:rFonts w:ascii="Times New Roman" w:hAnsi="Times New Roman"/>
          <w:sz w:val="28"/>
          <w:szCs w:val="28"/>
        </w:rPr>
        <w:t xml:space="preserve"> veic pret personu</w:t>
      </w:r>
      <w:r w:rsidR="004572AA">
        <w:rPr>
          <w:rFonts w:ascii="Times New Roman" w:hAnsi="Times New Roman"/>
          <w:sz w:val="28"/>
          <w:szCs w:val="28"/>
        </w:rPr>
        <w:t xml:space="preserve"> (konfiscē), kura ir:</w:t>
      </w:r>
    </w:p>
    <w:p w14:paraId="1CC80E4E" w14:textId="77777777" w:rsidR="004572AA" w:rsidRDefault="004572AA" w:rsidP="007D3B6E">
      <w:pPr>
        <w:spacing w:after="0"/>
        <w:ind w:firstLine="720"/>
        <w:jc w:val="both"/>
        <w:rPr>
          <w:rFonts w:ascii="Times New Roman" w:hAnsi="Times New Roman"/>
          <w:bCs/>
          <w:sz w:val="28"/>
          <w:szCs w:val="28"/>
        </w:rPr>
      </w:pPr>
      <w:r>
        <w:rPr>
          <w:rFonts w:ascii="Times New Roman" w:hAnsi="Times New Roman"/>
          <w:sz w:val="28"/>
          <w:szCs w:val="28"/>
        </w:rPr>
        <w:t>1.</w:t>
      </w:r>
      <w:r w:rsidR="007D3B6E">
        <w:rPr>
          <w:rFonts w:ascii="Times New Roman" w:hAnsi="Times New Roman"/>
          <w:sz w:val="28"/>
          <w:szCs w:val="28"/>
        </w:rPr>
        <w:t xml:space="preserve"> </w:t>
      </w:r>
      <w:r w:rsidR="007D3B6E" w:rsidRPr="002675FD">
        <w:rPr>
          <w:rFonts w:ascii="Times New Roman" w:hAnsi="Times New Roman"/>
          <w:bCs/>
          <w:sz w:val="28"/>
          <w:szCs w:val="28"/>
        </w:rPr>
        <w:t xml:space="preserve">izdarījusi noziegumu, kas pēc sava rakstura ir </w:t>
      </w:r>
      <w:r w:rsidR="007D3B6E" w:rsidRPr="004572AA">
        <w:rPr>
          <w:rFonts w:ascii="Times New Roman" w:hAnsi="Times New Roman"/>
          <w:bCs/>
          <w:sz w:val="28"/>
          <w:szCs w:val="28"/>
        </w:rPr>
        <w:t>vērsts uz materiāla vai citāda rakstura labuma gūšanu</w:t>
      </w:r>
      <w:r>
        <w:rPr>
          <w:rFonts w:ascii="Times New Roman" w:hAnsi="Times New Roman"/>
          <w:bCs/>
          <w:sz w:val="28"/>
          <w:szCs w:val="28"/>
        </w:rPr>
        <w:t>;</w:t>
      </w:r>
    </w:p>
    <w:p w14:paraId="41D97B29" w14:textId="77777777" w:rsidR="004572AA" w:rsidRDefault="004572AA" w:rsidP="007D3B6E">
      <w:pPr>
        <w:spacing w:after="0"/>
        <w:ind w:firstLine="720"/>
        <w:jc w:val="both"/>
        <w:rPr>
          <w:rFonts w:ascii="Times New Roman" w:hAnsi="Times New Roman"/>
          <w:bCs/>
          <w:sz w:val="28"/>
          <w:szCs w:val="28"/>
        </w:rPr>
      </w:pPr>
      <w:r>
        <w:rPr>
          <w:rFonts w:ascii="Times New Roman" w:hAnsi="Times New Roman"/>
          <w:bCs/>
          <w:sz w:val="28"/>
          <w:szCs w:val="28"/>
        </w:rPr>
        <w:t>2.</w:t>
      </w:r>
      <w:r w:rsidR="007D3B6E">
        <w:rPr>
          <w:rFonts w:ascii="Times New Roman" w:hAnsi="Times New Roman"/>
          <w:bCs/>
          <w:sz w:val="28"/>
          <w:szCs w:val="28"/>
        </w:rPr>
        <w:t xml:space="preserve"> </w:t>
      </w:r>
      <w:r w:rsidR="007D3B6E" w:rsidRPr="002675FD">
        <w:rPr>
          <w:rFonts w:ascii="Times New Roman" w:hAnsi="Times New Roman"/>
          <w:bCs/>
          <w:sz w:val="28"/>
          <w:szCs w:val="28"/>
        </w:rPr>
        <w:t>organizētas grupas dalībnieks vai atbalsta to</w:t>
      </w:r>
      <w:r>
        <w:rPr>
          <w:rFonts w:ascii="Times New Roman" w:hAnsi="Times New Roman"/>
          <w:bCs/>
          <w:sz w:val="28"/>
          <w:szCs w:val="28"/>
        </w:rPr>
        <w:t>;</w:t>
      </w:r>
    </w:p>
    <w:p w14:paraId="4F56AFE8" w14:textId="77777777" w:rsidR="007C0036" w:rsidRDefault="004572AA" w:rsidP="00A60A48">
      <w:pPr>
        <w:spacing w:after="0"/>
        <w:ind w:firstLine="720"/>
        <w:jc w:val="both"/>
        <w:rPr>
          <w:rFonts w:ascii="Times New Roman" w:hAnsi="Times New Roman"/>
          <w:sz w:val="28"/>
          <w:szCs w:val="28"/>
          <w:lang w:eastAsia="lv-LV"/>
        </w:rPr>
      </w:pPr>
      <w:r>
        <w:rPr>
          <w:rFonts w:ascii="Times New Roman" w:hAnsi="Times New Roman"/>
          <w:bCs/>
          <w:sz w:val="28"/>
          <w:szCs w:val="28"/>
        </w:rPr>
        <w:t>3.</w:t>
      </w:r>
      <w:r w:rsidR="007D3B6E">
        <w:rPr>
          <w:rFonts w:ascii="Times New Roman" w:hAnsi="Times New Roman"/>
          <w:bCs/>
          <w:sz w:val="28"/>
          <w:szCs w:val="28"/>
        </w:rPr>
        <w:t xml:space="preserve"> saistīta ar terorismu.  </w:t>
      </w:r>
    </w:p>
    <w:p w14:paraId="4BA73338" w14:textId="4029B30D" w:rsidR="007C0036" w:rsidRPr="006209F0" w:rsidRDefault="006209F0" w:rsidP="00B2791D">
      <w:pPr>
        <w:spacing w:after="0"/>
        <w:ind w:firstLine="720"/>
        <w:contextualSpacing/>
        <w:jc w:val="both"/>
        <w:rPr>
          <w:rFonts w:ascii="Times New Roman" w:hAnsi="Times New Roman"/>
          <w:b/>
          <w:bCs/>
          <w:sz w:val="28"/>
          <w:szCs w:val="28"/>
        </w:rPr>
      </w:pPr>
      <w:r>
        <w:rPr>
          <w:rFonts w:ascii="Times New Roman" w:hAnsi="Times New Roman"/>
          <w:sz w:val="28"/>
          <w:szCs w:val="28"/>
          <w:lang w:eastAsia="lv-LV"/>
        </w:rPr>
        <w:t xml:space="preserve">Šajā gadījumā pierādīšanas pienākums tam, ka mantai nav noziedzīga izcelsme, negulstas uz procesa virzītāja "pleciem", bet gan uz pašas personas "pleciem". Proti, ja </w:t>
      </w:r>
      <w:r w:rsidRPr="00D73EB7">
        <w:rPr>
          <w:rFonts w:ascii="Times New Roman" w:hAnsi="Times New Roman"/>
          <w:bCs/>
          <w:sz w:val="28"/>
          <w:szCs w:val="28"/>
        </w:rPr>
        <w:t>persona</w:t>
      </w:r>
      <w:r w:rsidRPr="00D73EB7">
        <w:rPr>
          <w:rFonts w:ascii="Times New Roman" w:hAnsi="Times New Roman" w:cs="Times New Roman"/>
          <w:bCs/>
          <w:sz w:val="28"/>
          <w:szCs w:val="28"/>
        </w:rPr>
        <w:t xml:space="preserve"> nepiekrīt </w:t>
      </w:r>
      <w:r w:rsidRPr="00D73EB7">
        <w:rPr>
          <w:rFonts w:ascii="Times New Roman" w:hAnsi="Times New Roman"/>
          <w:bCs/>
          <w:sz w:val="28"/>
          <w:szCs w:val="28"/>
        </w:rPr>
        <w:t xml:space="preserve">procesa virzītāja izteiktajam apgalvojumam un apgalvo, ka </w:t>
      </w:r>
      <w:r w:rsidRPr="00D73EB7">
        <w:rPr>
          <w:rFonts w:ascii="Times New Roman" w:hAnsi="Times New Roman" w:cs="Times New Roman"/>
          <w:sz w:val="28"/>
          <w:szCs w:val="28"/>
        </w:rPr>
        <w:t>manta nav uzskatāma par noziedzīgi iegūtu</w:t>
      </w:r>
      <w:r w:rsidRPr="00D73EB7">
        <w:rPr>
          <w:rFonts w:ascii="Times New Roman" w:hAnsi="Times New Roman" w:cs="Times New Roman"/>
          <w:bCs/>
          <w:sz w:val="28"/>
          <w:szCs w:val="28"/>
        </w:rPr>
        <w:t xml:space="preserve">, </w:t>
      </w:r>
      <w:r w:rsidRPr="00D73EB7">
        <w:rPr>
          <w:rFonts w:ascii="Times New Roman" w:hAnsi="Times New Roman"/>
          <w:bCs/>
          <w:sz w:val="28"/>
          <w:szCs w:val="28"/>
        </w:rPr>
        <w:t>šai persona</w:t>
      </w:r>
      <w:r>
        <w:rPr>
          <w:rFonts w:ascii="Times New Roman" w:hAnsi="Times New Roman"/>
          <w:bCs/>
          <w:sz w:val="28"/>
          <w:szCs w:val="28"/>
        </w:rPr>
        <w:t>i</w:t>
      </w:r>
      <w:r w:rsidRPr="00D73EB7">
        <w:rPr>
          <w:rFonts w:ascii="Times New Roman" w:hAnsi="Times New Roman"/>
          <w:bCs/>
          <w:sz w:val="28"/>
          <w:szCs w:val="28"/>
        </w:rPr>
        <w:t xml:space="preserve"> s</w:t>
      </w:r>
      <w:r w:rsidRPr="00D73EB7">
        <w:rPr>
          <w:rFonts w:ascii="Times New Roman" w:hAnsi="Times New Roman" w:cs="Times New Roman"/>
          <w:sz w:val="28"/>
          <w:szCs w:val="28"/>
          <w:lang w:eastAsia="lv-LV"/>
        </w:rPr>
        <w:t xml:space="preserve">askaņā </w:t>
      </w:r>
      <w:r w:rsidRPr="006209F0">
        <w:rPr>
          <w:rFonts w:ascii="Times New Roman" w:hAnsi="Times New Roman" w:cs="Times New Roman"/>
          <w:sz w:val="28"/>
          <w:szCs w:val="28"/>
          <w:lang w:eastAsia="lv-LV"/>
        </w:rPr>
        <w:t>ar KPL 126.</w:t>
      </w:r>
      <w:r w:rsidR="00E61CF0">
        <w:rPr>
          <w:rFonts w:ascii="Times New Roman" w:hAnsi="Times New Roman" w:cs="Times New Roman"/>
          <w:sz w:val="28"/>
          <w:szCs w:val="28"/>
          <w:lang w:eastAsia="lv-LV"/>
        </w:rPr>
        <w:t> </w:t>
      </w:r>
      <w:r w:rsidRPr="006209F0">
        <w:rPr>
          <w:rFonts w:ascii="Times New Roman" w:hAnsi="Times New Roman" w:cs="Times New Roman"/>
          <w:sz w:val="28"/>
          <w:szCs w:val="28"/>
          <w:lang w:eastAsia="lv-LV"/>
        </w:rPr>
        <w:t xml:space="preserve">panta </w:t>
      </w:r>
      <w:r w:rsidRPr="006209F0">
        <w:rPr>
          <w:rFonts w:ascii="Times New Roman" w:hAnsi="Times New Roman" w:cs="Times New Roman"/>
          <w:sz w:val="28"/>
          <w:szCs w:val="28"/>
        </w:rPr>
        <w:t>3.</w:t>
      </w:r>
      <w:r w:rsidRPr="006209F0">
        <w:rPr>
          <w:rFonts w:ascii="Times New Roman" w:hAnsi="Times New Roman" w:cs="Times New Roman"/>
          <w:sz w:val="28"/>
          <w:szCs w:val="28"/>
          <w:vertAlign w:val="superscript"/>
        </w:rPr>
        <w:t>1</w:t>
      </w:r>
      <w:r w:rsidRPr="006209F0">
        <w:rPr>
          <w:rFonts w:ascii="Times New Roman" w:hAnsi="Times New Roman" w:cs="Times New Roman"/>
          <w:sz w:val="28"/>
          <w:szCs w:val="28"/>
        </w:rPr>
        <w:t xml:space="preserve"> daļā noteikto</w:t>
      </w:r>
      <w:r w:rsidRPr="006209F0">
        <w:rPr>
          <w:rFonts w:ascii="Times New Roman" w:hAnsi="Times New Roman"/>
          <w:sz w:val="28"/>
          <w:szCs w:val="28"/>
        </w:rPr>
        <w:t xml:space="preserve"> ir</w:t>
      </w:r>
      <w:r w:rsidRPr="006209F0">
        <w:rPr>
          <w:rFonts w:ascii="Times New Roman" w:hAnsi="Times New Roman" w:cs="Times New Roman"/>
          <w:sz w:val="28"/>
          <w:szCs w:val="28"/>
        </w:rPr>
        <w:t xml:space="preserve"> pienākums pierādīt attiecīgās mantas izcelsmes likumību</w:t>
      </w:r>
      <w:r>
        <w:rPr>
          <w:rFonts w:ascii="Times New Roman" w:hAnsi="Times New Roman"/>
          <w:sz w:val="28"/>
          <w:szCs w:val="28"/>
        </w:rPr>
        <w:t xml:space="preserve">, kas atbilstoši </w:t>
      </w:r>
      <w:r w:rsidRPr="006209F0">
        <w:rPr>
          <w:rFonts w:ascii="Times New Roman" w:hAnsi="Times New Roman" w:cs="Times New Roman"/>
          <w:sz w:val="28"/>
          <w:szCs w:val="28"/>
        </w:rPr>
        <w:t>KPL 356.</w:t>
      </w:r>
      <w:r w:rsidR="00E61CF0">
        <w:rPr>
          <w:rFonts w:ascii="Times New Roman" w:hAnsi="Times New Roman" w:cs="Times New Roman"/>
          <w:sz w:val="28"/>
          <w:szCs w:val="28"/>
        </w:rPr>
        <w:t> </w:t>
      </w:r>
      <w:r w:rsidRPr="006209F0">
        <w:rPr>
          <w:rFonts w:ascii="Times New Roman" w:hAnsi="Times New Roman" w:cs="Times New Roman"/>
          <w:sz w:val="28"/>
          <w:szCs w:val="28"/>
        </w:rPr>
        <w:t>panta piekt</w:t>
      </w:r>
      <w:r>
        <w:rPr>
          <w:rFonts w:ascii="Times New Roman" w:hAnsi="Times New Roman"/>
          <w:sz w:val="28"/>
          <w:szCs w:val="28"/>
        </w:rPr>
        <w:t>ajai</w:t>
      </w:r>
      <w:r w:rsidRPr="006209F0">
        <w:rPr>
          <w:rFonts w:ascii="Times New Roman" w:hAnsi="Times New Roman" w:cs="Times New Roman"/>
          <w:sz w:val="28"/>
          <w:szCs w:val="28"/>
        </w:rPr>
        <w:t xml:space="preserve"> daļ</w:t>
      </w:r>
      <w:r w:rsidRPr="006209F0">
        <w:rPr>
          <w:rFonts w:ascii="Times New Roman" w:hAnsi="Times New Roman"/>
          <w:sz w:val="28"/>
          <w:szCs w:val="28"/>
        </w:rPr>
        <w:t>a</w:t>
      </w:r>
      <w:r>
        <w:rPr>
          <w:rFonts w:ascii="Times New Roman" w:hAnsi="Times New Roman"/>
          <w:sz w:val="28"/>
          <w:szCs w:val="28"/>
        </w:rPr>
        <w:t>i</w:t>
      </w:r>
      <w:r w:rsidRPr="006209F0">
        <w:rPr>
          <w:rFonts w:ascii="Times New Roman" w:hAnsi="Times New Roman"/>
          <w:sz w:val="28"/>
          <w:szCs w:val="28"/>
        </w:rPr>
        <w:t xml:space="preserve"> </w:t>
      </w:r>
      <w:r w:rsidRPr="006209F0">
        <w:rPr>
          <w:rFonts w:ascii="Times New Roman" w:hAnsi="Times New Roman" w:cs="Times New Roman"/>
          <w:sz w:val="28"/>
          <w:szCs w:val="28"/>
        </w:rPr>
        <w:t xml:space="preserve">personai rodas no brīža, kad tās tiesības rīkoties ar mantu tiek ierobežotas ar procesuālajām darbībām. </w:t>
      </w:r>
    </w:p>
    <w:p w14:paraId="772D6E61" w14:textId="1620E3CD" w:rsidR="00A554A9" w:rsidRDefault="006209F0" w:rsidP="00F86449">
      <w:pPr>
        <w:spacing w:after="0" w:line="240" w:lineRule="auto"/>
        <w:ind w:firstLine="720"/>
        <w:jc w:val="both"/>
        <w:rPr>
          <w:rFonts w:ascii="Times New Roman" w:eastAsia="Times New Roman" w:hAnsi="Times New Roman" w:cs="Times New Roman"/>
          <w:iCs/>
          <w:color w:val="000000"/>
          <w:sz w:val="28"/>
          <w:szCs w:val="28"/>
          <w:lang w:eastAsia="lv-LV"/>
        </w:rPr>
      </w:pPr>
      <w:r>
        <w:rPr>
          <w:rFonts w:ascii="Times New Roman" w:eastAsia="Times New Roman" w:hAnsi="Times New Roman" w:cs="Times New Roman"/>
          <w:iCs/>
          <w:color w:val="000000"/>
          <w:sz w:val="28"/>
          <w:szCs w:val="28"/>
          <w:lang w:eastAsia="lv-LV"/>
        </w:rPr>
        <w:t xml:space="preserve">Kā norādīts likumprojekta "Grozījumi Krimināllikumā" </w:t>
      </w:r>
      <w:r w:rsidR="005643BB">
        <w:rPr>
          <w:rFonts w:ascii="Times New Roman" w:eastAsia="Times New Roman" w:hAnsi="Times New Roman" w:cs="Times New Roman"/>
          <w:iCs/>
          <w:color w:val="000000"/>
          <w:sz w:val="28"/>
          <w:szCs w:val="28"/>
          <w:lang w:eastAsia="lv-LV"/>
        </w:rPr>
        <w:t xml:space="preserve">Nr. </w:t>
      </w:r>
      <w:r w:rsidR="00033775">
        <w:rPr>
          <w:rFonts w:ascii="Times New Roman" w:eastAsia="Times New Roman" w:hAnsi="Times New Roman" w:cs="Times New Roman"/>
          <w:iCs/>
          <w:color w:val="000000"/>
          <w:sz w:val="28"/>
          <w:szCs w:val="28"/>
          <w:lang w:eastAsia="lv-LV"/>
        </w:rPr>
        <w:t>(</w:t>
      </w:r>
      <w:r w:rsidR="005643BB">
        <w:rPr>
          <w:rFonts w:ascii="Times New Roman" w:eastAsia="Times New Roman" w:hAnsi="Times New Roman" w:cs="Times New Roman"/>
          <w:iCs/>
          <w:color w:val="000000"/>
          <w:sz w:val="28"/>
          <w:szCs w:val="28"/>
          <w:lang w:eastAsia="lv-LV"/>
        </w:rPr>
        <w:t xml:space="preserve">629/Lp12) anotācijā, </w:t>
      </w:r>
      <w:r w:rsidRPr="00033775">
        <w:rPr>
          <w:rFonts w:ascii="Times New Roman" w:eastAsia="Times New Roman" w:hAnsi="Times New Roman" w:cs="Times New Roman"/>
          <w:b/>
          <w:iCs/>
          <w:color w:val="000000"/>
          <w:sz w:val="28"/>
          <w:szCs w:val="28"/>
          <w:u w:val="single"/>
          <w:lang w:eastAsia="lv-LV"/>
        </w:rPr>
        <w:t>šāda prezumpcija neattiecas uz personas vainu, bet tikai uz mantas izcelsmi</w:t>
      </w:r>
      <w:r w:rsidRPr="00033775">
        <w:rPr>
          <w:rFonts w:ascii="Times New Roman" w:eastAsia="Times New Roman" w:hAnsi="Times New Roman" w:cs="Times New Roman"/>
          <w:b/>
          <w:iCs/>
          <w:color w:val="000000"/>
          <w:sz w:val="28"/>
          <w:szCs w:val="28"/>
          <w:lang w:eastAsia="lv-LV"/>
        </w:rPr>
        <w:t xml:space="preserve">. </w:t>
      </w:r>
      <w:r w:rsidRPr="001F1ECB">
        <w:rPr>
          <w:rFonts w:ascii="Times New Roman" w:eastAsia="Times New Roman" w:hAnsi="Times New Roman" w:cs="Times New Roman"/>
          <w:iCs/>
          <w:color w:val="000000"/>
          <w:sz w:val="28"/>
          <w:szCs w:val="28"/>
          <w:lang w:eastAsia="lv-LV"/>
        </w:rPr>
        <w:t xml:space="preserve">Kā secinājuši kriminālprocesuālo tiesību eksperti, šī prezumpcija ir ierobežoti definēta un personai ir loģiski un viegli atspēkojama (skat., piemēram, G.Kūtra rakstu </w:t>
      </w:r>
      <w:r w:rsidR="00D227F3">
        <w:rPr>
          <w:rFonts w:ascii="Times New Roman" w:eastAsia="Times New Roman" w:hAnsi="Times New Roman" w:cs="Times New Roman"/>
          <w:iCs/>
          <w:color w:val="000000"/>
          <w:sz w:val="28"/>
          <w:szCs w:val="28"/>
          <w:lang w:eastAsia="lv-LV"/>
        </w:rPr>
        <w:t>"</w:t>
      </w:r>
      <w:r w:rsidRPr="001F1ECB">
        <w:rPr>
          <w:rFonts w:ascii="Times New Roman" w:eastAsia="Times New Roman" w:hAnsi="Times New Roman" w:cs="Times New Roman"/>
          <w:iCs/>
          <w:color w:val="000000"/>
          <w:sz w:val="28"/>
          <w:szCs w:val="28"/>
          <w:lang w:eastAsia="lv-LV"/>
        </w:rPr>
        <w:t>Noziedzīgi iegūta manta: tiesiskais regulējums un problemātika</w:t>
      </w:r>
      <w:r w:rsidR="00D227F3">
        <w:rPr>
          <w:rFonts w:ascii="Times New Roman" w:eastAsia="Times New Roman" w:hAnsi="Times New Roman" w:cs="Times New Roman"/>
          <w:iCs/>
          <w:color w:val="000000"/>
          <w:sz w:val="28"/>
          <w:szCs w:val="28"/>
          <w:lang w:eastAsia="lv-LV"/>
        </w:rPr>
        <w:t>"</w:t>
      </w:r>
      <w:r w:rsidRPr="001F1ECB">
        <w:rPr>
          <w:rFonts w:ascii="Times New Roman" w:eastAsia="Times New Roman" w:hAnsi="Times New Roman" w:cs="Times New Roman"/>
          <w:iCs/>
          <w:color w:val="000000"/>
          <w:sz w:val="28"/>
          <w:szCs w:val="28"/>
          <w:lang w:eastAsia="lv-LV"/>
        </w:rPr>
        <w:t xml:space="preserve">. Publicēts žurnālā </w:t>
      </w:r>
      <w:r w:rsidR="00D227F3">
        <w:rPr>
          <w:rFonts w:ascii="Times New Roman" w:eastAsia="Times New Roman" w:hAnsi="Times New Roman" w:cs="Times New Roman"/>
          <w:iCs/>
          <w:color w:val="000000"/>
          <w:sz w:val="28"/>
          <w:szCs w:val="28"/>
          <w:lang w:eastAsia="lv-LV"/>
        </w:rPr>
        <w:t>"</w:t>
      </w:r>
      <w:r w:rsidRPr="001F1ECB">
        <w:rPr>
          <w:rFonts w:ascii="Times New Roman" w:eastAsia="Times New Roman" w:hAnsi="Times New Roman" w:cs="Times New Roman"/>
          <w:iCs/>
          <w:color w:val="000000"/>
          <w:sz w:val="28"/>
          <w:szCs w:val="28"/>
          <w:lang w:eastAsia="lv-LV"/>
        </w:rPr>
        <w:t>Jurista Vārds</w:t>
      </w:r>
      <w:r w:rsidR="00D227F3">
        <w:rPr>
          <w:rFonts w:ascii="Times New Roman" w:eastAsia="Times New Roman" w:hAnsi="Times New Roman" w:cs="Times New Roman"/>
          <w:iCs/>
          <w:color w:val="000000"/>
          <w:sz w:val="28"/>
          <w:szCs w:val="28"/>
          <w:lang w:eastAsia="lv-LV"/>
        </w:rPr>
        <w:t>"</w:t>
      </w:r>
      <w:r w:rsidRPr="001F1ECB">
        <w:rPr>
          <w:rFonts w:ascii="Times New Roman" w:eastAsia="Times New Roman" w:hAnsi="Times New Roman" w:cs="Times New Roman"/>
          <w:iCs/>
          <w:color w:val="000000"/>
          <w:sz w:val="28"/>
          <w:szCs w:val="28"/>
          <w:lang w:eastAsia="lv-LV"/>
        </w:rPr>
        <w:t xml:space="preserve">. 2007. gada 17. aprīlis Nr. 16 (469)). Kā secināts arī </w:t>
      </w:r>
      <w:r w:rsidR="003B2018">
        <w:rPr>
          <w:rFonts w:ascii="Times New Roman" w:hAnsi="Times New Roman" w:cs="Times New Roman"/>
          <w:sz w:val="28"/>
          <w:szCs w:val="28"/>
        </w:rPr>
        <w:t>p</w:t>
      </w:r>
      <w:r w:rsidR="003B2018" w:rsidRPr="003B2018">
        <w:rPr>
          <w:rFonts w:ascii="Times New Roman" w:hAnsi="Times New Roman" w:cs="Times New Roman"/>
          <w:sz w:val="28"/>
          <w:szCs w:val="28"/>
        </w:rPr>
        <w:t xml:space="preserve">rof. Ā. </w:t>
      </w:r>
      <w:proofErr w:type="spellStart"/>
      <w:r w:rsidR="003B2018" w:rsidRPr="003B2018">
        <w:rPr>
          <w:rFonts w:ascii="Times New Roman" w:hAnsi="Times New Roman" w:cs="Times New Roman"/>
          <w:sz w:val="28"/>
          <w:szCs w:val="28"/>
        </w:rPr>
        <w:t>Meikališas</w:t>
      </w:r>
      <w:proofErr w:type="spellEnd"/>
      <w:r w:rsidR="003B2018" w:rsidRPr="003B2018">
        <w:rPr>
          <w:rFonts w:ascii="Times New Roman" w:hAnsi="Times New Roman" w:cs="Times New Roman"/>
          <w:sz w:val="28"/>
          <w:szCs w:val="28"/>
        </w:rPr>
        <w:t xml:space="preserve"> un prof. K. </w:t>
      </w:r>
      <w:proofErr w:type="spellStart"/>
      <w:r w:rsidR="003B2018" w:rsidRPr="003B2018">
        <w:rPr>
          <w:rFonts w:ascii="Times New Roman" w:hAnsi="Times New Roman" w:cs="Times New Roman"/>
          <w:sz w:val="28"/>
          <w:szCs w:val="28"/>
        </w:rPr>
        <w:t>Stradas</w:t>
      </w:r>
      <w:proofErr w:type="spellEnd"/>
      <w:r w:rsidR="003B2018" w:rsidRPr="003B2018">
        <w:rPr>
          <w:rFonts w:ascii="Times New Roman" w:hAnsi="Times New Roman" w:cs="Times New Roman"/>
          <w:sz w:val="28"/>
          <w:szCs w:val="28"/>
        </w:rPr>
        <w:t xml:space="preserve"> – Rozenbergas veiktajā </w:t>
      </w:r>
      <w:r w:rsidR="00BD20E8">
        <w:rPr>
          <w:rFonts w:ascii="Times New Roman" w:hAnsi="Times New Roman" w:cs="Times New Roman"/>
          <w:sz w:val="28"/>
          <w:szCs w:val="28"/>
        </w:rPr>
        <w:t>P</w:t>
      </w:r>
      <w:r w:rsidR="003B2018" w:rsidRPr="003B2018">
        <w:rPr>
          <w:rFonts w:ascii="Times New Roman" w:hAnsi="Times New Roman" w:cs="Times New Roman"/>
          <w:sz w:val="28"/>
          <w:szCs w:val="28"/>
        </w:rPr>
        <w:t xml:space="preserve">ētījumā </w:t>
      </w:r>
      <w:r w:rsidRPr="001F1ECB">
        <w:rPr>
          <w:rFonts w:ascii="Times New Roman" w:eastAsia="Times New Roman" w:hAnsi="Times New Roman" w:cs="Times New Roman"/>
          <w:iCs/>
          <w:color w:val="000000"/>
          <w:sz w:val="28"/>
          <w:szCs w:val="28"/>
          <w:lang w:eastAsia="lv-LV"/>
        </w:rPr>
        <w:t xml:space="preserve">Eiropas Cilvēktiesību tiesa mantas konfiskāciju ir atzinusi par samērīgu un vispārīgām interesēm atbilstošu gadījumos, kad ir runa par noziedzīgi iegūtas mantas konfiscēšanu. Tāpat ECT spriedumos tiek izvērtēta arī šādas konfiskācijas piemērošanas procedūra, uzmanību pievēršot jautājumam, vai personai ir bijusi reāla iespēja aizstāvēties pret šo konfiskāciju. </w:t>
      </w:r>
    </w:p>
    <w:p w14:paraId="3347397D" w14:textId="2C864B16" w:rsidR="00AF6A0D" w:rsidRDefault="00A2561E" w:rsidP="00F86449">
      <w:pPr>
        <w:spacing w:after="0" w:line="240" w:lineRule="auto"/>
        <w:ind w:firstLine="720"/>
        <w:jc w:val="both"/>
        <w:rPr>
          <w:rFonts w:ascii="Times New Roman" w:eastAsia="Times New Roman" w:hAnsi="Times New Roman" w:cs="Times New Roman"/>
          <w:iCs/>
          <w:color w:val="000000"/>
          <w:sz w:val="28"/>
          <w:szCs w:val="28"/>
          <w:lang w:eastAsia="lv-LV"/>
        </w:rPr>
      </w:pPr>
      <w:r w:rsidRPr="00AF6A0D">
        <w:rPr>
          <w:rFonts w:ascii="Times New Roman" w:eastAsia="Times New Roman" w:hAnsi="Times New Roman" w:cs="Times New Roman"/>
          <w:iCs/>
          <w:color w:val="000000"/>
          <w:sz w:val="28"/>
          <w:szCs w:val="28"/>
          <w:lang w:eastAsia="lv-LV"/>
        </w:rPr>
        <w:t>Krimināllikuma 70.</w:t>
      </w:r>
      <w:r w:rsidRPr="00AF6A0D">
        <w:rPr>
          <w:rFonts w:ascii="Times New Roman" w:eastAsia="Times New Roman" w:hAnsi="Times New Roman" w:cs="Times New Roman"/>
          <w:iCs/>
          <w:color w:val="000000"/>
          <w:sz w:val="28"/>
          <w:szCs w:val="28"/>
          <w:vertAlign w:val="superscript"/>
          <w:lang w:eastAsia="lv-LV"/>
        </w:rPr>
        <w:t>11</w:t>
      </w:r>
      <w:r w:rsidRPr="00AF6A0D">
        <w:rPr>
          <w:rFonts w:ascii="Times New Roman" w:eastAsia="Times New Roman" w:hAnsi="Times New Roman" w:cs="Times New Roman"/>
          <w:iCs/>
          <w:color w:val="000000"/>
          <w:sz w:val="28"/>
          <w:szCs w:val="28"/>
          <w:lang w:eastAsia="lv-LV"/>
        </w:rPr>
        <w:t xml:space="preserve"> panta otrā daļa nav vērsta uz konkrētas personas vainas pierādīšanu, bet gan uz mantas izcelsmi un noziedzīgā nodarījuma raksturu, proti, vai noziedzīgais nodarījums, par kura izdarīšanu persona tiek turēta aizdomās, apsūdzēta vai notiesāta, ir vērsts uz materiāla vai citāda labuma gūšanu. Minētais attiecināms arī uz KL 70.</w:t>
      </w:r>
      <w:r w:rsidRPr="00AF6A0D">
        <w:rPr>
          <w:rFonts w:ascii="Times New Roman" w:eastAsia="Times New Roman" w:hAnsi="Times New Roman" w:cs="Times New Roman"/>
          <w:iCs/>
          <w:color w:val="000000"/>
          <w:sz w:val="28"/>
          <w:szCs w:val="28"/>
          <w:vertAlign w:val="superscript"/>
          <w:lang w:eastAsia="lv-LV"/>
        </w:rPr>
        <w:t>11</w:t>
      </w:r>
      <w:r w:rsidRPr="00AF6A0D">
        <w:rPr>
          <w:rFonts w:ascii="Times New Roman" w:eastAsia="Times New Roman" w:hAnsi="Times New Roman" w:cs="Times New Roman"/>
          <w:iCs/>
          <w:color w:val="000000"/>
          <w:sz w:val="28"/>
          <w:szCs w:val="28"/>
          <w:lang w:eastAsia="lv-LV"/>
        </w:rPr>
        <w:t xml:space="preserve"> panta trešajā daļā paredzēto mantu.</w:t>
      </w:r>
    </w:p>
    <w:p w14:paraId="5C788415" w14:textId="3F3AA6CA" w:rsidR="006209F0" w:rsidRPr="001F1ECB" w:rsidRDefault="00EF4FDC" w:rsidP="0097793B">
      <w:pPr>
        <w:spacing w:after="0" w:line="240" w:lineRule="auto"/>
        <w:ind w:firstLine="720"/>
        <w:jc w:val="both"/>
        <w:rPr>
          <w:rFonts w:ascii="Times New Roman" w:eastAsia="Times New Roman" w:hAnsi="Times New Roman" w:cs="Times New Roman"/>
          <w:iCs/>
          <w:color w:val="000000"/>
          <w:sz w:val="28"/>
          <w:szCs w:val="28"/>
          <w:lang w:eastAsia="lv-LV"/>
        </w:rPr>
      </w:pPr>
      <w:r>
        <w:rPr>
          <w:rFonts w:ascii="Times New Roman" w:eastAsia="Times New Roman" w:hAnsi="Times New Roman" w:cs="Times New Roman"/>
          <w:iCs/>
          <w:color w:val="000000"/>
          <w:sz w:val="28"/>
          <w:szCs w:val="28"/>
          <w:lang w:eastAsia="lv-LV"/>
        </w:rPr>
        <w:t>Direktīvas preambulas 21. apsvērumā ir teikts, ka p</w:t>
      </w:r>
      <w:r w:rsidRPr="00EF4FDC">
        <w:rPr>
          <w:rFonts w:ascii="Times New Roman" w:eastAsia="Times New Roman" w:hAnsi="Times New Roman" w:cs="Times New Roman"/>
          <w:iCs/>
          <w:color w:val="000000"/>
          <w:sz w:val="28"/>
          <w:szCs w:val="28"/>
          <w:lang w:eastAsia="lv-LV"/>
        </w:rPr>
        <w:t>aplašinātai konfiskācijai vajadzētu būt iespējamai, ja tiesa ir pārliecināta, ka attiecīgais īpašums ir gūts no noziedzīgas darbības. Tas nenozīmē, ka ir jāpierāda, ka attiecīgais īpašums ir gūts no noziedzīgas darbības. Dalībvalstis var paredzēt, ka, piemēram, varētu būt pietiekami, ja tiesa, izvērtējot iespējamību, uzskata vai pamatoti pieņem, ka ir daudz lielākas iespējas, ka attiecīgais īpašums ir drīzāk gūts no noziedzīgas darbības nekā no citām darbībām. Šajā sakarā tiesai ir jāņem vērā lietas konkrētie apstākļi, tostarp fakti un pieejamie pierādījumi, pamatojoties uz kuriem varētu pieņemt lēmumu par paplašinātu konfiskāciju. Tas, ka personas īpašums nav samērīgs ar personas likumīgajiem ienākumiem, varētu būt viens no faktiem, ar ko pamato tiesas secinājumu, ka īpašums ir iegūts noziedzīgā veidā.</w:t>
      </w:r>
      <w:r w:rsidR="0097793B" w:rsidDel="0097793B">
        <w:rPr>
          <w:rFonts w:ascii="Times New Roman" w:eastAsia="Times New Roman" w:hAnsi="Times New Roman" w:cs="Times New Roman"/>
          <w:iCs/>
          <w:color w:val="000000"/>
          <w:sz w:val="28"/>
          <w:szCs w:val="28"/>
          <w:lang w:eastAsia="lv-LV"/>
        </w:rPr>
        <w:t xml:space="preserve"> </w:t>
      </w:r>
    </w:p>
    <w:p w14:paraId="167008C0" w14:textId="77777777" w:rsidR="006209F0" w:rsidRPr="001F1ECB" w:rsidRDefault="006209F0" w:rsidP="00F86449">
      <w:pPr>
        <w:spacing w:after="0" w:line="240" w:lineRule="auto"/>
        <w:ind w:firstLine="720"/>
        <w:jc w:val="both"/>
        <w:rPr>
          <w:rFonts w:ascii="Times New Roman" w:eastAsia="Times New Roman" w:hAnsi="Times New Roman" w:cs="Times New Roman"/>
          <w:iCs/>
          <w:color w:val="000000"/>
          <w:sz w:val="28"/>
          <w:szCs w:val="28"/>
          <w:lang w:eastAsia="lv-LV"/>
        </w:rPr>
      </w:pPr>
      <w:r w:rsidRPr="001F1ECB">
        <w:rPr>
          <w:rFonts w:ascii="Times New Roman" w:eastAsia="Times New Roman" w:hAnsi="Times New Roman" w:cs="Times New Roman"/>
          <w:bCs/>
          <w:iCs/>
          <w:color w:val="000000"/>
          <w:sz w:val="28"/>
          <w:szCs w:val="28"/>
          <w:lang w:eastAsia="lv-LV" w:bidi="lv-LV"/>
        </w:rPr>
        <w:t xml:space="preserve">Saskaņā ar </w:t>
      </w:r>
      <w:r w:rsidR="007C0036">
        <w:rPr>
          <w:rFonts w:ascii="Times New Roman" w:eastAsia="Times New Roman" w:hAnsi="Times New Roman" w:cs="Times New Roman"/>
          <w:bCs/>
          <w:iCs/>
          <w:color w:val="000000"/>
          <w:sz w:val="28"/>
          <w:szCs w:val="28"/>
          <w:lang w:eastAsia="lv-LV" w:bidi="lv-LV"/>
        </w:rPr>
        <w:t>D</w:t>
      </w:r>
      <w:r w:rsidRPr="001F1ECB">
        <w:rPr>
          <w:rFonts w:ascii="Times New Roman" w:eastAsia="Times New Roman" w:hAnsi="Times New Roman" w:cs="Times New Roman"/>
          <w:bCs/>
          <w:iCs/>
          <w:color w:val="000000"/>
          <w:sz w:val="28"/>
          <w:szCs w:val="28"/>
          <w:lang w:eastAsia="lv-LV" w:bidi="lv-LV"/>
        </w:rPr>
        <w:t xml:space="preserve">irektīvas 5. pantu dalībvalstis pieņem nepieciešamos pasākumus, kuri ļauj pilnībā vai daļēji konfiscēt īpašumu, kas pieder personai, </w:t>
      </w:r>
      <w:r w:rsidRPr="0097793B">
        <w:rPr>
          <w:rFonts w:ascii="Times New Roman" w:eastAsia="Times New Roman" w:hAnsi="Times New Roman" w:cs="Times New Roman"/>
          <w:bCs/>
          <w:iCs/>
          <w:color w:val="000000"/>
          <w:sz w:val="28"/>
          <w:szCs w:val="28"/>
          <w:lang w:eastAsia="lv-LV" w:bidi="lv-LV"/>
        </w:rPr>
        <w:t>kura notiesāta pa</w:t>
      </w:r>
      <w:r w:rsidRPr="001F1ECB">
        <w:rPr>
          <w:rFonts w:ascii="Times New Roman" w:eastAsia="Times New Roman" w:hAnsi="Times New Roman" w:cs="Times New Roman"/>
          <w:bCs/>
          <w:iCs/>
          <w:color w:val="000000"/>
          <w:sz w:val="28"/>
          <w:szCs w:val="28"/>
          <w:lang w:eastAsia="lv-LV" w:bidi="lv-LV"/>
        </w:rPr>
        <w:t>r tādu noziedzīgu nodarījumu, kas var būt par pamatu ekonomiska labuma tiešai vai netiešai ieguvei, ja tiesa, pamatojoties uz lietas apstākļiem, tostarp konkrētiem faktiem un pieejamiem pierādījumiem, piemēram, ka attiecīgā īpašuma vērtība nav samērīga ar notiesātās personas likumīgiem ienākumiem, ir pārliecināta, ka attiecīgais īpašums ir iegūts noziedzīgā veidā.</w:t>
      </w:r>
    </w:p>
    <w:p w14:paraId="5989DC3C" w14:textId="143D3F76" w:rsidR="0097793B" w:rsidRPr="00790407" w:rsidRDefault="006209F0" w:rsidP="00790407">
      <w:pPr>
        <w:spacing w:after="0" w:line="240" w:lineRule="auto"/>
        <w:ind w:firstLine="720"/>
        <w:jc w:val="both"/>
        <w:rPr>
          <w:rFonts w:ascii="Times New Roman" w:eastAsia="Times New Roman" w:hAnsi="Times New Roman" w:cs="Times New Roman"/>
          <w:iCs/>
          <w:color w:val="000000"/>
          <w:sz w:val="28"/>
          <w:szCs w:val="28"/>
          <w:lang w:eastAsia="lv-LV"/>
        </w:rPr>
      </w:pPr>
      <w:r w:rsidRPr="001F1ECB">
        <w:rPr>
          <w:rFonts w:ascii="Times New Roman" w:eastAsia="Times New Roman" w:hAnsi="Times New Roman" w:cs="Times New Roman"/>
          <w:iCs/>
          <w:color w:val="000000"/>
          <w:sz w:val="28"/>
          <w:szCs w:val="28"/>
          <w:lang w:eastAsia="lv-LV"/>
        </w:rPr>
        <w:t xml:space="preserve">Teorētiķi un arī praktiķi ir norādījuši, ka apgrieztā pierādīšanas nasta, kas </w:t>
      </w:r>
      <w:r w:rsidR="00150077">
        <w:rPr>
          <w:rFonts w:ascii="Times New Roman" w:eastAsia="Times New Roman" w:hAnsi="Times New Roman" w:cs="Times New Roman"/>
          <w:iCs/>
          <w:color w:val="000000"/>
          <w:sz w:val="28"/>
          <w:szCs w:val="28"/>
          <w:lang w:eastAsia="lv-LV"/>
        </w:rPr>
        <w:t xml:space="preserve">bija </w:t>
      </w:r>
      <w:r w:rsidRPr="001F1ECB">
        <w:rPr>
          <w:rFonts w:ascii="Times New Roman" w:eastAsia="Times New Roman" w:hAnsi="Times New Roman" w:cs="Times New Roman"/>
          <w:iCs/>
          <w:color w:val="000000"/>
          <w:sz w:val="28"/>
          <w:szCs w:val="28"/>
          <w:lang w:eastAsia="lv-LV"/>
        </w:rPr>
        <w:t>ietverta KPL 355. panta otrajā daļā</w:t>
      </w:r>
      <w:r w:rsidR="005643BB" w:rsidRPr="001F1ECB">
        <w:rPr>
          <w:rFonts w:ascii="Times New Roman" w:eastAsia="Times New Roman" w:hAnsi="Times New Roman" w:cs="Times New Roman"/>
          <w:iCs/>
          <w:color w:val="000000"/>
          <w:sz w:val="28"/>
          <w:szCs w:val="28"/>
          <w:lang w:eastAsia="lv-LV"/>
        </w:rPr>
        <w:t xml:space="preserve"> </w:t>
      </w:r>
      <w:r w:rsidR="005643BB" w:rsidRPr="001F1ECB">
        <w:rPr>
          <w:rFonts w:ascii="Times New Roman" w:eastAsia="Times New Roman" w:hAnsi="Times New Roman" w:cs="Times New Roman"/>
          <w:i/>
          <w:iCs/>
          <w:color w:val="000000"/>
          <w:sz w:val="28"/>
          <w:szCs w:val="28"/>
          <w:lang w:eastAsia="lv-LV"/>
        </w:rPr>
        <w:t>(izslēgts no KPL ar grozījumiem KPL, kas stājās spēkā 2017.</w:t>
      </w:r>
      <w:r w:rsidR="00E61CF0">
        <w:t xml:space="preserve"> </w:t>
      </w:r>
      <w:r w:rsidR="005643BB" w:rsidRPr="001F1ECB">
        <w:rPr>
          <w:rFonts w:ascii="Times New Roman" w:eastAsia="Times New Roman" w:hAnsi="Times New Roman" w:cs="Times New Roman"/>
          <w:i/>
          <w:iCs/>
          <w:color w:val="000000"/>
          <w:sz w:val="28"/>
          <w:szCs w:val="28"/>
          <w:lang w:eastAsia="lv-LV"/>
        </w:rPr>
        <w:t>gada 1.</w:t>
      </w:r>
      <w:r w:rsidR="00E61CF0">
        <w:rPr>
          <w:rFonts w:ascii="Times New Roman" w:eastAsia="Times New Roman" w:hAnsi="Times New Roman" w:cs="Times New Roman"/>
          <w:i/>
          <w:iCs/>
          <w:color w:val="000000"/>
          <w:sz w:val="28"/>
          <w:szCs w:val="28"/>
          <w:lang w:eastAsia="lv-LV"/>
        </w:rPr>
        <w:t> </w:t>
      </w:r>
      <w:r w:rsidR="005643BB" w:rsidRPr="001F1ECB">
        <w:rPr>
          <w:rFonts w:ascii="Times New Roman" w:eastAsia="Times New Roman" w:hAnsi="Times New Roman" w:cs="Times New Roman"/>
          <w:i/>
          <w:iCs/>
          <w:color w:val="000000"/>
          <w:sz w:val="28"/>
          <w:szCs w:val="28"/>
          <w:lang w:eastAsia="lv-LV"/>
        </w:rPr>
        <w:t>aug</w:t>
      </w:r>
      <w:r w:rsidR="00D227F3">
        <w:rPr>
          <w:rFonts w:ascii="Times New Roman" w:eastAsia="Times New Roman" w:hAnsi="Times New Roman" w:cs="Times New Roman"/>
          <w:i/>
          <w:iCs/>
          <w:color w:val="000000"/>
          <w:sz w:val="28"/>
          <w:szCs w:val="28"/>
          <w:lang w:eastAsia="lv-LV"/>
        </w:rPr>
        <w:t>u</w:t>
      </w:r>
      <w:r w:rsidR="005643BB" w:rsidRPr="001F1ECB">
        <w:rPr>
          <w:rFonts w:ascii="Times New Roman" w:eastAsia="Times New Roman" w:hAnsi="Times New Roman" w:cs="Times New Roman"/>
          <w:i/>
          <w:iCs/>
          <w:color w:val="000000"/>
          <w:sz w:val="28"/>
          <w:szCs w:val="28"/>
          <w:lang w:eastAsia="lv-LV"/>
        </w:rPr>
        <w:t>stā)</w:t>
      </w:r>
      <w:r w:rsidRPr="001F1ECB">
        <w:rPr>
          <w:rFonts w:ascii="Times New Roman" w:eastAsia="Times New Roman" w:hAnsi="Times New Roman" w:cs="Times New Roman"/>
          <w:iCs/>
          <w:color w:val="000000"/>
          <w:sz w:val="28"/>
          <w:szCs w:val="28"/>
          <w:lang w:eastAsia="lv-LV"/>
        </w:rPr>
        <w:t xml:space="preserve"> būtu paplašināma, attiecinot to uz tādiem noziegumiem, kam ir mantisks raksturs. Sākotnēji, diskutējot par nepieciešamību paplašināt noziedzīgu nodarījumu loku, uz kuriem būtu attiecināma noziedzīgi iegūtas mantas prezumpcija, tika apspriesta iespēja papildināt KPL 355. panta otrajā daļā ietverto uzskaitījumu ar vairākiem noziedzīgiem nodarījumiem (kukuļošana, kontrabanda, noziedzīgi iegūtu līdzekļu legalizācija utt.). Tomēr eksperti darba grupā KPL grozījumu izstrādei vienojās, ka ir nepieciešams minētajā uzskaitījumā ietvert visus noziedzīgus nodarījumus, kam ir mantisks raksturs. Tādējādi nav svarīgi, kurš KL paredzētais noziedzīgais nodarījums tika izdarīts. Ja noziedzīgs nodarījums bija vērsts uz materiāla labuma gūšanu, ir jāparedz iespēja piemērot prezumpciju</w:t>
      </w:r>
      <w:r w:rsidRPr="001F1ECB">
        <w:rPr>
          <w:rFonts w:ascii="Times New Roman" w:eastAsia="Times New Roman" w:hAnsi="Times New Roman" w:cs="Times New Roman"/>
          <w:color w:val="000000"/>
          <w:sz w:val="28"/>
          <w:szCs w:val="28"/>
          <w:lang w:eastAsia="lv-LV"/>
        </w:rPr>
        <w:t>, ka personai piederošie līdzekļi ir iegūti noziedzīgu darbību rezultātā.</w:t>
      </w:r>
      <w:r w:rsidR="00790407">
        <w:rPr>
          <w:rFonts w:ascii="Times New Roman" w:eastAsia="Times New Roman" w:hAnsi="Times New Roman" w:cs="Times New Roman"/>
          <w:iCs/>
          <w:color w:val="000000"/>
          <w:sz w:val="28"/>
          <w:szCs w:val="28"/>
          <w:lang w:eastAsia="lv-LV"/>
        </w:rPr>
        <w:t xml:space="preserve">   </w:t>
      </w:r>
      <w:r w:rsidRPr="001F1ECB">
        <w:rPr>
          <w:rFonts w:ascii="Times New Roman" w:eastAsia="Times New Roman" w:hAnsi="Times New Roman" w:cs="Times New Roman"/>
          <w:color w:val="000000"/>
          <w:sz w:val="28"/>
          <w:szCs w:val="28"/>
          <w:lang w:eastAsia="lv-LV"/>
        </w:rPr>
        <w:t>Piemēram, jaunais regulējums tāpat kā līdzšinējais</w:t>
      </w:r>
      <w:r w:rsidR="00F465DD">
        <w:rPr>
          <w:rFonts w:ascii="Times New Roman" w:eastAsia="Times New Roman" w:hAnsi="Times New Roman" w:cs="Times New Roman"/>
          <w:color w:val="000000"/>
          <w:sz w:val="28"/>
          <w:szCs w:val="28"/>
          <w:lang w:eastAsia="lv-LV"/>
        </w:rPr>
        <w:t xml:space="preserve"> (KPL 355.</w:t>
      </w:r>
      <w:r w:rsidR="00994E31">
        <w:rPr>
          <w:rFonts w:ascii="Times New Roman" w:eastAsia="Times New Roman" w:hAnsi="Times New Roman" w:cs="Times New Roman"/>
          <w:color w:val="000000"/>
          <w:sz w:val="28"/>
          <w:szCs w:val="28"/>
          <w:lang w:eastAsia="lv-LV"/>
        </w:rPr>
        <w:t> </w:t>
      </w:r>
      <w:r w:rsidR="00F465DD">
        <w:rPr>
          <w:rFonts w:ascii="Times New Roman" w:eastAsia="Times New Roman" w:hAnsi="Times New Roman" w:cs="Times New Roman"/>
          <w:color w:val="000000"/>
          <w:sz w:val="28"/>
          <w:szCs w:val="28"/>
          <w:lang w:eastAsia="lv-LV"/>
        </w:rPr>
        <w:t>panta otrā daļa, kas</w:t>
      </w:r>
      <w:r w:rsidR="00790407">
        <w:rPr>
          <w:rFonts w:ascii="Times New Roman" w:eastAsia="Times New Roman" w:hAnsi="Times New Roman" w:cs="Times New Roman"/>
          <w:color w:val="000000"/>
          <w:sz w:val="28"/>
          <w:szCs w:val="28"/>
          <w:lang w:eastAsia="lv-LV"/>
        </w:rPr>
        <w:t xml:space="preserve"> </w:t>
      </w:r>
      <w:r w:rsidR="00F465DD">
        <w:rPr>
          <w:rFonts w:ascii="Times New Roman" w:eastAsia="Times New Roman" w:hAnsi="Times New Roman" w:cs="Times New Roman"/>
          <w:color w:val="000000"/>
          <w:sz w:val="28"/>
          <w:szCs w:val="28"/>
          <w:lang w:eastAsia="lv-LV"/>
        </w:rPr>
        <w:t>bija spēkā līdz 2017.</w:t>
      </w:r>
      <w:r w:rsidR="00994E31">
        <w:rPr>
          <w:rFonts w:ascii="Times New Roman" w:eastAsia="Times New Roman" w:hAnsi="Times New Roman" w:cs="Times New Roman"/>
          <w:color w:val="000000"/>
          <w:sz w:val="28"/>
          <w:szCs w:val="28"/>
          <w:lang w:eastAsia="lv-LV"/>
        </w:rPr>
        <w:t> </w:t>
      </w:r>
      <w:r w:rsidR="00F465DD">
        <w:rPr>
          <w:rFonts w:ascii="Times New Roman" w:eastAsia="Times New Roman" w:hAnsi="Times New Roman" w:cs="Times New Roman"/>
          <w:color w:val="000000"/>
          <w:sz w:val="28"/>
          <w:szCs w:val="28"/>
          <w:lang w:eastAsia="lv-LV"/>
        </w:rPr>
        <w:t>gada 31.</w:t>
      </w:r>
      <w:r w:rsidR="00994E31">
        <w:rPr>
          <w:rFonts w:ascii="Times New Roman" w:eastAsia="Times New Roman" w:hAnsi="Times New Roman" w:cs="Times New Roman"/>
          <w:color w:val="000000"/>
          <w:sz w:val="28"/>
          <w:szCs w:val="28"/>
          <w:lang w:eastAsia="lv-LV"/>
        </w:rPr>
        <w:t> </w:t>
      </w:r>
      <w:r w:rsidR="00F465DD">
        <w:rPr>
          <w:rFonts w:ascii="Times New Roman" w:eastAsia="Times New Roman" w:hAnsi="Times New Roman" w:cs="Times New Roman"/>
          <w:color w:val="000000"/>
          <w:sz w:val="28"/>
          <w:szCs w:val="28"/>
          <w:lang w:eastAsia="lv-LV"/>
        </w:rPr>
        <w:t>jūlijam)</w:t>
      </w:r>
      <w:r w:rsidRPr="001F1ECB">
        <w:rPr>
          <w:rFonts w:ascii="Times New Roman" w:eastAsia="Times New Roman" w:hAnsi="Times New Roman" w:cs="Times New Roman"/>
          <w:color w:val="000000"/>
          <w:sz w:val="28"/>
          <w:szCs w:val="28"/>
          <w:lang w:eastAsia="lv-LV"/>
        </w:rPr>
        <w:t xml:space="preserve"> attiecināms arī uz terorisma gadījumiem</w:t>
      </w:r>
      <w:r w:rsidR="00E35312">
        <w:rPr>
          <w:rFonts w:ascii="Times New Roman" w:eastAsia="Times New Roman" w:hAnsi="Times New Roman" w:cs="Times New Roman"/>
          <w:color w:val="000000"/>
          <w:sz w:val="28"/>
          <w:szCs w:val="28"/>
          <w:lang w:eastAsia="lv-LV"/>
        </w:rPr>
        <w:t xml:space="preserve"> </w:t>
      </w:r>
      <w:r w:rsidR="00584B66">
        <w:rPr>
          <w:rFonts w:ascii="Times New Roman" w:eastAsia="Times New Roman" w:hAnsi="Times New Roman" w:cs="Times New Roman"/>
          <w:color w:val="000000"/>
          <w:sz w:val="28"/>
          <w:szCs w:val="28"/>
          <w:lang w:eastAsia="lv-LV"/>
        </w:rPr>
        <w:t>un organizētu grupu.</w:t>
      </w:r>
    </w:p>
    <w:p w14:paraId="41B17904" w14:textId="76860862" w:rsidR="0097793B" w:rsidRPr="0097793B" w:rsidRDefault="0097793B" w:rsidP="0097793B">
      <w:pPr>
        <w:spacing w:after="0" w:line="240" w:lineRule="auto"/>
        <w:ind w:firstLine="720"/>
        <w:jc w:val="both"/>
        <w:rPr>
          <w:rFonts w:ascii="Times New Roman" w:hAnsi="Times New Roman"/>
          <w:bCs/>
          <w:noProof/>
          <w:sz w:val="28"/>
          <w:szCs w:val="28"/>
          <w:lang w:eastAsia="lv-LV"/>
        </w:rPr>
      </w:pPr>
    </w:p>
    <w:p w14:paraId="6F1FC70A" w14:textId="0CB84472" w:rsidR="00E85AC0" w:rsidRDefault="00790407" w:rsidP="005737DF">
      <w:pPr>
        <w:ind w:firstLine="709"/>
        <w:contextualSpacing/>
        <w:jc w:val="both"/>
        <w:rPr>
          <w:rFonts w:ascii="Times New Roman" w:hAnsi="Times New Roman" w:cs="Times New Roman"/>
          <w:bCs/>
          <w:sz w:val="28"/>
          <w:szCs w:val="28"/>
        </w:rPr>
      </w:pPr>
      <w:r w:rsidRPr="00B76EF8">
        <w:rPr>
          <w:rFonts w:ascii="Times New Roman" w:hAnsi="Times New Roman"/>
          <w:bCs/>
          <w:noProof/>
          <w:sz w:val="28"/>
          <w:szCs w:val="28"/>
          <w:lang w:eastAsia="lv-LV"/>
        </w:rPr>
        <w:drawing>
          <wp:anchor distT="0" distB="0" distL="114300" distR="114300" simplePos="0" relativeHeight="251693056" behindDoc="0" locked="0" layoutInCell="1" allowOverlap="1" wp14:anchorId="5748AF23" wp14:editId="1C57ECD6">
            <wp:simplePos x="0" y="0"/>
            <wp:positionH relativeFrom="margin">
              <wp:align>center</wp:align>
            </wp:positionH>
            <wp:positionV relativeFrom="paragraph">
              <wp:posOffset>51435</wp:posOffset>
            </wp:positionV>
            <wp:extent cx="5457825" cy="3306445"/>
            <wp:effectExtent l="0" t="0" r="9525" b="8255"/>
            <wp:wrapThrough wrapText="bothSides">
              <wp:wrapPolygon edited="0">
                <wp:start x="0" y="0"/>
                <wp:lineTo x="0" y="21529"/>
                <wp:lineTo x="21562" y="21529"/>
                <wp:lineTo x="21562" y="0"/>
                <wp:lineTo x="0" y="0"/>
              </wp:wrapPolygon>
            </wp:wrapThrough>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57825" cy="3306445"/>
                    </a:xfrm>
                    <a:prstGeom prst="rect">
                      <a:avLst/>
                    </a:prstGeom>
                  </pic:spPr>
                </pic:pic>
              </a:graphicData>
            </a:graphic>
          </wp:anchor>
        </w:drawing>
      </w:r>
      <w:r w:rsidR="005737DF">
        <w:rPr>
          <w:rFonts w:ascii="Times New Roman" w:hAnsi="Times New Roman"/>
          <w:bCs/>
          <w:sz w:val="28"/>
          <w:szCs w:val="28"/>
        </w:rPr>
        <w:t xml:space="preserve">  </w:t>
      </w:r>
      <w:r w:rsidR="004572AA">
        <w:rPr>
          <w:rFonts w:ascii="Times New Roman" w:hAnsi="Times New Roman"/>
          <w:bCs/>
          <w:sz w:val="28"/>
          <w:szCs w:val="28"/>
        </w:rPr>
        <w:t xml:space="preserve">Savukārt </w:t>
      </w:r>
      <w:r w:rsidR="004572AA" w:rsidRPr="00F465DD">
        <w:rPr>
          <w:rFonts w:ascii="Times New Roman" w:hAnsi="Times New Roman"/>
          <w:b/>
          <w:bCs/>
          <w:sz w:val="28"/>
          <w:szCs w:val="28"/>
        </w:rPr>
        <w:t>KL 70.</w:t>
      </w:r>
      <w:r w:rsidR="004572AA" w:rsidRPr="00F465DD">
        <w:rPr>
          <w:rFonts w:ascii="Times New Roman" w:hAnsi="Times New Roman"/>
          <w:b/>
          <w:bCs/>
          <w:sz w:val="28"/>
          <w:szCs w:val="28"/>
          <w:vertAlign w:val="superscript"/>
        </w:rPr>
        <w:t>11</w:t>
      </w:r>
      <w:r w:rsidR="007D3B6E" w:rsidRPr="00F465DD">
        <w:rPr>
          <w:rFonts w:ascii="Times New Roman" w:hAnsi="Times New Roman"/>
          <w:b/>
          <w:bCs/>
          <w:sz w:val="28"/>
          <w:szCs w:val="28"/>
        </w:rPr>
        <w:t xml:space="preserve"> panta trešā daļa</w:t>
      </w:r>
      <w:r w:rsidR="007D3B6E" w:rsidRPr="00F10532">
        <w:rPr>
          <w:rFonts w:ascii="Times New Roman" w:hAnsi="Times New Roman"/>
          <w:bCs/>
          <w:sz w:val="28"/>
          <w:szCs w:val="28"/>
        </w:rPr>
        <w:t xml:space="preserve"> paredz, ka par noziedzīgi iegūtu mantu var atzīt arī mantu, kas atrodas citas tādas personas rīcībā, kura </w:t>
      </w:r>
      <w:r w:rsidR="007D3B6E" w:rsidRPr="00F10532">
        <w:rPr>
          <w:rFonts w:ascii="Times New Roman" w:hAnsi="Times New Roman"/>
          <w:sz w:val="28"/>
          <w:szCs w:val="28"/>
          <w:lang w:eastAsia="lv-LV"/>
        </w:rPr>
        <w:t xml:space="preserve">uztur pastāvīgas ģimenes, saimnieciskas vai citādas mantiskas attiecības ar </w:t>
      </w:r>
      <w:r w:rsidR="007D3B6E" w:rsidRPr="00F10532">
        <w:rPr>
          <w:rFonts w:ascii="Times New Roman" w:hAnsi="Times New Roman"/>
          <w:sz w:val="28"/>
          <w:szCs w:val="28"/>
        </w:rPr>
        <w:t>KL 70.</w:t>
      </w:r>
      <w:r w:rsidR="007D3B6E" w:rsidRPr="00F10532">
        <w:rPr>
          <w:rFonts w:ascii="Times New Roman" w:hAnsi="Times New Roman"/>
          <w:sz w:val="28"/>
          <w:szCs w:val="28"/>
          <w:vertAlign w:val="superscript"/>
        </w:rPr>
        <w:t>11</w:t>
      </w:r>
      <w:r w:rsidR="007D3B6E" w:rsidRPr="00F10532">
        <w:rPr>
          <w:rFonts w:ascii="Times New Roman" w:hAnsi="Times New Roman"/>
          <w:sz w:val="28"/>
          <w:szCs w:val="28"/>
        </w:rPr>
        <w:t xml:space="preserve"> panta otrajā daļā </w:t>
      </w:r>
      <w:r w:rsidR="007D3B6E" w:rsidRPr="00593359">
        <w:rPr>
          <w:rFonts w:ascii="Times New Roman" w:hAnsi="Times New Roman"/>
          <w:sz w:val="28"/>
          <w:szCs w:val="28"/>
          <w:lang w:eastAsia="lv-LV"/>
        </w:rPr>
        <w:t>minēt</w:t>
      </w:r>
      <w:r w:rsidR="007D3B6E" w:rsidRPr="00637EF8">
        <w:rPr>
          <w:rFonts w:ascii="Times New Roman" w:hAnsi="Times New Roman"/>
          <w:sz w:val="28"/>
          <w:szCs w:val="28"/>
          <w:lang w:eastAsia="lv-LV"/>
        </w:rPr>
        <w:t xml:space="preserve">ajām personām. </w:t>
      </w:r>
      <w:r w:rsidR="00E85AC0">
        <w:rPr>
          <w:rFonts w:ascii="Times New Roman" w:hAnsi="Times New Roman"/>
          <w:sz w:val="28"/>
          <w:szCs w:val="28"/>
          <w:lang w:eastAsia="lv-LV"/>
        </w:rPr>
        <w:t>Proti,</w:t>
      </w:r>
      <w:r w:rsidR="00960E1E">
        <w:rPr>
          <w:rFonts w:ascii="Times New Roman" w:hAnsi="Times New Roman"/>
          <w:sz w:val="28"/>
          <w:szCs w:val="28"/>
          <w:lang w:eastAsia="lv-LV"/>
        </w:rPr>
        <w:t xml:space="preserve"> </w:t>
      </w:r>
      <w:r w:rsidR="00960E1E">
        <w:rPr>
          <w:rFonts w:ascii="Times New Roman" w:hAnsi="Times New Roman" w:cs="Times New Roman"/>
          <w:bCs/>
          <w:sz w:val="28"/>
          <w:szCs w:val="28"/>
        </w:rPr>
        <w:t>v</w:t>
      </w:r>
      <w:r w:rsidR="00960E1E" w:rsidRPr="006E4CB4">
        <w:rPr>
          <w:rFonts w:ascii="Times New Roman" w:hAnsi="Times New Roman" w:cs="Times New Roman"/>
          <w:bCs/>
          <w:sz w:val="28"/>
          <w:szCs w:val="28"/>
        </w:rPr>
        <w:t>ienā procesā</w:t>
      </w:r>
      <w:r w:rsidR="00960E1E" w:rsidRPr="006E74F6">
        <w:rPr>
          <w:rFonts w:ascii="Times New Roman" w:hAnsi="Times New Roman" w:cs="Times New Roman"/>
          <w:bCs/>
          <w:sz w:val="28"/>
          <w:szCs w:val="28"/>
        </w:rPr>
        <w:t xml:space="preserve"> par noziedzīgi iegūtu mantu var ietvert iespējamo prezumēto noziedzīgi iegūto mantu, kas saistīta ar vairākām personām (ne tikai ar aizdomās turēto vai apsūdzēto, bet arī personu, pie kuras manta tika izņemta vai tai tika uzlikts arests vai arī cita persona, </w:t>
      </w:r>
      <w:r w:rsidR="00960E1E" w:rsidRPr="006E4CB4">
        <w:rPr>
          <w:rFonts w:ascii="Times New Roman" w:hAnsi="Times New Roman" w:cs="Times New Roman"/>
          <w:bCs/>
          <w:sz w:val="28"/>
          <w:szCs w:val="28"/>
        </w:rPr>
        <w:t>kurai ir tiesības uz konkrēto mantu)</w:t>
      </w:r>
      <w:r w:rsidR="00960E1E">
        <w:rPr>
          <w:rFonts w:ascii="Times New Roman" w:hAnsi="Times New Roman" w:cs="Times New Roman"/>
          <w:bCs/>
          <w:sz w:val="28"/>
          <w:szCs w:val="28"/>
        </w:rPr>
        <w:t>.</w:t>
      </w:r>
      <w:r w:rsidR="00960E1E" w:rsidRPr="006E4CB4">
        <w:rPr>
          <w:rFonts w:ascii="Times New Roman" w:hAnsi="Times New Roman" w:cs="Times New Roman"/>
          <w:bCs/>
          <w:sz w:val="28"/>
          <w:szCs w:val="28"/>
        </w:rPr>
        <w:t xml:space="preserve"> </w:t>
      </w:r>
    </w:p>
    <w:p w14:paraId="1AE6F9E9" w14:textId="49479121" w:rsidR="005854E8" w:rsidRDefault="005854E8" w:rsidP="005737DF">
      <w:pPr>
        <w:ind w:firstLine="709"/>
        <w:contextualSpacing/>
        <w:jc w:val="both"/>
        <w:rPr>
          <w:rFonts w:ascii="Times New Roman" w:hAnsi="Times New Roman" w:cs="Times New Roman"/>
          <w:bCs/>
          <w:sz w:val="28"/>
          <w:szCs w:val="28"/>
        </w:rPr>
      </w:pPr>
      <w:r w:rsidRPr="00D73CC7">
        <w:rPr>
          <w:rFonts w:ascii="Times New Roman" w:hAnsi="Times New Roman" w:cs="Times New Roman"/>
          <w:bCs/>
          <w:sz w:val="28"/>
          <w:szCs w:val="28"/>
        </w:rPr>
        <w:t>Direktīvas 6. panta pirmā daļa paredz, ka dalībvalstis veic nepieciešamos pasākumus, kas ļauj konfiscēt tādus noziedzīgi iegūtus līdzekļus vai citu īpašumu, kura vērtība atbilst noziedzīgi iegūto līdzekļu vērtībai, kurus aizdomās turētā vai apsūdzētā persona ir tieši vai netieši nodevusi treš</w:t>
      </w:r>
      <w:r w:rsidR="00B67569" w:rsidRPr="00D73CC7">
        <w:rPr>
          <w:rFonts w:ascii="Times New Roman" w:hAnsi="Times New Roman" w:cs="Times New Roman"/>
          <w:bCs/>
          <w:sz w:val="28"/>
          <w:szCs w:val="28"/>
        </w:rPr>
        <w:t>aj</w:t>
      </w:r>
      <w:r w:rsidRPr="00D73CC7">
        <w:rPr>
          <w:rFonts w:ascii="Times New Roman" w:hAnsi="Times New Roman" w:cs="Times New Roman"/>
          <w:bCs/>
          <w:sz w:val="28"/>
          <w:szCs w:val="28"/>
        </w:rPr>
        <w:t>ām personām vai kurus trešās personas ir ieguvušas no aizdomās turētās vai apsūdzētās personas, vismaz tad, ja minētās trešās personas zināja vai tām vajadzēja zināt, ka nodošanas vai iegādes mērķis bija izvairīties no konfiskācijas, pamatojoties uz konkrētiem faktiem un apstākļiem, tostarp to, ka nodošana vai iegūšana ir notikusi bez maksas vai apmaiņā pret summu, kas ir būtiski zemāka par tirgus vērtību.</w:t>
      </w:r>
    </w:p>
    <w:p w14:paraId="3123B688" w14:textId="15A78727" w:rsidR="00033775" w:rsidRDefault="001A631A" w:rsidP="009F62E3">
      <w:pPr>
        <w:ind w:firstLine="720"/>
        <w:contextualSpacing/>
        <w:jc w:val="both"/>
        <w:rPr>
          <w:rFonts w:ascii="Times New Roman" w:hAnsi="Times New Roman"/>
          <w:bCs/>
          <w:sz w:val="28"/>
          <w:szCs w:val="28"/>
        </w:rPr>
      </w:pPr>
      <w:r w:rsidRPr="00F10532">
        <w:rPr>
          <w:rFonts w:ascii="Times New Roman" w:hAnsi="Times New Roman"/>
          <w:bCs/>
          <w:sz w:val="28"/>
          <w:szCs w:val="28"/>
        </w:rPr>
        <w:t xml:space="preserve">Lai </w:t>
      </w:r>
      <w:r w:rsidRPr="00FC33D8">
        <w:rPr>
          <w:rFonts w:ascii="Times New Roman" w:hAnsi="Times New Roman"/>
          <w:b/>
          <w:bCs/>
          <w:sz w:val="28"/>
          <w:szCs w:val="28"/>
        </w:rPr>
        <w:t xml:space="preserve">veiktu prezumētās noziedzīgi iegūtās mantas atguvi </w:t>
      </w:r>
      <w:r w:rsidR="004572AA" w:rsidRPr="00FC33D8">
        <w:rPr>
          <w:rFonts w:ascii="Times New Roman" w:hAnsi="Times New Roman"/>
          <w:b/>
          <w:bCs/>
          <w:sz w:val="28"/>
          <w:szCs w:val="28"/>
        </w:rPr>
        <w:t xml:space="preserve">(konfiskāciju) </w:t>
      </w:r>
      <w:r w:rsidRPr="00FC33D8">
        <w:rPr>
          <w:rFonts w:ascii="Times New Roman" w:hAnsi="Times New Roman"/>
          <w:b/>
          <w:bCs/>
          <w:sz w:val="28"/>
          <w:szCs w:val="28"/>
        </w:rPr>
        <w:t>no trešajām personām (uztur pastāvīgas ģimenes, saimnieciskas vai citādas mantiskas attiecības) ir jākonstatē, jāiegūst pierādījumi šo personu pastāvīgai saiknei ar nozieguma izdarītāju</w:t>
      </w:r>
      <w:r w:rsidRPr="00F10532">
        <w:rPr>
          <w:rFonts w:ascii="Times New Roman" w:hAnsi="Times New Roman"/>
          <w:bCs/>
          <w:sz w:val="28"/>
          <w:szCs w:val="28"/>
        </w:rPr>
        <w:t>, bet nav jākonstatē trešo personu saikne ar izdarīto noziegumu. Ar pastāvīgu attiecību uzturēšanu jāsaprot, piemēram, kopīgu nedalītu saimniecību</w:t>
      </w:r>
      <w:r w:rsidR="004572AA">
        <w:rPr>
          <w:rFonts w:ascii="Times New Roman" w:hAnsi="Times New Roman"/>
          <w:bCs/>
          <w:sz w:val="28"/>
          <w:szCs w:val="28"/>
        </w:rPr>
        <w:t xml:space="preserve"> vai</w:t>
      </w:r>
      <w:r w:rsidRPr="00F10532">
        <w:rPr>
          <w:rFonts w:ascii="Times New Roman" w:hAnsi="Times New Roman"/>
          <w:bCs/>
          <w:sz w:val="28"/>
          <w:szCs w:val="28"/>
        </w:rPr>
        <w:t xml:space="preserve"> kopīgus finansiālus darījumus</w:t>
      </w:r>
      <w:r w:rsidR="006C3889">
        <w:rPr>
          <w:rFonts w:ascii="Times New Roman" w:hAnsi="Times New Roman"/>
          <w:bCs/>
          <w:sz w:val="28"/>
          <w:szCs w:val="28"/>
        </w:rPr>
        <w:t xml:space="preserve">. </w:t>
      </w:r>
      <w:r w:rsidR="00584B66">
        <w:rPr>
          <w:rFonts w:ascii="Times New Roman" w:hAnsi="Times New Roman"/>
          <w:bCs/>
          <w:sz w:val="28"/>
          <w:szCs w:val="28"/>
        </w:rPr>
        <w:t>Ziņām par pastāvīgu attiecību uzturēšanu ir jābūt nostiprinātām kriminālprocesā.</w:t>
      </w:r>
    </w:p>
    <w:p w14:paraId="3ABD338F" w14:textId="086B529E" w:rsidR="00A554A9" w:rsidRPr="00BE1CE7" w:rsidRDefault="00994E31" w:rsidP="00BE1CE7">
      <w:pPr>
        <w:ind w:firstLine="720"/>
        <w:contextualSpacing/>
        <w:jc w:val="both"/>
        <w:rPr>
          <w:rFonts w:ascii="Times New Roman" w:hAnsi="Times New Roman" w:cs="Times New Roman"/>
          <w:bCs/>
          <w:sz w:val="28"/>
          <w:szCs w:val="28"/>
        </w:rPr>
      </w:pPr>
      <w:r>
        <w:rPr>
          <w:rFonts w:ascii="Times New Roman" w:hAnsi="Times New Roman"/>
          <w:bCs/>
          <w:sz w:val="28"/>
          <w:szCs w:val="28"/>
        </w:rPr>
        <w:t>Gadījumā, ja atrod mantu pie trešās personas</w:t>
      </w:r>
      <w:r w:rsidR="00695718">
        <w:rPr>
          <w:rFonts w:ascii="Times New Roman" w:hAnsi="Times New Roman"/>
          <w:bCs/>
          <w:sz w:val="28"/>
          <w:szCs w:val="28"/>
        </w:rPr>
        <w:t xml:space="preserve">, kā to paredz </w:t>
      </w:r>
      <w:r>
        <w:rPr>
          <w:rFonts w:ascii="Times New Roman" w:hAnsi="Times New Roman"/>
          <w:bCs/>
          <w:sz w:val="28"/>
          <w:szCs w:val="28"/>
        </w:rPr>
        <w:t>KL 70.</w:t>
      </w:r>
      <w:r w:rsidRPr="00695718">
        <w:rPr>
          <w:rFonts w:ascii="Times New Roman" w:hAnsi="Times New Roman"/>
          <w:bCs/>
          <w:sz w:val="28"/>
          <w:szCs w:val="28"/>
          <w:vertAlign w:val="superscript"/>
        </w:rPr>
        <w:t>11</w:t>
      </w:r>
      <w:r>
        <w:rPr>
          <w:rFonts w:ascii="Times New Roman" w:hAnsi="Times New Roman"/>
          <w:bCs/>
          <w:sz w:val="28"/>
          <w:szCs w:val="28"/>
        </w:rPr>
        <w:t xml:space="preserve"> panta trešā daļa, procesa virzītājam papildus ir jāizvērtē, vai šīs personas </w:t>
      </w:r>
      <w:r w:rsidR="00695718">
        <w:rPr>
          <w:rFonts w:ascii="Times New Roman" w:hAnsi="Times New Roman"/>
          <w:bCs/>
          <w:sz w:val="28"/>
          <w:szCs w:val="28"/>
        </w:rPr>
        <w:t xml:space="preserve">darbībās atbilstoši </w:t>
      </w:r>
      <w:r w:rsidR="00695718" w:rsidRPr="00B36BB9">
        <w:rPr>
          <w:rFonts w:ascii="Times New Roman" w:hAnsi="Times New Roman"/>
          <w:sz w:val="28"/>
          <w:szCs w:val="28"/>
        </w:rPr>
        <w:t>Noziedzīgi iegūtu</w:t>
      </w:r>
      <w:r w:rsidR="00695718" w:rsidRPr="0053339E">
        <w:rPr>
          <w:rFonts w:ascii="Times New Roman" w:hAnsi="Times New Roman"/>
          <w:sz w:val="28"/>
          <w:szCs w:val="28"/>
        </w:rPr>
        <w:t xml:space="preserve"> </w:t>
      </w:r>
      <w:r w:rsidR="00695718" w:rsidRPr="00A85D8D">
        <w:rPr>
          <w:rFonts w:ascii="Times New Roman" w:hAnsi="Times New Roman"/>
          <w:sz w:val="28"/>
          <w:szCs w:val="28"/>
        </w:rPr>
        <w:t>līdzekļu legalizācijas un terorisma finansēšanas novērša</w:t>
      </w:r>
      <w:r w:rsidR="00695718" w:rsidRPr="00970F84">
        <w:rPr>
          <w:rFonts w:ascii="Times New Roman" w:hAnsi="Times New Roman" w:cs="Times New Roman"/>
          <w:sz w:val="28"/>
          <w:szCs w:val="28"/>
        </w:rPr>
        <w:t>nas likuma 5.</w:t>
      </w:r>
      <w:r w:rsidR="00970F84">
        <w:rPr>
          <w:rFonts w:ascii="Times New Roman" w:hAnsi="Times New Roman" w:cs="Times New Roman"/>
          <w:sz w:val="28"/>
          <w:szCs w:val="28"/>
        </w:rPr>
        <w:t> </w:t>
      </w:r>
      <w:r w:rsidR="00695718" w:rsidRPr="00970F84">
        <w:rPr>
          <w:rFonts w:ascii="Times New Roman" w:hAnsi="Times New Roman" w:cs="Times New Roman"/>
          <w:sz w:val="28"/>
          <w:szCs w:val="28"/>
        </w:rPr>
        <w:t xml:space="preserve">panta </w:t>
      </w:r>
      <w:r w:rsidR="00584B66">
        <w:rPr>
          <w:rFonts w:ascii="Times New Roman" w:hAnsi="Times New Roman" w:cs="Times New Roman"/>
          <w:sz w:val="28"/>
          <w:szCs w:val="28"/>
        </w:rPr>
        <w:t>pirmajai daļai</w:t>
      </w:r>
      <w:r w:rsidR="00695718" w:rsidRPr="00970F84">
        <w:rPr>
          <w:rFonts w:ascii="Times New Roman" w:hAnsi="Times New Roman" w:cs="Times New Roman"/>
          <w:sz w:val="28"/>
          <w:szCs w:val="28"/>
        </w:rPr>
        <w:t xml:space="preserve"> </w:t>
      </w:r>
      <w:r w:rsidR="00695718" w:rsidRPr="00970F84">
        <w:rPr>
          <w:rFonts w:ascii="Times New Roman" w:hAnsi="Times New Roman" w:cs="Times New Roman"/>
          <w:bCs/>
          <w:sz w:val="28"/>
          <w:szCs w:val="28"/>
        </w:rPr>
        <w:t>nav saskatāmas legalizācijas pazīmes</w:t>
      </w:r>
      <w:r w:rsidR="00584B66">
        <w:rPr>
          <w:rFonts w:ascii="Times New Roman" w:hAnsi="Times New Roman" w:cs="Times New Roman"/>
          <w:bCs/>
          <w:sz w:val="28"/>
          <w:szCs w:val="28"/>
        </w:rPr>
        <w:t>.</w:t>
      </w:r>
    </w:p>
    <w:p w14:paraId="2D84304A" w14:textId="0DF64CEE" w:rsidR="000B31B4" w:rsidRDefault="00FC33D8" w:rsidP="005270AD">
      <w:pPr>
        <w:shd w:val="clear" w:color="auto" w:fill="FFFFFF"/>
        <w:spacing w:after="0" w:line="240" w:lineRule="auto"/>
        <w:ind w:firstLine="720"/>
        <w:jc w:val="both"/>
        <w:rPr>
          <w:rFonts w:ascii="Times New Roman" w:hAnsi="Times New Roman" w:cs="Times New Roman"/>
          <w:sz w:val="28"/>
          <w:szCs w:val="28"/>
        </w:rPr>
      </w:pPr>
      <w:r>
        <w:rPr>
          <w:rFonts w:ascii="Times New Roman" w:hAnsi="Times New Roman"/>
          <w:bCs/>
          <w:sz w:val="28"/>
          <w:szCs w:val="28"/>
        </w:rPr>
        <w:t xml:space="preserve">Savukārt </w:t>
      </w:r>
      <w:r w:rsidR="006C3889" w:rsidRPr="00ED1083">
        <w:rPr>
          <w:rFonts w:ascii="Times New Roman" w:hAnsi="Times New Roman"/>
          <w:b/>
          <w:bCs/>
          <w:sz w:val="28"/>
          <w:szCs w:val="28"/>
        </w:rPr>
        <w:t>KL 70.</w:t>
      </w:r>
      <w:r w:rsidR="006C3889" w:rsidRPr="00ED1083">
        <w:rPr>
          <w:rFonts w:ascii="Times New Roman" w:hAnsi="Times New Roman"/>
          <w:b/>
          <w:bCs/>
          <w:sz w:val="28"/>
          <w:szCs w:val="28"/>
          <w:vertAlign w:val="superscript"/>
        </w:rPr>
        <w:t>11</w:t>
      </w:r>
      <w:r w:rsidR="006C3889" w:rsidRPr="00ED1083">
        <w:rPr>
          <w:rFonts w:ascii="Times New Roman" w:hAnsi="Times New Roman"/>
          <w:b/>
          <w:bCs/>
          <w:sz w:val="28"/>
          <w:szCs w:val="28"/>
        </w:rPr>
        <w:t xml:space="preserve"> panta ceturtajā daļā</w:t>
      </w:r>
      <w:r w:rsidR="006C3889">
        <w:rPr>
          <w:rFonts w:ascii="Times New Roman" w:hAnsi="Times New Roman"/>
          <w:bCs/>
          <w:sz w:val="28"/>
          <w:szCs w:val="28"/>
        </w:rPr>
        <w:t xml:space="preserve"> ir noteikts, ka </w:t>
      </w:r>
      <w:r w:rsidR="006C3889" w:rsidRPr="006C3889">
        <w:rPr>
          <w:rFonts w:ascii="Times New Roman" w:hAnsi="Times New Roman" w:cs="Times New Roman"/>
          <w:sz w:val="28"/>
          <w:szCs w:val="28"/>
        </w:rPr>
        <w:t> </w:t>
      </w:r>
      <w:r w:rsidR="006C3889">
        <w:rPr>
          <w:rFonts w:ascii="Times New Roman" w:hAnsi="Times New Roman" w:cs="Times New Roman"/>
          <w:sz w:val="28"/>
          <w:szCs w:val="28"/>
        </w:rPr>
        <w:t>n</w:t>
      </w:r>
      <w:r w:rsidR="006C3889" w:rsidRPr="006C3889">
        <w:rPr>
          <w:rFonts w:ascii="Times New Roman" w:hAnsi="Times New Roman" w:cs="Times New Roman"/>
          <w:sz w:val="28"/>
          <w:szCs w:val="28"/>
        </w:rPr>
        <w:t>oziedzīgi iegūtu mantu, līdzekļus, ko persona ieguvusi no šādas mantas realizācijas</w:t>
      </w:r>
      <w:r w:rsidR="002A47E3">
        <w:rPr>
          <w:rFonts w:ascii="Times New Roman" w:hAnsi="Times New Roman" w:cs="Times New Roman"/>
          <w:sz w:val="28"/>
          <w:szCs w:val="28"/>
        </w:rPr>
        <w:t xml:space="preserve"> (piemēram, </w:t>
      </w:r>
      <w:r w:rsidR="002A47E3" w:rsidRPr="002A47E3">
        <w:rPr>
          <w:rFonts w:ascii="Times New Roman" w:hAnsi="Times New Roman" w:cs="Times New Roman"/>
          <w:sz w:val="28"/>
          <w:szCs w:val="28"/>
        </w:rPr>
        <w:t>naud</w:t>
      </w:r>
      <w:r w:rsidR="002A47E3">
        <w:rPr>
          <w:rFonts w:ascii="Times New Roman" w:hAnsi="Times New Roman" w:cs="Times New Roman"/>
          <w:sz w:val="28"/>
          <w:szCs w:val="28"/>
        </w:rPr>
        <w:t>a</w:t>
      </w:r>
      <w:r w:rsidR="002A47E3" w:rsidRPr="002A47E3">
        <w:rPr>
          <w:rFonts w:ascii="Times New Roman" w:hAnsi="Times New Roman" w:cs="Times New Roman"/>
          <w:sz w:val="28"/>
          <w:szCs w:val="28"/>
        </w:rPr>
        <w:t>, kas iegūta, pārdodot zagtu mantu</w:t>
      </w:r>
      <w:r w:rsidR="002A47E3">
        <w:rPr>
          <w:rFonts w:ascii="Times New Roman" w:hAnsi="Times New Roman" w:cs="Times New Roman"/>
          <w:sz w:val="28"/>
          <w:szCs w:val="28"/>
        </w:rPr>
        <w:t>)</w:t>
      </w:r>
      <w:r w:rsidR="006C3889" w:rsidRPr="006C3889">
        <w:rPr>
          <w:rFonts w:ascii="Times New Roman" w:hAnsi="Times New Roman" w:cs="Times New Roman"/>
          <w:sz w:val="28"/>
          <w:szCs w:val="28"/>
        </w:rPr>
        <w:t>, kā arī noziedzīgi iegūtas mantas izmantošanas rezultātā gūtos augļus</w:t>
      </w:r>
      <w:r w:rsidR="002A47E3">
        <w:rPr>
          <w:rFonts w:ascii="Times New Roman" w:hAnsi="Times New Roman" w:cs="Times New Roman"/>
          <w:sz w:val="28"/>
          <w:szCs w:val="28"/>
        </w:rPr>
        <w:t xml:space="preserve"> (piemēram, </w:t>
      </w:r>
      <w:r w:rsidR="002A47E3" w:rsidRPr="002A47E3">
        <w:rPr>
          <w:rFonts w:ascii="Times New Roman" w:hAnsi="Times New Roman" w:cs="Times New Roman"/>
          <w:sz w:val="28"/>
          <w:szCs w:val="28"/>
        </w:rPr>
        <w:t>aprēķināt</w:t>
      </w:r>
      <w:r w:rsidR="002A47E3">
        <w:rPr>
          <w:rFonts w:ascii="Times New Roman" w:hAnsi="Times New Roman" w:cs="Times New Roman"/>
          <w:sz w:val="28"/>
          <w:szCs w:val="28"/>
        </w:rPr>
        <w:t>ie</w:t>
      </w:r>
      <w:r w:rsidR="002A47E3" w:rsidRPr="002A47E3">
        <w:rPr>
          <w:rFonts w:ascii="Times New Roman" w:hAnsi="Times New Roman" w:cs="Times New Roman"/>
          <w:sz w:val="28"/>
          <w:szCs w:val="28"/>
        </w:rPr>
        <w:t xml:space="preserve"> procent</w:t>
      </w:r>
      <w:r w:rsidR="002A47E3">
        <w:rPr>
          <w:rFonts w:ascii="Times New Roman" w:hAnsi="Times New Roman" w:cs="Times New Roman"/>
          <w:sz w:val="28"/>
          <w:szCs w:val="28"/>
        </w:rPr>
        <w:t>i</w:t>
      </w:r>
      <w:r w:rsidR="002A47E3" w:rsidRPr="002A47E3">
        <w:rPr>
          <w:rFonts w:ascii="Times New Roman" w:hAnsi="Times New Roman" w:cs="Times New Roman"/>
          <w:sz w:val="28"/>
          <w:szCs w:val="28"/>
        </w:rPr>
        <w:t xml:space="preserve"> par depozīta noguldījumu, ja depozītā noguldītā nau</w:t>
      </w:r>
      <w:r w:rsidR="002A47E3">
        <w:rPr>
          <w:rFonts w:ascii="Times New Roman" w:hAnsi="Times New Roman" w:cs="Times New Roman"/>
          <w:sz w:val="28"/>
          <w:szCs w:val="28"/>
        </w:rPr>
        <w:t xml:space="preserve">das summa ir noziedzīgi iegūta; </w:t>
      </w:r>
      <w:r w:rsidR="002A47E3" w:rsidRPr="002A47E3">
        <w:rPr>
          <w:rFonts w:ascii="Times New Roman" w:hAnsi="Times New Roman" w:cs="Times New Roman"/>
          <w:sz w:val="28"/>
          <w:szCs w:val="28"/>
        </w:rPr>
        <w:t>pievienotās vērtības nodokļa vai citu nodokļu atmaks</w:t>
      </w:r>
      <w:r w:rsidR="002A47E3">
        <w:rPr>
          <w:rFonts w:ascii="Times New Roman" w:hAnsi="Times New Roman" w:cs="Times New Roman"/>
          <w:sz w:val="28"/>
          <w:szCs w:val="28"/>
        </w:rPr>
        <w:t>a</w:t>
      </w:r>
      <w:r w:rsidR="002A47E3" w:rsidRPr="002A47E3">
        <w:rPr>
          <w:rFonts w:ascii="Times New Roman" w:hAnsi="Times New Roman" w:cs="Times New Roman"/>
          <w:sz w:val="28"/>
          <w:szCs w:val="28"/>
        </w:rPr>
        <w:t>, ja tā tiek prasīta par darījumu, kura finansēšanai izmantota noziedzīgi iegūta nauda</w:t>
      </w:r>
      <w:r w:rsidR="002A47E3">
        <w:rPr>
          <w:rFonts w:ascii="Times New Roman" w:hAnsi="Times New Roman" w:cs="Times New Roman"/>
          <w:sz w:val="28"/>
          <w:szCs w:val="28"/>
        </w:rPr>
        <w:t>)</w:t>
      </w:r>
      <w:r w:rsidR="006C3889" w:rsidRPr="006C3889">
        <w:rPr>
          <w:rFonts w:ascii="Times New Roman" w:hAnsi="Times New Roman" w:cs="Times New Roman"/>
          <w:sz w:val="28"/>
          <w:szCs w:val="28"/>
        </w:rPr>
        <w:t xml:space="preserve"> konfiscē, ja tā nav jāatdod īpašniekam vai likumīgam valdītājam.</w:t>
      </w:r>
      <w:r w:rsidR="006C3889">
        <w:rPr>
          <w:rFonts w:ascii="Times New Roman" w:hAnsi="Times New Roman" w:cs="Times New Roman"/>
          <w:sz w:val="28"/>
          <w:szCs w:val="28"/>
        </w:rPr>
        <w:t xml:space="preserve">  Ja mantas īpašniekam vai likumīgajam valdītājam nelikumīgi iegūto mantu nav iespējams atdot, tad viņam radīto zaudējumu atlīdzināšana no nelikumīgā ieguvēja risināma civilprocesa kārtībā</w:t>
      </w:r>
      <w:r w:rsidR="006C3889">
        <w:rPr>
          <w:rStyle w:val="Vresatsauce"/>
          <w:rFonts w:ascii="Times New Roman" w:hAnsi="Times New Roman" w:cs="Times New Roman"/>
          <w:sz w:val="28"/>
          <w:szCs w:val="28"/>
        </w:rPr>
        <w:footnoteReference w:id="12"/>
      </w:r>
      <w:r w:rsidR="006C3889">
        <w:rPr>
          <w:rFonts w:ascii="Times New Roman" w:hAnsi="Times New Roman" w:cs="Times New Roman"/>
          <w:sz w:val="28"/>
          <w:szCs w:val="28"/>
        </w:rPr>
        <w:t>.</w:t>
      </w:r>
      <w:r w:rsidR="000B256C">
        <w:rPr>
          <w:rFonts w:ascii="Times New Roman" w:hAnsi="Times New Roman" w:cs="Times New Roman"/>
          <w:sz w:val="28"/>
          <w:szCs w:val="28"/>
        </w:rPr>
        <w:t xml:space="preserve"> </w:t>
      </w:r>
    </w:p>
    <w:p w14:paraId="7AF07AD4" w14:textId="2049C11C" w:rsidR="0092454C" w:rsidRPr="007F62AE" w:rsidRDefault="006C3889" w:rsidP="0092454C">
      <w:pPr>
        <w:shd w:val="clear" w:color="auto" w:fill="FFFFFF"/>
        <w:spacing w:after="0" w:line="240" w:lineRule="auto"/>
        <w:ind w:firstLine="397"/>
        <w:jc w:val="both"/>
        <w:rPr>
          <w:rFonts w:ascii="Calibri" w:eastAsia="Times New Roman" w:hAnsi="Calibri" w:cs="Times New Roman"/>
          <w:color w:val="000000"/>
          <w:sz w:val="28"/>
          <w:szCs w:val="28"/>
          <w:lang w:eastAsia="es-ES"/>
        </w:rPr>
      </w:pPr>
      <w:r>
        <w:rPr>
          <w:rFonts w:ascii="Times New Roman" w:hAnsi="Times New Roman" w:cs="Times New Roman"/>
          <w:sz w:val="28"/>
          <w:szCs w:val="28"/>
        </w:rPr>
        <w:t xml:space="preserve"> </w:t>
      </w:r>
      <w:r w:rsidR="00970F84">
        <w:rPr>
          <w:rFonts w:ascii="Times New Roman" w:hAnsi="Times New Roman" w:cs="Times New Roman"/>
          <w:sz w:val="28"/>
          <w:szCs w:val="28"/>
        </w:rPr>
        <w:tab/>
      </w:r>
      <w:r w:rsidR="0092454C" w:rsidRPr="007F62AE">
        <w:rPr>
          <w:rFonts w:ascii="Times New Roman" w:eastAsia="Times New Roman" w:hAnsi="Times New Roman" w:cs="Times New Roman"/>
          <w:color w:val="000000"/>
          <w:sz w:val="28"/>
          <w:szCs w:val="28"/>
          <w:lang w:eastAsia="es-ES"/>
        </w:rPr>
        <w:t>Satversmes 105. pants garantē ikviena tiesības uz īpašumu, taču vienlaikus ir arī norādīts, ka īpašumu nedrīkst izmantot pretēji sabiedrības interesēm. Līdzīga īpašuma tiesību aizsardzības norma ir ietverta Eiropas Cilvēka tiesību un pamatbrīvību aizsardzības konvencijas Pirmā protokola 1. pantā, kurā noteikts, ka nevienam nevar atņemt viņa īpašumu, izņemot gadījumus, ja tas notiek publiskajās interesēs un apstākļos, kas noteikti ar likumu un atbilst vispārējiem starptautisko tiesību principiem. Ievērojot cilvēktiesību dokumentos nostiprinātās vērtības, </w:t>
      </w:r>
      <w:r w:rsidR="0092454C" w:rsidRPr="007F62AE">
        <w:rPr>
          <w:rFonts w:ascii="Times New Roman" w:eastAsia="Times New Roman" w:hAnsi="Times New Roman" w:cs="Times New Roman"/>
          <w:color w:val="000000"/>
          <w:sz w:val="28"/>
          <w:szCs w:val="28"/>
          <w:u w:val="single"/>
          <w:lang w:eastAsia="es-ES"/>
        </w:rPr>
        <w:t>valstij ir pienākums aizsargāt cilvēkus no noziedzīgām darbībām</w:t>
      </w:r>
      <w:r w:rsidR="0092454C" w:rsidRPr="007F62AE">
        <w:rPr>
          <w:rFonts w:ascii="Times New Roman" w:eastAsia="Times New Roman" w:hAnsi="Times New Roman" w:cs="Times New Roman"/>
          <w:color w:val="000000"/>
          <w:sz w:val="28"/>
          <w:szCs w:val="28"/>
          <w:lang w:eastAsia="es-ES"/>
        </w:rPr>
        <w:t>. Tas</w:t>
      </w:r>
      <w:r w:rsidR="009F62E3">
        <w:rPr>
          <w:rFonts w:ascii="Times New Roman" w:eastAsia="Times New Roman" w:hAnsi="Times New Roman" w:cs="Times New Roman"/>
          <w:color w:val="000000"/>
          <w:sz w:val="28"/>
          <w:szCs w:val="28"/>
          <w:lang w:eastAsia="es-ES"/>
        </w:rPr>
        <w:t>,</w:t>
      </w:r>
      <w:r w:rsidR="0092454C" w:rsidRPr="007F62AE">
        <w:rPr>
          <w:rFonts w:ascii="Times New Roman" w:eastAsia="Times New Roman" w:hAnsi="Times New Roman" w:cs="Times New Roman"/>
          <w:color w:val="000000"/>
          <w:sz w:val="28"/>
          <w:szCs w:val="28"/>
          <w:lang w:eastAsia="es-ES"/>
        </w:rPr>
        <w:t xml:space="preserve"> savukārt</w:t>
      </w:r>
      <w:r w:rsidR="009F62E3">
        <w:rPr>
          <w:rFonts w:ascii="Times New Roman" w:eastAsia="Times New Roman" w:hAnsi="Times New Roman" w:cs="Times New Roman"/>
          <w:color w:val="000000"/>
          <w:sz w:val="28"/>
          <w:szCs w:val="28"/>
          <w:lang w:eastAsia="es-ES"/>
        </w:rPr>
        <w:t>,</w:t>
      </w:r>
      <w:r w:rsidR="0092454C" w:rsidRPr="007F62AE">
        <w:rPr>
          <w:rFonts w:ascii="Times New Roman" w:eastAsia="Times New Roman" w:hAnsi="Times New Roman" w:cs="Times New Roman"/>
          <w:color w:val="000000"/>
          <w:sz w:val="28"/>
          <w:szCs w:val="28"/>
          <w:lang w:eastAsia="es-ES"/>
        </w:rPr>
        <w:t xml:space="preserve"> ir saistīts ar valsts tiesībām likumā noteikt negodīgi, vēl jo vairāk – noziedzīgi iegūta īpašuma atsavināšanu tiesas ceļā. Var droši apgalvot, ka būtu acīmredzama pretruna ar izpratni par tiesisku valsti, ja kāds varētu netraucēti izmantot noziedzīgi gūtos labumus. Tātad valstij, risinot krimināltiesiskās attiecības, viens no uzdevumiem un arī viena no tiesībām ir izņemt no apgrozības noziedzīgi iegūto mantu</w:t>
      </w:r>
      <w:r w:rsidR="007E6CE7">
        <w:rPr>
          <w:rFonts w:ascii="Times New Roman" w:eastAsia="Times New Roman" w:hAnsi="Times New Roman" w:cs="Times New Roman"/>
          <w:color w:val="000000"/>
          <w:sz w:val="28"/>
          <w:szCs w:val="28"/>
          <w:lang w:eastAsia="es-ES"/>
        </w:rPr>
        <w:t>.</w:t>
      </w:r>
    </w:p>
    <w:p w14:paraId="76A50468" w14:textId="158A451F" w:rsidR="0092454C" w:rsidRPr="007F62AE" w:rsidRDefault="0092454C" w:rsidP="00F86449">
      <w:pPr>
        <w:shd w:val="clear" w:color="auto" w:fill="FFFFFF"/>
        <w:spacing w:after="0" w:line="240" w:lineRule="auto"/>
        <w:ind w:firstLine="720"/>
        <w:jc w:val="both"/>
        <w:rPr>
          <w:rFonts w:ascii="Calibri" w:eastAsia="Times New Roman" w:hAnsi="Calibri" w:cs="Times New Roman"/>
          <w:color w:val="000000"/>
          <w:sz w:val="28"/>
          <w:szCs w:val="28"/>
          <w:lang w:eastAsia="es-ES"/>
        </w:rPr>
      </w:pPr>
      <w:r w:rsidRPr="007F62AE">
        <w:rPr>
          <w:rFonts w:ascii="Times New Roman" w:eastAsia="Times New Roman" w:hAnsi="Times New Roman" w:cs="Times New Roman"/>
          <w:color w:val="000000"/>
          <w:sz w:val="28"/>
          <w:szCs w:val="28"/>
          <w:lang w:eastAsia="es-ES"/>
        </w:rPr>
        <w:t>Pienākumu konfiscēt noziedzīgi iegūtu mantu paredz arī vairāki starptautiskie tiesību akti:</w:t>
      </w:r>
    </w:p>
    <w:p w14:paraId="33A7117A" w14:textId="77777777" w:rsidR="0092454C" w:rsidRPr="007C0036" w:rsidRDefault="0092454C" w:rsidP="00F86449">
      <w:pPr>
        <w:shd w:val="clear" w:color="auto" w:fill="FFFFFF"/>
        <w:spacing w:after="0" w:line="240" w:lineRule="auto"/>
        <w:ind w:firstLine="720"/>
        <w:jc w:val="both"/>
        <w:rPr>
          <w:rFonts w:ascii="Times New Roman" w:eastAsia="Times New Roman" w:hAnsi="Times New Roman" w:cs="Times New Roman"/>
          <w:color w:val="000000"/>
          <w:sz w:val="28"/>
          <w:szCs w:val="28"/>
          <w:lang w:eastAsia="es-ES"/>
        </w:rPr>
      </w:pPr>
      <w:r w:rsidRPr="007C0036">
        <w:rPr>
          <w:rFonts w:ascii="Times New Roman" w:eastAsia="Times New Roman" w:hAnsi="Times New Roman" w:cs="Times New Roman"/>
          <w:color w:val="000000"/>
          <w:sz w:val="28"/>
          <w:szCs w:val="28"/>
          <w:lang w:eastAsia="es-ES"/>
        </w:rPr>
        <w:t>1)</w:t>
      </w:r>
      <w:r w:rsidRPr="007C0036">
        <w:rPr>
          <w:rFonts w:ascii="Times New Roman" w:eastAsia="Times New Roman" w:hAnsi="Times New Roman" w:cs="Times New Roman"/>
          <w:b/>
          <w:bCs/>
          <w:color w:val="000000"/>
          <w:sz w:val="28"/>
          <w:szCs w:val="28"/>
          <w:u w:val="single"/>
          <w:lang w:eastAsia="es-ES"/>
        </w:rPr>
        <w:t> </w:t>
      </w:r>
      <w:r w:rsidRPr="007C0036">
        <w:rPr>
          <w:rFonts w:ascii="Times New Roman" w:eastAsia="Times New Roman" w:hAnsi="Times New Roman" w:cs="Times New Roman"/>
          <w:color w:val="000000"/>
          <w:sz w:val="28"/>
          <w:szCs w:val="28"/>
          <w:u w:val="single"/>
          <w:lang w:eastAsia="es-ES"/>
        </w:rPr>
        <w:t>Palermo konvencijas</w:t>
      </w:r>
      <w:r w:rsidRPr="007C0036">
        <w:rPr>
          <w:rFonts w:ascii="Times New Roman" w:eastAsia="Times New Roman" w:hAnsi="Times New Roman" w:cs="Times New Roman"/>
          <w:color w:val="000000"/>
          <w:sz w:val="28"/>
          <w:szCs w:val="28"/>
          <w:lang w:eastAsia="es-ES"/>
        </w:rPr>
        <w:t> 12. pants paredz, ka dalībvalstis pēc iespējas lielākā mērā saskaņā ar to iekšējām tiesību sistēmām ievieš nepieciešamos pasākumus</w:t>
      </w:r>
      <w:r w:rsidRPr="007C0036">
        <w:rPr>
          <w:rFonts w:ascii="Times New Roman" w:eastAsia="Times New Roman" w:hAnsi="Times New Roman" w:cs="Times New Roman"/>
          <w:color w:val="000000"/>
          <w:sz w:val="28"/>
          <w:szCs w:val="28"/>
          <w:u w:val="single"/>
          <w:lang w:eastAsia="es-ES"/>
        </w:rPr>
        <w:t>, lai varētu konfiscēt</w:t>
      </w:r>
      <w:r w:rsidR="00F86449">
        <w:rPr>
          <w:rFonts w:ascii="Times New Roman" w:eastAsia="Times New Roman" w:hAnsi="Times New Roman" w:cs="Times New Roman"/>
          <w:color w:val="000000"/>
          <w:sz w:val="28"/>
          <w:szCs w:val="28"/>
          <w:u w:val="single"/>
          <w:lang w:eastAsia="es-ES"/>
        </w:rPr>
        <w:t xml:space="preserve"> </w:t>
      </w:r>
      <w:r w:rsidRPr="007C0036">
        <w:rPr>
          <w:rFonts w:ascii="Times New Roman" w:eastAsia="Times New Roman" w:hAnsi="Times New Roman" w:cs="Times New Roman"/>
          <w:color w:val="000000"/>
          <w:sz w:val="28"/>
          <w:szCs w:val="28"/>
          <w:lang w:eastAsia="es-ES"/>
        </w:rPr>
        <w:t>noziedzīgi iegūtus līdzekļus, kas iegūti, izdarot šajā Konvencijā atrunātos noziedzīgos nodarījumus, vai arī īpašumu, kura vērtība atbilst šo līdzekļu vērtībai;</w:t>
      </w:r>
    </w:p>
    <w:p w14:paraId="2B564D5D" w14:textId="7DF31D9D" w:rsidR="0092454C" w:rsidRPr="007C0036" w:rsidRDefault="0092454C" w:rsidP="00F86449">
      <w:pPr>
        <w:shd w:val="clear" w:color="auto" w:fill="FFFFFF"/>
        <w:spacing w:after="0" w:line="240" w:lineRule="auto"/>
        <w:ind w:firstLine="720"/>
        <w:jc w:val="both"/>
        <w:rPr>
          <w:rFonts w:ascii="Times New Roman" w:eastAsia="Times New Roman" w:hAnsi="Times New Roman" w:cs="Times New Roman"/>
          <w:color w:val="000000"/>
          <w:sz w:val="28"/>
          <w:szCs w:val="28"/>
          <w:lang w:eastAsia="es-ES"/>
        </w:rPr>
      </w:pPr>
      <w:r w:rsidRPr="007C0036">
        <w:rPr>
          <w:rFonts w:ascii="Times New Roman" w:eastAsia="Times New Roman" w:hAnsi="Times New Roman" w:cs="Times New Roman"/>
          <w:color w:val="000000"/>
          <w:sz w:val="28"/>
          <w:szCs w:val="28"/>
          <w:lang w:eastAsia="es-ES"/>
        </w:rPr>
        <w:t xml:space="preserve">Saskaņā ar Palermo konvencijas </w:t>
      </w:r>
      <w:r w:rsidR="00CC3DAE" w:rsidRPr="007C0036">
        <w:rPr>
          <w:rFonts w:ascii="Times New Roman" w:eastAsia="Times New Roman" w:hAnsi="Times New Roman" w:cs="Times New Roman"/>
          <w:color w:val="000000"/>
          <w:sz w:val="28"/>
          <w:szCs w:val="28"/>
          <w:lang w:eastAsia="es-ES"/>
        </w:rPr>
        <w:t>5.  pantu ienākumi vai cit</w:t>
      </w:r>
      <w:r w:rsidR="00CC3DAE">
        <w:rPr>
          <w:rFonts w:ascii="Times New Roman" w:eastAsia="Times New Roman" w:hAnsi="Times New Roman" w:cs="Times New Roman"/>
          <w:color w:val="000000"/>
          <w:sz w:val="28"/>
          <w:szCs w:val="28"/>
          <w:lang w:eastAsia="es-ES"/>
        </w:rPr>
        <w:t xml:space="preserve">i </w:t>
      </w:r>
      <w:r w:rsidR="00CC3DAE" w:rsidRPr="007C0036">
        <w:rPr>
          <w:rFonts w:ascii="Times New Roman" w:eastAsia="Times New Roman" w:hAnsi="Times New Roman" w:cs="Times New Roman"/>
          <w:color w:val="000000"/>
          <w:sz w:val="28"/>
          <w:szCs w:val="28"/>
          <w:lang w:eastAsia="es-ES"/>
        </w:rPr>
        <w:t>labum</w:t>
      </w:r>
      <w:r w:rsidR="00CC3DAE">
        <w:rPr>
          <w:rFonts w:ascii="Times New Roman" w:eastAsia="Times New Roman" w:hAnsi="Times New Roman" w:cs="Times New Roman"/>
          <w:color w:val="000000"/>
          <w:sz w:val="28"/>
          <w:szCs w:val="28"/>
          <w:lang w:eastAsia="es-ES"/>
        </w:rPr>
        <w:t>i</w:t>
      </w:r>
      <w:r w:rsidRPr="007C0036">
        <w:rPr>
          <w:rFonts w:ascii="Times New Roman" w:eastAsia="Times New Roman" w:hAnsi="Times New Roman" w:cs="Times New Roman"/>
          <w:color w:val="000000"/>
          <w:sz w:val="28"/>
          <w:szCs w:val="28"/>
          <w:lang w:eastAsia="es-ES"/>
        </w:rPr>
        <w:t>, kas iegūti no noziedzīgi iegūtajiem līdzekļiem, no īpašuma, kurā noziedzīgi iegūtie līdzekļi ir tikuši pārvērsti, vai arī no īpašuma, ar kuru noziedzīgi iegūtie līdzekļi ir bijuši sajaukti, arī tiek pakļauti šajā pantā norādītajiem pasākumiem tādā pašā veidā un mērā kā noziedzīgi iegūtie līdzekļi.</w:t>
      </w:r>
    </w:p>
    <w:p w14:paraId="28E2ACAC" w14:textId="77777777" w:rsidR="0092454C" w:rsidRPr="007C0036" w:rsidRDefault="0092454C" w:rsidP="00F86449">
      <w:pPr>
        <w:shd w:val="clear" w:color="auto" w:fill="FFFFFF"/>
        <w:spacing w:after="0" w:line="240" w:lineRule="auto"/>
        <w:ind w:firstLine="720"/>
        <w:jc w:val="both"/>
        <w:rPr>
          <w:rFonts w:ascii="Times New Roman" w:eastAsia="Times New Roman" w:hAnsi="Times New Roman" w:cs="Times New Roman"/>
          <w:color w:val="000000"/>
          <w:sz w:val="28"/>
          <w:szCs w:val="28"/>
          <w:lang w:eastAsia="es-ES"/>
        </w:rPr>
      </w:pPr>
      <w:r w:rsidRPr="007C0036">
        <w:rPr>
          <w:rFonts w:ascii="Times New Roman" w:eastAsia="Times New Roman" w:hAnsi="Times New Roman" w:cs="Times New Roman"/>
          <w:color w:val="000000"/>
          <w:sz w:val="28"/>
          <w:szCs w:val="28"/>
          <w:lang w:eastAsia="es-ES"/>
        </w:rPr>
        <w:t>2) </w:t>
      </w:r>
      <w:r w:rsidRPr="007C0036">
        <w:rPr>
          <w:rFonts w:ascii="Times New Roman" w:eastAsia="Times New Roman" w:hAnsi="Times New Roman" w:cs="Times New Roman"/>
          <w:color w:val="000000"/>
          <w:sz w:val="28"/>
          <w:szCs w:val="28"/>
          <w:u w:val="single"/>
          <w:lang w:eastAsia="es-ES"/>
        </w:rPr>
        <w:t>Varšavas konvencijas </w:t>
      </w:r>
      <w:r w:rsidRPr="007C0036">
        <w:rPr>
          <w:rFonts w:ascii="Times New Roman" w:eastAsia="Times New Roman" w:hAnsi="Times New Roman" w:cs="Times New Roman"/>
          <w:color w:val="000000"/>
          <w:sz w:val="28"/>
          <w:szCs w:val="28"/>
          <w:lang w:eastAsia="es-ES"/>
        </w:rPr>
        <w:t>3. panta 1. punkts paredz, ka ikviena dalībvalsts pieņem tādus normatīvos un cita veida aktus, kas var būt nepieciešami, lai tā varētu konfiscēt noziedzīgi iegūtos līdzekļus vai īpašumu, kura vērtība atbilst šādu noziedzīgi iegūto līdzekļu un legalizētā īpašuma vērtībai.</w:t>
      </w:r>
    </w:p>
    <w:p w14:paraId="1B070BB1" w14:textId="2D067211" w:rsidR="0092454C" w:rsidRPr="007C0036" w:rsidRDefault="0092454C" w:rsidP="00F86449">
      <w:pPr>
        <w:shd w:val="clear" w:color="auto" w:fill="FFFFFF"/>
        <w:spacing w:after="0" w:line="240" w:lineRule="auto"/>
        <w:ind w:firstLine="720"/>
        <w:jc w:val="both"/>
        <w:rPr>
          <w:rFonts w:ascii="Times New Roman" w:eastAsia="Times New Roman" w:hAnsi="Times New Roman" w:cs="Times New Roman"/>
          <w:color w:val="000000"/>
          <w:sz w:val="28"/>
          <w:szCs w:val="28"/>
          <w:lang w:eastAsia="es-ES"/>
        </w:rPr>
      </w:pPr>
      <w:r w:rsidRPr="007C0036">
        <w:rPr>
          <w:rFonts w:ascii="Times New Roman" w:eastAsia="Times New Roman" w:hAnsi="Times New Roman" w:cs="Times New Roman"/>
          <w:color w:val="000000"/>
          <w:sz w:val="28"/>
          <w:szCs w:val="28"/>
          <w:lang w:eastAsia="es-ES"/>
        </w:rPr>
        <w:t>3) </w:t>
      </w:r>
      <w:r w:rsidRPr="007C0036">
        <w:rPr>
          <w:rFonts w:ascii="Times New Roman" w:eastAsia="Times New Roman" w:hAnsi="Times New Roman" w:cs="Times New Roman"/>
          <w:color w:val="000000"/>
          <w:sz w:val="28"/>
          <w:szCs w:val="28"/>
          <w:u w:val="single"/>
          <w:lang w:eastAsia="es-ES"/>
        </w:rPr>
        <w:t>Vīnes konvencijas </w:t>
      </w:r>
      <w:r w:rsidRPr="007C0036">
        <w:rPr>
          <w:rFonts w:ascii="Times New Roman" w:eastAsia="Times New Roman" w:hAnsi="Times New Roman" w:cs="Times New Roman"/>
          <w:color w:val="000000"/>
          <w:sz w:val="28"/>
          <w:szCs w:val="28"/>
          <w:lang w:eastAsia="es-ES"/>
        </w:rPr>
        <w:t xml:space="preserve">5. panta a) apakšpunkts noteic, ka katra puse veic nepieciešamos pasākumus, lai varētu cita starpā konfiscēt ienākumus, kas gūti no 3. panta </w:t>
      </w:r>
      <w:r w:rsidR="00CC3DAE">
        <w:rPr>
          <w:rFonts w:ascii="Times New Roman" w:eastAsia="Times New Roman" w:hAnsi="Times New Roman" w:cs="Times New Roman"/>
          <w:color w:val="000000"/>
          <w:sz w:val="28"/>
          <w:szCs w:val="28"/>
          <w:lang w:eastAsia="es-ES"/>
        </w:rPr>
        <w:t xml:space="preserve">pirmajā </w:t>
      </w:r>
      <w:r w:rsidRPr="007C0036">
        <w:rPr>
          <w:rFonts w:ascii="Times New Roman" w:eastAsia="Times New Roman" w:hAnsi="Times New Roman" w:cs="Times New Roman"/>
          <w:color w:val="000000"/>
          <w:sz w:val="28"/>
          <w:szCs w:val="28"/>
          <w:lang w:eastAsia="es-ES"/>
        </w:rPr>
        <w:t>daļā minētajiem noziedzīgajiem nodarījumiem, vai īpašumu, kura vērtība atbilst šiem ienākumiem;</w:t>
      </w:r>
    </w:p>
    <w:p w14:paraId="78584A88" w14:textId="7578A68D" w:rsidR="0092454C" w:rsidRPr="00ED1083" w:rsidRDefault="0092454C" w:rsidP="00F86449">
      <w:pPr>
        <w:shd w:val="clear" w:color="auto" w:fill="FFFFFF"/>
        <w:spacing w:after="0" w:line="240" w:lineRule="auto"/>
        <w:ind w:firstLine="720"/>
        <w:jc w:val="both"/>
        <w:rPr>
          <w:rFonts w:ascii="Times New Roman" w:eastAsia="Times New Roman" w:hAnsi="Times New Roman" w:cs="Times New Roman"/>
          <w:color w:val="000000"/>
          <w:sz w:val="28"/>
          <w:szCs w:val="28"/>
          <w:lang w:eastAsia="es-ES"/>
        </w:rPr>
      </w:pPr>
      <w:r w:rsidRPr="00ED1083">
        <w:rPr>
          <w:rFonts w:ascii="Times New Roman" w:eastAsia="Times New Roman" w:hAnsi="Times New Roman" w:cs="Times New Roman"/>
          <w:color w:val="000000"/>
          <w:sz w:val="28"/>
          <w:szCs w:val="28"/>
          <w:lang w:eastAsia="es-ES"/>
        </w:rPr>
        <w:t>4) </w:t>
      </w:r>
      <w:r w:rsidRPr="00ED1083">
        <w:rPr>
          <w:rFonts w:ascii="Times New Roman" w:eastAsia="Times New Roman" w:hAnsi="Times New Roman" w:cs="Times New Roman"/>
          <w:color w:val="000000"/>
          <w:sz w:val="28"/>
          <w:szCs w:val="28"/>
          <w:u w:val="single"/>
          <w:lang w:eastAsia="es-ES"/>
        </w:rPr>
        <w:t>FATF 4. rekomendācija „Konfiskācija un pagaidu pasākumi”</w:t>
      </w:r>
      <w:r w:rsidRPr="00ED1083">
        <w:rPr>
          <w:rFonts w:ascii="Times New Roman" w:eastAsia="Times New Roman" w:hAnsi="Times New Roman" w:cs="Times New Roman"/>
          <w:b/>
          <w:bCs/>
          <w:color w:val="000000"/>
          <w:sz w:val="28"/>
          <w:szCs w:val="28"/>
          <w:u w:val="single"/>
          <w:lang w:eastAsia="es-ES"/>
        </w:rPr>
        <w:t> </w:t>
      </w:r>
      <w:r w:rsidRPr="00ED1083">
        <w:rPr>
          <w:rFonts w:ascii="Times New Roman" w:eastAsia="Times New Roman" w:hAnsi="Times New Roman" w:cs="Times New Roman"/>
          <w:color w:val="000000"/>
          <w:sz w:val="28"/>
          <w:szCs w:val="28"/>
          <w:lang w:eastAsia="es-ES"/>
        </w:rPr>
        <w:t>paredz, ka valstīm jāveic pasākumi, līdzīgi kā tas ir nostiprināts Vīnes konvencijā, Palermo konvencijā un Varšavas konvencijā, ieskaitot likumdošanas pasākumus, lai kompetentās iestādes varētu iesaldēt, arestēt un konfiscēt a) legalizēto īpašumu, b)</w:t>
      </w:r>
      <w:r w:rsidR="00CC3DAE">
        <w:rPr>
          <w:rFonts w:ascii="Times New Roman" w:eastAsia="Times New Roman" w:hAnsi="Times New Roman" w:cs="Times New Roman"/>
          <w:color w:val="000000"/>
          <w:sz w:val="28"/>
          <w:szCs w:val="28"/>
          <w:lang w:eastAsia="es-ES"/>
        </w:rPr>
        <w:t> </w:t>
      </w:r>
      <w:r w:rsidRPr="00ED1083">
        <w:rPr>
          <w:rFonts w:ascii="Times New Roman" w:eastAsia="Times New Roman" w:hAnsi="Times New Roman" w:cs="Times New Roman"/>
          <w:color w:val="000000"/>
          <w:sz w:val="28"/>
          <w:szCs w:val="28"/>
          <w:lang w:eastAsia="es-ES"/>
        </w:rPr>
        <w:t xml:space="preserve">ieņēmumus no naudas legalizēšanas vai predikatīviem nodarījumiem, rīkus, kas izmantoti vai paredzēti šo nodarījumu veikšanai, c) īpašumu, kas </w:t>
      </w:r>
      <w:r w:rsidR="001113D2" w:rsidRPr="00ED1083">
        <w:rPr>
          <w:rFonts w:ascii="Times New Roman" w:eastAsia="Times New Roman" w:hAnsi="Times New Roman" w:cs="Times New Roman"/>
          <w:color w:val="000000"/>
          <w:sz w:val="28"/>
          <w:szCs w:val="28"/>
          <w:lang w:eastAsia="es-ES"/>
        </w:rPr>
        <w:t>iegūt</w:t>
      </w:r>
      <w:r w:rsidR="001113D2">
        <w:rPr>
          <w:rFonts w:ascii="Times New Roman" w:eastAsia="Times New Roman" w:hAnsi="Times New Roman" w:cs="Times New Roman"/>
          <w:color w:val="000000"/>
          <w:sz w:val="28"/>
          <w:szCs w:val="28"/>
          <w:lang w:eastAsia="es-ES"/>
        </w:rPr>
        <w:t>s</w:t>
      </w:r>
      <w:r w:rsidR="001113D2" w:rsidRPr="00ED1083">
        <w:rPr>
          <w:rFonts w:ascii="Times New Roman" w:eastAsia="Times New Roman" w:hAnsi="Times New Roman" w:cs="Times New Roman"/>
          <w:color w:val="000000"/>
          <w:sz w:val="28"/>
          <w:szCs w:val="28"/>
          <w:lang w:eastAsia="es-ES"/>
        </w:rPr>
        <w:t xml:space="preserve"> </w:t>
      </w:r>
      <w:r w:rsidRPr="00ED1083">
        <w:rPr>
          <w:rFonts w:ascii="Times New Roman" w:eastAsia="Times New Roman" w:hAnsi="Times New Roman" w:cs="Times New Roman"/>
          <w:color w:val="000000"/>
          <w:sz w:val="28"/>
          <w:szCs w:val="28"/>
          <w:lang w:eastAsia="es-ES"/>
        </w:rPr>
        <w:t>vai izmantot</w:t>
      </w:r>
      <w:r w:rsidR="001113D2">
        <w:rPr>
          <w:rFonts w:ascii="Times New Roman" w:eastAsia="Times New Roman" w:hAnsi="Times New Roman" w:cs="Times New Roman"/>
          <w:color w:val="000000"/>
          <w:sz w:val="28"/>
          <w:szCs w:val="28"/>
          <w:lang w:eastAsia="es-ES"/>
        </w:rPr>
        <w:t>s</w:t>
      </w:r>
      <w:r w:rsidRPr="00ED1083">
        <w:rPr>
          <w:rFonts w:ascii="Times New Roman" w:eastAsia="Times New Roman" w:hAnsi="Times New Roman" w:cs="Times New Roman"/>
          <w:color w:val="000000"/>
          <w:sz w:val="28"/>
          <w:szCs w:val="28"/>
          <w:lang w:eastAsia="es-ES"/>
        </w:rPr>
        <w:t xml:space="preserve"> terorisma, teroristisku aktu vai teroristisku organizāciju finansēšanai vai d)</w:t>
      </w:r>
      <w:r w:rsidR="00CC3DAE">
        <w:rPr>
          <w:rFonts w:ascii="Times New Roman" w:eastAsia="Times New Roman" w:hAnsi="Times New Roman" w:cs="Times New Roman"/>
          <w:color w:val="000000"/>
          <w:sz w:val="28"/>
          <w:szCs w:val="28"/>
          <w:lang w:eastAsia="es-ES"/>
        </w:rPr>
        <w:t> </w:t>
      </w:r>
      <w:r w:rsidRPr="00ED1083">
        <w:rPr>
          <w:rFonts w:ascii="Times New Roman" w:eastAsia="Times New Roman" w:hAnsi="Times New Roman" w:cs="Times New Roman"/>
          <w:color w:val="000000"/>
          <w:sz w:val="28"/>
          <w:szCs w:val="28"/>
          <w:lang w:eastAsia="es-ES"/>
        </w:rPr>
        <w:t>atbilstošas vērtības īpašumu.</w:t>
      </w:r>
    </w:p>
    <w:p w14:paraId="0D088EFA" w14:textId="77777777" w:rsidR="001113D2" w:rsidRDefault="0092454C" w:rsidP="005C3C3C">
      <w:pPr>
        <w:shd w:val="clear" w:color="auto" w:fill="FFFFFF"/>
        <w:spacing w:after="0" w:line="240" w:lineRule="auto"/>
        <w:ind w:firstLine="720"/>
        <w:jc w:val="both"/>
        <w:rPr>
          <w:rFonts w:ascii="Times New Roman" w:eastAsia="Times New Roman" w:hAnsi="Times New Roman" w:cs="Times New Roman"/>
          <w:color w:val="000000"/>
          <w:sz w:val="28"/>
          <w:szCs w:val="28"/>
          <w:lang w:eastAsia="es-ES"/>
        </w:rPr>
      </w:pPr>
      <w:r w:rsidRPr="00ED1083">
        <w:rPr>
          <w:rFonts w:ascii="Times New Roman" w:eastAsia="Times New Roman" w:hAnsi="Times New Roman" w:cs="Times New Roman"/>
          <w:color w:val="000000"/>
          <w:sz w:val="28"/>
          <w:szCs w:val="28"/>
          <w:lang w:eastAsia="es-ES"/>
        </w:rPr>
        <w:t>5) </w:t>
      </w:r>
      <w:r w:rsidRPr="00ED1083">
        <w:rPr>
          <w:rFonts w:ascii="Times New Roman" w:eastAsia="Times New Roman" w:hAnsi="Times New Roman" w:cs="Times New Roman"/>
          <w:color w:val="000000"/>
          <w:sz w:val="28"/>
          <w:szCs w:val="28"/>
          <w:u w:val="single"/>
          <w:lang w:eastAsia="es-ES"/>
        </w:rPr>
        <w:t>Direktīvas 4. pants noteic</w:t>
      </w:r>
      <w:r w:rsidRPr="00ED1083">
        <w:rPr>
          <w:rFonts w:ascii="Times New Roman" w:eastAsia="Times New Roman" w:hAnsi="Times New Roman" w:cs="Times New Roman"/>
          <w:color w:val="000000"/>
          <w:sz w:val="28"/>
          <w:szCs w:val="28"/>
          <w:lang w:eastAsia="es-ES"/>
        </w:rPr>
        <w:t>, ka dalībvalstis veic nepieciešamos pasākumus, kuri ļauj pilnībā vai daļēji konfiscēt nozieguma rīkus un noziedzīgi iegūtus līdzekļus vai īpašumu, kura vērtība atbilst šādu nozieguma rīku vai noziedzīgi iegūtu līdzekļu vērtībai, ņemot vērā galīgu notiesājošu spriedumu par noziedzīgu nodarījumu, kas var tikt pieņemts arī </w:t>
      </w:r>
      <w:proofErr w:type="spellStart"/>
      <w:r w:rsidRPr="00ED1083">
        <w:rPr>
          <w:rFonts w:ascii="Times New Roman" w:eastAsia="Times New Roman" w:hAnsi="Times New Roman" w:cs="Times New Roman"/>
          <w:i/>
          <w:iCs/>
          <w:color w:val="000000"/>
          <w:sz w:val="28"/>
          <w:szCs w:val="28"/>
          <w:lang w:eastAsia="es-ES"/>
        </w:rPr>
        <w:t>in</w:t>
      </w:r>
      <w:proofErr w:type="spellEnd"/>
      <w:r w:rsidRPr="00ED1083">
        <w:rPr>
          <w:rFonts w:ascii="Times New Roman" w:eastAsia="Times New Roman" w:hAnsi="Times New Roman" w:cs="Times New Roman"/>
          <w:i/>
          <w:iCs/>
          <w:color w:val="000000"/>
          <w:sz w:val="28"/>
          <w:szCs w:val="28"/>
          <w:lang w:eastAsia="es-ES"/>
        </w:rPr>
        <w:t xml:space="preserve"> </w:t>
      </w:r>
      <w:proofErr w:type="spellStart"/>
      <w:r w:rsidRPr="00ED1083">
        <w:rPr>
          <w:rFonts w:ascii="Times New Roman" w:eastAsia="Times New Roman" w:hAnsi="Times New Roman" w:cs="Times New Roman"/>
          <w:i/>
          <w:iCs/>
          <w:color w:val="000000"/>
          <w:sz w:val="28"/>
          <w:szCs w:val="28"/>
          <w:lang w:eastAsia="es-ES"/>
        </w:rPr>
        <w:t>absentia</w:t>
      </w:r>
      <w:proofErr w:type="spellEnd"/>
      <w:r w:rsidR="005C3C3C" w:rsidRPr="00ED1083">
        <w:rPr>
          <w:rFonts w:ascii="Times New Roman" w:eastAsia="Times New Roman" w:hAnsi="Times New Roman" w:cs="Times New Roman"/>
          <w:i/>
          <w:iCs/>
          <w:color w:val="000000"/>
          <w:sz w:val="28"/>
          <w:szCs w:val="28"/>
          <w:lang w:eastAsia="es-ES"/>
        </w:rPr>
        <w:t xml:space="preserve"> </w:t>
      </w:r>
      <w:r w:rsidRPr="00ED1083">
        <w:rPr>
          <w:rFonts w:ascii="Times New Roman" w:eastAsia="Times New Roman" w:hAnsi="Times New Roman" w:cs="Times New Roman"/>
          <w:color w:val="000000"/>
          <w:sz w:val="28"/>
          <w:szCs w:val="28"/>
          <w:lang w:eastAsia="es-ES"/>
        </w:rPr>
        <w:t>tiesas procesā. </w:t>
      </w:r>
    </w:p>
    <w:p w14:paraId="6E303D50" w14:textId="403359CB" w:rsidR="0092454C" w:rsidRPr="00ED1083" w:rsidRDefault="0092454C" w:rsidP="005C3C3C">
      <w:pPr>
        <w:shd w:val="clear" w:color="auto" w:fill="FFFFFF"/>
        <w:spacing w:after="0" w:line="240" w:lineRule="auto"/>
        <w:ind w:firstLine="720"/>
        <w:jc w:val="both"/>
        <w:rPr>
          <w:rFonts w:ascii="Times New Roman" w:eastAsia="Times New Roman" w:hAnsi="Times New Roman" w:cs="Times New Roman"/>
          <w:color w:val="000000"/>
          <w:sz w:val="28"/>
          <w:szCs w:val="28"/>
          <w:lang w:eastAsia="es-ES"/>
        </w:rPr>
      </w:pPr>
      <w:r w:rsidRPr="00ED1083">
        <w:rPr>
          <w:rFonts w:ascii="Times New Roman" w:eastAsia="Times New Roman" w:hAnsi="Times New Roman" w:cs="Times New Roman"/>
          <w:color w:val="000000"/>
          <w:sz w:val="28"/>
          <w:szCs w:val="28"/>
          <w:lang w:eastAsia="es-ES"/>
        </w:rPr>
        <w:t xml:space="preserve">Kā to paredz arī </w:t>
      </w:r>
      <w:r w:rsidR="005C3C3C" w:rsidRPr="00ED1083">
        <w:rPr>
          <w:rFonts w:ascii="Times New Roman" w:eastAsia="Times New Roman" w:hAnsi="Times New Roman" w:cs="Times New Roman"/>
          <w:color w:val="000000"/>
          <w:sz w:val="28"/>
          <w:szCs w:val="28"/>
          <w:lang w:eastAsia="es-ES"/>
        </w:rPr>
        <w:t>D</w:t>
      </w:r>
      <w:r w:rsidRPr="00ED1083">
        <w:rPr>
          <w:rFonts w:ascii="Times New Roman" w:eastAsia="Times New Roman" w:hAnsi="Times New Roman" w:cs="Times New Roman"/>
          <w:color w:val="000000"/>
          <w:sz w:val="28"/>
          <w:szCs w:val="28"/>
          <w:lang w:eastAsia="es-ES"/>
        </w:rPr>
        <w:t>irektīva, noziedzīgi iegūti līdzekļi var iekļaut jebkuru īpašumu, tostarp tādu, kas ir bijis pilnībā vai daļēji pārveidots vai pārvērsts par citu īpašumu, un tādu, kas ir bijis apvienots ar īpašumu, kas iegūts no likumīgiem avotiem, līdz pat apvienoto noziedzīgi iegūto līdzekļu novērtētajai vērtībai. Tie var iekļaut arī ieņēmumus vai citus labumus, kas izriet no noziedzīgi iegūtiem līdzekļiem vai no īpašuma, kurā vai ar kuru minētie līdzekļi ir pārveidoti vai pārvērsti</w:t>
      </w:r>
      <w:r w:rsidR="005C3C3C" w:rsidRPr="00ED1083">
        <w:rPr>
          <w:rFonts w:ascii="Times New Roman" w:eastAsia="Times New Roman" w:hAnsi="Times New Roman" w:cs="Times New Roman"/>
          <w:color w:val="000000"/>
          <w:sz w:val="28"/>
          <w:szCs w:val="28"/>
          <w:lang w:eastAsia="es-ES"/>
        </w:rPr>
        <w:t>,</w:t>
      </w:r>
      <w:r w:rsidRPr="00ED1083">
        <w:rPr>
          <w:rFonts w:ascii="Times New Roman" w:eastAsia="Times New Roman" w:hAnsi="Times New Roman" w:cs="Times New Roman"/>
          <w:color w:val="000000"/>
          <w:sz w:val="28"/>
          <w:szCs w:val="28"/>
          <w:lang w:eastAsia="es-ES"/>
        </w:rPr>
        <w:t xml:space="preserve"> vai ar kuru tie ir apvienoti.</w:t>
      </w:r>
    </w:p>
    <w:p w14:paraId="49EFEF7D" w14:textId="1ED6C16B" w:rsidR="005D64A1" w:rsidRPr="008E049D" w:rsidRDefault="00A364AC" w:rsidP="005D64A1">
      <w:pPr>
        <w:pStyle w:val="Bezatstarpm"/>
        <w:ind w:firstLine="720"/>
        <w:jc w:val="both"/>
        <w:rPr>
          <w:rFonts w:ascii="Times New Roman" w:hAnsi="Times New Roman"/>
          <w:sz w:val="28"/>
          <w:szCs w:val="28"/>
          <w:lang w:val="lv-LV" w:eastAsia="lv-LV"/>
        </w:rPr>
      </w:pPr>
      <w:bookmarkStart w:id="14" w:name="_Hlk525043222"/>
      <w:r>
        <w:rPr>
          <w:rFonts w:ascii="Times New Roman" w:hAnsi="Times New Roman"/>
          <w:sz w:val="28"/>
          <w:szCs w:val="28"/>
          <w:lang w:val="lv-LV"/>
        </w:rPr>
        <w:t xml:space="preserve">Lai </w:t>
      </w:r>
      <w:r w:rsidR="00902BAE">
        <w:rPr>
          <w:rFonts w:ascii="Times New Roman" w:hAnsi="Times New Roman"/>
          <w:sz w:val="28"/>
          <w:szCs w:val="28"/>
          <w:lang w:val="lv-LV"/>
        </w:rPr>
        <w:t xml:space="preserve">pieņemtu lēmumu par noziedzīgi iegūtas mantas konfiskāciju, vispirms manta ir jāatzīst par noziedzīgi iegūtu. </w:t>
      </w:r>
      <w:r w:rsidR="005D64A1">
        <w:rPr>
          <w:rFonts w:ascii="Times New Roman" w:hAnsi="Times New Roman"/>
          <w:sz w:val="28"/>
          <w:szCs w:val="28"/>
          <w:lang w:val="lv-LV"/>
        </w:rPr>
        <w:t>Saskaņā ar</w:t>
      </w:r>
      <w:r w:rsidR="005D64A1" w:rsidRPr="008E049D">
        <w:rPr>
          <w:rFonts w:ascii="Times New Roman" w:hAnsi="Times New Roman"/>
          <w:sz w:val="28"/>
          <w:szCs w:val="28"/>
          <w:lang w:val="lv-LV"/>
        </w:rPr>
        <w:t xml:space="preserve"> KPL 356.</w:t>
      </w:r>
      <w:r w:rsidR="005D64A1">
        <w:rPr>
          <w:rFonts w:ascii="Times New Roman" w:hAnsi="Times New Roman"/>
          <w:sz w:val="28"/>
          <w:szCs w:val="28"/>
          <w:lang w:val="lv-LV"/>
        </w:rPr>
        <w:t> </w:t>
      </w:r>
      <w:r w:rsidR="005D64A1" w:rsidRPr="008E049D">
        <w:rPr>
          <w:rFonts w:ascii="Times New Roman" w:hAnsi="Times New Roman"/>
          <w:sz w:val="28"/>
          <w:szCs w:val="28"/>
          <w:lang w:val="lv-LV"/>
        </w:rPr>
        <w:t>panta pirm</w:t>
      </w:r>
      <w:r w:rsidR="005D64A1">
        <w:rPr>
          <w:rFonts w:ascii="Times New Roman" w:hAnsi="Times New Roman"/>
          <w:sz w:val="28"/>
          <w:szCs w:val="28"/>
          <w:lang w:val="lv-LV"/>
        </w:rPr>
        <w:t>o</w:t>
      </w:r>
      <w:r w:rsidR="005D64A1" w:rsidRPr="008E049D">
        <w:rPr>
          <w:rFonts w:ascii="Times New Roman" w:hAnsi="Times New Roman"/>
          <w:sz w:val="28"/>
          <w:szCs w:val="28"/>
          <w:lang w:val="lv-LV"/>
        </w:rPr>
        <w:t xml:space="preserve"> daļ</w:t>
      </w:r>
      <w:r w:rsidR="005D64A1">
        <w:rPr>
          <w:rFonts w:ascii="Times New Roman" w:hAnsi="Times New Roman"/>
          <w:sz w:val="28"/>
          <w:szCs w:val="28"/>
          <w:lang w:val="lv-LV"/>
        </w:rPr>
        <w:t>u</w:t>
      </w:r>
      <w:r w:rsidR="005D64A1" w:rsidRPr="008E049D">
        <w:rPr>
          <w:rFonts w:ascii="Times New Roman" w:hAnsi="Times New Roman"/>
          <w:sz w:val="28"/>
          <w:szCs w:val="28"/>
          <w:lang w:val="lv-LV"/>
        </w:rPr>
        <w:t xml:space="preserve"> </w:t>
      </w:r>
      <w:r w:rsidR="005D64A1" w:rsidRPr="00052BA3">
        <w:rPr>
          <w:rFonts w:ascii="Times New Roman" w:hAnsi="Times New Roman"/>
          <w:b/>
          <w:sz w:val="28"/>
          <w:szCs w:val="28"/>
          <w:lang w:val="lv-LV"/>
        </w:rPr>
        <w:t xml:space="preserve">mantu par noziedzīgi iegūtu var atzīt </w:t>
      </w:r>
      <w:r w:rsidR="005D64A1" w:rsidRPr="008E049D">
        <w:rPr>
          <w:rFonts w:ascii="Times New Roman" w:hAnsi="Times New Roman"/>
          <w:sz w:val="28"/>
          <w:szCs w:val="28"/>
          <w:lang w:val="lv-LV" w:eastAsia="lv-LV"/>
        </w:rPr>
        <w:t>ar spēkā stājušos tiesas nolēmumu vai prokurora lēmumu par kriminālprocesa pabeigšanu.</w:t>
      </w:r>
      <w:r w:rsidR="005D64A1" w:rsidRPr="008E049D">
        <w:rPr>
          <w:rFonts w:ascii="Times New Roman" w:hAnsi="Times New Roman"/>
          <w:sz w:val="28"/>
          <w:szCs w:val="28"/>
          <w:lang w:val="lv-LV"/>
        </w:rPr>
        <w:t xml:space="preserve"> Savukārt šā panta otrajā daļā noteikts, ka </w:t>
      </w:r>
      <w:r w:rsidR="005D64A1" w:rsidRPr="008E049D">
        <w:rPr>
          <w:rFonts w:ascii="Times New Roman" w:hAnsi="Times New Roman"/>
          <w:sz w:val="28"/>
          <w:szCs w:val="28"/>
          <w:lang w:val="lv-LV" w:eastAsia="lv-LV"/>
        </w:rPr>
        <w:t>pirmstiesas kriminālprocesa laikā mantu par noziedzīgi iegūtu var atzīt arī:</w:t>
      </w:r>
    </w:p>
    <w:p w14:paraId="14C36661" w14:textId="309A60E4" w:rsidR="005D64A1" w:rsidRPr="008E049D" w:rsidRDefault="005D64A1" w:rsidP="005D64A1">
      <w:pPr>
        <w:pStyle w:val="Bezatstarpm"/>
        <w:jc w:val="both"/>
        <w:rPr>
          <w:rFonts w:ascii="Times New Roman" w:hAnsi="Times New Roman"/>
          <w:sz w:val="28"/>
          <w:szCs w:val="28"/>
          <w:lang w:val="lv-LV" w:eastAsia="lv-LV"/>
        </w:rPr>
      </w:pPr>
      <w:r w:rsidRPr="008E049D">
        <w:rPr>
          <w:rFonts w:ascii="Times New Roman" w:hAnsi="Times New Roman"/>
          <w:sz w:val="28"/>
          <w:szCs w:val="28"/>
          <w:lang w:val="lv-LV" w:eastAsia="lv-LV"/>
        </w:rPr>
        <w:t xml:space="preserve">1) </w:t>
      </w:r>
      <w:r w:rsidR="005854E8" w:rsidRPr="005854E8">
        <w:rPr>
          <w:rFonts w:ascii="Times New Roman" w:hAnsi="Times New Roman"/>
          <w:sz w:val="28"/>
          <w:szCs w:val="28"/>
          <w:lang w:val="lv-LV" w:eastAsia="lv-LV"/>
        </w:rPr>
        <w:t>ar rajona (pilsētas) tiesas lēmumu šā likuma 59.</w:t>
      </w:r>
      <w:r w:rsidR="00CC3DAE">
        <w:rPr>
          <w:rFonts w:ascii="Times New Roman" w:hAnsi="Times New Roman"/>
          <w:sz w:val="28"/>
          <w:szCs w:val="28"/>
          <w:lang w:val="lv-LV" w:eastAsia="lv-LV"/>
        </w:rPr>
        <w:t xml:space="preserve"> </w:t>
      </w:r>
      <w:r w:rsidR="005854E8" w:rsidRPr="005854E8">
        <w:rPr>
          <w:rFonts w:ascii="Times New Roman" w:hAnsi="Times New Roman"/>
          <w:sz w:val="28"/>
          <w:szCs w:val="28"/>
          <w:lang w:val="lv-LV" w:eastAsia="lv-LV"/>
        </w:rPr>
        <w:t>nodaļā noteiktajā kārt</w:t>
      </w:r>
      <w:r w:rsidR="005854E8" w:rsidRPr="00D73CC7">
        <w:rPr>
          <w:rFonts w:ascii="Times New Roman" w:hAnsi="Times New Roman"/>
          <w:sz w:val="28"/>
          <w:szCs w:val="28"/>
          <w:lang w:val="lv-LV" w:eastAsia="lv-LV"/>
        </w:rPr>
        <w:t>ībā</w:t>
      </w:r>
      <w:r w:rsidRPr="00D73CC7">
        <w:rPr>
          <w:rFonts w:ascii="Times New Roman" w:hAnsi="Times New Roman"/>
          <w:sz w:val="28"/>
          <w:szCs w:val="28"/>
          <w:lang w:val="lv-LV" w:eastAsia="lv-LV"/>
        </w:rPr>
        <w:t>;</w:t>
      </w:r>
      <w:r w:rsidR="005854E8">
        <w:rPr>
          <w:rFonts w:ascii="Times New Roman" w:hAnsi="Times New Roman"/>
          <w:sz w:val="28"/>
          <w:szCs w:val="28"/>
          <w:lang w:val="lv-LV" w:eastAsia="lv-LV"/>
        </w:rPr>
        <w:t xml:space="preserve"> </w:t>
      </w:r>
    </w:p>
    <w:p w14:paraId="273B5428" w14:textId="77777777" w:rsidR="005D64A1" w:rsidRPr="008E049D" w:rsidRDefault="005D64A1" w:rsidP="005D64A1">
      <w:pPr>
        <w:pStyle w:val="Bezatstarpm"/>
        <w:jc w:val="both"/>
        <w:rPr>
          <w:rFonts w:ascii="Times New Roman" w:hAnsi="Times New Roman"/>
          <w:sz w:val="28"/>
          <w:szCs w:val="28"/>
          <w:lang w:val="lv-LV" w:eastAsia="lv-LV"/>
        </w:rPr>
      </w:pPr>
      <w:r w:rsidRPr="008E049D">
        <w:rPr>
          <w:rFonts w:ascii="Times New Roman" w:hAnsi="Times New Roman"/>
          <w:sz w:val="28"/>
          <w:szCs w:val="28"/>
          <w:lang w:val="lv-LV" w:eastAsia="lv-LV"/>
        </w:rPr>
        <w:t>2) ar procesa virzītāja lēmumu, ja pirms</w:t>
      </w:r>
      <w:r w:rsidRPr="008E049D">
        <w:rPr>
          <w:rFonts w:ascii="Times New Roman" w:hAnsi="Times New Roman"/>
          <w:sz w:val="28"/>
          <w:szCs w:val="28"/>
          <w:lang w:val="lv-LV" w:eastAsia="lv-LV"/>
        </w:rPr>
        <w:softHyphen/>
        <w:t>tiesas kriminālprocesa laikā pie aizdomās turētā, apsūdzētā vai trešās personas ir atrasta un izņemta manta, attiecībā uz kuru tās īpašnieks vai likumīgais valdītājs iepriekš bija pieteicis mantas zudumu un pēc tās atrašanas, novēršot saprātīgas šaubas, pierādījis savas tiesības.</w:t>
      </w:r>
    </w:p>
    <w:p w14:paraId="2A184FDC" w14:textId="51873348" w:rsidR="007C0036" w:rsidRDefault="005D64A1" w:rsidP="005D64A1">
      <w:pPr>
        <w:pStyle w:val="Bezatstarpm"/>
        <w:jc w:val="both"/>
        <w:rPr>
          <w:rFonts w:ascii="Times New Roman" w:hAnsi="Times New Roman"/>
          <w:sz w:val="28"/>
          <w:szCs w:val="28"/>
          <w:lang w:val="lv-LV" w:eastAsia="lv-LV"/>
        </w:rPr>
      </w:pPr>
      <w:r w:rsidRPr="008E049D">
        <w:rPr>
          <w:rFonts w:ascii="Times New Roman" w:hAnsi="Times New Roman"/>
          <w:sz w:val="28"/>
          <w:szCs w:val="28"/>
          <w:lang w:val="lv-LV" w:eastAsia="lv-LV"/>
        </w:rPr>
        <w:tab/>
      </w:r>
      <w:r w:rsidR="00CC3DAE" w:rsidRPr="008E049D">
        <w:rPr>
          <w:rFonts w:ascii="Times New Roman" w:hAnsi="Times New Roman"/>
          <w:sz w:val="28"/>
          <w:szCs w:val="28"/>
          <w:lang w:val="lv-LV" w:eastAsia="lv-LV"/>
        </w:rPr>
        <w:t>Attiecīgi</w:t>
      </w:r>
      <w:r w:rsidRPr="008E049D">
        <w:rPr>
          <w:rFonts w:ascii="Times New Roman" w:hAnsi="Times New Roman"/>
          <w:sz w:val="28"/>
          <w:szCs w:val="28"/>
          <w:lang w:val="lv-LV" w:eastAsia="lv-LV"/>
        </w:rPr>
        <w:t xml:space="preserve"> ka</w:t>
      </w:r>
      <w:r>
        <w:rPr>
          <w:rFonts w:ascii="Times New Roman" w:hAnsi="Times New Roman"/>
          <w:sz w:val="28"/>
          <w:szCs w:val="28"/>
          <w:lang w:val="lv-LV" w:eastAsia="lv-LV"/>
        </w:rPr>
        <w:t>d</w:t>
      </w:r>
      <w:r w:rsidRPr="008E049D">
        <w:rPr>
          <w:rFonts w:ascii="Times New Roman" w:hAnsi="Times New Roman"/>
          <w:sz w:val="28"/>
          <w:szCs w:val="28"/>
          <w:lang w:val="lv-LV" w:eastAsia="lv-LV"/>
        </w:rPr>
        <w:t xml:space="preserve"> kriminālprocess ir izbeigts uz personu nereabil</w:t>
      </w:r>
      <w:r w:rsidR="00AF26C8">
        <w:rPr>
          <w:rFonts w:ascii="Times New Roman" w:hAnsi="Times New Roman"/>
          <w:sz w:val="28"/>
          <w:szCs w:val="28"/>
          <w:lang w:val="lv-LV" w:eastAsia="lv-LV"/>
        </w:rPr>
        <w:t>i</w:t>
      </w:r>
      <w:r w:rsidRPr="008E049D">
        <w:rPr>
          <w:rFonts w:ascii="Times New Roman" w:hAnsi="Times New Roman"/>
          <w:sz w:val="28"/>
          <w:szCs w:val="28"/>
          <w:lang w:val="lv-LV" w:eastAsia="lv-LV"/>
        </w:rPr>
        <w:t xml:space="preserve">tējoša pamata, tad mantu par noziedzīgi iegūtu var atzīt ar rajona (pilsētas) tiesas lēmumu </w:t>
      </w:r>
      <w:r>
        <w:rPr>
          <w:rFonts w:ascii="Times New Roman" w:hAnsi="Times New Roman"/>
          <w:sz w:val="28"/>
          <w:szCs w:val="28"/>
          <w:lang w:val="lv-LV" w:eastAsia="lv-LV"/>
        </w:rPr>
        <w:t>KPL</w:t>
      </w:r>
      <w:r w:rsidRPr="008E049D">
        <w:rPr>
          <w:rFonts w:ascii="Times New Roman" w:hAnsi="Times New Roman"/>
          <w:sz w:val="28"/>
          <w:szCs w:val="28"/>
          <w:lang w:val="lv-LV" w:eastAsia="lv-LV"/>
        </w:rPr>
        <w:t xml:space="preserve"> </w:t>
      </w:r>
      <w:hyperlink r:id="rId16" w:anchor="n59" w:history="1">
        <w:r w:rsidRPr="008E049D">
          <w:rPr>
            <w:rFonts w:ascii="Times New Roman" w:hAnsi="Times New Roman"/>
            <w:sz w:val="28"/>
            <w:szCs w:val="28"/>
            <w:lang w:val="lv-LV" w:eastAsia="lv-LV"/>
          </w:rPr>
          <w:t>59.</w:t>
        </w:r>
      </w:hyperlink>
      <w:r w:rsidRPr="008E049D">
        <w:rPr>
          <w:rFonts w:ascii="Times New Roman" w:hAnsi="Times New Roman"/>
          <w:sz w:val="28"/>
          <w:szCs w:val="28"/>
          <w:lang w:val="lv-LV" w:eastAsia="lv-LV"/>
        </w:rPr>
        <w:t> nodaļā noteiktajā kārtībā.</w:t>
      </w:r>
      <w:r w:rsidRPr="008E049D">
        <w:rPr>
          <w:rFonts w:ascii="Times New Roman" w:hAnsi="Times New Roman"/>
          <w:sz w:val="28"/>
          <w:szCs w:val="28"/>
          <w:lang w:val="lv-LV" w:eastAsia="lv-LV"/>
        </w:rPr>
        <w:tab/>
      </w:r>
    </w:p>
    <w:p w14:paraId="01BC6FC9" w14:textId="7F28EBD4" w:rsidR="00D227F3" w:rsidRDefault="007C0036" w:rsidP="00B2791D">
      <w:pPr>
        <w:spacing w:after="0"/>
        <w:contextualSpacing/>
        <w:jc w:val="both"/>
      </w:pPr>
      <w:r>
        <w:rPr>
          <w:rFonts w:ascii="Times New Roman" w:hAnsi="Times New Roman"/>
          <w:sz w:val="28"/>
          <w:szCs w:val="28"/>
          <w:lang w:eastAsia="lv-LV"/>
        </w:rPr>
        <w:tab/>
      </w:r>
      <w:r w:rsidR="005D64A1" w:rsidRPr="008E049D">
        <w:rPr>
          <w:rFonts w:ascii="Times New Roman" w:hAnsi="Times New Roman"/>
          <w:sz w:val="28"/>
          <w:szCs w:val="28"/>
          <w:lang w:eastAsia="lv-LV"/>
        </w:rPr>
        <w:t xml:space="preserve">Tāpat likumdevējs ir noteicis, ka gadījumā, ja manta tiek atzīta par noziedzīgi iegūtu, tai uzliktais arests, apgrūtinājumi, aizliegumi un ķīlas tiesības, tai skaitā visi uz publiskajā reģistrā reģistrējamu mantu ierakstītie apgrūtinājumi un aizlieguma atzīmes, ir dzēšamas. Attiecīgi pirmstiesas kriminālprocesa laikā vai pēc kriminālprocesa izbeigšanas uz personu nereabilitējoša pamata </w:t>
      </w:r>
      <w:r w:rsidR="005D64A1">
        <w:rPr>
          <w:rFonts w:ascii="Times New Roman" w:hAnsi="Times New Roman"/>
          <w:sz w:val="28"/>
          <w:szCs w:val="28"/>
          <w:lang w:eastAsia="lv-LV"/>
        </w:rPr>
        <w:t>KPL 356.</w:t>
      </w:r>
      <w:r w:rsidR="00E61CF0">
        <w:rPr>
          <w:rFonts w:ascii="Times New Roman" w:hAnsi="Times New Roman"/>
          <w:sz w:val="28"/>
          <w:szCs w:val="28"/>
          <w:lang w:eastAsia="lv-LV"/>
        </w:rPr>
        <w:t> </w:t>
      </w:r>
      <w:r w:rsidR="005D64A1">
        <w:rPr>
          <w:rFonts w:ascii="Times New Roman" w:hAnsi="Times New Roman"/>
          <w:sz w:val="28"/>
          <w:szCs w:val="28"/>
          <w:lang w:eastAsia="lv-LV"/>
        </w:rPr>
        <w:t>panta</w:t>
      </w:r>
      <w:r w:rsidR="005D64A1" w:rsidRPr="008E049D">
        <w:rPr>
          <w:rFonts w:ascii="Times New Roman" w:hAnsi="Times New Roman"/>
          <w:sz w:val="28"/>
          <w:szCs w:val="28"/>
          <w:lang w:eastAsia="lv-LV"/>
        </w:rPr>
        <w:t xml:space="preserve"> otrās daļas 2. punktā minētajā gadījumā mantu, uz kuru tiesības reģistrētas publiskajā reģistrā un ieraksts šajā reģistrā ir grozīts pēc noziedzīgā nodarījuma izdarīšanas, par noziedzīgi iegūtu var atzīt tikai ar rajona (pilsētas)</w:t>
      </w:r>
      <w:r w:rsidR="005D64A1" w:rsidRPr="008E049D">
        <w:rPr>
          <w:rFonts w:ascii="Times New Roman" w:hAnsi="Times New Roman"/>
          <w:b/>
          <w:bCs/>
          <w:sz w:val="28"/>
          <w:szCs w:val="28"/>
          <w:lang w:eastAsia="lv-LV"/>
        </w:rPr>
        <w:t xml:space="preserve"> </w:t>
      </w:r>
      <w:r w:rsidR="005D64A1" w:rsidRPr="008E049D">
        <w:rPr>
          <w:rFonts w:ascii="Times New Roman" w:hAnsi="Times New Roman"/>
          <w:sz w:val="28"/>
          <w:szCs w:val="28"/>
          <w:lang w:eastAsia="lv-LV"/>
        </w:rPr>
        <w:t xml:space="preserve">tiesas lēmumu šā likuma </w:t>
      </w:r>
      <w:hyperlink r:id="rId17" w:anchor="n59" w:history="1">
        <w:r w:rsidR="005D64A1" w:rsidRPr="008E049D">
          <w:rPr>
            <w:rFonts w:ascii="Times New Roman" w:hAnsi="Times New Roman"/>
            <w:sz w:val="28"/>
            <w:szCs w:val="28"/>
            <w:lang w:eastAsia="lv-LV"/>
          </w:rPr>
          <w:t>59.</w:t>
        </w:r>
      </w:hyperlink>
      <w:r w:rsidR="005D64A1" w:rsidRPr="008E049D">
        <w:rPr>
          <w:rFonts w:ascii="Times New Roman" w:hAnsi="Times New Roman"/>
          <w:sz w:val="28"/>
          <w:szCs w:val="28"/>
          <w:lang w:eastAsia="lv-LV"/>
        </w:rPr>
        <w:t> </w:t>
      </w:r>
      <w:r w:rsidR="005D64A1" w:rsidRPr="001A631A">
        <w:rPr>
          <w:rFonts w:ascii="Times New Roman" w:hAnsi="Times New Roman"/>
          <w:sz w:val="28"/>
          <w:szCs w:val="28"/>
          <w:lang w:eastAsia="lv-LV"/>
        </w:rPr>
        <w:t>nodaļā noteiktajā kārtībā</w:t>
      </w:r>
      <w:r w:rsidR="00955C63">
        <w:rPr>
          <w:rFonts w:ascii="Times New Roman" w:hAnsi="Times New Roman"/>
          <w:sz w:val="28"/>
          <w:szCs w:val="28"/>
        </w:rPr>
        <w:t>.</w:t>
      </w:r>
    </w:p>
    <w:p w14:paraId="351922B9" w14:textId="0F5433DE" w:rsidR="0019690C" w:rsidRPr="009C3748" w:rsidRDefault="006141DF" w:rsidP="00B2791D">
      <w:pPr>
        <w:pStyle w:val="Vienkrsteksts"/>
        <w:ind w:firstLine="720"/>
        <w:rPr>
          <w:sz w:val="28"/>
          <w:szCs w:val="28"/>
        </w:rPr>
      </w:pPr>
      <w:r>
        <w:rPr>
          <w:sz w:val="28"/>
          <w:szCs w:val="28"/>
        </w:rPr>
        <w:t>Ar</w:t>
      </w:r>
      <w:r w:rsidR="00C80CC6" w:rsidRPr="009C3748">
        <w:rPr>
          <w:sz w:val="28"/>
          <w:szCs w:val="28"/>
        </w:rPr>
        <w:t xml:space="preserve"> 2017. gada 1. </w:t>
      </w:r>
      <w:r w:rsidRPr="009C3748">
        <w:rPr>
          <w:sz w:val="28"/>
          <w:szCs w:val="28"/>
        </w:rPr>
        <w:t>august</w:t>
      </w:r>
      <w:r>
        <w:rPr>
          <w:sz w:val="28"/>
          <w:szCs w:val="28"/>
        </w:rPr>
        <w:t>u</w:t>
      </w:r>
      <w:r w:rsidRPr="009C3748">
        <w:rPr>
          <w:sz w:val="28"/>
          <w:szCs w:val="28"/>
        </w:rPr>
        <w:t xml:space="preserve"> </w:t>
      </w:r>
      <w:r>
        <w:rPr>
          <w:sz w:val="28"/>
          <w:szCs w:val="28"/>
        </w:rPr>
        <w:t>attiecībā uz mantas noziedzīgo izcelsmi</w:t>
      </w:r>
      <w:r w:rsidR="00C80CC6" w:rsidRPr="009C3748">
        <w:rPr>
          <w:sz w:val="28"/>
          <w:szCs w:val="28"/>
        </w:rPr>
        <w:t xml:space="preserve"> </w:t>
      </w:r>
      <w:r w:rsidR="003E1D44">
        <w:rPr>
          <w:sz w:val="28"/>
          <w:szCs w:val="28"/>
        </w:rPr>
        <w:t>tika</w:t>
      </w:r>
      <w:r>
        <w:rPr>
          <w:sz w:val="28"/>
          <w:szCs w:val="28"/>
        </w:rPr>
        <w:t xml:space="preserve"> ieviests cits pierādīšanas standarts</w:t>
      </w:r>
      <w:r w:rsidR="00C80CC6" w:rsidRPr="009C3748">
        <w:rPr>
          <w:sz w:val="28"/>
          <w:szCs w:val="28"/>
        </w:rPr>
        <w:t xml:space="preserve">, kas reglamentēts </w:t>
      </w:r>
      <w:r w:rsidR="00862146" w:rsidRPr="009C3748">
        <w:rPr>
          <w:sz w:val="28"/>
          <w:szCs w:val="28"/>
        </w:rPr>
        <w:t>KPL</w:t>
      </w:r>
      <w:r w:rsidR="00C80CC6" w:rsidRPr="009C3748">
        <w:rPr>
          <w:sz w:val="28"/>
          <w:szCs w:val="28"/>
        </w:rPr>
        <w:t xml:space="preserve"> 124. panta sestajā daļā, kurā noteikts, ka pierādīšanas priekšmetā ietilpstošie apstākļi attiecībā uz mantas noziedzīgo izcelsmi uzskatāmi par pierādītiem, ja pierādīšanas gaitā ir pamats atzīt, ka mantai, visticamāk, ir noziedzīga, nevis likumīga izcelsme</w:t>
      </w:r>
      <w:r w:rsidR="00C80CC6" w:rsidRPr="009C3748">
        <w:rPr>
          <w:rStyle w:val="Vresatsauce"/>
          <w:sz w:val="28"/>
          <w:szCs w:val="28"/>
        </w:rPr>
        <w:footnoteReference w:id="13"/>
      </w:r>
      <w:r w:rsidR="00C80CC6" w:rsidRPr="009C3748">
        <w:rPr>
          <w:sz w:val="28"/>
          <w:szCs w:val="28"/>
        </w:rPr>
        <w:t xml:space="preserve">. </w:t>
      </w:r>
      <w:r w:rsidR="0019690C" w:rsidRPr="009C3748">
        <w:rPr>
          <w:sz w:val="28"/>
          <w:szCs w:val="28"/>
        </w:rPr>
        <w:t>Tādējādi blakus zināmajam uz personām, uz kurām gulstas pierādīšanas pienākums, attiecināmajam pierādīšanas standartam "ārpus saprātīgām šaubām" atzīts vēl viens – t.s. iespējamības pārsvars, kas attiecināts uz mantas noziedzīgu izcelsmi</w:t>
      </w:r>
      <w:r w:rsidR="0019690C" w:rsidRPr="009C3748">
        <w:rPr>
          <w:rStyle w:val="Vresatsauce"/>
          <w:sz w:val="28"/>
          <w:szCs w:val="28"/>
        </w:rPr>
        <w:footnoteReference w:id="14"/>
      </w:r>
      <w:r w:rsidR="0019690C" w:rsidRPr="009C3748">
        <w:rPr>
          <w:sz w:val="28"/>
          <w:szCs w:val="28"/>
        </w:rPr>
        <w:t xml:space="preserve">. </w:t>
      </w:r>
    </w:p>
    <w:p w14:paraId="2FE36EDC" w14:textId="58B80CFE" w:rsidR="005209C3" w:rsidRDefault="00C80CC6" w:rsidP="005209C3">
      <w:pPr>
        <w:pStyle w:val="Vienkrsteksts"/>
        <w:ind w:firstLine="720"/>
        <w:rPr>
          <w:noProof/>
          <w:lang w:eastAsia="lv-LV"/>
        </w:rPr>
      </w:pPr>
      <w:r w:rsidRPr="009C3748">
        <w:rPr>
          <w:sz w:val="28"/>
          <w:szCs w:val="28"/>
        </w:rPr>
        <w:t>Šāds jauns pierādīšanas standarts tika noteikts</w:t>
      </w:r>
      <w:r w:rsidR="00091FBE" w:rsidRPr="009C3748">
        <w:rPr>
          <w:sz w:val="28"/>
          <w:szCs w:val="28"/>
        </w:rPr>
        <w:t xml:space="preserve">, </w:t>
      </w:r>
      <w:r w:rsidR="00862146" w:rsidRPr="009C3748">
        <w:rPr>
          <w:sz w:val="28"/>
          <w:szCs w:val="28"/>
        </w:rPr>
        <w:t>vadoties no Direktīvā noteiktā tiesisk</w:t>
      </w:r>
      <w:r w:rsidR="005C3C3C">
        <w:rPr>
          <w:sz w:val="28"/>
          <w:szCs w:val="28"/>
        </w:rPr>
        <w:t>ā</w:t>
      </w:r>
      <w:r w:rsidR="00862146" w:rsidRPr="009C3748">
        <w:rPr>
          <w:sz w:val="28"/>
          <w:szCs w:val="28"/>
        </w:rPr>
        <w:t xml:space="preserve"> regulējum</w:t>
      </w:r>
      <w:r w:rsidR="005C3C3C">
        <w:rPr>
          <w:sz w:val="28"/>
          <w:szCs w:val="28"/>
        </w:rPr>
        <w:t>a</w:t>
      </w:r>
      <w:r w:rsidR="00862146" w:rsidRPr="009C3748">
        <w:rPr>
          <w:sz w:val="28"/>
          <w:szCs w:val="28"/>
        </w:rPr>
        <w:t xml:space="preserve"> attiecībā uz paplašināto mantas </w:t>
      </w:r>
      <w:r w:rsidR="00862146" w:rsidRPr="005C3C3C">
        <w:rPr>
          <w:sz w:val="28"/>
          <w:szCs w:val="28"/>
        </w:rPr>
        <w:t>konfiskāciju</w:t>
      </w:r>
      <w:r w:rsidR="00862146" w:rsidRPr="005C3C3C">
        <w:rPr>
          <w:rStyle w:val="Vresatsauce"/>
          <w:sz w:val="28"/>
          <w:szCs w:val="28"/>
        </w:rPr>
        <w:footnoteReference w:id="15"/>
      </w:r>
      <w:r w:rsidR="00862146" w:rsidRPr="005C3C3C">
        <w:rPr>
          <w:sz w:val="28"/>
          <w:szCs w:val="28"/>
        </w:rPr>
        <w:t>, ekspertu viedokļiem</w:t>
      </w:r>
      <w:r w:rsidR="009C3748" w:rsidRPr="005C3C3C">
        <w:rPr>
          <w:rStyle w:val="Vresatsauce"/>
          <w:sz w:val="28"/>
          <w:szCs w:val="28"/>
        </w:rPr>
        <w:footnoteReference w:id="16"/>
      </w:r>
      <w:r w:rsidR="00862146" w:rsidRPr="005C3C3C">
        <w:rPr>
          <w:sz w:val="28"/>
          <w:szCs w:val="28"/>
        </w:rPr>
        <w:t>, kā arī praksē konstatētām problēmām.</w:t>
      </w:r>
      <w:r w:rsidR="00091FBE" w:rsidRPr="005C3C3C">
        <w:rPr>
          <w:sz w:val="28"/>
          <w:szCs w:val="28"/>
        </w:rPr>
        <w:t xml:space="preserve"> </w:t>
      </w:r>
      <w:r w:rsidR="0019690C" w:rsidRPr="005C3C3C">
        <w:rPr>
          <w:sz w:val="28"/>
          <w:szCs w:val="28"/>
        </w:rPr>
        <w:t>L</w:t>
      </w:r>
      <w:r w:rsidR="00091FBE" w:rsidRPr="005C3C3C">
        <w:rPr>
          <w:sz w:val="28"/>
          <w:szCs w:val="28"/>
        </w:rPr>
        <w:t>īdz</w:t>
      </w:r>
      <w:r w:rsidR="00091FBE" w:rsidRPr="009C3748">
        <w:rPr>
          <w:sz w:val="28"/>
          <w:szCs w:val="28"/>
        </w:rPr>
        <w:t xml:space="preserve"> </w:t>
      </w:r>
      <w:r w:rsidR="00E55E24">
        <w:rPr>
          <w:sz w:val="28"/>
          <w:szCs w:val="28"/>
        </w:rPr>
        <w:t>2017. gada 1. augusta</w:t>
      </w:r>
      <w:r w:rsidR="00091FBE" w:rsidRPr="009C3748">
        <w:rPr>
          <w:sz w:val="28"/>
          <w:szCs w:val="28"/>
        </w:rPr>
        <w:t xml:space="preserve"> </w:t>
      </w:r>
      <w:r w:rsidR="00E55E24">
        <w:rPr>
          <w:sz w:val="28"/>
          <w:szCs w:val="28"/>
        </w:rPr>
        <w:t xml:space="preserve">KPL grozījumiem tobrīd </w:t>
      </w:r>
      <w:r w:rsidR="00091FBE" w:rsidRPr="009C3748">
        <w:rPr>
          <w:sz w:val="28"/>
          <w:szCs w:val="28"/>
        </w:rPr>
        <w:t>spēkā esošais KPL regulējum</w:t>
      </w:r>
      <w:r w:rsidR="00977B35" w:rsidRPr="009C3748">
        <w:rPr>
          <w:sz w:val="28"/>
          <w:szCs w:val="28"/>
        </w:rPr>
        <w:t>s attiecībā par mantas atzīšanu par noziedzīgi iegūtu</w:t>
      </w:r>
      <w:r w:rsidR="00091FBE" w:rsidRPr="009C3748">
        <w:rPr>
          <w:sz w:val="28"/>
          <w:szCs w:val="28"/>
        </w:rPr>
        <w:t xml:space="preserve"> </w:t>
      </w:r>
      <w:r w:rsidR="0019690C" w:rsidRPr="009C3748">
        <w:rPr>
          <w:sz w:val="28"/>
          <w:szCs w:val="28"/>
        </w:rPr>
        <w:t xml:space="preserve">procesa virzītajam uzlika par pienākumu </w:t>
      </w:r>
      <w:r w:rsidR="00862146" w:rsidRPr="009C3748">
        <w:rPr>
          <w:sz w:val="28"/>
          <w:szCs w:val="28"/>
        </w:rPr>
        <w:t xml:space="preserve">gadījumos, kad </w:t>
      </w:r>
      <w:r w:rsidR="00091FBE" w:rsidRPr="009C3748">
        <w:rPr>
          <w:sz w:val="28"/>
          <w:szCs w:val="28"/>
        </w:rPr>
        <w:t xml:space="preserve">procesa virzītājam </w:t>
      </w:r>
      <w:r w:rsidR="00977B35" w:rsidRPr="009C3748">
        <w:rPr>
          <w:sz w:val="28"/>
          <w:szCs w:val="28"/>
        </w:rPr>
        <w:t>bija</w:t>
      </w:r>
      <w:r w:rsidR="00091FBE" w:rsidRPr="009C3748">
        <w:rPr>
          <w:sz w:val="28"/>
          <w:szCs w:val="28"/>
        </w:rPr>
        <w:t xml:space="preserve"> pamatotas aizdomas, ka mantai ir noziedzīga izcelsme, </w:t>
      </w:r>
      <w:r w:rsidR="00862146" w:rsidRPr="009C3748">
        <w:rPr>
          <w:sz w:val="28"/>
          <w:szCs w:val="28"/>
        </w:rPr>
        <w:t>papildus šo faktu arī</w:t>
      </w:r>
      <w:r w:rsidR="00091FBE" w:rsidRPr="009C3748">
        <w:rPr>
          <w:sz w:val="28"/>
          <w:szCs w:val="28"/>
        </w:rPr>
        <w:t xml:space="preserve"> pierād</w:t>
      </w:r>
      <w:r w:rsidR="00862146" w:rsidRPr="009C3748">
        <w:rPr>
          <w:sz w:val="28"/>
          <w:szCs w:val="28"/>
        </w:rPr>
        <w:t>īt</w:t>
      </w:r>
      <w:r w:rsidR="00091FBE" w:rsidRPr="009C3748">
        <w:rPr>
          <w:sz w:val="28"/>
          <w:szCs w:val="28"/>
        </w:rPr>
        <w:t xml:space="preserve">, izslēdzot jebkādas saprātīgas šaubas. </w:t>
      </w:r>
      <w:r w:rsidR="00862146" w:rsidRPr="009C3748">
        <w:rPr>
          <w:sz w:val="28"/>
          <w:szCs w:val="28"/>
        </w:rPr>
        <w:t>Ņemot</w:t>
      </w:r>
      <w:r w:rsidR="00091FBE" w:rsidRPr="009C3748">
        <w:rPr>
          <w:sz w:val="28"/>
          <w:szCs w:val="28"/>
        </w:rPr>
        <w:t xml:space="preserve"> vērā, ka manta par noziedzīgu var tikt atzīta vēl pirms notiesājoša sprieduma stāšanās spēkā</w:t>
      </w:r>
      <w:r w:rsidR="009C3748">
        <w:rPr>
          <w:sz w:val="28"/>
          <w:szCs w:val="28"/>
        </w:rPr>
        <w:t xml:space="preserve"> KPL 59.</w:t>
      </w:r>
      <w:r w:rsidR="00E61CF0">
        <w:t> </w:t>
      </w:r>
      <w:r w:rsidR="009C3748">
        <w:rPr>
          <w:sz w:val="28"/>
          <w:szCs w:val="28"/>
        </w:rPr>
        <w:t>nodaļas kārtībā</w:t>
      </w:r>
      <w:r w:rsidR="00862146" w:rsidRPr="009C3748">
        <w:rPr>
          <w:sz w:val="28"/>
          <w:szCs w:val="28"/>
        </w:rPr>
        <w:t xml:space="preserve">, </w:t>
      </w:r>
      <w:r w:rsidR="00091FBE" w:rsidRPr="009C3748">
        <w:rPr>
          <w:sz w:val="28"/>
          <w:szCs w:val="28"/>
        </w:rPr>
        <w:t>vēl jo vairāk</w:t>
      </w:r>
      <w:r w:rsidR="00862146" w:rsidRPr="009C3748">
        <w:rPr>
          <w:sz w:val="28"/>
          <w:szCs w:val="28"/>
        </w:rPr>
        <w:t xml:space="preserve"> bija</w:t>
      </w:r>
      <w:r w:rsidR="00091FBE" w:rsidRPr="009C3748">
        <w:rPr>
          <w:sz w:val="28"/>
          <w:szCs w:val="28"/>
        </w:rPr>
        <w:t xml:space="preserve"> apgrūtin</w:t>
      </w:r>
      <w:r w:rsidR="002B4991">
        <w:rPr>
          <w:sz w:val="28"/>
          <w:szCs w:val="28"/>
        </w:rPr>
        <w:t>āta</w:t>
      </w:r>
      <w:r w:rsidR="00091FBE" w:rsidRPr="009C3748">
        <w:rPr>
          <w:sz w:val="28"/>
          <w:szCs w:val="28"/>
        </w:rPr>
        <w:t xml:space="preserve"> pierādīšanas standarta </w:t>
      </w:r>
      <w:r w:rsidR="004C0227">
        <w:rPr>
          <w:sz w:val="28"/>
          <w:szCs w:val="28"/>
        </w:rPr>
        <w:t>"</w:t>
      </w:r>
      <w:r w:rsidR="00091FBE" w:rsidRPr="009C3748">
        <w:rPr>
          <w:sz w:val="28"/>
          <w:szCs w:val="28"/>
        </w:rPr>
        <w:t>ārpus saprātīgām šaubām</w:t>
      </w:r>
      <w:r w:rsidR="004C0227">
        <w:rPr>
          <w:sz w:val="28"/>
          <w:szCs w:val="28"/>
        </w:rPr>
        <w:t>"</w:t>
      </w:r>
      <w:r w:rsidR="00091FBE" w:rsidRPr="009C3748">
        <w:rPr>
          <w:sz w:val="28"/>
          <w:szCs w:val="28"/>
        </w:rPr>
        <w:t xml:space="preserve"> ievērošan</w:t>
      </w:r>
      <w:r w:rsidR="00862146" w:rsidRPr="009C3748">
        <w:rPr>
          <w:sz w:val="28"/>
          <w:szCs w:val="28"/>
        </w:rPr>
        <w:t>a</w:t>
      </w:r>
      <w:r w:rsidR="004959B8">
        <w:rPr>
          <w:sz w:val="28"/>
          <w:szCs w:val="28"/>
        </w:rPr>
        <w:t>.</w:t>
      </w:r>
      <w:r w:rsidR="005209C3" w:rsidRPr="005209C3">
        <w:rPr>
          <w:noProof/>
          <w:lang w:eastAsia="lv-LV"/>
        </w:rPr>
        <w:t xml:space="preserve"> </w:t>
      </w:r>
    </w:p>
    <w:p w14:paraId="6B189D49" w14:textId="71DBDB51" w:rsidR="003E1D44" w:rsidRPr="00D73CC7" w:rsidRDefault="003E1D44" w:rsidP="003E1D44">
      <w:pPr>
        <w:spacing w:after="0" w:line="240" w:lineRule="auto"/>
        <w:ind w:firstLine="720"/>
        <w:jc w:val="both"/>
        <w:rPr>
          <w:rFonts w:ascii="Times New Roman" w:eastAsia="Times New Roman" w:hAnsi="Times New Roman" w:cs="Times New Roman"/>
          <w:iCs/>
          <w:color w:val="000000"/>
          <w:sz w:val="28"/>
          <w:szCs w:val="28"/>
          <w:lang w:eastAsia="lv-LV"/>
        </w:rPr>
      </w:pPr>
      <w:r w:rsidRPr="006D3A27">
        <w:rPr>
          <w:rFonts w:ascii="Times New Roman" w:eastAsia="Times New Roman" w:hAnsi="Times New Roman" w:cs="Times New Roman"/>
          <w:iCs/>
          <w:color w:val="000000"/>
          <w:sz w:val="28"/>
          <w:szCs w:val="28"/>
          <w:lang w:eastAsia="lv-LV"/>
        </w:rPr>
        <w:t>Arī Palermo konvencijas 12. panta 7. punkts noteic,</w:t>
      </w:r>
      <w:r w:rsidRPr="00D73CC7">
        <w:rPr>
          <w:rFonts w:ascii="Times New Roman" w:eastAsia="Times New Roman" w:hAnsi="Times New Roman" w:cs="Times New Roman"/>
          <w:iCs/>
          <w:color w:val="000000"/>
          <w:sz w:val="28"/>
          <w:szCs w:val="28"/>
          <w:lang w:eastAsia="lv-LV"/>
        </w:rPr>
        <w:t xml:space="preserve"> ka dalībvalstis izskata iespēju prasīt, lai likumpārkāpējs pierāda, ka iespējamie noziedzīgi iegūtie līdzekļi, kas būtu konfiscējami, ir likumīgi iegūti – tādā mērā, kādā šī prasība atbilst to iekšējiem tiesību principiem.</w:t>
      </w:r>
    </w:p>
    <w:p w14:paraId="2A56FC59" w14:textId="47CC76A8" w:rsidR="003E1D44" w:rsidRPr="00D73CC7" w:rsidRDefault="003E1D44" w:rsidP="003E1D44">
      <w:pPr>
        <w:spacing w:after="0" w:line="240" w:lineRule="auto"/>
        <w:ind w:firstLine="720"/>
        <w:jc w:val="both"/>
        <w:rPr>
          <w:rFonts w:ascii="Times New Roman" w:eastAsia="Times New Roman" w:hAnsi="Times New Roman" w:cs="Times New Roman"/>
          <w:iCs/>
          <w:color w:val="000000"/>
          <w:sz w:val="28"/>
          <w:szCs w:val="28"/>
          <w:lang w:eastAsia="lv-LV"/>
        </w:rPr>
      </w:pPr>
      <w:r w:rsidRPr="00D73CC7">
        <w:rPr>
          <w:rFonts w:ascii="Times New Roman" w:eastAsia="Times New Roman" w:hAnsi="Times New Roman" w:cs="Times New Roman"/>
          <w:iCs/>
          <w:color w:val="000000"/>
          <w:sz w:val="28"/>
          <w:szCs w:val="28"/>
          <w:lang w:eastAsia="lv-LV"/>
        </w:rPr>
        <w:t xml:space="preserve">Vīnes konvencijas 5. panta 7. punkts noteic, ka katra puse var izskatīt iespēju nodrošināt, ka pierādīšanas pienākums tiek pārskatīts, pamatojoties uz to, ka konfiscējamie ienākumi vai cits īpašums ir iegūts likumīgā ceļā, tādā apjomā, lai šāda darbība nebūtu pretrunā ar tās nacionālo normatīvo aktu principiem un tiesvedības un citu procesu būtību. </w:t>
      </w:r>
    </w:p>
    <w:p w14:paraId="661B9B80" w14:textId="2CF3D0BE" w:rsidR="003E1D44" w:rsidRPr="00D73CC7" w:rsidRDefault="003E1D44" w:rsidP="003E1D44">
      <w:pPr>
        <w:spacing w:after="0" w:line="240" w:lineRule="auto"/>
        <w:ind w:firstLine="720"/>
        <w:jc w:val="both"/>
        <w:rPr>
          <w:rFonts w:ascii="Times New Roman" w:eastAsia="Times New Roman" w:hAnsi="Times New Roman" w:cs="Times New Roman"/>
          <w:iCs/>
          <w:color w:val="000000"/>
          <w:sz w:val="28"/>
          <w:szCs w:val="28"/>
          <w:lang w:eastAsia="lv-LV"/>
        </w:rPr>
      </w:pPr>
      <w:r w:rsidRPr="00D73CC7">
        <w:rPr>
          <w:rFonts w:ascii="Times New Roman" w:eastAsia="Times New Roman" w:hAnsi="Times New Roman" w:cs="Times New Roman"/>
          <w:iCs/>
          <w:color w:val="000000"/>
          <w:sz w:val="28"/>
          <w:szCs w:val="28"/>
          <w:lang w:eastAsia="lv-LV"/>
        </w:rPr>
        <w:t xml:space="preserve">Varšavas konvencijas 3. panta 4. punkts noteic, ka ikviena dalībvalsts pieņem tādus normatīvos aktus un cita veida aktus, kas var būt nepieciešami, lai likumpārkāpējam, kas, kā noteikts valsts tiesību aktos, pastrādājis smagu noziedzīgu nodarījumu vai nodarījumus, pieprasītu uzrādīt iespējamo noziedzīgi iegūto līdzekļu vai cita konfiscējamā īpašuma izcelsmi, ciktāl šāda prasība atbilst vietējiem tiesību aktiem. </w:t>
      </w:r>
    </w:p>
    <w:p w14:paraId="4C296E0B" w14:textId="2B836C4B" w:rsidR="003E1D44" w:rsidRDefault="003E1D44" w:rsidP="003E1D44">
      <w:pPr>
        <w:spacing w:after="0" w:line="240" w:lineRule="auto"/>
        <w:ind w:firstLine="720"/>
        <w:jc w:val="both"/>
        <w:rPr>
          <w:rFonts w:ascii="Times New Roman" w:eastAsia="Times New Roman" w:hAnsi="Times New Roman" w:cs="Times New Roman"/>
          <w:iCs/>
          <w:color w:val="000000"/>
          <w:sz w:val="28"/>
          <w:szCs w:val="28"/>
          <w:lang w:eastAsia="lv-LV"/>
        </w:rPr>
      </w:pPr>
      <w:r w:rsidRPr="00D73CC7">
        <w:rPr>
          <w:rFonts w:ascii="Times New Roman" w:eastAsia="Times New Roman" w:hAnsi="Times New Roman" w:cs="Times New Roman"/>
          <w:iCs/>
          <w:color w:val="000000"/>
          <w:sz w:val="28"/>
          <w:szCs w:val="28"/>
          <w:lang w:eastAsia="lv-LV"/>
        </w:rPr>
        <w:t>FATF 4. rekomendācija paredz, ka dalībvalstīm ir jāapsver iespēja veikt pasākumus, kas prasa, lai pārkāpējs pierādītu īpašuma, kas būtu konfiscējams, likumīgo izcelsmi tādā apjomā, kādā šī prasība atbilst to iekšējiem tiesību principiem.</w:t>
      </w:r>
    </w:p>
    <w:p w14:paraId="1BA6DA7D" w14:textId="27D745BD" w:rsidR="003E1D44" w:rsidRDefault="003E1D44" w:rsidP="005209C3">
      <w:pPr>
        <w:pStyle w:val="Vienkrsteksts"/>
        <w:ind w:firstLine="720"/>
        <w:rPr>
          <w:noProof/>
          <w:lang w:eastAsia="lv-LV"/>
        </w:rPr>
      </w:pPr>
      <w:r>
        <w:rPr>
          <w:noProof/>
          <w:sz w:val="28"/>
          <w:szCs w:val="28"/>
          <w:lang w:eastAsia="lv-LV"/>
        </w:rPr>
        <mc:AlternateContent>
          <mc:Choice Requires="wps">
            <w:drawing>
              <wp:anchor distT="0" distB="0" distL="114300" distR="114300" simplePos="0" relativeHeight="251664384" behindDoc="0" locked="0" layoutInCell="1" allowOverlap="1" wp14:anchorId="3ACF1DBF" wp14:editId="089B38DB">
                <wp:simplePos x="0" y="0"/>
                <wp:positionH relativeFrom="margin">
                  <wp:align>right</wp:align>
                </wp:positionH>
                <wp:positionV relativeFrom="paragraph">
                  <wp:posOffset>215265</wp:posOffset>
                </wp:positionV>
                <wp:extent cx="5819775" cy="1066800"/>
                <wp:effectExtent l="0" t="0" r="28575" b="19050"/>
                <wp:wrapSquare wrapText="bothSides"/>
                <wp:docPr id="8" name="Taisnstūris: ar noapaļotiem stūrie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9775" cy="1066800"/>
                        </a:xfrm>
                        <a:prstGeom prst="roundRect">
                          <a:avLst>
                            <a:gd name="adj" fmla="val 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2C2AEE" w14:textId="10915FC9" w:rsidR="00116997" w:rsidRDefault="00116997" w:rsidP="00AF26C8">
                            <w:pPr>
                              <w:contextualSpacing/>
                              <w:jc w:val="both"/>
                              <w:rPr>
                                <w:rFonts w:ascii="Times New Roman" w:hAnsi="Times New Roman"/>
                                <w:sz w:val="28"/>
                                <w:szCs w:val="28"/>
                              </w:rPr>
                            </w:pPr>
                            <w:r w:rsidRPr="00AF26C8">
                              <w:rPr>
                                <w:rFonts w:ascii="Times New Roman" w:hAnsi="Times New Roman"/>
                                <w:b/>
                                <w:sz w:val="28"/>
                                <w:szCs w:val="28"/>
                              </w:rPr>
                              <w:t xml:space="preserve">SVARĪGI </w:t>
                            </w:r>
                            <w:r>
                              <w:rPr>
                                <w:rFonts w:ascii="Times New Roman" w:hAnsi="Times New Roman"/>
                                <w:sz w:val="28"/>
                                <w:szCs w:val="28"/>
                              </w:rPr>
                              <w:t>– pierādīšanas standarts mantas atzīšanai par noziedzīgi iegūtu (KPL 124. panta sestajā daļā paredzētais pierādījumu</w:t>
                            </w:r>
                            <w:r w:rsidRPr="00E15F37">
                              <w:rPr>
                                <w:rFonts w:ascii="Times New Roman" w:hAnsi="Times New Roman"/>
                                <w:sz w:val="28"/>
                                <w:szCs w:val="28"/>
                              </w:rPr>
                              <w:t xml:space="preserve"> pārsvars</w:t>
                            </w:r>
                            <w:r>
                              <w:rPr>
                                <w:rFonts w:ascii="Times New Roman" w:hAnsi="Times New Roman"/>
                                <w:sz w:val="28"/>
                                <w:szCs w:val="28"/>
                              </w:rPr>
                              <w:t>) ir piemērojams gan kriminālprocesā, gan procesā par noziedzīgi iegūtu mantu (KPL 59.nodaļa).</w:t>
                            </w:r>
                          </w:p>
                          <w:p w14:paraId="2A77B91D" w14:textId="77777777" w:rsidR="00116997" w:rsidRDefault="00116997" w:rsidP="00AF26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CF1DBF" id="Taisnstūris: ar noapaļotiem stūriem 8" o:spid="_x0000_s1026" style="position:absolute;left:0;text-align:left;margin-left:407.05pt;margin-top:16.95pt;width:458.25pt;height:84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" fillcolor="#4472c4 [3204]" strokecolor="#1f3763 [1604]" strokeweight="1pt">
                <v:stroke joinstyle="miter"/>
                <v:path arrowok="t"/>
                <v:textbox>
                  <w:txbxContent>
                    <w:p w14:paraId="252C2AEE" w14:textId="10915FC9" w:rsidR="00116997" w:rsidRDefault="00116997" w:rsidP="00AF26C8">
                      <w:pPr>
                        <w:contextualSpacing/>
                        <w:jc w:val="both"/>
                        <w:rPr>
                          <w:rFonts w:ascii="Times New Roman" w:hAnsi="Times New Roman"/>
                          <w:sz w:val="28"/>
                          <w:szCs w:val="28"/>
                        </w:rPr>
                      </w:pPr>
                      <w:r w:rsidRPr="00AF26C8">
                        <w:rPr>
                          <w:rFonts w:ascii="Times New Roman" w:hAnsi="Times New Roman"/>
                          <w:b/>
                          <w:sz w:val="28"/>
                          <w:szCs w:val="28"/>
                        </w:rPr>
                        <w:t xml:space="preserve">SVARĪGI </w:t>
                      </w:r>
                      <w:r>
                        <w:rPr>
                          <w:rFonts w:ascii="Times New Roman" w:hAnsi="Times New Roman"/>
                          <w:sz w:val="28"/>
                          <w:szCs w:val="28"/>
                        </w:rPr>
                        <w:t>– pierādīšanas standarts mantas atzīšanai par noziedzīgi iegūtu (KPL 124. panta sestajā daļā paredzētais pierādījumu</w:t>
                      </w:r>
                      <w:r w:rsidRPr="00E15F37">
                        <w:rPr>
                          <w:rFonts w:ascii="Times New Roman" w:hAnsi="Times New Roman"/>
                          <w:sz w:val="28"/>
                          <w:szCs w:val="28"/>
                        </w:rPr>
                        <w:t xml:space="preserve"> pārsvars</w:t>
                      </w:r>
                      <w:r>
                        <w:rPr>
                          <w:rFonts w:ascii="Times New Roman" w:hAnsi="Times New Roman"/>
                          <w:sz w:val="28"/>
                          <w:szCs w:val="28"/>
                        </w:rPr>
                        <w:t>) ir piemērojams gan kriminālprocesā, gan procesā par noziedzīgi iegūtu mantu (KPL 59.nodaļa).</w:t>
                      </w:r>
                    </w:p>
                    <w:p w14:paraId="2A77B91D" w14:textId="77777777" w:rsidR="00116997" w:rsidRDefault="00116997" w:rsidP="00AF26C8">
                      <w:pPr>
                        <w:jc w:val="center"/>
                      </w:pPr>
                    </w:p>
                  </w:txbxContent>
                </v:textbox>
                <w10:wrap type="square" anchorx="margin"/>
              </v:roundrect>
            </w:pict>
          </mc:Fallback>
        </mc:AlternateContent>
      </w:r>
    </w:p>
    <w:p w14:paraId="4236A64C" w14:textId="5F6C253F" w:rsidR="005209C3" w:rsidRDefault="005209C3" w:rsidP="005209C3">
      <w:pPr>
        <w:pStyle w:val="Vienkrsteksts"/>
        <w:ind w:firstLine="720"/>
        <w:rPr>
          <w:noProof/>
          <w:lang w:eastAsia="lv-LV"/>
        </w:rPr>
      </w:pPr>
    </w:p>
    <w:p w14:paraId="3AFD919F" w14:textId="74E1ECE4" w:rsidR="005209C3" w:rsidRDefault="005209C3" w:rsidP="005209C3">
      <w:pPr>
        <w:pStyle w:val="Vienkrsteksts"/>
        <w:ind w:firstLine="720"/>
        <w:rPr>
          <w:sz w:val="28"/>
          <w:szCs w:val="28"/>
        </w:rPr>
      </w:pPr>
    </w:p>
    <w:p w14:paraId="44DDA934" w14:textId="59A6734F" w:rsidR="00656D5A" w:rsidRPr="0097793B" w:rsidRDefault="005209C3" w:rsidP="0097793B">
      <w:pPr>
        <w:pStyle w:val="Vienkrsteksts"/>
        <w:ind w:firstLine="142"/>
        <w:jc w:val="left"/>
        <w:rPr>
          <w:sz w:val="28"/>
          <w:szCs w:val="28"/>
        </w:rPr>
      </w:pPr>
      <w:r>
        <w:rPr>
          <w:noProof/>
          <w:lang w:eastAsia="lv-LV"/>
        </w:rPr>
        <w:drawing>
          <wp:inline distT="0" distB="0" distL="0" distR="0" wp14:anchorId="2EDE12B8" wp14:editId="202233B2">
            <wp:extent cx="5776595" cy="3061335"/>
            <wp:effectExtent l="19050" t="0" r="14605" b="0"/>
            <wp:docPr id="29" name="Shēma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883E02A" w14:textId="1428FAF2" w:rsidR="00B7751E" w:rsidRDefault="00B45298" w:rsidP="00656D5A">
      <w:pPr>
        <w:ind w:firstLine="720"/>
        <w:contextualSpacing/>
        <w:jc w:val="both"/>
        <w:rPr>
          <w:rFonts w:ascii="Times New Roman" w:hAnsi="Times New Roman" w:cs="Times New Roman"/>
          <w:bCs/>
          <w:sz w:val="28"/>
          <w:szCs w:val="28"/>
        </w:rPr>
      </w:pPr>
      <w:bookmarkStart w:id="15" w:name="_Hlk10709027"/>
      <w:r w:rsidRPr="006E74F6">
        <w:rPr>
          <w:rFonts w:ascii="Times New Roman" w:hAnsi="Times New Roman" w:cs="Times New Roman"/>
          <w:bCs/>
          <w:sz w:val="28"/>
          <w:szCs w:val="28"/>
        </w:rPr>
        <w:t>KPL 59.</w:t>
      </w:r>
      <w:r w:rsidR="00E61CF0">
        <w:rPr>
          <w:rFonts w:ascii="Times New Roman" w:hAnsi="Times New Roman" w:cs="Times New Roman"/>
          <w:bCs/>
          <w:sz w:val="28"/>
          <w:szCs w:val="28"/>
        </w:rPr>
        <w:t> </w:t>
      </w:r>
      <w:r w:rsidRPr="006E74F6">
        <w:rPr>
          <w:rFonts w:ascii="Times New Roman" w:hAnsi="Times New Roman" w:cs="Times New Roman"/>
          <w:bCs/>
          <w:sz w:val="28"/>
          <w:szCs w:val="28"/>
        </w:rPr>
        <w:t xml:space="preserve">nodaļa tiek </w:t>
      </w:r>
      <w:r w:rsidR="0022337C">
        <w:rPr>
          <w:rFonts w:ascii="Times New Roman" w:hAnsi="Times New Roman" w:cs="Times New Roman"/>
          <w:bCs/>
          <w:sz w:val="28"/>
          <w:szCs w:val="28"/>
        </w:rPr>
        <w:t>piemērota</w:t>
      </w:r>
      <w:r w:rsidR="0022337C" w:rsidRPr="006E74F6">
        <w:rPr>
          <w:rFonts w:ascii="Times New Roman" w:hAnsi="Times New Roman" w:cs="Times New Roman"/>
          <w:bCs/>
          <w:sz w:val="28"/>
          <w:szCs w:val="28"/>
        </w:rPr>
        <w:t xml:space="preserve"> </w:t>
      </w:r>
      <w:r w:rsidR="009F5F58">
        <w:rPr>
          <w:rFonts w:ascii="Times New Roman" w:hAnsi="Times New Roman" w:cs="Times New Roman"/>
          <w:bCs/>
          <w:sz w:val="28"/>
          <w:szCs w:val="28"/>
        </w:rPr>
        <w:t xml:space="preserve">izņēmuma </w:t>
      </w:r>
      <w:r w:rsidRPr="006E74F6">
        <w:rPr>
          <w:rFonts w:ascii="Times New Roman" w:hAnsi="Times New Roman" w:cs="Times New Roman"/>
          <w:bCs/>
          <w:sz w:val="28"/>
          <w:szCs w:val="28"/>
        </w:rPr>
        <w:t>gadījum</w:t>
      </w:r>
      <w:r w:rsidR="009F5F58">
        <w:rPr>
          <w:rFonts w:ascii="Times New Roman" w:hAnsi="Times New Roman" w:cs="Times New Roman"/>
          <w:bCs/>
          <w:sz w:val="28"/>
          <w:szCs w:val="28"/>
        </w:rPr>
        <w:t>os</w:t>
      </w:r>
      <w:r w:rsidRPr="006E74F6">
        <w:rPr>
          <w:rFonts w:ascii="Times New Roman" w:hAnsi="Times New Roman" w:cs="Times New Roman"/>
          <w:bCs/>
          <w:sz w:val="28"/>
          <w:szCs w:val="28"/>
        </w:rPr>
        <w:t xml:space="preserve">, </w:t>
      </w:r>
      <w:r w:rsidR="009F5F58">
        <w:rPr>
          <w:rFonts w:ascii="Times New Roman" w:hAnsi="Times New Roman" w:cs="Times New Roman"/>
          <w:bCs/>
          <w:sz w:val="28"/>
          <w:szCs w:val="28"/>
        </w:rPr>
        <w:t>kurus likumdevējs ir paredzējis</w:t>
      </w:r>
      <w:r w:rsidRPr="006E74F6">
        <w:rPr>
          <w:rFonts w:ascii="Times New Roman" w:hAnsi="Times New Roman" w:cs="Times New Roman"/>
          <w:bCs/>
          <w:sz w:val="28"/>
          <w:szCs w:val="28"/>
        </w:rPr>
        <w:t xml:space="preserve"> KPL 626.</w:t>
      </w:r>
      <w:r w:rsidR="00E61CF0">
        <w:rPr>
          <w:rFonts w:ascii="Times New Roman" w:hAnsi="Times New Roman" w:cs="Times New Roman"/>
          <w:bCs/>
          <w:sz w:val="28"/>
          <w:szCs w:val="28"/>
        </w:rPr>
        <w:t> </w:t>
      </w:r>
      <w:r w:rsidRPr="006E74F6">
        <w:rPr>
          <w:rFonts w:ascii="Times New Roman" w:hAnsi="Times New Roman" w:cs="Times New Roman"/>
          <w:bCs/>
          <w:sz w:val="28"/>
          <w:szCs w:val="28"/>
        </w:rPr>
        <w:t>pantā</w:t>
      </w:r>
      <w:r w:rsidR="00DD3C0C">
        <w:rPr>
          <w:rFonts w:ascii="Times New Roman" w:hAnsi="Times New Roman" w:cs="Times New Roman"/>
          <w:bCs/>
          <w:sz w:val="28"/>
          <w:szCs w:val="28"/>
        </w:rPr>
        <w:t>. Tajā ir noteikti</w:t>
      </w:r>
      <w:r w:rsidR="006D3A27">
        <w:rPr>
          <w:rFonts w:ascii="Times New Roman" w:hAnsi="Times New Roman" w:cs="Times New Roman"/>
          <w:bCs/>
          <w:sz w:val="28"/>
          <w:szCs w:val="28"/>
        </w:rPr>
        <w:t xml:space="preserve"> </w:t>
      </w:r>
      <w:r w:rsidRPr="006E74F6">
        <w:rPr>
          <w:rFonts w:ascii="Times New Roman" w:hAnsi="Times New Roman" w:cs="Times New Roman"/>
          <w:sz w:val="28"/>
          <w:szCs w:val="28"/>
          <w:u w:val="single"/>
        </w:rPr>
        <w:t>apstākļi, pie kuriem ir atļauts izdalīt no kriminālprocesa atsevišķus lietas materiālus un uzsākt procesu par noziedzīgi iegūtu mantu</w:t>
      </w:r>
      <w:r w:rsidRPr="006D3A27">
        <w:rPr>
          <w:rFonts w:ascii="Times New Roman" w:hAnsi="Times New Roman" w:cs="Times New Roman"/>
          <w:sz w:val="28"/>
          <w:szCs w:val="28"/>
        </w:rPr>
        <w:t>, proti, ja</w:t>
      </w:r>
      <w:r w:rsidRPr="006E74F6">
        <w:rPr>
          <w:rFonts w:ascii="Times New Roman" w:hAnsi="Times New Roman" w:cs="Times New Roman"/>
          <w:bCs/>
          <w:sz w:val="28"/>
          <w:szCs w:val="28"/>
        </w:rPr>
        <w:t xml:space="preserve"> kriminālprocesu par izdarīto noziegumu, saistībā ar kuru ir uzsākta noziedzīgi iegūtas mantas atguve, nav </w:t>
      </w:r>
      <w:r w:rsidRPr="00A565AE">
        <w:rPr>
          <w:rFonts w:ascii="Times New Roman" w:hAnsi="Times New Roman" w:cs="Times New Roman"/>
          <w:bCs/>
          <w:sz w:val="28"/>
          <w:szCs w:val="28"/>
        </w:rPr>
        <w:t>iespējams nodot tiesai tuvākajā laikā (saprātīgā laika periodā)</w:t>
      </w:r>
      <w:r w:rsidR="00A565AE" w:rsidRPr="00A565AE">
        <w:rPr>
          <w:rFonts w:ascii="Times New Roman" w:hAnsi="Times New Roman" w:cs="Times New Roman"/>
          <w:bCs/>
          <w:sz w:val="28"/>
          <w:szCs w:val="28"/>
        </w:rPr>
        <w:t xml:space="preserve"> vai </w:t>
      </w:r>
      <w:r w:rsidR="00967F7A">
        <w:rPr>
          <w:rStyle w:val="A4"/>
          <w:rFonts w:ascii="Times New Roman" w:hAnsi="Times New Roman" w:cs="Times New Roman"/>
          <w:sz w:val="28"/>
          <w:szCs w:val="28"/>
        </w:rPr>
        <w:t>tas var radīt būtiskus neattais</w:t>
      </w:r>
      <w:r w:rsidR="00A565AE" w:rsidRPr="00A565AE">
        <w:rPr>
          <w:rStyle w:val="A4"/>
          <w:rFonts w:ascii="Times New Roman" w:hAnsi="Times New Roman" w:cs="Times New Roman"/>
          <w:sz w:val="28"/>
          <w:szCs w:val="28"/>
        </w:rPr>
        <w:t>notus izdevumus</w:t>
      </w:r>
      <w:r w:rsidRPr="00A565AE">
        <w:rPr>
          <w:rFonts w:ascii="Times New Roman" w:hAnsi="Times New Roman" w:cs="Times New Roman"/>
          <w:bCs/>
          <w:sz w:val="28"/>
          <w:szCs w:val="28"/>
        </w:rPr>
        <w:t>,</w:t>
      </w:r>
      <w:r w:rsidRPr="006E74F6">
        <w:rPr>
          <w:rFonts w:ascii="Times New Roman" w:hAnsi="Times New Roman" w:cs="Times New Roman"/>
          <w:bCs/>
          <w:sz w:val="28"/>
          <w:szCs w:val="28"/>
        </w:rPr>
        <w:t xml:space="preserve"> tādā gadījumā izmeklētājs, saņemot uzraugošā prokurora piekrišanu,</w:t>
      </w:r>
      <w:r w:rsidR="00967F7A">
        <w:rPr>
          <w:rFonts w:ascii="Times New Roman" w:hAnsi="Times New Roman" w:cs="Times New Roman"/>
          <w:bCs/>
          <w:sz w:val="28"/>
          <w:szCs w:val="28"/>
        </w:rPr>
        <w:t xml:space="preserve"> vai prokurors</w:t>
      </w:r>
      <w:r w:rsidRPr="006E74F6">
        <w:rPr>
          <w:rFonts w:ascii="Times New Roman" w:hAnsi="Times New Roman" w:cs="Times New Roman"/>
          <w:bCs/>
          <w:sz w:val="28"/>
          <w:szCs w:val="28"/>
        </w:rPr>
        <w:t xml:space="preserve"> atbilstoši KPL 59.</w:t>
      </w:r>
      <w:r w:rsidR="006D3A27">
        <w:rPr>
          <w:rFonts w:ascii="Times New Roman" w:hAnsi="Times New Roman" w:cs="Times New Roman"/>
          <w:bCs/>
          <w:sz w:val="28"/>
          <w:szCs w:val="28"/>
        </w:rPr>
        <w:t> </w:t>
      </w:r>
      <w:r w:rsidRPr="006E74F6">
        <w:rPr>
          <w:rFonts w:ascii="Times New Roman" w:hAnsi="Times New Roman" w:cs="Times New Roman"/>
          <w:bCs/>
          <w:sz w:val="28"/>
          <w:szCs w:val="28"/>
        </w:rPr>
        <w:t xml:space="preserve">nodaļai ar lēmumu uzsāk procesu par noziedzīgi iegūtu mantu un nodod to izlemšanai tiesai. </w:t>
      </w:r>
      <w:r w:rsidR="005C4112">
        <w:rPr>
          <w:rFonts w:ascii="Times New Roman" w:hAnsi="Times New Roman" w:cs="Times New Roman"/>
          <w:bCs/>
          <w:sz w:val="28"/>
          <w:szCs w:val="28"/>
        </w:rPr>
        <w:t xml:space="preserve">Gadījumos, kad kriminālprocess tiek izbeigts uz personu nereabilitējoša pamata, </w:t>
      </w:r>
      <w:r w:rsidR="005C4112" w:rsidRPr="006E74F6">
        <w:rPr>
          <w:rFonts w:ascii="Times New Roman" w:hAnsi="Times New Roman" w:cs="Times New Roman"/>
          <w:bCs/>
          <w:sz w:val="28"/>
          <w:szCs w:val="28"/>
        </w:rPr>
        <w:t>procesu par noziedzīgi iegūtu mantu</w:t>
      </w:r>
      <w:r w:rsidR="00AF6A0D">
        <w:rPr>
          <w:rFonts w:ascii="Times New Roman" w:hAnsi="Times New Roman" w:cs="Times New Roman"/>
          <w:bCs/>
          <w:sz w:val="28"/>
          <w:szCs w:val="28"/>
        </w:rPr>
        <w:t xml:space="preserve"> (gan KL 70.</w:t>
      </w:r>
      <w:r w:rsidR="00AF6A0D" w:rsidRPr="00AF6A0D">
        <w:rPr>
          <w:rFonts w:ascii="Times New Roman" w:hAnsi="Times New Roman" w:cs="Times New Roman"/>
          <w:bCs/>
          <w:sz w:val="28"/>
          <w:szCs w:val="28"/>
          <w:vertAlign w:val="superscript"/>
        </w:rPr>
        <w:t>11</w:t>
      </w:r>
      <w:r w:rsidR="00AF6A0D">
        <w:rPr>
          <w:rFonts w:ascii="Times New Roman" w:hAnsi="Times New Roman" w:cs="Times New Roman"/>
          <w:bCs/>
          <w:sz w:val="28"/>
          <w:szCs w:val="28"/>
        </w:rPr>
        <w:t xml:space="preserve"> panta pirmajā daļā paredzēto noziedzīgi iegūto mantu, gan 70.</w:t>
      </w:r>
      <w:r w:rsidR="00AF6A0D" w:rsidRPr="00AF6A0D">
        <w:rPr>
          <w:rFonts w:ascii="Times New Roman" w:hAnsi="Times New Roman" w:cs="Times New Roman"/>
          <w:bCs/>
          <w:sz w:val="28"/>
          <w:szCs w:val="28"/>
          <w:vertAlign w:val="superscript"/>
        </w:rPr>
        <w:t>11</w:t>
      </w:r>
      <w:r w:rsidR="00AF6A0D">
        <w:rPr>
          <w:rFonts w:ascii="Times New Roman" w:hAnsi="Times New Roman" w:cs="Times New Roman"/>
          <w:bCs/>
          <w:sz w:val="28"/>
          <w:szCs w:val="28"/>
        </w:rPr>
        <w:t xml:space="preserve"> panta otrajā un trešajā daļā paredzēto prezumēto noziedzīgi iegūto mantu)</w:t>
      </w:r>
      <w:r w:rsidR="005C4112">
        <w:rPr>
          <w:rFonts w:ascii="Times New Roman" w:hAnsi="Times New Roman" w:cs="Times New Roman"/>
          <w:bCs/>
          <w:sz w:val="28"/>
          <w:szCs w:val="28"/>
        </w:rPr>
        <w:t xml:space="preserve"> uzsāk i</w:t>
      </w:r>
      <w:r w:rsidR="005C4112" w:rsidRPr="005C4112">
        <w:rPr>
          <w:rFonts w:ascii="Times New Roman" w:hAnsi="Times New Roman" w:cs="Times New Roman"/>
          <w:bCs/>
          <w:sz w:val="28"/>
          <w:szCs w:val="28"/>
        </w:rPr>
        <w:t>zmeklētāj</w:t>
      </w:r>
      <w:r w:rsidR="005C4112">
        <w:rPr>
          <w:rFonts w:ascii="Times New Roman" w:hAnsi="Times New Roman" w:cs="Times New Roman"/>
          <w:bCs/>
          <w:sz w:val="28"/>
          <w:szCs w:val="28"/>
        </w:rPr>
        <w:t>s</w:t>
      </w:r>
      <w:r w:rsidR="005C4112" w:rsidRPr="005C4112">
        <w:rPr>
          <w:rFonts w:ascii="Times New Roman" w:hAnsi="Times New Roman" w:cs="Times New Roman"/>
          <w:bCs/>
          <w:sz w:val="28"/>
          <w:szCs w:val="28"/>
        </w:rPr>
        <w:t xml:space="preserve"> ar uzraugošā prokurora piekrišanu</w:t>
      </w:r>
      <w:r w:rsidR="005C4112">
        <w:rPr>
          <w:rFonts w:ascii="Times New Roman" w:hAnsi="Times New Roman" w:cs="Times New Roman"/>
          <w:bCs/>
          <w:sz w:val="28"/>
          <w:szCs w:val="28"/>
        </w:rPr>
        <w:t xml:space="preserve"> vai arī prokurors par </w:t>
      </w:r>
      <w:r w:rsidR="005C4112" w:rsidRPr="005C4112">
        <w:rPr>
          <w:rFonts w:ascii="Times New Roman" w:hAnsi="Times New Roman" w:cs="Times New Roman"/>
          <w:bCs/>
          <w:sz w:val="28"/>
          <w:szCs w:val="28"/>
        </w:rPr>
        <w:t>tādas mantas atzīšanu par noziedzīgi iegūtu, uz kuru tiesības reģistrētas publiskajā reģistrā un šīs tiesības noziedzīgā nodarījuma rezultātā reģistrā ir grozītas</w:t>
      </w:r>
      <w:r w:rsidR="005C4112">
        <w:rPr>
          <w:rFonts w:ascii="Times New Roman" w:hAnsi="Times New Roman" w:cs="Times New Roman"/>
          <w:bCs/>
          <w:sz w:val="28"/>
          <w:szCs w:val="28"/>
        </w:rPr>
        <w:t>.</w:t>
      </w:r>
    </w:p>
    <w:p w14:paraId="01EC1614" w14:textId="558B6474" w:rsidR="00AF6A0D" w:rsidRDefault="00004186" w:rsidP="00DD3C0C">
      <w:pPr>
        <w:spacing w:after="0"/>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KPL 626. panta pirmās daļas 2. punktā paredzētais "</w:t>
      </w:r>
      <w:r w:rsidRPr="00004186">
        <w:rPr>
          <w:rFonts w:ascii="Times New Roman" w:hAnsi="Times New Roman" w:cs="Times New Roman"/>
          <w:bCs/>
          <w:sz w:val="28"/>
          <w:szCs w:val="28"/>
        </w:rPr>
        <w:t>tuvākajā laikā (saprātīgā laika periodā)</w:t>
      </w:r>
      <w:r>
        <w:rPr>
          <w:rFonts w:ascii="Times New Roman" w:hAnsi="Times New Roman" w:cs="Times New Roman"/>
          <w:bCs/>
          <w:sz w:val="28"/>
          <w:szCs w:val="28"/>
        </w:rPr>
        <w:t>" nenozīmē, ka ir jāgaida aresta termiņa beigas. Procesu par noziedzīgi iegūtu mantu var uzsākt arī ātrāk, un daudzos gadījumos tas arī ir jādara ātrāk.</w:t>
      </w:r>
      <w:r w:rsidR="00565E40">
        <w:rPr>
          <w:rFonts w:ascii="Times New Roman" w:hAnsi="Times New Roman" w:cs="Times New Roman"/>
          <w:bCs/>
          <w:sz w:val="28"/>
          <w:szCs w:val="28"/>
        </w:rPr>
        <w:t xml:space="preserve"> </w:t>
      </w:r>
      <w:r w:rsidR="00B45298" w:rsidRPr="006E74F6">
        <w:rPr>
          <w:rFonts w:ascii="Times New Roman" w:hAnsi="Times New Roman" w:cs="Times New Roman"/>
          <w:bCs/>
          <w:sz w:val="28"/>
          <w:szCs w:val="28"/>
        </w:rPr>
        <w:t>Lai uzsāktu procesu par noziedzīgi iegūtu mantu</w:t>
      </w:r>
      <w:r w:rsidR="0022337C">
        <w:rPr>
          <w:rFonts w:ascii="Times New Roman" w:hAnsi="Times New Roman" w:cs="Times New Roman"/>
          <w:bCs/>
          <w:sz w:val="28"/>
          <w:szCs w:val="28"/>
        </w:rPr>
        <w:t xml:space="preserve">, </w:t>
      </w:r>
      <w:r w:rsidR="00B45298" w:rsidRPr="006E74F6">
        <w:rPr>
          <w:rFonts w:ascii="Times New Roman" w:hAnsi="Times New Roman" w:cs="Times New Roman"/>
          <w:bCs/>
          <w:sz w:val="28"/>
          <w:szCs w:val="28"/>
        </w:rPr>
        <w:t xml:space="preserve">izmeklētāja </w:t>
      </w:r>
      <w:r w:rsidR="00967F7A">
        <w:rPr>
          <w:rFonts w:ascii="Times New Roman" w:hAnsi="Times New Roman" w:cs="Times New Roman"/>
          <w:bCs/>
          <w:sz w:val="28"/>
          <w:szCs w:val="28"/>
        </w:rPr>
        <w:t xml:space="preserve">vai prokurora </w:t>
      </w:r>
      <w:r w:rsidR="00B45298" w:rsidRPr="006E74F6">
        <w:rPr>
          <w:rFonts w:ascii="Times New Roman" w:hAnsi="Times New Roman" w:cs="Times New Roman"/>
          <w:bCs/>
          <w:sz w:val="28"/>
          <w:szCs w:val="28"/>
        </w:rPr>
        <w:t xml:space="preserve">rīcībā ir jābūt pierādījumu kopumam, kas dod pamatu uzskatīt, ka manta, kura izņemta vai kurai </w:t>
      </w:r>
      <w:r w:rsidR="00B45298" w:rsidRPr="00967F7A">
        <w:rPr>
          <w:rFonts w:ascii="Times New Roman" w:hAnsi="Times New Roman" w:cs="Times New Roman"/>
          <w:bCs/>
          <w:sz w:val="28"/>
          <w:szCs w:val="28"/>
        </w:rPr>
        <w:t>uzlikts arests, ir noziedzīgi iegūta</w:t>
      </w:r>
      <w:r w:rsidR="00967F7A" w:rsidRPr="00967F7A">
        <w:rPr>
          <w:rFonts w:ascii="Times New Roman" w:hAnsi="Times New Roman" w:cs="Times New Roman"/>
          <w:bCs/>
          <w:sz w:val="28"/>
          <w:szCs w:val="28"/>
        </w:rPr>
        <w:t xml:space="preserve"> </w:t>
      </w:r>
      <w:r w:rsidR="00967F7A" w:rsidRPr="00967F7A">
        <w:rPr>
          <w:rFonts w:ascii="Times New Roman" w:hAnsi="Times New Roman" w:cs="Times New Roman"/>
          <w:sz w:val="28"/>
          <w:szCs w:val="28"/>
        </w:rPr>
        <w:t xml:space="preserve">vai saistīta ar noziedzīgu nodarījumu </w:t>
      </w:r>
      <w:r w:rsidR="003B6017">
        <w:rPr>
          <w:rFonts w:ascii="Times New Roman" w:hAnsi="Times New Roman" w:cs="Times New Roman"/>
          <w:sz w:val="28"/>
          <w:szCs w:val="28"/>
        </w:rPr>
        <w:t>(sk</w:t>
      </w:r>
      <w:r w:rsidR="006D3A27">
        <w:rPr>
          <w:rFonts w:ascii="Times New Roman" w:hAnsi="Times New Roman" w:cs="Times New Roman"/>
          <w:sz w:val="28"/>
          <w:szCs w:val="28"/>
        </w:rPr>
        <w:t>at</w:t>
      </w:r>
      <w:r w:rsidR="003B6017">
        <w:rPr>
          <w:rFonts w:ascii="Times New Roman" w:hAnsi="Times New Roman" w:cs="Times New Roman"/>
          <w:sz w:val="28"/>
          <w:szCs w:val="28"/>
        </w:rPr>
        <w:t>. KPL 626.</w:t>
      </w:r>
      <w:r w:rsidR="00E61CF0">
        <w:rPr>
          <w:rFonts w:ascii="Times New Roman" w:hAnsi="Times New Roman" w:cs="Times New Roman"/>
          <w:sz w:val="28"/>
          <w:szCs w:val="28"/>
        </w:rPr>
        <w:t> </w:t>
      </w:r>
      <w:r w:rsidR="003B6017">
        <w:rPr>
          <w:rFonts w:ascii="Times New Roman" w:hAnsi="Times New Roman" w:cs="Times New Roman"/>
          <w:sz w:val="28"/>
          <w:szCs w:val="28"/>
        </w:rPr>
        <w:t>panta</w:t>
      </w:r>
      <w:r w:rsidR="00967F7A">
        <w:rPr>
          <w:rFonts w:ascii="Times New Roman" w:hAnsi="Times New Roman" w:cs="Times New Roman"/>
          <w:sz w:val="28"/>
          <w:szCs w:val="28"/>
        </w:rPr>
        <w:t xml:space="preserve"> pirmās daļas</w:t>
      </w:r>
      <w:r w:rsidR="00967F7A" w:rsidRPr="00967F7A">
        <w:rPr>
          <w:rFonts w:ascii="Times New Roman" w:hAnsi="Times New Roman" w:cs="Times New Roman"/>
          <w:sz w:val="28"/>
          <w:szCs w:val="28"/>
        </w:rPr>
        <w:t xml:space="preserve"> 1.</w:t>
      </w:r>
      <w:r w:rsidR="006D3A27">
        <w:rPr>
          <w:rFonts w:ascii="Times New Roman" w:hAnsi="Times New Roman" w:cs="Times New Roman"/>
          <w:sz w:val="28"/>
          <w:szCs w:val="28"/>
        </w:rPr>
        <w:t> </w:t>
      </w:r>
      <w:r w:rsidR="00967F7A" w:rsidRPr="00967F7A">
        <w:rPr>
          <w:rFonts w:ascii="Times New Roman" w:hAnsi="Times New Roman" w:cs="Times New Roman"/>
          <w:sz w:val="28"/>
          <w:szCs w:val="28"/>
        </w:rPr>
        <w:t>punktu)</w:t>
      </w:r>
      <w:r w:rsidR="00902BAE" w:rsidRPr="00967F7A">
        <w:rPr>
          <w:rFonts w:ascii="Times New Roman" w:hAnsi="Times New Roman" w:cs="Times New Roman"/>
          <w:bCs/>
          <w:sz w:val="28"/>
          <w:szCs w:val="28"/>
        </w:rPr>
        <w:t>.</w:t>
      </w:r>
    </w:p>
    <w:p w14:paraId="6517AC5D" w14:textId="6306E4CF" w:rsidR="004321EF" w:rsidRDefault="00AF6A0D" w:rsidP="00DD3C0C">
      <w:pPr>
        <w:spacing w:after="0"/>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Tiesību zinātņu teorētiķu </w:t>
      </w:r>
      <w:r w:rsidR="00B65B3D">
        <w:rPr>
          <w:rFonts w:ascii="Times New Roman" w:hAnsi="Times New Roman" w:cs="Times New Roman"/>
          <w:bCs/>
          <w:sz w:val="28"/>
          <w:szCs w:val="28"/>
        </w:rPr>
        <w:t xml:space="preserve">un praktiķu </w:t>
      </w:r>
      <w:r>
        <w:rPr>
          <w:rFonts w:ascii="Times New Roman" w:hAnsi="Times New Roman" w:cs="Times New Roman"/>
          <w:bCs/>
          <w:sz w:val="28"/>
          <w:szCs w:val="28"/>
        </w:rPr>
        <w:t>vidū pastāv dažādi viedokļi par to, vai pirmstiesas procesā prezumēto noziedzīgi iegūto mantu var konfiscēt KPL 59. nodaļas kārtībā</w:t>
      </w:r>
      <w:r w:rsidR="004321EF">
        <w:rPr>
          <w:rFonts w:ascii="Times New Roman" w:hAnsi="Times New Roman" w:cs="Times New Roman"/>
          <w:bCs/>
          <w:sz w:val="28"/>
          <w:szCs w:val="28"/>
        </w:rPr>
        <w:t>.</w:t>
      </w:r>
    </w:p>
    <w:p w14:paraId="44A3C6F6" w14:textId="10B71DBF" w:rsidR="004321EF" w:rsidRPr="00DD3C0C" w:rsidRDefault="008D2785" w:rsidP="004321EF">
      <w:pPr>
        <w:spacing w:after="0"/>
        <w:ind w:firstLine="851"/>
        <w:jc w:val="both"/>
        <w:rPr>
          <w:rFonts w:ascii="Times New Roman" w:hAnsi="Times New Roman"/>
          <w:bCs/>
          <w:sz w:val="28"/>
          <w:szCs w:val="28"/>
          <w:u w:val="single"/>
        </w:rPr>
      </w:pPr>
      <w:r w:rsidRPr="004321EF">
        <w:rPr>
          <w:rFonts w:ascii="Times New Roman" w:hAnsi="Times New Roman"/>
          <w:bCs/>
          <w:sz w:val="28"/>
          <w:szCs w:val="28"/>
        </w:rPr>
        <w:t>Valsts policijas sagatavot</w:t>
      </w:r>
      <w:r w:rsidR="00A24307">
        <w:rPr>
          <w:rFonts w:ascii="Times New Roman" w:hAnsi="Times New Roman"/>
          <w:bCs/>
          <w:sz w:val="28"/>
          <w:szCs w:val="28"/>
        </w:rPr>
        <w:t>ajā</w:t>
      </w:r>
      <w:r w:rsidR="00B65B3D">
        <w:rPr>
          <w:rFonts w:ascii="Times New Roman" w:hAnsi="Times New Roman"/>
          <w:bCs/>
          <w:sz w:val="28"/>
          <w:szCs w:val="28"/>
        </w:rPr>
        <w:t>s</w:t>
      </w:r>
      <w:r w:rsidR="00904236">
        <w:rPr>
          <w:rFonts w:ascii="Times New Roman" w:hAnsi="Times New Roman"/>
          <w:bCs/>
          <w:sz w:val="28"/>
          <w:szCs w:val="28"/>
        </w:rPr>
        <w:t xml:space="preserve"> un ar Ģenerālprokuratūru saskaņotajās</w:t>
      </w:r>
      <w:r w:rsidRPr="004321EF">
        <w:rPr>
          <w:rFonts w:ascii="Times New Roman" w:hAnsi="Times New Roman"/>
          <w:bCs/>
          <w:sz w:val="28"/>
          <w:szCs w:val="28"/>
        </w:rPr>
        <w:t xml:space="preserve"> Vadlīnij</w:t>
      </w:r>
      <w:r w:rsidR="00A24307">
        <w:rPr>
          <w:rFonts w:ascii="Times New Roman" w:hAnsi="Times New Roman"/>
          <w:bCs/>
          <w:sz w:val="28"/>
          <w:szCs w:val="28"/>
        </w:rPr>
        <w:t>ā</w:t>
      </w:r>
      <w:r w:rsidR="00B65B3D">
        <w:rPr>
          <w:rFonts w:ascii="Times New Roman" w:hAnsi="Times New Roman"/>
          <w:bCs/>
          <w:sz w:val="28"/>
          <w:szCs w:val="28"/>
        </w:rPr>
        <w:t>s</w:t>
      </w:r>
      <w:r w:rsidRPr="004321EF">
        <w:rPr>
          <w:rFonts w:ascii="Times New Roman" w:hAnsi="Times New Roman"/>
          <w:bCs/>
          <w:sz w:val="28"/>
          <w:szCs w:val="28"/>
        </w:rPr>
        <w:t xml:space="preserve"> noziedzīgi iegūtas mantas konfiskācijas nodrošināšanai izmeklēšanas stadijā</w:t>
      </w:r>
      <w:r w:rsidR="00904236">
        <w:rPr>
          <w:rFonts w:ascii="Times New Roman" w:hAnsi="Times New Roman"/>
          <w:bCs/>
          <w:sz w:val="28"/>
          <w:szCs w:val="28"/>
        </w:rPr>
        <w:t xml:space="preserve"> </w:t>
      </w:r>
      <w:r w:rsidR="00E17504">
        <w:rPr>
          <w:rFonts w:ascii="Times New Roman" w:hAnsi="Times New Roman"/>
          <w:bCs/>
          <w:sz w:val="28"/>
          <w:szCs w:val="28"/>
        </w:rPr>
        <w:t>norādīts</w:t>
      </w:r>
      <w:r w:rsidR="00B65B3D">
        <w:rPr>
          <w:rFonts w:ascii="Times New Roman" w:hAnsi="Times New Roman"/>
          <w:bCs/>
          <w:sz w:val="28"/>
          <w:szCs w:val="28"/>
        </w:rPr>
        <w:t xml:space="preserve"> uz to</w:t>
      </w:r>
      <w:r w:rsidRPr="004321EF">
        <w:rPr>
          <w:rFonts w:ascii="Times New Roman" w:hAnsi="Times New Roman"/>
          <w:bCs/>
          <w:sz w:val="28"/>
          <w:szCs w:val="28"/>
        </w:rPr>
        <w:t xml:space="preserve">, ka </w:t>
      </w:r>
      <w:r w:rsidR="0070543D" w:rsidRPr="004321EF">
        <w:rPr>
          <w:rFonts w:ascii="Times New Roman" w:hAnsi="Times New Roman"/>
          <w:bCs/>
          <w:sz w:val="28"/>
          <w:szCs w:val="28"/>
        </w:rPr>
        <w:t>pirmstiesas procesā var konfiscēt prezumēto noziedzīgi iegūto mantu</w:t>
      </w:r>
      <w:r w:rsidR="00BF4451" w:rsidRPr="004321EF">
        <w:rPr>
          <w:rFonts w:ascii="Times New Roman" w:hAnsi="Times New Roman"/>
          <w:bCs/>
          <w:sz w:val="28"/>
          <w:szCs w:val="28"/>
        </w:rPr>
        <w:t xml:space="preserve">. </w:t>
      </w:r>
    </w:p>
    <w:p w14:paraId="7DA7B1E6" w14:textId="4473CC41" w:rsidR="00AF6A0D" w:rsidRDefault="00BF4451" w:rsidP="004321EF">
      <w:pPr>
        <w:spacing w:after="0"/>
        <w:ind w:firstLine="851"/>
        <w:jc w:val="both"/>
        <w:rPr>
          <w:rFonts w:ascii="Times New Roman" w:hAnsi="Times New Roman"/>
          <w:bCs/>
          <w:sz w:val="28"/>
          <w:szCs w:val="28"/>
          <w:u w:val="single"/>
        </w:rPr>
      </w:pPr>
      <w:r w:rsidRPr="004321EF">
        <w:rPr>
          <w:rFonts w:ascii="Times New Roman" w:hAnsi="Times New Roman"/>
          <w:bCs/>
          <w:sz w:val="28"/>
          <w:szCs w:val="28"/>
        </w:rPr>
        <w:t>Savukārt liela daļa tiesnešu un akadēmiķu uzskata, ka KL 70.</w:t>
      </w:r>
      <w:r w:rsidRPr="004321EF">
        <w:rPr>
          <w:rFonts w:ascii="Times New Roman" w:hAnsi="Times New Roman"/>
          <w:bCs/>
          <w:sz w:val="28"/>
          <w:szCs w:val="28"/>
          <w:vertAlign w:val="superscript"/>
        </w:rPr>
        <w:t>11</w:t>
      </w:r>
      <w:r w:rsidRPr="004321EF">
        <w:rPr>
          <w:rFonts w:ascii="Times New Roman" w:hAnsi="Times New Roman"/>
          <w:bCs/>
          <w:sz w:val="28"/>
          <w:szCs w:val="28"/>
        </w:rPr>
        <w:t xml:space="preserve"> panta otrās un trešās daļas formulējums nepieļauj prezumētās noziedzīgi iegūtās mantas konfiskāciju KPL 59. nodaļas kārtībā, proti, </w:t>
      </w:r>
      <w:r w:rsidR="00987A50" w:rsidRPr="004321EF">
        <w:rPr>
          <w:rFonts w:ascii="Times New Roman" w:hAnsi="Times New Roman"/>
          <w:bCs/>
          <w:sz w:val="28"/>
          <w:szCs w:val="28"/>
        </w:rPr>
        <w:t xml:space="preserve">ir nepieciešams notiesājošs spriedums vai lēmums par kriminālprocesa izbeigšanu uz personu nereabilitējoša pamata, lai varētu konstatēt, ka persona 1) izdarījusi noziegumu, kas pēc sava rakstura ir vērsts uz materiāla vai citāda labuma gūšanu; 2) </w:t>
      </w:r>
      <w:r w:rsidR="00987A50" w:rsidRPr="00DD3C0C">
        <w:rPr>
          <w:rFonts w:ascii="Times New Roman" w:hAnsi="Times New Roman"/>
          <w:bCs/>
          <w:sz w:val="28"/>
          <w:szCs w:val="28"/>
          <w:u w:val="single"/>
        </w:rPr>
        <w:t>ir organizētas grupas dalībnieks</w:t>
      </w:r>
      <w:r w:rsidR="00987A50" w:rsidRPr="004321EF">
        <w:rPr>
          <w:rFonts w:ascii="Times New Roman" w:hAnsi="Times New Roman"/>
          <w:bCs/>
          <w:sz w:val="28"/>
          <w:szCs w:val="28"/>
        </w:rPr>
        <w:t xml:space="preserve"> vai atbalsta to; 3) </w:t>
      </w:r>
      <w:r w:rsidR="00987A50" w:rsidRPr="00DD3C0C">
        <w:rPr>
          <w:rFonts w:ascii="Times New Roman" w:hAnsi="Times New Roman"/>
          <w:bCs/>
          <w:sz w:val="28"/>
          <w:szCs w:val="28"/>
          <w:u w:val="single"/>
        </w:rPr>
        <w:t>ir saistīta ar terorismu</w:t>
      </w:r>
      <w:r w:rsidR="00987A50" w:rsidRPr="004321EF">
        <w:rPr>
          <w:rFonts w:ascii="Times New Roman" w:hAnsi="Times New Roman"/>
          <w:bCs/>
          <w:sz w:val="28"/>
          <w:szCs w:val="28"/>
          <w:u w:val="single"/>
        </w:rPr>
        <w:t>. KPL 59. nodaļas kārtībā pirmstiesas procesā šādu konstatējumu veikt nav iespējams</w:t>
      </w:r>
      <w:r w:rsidR="004321EF">
        <w:rPr>
          <w:rFonts w:ascii="Times New Roman" w:hAnsi="Times New Roman"/>
          <w:bCs/>
          <w:sz w:val="28"/>
          <w:szCs w:val="28"/>
          <w:u w:val="single"/>
        </w:rPr>
        <w:t>.</w:t>
      </w:r>
      <w:r w:rsidR="00987A50" w:rsidRPr="004321EF">
        <w:rPr>
          <w:rFonts w:ascii="Times New Roman" w:hAnsi="Times New Roman"/>
          <w:bCs/>
          <w:sz w:val="28"/>
          <w:szCs w:val="28"/>
          <w:u w:val="single"/>
        </w:rPr>
        <w:t xml:space="preserve"> </w:t>
      </w:r>
      <w:r w:rsidR="004321EF">
        <w:rPr>
          <w:rFonts w:ascii="Times New Roman" w:hAnsi="Times New Roman"/>
          <w:bCs/>
          <w:sz w:val="28"/>
          <w:szCs w:val="28"/>
          <w:u w:val="single"/>
        </w:rPr>
        <w:t>Gadījumā, ja ir savākti visi nepieciešamie pierādījumi</w:t>
      </w:r>
      <w:r w:rsidR="005229F6">
        <w:rPr>
          <w:rFonts w:ascii="Times New Roman" w:hAnsi="Times New Roman"/>
          <w:bCs/>
          <w:sz w:val="28"/>
          <w:szCs w:val="28"/>
          <w:u w:val="single"/>
        </w:rPr>
        <w:t xml:space="preserve"> personas notiesāšanai un mantas atzīšanai par noziedzīgi iegūtu</w:t>
      </w:r>
      <w:r w:rsidR="004321EF">
        <w:rPr>
          <w:rFonts w:ascii="Times New Roman" w:hAnsi="Times New Roman"/>
          <w:bCs/>
          <w:sz w:val="28"/>
          <w:szCs w:val="28"/>
          <w:u w:val="single"/>
        </w:rPr>
        <w:t xml:space="preserve">, </w:t>
      </w:r>
      <w:r w:rsidR="00B65B3D">
        <w:rPr>
          <w:rFonts w:ascii="Times New Roman" w:hAnsi="Times New Roman"/>
          <w:bCs/>
          <w:sz w:val="28"/>
          <w:szCs w:val="28"/>
          <w:u w:val="single"/>
        </w:rPr>
        <w:t>krimināl</w:t>
      </w:r>
      <w:r w:rsidR="004321EF">
        <w:rPr>
          <w:rFonts w:ascii="Times New Roman" w:hAnsi="Times New Roman"/>
          <w:bCs/>
          <w:sz w:val="28"/>
          <w:szCs w:val="28"/>
          <w:u w:val="single"/>
        </w:rPr>
        <w:t xml:space="preserve">lieta </w:t>
      </w:r>
      <w:r w:rsidR="00B65B3D">
        <w:rPr>
          <w:rFonts w:ascii="Times New Roman" w:hAnsi="Times New Roman"/>
          <w:bCs/>
          <w:sz w:val="28"/>
          <w:szCs w:val="28"/>
          <w:u w:val="single"/>
        </w:rPr>
        <w:t xml:space="preserve">ir </w:t>
      </w:r>
      <w:r w:rsidR="004321EF">
        <w:rPr>
          <w:rFonts w:ascii="Times New Roman" w:hAnsi="Times New Roman"/>
          <w:bCs/>
          <w:sz w:val="28"/>
          <w:szCs w:val="28"/>
          <w:u w:val="single"/>
        </w:rPr>
        <w:t>jāsūta iztiesāšanai vispārējā kārtībā.</w:t>
      </w:r>
    </w:p>
    <w:p w14:paraId="451B20D2" w14:textId="76EB622D" w:rsidR="004321EF" w:rsidRPr="007A0264" w:rsidRDefault="004321EF" w:rsidP="007A0264">
      <w:pPr>
        <w:spacing w:after="0"/>
        <w:ind w:firstLine="851"/>
        <w:jc w:val="both"/>
        <w:rPr>
          <w:rFonts w:ascii="Times New Roman" w:hAnsi="Times New Roman"/>
          <w:bCs/>
          <w:sz w:val="28"/>
          <w:szCs w:val="28"/>
          <w:u w:val="single"/>
        </w:rPr>
      </w:pPr>
      <w:r>
        <w:rPr>
          <w:rFonts w:ascii="Times New Roman" w:hAnsi="Times New Roman"/>
          <w:bCs/>
          <w:sz w:val="28"/>
          <w:szCs w:val="28"/>
          <w:u w:val="single"/>
        </w:rPr>
        <w:t xml:space="preserve">KPL 626. panta otrajā un trešajā daļā noteiktajā kārtībā, proti, gadījumos, kad </w:t>
      </w:r>
      <w:r>
        <w:rPr>
          <w:rFonts w:ascii="Times New Roman" w:hAnsi="Times New Roman" w:cs="Times New Roman"/>
          <w:bCs/>
          <w:sz w:val="28"/>
          <w:szCs w:val="28"/>
        </w:rPr>
        <w:t>kriminālprocess tiek izbeigts uz personu nereabilitējoša pamata, var konfiscēt gan KL 70.</w:t>
      </w:r>
      <w:r w:rsidRPr="00C86317">
        <w:rPr>
          <w:rFonts w:ascii="Times New Roman" w:hAnsi="Times New Roman" w:cs="Times New Roman"/>
          <w:bCs/>
          <w:sz w:val="28"/>
          <w:szCs w:val="28"/>
          <w:vertAlign w:val="superscript"/>
        </w:rPr>
        <w:t>11</w:t>
      </w:r>
      <w:r>
        <w:rPr>
          <w:rFonts w:ascii="Times New Roman" w:hAnsi="Times New Roman" w:cs="Times New Roman"/>
          <w:bCs/>
          <w:sz w:val="28"/>
          <w:szCs w:val="28"/>
        </w:rPr>
        <w:t xml:space="preserve"> panta pirmajā daļā paredzēto noziedzīgi iegūto mantu, gan KL 70.</w:t>
      </w:r>
      <w:r w:rsidRPr="00C86317">
        <w:rPr>
          <w:rFonts w:ascii="Times New Roman" w:hAnsi="Times New Roman" w:cs="Times New Roman"/>
          <w:bCs/>
          <w:sz w:val="28"/>
          <w:szCs w:val="28"/>
          <w:vertAlign w:val="superscript"/>
        </w:rPr>
        <w:t>11</w:t>
      </w:r>
      <w:r>
        <w:rPr>
          <w:rFonts w:ascii="Times New Roman" w:hAnsi="Times New Roman" w:cs="Times New Roman"/>
          <w:bCs/>
          <w:sz w:val="28"/>
          <w:szCs w:val="28"/>
        </w:rPr>
        <w:t> panta otrajā un trešajā daļā paredzēto prezumēto noziedzīgi iegūto mantu.</w:t>
      </w:r>
    </w:p>
    <w:p w14:paraId="219C6238" w14:textId="5F99A8DB" w:rsidR="00902BAE" w:rsidRDefault="00902BAE" w:rsidP="00902BAE">
      <w:pPr>
        <w:ind w:firstLine="720"/>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bookmarkEnd w:id="13"/>
      <w:bookmarkEnd w:id="15"/>
      <w:r>
        <w:rPr>
          <w:rFonts w:ascii="Times New Roman" w:hAnsi="Times New Roman" w:cs="Times New Roman"/>
          <w:bCs/>
          <w:sz w:val="28"/>
          <w:szCs w:val="28"/>
        </w:rPr>
        <w:t>Uzsākot procesu par noziedzīgi iegūtu mantu</w:t>
      </w:r>
      <w:r w:rsidR="006D3A27">
        <w:rPr>
          <w:rFonts w:ascii="Times New Roman" w:hAnsi="Times New Roman" w:cs="Times New Roman"/>
          <w:bCs/>
          <w:sz w:val="28"/>
          <w:szCs w:val="28"/>
        </w:rPr>
        <w:t>,</w:t>
      </w:r>
      <w:r>
        <w:rPr>
          <w:rFonts w:ascii="Times New Roman" w:hAnsi="Times New Roman" w:cs="Times New Roman"/>
          <w:bCs/>
          <w:sz w:val="28"/>
          <w:szCs w:val="28"/>
        </w:rPr>
        <w:t xml:space="preserve"> procesa virzītājs</w:t>
      </w:r>
      <w:r w:rsidR="0022337C">
        <w:rPr>
          <w:rFonts w:ascii="Times New Roman" w:hAnsi="Times New Roman" w:cs="Times New Roman"/>
          <w:bCs/>
          <w:sz w:val="28"/>
          <w:szCs w:val="28"/>
        </w:rPr>
        <w:t xml:space="preserve"> </w:t>
      </w:r>
      <w:r w:rsidR="00B45298" w:rsidRPr="006E74F6">
        <w:rPr>
          <w:rFonts w:ascii="Times New Roman" w:hAnsi="Times New Roman" w:cs="Times New Roman"/>
          <w:bCs/>
          <w:sz w:val="28"/>
          <w:szCs w:val="28"/>
        </w:rPr>
        <w:t xml:space="preserve">atbilstoši KPL </w:t>
      </w:r>
      <w:r w:rsidR="00B45298" w:rsidRPr="006E4CB4">
        <w:rPr>
          <w:rFonts w:ascii="Times New Roman" w:hAnsi="Times New Roman" w:cs="Times New Roman"/>
          <w:bCs/>
          <w:sz w:val="28"/>
          <w:szCs w:val="28"/>
        </w:rPr>
        <w:t>627.</w:t>
      </w:r>
      <w:r w:rsidR="00E61CF0">
        <w:rPr>
          <w:rFonts w:ascii="Times New Roman" w:hAnsi="Times New Roman" w:cs="Times New Roman"/>
          <w:bCs/>
          <w:sz w:val="28"/>
          <w:szCs w:val="28"/>
        </w:rPr>
        <w:t> </w:t>
      </w:r>
      <w:r w:rsidR="00B45298" w:rsidRPr="006E4CB4">
        <w:rPr>
          <w:rFonts w:ascii="Times New Roman" w:hAnsi="Times New Roman" w:cs="Times New Roman"/>
          <w:bCs/>
          <w:sz w:val="28"/>
          <w:szCs w:val="28"/>
        </w:rPr>
        <w:t>panta otrajai daļai</w:t>
      </w:r>
      <w:r>
        <w:rPr>
          <w:rFonts w:ascii="Times New Roman" w:hAnsi="Times New Roman" w:cs="Times New Roman"/>
          <w:bCs/>
          <w:sz w:val="28"/>
          <w:szCs w:val="28"/>
        </w:rPr>
        <w:t xml:space="preserve"> pieņem lēmumu, kurā norāda</w:t>
      </w:r>
      <w:r w:rsidR="00E37F8A">
        <w:rPr>
          <w:rFonts w:ascii="Times New Roman" w:hAnsi="Times New Roman" w:cs="Times New Roman"/>
          <w:bCs/>
          <w:sz w:val="28"/>
          <w:szCs w:val="28"/>
        </w:rPr>
        <w:t>:</w:t>
      </w:r>
    </w:p>
    <w:p w14:paraId="0770AFF3" w14:textId="0B17318E" w:rsidR="00B45298" w:rsidRPr="006E4CB4" w:rsidRDefault="00B45298" w:rsidP="00B45298">
      <w:pPr>
        <w:contextualSpacing/>
        <w:jc w:val="both"/>
        <w:rPr>
          <w:rFonts w:ascii="Times New Roman" w:hAnsi="Times New Roman" w:cs="Times New Roman"/>
          <w:bCs/>
          <w:sz w:val="28"/>
          <w:szCs w:val="28"/>
        </w:rPr>
      </w:pPr>
      <w:r w:rsidRPr="006E4CB4">
        <w:rPr>
          <w:rFonts w:ascii="Times New Roman" w:hAnsi="Times New Roman" w:cs="Times New Roman"/>
          <w:bCs/>
          <w:sz w:val="28"/>
          <w:szCs w:val="28"/>
        </w:rPr>
        <w:t>1) ziņas par faktiem, kas pamato mantas saistību ar noziedzīgu nodarījumu vai mantas noziedzīgo izcelsmi, kā arī to, kādi materiāli no izmeklēšanā esošās krimināllietas par noziedzīgu nodarījumu tiek izdalīti lietā par noziedzīgi iegūtu mantu;</w:t>
      </w:r>
    </w:p>
    <w:p w14:paraId="091ABA33" w14:textId="00C43E7D" w:rsidR="00B45298" w:rsidRPr="006E4CB4" w:rsidRDefault="00B45298" w:rsidP="00B45298">
      <w:pPr>
        <w:contextualSpacing/>
        <w:jc w:val="both"/>
        <w:rPr>
          <w:rFonts w:ascii="Times New Roman" w:hAnsi="Times New Roman" w:cs="Times New Roman"/>
          <w:bCs/>
          <w:sz w:val="28"/>
          <w:szCs w:val="28"/>
        </w:rPr>
      </w:pPr>
      <w:r w:rsidRPr="006E4CB4">
        <w:rPr>
          <w:rFonts w:ascii="Times New Roman" w:hAnsi="Times New Roman" w:cs="Times New Roman"/>
          <w:bCs/>
          <w:sz w:val="28"/>
          <w:szCs w:val="28"/>
        </w:rPr>
        <w:t>2) kuras personas ir saistītas ar konkrēto mantu;</w:t>
      </w:r>
    </w:p>
    <w:p w14:paraId="6165DD7D" w14:textId="36DDADAB" w:rsidR="00B45298" w:rsidRPr="006E4CB4" w:rsidRDefault="00B45298" w:rsidP="00B45298">
      <w:pPr>
        <w:contextualSpacing/>
        <w:jc w:val="both"/>
        <w:rPr>
          <w:rFonts w:ascii="Times New Roman" w:hAnsi="Times New Roman" w:cs="Times New Roman"/>
          <w:bCs/>
          <w:sz w:val="28"/>
          <w:szCs w:val="28"/>
        </w:rPr>
      </w:pPr>
      <w:r w:rsidRPr="006E4CB4">
        <w:rPr>
          <w:rFonts w:ascii="Times New Roman" w:hAnsi="Times New Roman" w:cs="Times New Roman"/>
          <w:bCs/>
          <w:sz w:val="28"/>
          <w:szCs w:val="28"/>
        </w:rPr>
        <w:t>3) kādu rīcību ar noziedzīgi iegūtu mantu viņš ierosina.</w:t>
      </w:r>
    </w:p>
    <w:p w14:paraId="1BEEEFA3" w14:textId="2261B31F" w:rsidR="00B45298" w:rsidRDefault="00B45298" w:rsidP="00B45298">
      <w:pPr>
        <w:contextualSpacing/>
        <w:jc w:val="both"/>
        <w:rPr>
          <w:rFonts w:ascii="Times New Roman" w:hAnsi="Times New Roman" w:cs="Times New Roman"/>
          <w:bCs/>
          <w:sz w:val="28"/>
          <w:szCs w:val="28"/>
        </w:rPr>
      </w:pPr>
      <w:r w:rsidRPr="006E4CB4">
        <w:rPr>
          <w:rFonts w:ascii="Times New Roman" w:hAnsi="Times New Roman" w:cs="Times New Roman"/>
          <w:bCs/>
          <w:sz w:val="28"/>
          <w:szCs w:val="28"/>
        </w:rPr>
        <w:t>4) cietušo, ja tāds ir.</w:t>
      </w:r>
    </w:p>
    <w:p w14:paraId="41589E8F" w14:textId="352C03D0" w:rsidR="00B45298" w:rsidRPr="006E74F6" w:rsidRDefault="00B45298" w:rsidP="00B45298">
      <w:pPr>
        <w:pStyle w:val="Bezatstarpm"/>
        <w:ind w:firstLine="720"/>
        <w:jc w:val="both"/>
        <w:rPr>
          <w:rFonts w:ascii="Times New Roman" w:hAnsi="Times New Roman"/>
          <w:sz w:val="28"/>
          <w:szCs w:val="28"/>
          <w:lang w:val="lv-LV" w:eastAsia="lv-LV"/>
        </w:rPr>
      </w:pPr>
      <w:r w:rsidRPr="006E74F6">
        <w:rPr>
          <w:rFonts w:ascii="Times New Roman" w:hAnsi="Times New Roman"/>
          <w:sz w:val="28"/>
          <w:szCs w:val="28"/>
          <w:lang w:val="lv-LV" w:eastAsia="lv-LV"/>
        </w:rPr>
        <w:t xml:space="preserve">Jāatzīmē, ka procesa par noziedzīgi iegūtu mantu lietā esošie materiāli ir izmeklēšanas noslēpums, </w:t>
      </w:r>
      <w:r w:rsidRPr="006E74F6">
        <w:rPr>
          <w:rFonts w:ascii="Times New Roman" w:hAnsi="Times New Roman"/>
          <w:sz w:val="28"/>
          <w:szCs w:val="28"/>
          <w:lang w:val="lv-LV"/>
        </w:rPr>
        <w:t xml:space="preserve">jo informācija, kas atrodas lietas materiālos, var atklāt pamata kriminālprocesā esošo materiālu saturu, piemēram, liecinieku vārdus, sniegto liecību saturu, izmeklēšanas virzienu, tādējādi apdraudot pamatprocesa virzību un kriminālprocesa mērķa sasniegšanu, </w:t>
      </w:r>
      <w:r w:rsidRPr="006E74F6">
        <w:rPr>
          <w:rFonts w:ascii="Times New Roman" w:hAnsi="Times New Roman"/>
          <w:sz w:val="28"/>
          <w:szCs w:val="28"/>
          <w:lang w:val="lv-LV" w:eastAsia="lv-LV"/>
        </w:rPr>
        <w:t xml:space="preserve">līdz ar to KPL ir noteikts ierobežots personu loks, kas drīkst piekļūt lietas materiāliem. Šobrīd likums paredz, ka ar </w:t>
      </w:r>
      <w:r w:rsidR="00192AEF">
        <w:rPr>
          <w:rFonts w:ascii="Times New Roman" w:hAnsi="Times New Roman"/>
          <w:sz w:val="28"/>
          <w:szCs w:val="28"/>
          <w:lang w:val="lv-LV" w:eastAsia="lv-LV"/>
        </w:rPr>
        <w:t>lietas</w:t>
      </w:r>
      <w:r w:rsidR="00192AEF" w:rsidRPr="006E74F6">
        <w:rPr>
          <w:rFonts w:ascii="Times New Roman" w:hAnsi="Times New Roman"/>
          <w:sz w:val="28"/>
          <w:szCs w:val="28"/>
          <w:lang w:val="lv-LV" w:eastAsia="lv-LV"/>
        </w:rPr>
        <w:t xml:space="preserve"> </w:t>
      </w:r>
      <w:r w:rsidRPr="006E74F6">
        <w:rPr>
          <w:rFonts w:ascii="Times New Roman" w:hAnsi="Times New Roman"/>
          <w:sz w:val="28"/>
          <w:szCs w:val="28"/>
          <w:lang w:val="lv-LV" w:eastAsia="lv-LV"/>
        </w:rPr>
        <w:t>materiāliem  drīkst iepazīties procesa virzītājs, prokurors un tiesa, kas izskata šo lietu. Citas personas, kas saistītas ar mantu, kā piemēram,</w:t>
      </w:r>
      <w:r w:rsidRPr="006E74F6">
        <w:rPr>
          <w:rFonts w:ascii="Times New Roman" w:hAnsi="Times New Roman"/>
          <w:bCs/>
          <w:sz w:val="28"/>
          <w:szCs w:val="28"/>
          <w:lang w:val="lv-LV"/>
        </w:rPr>
        <w:t xml:space="preserve"> persona, pie kuras manta tika izņemta vai tai tika uzlikts arests vai arī cita persona, kurai ir tiesības uz konkrēto mantu</w:t>
      </w:r>
      <w:r w:rsidRPr="006E74F6">
        <w:rPr>
          <w:rFonts w:ascii="Times New Roman" w:hAnsi="Times New Roman"/>
          <w:sz w:val="28"/>
          <w:szCs w:val="28"/>
          <w:lang w:val="lv-LV" w:eastAsia="lv-LV"/>
        </w:rPr>
        <w:t>, saskaņā ar KPL 627.</w:t>
      </w:r>
      <w:r w:rsidR="00E61CF0">
        <w:rPr>
          <w:rFonts w:ascii="Times New Roman" w:hAnsi="Times New Roman"/>
          <w:sz w:val="28"/>
          <w:szCs w:val="28"/>
          <w:lang w:val="lv-LV" w:eastAsia="lv-LV"/>
        </w:rPr>
        <w:t> </w:t>
      </w:r>
      <w:r w:rsidRPr="006E74F6">
        <w:rPr>
          <w:rFonts w:ascii="Times New Roman" w:hAnsi="Times New Roman"/>
          <w:sz w:val="28"/>
          <w:szCs w:val="28"/>
          <w:lang w:val="lv-LV" w:eastAsia="lv-LV"/>
        </w:rPr>
        <w:t>panta ceturto daļu ar lietā esošajiem materiāliem var iepazīties ar procesa virzītāja atļauju un viņa noteiktajā apjomā. Saistībā ar Satversmes tiesas 2017.</w:t>
      </w:r>
      <w:r w:rsidR="00E61CF0">
        <w:rPr>
          <w:rFonts w:ascii="Times New Roman" w:hAnsi="Times New Roman"/>
          <w:sz w:val="28"/>
          <w:szCs w:val="28"/>
          <w:lang w:val="lv-LV" w:eastAsia="lv-LV"/>
        </w:rPr>
        <w:t> </w:t>
      </w:r>
      <w:r w:rsidRPr="006E74F6">
        <w:rPr>
          <w:rFonts w:ascii="Times New Roman" w:hAnsi="Times New Roman"/>
          <w:sz w:val="28"/>
          <w:szCs w:val="28"/>
          <w:lang w:val="lv-LV" w:eastAsia="lv-LV"/>
        </w:rPr>
        <w:t>gada 23.</w:t>
      </w:r>
      <w:r w:rsidR="00E61CF0">
        <w:rPr>
          <w:rFonts w:ascii="Times New Roman" w:hAnsi="Times New Roman"/>
          <w:sz w:val="28"/>
          <w:szCs w:val="28"/>
          <w:lang w:val="lv-LV" w:eastAsia="lv-LV"/>
        </w:rPr>
        <w:t> </w:t>
      </w:r>
      <w:r w:rsidRPr="006E74F6">
        <w:rPr>
          <w:rFonts w:ascii="Times New Roman" w:hAnsi="Times New Roman"/>
          <w:sz w:val="28"/>
          <w:szCs w:val="28"/>
          <w:lang w:val="lv-LV" w:eastAsia="lv-LV"/>
        </w:rPr>
        <w:t>maija spriedumu lietā Nr.</w:t>
      </w:r>
      <w:r w:rsidR="00E61CF0">
        <w:rPr>
          <w:rFonts w:ascii="Times New Roman" w:hAnsi="Times New Roman"/>
          <w:sz w:val="28"/>
          <w:szCs w:val="28"/>
          <w:lang w:val="lv-LV" w:eastAsia="lv-LV"/>
        </w:rPr>
        <w:t> </w:t>
      </w:r>
      <w:r w:rsidRPr="006E74F6">
        <w:rPr>
          <w:rFonts w:ascii="Times New Roman" w:hAnsi="Times New Roman"/>
          <w:sz w:val="28"/>
          <w:szCs w:val="28"/>
          <w:lang w:val="lv-LV" w:eastAsia="lv-LV"/>
        </w:rPr>
        <w:t>2016-13-01, ar kuru KPL 629.</w:t>
      </w:r>
      <w:r w:rsidR="00E61CF0">
        <w:rPr>
          <w:rFonts w:ascii="Times New Roman" w:hAnsi="Times New Roman"/>
          <w:sz w:val="28"/>
          <w:szCs w:val="28"/>
          <w:lang w:val="lv-LV" w:eastAsia="lv-LV"/>
        </w:rPr>
        <w:t> </w:t>
      </w:r>
      <w:r w:rsidRPr="006E74F6">
        <w:rPr>
          <w:rFonts w:ascii="Times New Roman" w:hAnsi="Times New Roman"/>
          <w:sz w:val="28"/>
          <w:szCs w:val="28"/>
          <w:lang w:val="lv-LV" w:eastAsia="lv-LV"/>
        </w:rPr>
        <w:t>panta piektā daļa tika atzīta par neatbilstošu Satversmes 92.</w:t>
      </w:r>
      <w:r w:rsidR="00E61CF0">
        <w:rPr>
          <w:rFonts w:ascii="Times New Roman" w:hAnsi="Times New Roman"/>
          <w:sz w:val="28"/>
          <w:szCs w:val="28"/>
          <w:lang w:val="lv-LV" w:eastAsia="lv-LV"/>
        </w:rPr>
        <w:t> </w:t>
      </w:r>
      <w:r w:rsidRPr="006E74F6">
        <w:rPr>
          <w:rFonts w:ascii="Times New Roman" w:hAnsi="Times New Roman"/>
          <w:sz w:val="28"/>
          <w:szCs w:val="28"/>
          <w:lang w:val="lv-LV" w:eastAsia="lv-LV"/>
        </w:rPr>
        <w:t xml:space="preserve">panta pirmajam teikumam, </w:t>
      </w:r>
      <w:r w:rsidR="001E6B39">
        <w:rPr>
          <w:rFonts w:ascii="Times New Roman" w:hAnsi="Times New Roman"/>
          <w:sz w:val="28"/>
          <w:szCs w:val="28"/>
          <w:lang w:val="lv-LV" w:eastAsia="lv-LV"/>
        </w:rPr>
        <w:t xml:space="preserve">ir veikti grozījumi </w:t>
      </w:r>
      <w:r w:rsidRPr="006E74F6">
        <w:rPr>
          <w:rFonts w:ascii="Times New Roman" w:hAnsi="Times New Roman"/>
          <w:sz w:val="28"/>
          <w:szCs w:val="28"/>
          <w:lang w:val="lv-LV" w:eastAsia="lv-LV"/>
        </w:rPr>
        <w:t>KPL 627.</w:t>
      </w:r>
      <w:r w:rsidR="00E61CF0">
        <w:rPr>
          <w:rFonts w:ascii="Times New Roman" w:hAnsi="Times New Roman"/>
          <w:sz w:val="28"/>
          <w:szCs w:val="28"/>
          <w:lang w:val="lv-LV" w:eastAsia="lv-LV"/>
        </w:rPr>
        <w:t> </w:t>
      </w:r>
      <w:r w:rsidRPr="006E74F6">
        <w:rPr>
          <w:rFonts w:ascii="Times New Roman" w:hAnsi="Times New Roman"/>
          <w:sz w:val="28"/>
          <w:szCs w:val="28"/>
          <w:lang w:val="lv-LV" w:eastAsia="lv-LV"/>
        </w:rPr>
        <w:t xml:space="preserve">panta piektajā </w:t>
      </w:r>
      <w:r w:rsidRPr="00F862B0">
        <w:rPr>
          <w:rFonts w:ascii="Times New Roman" w:hAnsi="Times New Roman"/>
          <w:sz w:val="28"/>
          <w:szCs w:val="28"/>
          <w:lang w:val="lv-LV" w:eastAsia="lv-LV"/>
        </w:rPr>
        <w:t>daļā</w:t>
      </w:r>
      <w:r w:rsidR="001E6B39" w:rsidRPr="00F862B0">
        <w:rPr>
          <w:rFonts w:ascii="Times New Roman" w:hAnsi="Times New Roman"/>
          <w:sz w:val="28"/>
          <w:szCs w:val="28"/>
          <w:lang w:val="lv-LV" w:eastAsia="lv-LV"/>
        </w:rPr>
        <w:t>, kas stājās spēkā 2018.</w:t>
      </w:r>
      <w:r w:rsidR="00E61CF0">
        <w:rPr>
          <w:rFonts w:ascii="Times New Roman" w:hAnsi="Times New Roman"/>
          <w:sz w:val="28"/>
          <w:szCs w:val="28"/>
          <w:lang w:val="lv-LV" w:eastAsia="lv-LV"/>
        </w:rPr>
        <w:t> </w:t>
      </w:r>
      <w:r w:rsidR="001E6B39" w:rsidRPr="00F862B0">
        <w:rPr>
          <w:rFonts w:ascii="Times New Roman" w:hAnsi="Times New Roman"/>
          <w:sz w:val="28"/>
          <w:szCs w:val="28"/>
          <w:lang w:val="lv-LV" w:eastAsia="lv-LV"/>
        </w:rPr>
        <w:t xml:space="preserve">gada </w:t>
      </w:r>
      <w:r w:rsidR="009E7AF4" w:rsidRPr="00F862B0">
        <w:rPr>
          <w:rFonts w:ascii="Times New Roman" w:hAnsi="Times New Roman"/>
          <w:sz w:val="28"/>
          <w:szCs w:val="28"/>
          <w:lang w:val="lv-LV" w:eastAsia="lv-LV"/>
        </w:rPr>
        <w:t>1.</w:t>
      </w:r>
      <w:r w:rsidR="00E61CF0">
        <w:rPr>
          <w:rFonts w:ascii="Times New Roman" w:hAnsi="Times New Roman"/>
          <w:sz w:val="28"/>
          <w:szCs w:val="28"/>
          <w:lang w:val="lv-LV" w:eastAsia="lv-LV"/>
        </w:rPr>
        <w:t> </w:t>
      </w:r>
      <w:r w:rsidR="009E7AF4" w:rsidRPr="00F862B0">
        <w:rPr>
          <w:rFonts w:ascii="Times New Roman" w:hAnsi="Times New Roman"/>
          <w:sz w:val="28"/>
          <w:szCs w:val="28"/>
          <w:lang w:val="lv-LV" w:eastAsia="lv-LV"/>
        </w:rPr>
        <w:t>septembrī</w:t>
      </w:r>
      <w:r w:rsidRPr="00F862B0">
        <w:rPr>
          <w:rFonts w:ascii="Times New Roman" w:hAnsi="Times New Roman"/>
          <w:sz w:val="28"/>
          <w:szCs w:val="28"/>
          <w:lang w:val="lv-LV" w:eastAsia="lv-LV"/>
        </w:rPr>
        <w:t>,</w:t>
      </w:r>
      <w:r w:rsidRPr="006E74F6">
        <w:rPr>
          <w:rFonts w:ascii="Times New Roman" w:hAnsi="Times New Roman"/>
          <w:sz w:val="28"/>
          <w:szCs w:val="28"/>
          <w:lang w:val="lv-LV" w:eastAsia="lv-LV"/>
        </w:rPr>
        <w:t xml:space="preserve"> nosakot kārtību, kādā var apstrīdēt procesa virzītāja lēmumu par atteikumu iepazīties ar krimināllietas materiāliem.  </w:t>
      </w:r>
    </w:p>
    <w:p w14:paraId="7FC79FB3" w14:textId="77777777" w:rsidR="00955C63" w:rsidRDefault="00B45298" w:rsidP="002B4991">
      <w:pPr>
        <w:pStyle w:val="Vienkrsteksts"/>
        <w:ind w:firstLine="567"/>
      </w:pPr>
      <w:r w:rsidRPr="006E74F6">
        <w:rPr>
          <w:sz w:val="28"/>
          <w:szCs w:val="28"/>
        </w:rPr>
        <w:t xml:space="preserve">Pirmkārt, jaunā KPL 627. panta piektā daļa nosaka, ka procesa virzītāja lēmumu par lūguma par iepazīšanos ar lietas materiāliem noraidīšanu var pārsūdzēt rajona (pilsētas) tiesai, kas izskata procesu par noziedzīgi iegūtu mantu, nosakot, ka tā var pieņemt lēmumu par sūdzības pilnīgu vai daļēju apmierināšanu vai noraidīšanu. Otrkārt, ir noteikts, ka tiesas lēmums par sūdzības pilnīgu vai daļēju apmierināšanu vai noraidīšanu nav pārsūdzams. Šāds regulējums izstrādāts, lai nesamērīgi netiktu kavēta procesa norise, ņemot vērā, ka process par noziedzīgi iegūtu mantu ir uzskatāms par izņēmumu no vispārējās kriminālprocesa kārtības, ko uzsāk pirmstiesas kriminālprocesā radušos mantisko jautājumu savlaicīgas atrisināšanas un procesa ekonomijas interesēs. Treškārt, noteikts, ka tiesa, lai izlemtu, vai iepazīšanās ar lietas materiāliem apdraud </w:t>
      </w:r>
      <w:r w:rsidRPr="006E74F6">
        <w:rPr>
          <w:bCs/>
          <w:iCs/>
          <w:sz w:val="28"/>
          <w:szCs w:val="28"/>
        </w:rPr>
        <w:t>citu personu pamattiesības, sabiedrības intereses vai traucē kriminālprocesa mērķa sasniegšanu</w:t>
      </w:r>
      <w:r w:rsidRPr="006E74F6">
        <w:rPr>
          <w:sz w:val="28"/>
          <w:szCs w:val="28"/>
        </w:rPr>
        <w:t xml:space="preserve">, var pieprasīt un iepazīties ar krimināllietas materiāliem. </w:t>
      </w:r>
    </w:p>
    <w:p w14:paraId="2846885F" w14:textId="1C5A5383" w:rsidR="008C4053" w:rsidRDefault="00955C63" w:rsidP="002B4991">
      <w:pPr>
        <w:pStyle w:val="Bezatstarpm"/>
        <w:ind w:firstLine="567"/>
        <w:jc w:val="both"/>
        <w:rPr>
          <w:rFonts w:ascii="Times New Roman" w:hAnsi="Times New Roman"/>
          <w:sz w:val="28"/>
          <w:szCs w:val="28"/>
          <w:lang w:val="lv-LV"/>
        </w:rPr>
      </w:pPr>
      <w:r>
        <w:rPr>
          <w:rFonts w:ascii="Times New Roman" w:hAnsi="Times New Roman"/>
          <w:sz w:val="28"/>
          <w:szCs w:val="28"/>
          <w:lang w:val="lv-LV"/>
        </w:rPr>
        <w:tab/>
      </w:r>
      <w:r w:rsidR="00B45298" w:rsidRPr="006E74F6">
        <w:rPr>
          <w:rFonts w:ascii="Times New Roman" w:hAnsi="Times New Roman"/>
          <w:sz w:val="28"/>
          <w:szCs w:val="28"/>
          <w:lang w:val="lv-LV"/>
        </w:rPr>
        <w:t xml:space="preserve">Attiecīgi tiesnesis, saņemot lēmumu par procesa par noziedzīgi iegūtu mantu uzsākšanu, rīkojas saskaņā ar KPL 629. panta nosacījumiem. </w:t>
      </w:r>
      <w:r w:rsidR="00B45298" w:rsidRPr="006E74F6">
        <w:rPr>
          <w:rFonts w:ascii="Times New Roman" w:hAnsi="Times New Roman"/>
          <w:bCs/>
          <w:sz w:val="28"/>
          <w:szCs w:val="28"/>
          <w:lang w:val="lv-LV"/>
        </w:rPr>
        <w:t>KPL 629.</w:t>
      </w:r>
      <w:r w:rsidR="00E61CF0">
        <w:rPr>
          <w:rFonts w:ascii="Times New Roman" w:hAnsi="Times New Roman"/>
          <w:bCs/>
          <w:sz w:val="28"/>
          <w:szCs w:val="28"/>
          <w:lang w:val="lv-LV"/>
        </w:rPr>
        <w:t> </w:t>
      </w:r>
      <w:r w:rsidR="00B45298" w:rsidRPr="006E74F6">
        <w:rPr>
          <w:rFonts w:ascii="Times New Roman" w:hAnsi="Times New Roman"/>
          <w:bCs/>
          <w:sz w:val="28"/>
          <w:szCs w:val="28"/>
          <w:lang w:val="lv-LV"/>
        </w:rPr>
        <w:t xml:space="preserve">pants nosaka, ka </w:t>
      </w:r>
      <w:r w:rsidR="00B45298" w:rsidRPr="006E74F6">
        <w:rPr>
          <w:rFonts w:ascii="Times New Roman" w:hAnsi="Times New Roman"/>
          <w:sz w:val="28"/>
          <w:szCs w:val="28"/>
          <w:lang w:val="lv-LV"/>
        </w:rPr>
        <w:t xml:space="preserve">tiesas sēdei </w:t>
      </w:r>
      <w:r w:rsidR="00B45298" w:rsidRPr="008C4053">
        <w:rPr>
          <w:rFonts w:ascii="Times New Roman" w:hAnsi="Times New Roman"/>
          <w:sz w:val="28"/>
          <w:szCs w:val="28"/>
          <w:lang w:val="lv-LV"/>
        </w:rPr>
        <w:t xml:space="preserve">jānotiek 10 </w:t>
      </w:r>
      <w:r w:rsidR="002B4991" w:rsidRPr="008C4053">
        <w:rPr>
          <w:rFonts w:ascii="Times New Roman" w:hAnsi="Times New Roman"/>
          <w:sz w:val="28"/>
          <w:szCs w:val="28"/>
          <w:lang w:val="lv-LV"/>
        </w:rPr>
        <w:t xml:space="preserve">(desmit) </w:t>
      </w:r>
      <w:r w:rsidR="00B45298" w:rsidRPr="008C4053">
        <w:rPr>
          <w:rFonts w:ascii="Times New Roman" w:hAnsi="Times New Roman"/>
          <w:sz w:val="28"/>
          <w:szCs w:val="28"/>
          <w:lang w:val="lv-LV"/>
        </w:rPr>
        <w:t xml:space="preserve">dienu laikā pēc procesa virzītāja lēmuma saņemšanas </w:t>
      </w:r>
      <w:r w:rsidR="00B45298" w:rsidRPr="0053361E">
        <w:rPr>
          <w:rFonts w:ascii="Times New Roman" w:hAnsi="Times New Roman"/>
          <w:sz w:val="28"/>
          <w:szCs w:val="28"/>
          <w:lang w:val="lv-LV"/>
        </w:rPr>
        <w:t xml:space="preserve">tiesā. </w:t>
      </w:r>
      <w:r w:rsidR="005D2848" w:rsidRPr="0053361E">
        <w:rPr>
          <w:rFonts w:ascii="Times New Roman" w:hAnsi="Times New Roman"/>
          <w:sz w:val="28"/>
          <w:szCs w:val="28"/>
          <w:lang w:val="lv-LV"/>
        </w:rPr>
        <w:t xml:space="preserve">Saskaņā ar KPL </w:t>
      </w:r>
      <w:r w:rsidR="005D2848" w:rsidRPr="00EC40ED">
        <w:rPr>
          <w:rFonts w:ascii="Times New Roman" w:hAnsi="Times New Roman"/>
          <w:sz w:val="28"/>
          <w:szCs w:val="28"/>
          <w:lang w:val="lv-LV"/>
        </w:rPr>
        <w:t>629.</w:t>
      </w:r>
      <w:r w:rsidR="00E61CF0" w:rsidRPr="003A3E19">
        <w:rPr>
          <w:lang w:val="lv-LV"/>
        </w:rPr>
        <w:t> </w:t>
      </w:r>
      <w:r w:rsidR="005D2848" w:rsidRPr="00EC40ED">
        <w:rPr>
          <w:rFonts w:ascii="Times New Roman" w:hAnsi="Times New Roman"/>
          <w:sz w:val="28"/>
          <w:szCs w:val="28"/>
          <w:lang w:val="lv-LV"/>
        </w:rPr>
        <w:t>panta trešo daļu slēgtā tiesas sēdē uzklausa procesa virzītāju, prokuroru, pārējās uzaicinātās un ieradušās personas, viņu pārstāvjus vai aizstāvjus. No minētā izriet, ka t</w:t>
      </w:r>
      <w:r w:rsidR="00531CBF" w:rsidRPr="00EC40ED">
        <w:rPr>
          <w:rFonts w:ascii="Times New Roman" w:hAnsi="Times New Roman"/>
          <w:sz w:val="28"/>
          <w:szCs w:val="28"/>
          <w:lang w:val="lv-LV"/>
        </w:rPr>
        <w:t>iesas</w:t>
      </w:r>
      <w:r w:rsidR="00531CBF" w:rsidRPr="003F78EF">
        <w:rPr>
          <w:rFonts w:ascii="Times New Roman" w:hAnsi="Times New Roman"/>
          <w:sz w:val="28"/>
          <w:szCs w:val="28"/>
          <w:lang w:val="lv-LV"/>
        </w:rPr>
        <w:t xml:space="preserve"> </w:t>
      </w:r>
      <w:r w:rsidR="003F78EF" w:rsidRPr="003F78EF">
        <w:rPr>
          <w:rFonts w:ascii="Times New Roman" w:hAnsi="Times New Roman"/>
          <w:sz w:val="28"/>
          <w:szCs w:val="28"/>
          <w:lang w:val="lv-LV"/>
        </w:rPr>
        <w:t>proces</w:t>
      </w:r>
      <w:r w:rsidR="003F78EF">
        <w:rPr>
          <w:rFonts w:ascii="Times New Roman" w:hAnsi="Times New Roman"/>
          <w:sz w:val="28"/>
          <w:szCs w:val="28"/>
          <w:lang w:val="lv-LV"/>
        </w:rPr>
        <w:t>s</w:t>
      </w:r>
      <w:r w:rsidR="003F78EF" w:rsidRPr="003F78EF">
        <w:rPr>
          <w:rFonts w:ascii="Times New Roman" w:hAnsi="Times New Roman"/>
          <w:sz w:val="28"/>
          <w:szCs w:val="28"/>
          <w:lang w:val="lv-LV"/>
        </w:rPr>
        <w:t xml:space="preserve"> </w:t>
      </w:r>
      <w:r w:rsidR="00BB47EF" w:rsidRPr="003F78EF">
        <w:rPr>
          <w:rFonts w:ascii="Times New Roman" w:hAnsi="Times New Roman"/>
          <w:sz w:val="28"/>
          <w:szCs w:val="28"/>
          <w:lang w:val="lv-LV"/>
        </w:rPr>
        <w:t>par noziedzīgi iegūtu</w:t>
      </w:r>
      <w:r w:rsidR="00BB47EF" w:rsidRPr="008C4053">
        <w:rPr>
          <w:rFonts w:ascii="Times New Roman" w:hAnsi="Times New Roman"/>
          <w:sz w:val="28"/>
          <w:szCs w:val="28"/>
          <w:lang w:val="lv-LV"/>
        </w:rPr>
        <w:t xml:space="preserve"> mantu</w:t>
      </w:r>
      <w:r w:rsidR="0053361E">
        <w:rPr>
          <w:rFonts w:ascii="Times New Roman" w:hAnsi="Times New Roman"/>
          <w:sz w:val="28"/>
          <w:szCs w:val="28"/>
          <w:lang w:val="lv-LV"/>
        </w:rPr>
        <w:t xml:space="preserve"> </w:t>
      </w:r>
      <w:r w:rsidR="008C4053" w:rsidRPr="008C4053">
        <w:rPr>
          <w:rFonts w:ascii="Times New Roman" w:hAnsi="Times New Roman"/>
          <w:sz w:val="28"/>
          <w:szCs w:val="28"/>
          <w:lang w:val="lv-LV"/>
        </w:rPr>
        <w:t>notiek</w:t>
      </w:r>
      <w:r w:rsidR="00BB47EF" w:rsidRPr="008C4053">
        <w:rPr>
          <w:rFonts w:ascii="Times New Roman" w:hAnsi="Times New Roman"/>
          <w:sz w:val="28"/>
          <w:szCs w:val="28"/>
          <w:lang w:val="lv-LV"/>
        </w:rPr>
        <w:t xml:space="preserve"> slēgtā tiesas sēdē</w:t>
      </w:r>
      <w:r w:rsidR="008C4053" w:rsidRPr="008C4053">
        <w:rPr>
          <w:rFonts w:ascii="Times New Roman" w:hAnsi="Times New Roman"/>
          <w:sz w:val="28"/>
          <w:szCs w:val="28"/>
          <w:lang w:val="lv-LV"/>
        </w:rPr>
        <w:t>, tādējādi nodrošinot to, ka tiesas sēdes laikā sniegtā izmeklēšanai būtisk</w:t>
      </w:r>
      <w:r w:rsidR="00580F71">
        <w:rPr>
          <w:rFonts w:ascii="Times New Roman" w:hAnsi="Times New Roman"/>
          <w:sz w:val="28"/>
          <w:szCs w:val="28"/>
          <w:lang w:val="lv-LV"/>
        </w:rPr>
        <w:t>ā</w:t>
      </w:r>
      <w:r w:rsidR="008C4053" w:rsidRPr="008C4053">
        <w:rPr>
          <w:rFonts w:ascii="Times New Roman" w:hAnsi="Times New Roman"/>
          <w:sz w:val="28"/>
          <w:szCs w:val="28"/>
          <w:lang w:val="lv-LV"/>
        </w:rPr>
        <w:t xml:space="preserve"> informācija netiek publiski izpausta</w:t>
      </w:r>
      <w:r w:rsidR="00580F71">
        <w:rPr>
          <w:rFonts w:ascii="Times New Roman" w:hAnsi="Times New Roman"/>
          <w:sz w:val="28"/>
          <w:szCs w:val="28"/>
          <w:lang w:val="lv-LV"/>
        </w:rPr>
        <w:t xml:space="preserve">, </w:t>
      </w:r>
      <w:r w:rsidR="008C4053" w:rsidRPr="008C4053">
        <w:rPr>
          <w:rFonts w:ascii="Times New Roman" w:hAnsi="Times New Roman"/>
          <w:sz w:val="28"/>
          <w:szCs w:val="28"/>
          <w:lang w:val="lv-LV"/>
        </w:rPr>
        <w:t>nerada šķēršļus kriminālprocesuālo attiecību taisnīgam noregulējumam</w:t>
      </w:r>
      <w:r w:rsidR="00580F71">
        <w:rPr>
          <w:rFonts w:ascii="Times New Roman" w:hAnsi="Times New Roman"/>
          <w:sz w:val="28"/>
          <w:szCs w:val="28"/>
          <w:lang w:val="lv-LV"/>
        </w:rPr>
        <w:t xml:space="preserve"> un neietekmē turpmāko kriminālprocesa norisi</w:t>
      </w:r>
      <w:r w:rsidR="008C4053" w:rsidRPr="008C4053">
        <w:rPr>
          <w:rFonts w:ascii="Times New Roman" w:hAnsi="Times New Roman"/>
          <w:sz w:val="28"/>
          <w:szCs w:val="28"/>
          <w:lang w:val="lv-LV"/>
        </w:rPr>
        <w:t xml:space="preserve">, apdraudot noziedzīgā nodarījuma atklāšanu. </w:t>
      </w:r>
      <w:r w:rsidR="00BB47EF" w:rsidRPr="008C4053">
        <w:rPr>
          <w:rFonts w:ascii="Times New Roman" w:hAnsi="Times New Roman"/>
          <w:sz w:val="28"/>
          <w:szCs w:val="28"/>
          <w:lang w:val="lv-LV"/>
        </w:rPr>
        <w:t xml:space="preserve"> </w:t>
      </w:r>
    </w:p>
    <w:p w14:paraId="34EA5F2E" w14:textId="558F0844" w:rsidR="00955C63" w:rsidRPr="006E74F6" w:rsidRDefault="00B45298" w:rsidP="002B4991">
      <w:pPr>
        <w:pStyle w:val="Bezatstarpm"/>
        <w:ind w:firstLine="567"/>
        <w:jc w:val="both"/>
        <w:rPr>
          <w:rFonts w:ascii="Times New Roman" w:hAnsi="Times New Roman"/>
          <w:sz w:val="28"/>
          <w:szCs w:val="28"/>
          <w:lang w:val="lv-LV"/>
        </w:rPr>
      </w:pPr>
      <w:r w:rsidRPr="006E74F6">
        <w:rPr>
          <w:rFonts w:ascii="Times New Roman" w:hAnsi="Times New Roman"/>
          <w:sz w:val="28"/>
          <w:szCs w:val="28"/>
          <w:lang w:val="lv-LV"/>
        </w:rPr>
        <w:t xml:space="preserve">Uz tiesas sēdi uzaicina procesa virzītāju un prokuroru, ja lēmumu pieņēmis izmeklētājs, kā arī </w:t>
      </w:r>
      <w:r w:rsidRPr="006E74F6">
        <w:rPr>
          <w:rFonts w:ascii="Times New Roman" w:hAnsi="Times New Roman"/>
          <w:bCs/>
          <w:sz w:val="28"/>
          <w:szCs w:val="28"/>
          <w:lang w:val="lv-LV"/>
        </w:rPr>
        <w:t xml:space="preserve">aizdomās turēto vai apsūdzēto, vai arī personu, pie kuras manta tika izņemta vai tai tika uzlikts arests vai arī cita persona, kurai ir tiesības uz konkrēto mantu. </w:t>
      </w:r>
      <w:r w:rsidRPr="006E74F6">
        <w:rPr>
          <w:rFonts w:ascii="Times New Roman" w:hAnsi="Times New Roman"/>
          <w:sz w:val="28"/>
          <w:szCs w:val="28"/>
          <w:lang w:val="lv-LV"/>
        </w:rPr>
        <w:t xml:space="preserve"> Tiesas sēdes laikā uzaicinātās personas, to pārstāvji vai aizstāvji, tiek uzklausīti un var sniegt savus komentārus. Tāpat tiesas sēdē tiesas procesā iesaistītajām personām ir vienādas tiesības pieteikt noraidījumus vai lūgumus, iesniegt pierādījumus, iesniegt tiesai rakstveida paskaidrojumus, kā arī piedalīties citu jautājumu izskatīšanā, kuri radušies tiesas procesa gaitā. KPL paredz, ka uzaicināto personu neierašanās nav šķērslis lēmuma par noziedzīgi iegūtu mantu pieņemšanai, ja vien ir ievērota šo personu uzaicināšanas kārtība. </w:t>
      </w:r>
    </w:p>
    <w:p w14:paraId="1E524A2B" w14:textId="7606F12E" w:rsidR="00B45298" w:rsidRPr="006E4CB4" w:rsidRDefault="00B45298" w:rsidP="00B45298">
      <w:pPr>
        <w:pStyle w:val="Bezatstarpm"/>
        <w:ind w:firstLine="720"/>
        <w:jc w:val="both"/>
        <w:rPr>
          <w:rFonts w:ascii="Times New Roman" w:hAnsi="Times New Roman"/>
          <w:sz w:val="28"/>
          <w:szCs w:val="28"/>
          <w:lang w:val="lv-LV" w:eastAsia="lv-LV"/>
        </w:rPr>
      </w:pPr>
      <w:r w:rsidRPr="006E4CB4">
        <w:rPr>
          <w:rFonts w:ascii="Times New Roman" w:hAnsi="Times New Roman"/>
          <w:sz w:val="28"/>
          <w:szCs w:val="28"/>
          <w:lang w:val="lv-LV" w:eastAsia="lv-LV"/>
        </w:rPr>
        <w:t>Atbilstoši KPL 630.</w:t>
      </w:r>
      <w:r w:rsidR="00E61CF0">
        <w:rPr>
          <w:rFonts w:ascii="Times New Roman" w:hAnsi="Times New Roman"/>
          <w:sz w:val="28"/>
          <w:szCs w:val="28"/>
          <w:lang w:val="lv-LV" w:eastAsia="lv-LV"/>
        </w:rPr>
        <w:t> </w:t>
      </w:r>
      <w:r w:rsidRPr="006E4CB4">
        <w:rPr>
          <w:rFonts w:ascii="Times New Roman" w:hAnsi="Times New Roman"/>
          <w:sz w:val="28"/>
          <w:szCs w:val="28"/>
          <w:lang w:val="lv-LV" w:eastAsia="lv-LV"/>
        </w:rPr>
        <w:t>panta pirmajai daļai, izskatot materiālus par noziedzīgi iegūtu mantu, tiesai jāizlemj:</w:t>
      </w:r>
    </w:p>
    <w:p w14:paraId="55F42105" w14:textId="77777777" w:rsidR="00B45298" w:rsidRPr="006E4CB4" w:rsidRDefault="00B45298" w:rsidP="00B45298">
      <w:pPr>
        <w:pStyle w:val="Bezatstarpm"/>
        <w:jc w:val="both"/>
        <w:rPr>
          <w:rFonts w:ascii="Times New Roman" w:hAnsi="Times New Roman"/>
          <w:sz w:val="28"/>
          <w:szCs w:val="28"/>
          <w:lang w:val="lv-LV" w:eastAsia="lv-LV"/>
        </w:rPr>
      </w:pPr>
      <w:r w:rsidRPr="006E4CB4">
        <w:rPr>
          <w:rFonts w:ascii="Times New Roman" w:hAnsi="Times New Roman"/>
          <w:sz w:val="28"/>
          <w:szCs w:val="28"/>
          <w:lang w:val="lv-LV" w:eastAsia="lv-LV"/>
        </w:rPr>
        <w:t>1) vai manta ir noziedzīgi iegūta vai saistīta ar noziedzīgu nodarījumu;</w:t>
      </w:r>
    </w:p>
    <w:p w14:paraId="11A3AF03" w14:textId="77777777" w:rsidR="00B45298" w:rsidRPr="006E4CB4" w:rsidRDefault="00B45298" w:rsidP="00B45298">
      <w:pPr>
        <w:pStyle w:val="Bezatstarpm"/>
        <w:jc w:val="both"/>
        <w:rPr>
          <w:rFonts w:ascii="Times New Roman" w:hAnsi="Times New Roman"/>
          <w:sz w:val="28"/>
          <w:szCs w:val="28"/>
          <w:lang w:val="lv-LV" w:eastAsia="lv-LV"/>
        </w:rPr>
      </w:pPr>
      <w:r w:rsidRPr="006E4CB4">
        <w:rPr>
          <w:rFonts w:ascii="Times New Roman" w:hAnsi="Times New Roman"/>
          <w:sz w:val="28"/>
          <w:szCs w:val="28"/>
          <w:lang w:val="lv-LV" w:eastAsia="lv-LV"/>
        </w:rPr>
        <w:t>2) vai ir zināms mantas īpašnieks vai likumīgais valdītājs;</w:t>
      </w:r>
    </w:p>
    <w:p w14:paraId="4F7DB2AC" w14:textId="77777777" w:rsidR="00B45298" w:rsidRPr="006E4CB4" w:rsidRDefault="00B45298" w:rsidP="00B45298">
      <w:pPr>
        <w:pStyle w:val="Bezatstarpm"/>
        <w:jc w:val="both"/>
        <w:rPr>
          <w:rFonts w:ascii="Times New Roman" w:hAnsi="Times New Roman"/>
          <w:sz w:val="28"/>
          <w:szCs w:val="28"/>
          <w:lang w:val="es-ES" w:eastAsia="lv-LV"/>
        </w:rPr>
      </w:pPr>
      <w:r w:rsidRPr="006E4CB4">
        <w:rPr>
          <w:rFonts w:ascii="Times New Roman" w:hAnsi="Times New Roman"/>
          <w:sz w:val="28"/>
          <w:szCs w:val="28"/>
          <w:lang w:val="es-ES" w:eastAsia="lv-LV"/>
        </w:rPr>
        <w:t>3) vai kādai personai ir likumīgas tiesības uz mantu;</w:t>
      </w:r>
    </w:p>
    <w:p w14:paraId="243C4D3F" w14:textId="77777777" w:rsidR="00955C63" w:rsidRPr="006E4CB4" w:rsidRDefault="00B45298" w:rsidP="00B45298">
      <w:pPr>
        <w:pStyle w:val="Bezatstarpm"/>
        <w:jc w:val="both"/>
        <w:rPr>
          <w:rFonts w:ascii="Times New Roman" w:hAnsi="Times New Roman"/>
          <w:sz w:val="28"/>
          <w:szCs w:val="28"/>
          <w:lang w:val="lv-LV" w:eastAsia="lv-LV"/>
        </w:rPr>
      </w:pPr>
      <w:r w:rsidRPr="006E4CB4">
        <w:rPr>
          <w:rFonts w:ascii="Times New Roman" w:hAnsi="Times New Roman"/>
          <w:sz w:val="28"/>
          <w:szCs w:val="28"/>
          <w:lang w:val="es-ES" w:eastAsia="lv-LV"/>
        </w:rPr>
        <w:t xml:space="preserve">4) </w:t>
      </w:r>
      <w:r w:rsidRPr="006E4CB4">
        <w:rPr>
          <w:rFonts w:ascii="Times New Roman" w:hAnsi="Times New Roman"/>
          <w:sz w:val="28"/>
          <w:szCs w:val="28"/>
          <w:lang w:val="lv-LV" w:eastAsia="lv-LV"/>
        </w:rPr>
        <w:t>rīcība ar noziedzīgi iegūtu mantu.</w:t>
      </w:r>
    </w:p>
    <w:p w14:paraId="386C3EC8" w14:textId="6B3CFD54" w:rsidR="00955C63" w:rsidRPr="006E74F6" w:rsidRDefault="00B45298" w:rsidP="00B45298">
      <w:pPr>
        <w:pStyle w:val="Bezatstarpm"/>
        <w:jc w:val="both"/>
        <w:rPr>
          <w:rFonts w:ascii="Times New Roman" w:eastAsia="Times New Roman" w:hAnsi="Times New Roman"/>
          <w:sz w:val="28"/>
          <w:szCs w:val="28"/>
          <w:lang w:val="lv-LV" w:eastAsia="lv-LV"/>
        </w:rPr>
      </w:pPr>
      <w:r w:rsidRPr="006E4CB4">
        <w:rPr>
          <w:rFonts w:ascii="Times New Roman" w:hAnsi="Times New Roman"/>
          <w:sz w:val="28"/>
          <w:szCs w:val="28"/>
          <w:lang w:val="lv-LV" w:eastAsia="lv-LV"/>
        </w:rPr>
        <w:tab/>
        <w:t xml:space="preserve">Ja </w:t>
      </w:r>
      <w:r w:rsidRPr="006E4CB4">
        <w:rPr>
          <w:rFonts w:ascii="Times New Roman" w:eastAsia="Times New Roman" w:hAnsi="Times New Roman"/>
          <w:sz w:val="28"/>
          <w:szCs w:val="28"/>
          <w:lang w:val="lv-LV" w:eastAsia="lv-LV"/>
        </w:rPr>
        <w:t>tiesa atzīst</w:t>
      </w:r>
      <w:r w:rsidRPr="006E74F6">
        <w:rPr>
          <w:rFonts w:ascii="Times New Roman" w:eastAsia="Times New Roman" w:hAnsi="Times New Roman"/>
          <w:sz w:val="28"/>
          <w:szCs w:val="28"/>
          <w:lang w:val="lv-LV" w:eastAsia="lv-LV"/>
        </w:rPr>
        <w:t xml:space="preserve">, ka mantas saistība ar noziedzīgu nodarījumu nav pierādīta vai mantas izcelsme nav noziedzīga, tā pieņem lēmumu izbeigt procesu par noziedzīgi iegūtu mantu. Vienlaikus ar šāda lēmuma pieņemšanu tiesai ir jāizlemj jautājums par mantas aresta atcelšanu, ja lēmums ir pieņemts tādā kriminālprocesā, kas izbeigts uz personu nereabilitējoša pamata. </w:t>
      </w:r>
      <w:r w:rsidR="009E3E48">
        <w:rPr>
          <w:rFonts w:ascii="Times New Roman" w:eastAsia="Times New Roman" w:hAnsi="Times New Roman"/>
          <w:sz w:val="28"/>
          <w:szCs w:val="28"/>
          <w:lang w:val="lv-LV" w:eastAsia="lv-LV"/>
        </w:rPr>
        <w:t xml:space="preserve">Jānorāda, ka gadījumos, kad </w:t>
      </w:r>
      <w:r w:rsidR="00521747" w:rsidRPr="003A3E19">
        <w:rPr>
          <w:lang w:val="lv-LV"/>
        </w:rPr>
        <w:t xml:space="preserve"> </w:t>
      </w:r>
      <w:r w:rsidR="00521747" w:rsidRPr="00521747">
        <w:rPr>
          <w:rFonts w:ascii="Times New Roman" w:eastAsia="Times New Roman" w:hAnsi="Times New Roman"/>
          <w:sz w:val="28"/>
          <w:szCs w:val="28"/>
          <w:lang w:val="lv-LV" w:eastAsia="lv-LV"/>
        </w:rPr>
        <w:t>pieņem</w:t>
      </w:r>
      <w:r w:rsidR="00521747">
        <w:rPr>
          <w:rFonts w:ascii="Times New Roman" w:eastAsia="Times New Roman" w:hAnsi="Times New Roman"/>
          <w:sz w:val="28"/>
          <w:szCs w:val="28"/>
          <w:lang w:val="lv-LV" w:eastAsia="lv-LV"/>
        </w:rPr>
        <w:t>ts</w:t>
      </w:r>
      <w:r w:rsidR="00521747" w:rsidRPr="00521747">
        <w:rPr>
          <w:rFonts w:ascii="Times New Roman" w:eastAsia="Times New Roman" w:hAnsi="Times New Roman"/>
          <w:sz w:val="28"/>
          <w:szCs w:val="28"/>
          <w:lang w:val="lv-LV" w:eastAsia="lv-LV"/>
        </w:rPr>
        <w:t xml:space="preserve"> lēmum</w:t>
      </w:r>
      <w:r w:rsidR="00521747">
        <w:rPr>
          <w:rFonts w:ascii="Times New Roman" w:eastAsia="Times New Roman" w:hAnsi="Times New Roman"/>
          <w:sz w:val="28"/>
          <w:szCs w:val="28"/>
          <w:lang w:val="lv-LV" w:eastAsia="lv-LV"/>
        </w:rPr>
        <w:t>s</w:t>
      </w:r>
      <w:r w:rsidR="00521747" w:rsidRPr="00521747">
        <w:rPr>
          <w:rFonts w:ascii="Times New Roman" w:eastAsia="Times New Roman" w:hAnsi="Times New Roman"/>
          <w:sz w:val="28"/>
          <w:szCs w:val="28"/>
          <w:lang w:val="lv-LV" w:eastAsia="lv-LV"/>
        </w:rPr>
        <w:t xml:space="preserve"> izbeigt procesu par noziedzīgi iegūtu mantu</w:t>
      </w:r>
      <w:r w:rsidR="00521747">
        <w:rPr>
          <w:rFonts w:ascii="Times New Roman" w:eastAsia="Times New Roman" w:hAnsi="Times New Roman"/>
          <w:sz w:val="28"/>
          <w:szCs w:val="28"/>
          <w:lang w:val="lv-LV" w:eastAsia="lv-LV"/>
        </w:rPr>
        <w:t xml:space="preserve">, taču pamatprocess nav izbeigts un aresta termiņš vēl nav beidzies, mantai uzliktais arests </w:t>
      </w:r>
      <w:r w:rsidR="006503B3">
        <w:rPr>
          <w:rFonts w:ascii="Times New Roman" w:eastAsia="Times New Roman" w:hAnsi="Times New Roman"/>
          <w:sz w:val="28"/>
          <w:szCs w:val="28"/>
          <w:lang w:val="lv-LV" w:eastAsia="lv-LV"/>
        </w:rPr>
        <w:t xml:space="preserve">būtu </w:t>
      </w:r>
      <w:r w:rsidR="00521747">
        <w:rPr>
          <w:rFonts w:ascii="Times New Roman" w:eastAsia="Times New Roman" w:hAnsi="Times New Roman"/>
          <w:sz w:val="28"/>
          <w:szCs w:val="28"/>
          <w:lang w:val="lv-LV" w:eastAsia="lv-LV"/>
        </w:rPr>
        <w:t>saglabājams, lai turpinātu pamatprocesā vākt pierādījumus mantas noziedzīgai izcelsmei.</w:t>
      </w:r>
      <w:r w:rsidR="006503B3">
        <w:rPr>
          <w:rFonts w:ascii="Times New Roman" w:eastAsia="Times New Roman" w:hAnsi="Times New Roman"/>
          <w:sz w:val="28"/>
          <w:szCs w:val="28"/>
          <w:lang w:val="lv-LV" w:eastAsia="lv-LV"/>
        </w:rPr>
        <w:t xml:space="preserve"> </w:t>
      </w:r>
    </w:p>
    <w:p w14:paraId="2BB150C7" w14:textId="450D92BA" w:rsidR="00955C63" w:rsidRPr="006E74F6" w:rsidRDefault="00B45298" w:rsidP="00B45298">
      <w:pPr>
        <w:pStyle w:val="Bezatstarpm"/>
        <w:jc w:val="both"/>
        <w:rPr>
          <w:rFonts w:ascii="Times New Roman" w:eastAsia="Times New Roman" w:hAnsi="Times New Roman"/>
          <w:color w:val="414142"/>
          <w:sz w:val="28"/>
          <w:szCs w:val="28"/>
          <w:lang w:val="lv-LV" w:eastAsia="lv-LV"/>
        </w:rPr>
      </w:pPr>
      <w:r w:rsidRPr="006E74F6">
        <w:rPr>
          <w:rFonts w:ascii="Times New Roman" w:hAnsi="Times New Roman"/>
          <w:sz w:val="28"/>
          <w:szCs w:val="28"/>
          <w:lang w:val="lv-LV" w:eastAsia="lv-LV"/>
        </w:rPr>
        <w:tab/>
      </w:r>
      <w:r w:rsidRPr="006E74F6">
        <w:rPr>
          <w:rFonts w:ascii="Times New Roman" w:hAnsi="Times New Roman"/>
          <w:sz w:val="28"/>
          <w:szCs w:val="28"/>
          <w:lang w:val="lv-LV"/>
        </w:rPr>
        <w:t>Pieņemtais tiesas lēmums nav galīgs un pusēm ir tiesības KPL 631.</w:t>
      </w:r>
      <w:r w:rsidR="00E61CF0">
        <w:rPr>
          <w:rFonts w:ascii="Times New Roman" w:hAnsi="Times New Roman"/>
          <w:sz w:val="28"/>
          <w:szCs w:val="28"/>
          <w:lang w:val="lv-LV"/>
        </w:rPr>
        <w:t> </w:t>
      </w:r>
      <w:r w:rsidRPr="006E74F6">
        <w:rPr>
          <w:rFonts w:ascii="Times New Roman" w:hAnsi="Times New Roman"/>
          <w:sz w:val="28"/>
          <w:szCs w:val="28"/>
          <w:lang w:val="lv-LV"/>
        </w:rPr>
        <w:t>panta kārtībā t</w:t>
      </w:r>
      <w:r w:rsidRPr="006E74F6">
        <w:rPr>
          <w:rFonts w:ascii="Times New Roman" w:hAnsi="Times New Roman"/>
          <w:sz w:val="28"/>
          <w:szCs w:val="28"/>
          <w:lang w:val="lv-LV" w:eastAsia="lv-LV"/>
        </w:rPr>
        <w:t xml:space="preserve">iesas </w:t>
      </w:r>
      <w:r w:rsidRPr="006E74F6">
        <w:rPr>
          <w:rFonts w:ascii="Times New Roman" w:hAnsi="Times New Roman"/>
          <w:sz w:val="28"/>
          <w:szCs w:val="28"/>
          <w:lang w:val="lv-LV"/>
        </w:rPr>
        <w:t>lēmumu</w:t>
      </w:r>
      <w:r w:rsidRPr="006E74F6">
        <w:rPr>
          <w:rFonts w:ascii="Times New Roman" w:hAnsi="Times New Roman"/>
          <w:sz w:val="28"/>
          <w:szCs w:val="28"/>
          <w:lang w:val="lv-LV" w:eastAsia="lv-LV"/>
        </w:rPr>
        <w:t xml:space="preserve"> pārsūdzēt </w:t>
      </w:r>
      <w:r w:rsidRPr="006E74F6">
        <w:rPr>
          <w:rFonts w:ascii="Times New Roman" w:hAnsi="Times New Roman"/>
          <w:sz w:val="28"/>
          <w:szCs w:val="28"/>
          <w:lang w:val="lv-LV"/>
        </w:rPr>
        <w:t xml:space="preserve">10 </w:t>
      </w:r>
      <w:r w:rsidR="002B4991">
        <w:rPr>
          <w:rFonts w:ascii="Times New Roman" w:hAnsi="Times New Roman"/>
          <w:sz w:val="28"/>
          <w:szCs w:val="28"/>
          <w:lang w:val="lv-LV"/>
        </w:rPr>
        <w:t xml:space="preserve">(desmit) </w:t>
      </w:r>
      <w:r w:rsidRPr="006E74F6">
        <w:rPr>
          <w:rFonts w:ascii="Times New Roman" w:hAnsi="Times New Roman"/>
          <w:sz w:val="28"/>
          <w:szCs w:val="28"/>
          <w:lang w:val="lv-LV"/>
        </w:rPr>
        <w:t xml:space="preserve">dienu laikā apgabaltiesā, sūdzību vai protestu iesniedzot rajona (pilsētas) tiesā. Iesniegto sūdzību skata tiesa trīs tiesnešu sastāvā 10 </w:t>
      </w:r>
      <w:r w:rsidR="002B4991">
        <w:rPr>
          <w:rFonts w:ascii="Times New Roman" w:hAnsi="Times New Roman"/>
          <w:sz w:val="28"/>
          <w:szCs w:val="28"/>
          <w:lang w:val="lv-LV"/>
        </w:rPr>
        <w:t xml:space="preserve">(desmit) </w:t>
      </w:r>
      <w:r w:rsidRPr="006E74F6">
        <w:rPr>
          <w:rFonts w:ascii="Times New Roman" w:hAnsi="Times New Roman"/>
          <w:sz w:val="28"/>
          <w:szCs w:val="28"/>
          <w:lang w:val="lv-LV"/>
        </w:rPr>
        <w:t xml:space="preserve">dienu laikā pēc sūdzības vai protesta saņemšanas, tiesas sēdē uzklausot pašu sūdzības vai protesta iesniedzēju. Tiesa izvērtējot gan sūdzības, </w:t>
      </w:r>
      <w:r w:rsidR="005D2848">
        <w:rPr>
          <w:rFonts w:ascii="Times New Roman" w:hAnsi="Times New Roman"/>
          <w:sz w:val="28"/>
          <w:szCs w:val="28"/>
          <w:lang w:val="lv-LV"/>
        </w:rPr>
        <w:t xml:space="preserve">gan arī </w:t>
      </w:r>
      <w:r w:rsidRPr="006E74F6">
        <w:rPr>
          <w:rFonts w:ascii="Times New Roman" w:hAnsi="Times New Roman"/>
          <w:sz w:val="28"/>
          <w:szCs w:val="28"/>
          <w:lang w:val="lv-LV"/>
        </w:rPr>
        <w:t>protesta būtību, var atcelt rajona (pilsētas) tiesas lēmumu un pieņemt lēmumu izbeigt procesu par noziedzīgi iegūtu mantu. Attiecīgi šis tiesas pieņemtais tiesas lēmums nav pārsūdzams.</w:t>
      </w:r>
    </w:p>
    <w:p w14:paraId="4C74BF21" w14:textId="77777777" w:rsidR="00C44433" w:rsidRDefault="00C44433" w:rsidP="00F83618">
      <w:pPr>
        <w:pStyle w:val="Bezatstarpm"/>
        <w:jc w:val="both"/>
        <w:rPr>
          <w:rFonts w:ascii="Times New Roman" w:hAnsi="Times New Roman"/>
          <w:sz w:val="28"/>
          <w:szCs w:val="28"/>
          <w:lang w:val="lv-LV" w:eastAsia="lv-LV"/>
        </w:rPr>
      </w:pPr>
    </w:p>
    <w:p w14:paraId="35D530DA" w14:textId="6EF34958" w:rsidR="007D3B6E" w:rsidRPr="00580F71" w:rsidRDefault="0062201D" w:rsidP="003A3E19">
      <w:pPr>
        <w:pStyle w:val="Virsraksts3"/>
        <w:jc w:val="center"/>
        <w:rPr>
          <w:rFonts w:ascii="Times New Roman" w:hAnsi="Times New Roman" w:cs="Times New Roman"/>
          <w:b/>
          <w:bCs/>
          <w:smallCaps/>
          <w:color w:val="auto"/>
          <w:sz w:val="28"/>
          <w:szCs w:val="28"/>
          <w:u w:val="single"/>
        </w:rPr>
      </w:pPr>
      <w:bookmarkStart w:id="16" w:name="_Toc8221728"/>
      <w:bookmarkEnd w:id="14"/>
      <w:r w:rsidRPr="00580F71">
        <w:rPr>
          <w:rFonts w:ascii="Times New Roman" w:hAnsi="Times New Roman" w:cs="Times New Roman"/>
          <w:b/>
          <w:bCs/>
          <w:smallCaps/>
          <w:color w:val="auto"/>
          <w:sz w:val="28"/>
          <w:szCs w:val="28"/>
        </w:rPr>
        <w:t>1.</w:t>
      </w:r>
      <w:r w:rsidR="007D3B6E" w:rsidRPr="00580F71">
        <w:rPr>
          <w:rFonts w:ascii="Times New Roman" w:hAnsi="Times New Roman" w:cs="Times New Roman"/>
          <w:b/>
          <w:bCs/>
          <w:smallCaps/>
          <w:color w:val="auto"/>
          <w:sz w:val="28"/>
          <w:szCs w:val="28"/>
        </w:rPr>
        <w:t>2.2.</w:t>
      </w:r>
      <w:r w:rsidR="00FC600A" w:rsidRPr="00580F71">
        <w:rPr>
          <w:rFonts w:ascii="Times New Roman" w:hAnsi="Times New Roman" w:cs="Times New Roman"/>
          <w:b/>
          <w:bCs/>
          <w:smallCaps/>
          <w:color w:val="auto"/>
          <w:sz w:val="28"/>
          <w:szCs w:val="28"/>
        </w:rPr>
        <w:t> </w:t>
      </w:r>
      <w:r w:rsidR="00CA23E1" w:rsidRPr="00580F71">
        <w:rPr>
          <w:rFonts w:ascii="Times New Roman" w:hAnsi="Times New Roman" w:cs="Times New Roman"/>
          <w:b/>
          <w:color w:val="auto"/>
          <w:sz w:val="28"/>
          <w:szCs w:val="28"/>
        </w:rPr>
        <w:t>Noziedzīga nodarījuma izdarīšanas priekšmeta konfiskācija</w:t>
      </w:r>
      <w:bookmarkEnd w:id="16"/>
    </w:p>
    <w:p w14:paraId="4EBFE932" w14:textId="77777777" w:rsidR="00EC40ED" w:rsidRPr="001843BC" w:rsidRDefault="00EC40ED" w:rsidP="001843BC">
      <w:pPr>
        <w:ind w:firstLine="720"/>
        <w:contextualSpacing/>
        <w:jc w:val="center"/>
        <w:rPr>
          <w:rFonts w:ascii="Times New Roman" w:hAnsi="Times New Roman"/>
          <w:b/>
          <w:bCs/>
          <w:smallCaps/>
          <w:sz w:val="28"/>
          <w:szCs w:val="28"/>
          <w:u w:val="single"/>
        </w:rPr>
      </w:pPr>
    </w:p>
    <w:p w14:paraId="33620060" w14:textId="1064893F" w:rsidR="000F0EEB" w:rsidRPr="003A3E19" w:rsidRDefault="00DD4622" w:rsidP="003A3E19">
      <w:pPr>
        <w:spacing w:after="0"/>
        <w:ind w:firstLine="720"/>
        <w:contextualSpacing/>
        <w:jc w:val="both"/>
      </w:pPr>
      <w:r w:rsidRPr="00DD4622">
        <w:rPr>
          <w:rFonts w:ascii="Times New Roman" w:hAnsi="Times New Roman"/>
          <w:bCs/>
          <w:sz w:val="28"/>
          <w:szCs w:val="28"/>
          <w:lang w:bidi="lv-LV"/>
        </w:rPr>
        <w:t>KL 70.</w:t>
      </w:r>
      <w:r w:rsidRPr="00DD4622">
        <w:rPr>
          <w:rFonts w:ascii="Times New Roman" w:hAnsi="Times New Roman"/>
          <w:bCs/>
          <w:sz w:val="28"/>
          <w:szCs w:val="28"/>
          <w:vertAlign w:val="superscript"/>
          <w:lang w:bidi="lv-LV"/>
        </w:rPr>
        <w:t>12 </w:t>
      </w:r>
      <w:r w:rsidRPr="00DD4622">
        <w:rPr>
          <w:rFonts w:ascii="Times New Roman" w:hAnsi="Times New Roman"/>
          <w:bCs/>
          <w:sz w:val="28"/>
          <w:szCs w:val="28"/>
          <w:lang w:bidi="lv-LV"/>
        </w:rPr>
        <w:t>pantā ir noteikta noziedzīga nodarījuma izdarīšanas priekšmeta definīcija, t.i.</w:t>
      </w:r>
      <w:r w:rsidR="003F78EF">
        <w:rPr>
          <w:rFonts w:ascii="Times New Roman" w:hAnsi="Times New Roman"/>
          <w:bCs/>
          <w:sz w:val="28"/>
          <w:szCs w:val="28"/>
          <w:lang w:bidi="lv-LV"/>
        </w:rPr>
        <w:t>,</w:t>
      </w:r>
      <w:r w:rsidRPr="00DD4622">
        <w:rPr>
          <w:rFonts w:ascii="Times New Roman" w:hAnsi="Times New Roman"/>
          <w:bCs/>
          <w:sz w:val="28"/>
          <w:szCs w:val="28"/>
          <w:lang w:bidi="lv-LV"/>
        </w:rPr>
        <w:t xml:space="preserve"> rīki un līdzekļi, kuri bija paredzēti vai tika izmantoti noziedzīga nodarījuma izdarīšanai</w:t>
      </w:r>
      <w:r w:rsidRPr="003F78EF">
        <w:rPr>
          <w:rFonts w:ascii="Times New Roman" w:hAnsi="Times New Roman"/>
          <w:bCs/>
          <w:sz w:val="28"/>
          <w:szCs w:val="28"/>
          <w:lang w:bidi="lv-LV"/>
        </w:rPr>
        <w:t>.</w:t>
      </w:r>
      <w:r w:rsidRPr="003F78EF">
        <w:rPr>
          <w:rFonts w:ascii="Times New Roman" w:hAnsi="Times New Roman"/>
          <w:sz w:val="28"/>
          <w:szCs w:val="28"/>
        </w:rPr>
        <w:t xml:space="preserve"> </w:t>
      </w:r>
      <w:r w:rsidR="000F0EEB" w:rsidRPr="003F78EF">
        <w:rPr>
          <w:rFonts w:ascii="Times New Roman" w:eastAsia="Times New Roman" w:hAnsi="Times New Roman" w:cs="Times New Roman"/>
          <w:color w:val="000000"/>
          <w:sz w:val="28"/>
          <w:szCs w:val="28"/>
          <w:lang w:eastAsia="es-ES"/>
        </w:rPr>
        <w:t>S</w:t>
      </w:r>
      <w:r w:rsidR="000F0EEB" w:rsidRPr="006738B7">
        <w:rPr>
          <w:rFonts w:ascii="Times New Roman" w:eastAsia="Times New Roman" w:hAnsi="Times New Roman" w:cs="Times New Roman"/>
          <w:color w:val="000000"/>
          <w:sz w:val="28"/>
          <w:szCs w:val="28"/>
          <w:lang w:eastAsia="es-ES"/>
        </w:rPr>
        <w:t xml:space="preserve">askaņā ar Varšavas konvenciju un </w:t>
      </w:r>
      <w:r w:rsidR="002B4991">
        <w:rPr>
          <w:rFonts w:ascii="Times New Roman" w:eastAsia="Times New Roman" w:hAnsi="Times New Roman" w:cs="Times New Roman"/>
          <w:color w:val="000000"/>
          <w:sz w:val="28"/>
          <w:szCs w:val="28"/>
          <w:lang w:eastAsia="es-ES"/>
        </w:rPr>
        <w:t>D</w:t>
      </w:r>
      <w:r w:rsidR="000F0EEB" w:rsidRPr="006738B7">
        <w:rPr>
          <w:rFonts w:ascii="Times New Roman" w:eastAsia="Times New Roman" w:hAnsi="Times New Roman" w:cs="Times New Roman"/>
          <w:color w:val="000000"/>
          <w:sz w:val="28"/>
          <w:szCs w:val="28"/>
          <w:lang w:eastAsia="es-ES"/>
        </w:rPr>
        <w:t>irektīvu “nozieguma rīki” ir jebkāds īpašums, kurš jebkādā veidā, pilnīgi vai daļēji, tika izmantots</w:t>
      </w:r>
      <w:r w:rsidR="002B4991">
        <w:rPr>
          <w:rFonts w:ascii="Times New Roman" w:eastAsia="Times New Roman" w:hAnsi="Times New Roman" w:cs="Times New Roman"/>
          <w:color w:val="000000"/>
          <w:sz w:val="28"/>
          <w:szCs w:val="28"/>
          <w:lang w:eastAsia="es-ES"/>
        </w:rPr>
        <w:t>,</w:t>
      </w:r>
      <w:r w:rsidR="000F0EEB" w:rsidRPr="006738B7">
        <w:rPr>
          <w:rFonts w:ascii="Times New Roman" w:eastAsia="Times New Roman" w:hAnsi="Times New Roman" w:cs="Times New Roman"/>
          <w:color w:val="000000"/>
          <w:sz w:val="28"/>
          <w:szCs w:val="28"/>
          <w:lang w:eastAsia="es-ES"/>
        </w:rPr>
        <w:t xml:space="preserve"> vai kuru bija paredzēts izmantot, lai izdarītu noziedzīgu nodarījumu vai noziedzīgus nodarījumus.</w:t>
      </w:r>
      <w:r w:rsidR="00521747">
        <w:rPr>
          <w:rFonts w:ascii="Times New Roman" w:eastAsia="Times New Roman" w:hAnsi="Times New Roman" w:cs="Times New Roman"/>
          <w:color w:val="000000"/>
          <w:sz w:val="28"/>
          <w:szCs w:val="28"/>
          <w:lang w:eastAsia="es-ES"/>
        </w:rPr>
        <w:t xml:space="preserve"> </w:t>
      </w:r>
      <w:r w:rsidR="00521747">
        <w:rPr>
          <w:rFonts w:ascii="Times New Roman" w:eastAsia="Calibri" w:hAnsi="Times New Roman" w:cs="Times New Roman"/>
          <w:sz w:val="28"/>
        </w:rPr>
        <w:t>A</w:t>
      </w:r>
      <w:r w:rsidR="00521747" w:rsidRPr="003F6B63">
        <w:rPr>
          <w:rFonts w:ascii="Times New Roman" w:eastAsia="Calibri" w:hAnsi="Times New Roman" w:cs="Times New Roman"/>
          <w:sz w:val="28"/>
        </w:rPr>
        <w:t>r terminu "īpašums"</w:t>
      </w:r>
      <w:r w:rsidR="00521747">
        <w:rPr>
          <w:rFonts w:ascii="Times New Roman" w:eastAsia="Calibri" w:hAnsi="Times New Roman" w:cs="Times New Roman"/>
          <w:sz w:val="28"/>
        </w:rPr>
        <w:t xml:space="preserve"> atbilstoši Varšavas konvencijai saprotot</w:t>
      </w:r>
      <w:r w:rsidR="00521747" w:rsidRPr="003F6B63">
        <w:rPr>
          <w:rFonts w:ascii="Times New Roman" w:eastAsia="Calibri" w:hAnsi="Times New Roman" w:cs="Times New Roman"/>
          <w:sz w:val="28"/>
        </w:rPr>
        <w:t xml:space="preserve"> jebkāda veida mantu, arī īpašumu, ķermenisku vai bezķermenisku, kustamu vai nekustamu, kā arī juridiskus dokumentus vai instrumentus, kas apliecina īpašumtiesības uz šādu mantu vai cita veida tiesības uz to</w:t>
      </w:r>
      <w:r w:rsidR="00521747">
        <w:rPr>
          <w:rFonts w:ascii="Times New Roman" w:eastAsia="Calibri" w:hAnsi="Times New Roman" w:cs="Times New Roman"/>
          <w:sz w:val="28"/>
        </w:rPr>
        <w:t>.</w:t>
      </w:r>
    </w:p>
    <w:p w14:paraId="51B53B37" w14:textId="535E6D41" w:rsidR="000F0EEB" w:rsidRPr="006738B7" w:rsidRDefault="000F0EEB" w:rsidP="00ED1083">
      <w:pPr>
        <w:shd w:val="clear" w:color="auto" w:fill="FFFFFF"/>
        <w:spacing w:after="0" w:line="240" w:lineRule="auto"/>
        <w:ind w:firstLine="720"/>
        <w:jc w:val="both"/>
        <w:rPr>
          <w:rFonts w:ascii="Calibri" w:eastAsia="Times New Roman" w:hAnsi="Calibri" w:cs="Times New Roman"/>
          <w:color w:val="000000"/>
          <w:sz w:val="28"/>
          <w:szCs w:val="28"/>
          <w:lang w:eastAsia="es-ES"/>
        </w:rPr>
      </w:pPr>
      <w:r w:rsidRPr="006738B7">
        <w:rPr>
          <w:rFonts w:ascii="Times New Roman" w:eastAsia="Times New Roman" w:hAnsi="Times New Roman" w:cs="Times New Roman"/>
          <w:color w:val="000000"/>
          <w:sz w:val="28"/>
          <w:szCs w:val="28"/>
          <w:lang w:eastAsia="es-ES"/>
        </w:rPr>
        <w:t>Attiecībā uz noziedzīga nodarījuma rīkiem juridiskajā literatūrā norādīts, ka noziedzīga nodarījuma izdarīšanas rīki un līdzekļi </w:t>
      </w:r>
      <w:r w:rsidRPr="006738B7">
        <w:rPr>
          <w:rFonts w:ascii="Times New Roman" w:eastAsia="Times New Roman" w:hAnsi="Times New Roman" w:cs="Times New Roman"/>
          <w:color w:val="000000"/>
          <w:sz w:val="28"/>
          <w:szCs w:val="28"/>
          <w:u w:val="single"/>
          <w:lang w:eastAsia="es-ES"/>
        </w:rPr>
        <w:t>ir dažādi priekšmeti</w:t>
      </w:r>
      <w:r w:rsidRPr="006738B7">
        <w:rPr>
          <w:rFonts w:ascii="Times New Roman" w:eastAsia="Times New Roman" w:hAnsi="Times New Roman" w:cs="Times New Roman"/>
          <w:color w:val="000000"/>
          <w:sz w:val="28"/>
          <w:szCs w:val="28"/>
          <w:lang w:eastAsia="es-ES"/>
        </w:rPr>
        <w:t> (ieroči, mehānismi un tehniskas ierīces, indīgas, stipri iedarbīgas, ķīmiskas vielas, viltoti dokumenti u.c.), ārējās pasaules procesi, </w:t>
      </w:r>
      <w:r w:rsidRPr="006738B7">
        <w:rPr>
          <w:rFonts w:ascii="Times New Roman" w:eastAsia="Times New Roman" w:hAnsi="Times New Roman" w:cs="Times New Roman"/>
          <w:color w:val="000000"/>
          <w:sz w:val="28"/>
          <w:szCs w:val="28"/>
          <w:u w:val="single"/>
          <w:lang w:eastAsia="es-ES"/>
        </w:rPr>
        <w:t>kuri tiek izmantoti, lai izdarītu noziedzīgu nodarījumu</w:t>
      </w:r>
      <w:r w:rsidRPr="006738B7">
        <w:rPr>
          <w:rFonts w:ascii="Times New Roman" w:eastAsia="Times New Roman" w:hAnsi="Times New Roman" w:cs="Times New Roman"/>
          <w:color w:val="000000"/>
          <w:sz w:val="28"/>
          <w:szCs w:val="28"/>
          <w:lang w:eastAsia="es-ES"/>
        </w:rPr>
        <w:t>. Ar noziedzīga nodarījuma rīkiem un līdzekļiem vainīgais iedarbojas vienīgi uz nodarījuma priekšmetu vai nodarījumā cietušo</w:t>
      </w:r>
      <w:r w:rsidR="00E61CF0">
        <w:rPr>
          <w:rStyle w:val="Vresatsauce"/>
          <w:rFonts w:ascii="Times New Roman" w:eastAsia="Times New Roman" w:hAnsi="Times New Roman" w:cs="Times New Roman"/>
          <w:color w:val="000000"/>
          <w:sz w:val="28"/>
          <w:szCs w:val="28"/>
          <w:lang w:eastAsia="es-ES"/>
        </w:rPr>
        <w:footnoteReference w:id="17"/>
      </w:r>
      <w:r w:rsidRPr="006738B7">
        <w:rPr>
          <w:rFonts w:ascii="Times New Roman" w:eastAsia="Times New Roman" w:hAnsi="Times New Roman" w:cs="Times New Roman"/>
          <w:color w:val="000000"/>
          <w:sz w:val="28"/>
          <w:szCs w:val="28"/>
          <w:lang w:eastAsia="es-ES"/>
        </w:rPr>
        <w:t>.</w:t>
      </w:r>
    </w:p>
    <w:p w14:paraId="30AD8CBD" w14:textId="069AEF4F" w:rsidR="000F0EEB" w:rsidRPr="00ED1083" w:rsidRDefault="000F0EEB" w:rsidP="00ED1083">
      <w:pPr>
        <w:shd w:val="clear" w:color="auto" w:fill="FFFFFF"/>
        <w:spacing w:after="0" w:line="240" w:lineRule="auto"/>
        <w:ind w:firstLine="720"/>
        <w:jc w:val="both"/>
      </w:pPr>
      <w:r w:rsidRPr="006738B7">
        <w:rPr>
          <w:rFonts w:ascii="Times New Roman" w:eastAsia="Times New Roman" w:hAnsi="Times New Roman" w:cs="Times New Roman"/>
          <w:color w:val="000000"/>
          <w:sz w:val="28"/>
          <w:szCs w:val="28"/>
          <w:lang w:eastAsia="es-ES"/>
        </w:rPr>
        <w:t>Augstākās tiesas Senāta Krimināllietu departamenta 2013. gada 30. maija lēmumā lietā Nr. SKK-332/2013</w:t>
      </w:r>
      <w:r w:rsidR="00435B28">
        <w:rPr>
          <w:rFonts w:ascii="Times New Roman" w:eastAsia="Times New Roman" w:hAnsi="Times New Roman" w:cs="Times New Roman"/>
          <w:color w:val="000000"/>
          <w:sz w:val="28"/>
          <w:szCs w:val="28"/>
          <w:lang w:eastAsia="es-ES"/>
        </w:rPr>
        <w:t xml:space="preserve"> </w:t>
      </w:r>
      <w:r w:rsidRPr="006738B7">
        <w:rPr>
          <w:rFonts w:ascii="Times New Roman" w:eastAsia="Times New Roman" w:hAnsi="Times New Roman" w:cs="Times New Roman"/>
          <w:color w:val="000000"/>
          <w:sz w:val="28"/>
          <w:szCs w:val="28"/>
          <w:lang w:eastAsia="es-ES"/>
        </w:rPr>
        <w:t>konstatēts</w:t>
      </w:r>
      <w:r w:rsidR="00580F71">
        <w:rPr>
          <w:rFonts w:ascii="Times New Roman" w:eastAsia="Times New Roman" w:hAnsi="Times New Roman" w:cs="Times New Roman"/>
          <w:color w:val="000000"/>
          <w:sz w:val="28"/>
          <w:szCs w:val="28"/>
          <w:lang w:eastAsia="es-ES"/>
        </w:rPr>
        <w:t>,</w:t>
      </w:r>
      <w:r w:rsidRPr="006738B7">
        <w:rPr>
          <w:rFonts w:ascii="Times New Roman" w:eastAsia="Times New Roman" w:hAnsi="Times New Roman" w:cs="Times New Roman"/>
          <w:color w:val="000000"/>
          <w:sz w:val="28"/>
          <w:szCs w:val="28"/>
          <w:lang w:eastAsia="es-ES"/>
        </w:rPr>
        <w:t xml:space="preserve"> ka nepieciešams nošķirt jēdzienus „noziedzīga nodarījuma rīks” un </w:t>
      </w:r>
      <w:r w:rsidR="00ED1083">
        <w:rPr>
          <w:rFonts w:ascii="Times New Roman" w:eastAsia="Times New Roman" w:hAnsi="Times New Roman" w:cs="Times New Roman"/>
          <w:color w:val="000000"/>
          <w:sz w:val="28"/>
          <w:szCs w:val="28"/>
          <w:lang w:eastAsia="es-ES"/>
        </w:rPr>
        <w:t>"</w:t>
      </w:r>
      <w:r w:rsidRPr="006738B7">
        <w:rPr>
          <w:rFonts w:ascii="Times New Roman" w:eastAsia="Times New Roman" w:hAnsi="Times New Roman" w:cs="Times New Roman"/>
          <w:color w:val="000000"/>
          <w:sz w:val="28"/>
          <w:szCs w:val="28"/>
          <w:lang w:eastAsia="es-ES"/>
        </w:rPr>
        <w:t>lieta, kura bija paredzēta vai tika izmantota noziedzīga nodarījuma izdarīšanai</w:t>
      </w:r>
      <w:r w:rsidR="00ED1083">
        <w:rPr>
          <w:rFonts w:ascii="Times New Roman" w:eastAsia="Times New Roman" w:hAnsi="Times New Roman" w:cs="Times New Roman"/>
          <w:color w:val="000000"/>
          <w:sz w:val="28"/>
          <w:szCs w:val="28"/>
          <w:lang w:eastAsia="es-ES"/>
        </w:rPr>
        <w:t>"</w:t>
      </w:r>
      <w:r w:rsidRPr="006738B7">
        <w:rPr>
          <w:rFonts w:ascii="Times New Roman" w:eastAsia="Times New Roman" w:hAnsi="Times New Roman" w:cs="Times New Roman"/>
          <w:color w:val="000000"/>
          <w:sz w:val="28"/>
          <w:szCs w:val="28"/>
          <w:lang w:eastAsia="es-ES"/>
        </w:rPr>
        <w:t>. Par noziedzīga nodarījuma rīku atzīstama tāda lieta, ar kuru apsūdzētais tieši iedarbojies uz noziedzīgā nodarījuma priekšmetu, cietušo personu vai cietušo. Konfiscējami ir apsūdzētā īpašumā vai valdījumā esošie noziedzīga nodarījuma rīki</w:t>
      </w:r>
      <w:r w:rsidR="00451F49">
        <w:rPr>
          <w:rStyle w:val="Vresatsauce"/>
          <w:rFonts w:ascii="Times New Roman" w:eastAsia="Times New Roman" w:hAnsi="Times New Roman" w:cs="Times New Roman"/>
          <w:color w:val="000000"/>
          <w:sz w:val="24"/>
          <w:szCs w:val="24"/>
          <w:lang w:eastAsia="es-ES"/>
        </w:rPr>
        <w:footnoteReference w:id="18"/>
      </w:r>
      <w:r w:rsidRPr="000F0EEB">
        <w:rPr>
          <w:rFonts w:ascii="Times New Roman" w:eastAsia="Times New Roman" w:hAnsi="Times New Roman" w:cs="Times New Roman"/>
          <w:color w:val="000000"/>
          <w:sz w:val="24"/>
          <w:szCs w:val="24"/>
          <w:lang w:eastAsia="es-ES"/>
        </w:rPr>
        <w:t>.</w:t>
      </w:r>
    </w:p>
    <w:p w14:paraId="0CFD0DBF" w14:textId="77777777" w:rsidR="00C44433" w:rsidRPr="00B24087" w:rsidRDefault="004464D6" w:rsidP="00FD64A7">
      <w:pPr>
        <w:pStyle w:val="Bezatstarpm"/>
        <w:ind w:firstLine="720"/>
        <w:jc w:val="both"/>
        <w:rPr>
          <w:rFonts w:ascii="Times New Roman" w:hAnsi="Times New Roman"/>
          <w:sz w:val="28"/>
          <w:szCs w:val="28"/>
          <w:lang w:val="lv-LV"/>
        </w:rPr>
      </w:pPr>
      <w:r>
        <w:rPr>
          <w:rFonts w:ascii="Times New Roman" w:hAnsi="Times New Roman"/>
          <w:sz w:val="28"/>
          <w:szCs w:val="28"/>
          <w:lang w:val="lv-LV"/>
        </w:rPr>
        <w:t>Atbilstoši KL 70.</w:t>
      </w:r>
      <w:r w:rsidRPr="004464D6">
        <w:rPr>
          <w:rFonts w:ascii="Times New Roman" w:hAnsi="Times New Roman"/>
          <w:sz w:val="28"/>
          <w:szCs w:val="28"/>
          <w:vertAlign w:val="superscript"/>
          <w:lang w:val="lv-LV"/>
        </w:rPr>
        <w:t>1</w:t>
      </w:r>
      <w:r w:rsidR="00AA0C79">
        <w:rPr>
          <w:rFonts w:ascii="Times New Roman" w:hAnsi="Times New Roman"/>
          <w:sz w:val="28"/>
          <w:szCs w:val="28"/>
          <w:vertAlign w:val="superscript"/>
          <w:lang w:val="lv-LV"/>
        </w:rPr>
        <w:t>2</w:t>
      </w:r>
      <w:r>
        <w:rPr>
          <w:rFonts w:ascii="Times New Roman" w:hAnsi="Times New Roman"/>
          <w:sz w:val="28"/>
          <w:szCs w:val="28"/>
          <w:lang w:val="lv-LV"/>
        </w:rPr>
        <w:t xml:space="preserve"> panta otrajai daļai n</w:t>
      </w:r>
      <w:r w:rsidR="0096010A">
        <w:rPr>
          <w:rFonts w:ascii="Times New Roman" w:hAnsi="Times New Roman"/>
          <w:sz w:val="28"/>
          <w:szCs w:val="28"/>
          <w:lang w:val="lv-LV"/>
        </w:rPr>
        <w:t xml:space="preserve">oziedzīga nodarījuma izdarīšanas priekšmetu konfiscē neatkarīgi no tā, vai tas lietā ticis atzīts par lietisko pierādījumu vai nav par tādu atzīts, ja vien tam ir noziedzīga </w:t>
      </w:r>
      <w:r w:rsidR="0096010A" w:rsidRPr="00FD64A7">
        <w:rPr>
          <w:rFonts w:ascii="Times New Roman" w:hAnsi="Times New Roman"/>
          <w:sz w:val="28"/>
          <w:szCs w:val="28"/>
          <w:lang w:val="lv-LV"/>
        </w:rPr>
        <w:t>nodarījuma izdarīšanas priekšmeta pazīmes</w:t>
      </w:r>
      <w:r w:rsidR="006738B7">
        <w:rPr>
          <w:rStyle w:val="Vresatsauce"/>
          <w:rFonts w:ascii="Times New Roman" w:hAnsi="Times New Roman"/>
          <w:sz w:val="28"/>
          <w:szCs w:val="28"/>
          <w:lang w:val="lv-LV"/>
        </w:rPr>
        <w:footnoteReference w:id="19"/>
      </w:r>
      <w:r w:rsidR="0096010A" w:rsidRPr="00FD64A7">
        <w:rPr>
          <w:rFonts w:ascii="Times New Roman" w:hAnsi="Times New Roman"/>
          <w:sz w:val="28"/>
          <w:szCs w:val="28"/>
          <w:lang w:val="lv-LV"/>
        </w:rPr>
        <w:t xml:space="preserve">. </w:t>
      </w:r>
      <w:r w:rsidR="006738B7">
        <w:rPr>
          <w:rFonts w:ascii="Times New Roman" w:hAnsi="Times New Roman"/>
          <w:sz w:val="28"/>
          <w:szCs w:val="28"/>
          <w:lang w:val="lv-LV"/>
        </w:rPr>
        <w:t>Līdz ar to v</w:t>
      </w:r>
      <w:r w:rsidR="00C44433" w:rsidRPr="00B24087">
        <w:rPr>
          <w:rFonts w:ascii="Times New Roman" w:hAnsi="Times New Roman"/>
          <w:sz w:val="28"/>
          <w:szCs w:val="28"/>
          <w:lang w:val="lv-LV"/>
        </w:rPr>
        <w:t xml:space="preserve">ienlaikus ar jautājumu par noziedzīga nodarījuma izdarīšanas priekšmeta konfiskāciju </w:t>
      </w:r>
      <w:r w:rsidR="00C44433" w:rsidRPr="006738B7">
        <w:rPr>
          <w:rFonts w:ascii="Times New Roman" w:hAnsi="Times New Roman"/>
          <w:b/>
          <w:sz w:val="28"/>
          <w:szCs w:val="28"/>
          <w:lang w:val="lv-LV"/>
        </w:rPr>
        <w:t>nepieciešams skatīt arī jautājumu par lietisko pierādījumu un dokumentu konfiskāciju</w:t>
      </w:r>
      <w:r w:rsidR="00F20E22">
        <w:rPr>
          <w:rFonts w:ascii="Times New Roman" w:hAnsi="Times New Roman"/>
          <w:sz w:val="28"/>
          <w:szCs w:val="28"/>
          <w:lang w:val="lv-LV"/>
        </w:rPr>
        <w:t>, jo tā ir viena no rīcībām, ko paredz likums pēc galīgā nolēmuma pieņemšanas kriminālprocesā</w:t>
      </w:r>
      <w:r w:rsidR="002B4991">
        <w:rPr>
          <w:rFonts w:ascii="Times New Roman" w:hAnsi="Times New Roman"/>
          <w:sz w:val="28"/>
          <w:szCs w:val="28"/>
          <w:lang w:val="lv-LV"/>
        </w:rPr>
        <w:t>.</w:t>
      </w:r>
      <w:r w:rsidR="00C44433" w:rsidRPr="00B24087">
        <w:rPr>
          <w:rFonts w:ascii="Times New Roman" w:hAnsi="Times New Roman"/>
          <w:sz w:val="28"/>
          <w:szCs w:val="28"/>
          <w:lang w:val="lv-LV"/>
        </w:rPr>
        <w:t xml:space="preserve"> </w:t>
      </w:r>
    </w:p>
    <w:p w14:paraId="63051F1E" w14:textId="00DB6A37" w:rsidR="00E0444E" w:rsidRDefault="00F20E22" w:rsidP="002B4991">
      <w:pPr>
        <w:pStyle w:val="Bezatstarpm"/>
        <w:jc w:val="both"/>
        <w:rPr>
          <w:rFonts w:ascii="Times New Roman" w:hAnsi="Times New Roman"/>
          <w:sz w:val="28"/>
          <w:szCs w:val="28"/>
          <w:lang w:val="lv-LV"/>
        </w:rPr>
      </w:pPr>
      <w:r>
        <w:rPr>
          <w:rFonts w:ascii="Times New Roman" w:eastAsia="Times New Roman" w:hAnsi="Times New Roman"/>
          <w:iCs/>
          <w:sz w:val="28"/>
          <w:szCs w:val="28"/>
          <w:lang w:val="lv-LV" w:eastAsia="lv-LV"/>
        </w:rPr>
        <w:tab/>
      </w:r>
      <w:r w:rsidR="00C44433" w:rsidRPr="00177937">
        <w:rPr>
          <w:rFonts w:ascii="Times New Roman" w:eastAsia="Times New Roman" w:hAnsi="Times New Roman"/>
          <w:iCs/>
          <w:sz w:val="28"/>
          <w:szCs w:val="28"/>
          <w:lang w:val="lv-LV" w:eastAsia="lv-LV"/>
        </w:rPr>
        <w:t>Lietisko pierādījumu definīcija ir sniegta</w:t>
      </w:r>
      <w:r w:rsidR="00AE1D2F" w:rsidRPr="00177937">
        <w:rPr>
          <w:rFonts w:ascii="Times New Roman" w:eastAsia="Times New Roman" w:hAnsi="Times New Roman"/>
          <w:iCs/>
          <w:sz w:val="28"/>
          <w:szCs w:val="28"/>
          <w:lang w:val="lv-LV" w:eastAsia="lv-LV"/>
        </w:rPr>
        <w:t xml:space="preserve"> </w:t>
      </w:r>
      <w:r w:rsidR="007D3B6E" w:rsidRPr="00177937">
        <w:rPr>
          <w:rFonts w:ascii="Times New Roman" w:eastAsia="Times New Roman" w:hAnsi="Times New Roman"/>
          <w:iCs/>
          <w:sz w:val="28"/>
          <w:szCs w:val="28"/>
          <w:lang w:val="lv-LV" w:eastAsia="lv-LV"/>
        </w:rPr>
        <w:t>KPL 134. pantā</w:t>
      </w:r>
      <w:r w:rsidR="00FD64A7" w:rsidRPr="00177937">
        <w:rPr>
          <w:rFonts w:ascii="Times New Roman" w:eastAsia="Times New Roman" w:hAnsi="Times New Roman"/>
          <w:iCs/>
          <w:sz w:val="28"/>
          <w:szCs w:val="28"/>
          <w:lang w:val="lv-LV" w:eastAsia="lv-LV"/>
        </w:rPr>
        <w:t>, kas nosaka, ka</w:t>
      </w:r>
      <w:r w:rsidR="007D3B6E" w:rsidRPr="00177937">
        <w:rPr>
          <w:rFonts w:ascii="Times New Roman" w:eastAsia="Times New Roman" w:hAnsi="Times New Roman"/>
          <w:iCs/>
          <w:sz w:val="28"/>
          <w:szCs w:val="28"/>
          <w:lang w:val="lv-LV" w:eastAsia="lv-LV"/>
        </w:rPr>
        <w:t xml:space="preserve"> </w:t>
      </w:r>
      <w:r w:rsidR="007D3B6E" w:rsidRPr="00177937">
        <w:rPr>
          <w:rFonts w:ascii="Times New Roman" w:hAnsi="Times New Roman"/>
          <w:sz w:val="28"/>
          <w:szCs w:val="28"/>
          <w:lang w:val="lv-LV"/>
        </w:rPr>
        <w:t xml:space="preserve">par lietisko pierādījumu kriminālprocesā var būt jebkura lieta, kas izmantota kā noziedzīga nodarījuma izdarīšanas priekšmets, vai saglabājusi noziedzīga nodarījuma pēdas, vai arī jebkādā citā veidā satur ziņas par faktiem un ir izmantojama pierādīšanā. </w:t>
      </w:r>
      <w:r w:rsidR="007D3B6E" w:rsidRPr="00177937">
        <w:rPr>
          <w:rFonts w:ascii="Times New Roman" w:hAnsi="Times New Roman"/>
          <w:sz w:val="28"/>
          <w:szCs w:val="28"/>
          <w:lang w:val="es-ES"/>
        </w:rPr>
        <w:t xml:space="preserve">Viena un tā pati lieta var būt lietiskais pierādījums vairākos kriminālprocesos. </w:t>
      </w:r>
    </w:p>
    <w:p w14:paraId="5687ADB8" w14:textId="77777777" w:rsidR="00413241" w:rsidRDefault="0034525F" w:rsidP="001A631A">
      <w:pPr>
        <w:pStyle w:val="Bezatstarpm"/>
        <w:ind w:firstLine="720"/>
        <w:jc w:val="both"/>
        <w:rPr>
          <w:rFonts w:ascii="Times New Roman" w:hAnsi="Times New Roman"/>
          <w:sz w:val="28"/>
          <w:szCs w:val="28"/>
          <w:lang w:val="lv-LV"/>
        </w:rPr>
      </w:pPr>
      <w:r>
        <w:rPr>
          <w:rFonts w:ascii="Times New Roman" w:hAnsi="Times New Roman"/>
          <w:sz w:val="28"/>
          <w:szCs w:val="28"/>
          <w:lang w:val="lv-LV"/>
        </w:rPr>
        <w:t xml:space="preserve">Visbeidzot norādāms, ka </w:t>
      </w:r>
      <w:r w:rsidR="00E533E6">
        <w:rPr>
          <w:rFonts w:ascii="Times New Roman" w:hAnsi="Times New Roman"/>
          <w:sz w:val="28"/>
          <w:szCs w:val="28"/>
          <w:lang w:val="lv-LV"/>
        </w:rPr>
        <w:t xml:space="preserve">KL </w:t>
      </w:r>
      <w:r w:rsidRPr="00DD4622">
        <w:rPr>
          <w:rFonts w:ascii="Times New Roman" w:hAnsi="Times New Roman"/>
          <w:bCs/>
          <w:sz w:val="28"/>
          <w:szCs w:val="28"/>
          <w:lang w:val="lv-LV" w:bidi="lv-LV"/>
        </w:rPr>
        <w:t>70.</w:t>
      </w:r>
      <w:r w:rsidRPr="00DD4622">
        <w:rPr>
          <w:rFonts w:ascii="Times New Roman" w:hAnsi="Times New Roman"/>
          <w:bCs/>
          <w:sz w:val="28"/>
          <w:szCs w:val="28"/>
          <w:vertAlign w:val="superscript"/>
          <w:lang w:val="lv-LV" w:bidi="lv-LV"/>
        </w:rPr>
        <w:t>12 </w:t>
      </w:r>
      <w:r w:rsidRPr="00DD4622">
        <w:rPr>
          <w:rFonts w:ascii="Times New Roman" w:hAnsi="Times New Roman"/>
          <w:bCs/>
          <w:sz w:val="28"/>
          <w:szCs w:val="28"/>
          <w:lang w:val="lv-LV" w:bidi="lv-LV"/>
        </w:rPr>
        <w:t>pantā</w:t>
      </w:r>
      <w:r w:rsidRPr="00DD4622">
        <w:rPr>
          <w:rFonts w:ascii="Times New Roman" w:hAnsi="Times New Roman"/>
          <w:sz w:val="28"/>
          <w:szCs w:val="28"/>
          <w:lang w:val="lv-LV"/>
        </w:rPr>
        <w:t xml:space="preserve"> ietvertā definīcija ir izstrādāta </w:t>
      </w:r>
      <w:r w:rsidRPr="00DD4622">
        <w:rPr>
          <w:rFonts w:ascii="Times New Roman" w:eastAsia="Times New Roman" w:hAnsi="Times New Roman"/>
          <w:color w:val="000000"/>
          <w:sz w:val="28"/>
          <w:szCs w:val="28"/>
          <w:lang w:val="lv-LV" w:eastAsia="es-ES"/>
        </w:rPr>
        <w:t>atbilstoši starptautiskajos tiesību aktos</w:t>
      </w:r>
      <w:r w:rsidRPr="006738B7">
        <w:rPr>
          <w:rFonts w:ascii="Times New Roman" w:eastAsia="Times New Roman" w:hAnsi="Times New Roman"/>
          <w:color w:val="000000"/>
          <w:sz w:val="28"/>
          <w:szCs w:val="28"/>
          <w:lang w:val="lv-LV" w:eastAsia="es-ES"/>
        </w:rPr>
        <w:t>, tai skaitā starptautiskajās konvencijās, minētajam un juridiskajā literatūrā ietvertajai pieejai</w:t>
      </w:r>
      <w:r>
        <w:rPr>
          <w:rStyle w:val="Vresatsauce"/>
          <w:rFonts w:ascii="Times New Roman" w:eastAsia="Times New Roman" w:hAnsi="Times New Roman"/>
          <w:color w:val="000000"/>
          <w:sz w:val="28"/>
          <w:szCs w:val="28"/>
          <w:lang w:val="lv-LV" w:eastAsia="es-ES"/>
        </w:rPr>
        <w:footnoteReference w:id="20"/>
      </w:r>
      <w:r w:rsidRPr="006738B7">
        <w:rPr>
          <w:rFonts w:ascii="Times New Roman" w:eastAsia="Times New Roman" w:hAnsi="Times New Roman"/>
          <w:color w:val="000000"/>
          <w:sz w:val="28"/>
          <w:szCs w:val="28"/>
          <w:lang w:val="lv-LV" w:eastAsia="es-ES"/>
        </w:rPr>
        <w:t>.</w:t>
      </w:r>
    </w:p>
    <w:p w14:paraId="2E20544C" w14:textId="77777777" w:rsidR="00CE51ED" w:rsidRDefault="00CE51ED" w:rsidP="00B77C4D">
      <w:pPr>
        <w:pStyle w:val="Bezatstarpm"/>
        <w:jc w:val="center"/>
        <w:rPr>
          <w:rFonts w:ascii="Times New Roman" w:hAnsi="Times New Roman"/>
          <w:b/>
          <w:sz w:val="28"/>
          <w:szCs w:val="28"/>
          <w:lang w:val="lv-LV" w:eastAsia="lv-LV"/>
        </w:rPr>
      </w:pPr>
    </w:p>
    <w:p w14:paraId="294EA307" w14:textId="77777777" w:rsidR="00E0444E" w:rsidRPr="003A3E19" w:rsidRDefault="0062201D" w:rsidP="003A3E19">
      <w:pPr>
        <w:pStyle w:val="Virsraksts3"/>
        <w:jc w:val="center"/>
        <w:rPr>
          <w:rFonts w:ascii="Times New Roman" w:hAnsi="Times New Roman"/>
          <w:b/>
          <w:sz w:val="28"/>
          <w:szCs w:val="28"/>
          <w:lang w:eastAsia="lv-LV"/>
        </w:rPr>
      </w:pPr>
      <w:bookmarkStart w:id="17" w:name="_Toc8221729"/>
      <w:r w:rsidRPr="003A3E19">
        <w:rPr>
          <w:rFonts w:ascii="Times New Roman" w:hAnsi="Times New Roman" w:cs="Times New Roman"/>
          <w:b/>
          <w:color w:val="auto"/>
          <w:sz w:val="28"/>
          <w:szCs w:val="28"/>
          <w:lang w:eastAsia="lv-LV"/>
        </w:rPr>
        <w:t>1.</w:t>
      </w:r>
      <w:r w:rsidR="00E0444E" w:rsidRPr="003A3E19">
        <w:rPr>
          <w:rFonts w:ascii="Times New Roman" w:hAnsi="Times New Roman" w:cs="Times New Roman"/>
          <w:b/>
          <w:color w:val="auto"/>
          <w:sz w:val="28"/>
          <w:szCs w:val="28"/>
          <w:lang w:eastAsia="lv-LV"/>
        </w:rPr>
        <w:t>2.3. Ar noziedzīgu nodarījumu saistītas mantas konfiskācija</w:t>
      </w:r>
      <w:bookmarkEnd w:id="17"/>
    </w:p>
    <w:p w14:paraId="48D11EF5" w14:textId="77777777" w:rsidR="00B77C4D" w:rsidRPr="00A2360A" w:rsidRDefault="00B77C4D" w:rsidP="00B77C4D">
      <w:pPr>
        <w:pStyle w:val="Bezatstarpm"/>
        <w:rPr>
          <w:rFonts w:ascii="Times New Roman" w:hAnsi="Times New Roman"/>
          <w:sz w:val="28"/>
          <w:szCs w:val="28"/>
          <w:lang w:val="lv-LV" w:eastAsia="lv-LV"/>
        </w:rPr>
      </w:pPr>
    </w:p>
    <w:p w14:paraId="199D678F" w14:textId="01EAFBF4" w:rsidR="001C5548" w:rsidRPr="00E41410" w:rsidRDefault="00DC235B" w:rsidP="00A2360A">
      <w:pPr>
        <w:pStyle w:val="Bezatstarpm"/>
        <w:ind w:firstLine="720"/>
        <w:jc w:val="both"/>
        <w:rPr>
          <w:rFonts w:ascii="Times New Roman" w:hAnsi="Times New Roman"/>
          <w:sz w:val="28"/>
          <w:szCs w:val="28"/>
          <w:lang w:val="es-ES" w:eastAsia="lv-LV"/>
        </w:rPr>
      </w:pPr>
      <w:r>
        <w:rPr>
          <w:rFonts w:ascii="Times New Roman" w:hAnsi="Times New Roman"/>
          <w:sz w:val="28"/>
          <w:szCs w:val="28"/>
          <w:lang w:val="lv-LV" w:eastAsia="lv-LV"/>
        </w:rPr>
        <w:t>A</w:t>
      </w:r>
      <w:r w:rsidR="001C5548" w:rsidRPr="00A2360A">
        <w:rPr>
          <w:rFonts w:ascii="Times New Roman" w:hAnsi="Times New Roman"/>
          <w:sz w:val="28"/>
          <w:szCs w:val="28"/>
          <w:lang w:val="lv-LV" w:eastAsia="lv-LV"/>
        </w:rPr>
        <w:t>r grozījumiem KL, ka</w:t>
      </w:r>
      <w:r w:rsidR="00E626DA">
        <w:rPr>
          <w:rFonts w:ascii="Times New Roman" w:hAnsi="Times New Roman"/>
          <w:sz w:val="28"/>
          <w:szCs w:val="28"/>
          <w:lang w:val="lv-LV" w:eastAsia="lv-LV"/>
        </w:rPr>
        <w:t>s</w:t>
      </w:r>
      <w:r w:rsidR="001C5548" w:rsidRPr="00A2360A">
        <w:rPr>
          <w:rFonts w:ascii="Times New Roman" w:hAnsi="Times New Roman"/>
          <w:sz w:val="28"/>
          <w:szCs w:val="28"/>
          <w:lang w:val="lv-LV" w:eastAsia="lv-LV"/>
        </w:rPr>
        <w:t xml:space="preserve"> spēkā stājās 2017.</w:t>
      </w:r>
      <w:r w:rsidR="00764F85">
        <w:rPr>
          <w:rFonts w:ascii="Times New Roman" w:hAnsi="Times New Roman"/>
          <w:sz w:val="28"/>
          <w:szCs w:val="28"/>
          <w:lang w:val="lv-LV" w:eastAsia="lv-LV"/>
        </w:rPr>
        <w:t> </w:t>
      </w:r>
      <w:r w:rsidR="001C5548" w:rsidRPr="00A2360A">
        <w:rPr>
          <w:rFonts w:ascii="Times New Roman" w:hAnsi="Times New Roman"/>
          <w:sz w:val="28"/>
          <w:szCs w:val="28"/>
          <w:lang w:val="lv-LV" w:eastAsia="lv-LV"/>
        </w:rPr>
        <w:t>gada 1.</w:t>
      </w:r>
      <w:r w:rsidR="00764F85">
        <w:rPr>
          <w:rFonts w:ascii="Times New Roman" w:hAnsi="Times New Roman"/>
          <w:sz w:val="28"/>
          <w:szCs w:val="28"/>
          <w:lang w:val="lv-LV" w:eastAsia="lv-LV"/>
        </w:rPr>
        <w:t> </w:t>
      </w:r>
      <w:r w:rsidR="001C5548" w:rsidRPr="00A2360A">
        <w:rPr>
          <w:rFonts w:ascii="Times New Roman" w:hAnsi="Times New Roman"/>
          <w:sz w:val="28"/>
          <w:szCs w:val="28"/>
          <w:lang w:val="lv-LV" w:eastAsia="lv-LV"/>
        </w:rPr>
        <w:t xml:space="preserve">augustā, tika pilnveidots arī </w:t>
      </w:r>
      <w:r w:rsidR="00B77C4D" w:rsidRPr="00A2360A">
        <w:rPr>
          <w:rFonts w:ascii="Times New Roman" w:hAnsi="Times New Roman"/>
          <w:sz w:val="28"/>
          <w:szCs w:val="28"/>
          <w:lang w:val="lv-LV" w:eastAsia="lv-LV"/>
        </w:rPr>
        <w:t xml:space="preserve">tiesiskais regulējums </w:t>
      </w:r>
      <w:r w:rsidR="0062201D">
        <w:rPr>
          <w:rFonts w:ascii="Times New Roman" w:hAnsi="Times New Roman"/>
          <w:sz w:val="28"/>
          <w:szCs w:val="28"/>
          <w:lang w:val="lv-LV" w:eastAsia="lv-LV"/>
        </w:rPr>
        <w:t xml:space="preserve">attiecībā uz </w:t>
      </w:r>
      <w:r w:rsidR="002B4991">
        <w:rPr>
          <w:rFonts w:ascii="Times New Roman" w:hAnsi="Times New Roman"/>
          <w:sz w:val="28"/>
          <w:szCs w:val="28"/>
          <w:lang w:val="lv-LV" w:eastAsia="lv-LV"/>
        </w:rPr>
        <w:t xml:space="preserve">ar </w:t>
      </w:r>
      <w:r w:rsidR="00B77C4D" w:rsidRPr="00A2360A">
        <w:rPr>
          <w:rFonts w:ascii="Times New Roman" w:hAnsi="Times New Roman"/>
          <w:sz w:val="28"/>
          <w:szCs w:val="28"/>
          <w:lang w:val="lv-LV" w:eastAsia="lv-LV"/>
        </w:rPr>
        <w:t xml:space="preserve">noziedzīgu nodarījumu </w:t>
      </w:r>
      <w:r w:rsidR="0062201D" w:rsidRPr="00A2360A">
        <w:rPr>
          <w:rFonts w:ascii="Times New Roman" w:hAnsi="Times New Roman"/>
          <w:sz w:val="28"/>
          <w:szCs w:val="28"/>
          <w:lang w:val="lv-LV" w:eastAsia="lv-LV"/>
        </w:rPr>
        <w:t>saistīt</w:t>
      </w:r>
      <w:r w:rsidR="0062201D">
        <w:rPr>
          <w:rFonts w:ascii="Times New Roman" w:hAnsi="Times New Roman"/>
          <w:sz w:val="28"/>
          <w:szCs w:val="28"/>
          <w:lang w:val="lv-LV" w:eastAsia="lv-LV"/>
        </w:rPr>
        <w:t>u</w:t>
      </w:r>
      <w:r w:rsidR="0062201D" w:rsidRPr="00A2360A">
        <w:rPr>
          <w:rFonts w:ascii="Times New Roman" w:hAnsi="Times New Roman"/>
          <w:sz w:val="28"/>
          <w:szCs w:val="28"/>
          <w:lang w:val="lv-LV" w:eastAsia="lv-LV"/>
        </w:rPr>
        <w:t xml:space="preserve"> mant</w:t>
      </w:r>
      <w:r w:rsidR="0062201D">
        <w:rPr>
          <w:rFonts w:ascii="Times New Roman" w:hAnsi="Times New Roman"/>
          <w:sz w:val="28"/>
          <w:szCs w:val="28"/>
          <w:lang w:val="lv-LV" w:eastAsia="lv-LV"/>
        </w:rPr>
        <w:t>u</w:t>
      </w:r>
      <w:r w:rsidR="00B77C4D" w:rsidRPr="00A2360A">
        <w:rPr>
          <w:rFonts w:ascii="Times New Roman" w:hAnsi="Times New Roman"/>
          <w:sz w:val="28"/>
          <w:szCs w:val="28"/>
          <w:lang w:val="lv-LV" w:eastAsia="lv-LV"/>
        </w:rPr>
        <w:t>.</w:t>
      </w:r>
      <w:r w:rsidR="00991E80">
        <w:rPr>
          <w:rFonts w:ascii="Times New Roman" w:hAnsi="Times New Roman"/>
          <w:sz w:val="28"/>
          <w:szCs w:val="28"/>
          <w:lang w:val="lv-LV" w:eastAsia="lv-LV"/>
        </w:rPr>
        <w:t xml:space="preserve"> </w:t>
      </w:r>
      <w:r w:rsidR="00E565BD">
        <w:rPr>
          <w:rFonts w:ascii="Times New Roman" w:hAnsi="Times New Roman"/>
          <w:sz w:val="28"/>
          <w:szCs w:val="28"/>
          <w:lang w:val="lv-LV" w:eastAsia="lv-LV"/>
        </w:rPr>
        <w:t xml:space="preserve">KL </w:t>
      </w:r>
      <w:r w:rsidR="00E565BD" w:rsidRPr="00A2360A">
        <w:rPr>
          <w:rFonts w:ascii="Times New Roman" w:hAnsi="Times New Roman"/>
          <w:sz w:val="28"/>
          <w:szCs w:val="28"/>
          <w:lang w:val="lv-LV" w:eastAsia="lv-LV"/>
        </w:rPr>
        <w:t>70.</w:t>
      </w:r>
      <w:r w:rsidR="00E565BD" w:rsidRPr="00A2360A">
        <w:rPr>
          <w:rFonts w:ascii="Times New Roman" w:hAnsi="Times New Roman"/>
          <w:sz w:val="28"/>
          <w:szCs w:val="28"/>
          <w:vertAlign w:val="superscript"/>
          <w:lang w:val="lv-LV" w:eastAsia="lv-LV"/>
        </w:rPr>
        <w:t>13</w:t>
      </w:r>
      <w:r w:rsidR="00E565BD" w:rsidRPr="00A2360A">
        <w:rPr>
          <w:rFonts w:ascii="Times New Roman" w:hAnsi="Times New Roman"/>
          <w:sz w:val="28"/>
          <w:szCs w:val="28"/>
          <w:lang w:val="lv-LV" w:eastAsia="lv-LV"/>
        </w:rPr>
        <w:t xml:space="preserve"> panta pirmaj</w:t>
      </w:r>
      <w:r w:rsidR="00E565BD">
        <w:rPr>
          <w:rFonts w:ascii="Times New Roman" w:hAnsi="Times New Roman"/>
          <w:sz w:val="28"/>
          <w:szCs w:val="28"/>
          <w:lang w:val="lv-LV" w:eastAsia="lv-LV"/>
        </w:rPr>
        <w:t>ā</w:t>
      </w:r>
      <w:r w:rsidR="00E565BD" w:rsidRPr="00A2360A">
        <w:rPr>
          <w:rFonts w:ascii="Times New Roman" w:hAnsi="Times New Roman"/>
          <w:sz w:val="28"/>
          <w:szCs w:val="28"/>
          <w:lang w:val="lv-LV" w:eastAsia="lv-LV"/>
        </w:rPr>
        <w:t xml:space="preserve"> daļ</w:t>
      </w:r>
      <w:r w:rsidR="00E565BD">
        <w:rPr>
          <w:rFonts w:ascii="Times New Roman" w:hAnsi="Times New Roman"/>
          <w:sz w:val="28"/>
          <w:szCs w:val="28"/>
          <w:lang w:val="lv-LV" w:eastAsia="lv-LV"/>
        </w:rPr>
        <w:t xml:space="preserve">ā </w:t>
      </w:r>
      <w:r w:rsidR="00834770">
        <w:rPr>
          <w:rFonts w:ascii="Times New Roman" w:hAnsi="Times New Roman"/>
          <w:sz w:val="28"/>
          <w:szCs w:val="28"/>
          <w:lang w:val="lv-LV" w:eastAsia="lv-LV"/>
        </w:rPr>
        <w:t>tika skaidri nodefinēta manta, kas ir saistīta ar noziedzīgu nodarījumu.</w:t>
      </w:r>
      <w:r w:rsidR="00E41410">
        <w:rPr>
          <w:rFonts w:ascii="Times New Roman" w:hAnsi="Times New Roman"/>
          <w:sz w:val="28"/>
          <w:szCs w:val="28"/>
          <w:lang w:val="lv-LV" w:eastAsia="lv-LV"/>
        </w:rPr>
        <w:t xml:space="preserve"> </w:t>
      </w:r>
      <w:r w:rsidR="00E41410" w:rsidRPr="00E41410">
        <w:rPr>
          <w:rFonts w:ascii="Times New Roman" w:hAnsi="Times New Roman"/>
          <w:sz w:val="28"/>
          <w:szCs w:val="28"/>
          <w:lang w:val="lv-LV" w:eastAsia="lv-LV"/>
        </w:rPr>
        <w:t>Nepieciešamību pēc vienotas definīcijas noteica apstāklis, ka ar noziedzīgu nodarījumu saistītas mantas konfiskācija bija paredzēta KPL līdz 2017.</w:t>
      </w:r>
      <w:r w:rsidR="003F61A5">
        <w:rPr>
          <w:rFonts w:ascii="Times New Roman" w:hAnsi="Times New Roman"/>
          <w:sz w:val="28"/>
          <w:szCs w:val="28"/>
          <w:lang w:val="lv-LV" w:eastAsia="lv-LV"/>
        </w:rPr>
        <w:t> </w:t>
      </w:r>
      <w:r w:rsidR="00E41410" w:rsidRPr="00E41410">
        <w:rPr>
          <w:rFonts w:ascii="Times New Roman" w:hAnsi="Times New Roman"/>
          <w:sz w:val="28"/>
          <w:szCs w:val="28"/>
          <w:lang w:val="lv-LV" w:eastAsia="lv-LV"/>
        </w:rPr>
        <w:t xml:space="preserve">gada </w:t>
      </w:r>
      <w:r w:rsidR="00B91CE7">
        <w:rPr>
          <w:rFonts w:ascii="Times New Roman" w:hAnsi="Times New Roman"/>
          <w:sz w:val="28"/>
          <w:szCs w:val="28"/>
          <w:lang w:val="lv-LV" w:eastAsia="lv-LV"/>
        </w:rPr>
        <w:t>3</w:t>
      </w:r>
      <w:r w:rsidR="00E41410" w:rsidRPr="00E41410">
        <w:rPr>
          <w:rFonts w:ascii="Times New Roman" w:hAnsi="Times New Roman"/>
          <w:sz w:val="28"/>
          <w:szCs w:val="28"/>
          <w:lang w:val="lv-LV" w:eastAsia="lv-LV"/>
        </w:rPr>
        <w:t>1.</w:t>
      </w:r>
      <w:r w:rsidR="003F61A5">
        <w:rPr>
          <w:rFonts w:ascii="Times New Roman" w:hAnsi="Times New Roman"/>
          <w:sz w:val="28"/>
          <w:szCs w:val="28"/>
          <w:lang w:val="lv-LV" w:eastAsia="lv-LV"/>
        </w:rPr>
        <w:t> </w:t>
      </w:r>
      <w:r w:rsidR="00B91CE7">
        <w:rPr>
          <w:rFonts w:ascii="Times New Roman" w:hAnsi="Times New Roman"/>
          <w:sz w:val="28"/>
          <w:szCs w:val="28"/>
          <w:lang w:val="lv-LV" w:eastAsia="lv-LV"/>
        </w:rPr>
        <w:t>jūlijam</w:t>
      </w:r>
      <w:r w:rsidR="00E565BD">
        <w:rPr>
          <w:rFonts w:ascii="Times New Roman" w:hAnsi="Times New Roman"/>
          <w:sz w:val="28"/>
          <w:szCs w:val="28"/>
          <w:lang w:val="lv-LV" w:eastAsia="lv-LV"/>
        </w:rPr>
        <w:t>,</w:t>
      </w:r>
      <w:r w:rsidR="00E41410" w:rsidRPr="00E41410">
        <w:rPr>
          <w:rFonts w:ascii="Times New Roman" w:hAnsi="Times New Roman"/>
          <w:sz w:val="28"/>
          <w:szCs w:val="28"/>
          <w:lang w:val="lv-LV" w:eastAsia="lv-LV"/>
        </w:rPr>
        <w:t xml:space="preserve"> bet likumā </w:t>
      </w:r>
      <w:r w:rsidR="00E41410" w:rsidRPr="00E41410">
        <w:rPr>
          <w:rFonts w:ascii="Times New Roman" w:hAnsi="Times New Roman"/>
          <w:color w:val="000000"/>
          <w:sz w:val="28"/>
          <w:szCs w:val="28"/>
          <w:shd w:val="clear" w:color="auto" w:fill="FFFFFF"/>
          <w:lang w:val="lv-LV"/>
        </w:rPr>
        <w:t xml:space="preserve">nebija definēts, kāda manta ir uzskatāma par saistītu ar noziedzīgu nodarījumu. </w:t>
      </w:r>
      <w:r w:rsidR="00E41410" w:rsidRPr="00E41410">
        <w:rPr>
          <w:rFonts w:ascii="Times New Roman" w:hAnsi="Times New Roman"/>
          <w:color w:val="000000"/>
          <w:sz w:val="28"/>
          <w:szCs w:val="28"/>
          <w:shd w:val="clear" w:color="auto" w:fill="FFFFFF"/>
          <w:lang w:val="es-ES"/>
        </w:rPr>
        <w:t>Tas teorijā un praksē bija novedis pie dažādiem viedokļiem šīs mantas skaidrojumā</w:t>
      </w:r>
      <w:r w:rsidR="00E41410" w:rsidRPr="00E41410">
        <w:rPr>
          <w:rStyle w:val="Vresatsauce"/>
          <w:rFonts w:ascii="Times New Roman" w:hAnsi="Times New Roman"/>
          <w:color w:val="000000"/>
          <w:sz w:val="28"/>
          <w:szCs w:val="28"/>
          <w:shd w:val="clear" w:color="auto" w:fill="FFFFFF"/>
          <w:lang w:val="es-ES"/>
        </w:rPr>
        <w:footnoteReference w:id="21"/>
      </w:r>
      <w:r w:rsidR="00E41410" w:rsidRPr="00E41410">
        <w:rPr>
          <w:rFonts w:ascii="Times New Roman" w:hAnsi="Times New Roman"/>
          <w:color w:val="000000"/>
          <w:sz w:val="28"/>
          <w:szCs w:val="28"/>
          <w:shd w:val="clear" w:color="auto" w:fill="FFFFFF"/>
          <w:lang w:val="es-ES"/>
        </w:rPr>
        <w:t>.</w:t>
      </w:r>
    </w:p>
    <w:p w14:paraId="469AA886" w14:textId="77777777" w:rsidR="001C5548" w:rsidRPr="00A2360A" w:rsidRDefault="00B77C4D" w:rsidP="00A2360A">
      <w:pPr>
        <w:pStyle w:val="Bezatstarpm"/>
        <w:ind w:firstLine="720"/>
        <w:jc w:val="both"/>
        <w:rPr>
          <w:rFonts w:ascii="Times New Roman" w:hAnsi="Times New Roman"/>
          <w:sz w:val="28"/>
          <w:szCs w:val="28"/>
          <w:lang w:val="lv-LV" w:eastAsia="lv-LV"/>
        </w:rPr>
      </w:pPr>
      <w:r w:rsidRPr="00A2360A">
        <w:rPr>
          <w:rFonts w:ascii="Times New Roman" w:hAnsi="Times New Roman"/>
          <w:sz w:val="28"/>
          <w:szCs w:val="28"/>
          <w:lang w:val="lv-LV" w:eastAsia="lv-LV"/>
        </w:rPr>
        <w:t xml:space="preserve"> </w:t>
      </w:r>
      <w:r w:rsidR="00991E80">
        <w:rPr>
          <w:rFonts w:ascii="Times New Roman" w:hAnsi="Times New Roman"/>
          <w:sz w:val="28"/>
          <w:szCs w:val="28"/>
          <w:lang w:val="lv-LV" w:eastAsia="lv-LV"/>
        </w:rPr>
        <w:t xml:space="preserve">Atbilstoši </w:t>
      </w:r>
      <w:r w:rsidRPr="00A2360A">
        <w:rPr>
          <w:rFonts w:ascii="Times New Roman" w:hAnsi="Times New Roman"/>
          <w:sz w:val="28"/>
          <w:szCs w:val="28"/>
          <w:lang w:val="lv-LV" w:eastAsia="lv-LV"/>
        </w:rPr>
        <w:t>KL 70.</w:t>
      </w:r>
      <w:r w:rsidRPr="00A2360A">
        <w:rPr>
          <w:rFonts w:ascii="Times New Roman" w:hAnsi="Times New Roman"/>
          <w:sz w:val="28"/>
          <w:szCs w:val="28"/>
          <w:vertAlign w:val="superscript"/>
          <w:lang w:val="lv-LV" w:eastAsia="lv-LV"/>
        </w:rPr>
        <w:t>13</w:t>
      </w:r>
      <w:r w:rsidRPr="00A2360A">
        <w:rPr>
          <w:rFonts w:ascii="Times New Roman" w:hAnsi="Times New Roman"/>
          <w:sz w:val="28"/>
          <w:szCs w:val="28"/>
          <w:lang w:val="lv-LV" w:eastAsia="lv-LV"/>
        </w:rPr>
        <w:t xml:space="preserve"> pant</w:t>
      </w:r>
      <w:r w:rsidR="001C5548" w:rsidRPr="00A2360A">
        <w:rPr>
          <w:rFonts w:ascii="Times New Roman" w:hAnsi="Times New Roman"/>
          <w:sz w:val="28"/>
          <w:szCs w:val="28"/>
          <w:lang w:val="lv-LV" w:eastAsia="lv-LV"/>
        </w:rPr>
        <w:t>a pirmaj</w:t>
      </w:r>
      <w:r w:rsidR="004464D6">
        <w:rPr>
          <w:rFonts w:ascii="Times New Roman" w:hAnsi="Times New Roman"/>
          <w:sz w:val="28"/>
          <w:szCs w:val="28"/>
          <w:lang w:val="lv-LV" w:eastAsia="lv-LV"/>
        </w:rPr>
        <w:t>ai</w:t>
      </w:r>
      <w:r w:rsidR="001C5548" w:rsidRPr="00A2360A">
        <w:rPr>
          <w:rFonts w:ascii="Times New Roman" w:hAnsi="Times New Roman"/>
          <w:sz w:val="28"/>
          <w:szCs w:val="28"/>
          <w:lang w:val="lv-LV" w:eastAsia="lv-LV"/>
        </w:rPr>
        <w:t xml:space="preserve"> daļ</w:t>
      </w:r>
      <w:r w:rsidR="00991E80">
        <w:rPr>
          <w:rFonts w:ascii="Times New Roman" w:hAnsi="Times New Roman"/>
          <w:sz w:val="28"/>
          <w:szCs w:val="28"/>
          <w:lang w:val="lv-LV" w:eastAsia="lv-LV"/>
        </w:rPr>
        <w:t>ai</w:t>
      </w:r>
      <w:r w:rsidR="001C5548" w:rsidRPr="00A2360A">
        <w:rPr>
          <w:rFonts w:ascii="Times New Roman" w:hAnsi="Times New Roman"/>
          <w:sz w:val="28"/>
          <w:szCs w:val="28"/>
          <w:lang w:val="lv-LV" w:eastAsia="lv-LV"/>
        </w:rPr>
        <w:t xml:space="preserve"> </w:t>
      </w:r>
      <w:r w:rsidR="00827D85">
        <w:rPr>
          <w:rFonts w:ascii="Times New Roman" w:hAnsi="Times New Roman"/>
          <w:sz w:val="28"/>
          <w:szCs w:val="28"/>
          <w:lang w:val="lv-LV" w:eastAsia="lv-LV"/>
        </w:rPr>
        <w:t xml:space="preserve">manta, kas saistīta </w:t>
      </w:r>
      <w:r w:rsidRPr="00A2360A">
        <w:rPr>
          <w:rFonts w:ascii="Times New Roman" w:hAnsi="Times New Roman"/>
          <w:sz w:val="28"/>
          <w:szCs w:val="28"/>
          <w:lang w:val="lv-LV" w:eastAsia="lv-LV"/>
        </w:rPr>
        <w:t>a</w:t>
      </w:r>
      <w:r w:rsidR="00E0444E" w:rsidRPr="00A2360A">
        <w:rPr>
          <w:rFonts w:ascii="Times New Roman" w:hAnsi="Times New Roman"/>
          <w:sz w:val="28"/>
          <w:szCs w:val="28"/>
          <w:lang w:val="lv-LV" w:eastAsia="lv-LV"/>
        </w:rPr>
        <w:t>r noziedzīgu nodarījumu</w:t>
      </w:r>
      <w:r w:rsidR="00827D85">
        <w:rPr>
          <w:rFonts w:ascii="Times New Roman" w:hAnsi="Times New Roman"/>
          <w:sz w:val="28"/>
          <w:szCs w:val="28"/>
          <w:lang w:val="lv-LV" w:eastAsia="lv-LV"/>
        </w:rPr>
        <w:t xml:space="preserve">, </w:t>
      </w:r>
      <w:r w:rsidR="00E0444E" w:rsidRPr="00A2360A">
        <w:rPr>
          <w:rFonts w:ascii="Times New Roman" w:hAnsi="Times New Roman"/>
          <w:sz w:val="28"/>
          <w:szCs w:val="28"/>
          <w:lang w:val="lv-LV" w:eastAsia="lv-LV"/>
        </w:rPr>
        <w:t>ir</w:t>
      </w:r>
      <w:r w:rsidR="00827D85">
        <w:rPr>
          <w:rStyle w:val="Vresatsauce"/>
          <w:rFonts w:ascii="Times New Roman" w:hAnsi="Times New Roman"/>
          <w:sz w:val="28"/>
          <w:szCs w:val="28"/>
          <w:lang w:val="lv-LV" w:eastAsia="lv-LV"/>
        </w:rPr>
        <w:footnoteReference w:id="22"/>
      </w:r>
      <w:r w:rsidR="001C5548" w:rsidRPr="00A2360A">
        <w:rPr>
          <w:rFonts w:ascii="Times New Roman" w:hAnsi="Times New Roman"/>
          <w:sz w:val="28"/>
          <w:szCs w:val="28"/>
          <w:lang w:val="lv-LV" w:eastAsia="lv-LV"/>
        </w:rPr>
        <w:t>:</w:t>
      </w:r>
    </w:p>
    <w:p w14:paraId="363FF2C6" w14:textId="46E6C28C" w:rsidR="001C5548" w:rsidRPr="00A2360A" w:rsidRDefault="001C5548" w:rsidP="00A2360A">
      <w:pPr>
        <w:pStyle w:val="Bezatstarpm"/>
        <w:ind w:firstLine="720"/>
        <w:jc w:val="both"/>
        <w:rPr>
          <w:rFonts w:ascii="Times New Roman" w:hAnsi="Times New Roman"/>
          <w:sz w:val="28"/>
          <w:szCs w:val="28"/>
          <w:lang w:val="lv-LV" w:eastAsia="lv-LV"/>
        </w:rPr>
      </w:pPr>
      <w:r w:rsidRPr="00A2360A">
        <w:rPr>
          <w:rFonts w:ascii="Times New Roman" w:hAnsi="Times New Roman"/>
          <w:sz w:val="28"/>
          <w:szCs w:val="28"/>
          <w:lang w:val="lv-LV" w:eastAsia="lv-LV"/>
        </w:rPr>
        <w:t>1.</w:t>
      </w:r>
      <w:r w:rsidR="002B4991">
        <w:rPr>
          <w:rFonts w:ascii="Times New Roman" w:hAnsi="Times New Roman"/>
          <w:sz w:val="28"/>
          <w:szCs w:val="28"/>
          <w:lang w:val="lv-LV" w:eastAsia="lv-LV"/>
        </w:rPr>
        <w:t xml:space="preserve"> </w:t>
      </w:r>
      <w:r w:rsidR="00E0444E" w:rsidRPr="00A2360A">
        <w:rPr>
          <w:rFonts w:ascii="Times New Roman" w:hAnsi="Times New Roman"/>
          <w:sz w:val="28"/>
          <w:szCs w:val="28"/>
          <w:lang w:val="lv-LV" w:eastAsia="lv-LV"/>
        </w:rPr>
        <w:t>apgrozībā aizliegtas lietas</w:t>
      </w:r>
      <w:r w:rsidR="00D6707C">
        <w:rPr>
          <w:rFonts w:ascii="Times New Roman" w:hAnsi="Times New Roman"/>
          <w:sz w:val="28"/>
          <w:szCs w:val="28"/>
          <w:lang w:val="lv-LV" w:eastAsia="lv-LV"/>
        </w:rPr>
        <w:t xml:space="preserve">, </w:t>
      </w:r>
      <w:r w:rsidR="00A2360A" w:rsidRPr="00A2360A">
        <w:rPr>
          <w:rFonts w:ascii="Times New Roman" w:hAnsi="Times New Roman"/>
          <w:sz w:val="28"/>
          <w:szCs w:val="28"/>
          <w:lang w:val="lv-LV" w:eastAsia="lv-LV"/>
        </w:rPr>
        <w:t>piemēram,</w:t>
      </w:r>
      <w:r w:rsidR="00C64979" w:rsidRPr="009019D1">
        <w:rPr>
          <w:lang w:val="lv-LV"/>
        </w:rPr>
        <w:t xml:space="preserve"> </w:t>
      </w:r>
      <w:r w:rsidR="00C64979" w:rsidRPr="00C64979">
        <w:rPr>
          <w:rFonts w:ascii="Times New Roman" w:hAnsi="Times New Roman"/>
          <w:sz w:val="28"/>
          <w:szCs w:val="28"/>
          <w:lang w:val="lv-LV" w:eastAsia="lv-LV"/>
        </w:rPr>
        <w:t>kontrabandas preces</w:t>
      </w:r>
      <w:r w:rsidR="00C64979">
        <w:rPr>
          <w:rFonts w:ascii="Times New Roman" w:hAnsi="Times New Roman"/>
          <w:sz w:val="28"/>
          <w:szCs w:val="28"/>
          <w:lang w:val="lv-LV" w:eastAsia="lv-LV"/>
        </w:rPr>
        <w:t>,</w:t>
      </w:r>
      <w:r w:rsidR="00A2360A" w:rsidRPr="00A2360A">
        <w:rPr>
          <w:rFonts w:ascii="Times New Roman" w:hAnsi="Times New Roman"/>
          <w:sz w:val="28"/>
          <w:szCs w:val="28"/>
          <w:lang w:val="lv-LV" w:eastAsia="lv-LV"/>
        </w:rPr>
        <w:t xml:space="preserve"> </w:t>
      </w:r>
      <w:r w:rsidR="00490A5C">
        <w:rPr>
          <w:rFonts w:ascii="Times New Roman" w:hAnsi="Times New Roman"/>
          <w:sz w:val="28"/>
          <w:szCs w:val="28"/>
          <w:lang w:val="lv-LV" w:eastAsia="lv-LV"/>
        </w:rPr>
        <w:t xml:space="preserve">kratīšanā atrastas viltotas </w:t>
      </w:r>
      <w:r w:rsidR="00834770">
        <w:rPr>
          <w:rFonts w:ascii="Times New Roman" w:hAnsi="Times New Roman"/>
          <w:sz w:val="28"/>
          <w:szCs w:val="28"/>
          <w:lang w:val="lv-LV" w:eastAsia="lv-LV"/>
        </w:rPr>
        <w:t>naudaszīmes</w:t>
      </w:r>
      <w:r w:rsidR="00490A5C">
        <w:rPr>
          <w:rFonts w:ascii="Times New Roman" w:hAnsi="Times New Roman"/>
          <w:sz w:val="28"/>
          <w:szCs w:val="28"/>
          <w:lang w:val="lv-LV" w:eastAsia="lv-LV"/>
        </w:rPr>
        <w:t xml:space="preserve">, </w:t>
      </w:r>
      <w:r w:rsidR="00D6707C">
        <w:rPr>
          <w:rFonts w:ascii="Times New Roman" w:hAnsi="Times New Roman"/>
          <w:sz w:val="28"/>
          <w:szCs w:val="28"/>
          <w:lang w:val="lv-LV" w:eastAsia="lv-LV"/>
        </w:rPr>
        <w:t xml:space="preserve">un </w:t>
      </w:r>
      <w:r w:rsidR="00490A5C">
        <w:rPr>
          <w:rFonts w:ascii="Times New Roman" w:hAnsi="Times New Roman"/>
          <w:sz w:val="28"/>
          <w:szCs w:val="28"/>
          <w:lang w:val="lv-LV" w:eastAsia="lv-LV"/>
        </w:rPr>
        <w:t>nav konstatēts nolūks tās realizēt (KL 192. panta pirmā daļa)</w:t>
      </w:r>
      <w:r w:rsidRPr="00A2360A">
        <w:rPr>
          <w:rFonts w:ascii="Times New Roman" w:hAnsi="Times New Roman"/>
          <w:sz w:val="28"/>
          <w:szCs w:val="28"/>
          <w:lang w:val="lv-LV" w:eastAsia="lv-LV"/>
        </w:rPr>
        <w:t>;</w:t>
      </w:r>
    </w:p>
    <w:p w14:paraId="4E516474" w14:textId="018386A7" w:rsidR="001C5548" w:rsidRPr="00A2360A" w:rsidRDefault="001C5548" w:rsidP="00A2360A">
      <w:pPr>
        <w:pStyle w:val="Bezatstarpm"/>
        <w:ind w:firstLine="720"/>
        <w:jc w:val="both"/>
        <w:rPr>
          <w:rFonts w:ascii="Times New Roman" w:hAnsi="Times New Roman"/>
          <w:sz w:val="28"/>
          <w:szCs w:val="28"/>
          <w:lang w:val="lv-LV" w:eastAsia="lv-LV"/>
        </w:rPr>
      </w:pPr>
      <w:r w:rsidRPr="00A2360A">
        <w:rPr>
          <w:rFonts w:ascii="Times New Roman" w:hAnsi="Times New Roman"/>
          <w:sz w:val="28"/>
          <w:szCs w:val="28"/>
          <w:lang w:val="lv-LV" w:eastAsia="lv-LV"/>
        </w:rPr>
        <w:t xml:space="preserve">2. </w:t>
      </w:r>
      <w:r w:rsidR="00E0444E" w:rsidRPr="00A2360A">
        <w:rPr>
          <w:rFonts w:ascii="Times New Roman" w:hAnsi="Times New Roman"/>
          <w:sz w:val="28"/>
          <w:szCs w:val="28"/>
          <w:lang w:val="lv-LV" w:eastAsia="lv-LV"/>
        </w:rPr>
        <w:t>lietas, kuru izcelsme vai piederība konkrētajā krimināllietā nav noskaidrota</w:t>
      </w:r>
      <w:r w:rsidR="00490A5C">
        <w:rPr>
          <w:rFonts w:ascii="Times New Roman" w:hAnsi="Times New Roman"/>
          <w:sz w:val="28"/>
          <w:szCs w:val="28"/>
          <w:lang w:val="lv-LV" w:eastAsia="lv-LV"/>
        </w:rPr>
        <w:t>, piemēram, kriminālprocesa ietvaros kratīšanas laikā atrastas vērtības, kuras ne apsūdzētais, ne citas personas neatzīst par savām, bet var būt saistītas ar izdarīto noziedzīgo nodarījumu</w:t>
      </w:r>
      <w:r w:rsidR="004464D6">
        <w:rPr>
          <w:rFonts w:ascii="Times New Roman" w:hAnsi="Times New Roman"/>
          <w:sz w:val="28"/>
          <w:szCs w:val="28"/>
          <w:lang w:val="lv-LV" w:eastAsia="lv-LV"/>
        </w:rPr>
        <w:t xml:space="preserve"> (kontrabandas preces)</w:t>
      </w:r>
      <w:r w:rsidR="00D6707C">
        <w:rPr>
          <w:rFonts w:ascii="Times New Roman" w:hAnsi="Times New Roman"/>
          <w:sz w:val="28"/>
          <w:szCs w:val="28"/>
          <w:lang w:val="lv-LV" w:eastAsia="lv-LV"/>
        </w:rPr>
        <w:t xml:space="preserve">, </w:t>
      </w:r>
      <w:r w:rsidR="00C64979" w:rsidRPr="00C64979">
        <w:rPr>
          <w:rFonts w:ascii="Times New Roman" w:hAnsi="Times New Roman"/>
          <w:sz w:val="28"/>
          <w:szCs w:val="28"/>
          <w:lang w:val="lv-LV" w:eastAsia="lv-LV"/>
        </w:rPr>
        <w:t>naudas mūļa vai čaulas uzņēmuma kontā konstatēti bezskaidras naudas līdzekļi, uz kuriem neviens nepretendē</w:t>
      </w:r>
      <w:r w:rsidRPr="00A2360A">
        <w:rPr>
          <w:rFonts w:ascii="Times New Roman" w:hAnsi="Times New Roman"/>
          <w:sz w:val="28"/>
          <w:szCs w:val="28"/>
          <w:lang w:val="lv-LV" w:eastAsia="lv-LV"/>
        </w:rPr>
        <w:t>;</w:t>
      </w:r>
    </w:p>
    <w:p w14:paraId="23879DC5" w14:textId="77777777" w:rsidR="00252E2E" w:rsidRDefault="001C5548" w:rsidP="002B4991">
      <w:pPr>
        <w:pStyle w:val="Bezatstarpm"/>
        <w:ind w:firstLine="720"/>
        <w:jc w:val="both"/>
        <w:rPr>
          <w:rFonts w:ascii="Times New Roman" w:hAnsi="Times New Roman"/>
          <w:sz w:val="28"/>
          <w:szCs w:val="28"/>
          <w:lang w:val="lv-LV" w:eastAsia="lv-LV"/>
        </w:rPr>
      </w:pPr>
      <w:r w:rsidRPr="00A2360A">
        <w:rPr>
          <w:rFonts w:ascii="Times New Roman" w:hAnsi="Times New Roman"/>
          <w:sz w:val="28"/>
          <w:szCs w:val="28"/>
          <w:lang w:val="lv-LV" w:eastAsia="lv-LV"/>
        </w:rPr>
        <w:t xml:space="preserve">3. </w:t>
      </w:r>
      <w:r w:rsidR="00E0444E" w:rsidRPr="00A2360A">
        <w:rPr>
          <w:rFonts w:ascii="Times New Roman" w:hAnsi="Times New Roman"/>
          <w:sz w:val="28"/>
          <w:szCs w:val="28"/>
          <w:lang w:val="lv-LV" w:eastAsia="lv-LV"/>
        </w:rPr>
        <w:t>tāda noziedzīgu nodarījumu izdarījušai personai piederoša manta, kas sakarā ar izdarīto noziedzīgo nodarījumu nav atstājama personas īpašumā</w:t>
      </w:r>
      <w:r w:rsidR="00490A5C">
        <w:rPr>
          <w:rFonts w:ascii="Times New Roman" w:hAnsi="Times New Roman"/>
          <w:sz w:val="28"/>
          <w:szCs w:val="28"/>
          <w:lang w:val="lv-LV" w:eastAsia="lv-LV"/>
        </w:rPr>
        <w:t xml:space="preserve">, </w:t>
      </w:r>
      <w:r w:rsidR="00490A5C" w:rsidRPr="00A81B57">
        <w:rPr>
          <w:rFonts w:ascii="Times New Roman" w:hAnsi="Times New Roman"/>
          <w:sz w:val="28"/>
          <w:szCs w:val="28"/>
          <w:lang w:val="lv-LV" w:eastAsia="lv-LV"/>
        </w:rPr>
        <w:t xml:space="preserve">piemēram, </w:t>
      </w:r>
      <w:r w:rsidR="00E41410" w:rsidRPr="00A81B57">
        <w:rPr>
          <w:rFonts w:ascii="Times New Roman" w:hAnsi="Times New Roman"/>
          <w:color w:val="000000"/>
          <w:sz w:val="28"/>
          <w:szCs w:val="28"/>
          <w:shd w:val="clear" w:color="auto" w:fill="FFFFFF"/>
          <w:lang w:val="lv-LV"/>
        </w:rPr>
        <w:t xml:space="preserve">dators, ja izdarīta datorkrāpšana, </w:t>
      </w:r>
      <w:r w:rsidR="00490A5C" w:rsidRPr="00A81B57">
        <w:rPr>
          <w:rFonts w:ascii="Times New Roman" w:hAnsi="Times New Roman"/>
          <w:sz w:val="28"/>
          <w:szCs w:val="28"/>
          <w:lang w:val="lv-LV" w:eastAsia="lv-LV"/>
        </w:rPr>
        <w:t>likumīgi</w:t>
      </w:r>
      <w:r w:rsidR="00490A5C">
        <w:rPr>
          <w:rFonts w:ascii="Times New Roman" w:hAnsi="Times New Roman"/>
          <w:sz w:val="28"/>
          <w:szCs w:val="28"/>
          <w:lang w:val="lv-LV" w:eastAsia="lv-LV"/>
        </w:rPr>
        <w:t xml:space="preserve"> iegūti medību ieroči, ja izdarītais noziedzīgais nodarījums ir saistīts ar medību noteikumu pārkāpumu, bet tie nav bijuši nodarījuma iz</w:t>
      </w:r>
      <w:r w:rsidR="004464D6">
        <w:rPr>
          <w:rFonts w:ascii="Times New Roman" w:hAnsi="Times New Roman"/>
          <w:sz w:val="28"/>
          <w:szCs w:val="28"/>
          <w:lang w:val="lv-LV" w:eastAsia="lv-LV"/>
        </w:rPr>
        <w:t>d</w:t>
      </w:r>
      <w:r w:rsidR="00490A5C">
        <w:rPr>
          <w:rFonts w:ascii="Times New Roman" w:hAnsi="Times New Roman"/>
          <w:sz w:val="28"/>
          <w:szCs w:val="28"/>
          <w:lang w:val="lv-LV" w:eastAsia="lv-LV"/>
        </w:rPr>
        <w:t>arīšanas priekšmeti</w:t>
      </w:r>
      <w:r w:rsidR="00827D85">
        <w:rPr>
          <w:rFonts w:ascii="Times New Roman" w:hAnsi="Times New Roman"/>
          <w:sz w:val="28"/>
          <w:szCs w:val="28"/>
          <w:lang w:val="lv-LV" w:eastAsia="lv-LV"/>
        </w:rPr>
        <w:t>, kas minēti KL 112.</w:t>
      </w:r>
      <w:r w:rsidR="001843BC">
        <w:rPr>
          <w:rFonts w:ascii="Times New Roman" w:hAnsi="Times New Roman"/>
          <w:sz w:val="28"/>
          <w:szCs w:val="28"/>
          <w:lang w:val="lv-LV" w:eastAsia="lv-LV"/>
        </w:rPr>
        <w:t> </w:t>
      </w:r>
      <w:r w:rsidR="00827D85">
        <w:rPr>
          <w:rFonts w:ascii="Times New Roman" w:hAnsi="Times New Roman"/>
          <w:sz w:val="28"/>
          <w:szCs w:val="28"/>
          <w:lang w:val="lv-LV" w:eastAsia="lv-LV"/>
        </w:rPr>
        <w:t xml:space="preserve">panta trešajā daļā. </w:t>
      </w:r>
      <w:r w:rsidR="004464D6">
        <w:rPr>
          <w:rFonts w:ascii="Times New Roman" w:hAnsi="Times New Roman"/>
          <w:sz w:val="28"/>
          <w:szCs w:val="28"/>
          <w:lang w:val="lv-LV" w:eastAsia="lv-LV"/>
        </w:rPr>
        <w:t>Šāda manta tiek konfiscēta saskaņā ar KL 70.</w:t>
      </w:r>
      <w:r w:rsidR="004464D6" w:rsidRPr="004464D6">
        <w:rPr>
          <w:rFonts w:ascii="Times New Roman" w:hAnsi="Times New Roman"/>
          <w:sz w:val="28"/>
          <w:szCs w:val="28"/>
          <w:vertAlign w:val="superscript"/>
          <w:lang w:val="lv-LV" w:eastAsia="lv-LV"/>
        </w:rPr>
        <w:t>13</w:t>
      </w:r>
      <w:r w:rsidR="004464D6">
        <w:rPr>
          <w:rFonts w:ascii="Times New Roman" w:hAnsi="Times New Roman"/>
          <w:sz w:val="28"/>
          <w:szCs w:val="28"/>
          <w:lang w:val="lv-LV" w:eastAsia="lv-LV"/>
        </w:rPr>
        <w:t xml:space="preserve"> panta otro daļu. </w:t>
      </w:r>
    </w:p>
    <w:p w14:paraId="24BC4A10" w14:textId="50009354" w:rsidR="0019456B" w:rsidRDefault="00B77C4D" w:rsidP="00E565BD">
      <w:pPr>
        <w:pStyle w:val="Bezatstarpm"/>
        <w:jc w:val="both"/>
        <w:rPr>
          <w:rFonts w:ascii="Times New Roman" w:hAnsi="Times New Roman"/>
          <w:bCs/>
          <w:sz w:val="28"/>
          <w:szCs w:val="28"/>
          <w:lang w:val="lv-LV"/>
        </w:rPr>
      </w:pPr>
      <w:r w:rsidRPr="00A2360A">
        <w:rPr>
          <w:rFonts w:ascii="Times New Roman" w:hAnsi="Times New Roman"/>
          <w:sz w:val="28"/>
          <w:szCs w:val="28"/>
          <w:lang w:val="lv-LV" w:eastAsia="lv-LV"/>
        </w:rPr>
        <w:t xml:space="preserve"> </w:t>
      </w:r>
      <w:r w:rsidR="00E565BD">
        <w:rPr>
          <w:rFonts w:ascii="Times New Roman" w:hAnsi="Times New Roman"/>
          <w:sz w:val="28"/>
          <w:szCs w:val="28"/>
          <w:lang w:val="lv-LV" w:eastAsia="lv-LV"/>
        </w:rPr>
        <w:tab/>
      </w:r>
      <w:r w:rsidR="00A2360A" w:rsidRPr="00A2360A">
        <w:rPr>
          <w:rFonts w:ascii="Times New Roman" w:hAnsi="Times New Roman"/>
          <w:bCs/>
          <w:sz w:val="28"/>
          <w:szCs w:val="28"/>
          <w:lang w:val="lv-LV"/>
        </w:rPr>
        <w:t>Vienlaikus KL 70.</w:t>
      </w:r>
      <w:r w:rsidR="00A2360A" w:rsidRPr="00A2360A">
        <w:rPr>
          <w:rFonts w:ascii="Times New Roman" w:hAnsi="Times New Roman"/>
          <w:bCs/>
          <w:sz w:val="28"/>
          <w:szCs w:val="28"/>
          <w:vertAlign w:val="superscript"/>
          <w:lang w:val="lv-LV"/>
        </w:rPr>
        <w:t>1</w:t>
      </w:r>
      <w:r w:rsidR="00AA0C79">
        <w:rPr>
          <w:rFonts w:ascii="Times New Roman" w:hAnsi="Times New Roman"/>
          <w:bCs/>
          <w:sz w:val="28"/>
          <w:szCs w:val="28"/>
          <w:vertAlign w:val="superscript"/>
          <w:lang w:val="lv-LV"/>
        </w:rPr>
        <w:t>3</w:t>
      </w:r>
      <w:r w:rsidR="00A2360A" w:rsidRPr="00A2360A">
        <w:rPr>
          <w:rFonts w:ascii="Times New Roman" w:hAnsi="Times New Roman"/>
          <w:bCs/>
          <w:sz w:val="28"/>
          <w:szCs w:val="28"/>
          <w:vertAlign w:val="superscript"/>
          <w:lang w:val="lv-LV"/>
        </w:rPr>
        <w:t> </w:t>
      </w:r>
      <w:r w:rsidR="00A2360A" w:rsidRPr="00A2360A">
        <w:rPr>
          <w:rFonts w:ascii="Times New Roman" w:hAnsi="Times New Roman"/>
          <w:bCs/>
          <w:sz w:val="28"/>
          <w:szCs w:val="28"/>
          <w:lang w:val="lv-LV"/>
        </w:rPr>
        <w:t xml:space="preserve">pantā ir izdalīti divi konkrēti gadījumi, kad paredzēta iespēja konfiscēt </w:t>
      </w:r>
      <w:r w:rsidR="00A2360A" w:rsidRPr="00252E2E">
        <w:rPr>
          <w:rFonts w:ascii="Times New Roman" w:hAnsi="Times New Roman"/>
          <w:b/>
          <w:bCs/>
          <w:sz w:val="28"/>
          <w:szCs w:val="28"/>
          <w:lang w:val="lv-LV"/>
        </w:rPr>
        <w:t xml:space="preserve">(var konfiscēt) ar noziedzīgu nodarījumu saistītu mantu – </w:t>
      </w:r>
      <w:r w:rsidR="00A2360A" w:rsidRPr="007E6CE7">
        <w:rPr>
          <w:rFonts w:ascii="Times New Roman" w:hAnsi="Times New Roman"/>
          <w:b/>
          <w:bCs/>
          <w:sz w:val="28"/>
          <w:szCs w:val="28"/>
          <w:lang w:val="lv-LV"/>
        </w:rPr>
        <w:t>dzīvniekus</w:t>
      </w:r>
      <w:r w:rsidR="00834770" w:rsidRPr="007E6CE7">
        <w:rPr>
          <w:rFonts w:ascii="Times New Roman" w:hAnsi="Times New Roman"/>
          <w:b/>
          <w:bCs/>
          <w:sz w:val="28"/>
          <w:szCs w:val="28"/>
          <w:lang w:val="lv-LV"/>
        </w:rPr>
        <w:t xml:space="preserve"> un transportlīdzekli.</w:t>
      </w:r>
      <w:r w:rsidR="00834770" w:rsidRPr="007E6CE7">
        <w:rPr>
          <w:rFonts w:ascii="Times New Roman" w:hAnsi="Times New Roman"/>
          <w:bCs/>
          <w:sz w:val="28"/>
          <w:szCs w:val="28"/>
          <w:lang w:val="lv-LV"/>
        </w:rPr>
        <w:t xml:space="preserve"> Dzīvniekus var konfiscēt,</w:t>
      </w:r>
      <w:r w:rsidR="00A2360A" w:rsidRPr="007E6CE7">
        <w:rPr>
          <w:rFonts w:ascii="Times New Roman" w:hAnsi="Times New Roman"/>
          <w:bCs/>
          <w:sz w:val="28"/>
          <w:szCs w:val="28"/>
          <w:lang w:val="lv-LV"/>
        </w:rPr>
        <w:t xml:space="preserve"> ja sakarā ar izdarīto noziedzīgo nodarījumu tie nav atstājami noziedzīgā nodarījuma izdarītāja </w:t>
      </w:r>
      <w:r w:rsidR="00AA0C79" w:rsidRPr="007E6CE7">
        <w:rPr>
          <w:rFonts w:ascii="Times New Roman" w:hAnsi="Times New Roman"/>
          <w:bCs/>
          <w:sz w:val="28"/>
          <w:szCs w:val="28"/>
          <w:lang w:val="lv-LV"/>
        </w:rPr>
        <w:t>īpašumā</w:t>
      </w:r>
      <w:r w:rsidR="00435B28" w:rsidRPr="007E6CE7">
        <w:rPr>
          <w:rFonts w:ascii="Times New Roman" w:hAnsi="Times New Roman"/>
          <w:bCs/>
          <w:sz w:val="28"/>
          <w:szCs w:val="28"/>
          <w:lang w:val="lv-LV"/>
        </w:rPr>
        <w:t xml:space="preserve"> (</w:t>
      </w:r>
      <w:r w:rsidR="00435B28" w:rsidRPr="007E6CE7">
        <w:rPr>
          <w:rFonts w:ascii="Times New Roman" w:hAnsi="Times New Roman"/>
          <w:sz w:val="28"/>
          <w:szCs w:val="28"/>
          <w:lang w:val="lv-LV"/>
        </w:rPr>
        <w:t>piemēram, ja notikusi cietsirdīga izturēšanās pret dzīvnieku (KL 230.p.))</w:t>
      </w:r>
      <w:r w:rsidR="00AA0C79" w:rsidRPr="007E6CE7">
        <w:rPr>
          <w:rFonts w:ascii="Times New Roman" w:hAnsi="Times New Roman"/>
          <w:bCs/>
          <w:sz w:val="28"/>
          <w:szCs w:val="28"/>
          <w:lang w:val="lv-LV"/>
        </w:rPr>
        <w:t>. Savukārt</w:t>
      </w:r>
      <w:r w:rsidR="004464D6" w:rsidRPr="007E6CE7">
        <w:rPr>
          <w:rFonts w:ascii="Times New Roman" w:hAnsi="Times New Roman"/>
          <w:bCs/>
          <w:sz w:val="28"/>
          <w:szCs w:val="28"/>
          <w:lang w:val="lv-LV"/>
        </w:rPr>
        <w:t xml:space="preserve"> t</w:t>
      </w:r>
      <w:r w:rsidR="00834770" w:rsidRPr="007E6CE7">
        <w:rPr>
          <w:rFonts w:ascii="Times New Roman" w:hAnsi="Times New Roman"/>
          <w:bCs/>
          <w:sz w:val="28"/>
          <w:szCs w:val="28"/>
          <w:lang w:val="lv-LV"/>
        </w:rPr>
        <w:t xml:space="preserve">ransportlīdzekli var konfiscēt, ja tas </w:t>
      </w:r>
      <w:r w:rsidR="00A2360A" w:rsidRPr="007E6CE7">
        <w:rPr>
          <w:rFonts w:ascii="Times New Roman" w:hAnsi="Times New Roman"/>
          <w:bCs/>
          <w:sz w:val="28"/>
          <w:szCs w:val="28"/>
          <w:lang w:val="lv-LV"/>
        </w:rPr>
        <w:t xml:space="preserve">pieder noziedzīgā nodarījuma izdarītājam, </w:t>
      </w:r>
      <w:r w:rsidR="00A2360A" w:rsidRPr="00A2360A">
        <w:rPr>
          <w:rFonts w:ascii="Times New Roman" w:hAnsi="Times New Roman"/>
          <w:bCs/>
          <w:sz w:val="28"/>
          <w:szCs w:val="28"/>
          <w:lang w:val="lv-LV"/>
        </w:rPr>
        <w:t>ja ar to izdarīts noziedzīgs nodarījums pret satiksmes drošību alkohola, narkotisko, psihotropo, toksisko vai citu apreibinošo vielu ietekmē.</w:t>
      </w:r>
    </w:p>
    <w:p w14:paraId="667203D4" w14:textId="043F0CB2" w:rsidR="00181F7B" w:rsidRPr="00181F7B" w:rsidRDefault="00B56C83" w:rsidP="00181F7B">
      <w:pPr>
        <w:pStyle w:val="Bezatstarpm"/>
        <w:jc w:val="both"/>
        <w:rPr>
          <w:rFonts w:ascii="Times New Roman" w:hAnsi="Times New Roman"/>
          <w:bCs/>
          <w:sz w:val="28"/>
          <w:szCs w:val="28"/>
          <w:lang w:val="lv-LV"/>
        </w:rPr>
      </w:pPr>
      <w:r>
        <w:rPr>
          <w:rFonts w:ascii="Times New Roman" w:hAnsi="Times New Roman"/>
          <w:bCs/>
          <w:sz w:val="28"/>
          <w:szCs w:val="28"/>
          <w:lang w:val="lv-LV"/>
        </w:rPr>
        <w:tab/>
        <w:t xml:space="preserve">Attiecībā par </w:t>
      </w:r>
      <w:r w:rsidRPr="00181F7B">
        <w:rPr>
          <w:rFonts w:ascii="Times New Roman" w:hAnsi="Times New Roman"/>
          <w:bCs/>
          <w:sz w:val="28"/>
          <w:szCs w:val="28"/>
          <w:lang w:val="lv-LV"/>
        </w:rPr>
        <w:t>transportlīdzekļa konfiskāciju jānorāda, ka ar grozījumiem KL, kas stājā</w:t>
      </w:r>
      <w:r w:rsidRPr="00731913">
        <w:rPr>
          <w:rFonts w:ascii="Times New Roman" w:hAnsi="Times New Roman"/>
          <w:bCs/>
          <w:sz w:val="28"/>
          <w:szCs w:val="28"/>
          <w:lang w:val="lv-LV"/>
        </w:rPr>
        <w:t>s spēkā 2017.</w:t>
      </w:r>
      <w:r w:rsidR="00181F7B" w:rsidRPr="00731913">
        <w:rPr>
          <w:rFonts w:ascii="Times New Roman" w:hAnsi="Times New Roman"/>
          <w:bCs/>
          <w:sz w:val="28"/>
          <w:szCs w:val="28"/>
          <w:lang w:val="lv-LV"/>
        </w:rPr>
        <w:t> </w:t>
      </w:r>
      <w:r w:rsidRPr="00731913">
        <w:rPr>
          <w:rFonts w:ascii="Times New Roman" w:hAnsi="Times New Roman"/>
          <w:bCs/>
          <w:sz w:val="28"/>
          <w:szCs w:val="28"/>
          <w:lang w:val="lv-LV"/>
        </w:rPr>
        <w:t>gada 1.</w:t>
      </w:r>
      <w:r w:rsidR="00181F7B" w:rsidRPr="00731913">
        <w:rPr>
          <w:rFonts w:ascii="Times New Roman" w:hAnsi="Times New Roman"/>
          <w:bCs/>
          <w:sz w:val="28"/>
          <w:szCs w:val="28"/>
          <w:lang w:val="lv-LV"/>
        </w:rPr>
        <w:t> </w:t>
      </w:r>
      <w:r w:rsidRPr="00731913">
        <w:rPr>
          <w:rFonts w:ascii="Times New Roman" w:hAnsi="Times New Roman"/>
          <w:bCs/>
          <w:sz w:val="28"/>
          <w:szCs w:val="28"/>
          <w:lang w:val="lv-LV"/>
        </w:rPr>
        <w:t>augustā, tika izslēgts KL 42.</w:t>
      </w:r>
      <w:r w:rsidR="00181F7B" w:rsidRPr="00731913">
        <w:rPr>
          <w:rFonts w:ascii="Times New Roman" w:hAnsi="Times New Roman"/>
          <w:bCs/>
          <w:sz w:val="28"/>
          <w:szCs w:val="28"/>
          <w:lang w:val="lv-LV"/>
        </w:rPr>
        <w:t> </w:t>
      </w:r>
      <w:r w:rsidRPr="00731913">
        <w:rPr>
          <w:rFonts w:ascii="Times New Roman" w:hAnsi="Times New Roman"/>
          <w:bCs/>
          <w:sz w:val="28"/>
          <w:szCs w:val="28"/>
          <w:lang w:val="lv-LV"/>
        </w:rPr>
        <w:t>panta trešās daļas pēdēja</w:t>
      </w:r>
      <w:r w:rsidRPr="00837CD7">
        <w:rPr>
          <w:rFonts w:ascii="Times New Roman" w:hAnsi="Times New Roman"/>
          <w:bCs/>
          <w:sz w:val="28"/>
          <w:szCs w:val="28"/>
          <w:lang w:val="lv-LV"/>
        </w:rPr>
        <w:t>is teikums</w:t>
      </w:r>
      <w:r w:rsidR="00731913">
        <w:rPr>
          <w:rStyle w:val="Vresatsauce"/>
          <w:rFonts w:ascii="Times New Roman" w:hAnsi="Times New Roman"/>
          <w:bCs/>
          <w:sz w:val="28"/>
          <w:szCs w:val="28"/>
          <w:lang w:val="lv-LV"/>
        </w:rPr>
        <w:footnoteReference w:id="23"/>
      </w:r>
      <w:r w:rsidR="00181F7B" w:rsidRPr="00731913">
        <w:rPr>
          <w:rFonts w:ascii="Times New Roman" w:hAnsi="Times New Roman"/>
          <w:bCs/>
          <w:sz w:val="28"/>
          <w:szCs w:val="28"/>
          <w:lang w:val="lv-LV"/>
        </w:rPr>
        <w:t xml:space="preserve">, jo tajā </w:t>
      </w:r>
      <w:r w:rsidR="00181F7B" w:rsidRPr="00731913">
        <w:rPr>
          <w:rFonts w:ascii="Times New Roman" w:eastAsia="Times New Roman" w:hAnsi="Times New Roman"/>
          <w:bCs/>
          <w:iCs/>
          <w:color w:val="000000"/>
          <w:sz w:val="28"/>
          <w:szCs w:val="28"/>
          <w:lang w:val="lv-LV" w:eastAsia="lv-LV"/>
        </w:rPr>
        <w:t xml:space="preserve">faktiski bija ietverta t.s. īpašā mantas konfiskācija attiecībā uz ar noziedzīgu nodarījumu saistīto mantu </w:t>
      </w:r>
      <w:r w:rsidR="003F61A5">
        <w:rPr>
          <w:rFonts w:ascii="Times New Roman" w:eastAsia="Times New Roman" w:hAnsi="Times New Roman"/>
          <w:bCs/>
          <w:iCs/>
          <w:color w:val="000000"/>
          <w:sz w:val="28"/>
          <w:szCs w:val="28"/>
          <w:lang w:val="lv-LV" w:eastAsia="lv-LV"/>
        </w:rPr>
        <w:t>–</w:t>
      </w:r>
      <w:r w:rsidR="00181F7B" w:rsidRPr="00731913">
        <w:rPr>
          <w:rFonts w:ascii="Times New Roman" w:eastAsia="Times New Roman" w:hAnsi="Times New Roman"/>
          <w:bCs/>
          <w:iCs/>
          <w:color w:val="000000"/>
          <w:sz w:val="28"/>
          <w:szCs w:val="28"/>
          <w:lang w:val="lv-LV" w:eastAsia="lv-LV"/>
        </w:rPr>
        <w:t xml:space="preserve"> transportlīdzekļ</w:t>
      </w:r>
      <w:r w:rsidR="003F61A5">
        <w:rPr>
          <w:rFonts w:ascii="Times New Roman" w:eastAsia="Times New Roman" w:hAnsi="Times New Roman"/>
          <w:bCs/>
          <w:iCs/>
          <w:color w:val="000000"/>
          <w:sz w:val="28"/>
          <w:szCs w:val="28"/>
          <w:lang w:val="lv-LV" w:eastAsia="lv-LV"/>
        </w:rPr>
        <w:t>a</w:t>
      </w:r>
      <w:r w:rsidR="00181F7B" w:rsidRPr="00731913">
        <w:rPr>
          <w:rFonts w:ascii="Times New Roman" w:eastAsia="Times New Roman" w:hAnsi="Times New Roman"/>
          <w:bCs/>
          <w:iCs/>
          <w:color w:val="000000"/>
          <w:sz w:val="28"/>
          <w:szCs w:val="28"/>
          <w:lang w:val="lv-LV" w:eastAsia="lv-LV"/>
        </w:rPr>
        <w:t xml:space="preserve"> konfiskācija noziedzīgos nodarījumos pret satiksmes drošību.</w:t>
      </w:r>
      <w:r w:rsidR="00181F7B">
        <w:rPr>
          <w:rFonts w:ascii="Times New Roman" w:eastAsia="Times New Roman" w:hAnsi="Times New Roman"/>
          <w:bCs/>
          <w:iCs/>
          <w:color w:val="000000"/>
          <w:sz w:val="28"/>
          <w:szCs w:val="28"/>
          <w:lang w:val="lv-LV" w:eastAsia="lv-LV"/>
        </w:rPr>
        <w:t xml:space="preserve"> </w:t>
      </w:r>
    </w:p>
    <w:p w14:paraId="3F09C8D0" w14:textId="3497BBCE" w:rsidR="00181F7B" w:rsidRPr="00D94146" w:rsidRDefault="00181F7B" w:rsidP="00731913">
      <w:pPr>
        <w:spacing w:after="0" w:line="240" w:lineRule="auto"/>
        <w:ind w:firstLine="720"/>
        <w:jc w:val="both"/>
        <w:rPr>
          <w:rFonts w:ascii="Times New Roman" w:eastAsia="Times New Roman" w:hAnsi="Times New Roman" w:cs="Times New Roman"/>
          <w:bCs/>
          <w:iCs/>
          <w:color w:val="000000"/>
          <w:sz w:val="28"/>
          <w:szCs w:val="28"/>
          <w:lang w:eastAsia="lv-LV"/>
        </w:rPr>
      </w:pPr>
      <w:r>
        <w:rPr>
          <w:rFonts w:ascii="Times New Roman" w:eastAsia="Times New Roman" w:hAnsi="Times New Roman" w:cs="Times New Roman"/>
          <w:bCs/>
          <w:iCs/>
          <w:color w:val="000000"/>
          <w:sz w:val="28"/>
          <w:szCs w:val="28"/>
          <w:lang w:eastAsia="lv-LV"/>
        </w:rPr>
        <w:t xml:space="preserve">Šāds </w:t>
      </w:r>
      <w:r w:rsidR="00333E53">
        <w:rPr>
          <w:rFonts w:ascii="Times New Roman" w:eastAsia="Times New Roman" w:hAnsi="Times New Roman" w:cs="Times New Roman"/>
          <w:bCs/>
          <w:iCs/>
          <w:color w:val="000000"/>
          <w:sz w:val="28"/>
          <w:szCs w:val="28"/>
          <w:lang w:eastAsia="lv-LV"/>
        </w:rPr>
        <w:t xml:space="preserve">grozījums tika veikts, jo </w:t>
      </w:r>
      <w:r w:rsidR="00731913">
        <w:rPr>
          <w:rFonts w:ascii="Times New Roman" w:eastAsia="Times New Roman" w:hAnsi="Times New Roman" w:cs="Times New Roman"/>
          <w:bCs/>
          <w:iCs/>
          <w:color w:val="000000"/>
          <w:sz w:val="28"/>
          <w:szCs w:val="28"/>
          <w:lang w:eastAsia="lv-LV"/>
        </w:rPr>
        <w:t>s</w:t>
      </w:r>
      <w:r w:rsidRPr="00731913">
        <w:rPr>
          <w:rFonts w:ascii="Times New Roman" w:eastAsia="Times New Roman" w:hAnsi="Times New Roman" w:cs="Times New Roman"/>
          <w:bCs/>
          <w:iCs/>
          <w:color w:val="000000"/>
          <w:sz w:val="28"/>
          <w:szCs w:val="28"/>
          <w:lang w:eastAsia="lv-LV"/>
        </w:rPr>
        <w:t>askaņā</w:t>
      </w:r>
      <w:r w:rsidR="002A637B">
        <w:rPr>
          <w:rFonts w:ascii="Times New Roman" w:eastAsia="Times New Roman" w:hAnsi="Times New Roman" w:cs="Times New Roman"/>
          <w:bCs/>
          <w:iCs/>
          <w:color w:val="000000"/>
          <w:sz w:val="28"/>
          <w:szCs w:val="28"/>
          <w:lang w:eastAsia="lv-LV"/>
        </w:rPr>
        <w:t xml:space="preserve"> </w:t>
      </w:r>
      <w:r w:rsidR="003F61A5">
        <w:rPr>
          <w:rFonts w:ascii="Times New Roman" w:eastAsia="Times New Roman" w:hAnsi="Times New Roman" w:cs="Times New Roman"/>
          <w:bCs/>
          <w:iCs/>
          <w:color w:val="000000"/>
          <w:sz w:val="28"/>
          <w:szCs w:val="28"/>
          <w:lang w:eastAsia="lv-LV"/>
        </w:rPr>
        <w:t>ar KL</w:t>
      </w:r>
      <w:r w:rsidR="003F61A5" w:rsidRPr="00731913">
        <w:rPr>
          <w:rFonts w:ascii="Times New Roman" w:eastAsia="Times New Roman" w:hAnsi="Times New Roman" w:cs="Times New Roman"/>
          <w:bCs/>
          <w:iCs/>
          <w:color w:val="000000"/>
          <w:sz w:val="28"/>
          <w:szCs w:val="28"/>
          <w:lang w:eastAsia="lv-LV"/>
        </w:rPr>
        <w:t xml:space="preserve"> 70.</w:t>
      </w:r>
      <w:r w:rsidR="003F61A5" w:rsidRPr="00731913">
        <w:rPr>
          <w:rFonts w:ascii="Times New Roman" w:eastAsia="Times New Roman" w:hAnsi="Times New Roman" w:cs="Times New Roman"/>
          <w:bCs/>
          <w:iCs/>
          <w:color w:val="000000"/>
          <w:sz w:val="28"/>
          <w:szCs w:val="28"/>
          <w:vertAlign w:val="superscript"/>
          <w:lang w:eastAsia="lv-LV"/>
        </w:rPr>
        <w:t>13 </w:t>
      </w:r>
      <w:r w:rsidR="003F61A5" w:rsidRPr="00731913">
        <w:rPr>
          <w:rFonts w:ascii="Times New Roman" w:eastAsia="Times New Roman" w:hAnsi="Times New Roman" w:cs="Times New Roman"/>
          <w:bCs/>
          <w:iCs/>
          <w:color w:val="000000"/>
          <w:sz w:val="28"/>
          <w:szCs w:val="28"/>
          <w:lang w:eastAsia="lv-LV"/>
        </w:rPr>
        <w:t>pantu transportlīdzekli</w:t>
      </w:r>
      <w:r w:rsidR="003F61A5">
        <w:rPr>
          <w:rFonts w:ascii="Times New Roman" w:eastAsia="Times New Roman" w:hAnsi="Times New Roman" w:cs="Times New Roman"/>
          <w:bCs/>
          <w:iCs/>
          <w:color w:val="000000"/>
          <w:sz w:val="28"/>
          <w:szCs w:val="28"/>
          <w:lang w:eastAsia="lv-LV"/>
        </w:rPr>
        <w:t>s</w:t>
      </w:r>
      <w:r w:rsidR="002A637B">
        <w:rPr>
          <w:rFonts w:ascii="Times New Roman" w:eastAsia="Times New Roman" w:hAnsi="Times New Roman" w:cs="Times New Roman"/>
          <w:bCs/>
          <w:iCs/>
          <w:color w:val="000000"/>
          <w:sz w:val="28"/>
          <w:szCs w:val="28"/>
          <w:lang w:eastAsia="lv-LV"/>
        </w:rPr>
        <w:t xml:space="preserve">, ja izdarīts noziedzīgs nodarījums pret satiksmes drošību, ir </w:t>
      </w:r>
      <w:r w:rsidRPr="00731913">
        <w:rPr>
          <w:rFonts w:ascii="Times New Roman" w:eastAsia="Times New Roman" w:hAnsi="Times New Roman" w:cs="Times New Roman"/>
          <w:bCs/>
          <w:iCs/>
          <w:color w:val="000000"/>
          <w:sz w:val="28"/>
          <w:szCs w:val="28"/>
          <w:lang w:eastAsia="lv-LV"/>
        </w:rPr>
        <w:t xml:space="preserve">ar noziedzīgu </w:t>
      </w:r>
      <w:r w:rsidRPr="008144CA">
        <w:rPr>
          <w:rFonts w:ascii="Times New Roman" w:eastAsia="Times New Roman" w:hAnsi="Times New Roman" w:cs="Times New Roman"/>
          <w:bCs/>
          <w:iCs/>
          <w:color w:val="000000"/>
          <w:sz w:val="28"/>
          <w:szCs w:val="28"/>
          <w:lang w:eastAsia="lv-LV"/>
        </w:rPr>
        <w:t>nodarījumu saistīta manta (ar to izdarīts noziedzīgs nodarījums pret satiksmes drošību alkohola, citu apreibinošo vielu ietekmē).</w:t>
      </w:r>
      <w:r w:rsidR="00731913" w:rsidRPr="00837CD7">
        <w:rPr>
          <w:rFonts w:ascii="Times New Roman" w:eastAsia="Times New Roman" w:hAnsi="Times New Roman" w:cs="Times New Roman"/>
          <w:bCs/>
          <w:iCs/>
          <w:color w:val="000000"/>
          <w:sz w:val="28"/>
          <w:szCs w:val="28"/>
          <w:lang w:eastAsia="lv-LV"/>
        </w:rPr>
        <w:t xml:space="preserve"> Tāpat </w:t>
      </w:r>
      <w:r w:rsidRPr="00D94146">
        <w:rPr>
          <w:rFonts w:ascii="Times New Roman" w:eastAsia="Times New Roman" w:hAnsi="Times New Roman" w:cs="Times New Roman"/>
          <w:bCs/>
          <w:iCs/>
          <w:color w:val="000000"/>
          <w:sz w:val="28"/>
          <w:szCs w:val="28"/>
          <w:lang w:eastAsia="lv-LV"/>
        </w:rPr>
        <w:t>papildsods – mantas konfiskācija – ir nošķirams no mantas īpašās konfiskācijas, attiecīgās normas ietverot jaunajā KL VIII</w:t>
      </w:r>
      <w:r w:rsidRPr="00D94146">
        <w:rPr>
          <w:rFonts w:ascii="Times New Roman" w:eastAsia="Times New Roman" w:hAnsi="Times New Roman" w:cs="Times New Roman"/>
          <w:bCs/>
          <w:iCs/>
          <w:color w:val="000000"/>
          <w:sz w:val="28"/>
          <w:szCs w:val="28"/>
          <w:vertAlign w:val="superscript"/>
          <w:lang w:eastAsia="lv-LV"/>
        </w:rPr>
        <w:t>2 </w:t>
      </w:r>
      <w:r w:rsidRPr="00D94146">
        <w:rPr>
          <w:rFonts w:ascii="Times New Roman" w:eastAsia="Times New Roman" w:hAnsi="Times New Roman" w:cs="Times New Roman"/>
          <w:bCs/>
          <w:iCs/>
          <w:color w:val="000000"/>
          <w:sz w:val="28"/>
          <w:szCs w:val="28"/>
          <w:lang w:eastAsia="lv-LV"/>
        </w:rPr>
        <w:t>nodaļā</w:t>
      </w:r>
      <w:r w:rsidR="00731913" w:rsidRPr="00D94146">
        <w:rPr>
          <w:rFonts w:ascii="Times New Roman" w:eastAsia="Times New Roman" w:hAnsi="Times New Roman" w:cs="Times New Roman"/>
          <w:bCs/>
          <w:iCs/>
          <w:color w:val="000000"/>
          <w:sz w:val="28"/>
          <w:szCs w:val="28"/>
          <w:lang w:eastAsia="lv-LV"/>
        </w:rPr>
        <w:t>.</w:t>
      </w:r>
    </w:p>
    <w:p w14:paraId="7569A382" w14:textId="4AC33DF4" w:rsidR="00181F7B" w:rsidRPr="00F1025C" w:rsidRDefault="00181F7B" w:rsidP="00731913">
      <w:pPr>
        <w:spacing w:after="0" w:line="240" w:lineRule="auto"/>
        <w:ind w:firstLine="720"/>
        <w:jc w:val="both"/>
        <w:rPr>
          <w:rFonts w:ascii="Times New Roman" w:eastAsia="Times New Roman" w:hAnsi="Times New Roman" w:cs="Times New Roman"/>
          <w:bCs/>
          <w:iCs/>
          <w:color w:val="000000"/>
          <w:sz w:val="28"/>
          <w:szCs w:val="28"/>
          <w:lang w:eastAsia="lv-LV"/>
        </w:rPr>
      </w:pPr>
      <w:r w:rsidRPr="00F1025C">
        <w:rPr>
          <w:rFonts w:ascii="Times New Roman" w:eastAsia="Times New Roman" w:hAnsi="Times New Roman" w:cs="Times New Roman"/>
          <w:bCs/>
          <w:iCs/>
          <w:color w:val="000000"/>
          <w:sz w:val="28"/>
          <w:szCs w:val="28"/>
          <w:lang w:eastAsia="lv-LV"/>
        </w:rPr>
        <w:t xml:space="preserve">Vienlaikus noziedzīgi nodarījumi pret satiksmes drošību ietverti KL Sevišķās daļas </w:t>
      </w:r>
      <w:bookmarkStart w:id="18" w:name="n21"/>
      <w:bookmarkEnd w:id="18"/>
      <w:r w:rsidRPr="00F1025C">
        <w:rPr>
          <w:rFonts w:ascii="Times New Roman" w:eastAsia="Times New Roman" w:hAnsi="Times New Roman" w:cs="Times New Roman"/>
          <w:bCs/>
          <w:iCs/>
          <w:color w:val="000000"/>
          <w:sz w:val="28"/>
          <w:szCs w:val="28"/>
          <w:lang w:eastAsia="lv-LV"/>
        </w:rPr>
        <w:t xml:space="preserve">XXI nodaļā. Šajā nodaļā </w:t>
      </w:r>
      <w:r w:rsidR="00192CDB">
        <w:rPr>
          <w:rFonts w:ascii="Times New Roman" w:eastAsia="Times New Roman" w:hAnsi="Times New Roman" w:cs="Times New Roman"/>
          <w:bCs/>
          <w:iCs/>
          <w:color w:val="000000"/>
          <w:sz w:val="28"/>
          <w:szCs w:val="28"/>
          <w:lang w:eastAsia="lv-LV"/>
        </w:rPr>
        <w:t>ir</w:t>
      </w:r>
      <w:r w:rsidRPr="00F1025C">
        <w:rPr>
          <w:rFonts w:ascii="Times New Roman" w:eastAsia="Times New Roman" w:hAnsi="Times New Roman" w:cs="Times New Roman"/>
          <w:bCs/>
          <w:iCs/>
          <w:color w:val="000000"/>
          <w:sz w:val="28"/>
          <w:szCs w:val="28"/>
          <w:lang w:eastAsia="lv-LV"/>
        </w:rPr>
        <w:t xml:space="preserve"> vairāki noziedzīgi nodarījumi, par kuru izdarīšanu paredzēta iespēja piemērot papildsodu – mantas konfiskācija.</w:t>
      </w:r>
    </w:p>
    <w:p w14:paraId="70B2AB28" w14:textId="77777777" w:rsidR="00181F7B" w:rsidRPr="008144CA" w:rsidRDefault="00181F7B" w:rsidP="00192CDB">
      <w:pPr>
        <w:pStyle w:val="Bezatstarpm"/>
        <w:ind w:firstLine="720"/>
        <w:jc w:val="both"/>
        <w:rPr>
          <w:rFonts w:ascii="Times New Roman" w:hAnsi="Times New Roman"/>
          <w:bCs/>
          <w:sz w:val="28"/>
          <w:szCs w:val="28"/>
          <w:lang w:val="lv-LV"/>
        </w:rPr>
      </w:pPr>
      <w:r w:rsidRPr="00EC0A57">
        <w:rPr>
          <w:rFonts w:ascii="Times New Roman" w:eastAsia="Times New Roman" w:hAnsi="Times New Roman"/>
          <w:bCs/>
          <w:iCs/>
          <w:color w:val="000000"/>
          <w:sz w:val="28"/>
          <w:szCs w:val="28"/>
          <w:lang w:val="lv-LV" w:eastAsia="lv-LV"/>
        </w:rPr>
        <w:t xml:space="preserve">Ņemot vērā </w:t>
      </w:r>
      <w:r w:rsidRPr="00236122">
        <w:rPr>
          <w:rFonts w:ascii="Times New Roman" w:eastAsia="Times New Roman" w:hAnsi="Times New Roman"/>
          <w:bCs/>
          <w:iCs/>
          <w:color w:val="000000"/>
          <w:sz w:val="28"/>
          <w:szCs w:val="28"/>
          <w:lang w:val="lv-LV" w:eastAsia="lv-LV"/>
        </w:rPr>
        <w:t xml:space="preserve">minēto attiecībā uz transportlīdzekļa konfiskāciju un </w:t>
      </w:r>
      <w:r w:rsidR="00731913" w:rsidRPr="00236122">
        <w:rPr>
          <w:rFonts w:ascii="Times New Roman" w:eastAsia="Times New Roman" w:hAnsi="Times New Roman"/>
          <w:bCs/>
          <w:iCs/>
          <w:color w:val="000000"/>
          <w:sz w:val="28"/>
          <w:szCs w:val="28"/>
          <w:lang w:val="lv-LV" w:eastAsia="lv-LV"/>
        </w:rPr>
        <w:t xml:space="preserve">izdarītos </w:t>
      </w:r>
      <w:r w:rsidRPr="00F50922">
        <w:rPr>
          <w:rFonts w:ascii="Times New Roman" w:eastAsia="Times New Roman" w:hAnsi="Times New Roman"/>
          <w:bCs/>
          <w:iCs/>
          <w:color w:val="000000"/>
          <w:sz w:val="28"/>
          <w:szCs w:val="28"/>
          <w:lang w:val="lv-LV" w:eastAsia="lv-LV"/>
        </w:rPr>
        <w:t>grozījum</w:t>
      </w:r>
      <w:r w:rsidR="00731913" w:rsidRPr="00F50922">
        <w:rPr>
          <w:rFonts w:ascii="Times New Roman" w:eastAsia="Times New Roman" w:hAnsi="Times New Roman"/>
          <w:bCs/>
          <w:iCs/>
          <w:color w:val="000000"/>
          <w:sz w:val="28"/>
          <w:szCs w:val="28"/>
          <w:lang w:val="lv-LV" w:eastAsia="lv-LV"/>
        </w:rPr>
        <w:t>us</w:t>
      </w:r>
      <w:r w:rsidRPr="00C50042">
        <w:rPr>
          <w:rFonts w:ascii="Times New Roman" w:eastAsia="Times New Roman" w:hAnsi="Times New Roman"/>
          <w:bCs/>
          <w:iCs/>
          <w:color w:val="000000"/>
          <w:sz w:val="28"/>
          <w:szCs w:val="28"/>
          <w:lang w:val="lv-LV" w:eastAsia="lv-LV"/>
        </w:rPr>
        <w:t xml:space="preserve"> KL 42. panta trešajā daļā, </w:t>
      </w:r>
      <w:r w:rsidR="00731913" w:rsidRPr="00C50042">
        <w:rPr>
          <w:rFonts w:ascii="Times New Roman" w:eastAsia="Times New Roman" w:hAnsi="Times New Roman"/>
          <w:bCs/>
          <w:iCs/>
          <w:color w:val="000000"/>
          <w:sz w:val="28"/>
          <w:szCs w:val="28"/>
          <w:lang w:val="lv-LV" w:eastAsia="lv-LV"/>
        </w:rPr>
        <w:t>att</w:t>
      </w:r>
      <w:r w:rsidR="00731913" w:rsidRPr="00574CA5">
        <w:rPr>
          <w:rFonts w:ascii="Times New Roman" w:eastAsia="Times New Roman" w:hAnsi="Times New Roman"/>
          <w:bCs/>
          <w:iCs/>
          <w:color w:val="000000"/>
          <w:sz w:val="28"/>
          <w:szCs w:val="28"/>
          <w:lang w:val="lv-LV" w:eastAsia="lv-LV"/>
        </w:rPr>
        <w:t>iecīgi</w:t>
      </w:r>
      <w:r w:rsidRPr="00AB2072">
        <w:rPr>
          <w:rFonts w:ascii="Times New Roman" w:eastAsia="Times New Roman" w:hAnsi="Times New Roman"/>
          <w:bCs/>
          <w:iCs/>
          <w:color w:val="000000"/>
          <w:sz w:val="28"/>
          <w:szCs w:val="28"/>
          <w:lang w:val="lv-LV" w:eastAsia="lv-LV"/>
        </w:rPr>
        <w:t xml:space="preserve"> grozījumi </w:t>
      </w:r>
      <w:r w:rsidR="00731913" w:rsidRPr="00362B33">
        <w:rPr>
          <w:rFonts w:ascii="Times New Roman" w:eastAsia="Times New Roman" w:hAnsi="Times New Roman"/>
          <w:bCs/>
          <w:iCs/>
          <w:color w:val="000000"/>
          <w:sz w:val="28"/>
          <w:szCs w:val="28"/>
          <w:lang w:val="lv-LV" w:eastAsia="lv-LV"/>
        </w:rPr>
        <w:t>tika izdar</w:t>
      </w:r>
      <w:r w:rsidR="00731913" w:rsidRPr="00B70146">
        <w:rPr>
          <w:rFonts w:ascii="Times New Roman" w:eastAsia="Times New Roman" w:hAnsi="Times New Roman"/>
          <w:bCs/>
          <w:iCs/>
          <w:color w:val="000000"/>
          <w:sz w:val="28"/>
          <w:szCs w:val="28"/>
          <w:lang w:val="lv-LV" w:eastAsia="lv-LV"/>
        </w:rPr>
        <w:t xml:space="preserve">īti </w:t>
      </w:r>
      <w:r w:rsidRPr="008144CA">
        <w:rPr>
          <w:rFonts w:ascii="Times New Roman" w:eastAsia="Times New Roman" w:hAnsi="Times New Roman"/>
          <w:bCs/>
          <w:iCs/>
          <w:color w:val="000000"/>
          <w:sz w:val="28"/>
          <w:szCs w:val="28"/>
          <w:lang w:val="lv-LV" w:eastAsia="lv-LV"/>
        </w:rPr>
        <w:t xml:space="preserve">KL </w:t>
      </w:r>
      <w:r w:rsidRPr="008144CA">
        <w:rPr>
          <w:rFonts w:ascii="Times New Roman" w:eastAsia="Times New Roman" w:hAnsi="Times New Roman"/>
          <w:bCs/>
          <w:color w:val="000000"/>
          <w:sz w:val="28"/>
          <w:szCs w:val="28"/>
          <w:lang w:val="lv-LV" w:eastAsia="lv-LV"/>
        </w:rPr>
        <w:t>262. panta sankcijās, izslēdzot iespēju piemērot mantas konfiskāciju par noziedzīgiem nodarījumiem pret satiksmes drošību, jo šādos gadījumos būs piemērojama mantas īpašā konfiskācija.</w:t>
      </w:r>
    </w:p>
    <w:p w14:paraId="115D2455" w14:textId="77777777" w:rsidR="0019456B" w:rsidRDefault="0019456B" w:rsidP="0019456B">
      <w:pPr>
        <w:pStyle w:val="Bezatstarpm"/>
        <w:rPr>
          <w:rFonts w:ascii="Times New Roman" w:eastAsia="Times New Roman" w:hAnsi="Times New Roman"/>
          <w:b/>
          <w:bCs/>
          <w:sz w:val="28"/>
          <w:szCs w:val="28"/>
          <w:lang w:val="lv-LV" w:eastAsia="lv-LV"/>
        </w:rPr>
      </w:pPr>
    </w:p>
    <w:p w14:paraId="3D477BAA" w14:textId="77777777" w:rsidR="002803A7" w:rsidRPr="009019D1" w:rsidRDefault="00AA0C79" w:rsidP="009019D1">
      <w:pPr>
        <w:pStyle w:val="Virsraksts3"/>
        <w:jc w:val="center"/>
        <w:rPr>
          <w:rFonts w:ascii="Times New Roman" w:eastAsia="Times New Roman" w:hAnsi="Times New Roman"/>
          <w:b/>
          <w:lang w:eastAsia="lv-LV"/>
        </w:rPr>
      </w:pPr>
      <w:bookmarkStart w:id="19" w:name="_Toc8221730"/>
      <w:r w:rsidRPr="002307AB">
        <w:rPr>
          <w:rFonts w:ascii="Times New Roman" w:eastAsia="Times New Roman" w:hAnsi="Times New Roman" w:cs="Times New Roman"/>
          <w:b/>
          <w:color w:val="auto"/>
          <w:sz w:val="28"/>
          <w:lang w:eastAsia="lv-LV"/>
        </w:rPr>
        <w:t>1.</w:t>
      </w:r>
      <w:r w:rsidR="004464D6" w:rsidRPr="002307AB">
        <w:rPr>
          <w:rFonts w:ascii="Times New Roman" w:eastAsia="Times New Roman" w:hAnsi="Times New Roman" w:cs="Times New Roman"/>
          <w:b/>
          <w:color w:val="auto"/>
          <w:sz w:val="28"/>
          <w:lang w:eastAsia="lv-LV"/>
        </w:rPr>
        <w:t>2.4</w:t>
      </w:r>
      <w:r w:rsidR="00F10532" w:rsidRPr="002307AB">
        <w:rPr>
          <w:rFonts w:ascii="Times New Roman" w:eastAsia="Times New Roman" w:hAnsi="Times New Roman" w:cs="Times New Roman"/>
          <w:b/>
          <w:color w:val="auto"/>
          <w:sz w:val="28"/>
          <w:lang w:eastAsia="lv-LV"/>
        </w:rPr>
        <w:t xml:space="preserve">. </w:t>
      </w:r>
      <w:r w:rsidR="002803A7" w:rsidRPr="002307AB">
        <w:rPr>
          <w:rFonts w:ascii="Times New Roman" w:eastAsia="Times New Roman" w:hAnsi="Times New Roman" w:cs="Times New Roman"/>
          <w:b/>
          <w:color w:val="auto"/>
          <w:sz w:val="28"/>
          <w:lang w:eastAsia="lv-LV"/>
        </w:rPr>
        <w:t>Konfiscē</w:t>
      </w:r>
      <w:r w:rsidRPr="002307AB">
        <w:rPr>
          <w:rFonts w:ascii="Times New Roman" w:eastAsia="Times New Roman" w:hAnsi="Times New Roman" w:cs="Times New Roman"/>
          <w:b/>
          <w:color w:val="auto"/>
          <w:sz w:val="28"/>
          <w:lang w:eastAsia="lv-LV"/>
        </w:rPr>
        <w:t>jamās</w:t>
      </w:r>
      <w:r w:rsidR="002803A7" w:rsidRPr="002307AB">
        <w:rPr>
          <w:rFonts w:ascii="Times New Roman" w:eastAsia="Times New Roman" w:hAnsi="Times New Roman" w:cs="Times New Roman"/>
          <w:b/>
          <w:color w:val="auto"/>
          <w:sz w:val="28"/>
          <w:lang w:eastAsia="lv-LV"/>
        </w:rPr>
        <w:t xml:space="preserve"> mantas aizstāšana</w:t>
      </w:r>
      <w:bookmarkEnd w:id="19"/>
    </w:p>
    <w:p w14:paraId="7A5FF7BB" w14:textId="77777777" w:rsidR="002803A7" w:rsidRDefault="002803A7" w:rsidP="00232EA3">
      <w:pPr>
        <w:pStyle w:val="Bezatstarpm"/>
        <w:ind w:firstLine="720"/>
        <w:jc w:val="center"/>
        <w:rPr>
          <w:rFonts w:ascii="Times New Roman" w:eastAsia="Times New Roman" w:hAnsi="Times New Roman"/>
          <w:b/>
          <w:bCs/>
          <w:sz w:val="28"/>
          <w:szCs w:val="28"/>
          <w:lang w:val="lv-LV" w:eastAsia="lv-LV"/>
        </w:rPr>
      </w:pPr>
    </w:p>
    <w:p w14:paraId="4EAFAC01" w14:textId="25024C91" w:rsidR="00F1025C" w:rsidRPr="008012B1" w:rsidRDefault="004210DC" w:rsidP="008012B1">
      <w:pPr>
        <w:pStyle w:val="Bezatstarpm"/>
        <w:ind w:firstLine="720"/>
        <w:jc w:val="both"/>
        <w:rPr>
          <w:rFonts w:ascii="Times New Roman" w:hAnsi="Times New Roman"/>
          <w:bCs/>
          <w:sz w:val="28"/>
          <w:szCs w:val="28"/>
          <w:lang w:val="lv-LV"/>
        </w:rPr>
      </w:pPr>
      <w:r w:rsidRPr="00E132FB">
        <w:rPr>
          <w:rFonts w:ascii="Times New Roman" w:hAnsi="Times New Roman"/>
          <w:bCs/>
          <w:sz w:val="28"/>
          <w:szCs w:val="28"/>
          <w:lang w:val="lv-LV"/>
        </w:rPr>
        <w:t xml:space="preserve">Pastāv gadījumi, kad noziedzīgi iegūto mantu vai noziedzīgā nodarījuma izdarīšanas </w:t>
      </w:r>
      <w:r w:rsidRPr="008012B1">
        <w:rPr>
          <w:rFonts w:ascii="Times New Roman" w:hAnsi="Times New Roman"/>
          <w:bCs/>
          <w:sz w:val="28"/>
          <w:szCs w:val="28"/>
          <w:lang w:val="lv-LV"/>
        </w:rPr>
        <w:t xml:space="preserve">priekšmetu nav iespējams konfiscēt. </w:t>
      </w:r>
      <w:r w:rsidR="00F1025C" w:rsidRPr="008012B1">
        <w:rPr>
          <w:rFonts w:ascii="Times New Roman" w:hAnsi="Times New Roman"/>
          <w:bCs/>
          <w:sz w:val="28"/>
          <w:szCs w:val="28"/>
          <w:lang w:val="lv-LV"/>
        </w:rPr>
        <w:t xml:space="preserve">Atbilstoši KL </w:t>
      </w:r>
      <w:r w:rsidR="00F1025C" w:rsidRPr="008012B1">
        <w:rPr>
          <w:rFonts w:ascii="Times New Roman" w:hAnsi="Times New Roman"/>
          <w:sz w:val="28"/>
          <w:szCs w:val="28"/>
          <w:lang w:val="lv-LV" w:eastAsia="lv-LV"/>
        </w:rPr>
        <w:t>70.</w:t>
      </w:r>
      <w:r w:rsidR="00F1025C" w:rsidRPr="008012B1">
        <w:rPr>
          <w:rFonts w:ascii="Times New Roman" w:hAnsi="Times New Roman"/>
          <w:sz w:val="28"/>
          <w:szCs w:val="28"/>
          <w:vertAlign w:val="superscript"/>
          <w:lang w:val="lv-LV" w:eastAsia="lv-LV"/>
        </w:rPr>
        <w:t>14 </w:t>
      </w:r>
      <w:r w:rsidR="00F1025C" w:rsidRPr="008012B1">
        <w:rPr>
          <w:rFonts w:ascii="Times New Roman" w:hAnsi="Times New Roman"/>
          <w:sz w:val="28"/>
          <w:szCs w:val="28"/>
          <w:lang w:val="lv-LV" w:eastAsia="lv-LV"/>
        </w:rPr>
        <w:t>pantam ir iespējama konfiscējamās mantas aizstāšana</w:t>
      </w:r>
      <w:r w:rsidR="002307AB">
        <w:rPr>
          <w:rFonts w:ascii="Times New Roman" w:hAnsi="Times New Roman"/>
          <w:sz w:val="28"/>
          <w:szCs w:val="28"/>
          <w:lang w:val="lv-LV" w:eastAsia="lv-LV"/>
        </w:rPr>
        <w:t>.</w:t>
      </w:r>
      <w:r w:rsidR="00D03345">
        <w:rPr>
          <w:rFonts w:ascii="Times New Roman" w:hAnsi="Times New Roman"/>
          <w:sz w:val="28"/>
          <w:szCs w:val="28"/>
          <w:lang w:val="lv-LV" w:eastAsia="lv-LV"/>
        </w:rPr>
        <w:t xml:space="preserve"> </w:t>
      </w:r>
      <w:r w:rsidR="008012B1" w:rsidRPr="008012B1">
        <w:rPr>
          <w:rFonts w:ascii="Times New Roman" w:hAnsi="Times New Roman"/>
          <w:sz w:val="28"/>
          <w:szCs w:val="28"/>
          <w:lang w:val="lv-LV" w:eastAsia="lv-LV"/>
        </w:rPr>
        <w:t xml:space="preserve">Minētā panta pirmajā daļā ir noteikts, ka var piedzīt noziedzīga nodarījuma izdarīšanas priekšmeta vērtību, ja </w:t>
      </w:r>
      <w:r w:rsidR="00F1025C" w:rsidRPr="008012B1">
        <w:rPr>
          <w:rFonts w:ascii="Times New Roman" w:hAnsi="Times New Roman"/>
          <w:sz w:val="28"/>
          <w:szCs w:val="28"/>
          <w:lang w:val="lv-LV" w:eastAsia="lv-LV"/>
        </w:rPr>
        <w:t>noziedzīga nodarījuma izdarīšanas priekšmets pieder citai personai</w:t>
      </w:r>
      <w:r w:rsidR="001E7A8E">
        <w:rPr>
          <w:rFonts w:ascii="Times New Roman" w:hAnsi="Times New Roman"/>
          <w:sz w:val="28"/>
          <w:szCs w:val="28"/>
          <w:lang w:val="lv-LV" w:eastAsia="lv-LV"/>
        </w:rPr>
        <w:t xml:space="preserve"> </w:t>
      </w:r>
      <w:r w:rsidR="001E7A8E" w:rsidRPr="00413241">
        <w:rPr>
          <w:rFonts w:ascii="Times New Roman" w:eastAsia="Times New Roman" w:hAnsi="Times New Roman"/>
          <w:sz w:val="28"/>
          <w:szCs w:val="28"/>
          <w:lang w:val="lv-LV" w:eastAsia="lv-LV"/>
        </w:rPr>
        <w:t>(piemēram, ja transportlīdzeklis ticis īpaši pielāgots kontrabandas vajadzībām, bet tas nepieder kontrabandā apsūdzētajai personai, var piedz</w:t>
      </w:r>
      <w:r w:rsidR="001E7A8E" w:rsidRPr="00413241">
        <w:rPr>
          <w:rFonts w:ascii="Times New Roman" w:eastAsia="Times New Roman" w:hAnsi="Times New Roman"/>
          <w:bCs/>
          <w:sz w:val="28"/>
          <w:szCs w:val="28"/>
          <w:lang w:val="lv-LV" w:eastAsia="lv-LV"/>
        </w:rPr>
        <w:t>īt</w:t>
      </w:r>
      <w:r w:rsidR="001E7A8E" w:rsidRPr="00727854">
        <w:rPr>
          <w:rFonts w:ascii="Times New Roman" w:eastAsia="Times New Roman" w:hAnsi="Times New Roman"/>
          <w:bCs/>
          <w:sz w:val="28"/>
          <w:szCs w:val="28"/>
          <w:lang w:val="lv-LV" w:eastAsia="lv-LV"/>
        </w:rPr>
        <w:t xml:space="preserve"> šī transportlīdzekļa vērtību, ja tas izmantots KL 190.</w:t>
      </w:r>
      <w:r w:rsidR="001E7A8E">
        <w:rPr>
          <w:rFonts w:ascii="Times New Roman" w:eastAsia="Times New Roman" w:hAnsi="Times New Roman"/>
          <w:bCs/>
          <w:sz w:val="28"/>
          <w:szCs w:val="28"/>
          <w:lang w:val="lv-LV" w:eastAsia="lv-LV"/>
        </w:rPr>
        <w:t> </w:t>
      </w:r>
      <w:r w:rsidR="001E7A8E" w:rsidRPr="00727854">
        <w:rPr>
          <w:rFonts w:ascii="Times New Roman" w:eastAsia="Times New Roman" w:hAnsi="Times New Roman"/>
          <w:bCs/>
          <w:sz w:val="28"/>
          <w:szCs w:val="28"/>
          <w:lang w:val="lv-LV" w:eastAsia="lv-LV"/>
        </w:rPr>
        <w:t>pantā paredzētā noziedzīgā nodarījuma izdarīšanai</w:t>
      </w:r>
      <w:r w:rsidR="001E7A8E">
        <w:rPr>
          <w:rStyle w:val="Vresatsauce"/>
          <w:rFonts w:ascii="Times New Roman" w:eastAsia="Times New Roman" w:hAnsi="Times New Roman"/>
          <w:bCs/>
          <w:sz w:val="28"/>
          <w:szCs w:val="28"/>
          <w:lang w:val="lv-LV" w:eastAsia="lv-LV"/>
        </w:rPr>
        <w:footnoteReference w:id="24"/>
      </w:r>
      <w:r w:rsidR="001E7A8E">
        <w:rPr>
          <w:rFonts w:ascii="Times New Roman" w:eastAsia="Times New Roman" w:hAnsi="Times New Roman"/>
          <w:bCs/>
          <w:sz w:val="28"/>
          <w:szCs w:val="28"/>
          <w:lang w:val="lv-LV" w:eastAsia="lv-LV"/>
        </w:rPr>
        <w:t>).</w:t>
      </w:r>
    </w:p>
    <w:p w14:paraId="446691EE" w14:textId="4F6EEEBA" w:rsidR="00C6506A" w:rsidRDefault="001E7A8E" w:rsidP="0062329D">
      <w:pPr>
        <w:pStyle w:val="Bezatstarpm"/>
        <w:ind w:firstLine="541"/>
        <w:jc w:val="both"/>
        <w:rPr>
          <w:rFonts w:ascii="Times New Roman" w:hAnsi="Times New Roman"/>
          <w:bCs/>
          <w:sz w:val="28"/>
          <w:szCs w:val="28"/>
          <w:lang w:val="lv-LV"/>
        </w:rPr>
      </w:pPr>
      <w:r>
        <w:rPr>
          <w:rFonts w:ascii="Times New Roman" w:hAnsi="Times New Roman"/>
          <w:sz w:val="28"/>
          <w:szCs w:val="28"/>
          <w:lang w:val="lv-LV"/>
        </w:rPr>
        <w:t xml:space="preserve">Savukārt </w:t>
      </w:r>
      <w:r w:rsidR="003553E5" w:rsidRPr="009B3778">
        <w:rPr>
          <w:rFonts w:ascii="Times New Roman" w:hAnsi="Times New Roman"/>
          <w:sz w:val="28"/>
          <w:szCs w:val="28"/>
          <w:lang w:val="lv-LV"/>
        </w:rPr>
        <w:t>KL 70.</w:t>
      </w:r>
      <w:r w:rsidR="003553E5" w:rsidRPr="009B3778">
        <w:rPr>
          <w:rFonts w:ascii="Times New Roman" w:hAnsi="Times New Roman"/>
          <w:sz w:val="28"/>
          <w:szCs w:val="28"/>
          <w:vertAlign w:val="superscript"/>
          <w:lang w:val="lv-LV"/>
        </w:rPr>
        <w:t>14</w:t>
      </w:r>
      <w:r w:rsidR="003553E5" w:rsidRPr="009B3778">
        <w:rPr>
          <w:rFonts w:ascii="Times New Roman" w:hAnsi="Times New Roman"/>
          <w:sz w:val="28"/>
          <w:szCs w:val="28"/>
          <w:lang w:val="lv-LV"/>
        </w:rPr>
        <w:t xml:space="preserve"> panta otrajā daļā ietverta nostāja – "ja noziedzīgi iegūta manta ir atsavināta, iznīcināta, noslēpta vai nomaskēta</w:t>
      </w:r>
      <w:r w:rsidR="00984F3D">
        <w:rPr>
          <w:rFonts w:ascii="Times New Roman" w:hAnsi="Times New Roman"/>
          <w:sz w:val="28"/>
          <w:szCs w:val="28"/>
          <w:lang w:val="lv-LV"/>
        </w:rPr>
        <w:t>,</w:t>
      </w:r>
      <w:r w:rsidR="003553E5" w:rsidRPr="009B3778">
        <w:rPr>
          <w:rFonts w:ascii="Times New Roman" w:hAnsi="Times New Roman"/>
          <w:sz w:val="28"/>
          <w:szCs w:val="28"/>
          <w:lang w:val="lv-LV"/>
        </w:rPr>
        <w:t xml:space="preserve"> un to nav iespējams konfiscēt, var piedzīt konfiscējamās mantas vērtību", kas faktiski bija pazīstama jau iepriekš (sk. </w:t>
      </w:r>
      <w:r w:rsidR="003553E5" w:rsidRPr="0062329D">
        <w:rPr>
          <w:rFonts w:ascii="Times New Roman" w:hAnsi="Times New Roman"/>
          <w:sz w:val="28"/>
          <w:szCs w:val="28"/>
          <w:lang w:val="lv-LV"/>
        </w:rPr>
        <w:t xml:space="preserve">KPL 358. panta </w:t>
      </w:r>
      <w:r w:rsidR="00D94146">
        <w:rPr>
          <w:rFonts w:ascii="Times New Roman" w:hAnsi="Times New Roman"/>
          <w:sz w:val="28"/>
          <w:szCs w:val="28"/>
          <w:lang w:val="lv-LV"/>
        </w:rPr>
        <w:t>otro</w:t>
      </w:r>
      <w:r w:rsidR="003553E5" w:rsidRPr="0062329D">
        <w:rPr>
          <w:rFonts w:ascii="Times New Roman" w:hAnsi="Times New Roman"/>
          <w:sz w:val="28"/>
          <w:szCs w:val="28"/>
          <w:lang w:val="lv-LV"/>
        </w:rPr>
        <w:t xml:space="preserve"> daļu līdz 2017. gada </w:t>
      </w:r>
      <w:r w:rsidR="002A637B">
        <w:rPr>
          <w:rFonts w:ascii="Times New Roman" w:hAnsi="Times New Roman"/>
          <w:sz w:val="28"/>
          <w:szCs w:val="28"/>
          <w:lang w:val="lv-LV"/>
        </w:rPr>
        <w:t>31.</w:t>
      </w:r>
      <w:r w:rsidR="002307AB">
        <w:rPr>
          <w:rFonts w:ascii="Times New Roman" w:hAnsi="Times New Roman"/>
          <w:sz w:val="28"/>
          <w:szCs w:val="28"/>
          <w:lang w:val="lv-LV"/>
        </w:rPr>
        <w:t> </w:t>
      </w:r>
      <w:r w:rsidR="002A637B">
        <w:rPr>
          <w:rFonts w:ascii="Times New Roman" w:hAnsi="Times New Roman"/>
          <w:sz w:val="28"/>
          <w:szCs w:val="28"/>
          <w:lang w:val="lv-LV"/>
        </w:rPr>
        <w:t>jūlijam</w:t>
      </w:r>
      <w:r w:rsidR="003553E5" w:rsidRPr="0062329D">
        <w:rPr>
          <w:rFonts w:ascii="Times New Roman" w:hAnsi="Times New Roman"/>
          <w:sz w:val="28"/>
          <w:szCs w:val="28"/>
          <w:lang w:val="lv-LV"/>
        </w:rPr>
        <w:t>)</w:t>
      </w:r>
      <w:r w:rsidR="009B3778" w:rsidRPr="009B3778">
        <w:rPr>
          <w:rStyle w:val="Vresatsauce"/>
          <w:rFonts w:ascii="Times New Roman" w:hAnsi="Times New Roman"/>
          <w:sz w:val="28"/>
          <w:szCs w:val="28"/>
        </w:rPr>
        <w:footnoteReference w:id="25"/>
      </w:r>
      <w:r w:rsidR="003553E5" w:rsidRPr="0062329D">
        <w:rPr>
          <w:rFonts w:ascii="Times New Roman" w:hAnsi="Times New Roman"/>
          <w:sz w:val="28"/>
          <w:szCs w:val="28"/>
          <w:lang w:val="lv-LV"/>
        </w:rPr>
        <w:t>.</w:t>
      </w:r>
      <w:r w:rsidR="0062329D">
        <w:rPr>
          <w:rFonts w:ascii="Times New Roman" w:hAnsi="Times New Roman"/>
          <w:bCs/>
          <w:sz w:val="28"/>
          <w:szCs w:val="28"/>
          <w:lang w:val="lv-LV"/>
        </w:rPr>
        <w:t xml:space="preserve"> Šādu situācijas risinājumu</w:t>
      </w:r>
      <w:r w:rsidR="00961503">
        <w:rPr>
          <w:rFonts w:ascii="Times New Roman" w:hAnsi="Times New Roman"/>
          <w:bCs/>
          <w:sz w:val="28"/>
          <w:szCs w:val="28"/>
          <w:lang w:val="lv-LV"/>
        </w:rPr>
        <w:t xml:space="preserve"> pieļauj </w:t>
      </w:r>
      <w:r w:rsidR="00E132FB" w:rsidRPr="00E132FB">
        <w:rPr>
          <w:rFonts w:ascii="Times New Roman" w:hAnsi="Times New Roman"/>
          <w:bCs/>
          <w:sz w:val="28"/>
          <w:szCs w:val="28"/>
          <w:lang w:val="lv-LV"/>
        </w:rPr>
        <w:t xml:space="preserve">arī </w:t>
      </w:r>
      <w:r w:rsidR="00E132FB">
        <w:rPr>
          <w:rFonts w:ascii="Times New Roman" w:hAnsi="Times New Roman"/>
          <w:bCs/>
          <w:sz w:val="28"/>
          <w:szCs w:val="28"/>
          <w:lang w:val="lv-LV"/>
        </w:rPr>
        <w:t xml:space="preserve">starptautiskās </w:t>
      </w:r>
      <w:r w:rsidR="00E132FB" w:rsidRPr="00E132FB">
        <w:rPr>
          <w:rFonts w:ascii="Times New Roman" w:hAnsi="Times New Roman"/>
          <w:bCs/>
          <w:sz w:val="28"/>
          <w:szCs w:val="28"/>
          <w:lang w:val="lv-LV"/>
        </w:rPr>
        <w:t>konvencijas</w:t>
      </w:r>
      <w:r w:rsidR="00961503">
        <w:rPr>
          <w:rFonts w:ascii="Times New Roman" w:hAnsi="Times New Roman"/>
          <w:bCs/>
          <w:sz w:val="28"/>
          <w:szCs w:val="28"/>
          <w:lang w:val="lv-LV"/>
        </w:rPr>
        <w:t xml:space="preserve">, proti, </w:t>
      </w:r>
      <w:r w:rsidR="00E132FB" w:rsidRPr="00E132FB">
        <w:rPr>
          <w:rFonts w:ascii="Times New Roman" w:hAnsi="Times New Roman"/>
          <w:bCs/>
          <w:sz w:val="28"/>
          <w:szCs w:val="28"/>
          <w:lang w:val="lv-LV"/>
        </w:rPr>
        <w:t>Palermo konvencijas 12. pants, Varšavas konvencijas 3. pants, Vīnes konvencijas 5. pants</w:t>
      </w:r>
      <w:r w:rsidR="00C6506A">
        <w:rPr>
          <w:rFonts w:ascii="Times New Roman" w:hAnsi="Times New Roman"/>
          <w:bCs/>
          <w:sz w:val="28"/>
          <w:szCs w:val="28"/>
          <w:lang w:val="lv-LV"/>
        </w:rPr>
        <w:t>.</w:t>
      </w:r>
    </w:p>
    <w:p w14:paraId="2DF9430F" w14:textId="6DC93AF2" w:rsidR="00C6506A" w:rsidRPr="00C6506A" w:rsidRDefault="00C6506A" w:rsidP="00C6506A">
      <w:pPr>
        <w:shd w:val="clear" w:color="auto" w:fill="FFFFFF"/>
        <w:spacing w:after="0" w:line="240" w:lineRule="auto"/>
        <w:ind w:firstLine="541"/>
        <w:jc w:val="both"/>
        <w:rPr>
          <w:rFonts w:ascii="Calibri" w:eastAsia="Times New Roman" w:hAnsi="Calibri" w:cs="Times New Roman"/>
          <w:color w:val="000000"/>
          <w:sz w:val="28"/>
          <w:szCs w:val="28"/>
          <w:lang w:eastAsia="es-ES"/>
        </w:rPr>
      </w:pPr>
      <w:r w:rsidRPr="00C6506A">
        <w:rPr>
          <w:rFonts w:ascii="Times New Roman" w:eastAsia="Times New Roman" w:hAnsi="Times New Roman" w:cs="Times New Roman"/>
          <w:color w:val="000000"/>
          <w:sz w:val="28"/>
          <w:szCs w:val="28"/>
          <w:lang w:eastAsia="es-ES"/>
        </w:rPr>
        <w:t>Palermo konvencijas 12. pants paredz, ka dalībvalstis (..) ievieš nepieciešamos pasākumus, lai varētu konfiscēt noziedzīgi iegūtus līdzekļus (..) </w:t>
      </w:r>
      <w:r w:rsidRPr="00C6506A">
        <w:rPr>
          <w:rFonts w:ascii="Times New Roman" w:eastAsia="Times New Roman" w:hAnsi="Times New Roman" w:cs="Times New Roman"/>
          <w:color w:val="000000"/>
          <w:sz w:val="28"/>
          <w:szCs w:val="28"/>
          <w:u w:val="single"/>
          <w:lang w:eastAsia="es-ES"/>
        </w:rPr>
        <w:t>vai arī īpašumu, kura vērtība atbilst šo līdzekļu vērtībai.</w:t>
      </w:r>
      <w:r w:rsidRPr="00C6506A">
        <w:rPr>
          <w:rFonts w:ascii="Times New Roman" w:eastAsia="Times New Roman" w:hAnsi="Times New Roman" w:cs="Times New Roman"/>
          <w:color w:val="000000"/>
          <w:sz w:val="28"/>
          <w:szCs w:val="28"/>
          <w:lang w:eastAsia="es-ES"/>
        </w:rPr>
        <w:t> Minētā panta 3. punktā noteikts, ja noziedzīgi iegūtie līdzekļi ir daļēji vai pilnīgi pārveidoti citā īpašumā, tad šis īpašums, un nevis minētie līdzekļi, ir pakļaujami šajā pantā minētajiem pasākumiem. Saskaņā ar minētā panta 4. punktu gadījumā, ja noziedzīgi iegūtie līdzekļi ir sajaukti ar īpašumu, kas iegūts no likumīgiem avotiem, tad šis īpašums, neierobežojot nekādas tiesības, kas attiecas uz aresta uzlikšanu vai izņemšanu, ir pakļaujams konfiskācijai līdz sajaukto līdzekļu aprēķinātajai vērtībai. Ienākumi vai citi labumi, kas iegūti no noziedzīgi iegūtajiem līdzekļiem, no īpašuma, kurā noziedzīgi iegūtie līdzekļi ir tikuši pārvērsti, vai arī no īpašuma, ar kuru noziedzīgi iegūtie līdzekļi ir bijuši sajaukti, arī tiek pakļauti šajā pantā norādītajiem pasākumiem tādā pašā veidā un mērā kā noziedzīgi iegūtie līdzekļi.</w:t>
      </w:r>
    </w:p>
    <w:p w14:paraId="4E8E69FE" w14:textId="77777777" w:rsidR="00C6506A" w:rsidRPr="00C6506A" w:rsidRDefault="00C6506A" w:rsidP="00C6506A">
      <w:pPr>
        <w:shd w:val="clear" w:color="auto" w:fill="FFFFFF"/>
        <w:spacing w:after="0" w:line="240" w:lineRule="auto"/>
        <w:ind w:firstLine="399"/>
        <w:jc w:val="both"/>
        <w:rPr>
          <w:rFonts w:ascii="Calibri" w:eastAsia="Times New Roman" w:hAnsi="Calibri" w:cs="Times New Roman"/>
          <w:color w:val="000000"/>
          <w:sz w:val="28"/>
          <w:szCs w:val="28"/>
          <w:lang w:eastAsia="es-ES"/>
        </w:rPr>
      </w:pPr>
      <w:r w:rsidRPr="00C6506A">
        <w:rPr>
          <w:rFonts w:ascii="Times New Roman" w:eastAsia="Times New Roman" w:hAnsi="Times New Roman" w:cs="Times New Roman"/>
          <w:color w:val="000000"/>
          <w:sz w:val="28"/>
          <w:szCs w:val="28"/>
          <w:lang w:eastAsia="es-ES"/>
        </w:rPr>
        <w:t>Varšavas konvencijas 5. pants paredz, ka ikviena dalībvalsts pieņem tādus normatīvos un cita veida aktus, kas var būt nepieciešami, lai nodrošinātu to, ka īpašuma konfiskācijas pasākumi attiecas arī (a) uz tādu īpašumu, kas radies, pārveidojot vai konvertējot noziedzīgi iegūtos līdzekļus; (b) ja noziedzīgi iegūtie līdzekļi pilnīgi vai daļēji ir pievienoti likumīgas izcelsmes īpašumam, - uz šo likumīgās izcelsmes īpašumu, nepārsniedzot aprēķināto pievienoto noziedzīgi iegūto līdzekļu vērtību; (c) tādā pašā veidā un apjomā kā attiecībā uz noziedzīgi iegūtajiem līdzekļiem - uz tādiem ieņēmumiem vai cita veida labumiem, kuri cēlušies no noziedzīgi iegūtajiem līdzekļiem, no īpašuma, kas radies, pārveidojot vai konvertējot noziedzīgi iegūtos līdzekļus, vai no tāda īpašuma, kam pievienoti noziedzīgi iegūtie līdzekļi, - šajā gadījumā nepārsniedzot aprēķināto pievienoto noziedzīgi iegūto līdzekļu vērtību.</w:t>
      </w:r>
    </w:p>
    <w:p w14:paraId="4885236B" w14:textId="77777777" w:rsidR="00C6506A" w:rsidRPr="00C6506A" w:rsidRDefault="00C6506A" w:rsidP="00C6506A">
      <w:pPr>
        <w:shd w:val="clear" w:color="auto" w:fill="FFFFFF"/>
        <w:spacing w:after="0" w:line="240" w:lineRule="auto"/>
        <w:ind w:firstLine="399"/>
        <w:jc w:val="both"/>
        <w:rPr>
          <w:rFonts w:ascii="Calibri" w:eastAsia="Times New Roman" w:hAnsi="Calibri" w:cs="Times New Roman"/>
          <w:color w:val="000000"/>
          <w:sz w:val="28"/>
          <w:szCs w:val="28"/>
          <w:lang w:eastAsia="es-ES"/>
        </w:rPr>
      </w:pPr>
      <w:r w:rsidRPr="00C6506A">
        <w:rPr>
          <w:rFonts w:ascii="Times New Roman" w:eastAsia="Times New Roman" w:hAnsi="Times New Roman" w:cs="Times New Roman"/>
          <w:color w:val="000000"/>
          <w:sz w:val="28"/>
          <w:szCs w:val="28"/>
          <w:lang w:eastAsia="es-ES"/>
        </w:rPr>
        <w:t xml:space="preserve">Arī Vīnes konvencijas 5. pantā paredzēts, ja ienākumi ir pārveidoti vai pārvērsti cita veida īpašumā, tad šis īpašums, nevis ienākumi, ir pakļauts šajā pantā minētajiem pasākumiem. Ja ienākumi apvienoti ar likumīgā ceļā gūtu īpašumu, šis īpašums konfiscējams ienākumu vērtības apmērā, neierobežojot jebkādas tiesības uzlikt arestu vai iesaldēt īpašumu. Attiecībā uz ieņēmumiem vai citiem labumiem, kas gūti no ienākumiem, īpašuma, kurā ienākumi pārveidoti </w:t>
      </w:r>
      <w:r w:rsidRPr="00AC03B8">
        <w:rPr>
          <w:rFonts w:ascii="Times New Roman" w:eastAsia="Times New Roman" w:hAnsi="Times New Roman" w:cs="Times New Roman"/>
          <w:color w:val="000000"/>
          <w:sz w:val="28"/>
          <w:szCs w:val="28"/>
          <w:lang w:eastAsia="es-ES"/>
        </w:rPr>
        <w:t>vai pārvērsti; vai īpašuma, kas apvienots ar ienākumiem, tiek piemēroti šajā pan</w:t>
      </w:r>
      <w:r w:rsidRPr="00C6506A">
        <w:rPr>
          <w:rFonts w:ascii="Times New Roman" w:eastAsia="Times New Roman" w:hAnsi="Times New Roman" w:cs="Times New Roman"/>
          <w:color w:val="000000"/>
          <w:sz w:val="28"/>
          <w:szCs w:val="28"/>
          <w:lang w:eastAsia="es-ES"/>
        </w:rPr>
        <w:t>tā minētie pasākumi tādā pašā veidā un apjomā kā ienākumiem.</w:t>
      </w:r>
    </w:p>
    <w:p w14:paraId="36AC9A29" w14:textId="77777777" w:rsidR="00C6506A" w:rsidRPr="00C6506A" w:rsidRDefault="00C6506A" w:rsidP="00C6506A">
      <w:pPr>
        <w:shd w:val="clear" w:color="auto" w:fill="FFFFFF"/>
        <w:spacing w:after="0" w:line="240" w:lineRule="auto"/>
        <w:ind w:firstLine="399"/>
        <w:jc w:val="both"/>
        <w:rPr>
          <w:rFonts w:ascii="Calibri" w:eastAsia="Times New Roman" w:hAnsi="Calibri" w:cs="Times New Roman"/>
          <w:color w:val="000000"/>
          <w:sz w:val="28"/>
          <w:szCs w:val="28"/>
          <w:lang w:eastAsia="es-ES"/>
        </w:rPr>
      </w:pPr>
      <w:r w:rsidRPr="00C6506A">
        <w:rPr>
          <w:rFonts w:ascii="Times New Roman" w:eastAsia="Times New Roman" w:hAnsi="Times New Roman" w:cs="Times New Roman"/>
          <w:color w:val="000000"/>
          <w:sz w:val="28"/>
          <w:szCs w:val="28"/>
          <w:lang w:eastAsia="es-ES"/>
        </w:rPr>
        <w:t>Arī FATF 4. rekomendācijā noteikts, ka valstīm jāveic pasākumi (..), lai kompetentās iestādes varētu (..) konfiscēt a) legalizēto īpašumu, b) ieņēmumus no naudas legalizēšanas vai predikatīviem nodarījumiem, rīkus, kas izmantoti vai paredzēti šo nodarījumu veikšanai, c) īpašumu, kas iegūti vai izmantoti terorisma, teroristisku aktu vai teroristisku organizāciju finansēšanai </w:t>
      </w:r>
      <w:r w:rsidRPr="00C6506A">
        <w:rPr>
          <w:rFonts w:ascii="Times New Roman" w:eastAsia="Times New Roman" w:hAnsi="Times New Roman" w:cs="Times New Roman"/>
          <w:color w:val="000000"/>
          <w:sz w:val="28"/>
          <w:szCs w:val="28"/>
          <w:u w:val="single"/>
          <w:lang w:eastAsia="es-ES"/>
        </w:rPr>
        <w:t>vai d) atbilstošas vērtības īpašumu.</w:t>
      </w:r>
    </w:p>
    <w:p w14:paraId="16A2EC04" w14:textId="77777777" w:rsidR="00C6506A" w:rsidRPr="00DB655D" w:rsidRDefault="00C6506A" w:rsidP="00BA00FD">
      <w:pPr>
        <w:shd w:val="clear" w:color="auto" w:fill="FFFFFF"/>
        <w:spacing w:after="0" w:line="240" w:lineRule="auto"/>
        <w:ind w:firstLine="720"/>
        <w:jc w:val="both"/>
        <w:rPr>
          <w:rFonts w:ascii="Calibri" w:eastAsia="Times New Roman" w:hAnsi="Calibri" w:cs="Times New Roman"/>
          <w:color w:val="000000"/>
          <w:sz w:val="28"/>
          <w:szCs w:val="28"/>
          <w:lang w:eastAsia="es-ES"/>
        </w:rPr>
      </w:pPr>
      <w:r w:rsidRPr="00DB655D">
        <w:rPr>
          <w:rFonts w:ascii="Times New Roman" w:eastAsia="Times New Roman" w:hAnsi="Times New Roman" w:cs="Times New Roman"/>
          <w:color w:val="000000"/>
          <w:sz w:val="28"/>
          <w:szCs w:val="28"/>
          <w:lang w:eastAsia="es-ES"/>
        </w:rPr>
        <w:t>Direktīvas 4. pants paredz, ka dalībvalstis veic nepieciešamos pasākumus, kuri ļauj pilnībā vai daļēji konfiscēt nozieguma rīkus un noziedzīgi iegūtus līdzekļus </w:t>
      </w:r>
      <w:r w:rsidRPr="00DB655D">
        <w:rPr>
          <w:rFonts w:ascii="Times New Roman" w:eastAsia="Times New Roman" w:hAnsi="Times New Roman" w:cs="Times New Roman"/>
          <w:color w:val="000000"/>
          <w:sz w:val="28"/>
          <w:szCs w:val="28"/>
          <w:u w:val="single"/>
          <w:lang w:eastAsia="es-ES"/>
        </w:rPr>
        <w:t>vai īpašumu, kura vērtība atbilst šādu nozieguma rīku vai noziedzīgi iegūtu līdzekļu vērtībai</w:t>
      </w:r>
      <w:r w:rsidRPr="00DB655D">
        <w:rPr>
          <w:rFonts w:ascii="Times New Roman" w:eastAsia="Times New Roman" w:hAnsi="Times New Roman" w:cs="Times New Roman"/>
          <w:color w:val="000000"/>
          <w:sz w:val="28"/>
          <w:szCs w:val="28"/>
          <w:lang w:eastAsia="es-ES"/>
        </w:rPr>
        <w:t>, ņemot vērā galīgu notiesājošu spriedumu par noziedzīgu nodarījumu, kas var tikt pieņemts arī </w:t>
      </w:r>
      <w:proofErr w:type="spellStart"/>
      <w:r w:rsidRPr="00DB655D">
        <w:rPr>
          <w:rFonts w:ascii="Times New Roman" w:eastAsia="Times New Roman" w:hAnsi="Times New Roman" w:cs="Times New Roman"/>
          <w:i/>
          <w:iCs/>
          <w:color w:val="000000"/>
          <w:sz w:val="28"/>
          <w:szCs w:val="28"/>
          <w:lang w:eastAsia="es-ES"/>
        </w:rPr>
        <w:t>in</w:t>
      </w:r>
      <w:proofErr w:type="spellEnd"/>
      <w:r w:rsidRPr="00DB655D">
        <w:rPr>
          <w:rFonts w:ascii="Times New Roman" w:eastAsia="Times New Roman" w:hAnsi="Times New Roman" w:cs="Times New Roman"/>
          <w:i/>
          <w:iCs/>
          <w:color w:val="000000"/>
          <w:sz w:val="28"/>
          <w:szCs w:val="28"/>
          <w:lang w:eastAsia="es-ES"/>
        </w:rPr>
        <w:t xml:space="preserve"> </w:t>
      </w:r>
      <w:proofErr w:type="spellStart"/>
      <w:r w:rsidRPr="00DB655D">
        <w:rPr>
          <w:rFonts w:ascii="Times New Roman" w:eastAsia="Times New Roman" w:hAnsi="Times New Roman" w:cs="Times New Roman"/>
          <w:i/>
          <w:iCs/>
          <w:color w:val="000000"/>
          <w:sz w:val="28"/>
          <w:szCs w:val="28"/>
          <w:lang w:eastAsia="es-ES"/>
        </w:rPr>
        <w:t>absentia</w:t>
      </w:r>
      <w:proofErr w:type="spellEnd"/>
      <w:r w:rsidR="00792EE2" w:rsidRPr="00DB655D">
        <w:rPr>
          <w:rFonts w:ascii="Times New Roman" w:eastAsia="Times New Roman" w:hAnsi="Times New Roman" w:cs="Times New Roman"/>
          <w:i/>
          <w:iCs/>
          <w:color w:val="000000"/>
          <w:sz w:val="28"/>
          <w:szCs w:val="28"/>
          <w:lang w:eastAsia="es-ES"/>
        </w:rPr>
        <w:t xml:space="preserve"> </w:t>
      </w:r>
      <w:r w:rsidRPr="00DB655D">
        <w:rPr>
          <w:rFonts w:ascii="Times New Roman" w:eastAsia="Times New Roman" w:hAnsi="Times New Roman" w:cs="Times New Roman"/>
          <w:color w:val="000000"/>
          <w:sz w:val="28"/>
          <w:szCs w:val="28"/>
          <w:lang w:eastAsia="es-ES"/>
        </w:rPr>
        <w:t>tiesas procesā.</w:t>
      </w:r>
    </w:p>
    <w:p w14:paraId="0345161F" w14:textId="77777777" w:rsidR="00C6506A" w:rsidRDefault="00C6506A" w:rsidP="00BA00FD">
      <w:pPr>
        <w:shd w:val="clear" w:color="auto" w:fill="FFFFFF"/>
        <w:spacing w:after="0" w:line="240" w:lineRule="auto"/>
        <w:ind w:firstLine="720"/>
        <w:jc w:val="both"/>
        <w:rPr>
          <w:lang w:eastAsia="lv-LV"/>
        </w:rPr>
      </w:pPr>
      <w:r w:rsidRPr="00DB655D">
        <w:rPr>
          <w:rFonts w:ascii="Times New Roman" w:eastAsia="Times New Roman" w:hAnsi="Times New Roman" w:cs="Times New Roman"/>
          <w:color w:val="000000"/>
          <w:sz w:val="28"/>
          <w:szCs w:val="28"/>
          <w:lang w:eastAsia="es-ES"/>
        </w:rPr>
        <w:t xml:space="preserve">Saskaņā ar </w:t>
      </w:r>
      <w:r w:rsidR="00792EE2" w:rsidRPr="00DB655D">
        <w:rPr>
          <w:rFonts w:ascii="Times New Roman" w:eastAsia="Times New Roman" w:hAnsi="Times New Roman" w:cs="Times New Roman"/>
          <w:color w:val="000000"/>
          <w:sz w:val="28"/>
          <w:szCs w:val="28"/>
          <w:lang w:eastAsia="es-ES"/>
        </w:rPr>
        <w:t>D</w:t>
      </w:r>
      <w:r w:rsidRPr="00DB655D">
        <w:rPr>
          <w:rFonts w:ascii="Times New Roman" w:eastAsia="Times New Roman" w:hAnsi="Times New Roman" w:cs="Times New Roman"/>
          <w:color w:val="000000"/>
          <w:sz w:val="28"/>
          <w:szCs w:val="28"/>
          <w:lang w:eastAsia="es-ES"/>
        </w:rPr>
        <w:t>irektīvas 6. pantu dalībvalstis veic nepieciešamos pasākumus, kas ļauj konfiscēt tādus noziedzīgi iegūtus līdzekļus </w:t>
      </w:r>
      <w:r w:rsidRPr="00DB655D">
        <w:rPr>
          <w:rFonts w:ascii="Times New Roman" w:eastAsia="Times New Roman" w:hAnsi="Times New Roman" w:cs="Times New Roman"/>
          <w:color w:val="000000"/>
          <w:sz w:val="28"/>
          <w:szCs w:val="28"/>
          <w:u w:val="single"/>
          <w:lang w:eastAsia="es-ES"/>
        </w:rPr>
        <w:t>vai citu īpašumu, kura vērtība atbilst noziedzīgi iegūto līdzekļu vērtībai</w:t>
      </w:r>
      <w:r w:rsidRPr="00DB655D">
        <w:rPr>
          <w:rFonts w:ascii="Times New Roman" w:eastAsia="Times New Roman" w:hAnsi="Times New Roman" w:cs="Times New Roman"/>
          <w:color w:val="000000"/>
          <w:sz w:val="28"/>
          <w:szCs w:val="28"/>
          <w:lang w:eastAsia="es-ES"/>
        </w:rPr>
        <w:t>, kurus aizdomās turētā vai apsūdzētā persona ir tieši vai netieši nodevusi trešajām personām vai kurus trešās personas ir ieguvušas no aizdomās turētās vai apsūdzētās personas.</w:t>
      </w:r>
      <w:r w:rsidR="00E132FB" w:rsidRPr="00C6506A">
        <w:rPr>
          <w:rStyle w:val="Vresatsauce"/>
          <w:rFonts w:ascii="Times New Roman" w:hAnsi="Times New Roman"/>
          <w:bCs/>
          <w:sz w:val="28"/>
          <w:szCs w:val="28"/>
        </w:rPr>
        <w:footnoteReference w:id="26"/>
      </w:r>
      <w:r w:rsidR="00E132FB" w:rsidRPr="00C6506A">
        <w:rPr>
          <w:rFonts w:ascii="Times New Roman" w:hAnsi="Times New Roman"/>
          <w:bCs/>
          <w:sz w:val="28"/>
          <w:szCs w:val="28"/>
        </w:rPr>
        <w:t>.</w:t>
      </w:r>
      <w:r w:rsidR="00E132FB" w:rsidRPr="00C6506A">
        <w:rPr>
          <w:rFonts w:ascii="Times New Roman" w:eastAsia="Times New Roman" w:hAnsi="Times New Roman"/>
          <w:bCs/>
          <w:sz w:val="28"/>
          <w:szCs w:val="28"/>
          <w:lang w:eastAsia="lv-LV"/>
        </w:rPr>
        <w:t xml:space="preserve"> </w:t>
      </w:r>
      <w:r w:rsidR="00E132FB" w:rsidRPr="00E132FB">
        <w:rPr>
          <w:lang w:eastAsia="lv-LV"/>
        </w:rPr>
        <w:t xml:space="preserve"> </w:t>
      </w:r>
    </w:p>
    <w:p w14:paraId="0C6E4D60" w14:textId="12F3257D" w:rsidR="003C68F4" w:rsidRPr="0050203A" w:rsidRDefault="003265FF" w:rsidP="003C68F4">
      <w:pPr>
        <w:pStyle w:val="Bezatstarpm"/>
        <w:ind w:firstLine="720"/>
        <w:jc w:val="both"/>
        <w:rPr>
          <w:rFonts w:ascii="Times New Roman" w:hAnsi="Times New Roman"/>
          <w:sz w:val="28"/>
          <w:szCs w:val="28"/>
          <w:lang w:val="lv-LV" w:eastAsia="lv-LV"/>
        </w:rPr>
      </w:pPr>
      <w:r w:rsidRPr="003265FF">
        <w:rPr>
          <w:rFonts w:ascii="Times New Roman" w:hAnsi="Times New Roman"/>
          <w:sz w:val="28"/>
          <w:szCs w:val="28"/>
          <w:lang w:val="lv-LV" w:eastAsia="lv-LV"/>
        </w:rPr>
        <w:t xml:space="preserve">Bieži vien praktiķi saskaras ar situācijām, kad </w:t>
      </w:r>
      <w:r w:rsidR="00E565BD">
        <w:rPr>
          <w:rFonts w:ascii="Times New Roman" w:hAnsi="Times New Roman"/>
          <w:color w:val="000000"/>
          <w:sz w:val="28"/>
          <w:szCs w:val="28"/>
          <w:shd w:val="clear" w:color="auto" w:fill="FFFFFF"/>
          <w:lang w:val="lv-LV"/>
        </w:rPr>
        <w:t>personai</w:t>
      </w:r>
      <w:r w:rsidRPr="003265FF">
        <w:rPr>
          <w:rFonts w:ascii="Times New Roman" w:hAnsi="Times New Roman"/>
          <w:color w:val="000000"/>
          <w:sz w:val="28"/>
          <w:szCs w:val="28"/>
          <w:shd w:val="clear" w:color="auto" w:fill="FFFFFF"/>
          <w:lang w:val="lv-LV"/>
        </w:rPr>
        <w:t xml:space="preserve"> nav mantas, ko varētu pakļaut konfiskācijai, </w:t>
      </w:r>
      <w:r w:rsidR="003C68F4" w:rsidRPr="009B2C20">
        <w:rPr>
          <w:rFonts w:ascii="Times New Roman" w:hAnsi="Times New Roman"/>
          <w:sz w:val="28"/>
          <w:szCs w:val="28"/>
          <w:lang w:val="lv-LV" w:eastAsia="lv-LV"/>
        </w:rPr>
        <w:t>jo tā ir atsavināta, iznīcināta, noslēpta vai nomaskēta, un noziedzīgu nodarījumu izdarījušai personai nav citas mantas</w:t>
      </w:r>
      <w:r w:rsidR="0050203A">
        <w:rPr>
          <w:rFonts w:ascii="Times New Roman" w:hAnsi="Times New Roman"/>
          <w:sz w:val="28"/>
          <w:szCs w:val="28"/>
          <w:lang w:val="lv-LV" w:eastAsia="lv-LV"/>
        </w:rPr>
        <w:t xml:space="preserve">, </w:t>
      </w:r>
      <w:r w:rsidR="0050203A" w:rsidRPr="00F519AA">
        <w:rPr>
          <w:rFonts w:ascii="Times New Roman" w:hAnsi="Times New Roman"/>
          <w:sz w:val="28"/>
          <w:szCs w:val="28"/>
          <w:lang w:val="lv-LV" w:eastAsia="lv-LV"/>
        </w:rPr>
        <w:t>uz kuru vērst piedziņu</w:t>
      </w:r>
      <w:r w:rsidR="00A9074A">
        <w:rPr>
          <w:rFonts w:ascii="Times New Roman" w:hAnsi="Times New Roman"/>
          <w:sz w:val="28"/>
          <w:szCs w:val="28"/>
          <w:lang w:val="lv-LV" w:eastAsia="lv-LV"/>
        </w:rPr>
        <w:t xml:space="preserve"> saskaņā ar </w:t>
      </w:r>
      <w:r w:rsidR="00056044" w:rsidRPr="00A9074A">
        <w:rPr>
          <w:rFonts w:ascii="Times New Roman" w:hAnsi="Times New Roman"/>
          <w:sz w:val="28"/>
          <w:szCs w:val="28"/>
          <w:lang w:val="lv-LV" w:eastAsia="lv-LV"/>
        </w:rPr>
        <w:t>KL 70.</w:t>
      </w:r>
      <w:r w:rsidR="00056044" w:rsidRPr="00A9074A">
        <w:rPr>
          <w:rFonts w:ascii="Times New Roman" w:hAnsi="Times New Roman"/>
          <w:sz w:val="28"/>
          <w:szCs w:val="28"/>
          <w:vertAlign w:val="superscript"/>
          <w:lang w:val="lv-LV" w:eastAsia="lv-LV"/>
        </w:rPr>
        <w:t>14</w:t>
      </w:r>
      <w:r w:rsidR="00056044" w:rsidRPr="00A9074A">
        <w:rPr>
          <w:rFonts w:ascii="Times New Roman" w:hAnsi="Times New Roman"/>
          <w:sz w:val="28"/>
          <w:szCs w:val="28"/>
          <w:lang w:val="lv-LV" w:eastAsia="lv-LV"/>
        </w:rPr>
        <w:t xml:space="preserve"> </w:t>
      </w:r>
      <w:r w:rsidR="00A9074A" w:rsidRPr="00314508">
        <w:rPr>
          <w:rFonts w:ascii="Times New Roman" w:hAnsi="Times New Roman"/>
          <w:sz w:val="28"/>
          <w:szCs w:val="28"/>
          <w:lang w:val="lv-LV" w:eastAsia="lv-LV"/>
        </w:rPr>
        <w:t>panta otro daļu</w:t>
      </w:r>
      <w:r w:rsidR="002A637B">
        <w:rPr>
          <w:rFonts w:ascii="Times New Roman" w:hAnsi="Times New Roman"/>
          <w:sz w:val="28"/>
          <w:szCs w:val="28"/>
          <w:lang w:val="lv-LV" w:eastAsia="lv-LV"/>
        </w:rPr>
        <w:t>, tad var</w:t>
      </w:r>
      <w:r w:rsidR="00732208">
        <w:rPr>
          <w:rFonts w:ascii="Times New Roman" w:hAnsi="Times New Roman"/>
          <w:sz w:val="28"/>
          <w:szCs w:val="28"/>
          <w:lang w:val="lv-LV" w:eastAsia="lv-LV"/>
        </w:rPr>
        <w:t xml:space="preserve"> atbilstoši KL 70.</w:t>
      </w:r>
      <w:r w:rsidR="00732208" w:rsidRPr="00732208">
        <w:rPr>
          <w:rFonts w:ascii="Times New Roman" w:hAnsi="Times New Roman"/>
          <w:sz w:val="28"/>
          <w:szCs w:val="28"/>
          <w:vertAlign w:val="superscript"/>
          <w:lang w:val="lv-LV" w:eastAsia="lv-LV"/>
        </w:rPr>
        <w:t xml:space="preserve">14 </w:t>
      </w:r>
      <w:r w:rsidR="00732208">
        <w:rPr>
          <w:rFonts w:ascii="Times New Roman" w:hAnsi="Times New Roman"/>
          <w:sz w:val="28"/>
          <w:szCs w:val="28"/>
          <w:lang w:val="lv-LV" w:eastAsia="lv-LV"/>
        </w:rPr>
        <w:t>panta ceturtajai daļai</w:t>
      </w:r>
      <w:r w:rsidR="002A637B">
        <w:rPr>
          <w:rFonts w:ascii="Times New Roman" w:hAnsi="Times New Roman"/>
          <w:sz w:val="28"/>
          <w:szCs w:val="28"/>
          <w:lang w:val="lv-LV" w:eastAsia="lv-LV"/>
        </w:rPr>
        <w:t xml:space="preserve"> </w:t>
      </w:r>
      <w:r w:rsidR="00496A62" w:rsidRPr="0050203A">
        <w:rPr>
          <w:rFonts w:ascii="Times New Roman" w:hAnsi="Times New Roman"/>
          <w:sz w:val="28"/>
          <w:szCs w:val="28"/>
          <w:lang w:val="lv-LV" w:eastAsia="lv-LV"/>
        </w:rPr>
        <w:t>konfiscēt</w:t>
      </w:r>
      <w:r w:rsidR="00266D61">
        <w:rPr>
          <w:rFonts w:ascii="Times New Roman" w:hAnsi="Times New Roman"/>
          <w:sz w:val="28"/>
          <w:szCs w:val="28"/>
          <w:lang w:val="lv-LV" w:eastAsia="lv-LV"/>
        </w:rPr>
        <w:t xml:space="preserve"> (skatīt </w:t>
      </w:r>
      <w:r w:rsidR="00D47CCB">
        <w:rPr>
          <w:rFonts w:ascii="Times New Roman" w:hAnsi="Times New Roman"/>
          <w:sz w:val="28"/>
          <w:szCs w:val="28"/>
          <w:lang w:val="lv-LV" w:eastAsia="lv-LV"/>
        </w:rPr>
        <w:t xml:space="preserve">pielikumu </w:t>
      </w:r>
      <w:r w:rsidR="00266D61">
        <w:rPr>
          <w:rFonts w:ascii="Times New Roman" w:hAnsi="Times New Roman"/>
          <w:sz w:val="28"/>
          <w:szCs w:val="28"/>
          <w:lang w:val="lv-LV" w:eastAsia="lv-LV"/>
        </w:rPr>
        <w:t>Nr.</w:t>
      </w:r>
      <w:r w:rsidR="00B01EEA">
        <w:rPr>
          <w:rFonts w:ascii="Times New Roman" w:hAnsi="Times New Roman"/>
          <w:sz w:val="28"/>
          <w:szCs w:val="28"/>
          <w:lang w:val="lv-LV" w:eastAsia="lv-LV"/>
        </w:rPr>
        <w:t> </w:t>
      </w:r>
      <w:r w:rsidR="00266D61">
        <w:rPr>
          <w:rFonts w:ascii="Times New Roman" w:hAnsi="Times New Roman"/>
          <w:sz w:val="28"/>
          <w:szCs w:val="28"/>
          <w:lang w:val="lv-LV" w:eastAsia="lv-LV"/>
        </w:rPr>
        <w:t>2)</w:t>
      </w:r>
      <w:r w:rsidR="00266D61" w:rsidRPr="008012B1">
        <w:rPr>
          <w:rFonts w:ascii="Times New Roman" w:hAnsi="Times New Roman"/>
          <w:sz w:val="28"/>
          <w:szCs w:val="28"/>
          <w:lang w:val="lv-LV" w:eastAsia="lv-LV"/>
        </w:rPr>
        <w:t>.</w:t>
      </w:r>
      <w:r w:rsidR="003C68F4" w:rsidRPr="0050203A">
        <w:rPr>
          <w:rFonts w:ascii="Times New Roman" w:hAnsi="Times New Roman"/>
          <w:sz w:val="28"/>
          <w:szCs w:val="28"/>
          <w:lang w:val="lv-LV" w:eastAsia="lv-LV"/>
        </w:rPr>
        <w:t>:</w:t>
      </w:r>
    </w:p>
    <w:p w14:paraId="7E9B127F" w14:textId="77777777" w:rsidR="003C68F4" w:rsidRPr="009B2C20" w:rsidRDefault="003C68F4" w:rsidP="003C68F4">
      <w:pPr>
        <w:pStyle w:val="Bezatstarpm"/>
        <w:jc w:val="both"/>
        <w:rPr>
          <w:rFonts w:ascii="Times New Roman" w:hAnsi="Times New Roman"/>
          <w:sz w:val="28"/>
          <w:szCs w:val="28"/>
          <w:lang w:val="lv-LV" w:eastAsia="lv-LV"/>
        </w:rPr>
      </w:pPr>
      <w:r w:rsidRPr="009B2C20">
        <w:rPr>
          <w:rFonts w:ascii="Times New Roman" w:hAnsi="Times New Roman"/>
          <w:sz w:val="28"/>
          <w:szCs w:val="28"/>
          <w:lang w:val="lv-LV" w:eastAsia="lv-LV"/>
        </w:rPr>
        <w:t>1) mantu, ko persona pēc noziedzīga nodarījuma uzsākšanas atsavinājusi citai personai bez maksas vai par vērtību, kas ir būtiski zemāka vai būtiski augstāka nekā tirgus vērtība;</w:t>
      </w:r>
    </w:p>
    <w:p w14:paraId="1E2192EE" w14:textId="77777777" w:rsidR="003C68F4" w:rsidRPr="009B2C20" w:rsidRDefault="003C68F4" w:rsidP="003C68F4">
      <w:pPr>
        <w:pStyle w:val="Bezatstarpm"/>
        <w:jc w:val="both"/>
        <w:rPr>
          <w:rFonts w:ascii="Times New Roman" w:hAnsi="Times New Roman"/>
          <w:sz w:val="28"/>
          <w:szCs w:val="28"/>
          <w:lang w:val="lv-LV" w:eastAsia="lv-LV"/>
        </w:rPr>
      </w:pPr>
      <w:r w:rsidRPr="009B2C20">
        <w:rPr>
          <w:rFonts w:ascii="Times New Roman" w:hAnsi="Times New Roman"/>
          <w:sz w:val="28"/>
          <w:szCs w:val="28"/>
          <w:lang w:val="lv-LV" w:eastAsia="lv-LV"/>
        </w:rPr>
        <w:t>2) personas, kura izdarījusi noziedzīgu nodarījumu, un tās laulātā kopīgo mantu, ja vien vismaz gadu pirms noziedzīga nodarījuma uzsākšanas nav noteikta laulāto mantas šķirtība;</w:t>
      </w:r>
    </w:p>
    <w:p w14:paraId="090E884F" w14:textId="6519C89F" w:rsidR="003C68F4" w:rsidRDefault="003C68F4" w:rsidP="003C68F4">
      <w:pPr>
        <w:pStyle w:val="Bezatstarpm"/>
        <w:jc w:val="both"/>
        <w:rPr>
          <w:rFonts w:ascii="Times New Roman" w:hAnsi="Times New Roman"/>
          <w:sz w:val="28"/>
          <w:szCs w:val="28"/>
          <w:lang w:val="lv-LV" w:eastAsia="lv-LV"/>
        </w:rPr>
      </w:pPr>
      <w:r w:rsidRPr="009B2C20">
        <w:rPr>
          <w:rFonts w:ascii="Times New Roman" w:hAnsi="Times New Roman"/>
          <w:sz w:val="28"/>
          <w:szCs w:val="28"/>
          <w:lang w:val="lv-LV" w:eastAsia="lv-LV"/>
        </w:rPr>
        <w:t>3) mantu, kas pieder citai personai, ar kuru noziedzīgu nodarījumu izdarījušai personai ir kopīga (nedalīta) saimniecība, ja šī manta iegūta pēc noziedzīga nodarījuma uzsākšanas.</w:t>
      </w:r>
    </w:p>
    <w:p w14:paraId="29326DE1" w14:textId="33069149" w:rsidR="00182DF7" w:rsidRDefault="00182DF7" w:rsidP="003C68F4">
      <w:pPr>
        <w:pStyle w:val="Bezatstarpm"/>
        <w:jc w:val="both"/>
        <w:rPr>
          <w:rFonts w:ascii="Times New Roman" w:hAnsi="Times New Roman"/>
          <w:sz w:val="28"/>
          <w:szCs w:val="28"/>
          <w:lang w:val="lv-LV" w:eastAsia="lv-LV"/>
        </w:rPr>
      </w:pPr>
      <w:r>
        <w:rPr>
          <w:rFonts w:ascii="Times New Roman" w:hAnsi="Times New Roman"/>
          <w:sz w:val="28"/>
          <w:szCs w:val="28"/>
          <w:lang w:val="lv-LV" w:eastAsia="lv-LV"/>
        </w:rPr>
        <w:tab/>
        <w:t xml:space="preserve">Jānorāda, ka </w:t>
      </w:r>
      <w:r w:rsidR="00236651">
        <w:rPr>
          <w:rFonts w:ascii="Times New Roman" w:hAnsi="Times New Roman"/>
          <w:sz w:val="28"/>
          <w:szCs w:val="28"/>
          <w:lang w:val="lv-LV" w:eastAsia="lv-LV"/>
        </w:rPr>
        <w:t>KL 70.</w:t>
      </w:r>
      <w:r w:rsidR="00236651" w:rsidRPr="009019D1">
        <w:rPr>
          <w:rFonts w:ascii="Times New Roman" w:hAnsi="Times New Roman"/>
          <w:sz w:val="28"/>
          <w:szCs w:val="28"/>
          <w:vertAlign w:val="superscript"/>
          <w:lang w:val="lv-LV" w:eastAsia="lv-LV"/>
        </w:rPr>
        <w:t>14</w:t>
      </w:r>
      <w:r w:rsidR="00236651">
        <w:rPr>
          <w:rFonts w:ascii="Times New Roman" w:hAnsi="Times New Roman"/>
          <w:sz w:val="28"/>
          <w:szCs w:val="28"/>
          <w:lang w:val="lv-LV" w:eastAsia="lv-LV"/>
        </w:rPr>
        <w:t xml:space="preserve"> </w:t>
      </w:r>
      <w:r w:rsidR="002307AB">
        <w:rPr>
          <w:rFonts w:ascii="Times New Roman" w:hAnsi="Times New Roman"/>
          <w:sz w:val="28"/>
          <w:szCs w:val="28"/>
          <w:lang w:val="lv-LV" w:eastAsia="lv-LV"/>
        </w:rPr>
        <w:t xml:space="preserve">pantā </w:t>
      </w:r>
      <w:r w:rsidR="00236651">
        <w:rPr>
          <w:rFonts w:ascii="Times New Roman" w:hAnsi="Times New Roman"/>
          <w:sz w:val="28"/>
          <w:szCs w:val="28"/>
          <w:lang w:val="lv-LV" w:eastAsia="lv-LV"/>
        </w:rPr>
        <w:t>minētā manta nav saistīta ar KL 70.</w:t>
      </w:r>
      <w:r w:rsidR="00637591" w:rsidRPr="00637591">
        <w:rPr>
          <w:rFonts w:ascii="Times New Roman" w:hAnsi="Times New Roman"/>
          <w:sz w:val="28"/>
          <w:szCs w:val="28"/>
          <w:vertAlign w:val="superscript"/>
          <w:lang w:val="lv-LV" w:eastAsia="lv-LV"/>
        </w:rPr>
        <w:t xml:space="preserve"> </w:t>
      </w:r>
      <w:r w:rsidR="00637591" w:rsidRPr="008D6F87">
        <w:rPr>
          <w:rFonts w:ascii="Times New Roman" w:hAnsi="Times New Roman"/>
          <w:sz w:val="28"/>
          <w:szCs w:val="28"/>
          <w:vertAlign w:val="superscript"/>
          <w:lang w:val="lv-LV" w:eastAsia="lv-LV"/>
        </w:rPr>
        <w:t>1</w:t>
      </w:r>
      <w:r w:rsidR="00637591">
        <w:rPr>
          <w:rFonts w:ascii="Times New Roman" w:hAnsi="Times New Roman"/>
          <w:sz w:val="28"/>
          <w:szCs w:val="28"/>
          <w:vertAlign w:val="superscript"/>
          <w:lang w:val="lv-LV" w:eastAsia="lv-LV"/>
        </w:rPr>
        <w:t>1</w:t>
      </w:r>
      <w:r w:rsidR="00236651">
        <w:rPr>
          <w:rFonts w:ascii="Times New Roman" w:hAnsi="Times New Roman"/>
          <w:sz w:val="28"/>
          <w:szCs w:val="28"/>
          <w:lang w:val="lv-LV" w:eastAsia="lv-LV"/>
        </w:rPr>
        <w:t xml:space="preserve"> panta otrajā un trešajā daļā paredzēto noziedzīgi iegūto mantu, kas atrodas pie trešajām personām.</w:t>
      </w:r>
    </w:p>
    <w:p w14:paraId="0D8FFBFE" w14:textId="23315D64" w:rsidR="00732208" w:rsidRDefault="000200B6" w:rsidP="00732208">
      <w:pPr>
        <w:pStyle w:val="Bezatstarpm"/>
        <w:ind w:firstLine="720"/>
        <w:jc w:val="both"/>
        <w:rPr>
          <w:rFonts w:ascii="Times New Roman" w:hAnsi="Times New Roman"/>
          <w:bCs/>
          <w:sz w:val="28"/>
          <w:szCs w:val="28"/>
          <w:lang w:val="lv-LV"/>
        </w:rPr>
      </w:pPr>
      <w:r>
        <w:rPr>
          <w:rFonts w:ascii="Times New Roman" w:hAnsi="Times New Roman"/>
          <w:sz w:val="28"/>
          <w:szCs w:val="28"/>
          <w:lang w:val="lv-LV"/>
        </w:rPr>
        <w:t xml:space="preserve">Šāds </w:t>
      </w:r>
      <w:r w:rsidRPr="00A328F9">
        <w:rPr>
          <w:rFonts w:ascii="Times New Roman" w:hAnsi="Times New Roman"/>
          <w:sz w:val="28"/>
          <w:szCs w:val="28"/>
          <w:lang w:val="lv-LV"/>
        </w:rPr>
        <w:t>KL 70.</w:t>
      </w:r>
      <w:r w:rsidRPr="00A328F9">
        <w:rPr>
          <w:rFonts w:ascii="Times New Roman" w:hAnsi="Times New Roman"/>
          <w:sz w:val="28"/>
          <w:szCs w:val="28"/>
          <w:vertAlign w:val="superscript"/>
          <w:lang w:val="lv-LV"/>
        </w:rPr>
        <w:t>14</w:t>
      </w:r>
      <w:r w:rsidRPr="00A328F9">
        <w:rPr>
          <w:rFonts w:ascii="Times New Roman" w:hAnsi="Times New Roman"/>
          <w:sz w:val="28"/>
          <w:szCs w:val="28"/>
          <w:lang w:val="lv-LV"/>
        </w:rPr>
        <w:t xml:space="preserve"> panta regulējums ir veidots, ņemot par pamatu </w:t>
      </w:r>
      <w:r w:rsidRPr="00A328F9">
        <w:rPr>
          <w:rFonts w:ascii="Times New Roman" w:hAnsi="Times New Roman"/>
          <w:bCs/>
          <w:sz w:val="28"/>
          <w:szCs w:val="28"/>
          <w:lang w:val="lv-LV"/>
        </w:rPr>
        <w:t>KPL 358. panta trešā daļas redakciju, kas bija spēkā līdz 2017.</w:t>
      </w:r>
      <w:r>
        <w:rPr>
          <w:rFonts w:ascii="Times New Roman" w:hAnsi="Times New Roman"/>
          <w:bCs/>
          <w:sz w:val="28"/>
          <w:szCs w:val="28"/>
          <w:lang w:val="lv-LV"/>
        </w:rPr>
        <w:t> </w:t>
      </w:r>
      <w:r w:rsidRPr="00A328F9">
        <w:rPr>
          <w:rFonts w:ascii="Times New Roman" w:hAnsi="Times New Roman"/>
          <w:bCs/>
          <w:sz w:val="28"/>
          <w:szCs w:val="28"/>
          <w:lang w:val="lv-LV"/>
        </w:rPr>
        <w:t xml:space="preserve">gada </w:t>
      </w:r>
      <w:r w:rsidR="003F78EF">
        <w:rPr>
          <w:rFonts w:ascii="Times New Roman" w:hAnsi="Times New Roman"/>
          <w:bCs/>
          <w:sz w:val="28"/>
          <w:szCs w:val="28"/>
          <w:lang w:val="lv-LV"/>
        </w:rPr>
        <w:t>3</w:t>
      </w:r>
      <w:r w:rsidRPr="00A328F9">
        <w:rPr>
          <w:rFonts w:ascii="Times New Roman" w:hAnsi="Times New Roman"/>
          <w:bCs/>
          <w:sz w:val="28"/>
          <w:szCs w:val="28"/>
          <w:lang w:val="lv-LV"/>
        </w:rPr>
        <w:t>1.</w:t>
      </w:r>
      <w:r>
        <w:rPr>
          <w:rFonts w:ascii="Times New Roman" w:hAnsi="Times New Roman"/>
          <w:bCs/>
          <w:sz w:val="28"/>
          <w:szCs w:val="28"/>
          <w:lang w:val="lv-LV"/>
        </w:rPr>
        <w:t> </w:t>
      </w:r>
      <w:r w:rsidR="003F78EF">
        <w:rPr>
          <w:rFonts w:ascii="Times New Roman" w:hAnsi="Times New Roman"/>
          <w:bCs/>
          <w:sz w:val="28"/>
          <w:szCs w:val="28"/>
          <w:lang w:val="lv-LV"/>
        </w:rPr>
        <w:t>jūlijam</w:t>
      </w:r>
      <w:r w:rsidRPr="00A328F9">
        <w:rPr>
          <w:rFonts w:ascii="Times New Roman" w:hAnsi="Times New Roman"/>
          <w:bCs/>
          <w:sz w:val="28"/>
          <w:szCs w:val="28"/>
          <w:lang w:val="lv-LV"/>
        </w:rPr>
        <w:t xml:space="preserve">.  </w:t>
      </w:r>
      <w:r>
        <w:rPr>
          <w:rFonts w:ascii="Times New Roman" w:hAnsi="Times New Roman"/>
          <w:bCs/>
          <w:sz w:val="28"/>
          <w:szCs w:val="28"/>
          <w:lang w:val="lv-LV"/>
        </w:rPr>
        <w:t xml:space="preserve">KPL 358. pants noteica, </w:t>
      </w:r>
      <w:r w:rsidRPr="00A328F9">
        <w:rPr>
          <w:rFonts w:ascii="Times New Roman" w:hAnsi="Times New Roman"/>
          <w:bCs/>
          <w:sz w:val="28"/>
          <w:szCs w:val="28"/>
          <w:lang w:val="lv-LV"/>
        </w:rPr>
        <w:t xml:space="preserve">ja apsūdzētajam nav mantas, ko varētu pakļaut šā panta otrajā daļā minētajai konfiskācijai, konfiscēt var apsūdzētās personas laulātā mantu, ja vien vismaz gadu pirms noziedzīgā nodarījuma uzsākšanas nav noteikta laulāto mantas šķirtība, kā arī citas personas mantu, ja ar šo personu apsūdzētajam ir kopīga (nedalīta) saimniecība. Vienlaikus, diskutējot par konkrēto normu, eksperti secināja, ka </w:t>
      </w:r>
      <w:r>
        <w:rPr>
          <w:rFonts w:ascii="Times New Roman" w:hAnsi="Times New Roman"/>
          <w:bCs/>
          <w:sz w:val="28"/>
          <w:szCs w:val="28"/>
          <w:lang w:val="lv-LV"/>
        </w:rPr>
        <w:t>KPL 358.</w:t>
      </w:r>
      <w:r w:rsidR="00B01EEA">
        <w:rPr>
          <w:rFonts w:ascii="Times New Roman" w:hAnsi="Times New Roman"/>
          <w:bCs/>
          <w:sz w:val="28"/>
          <w:szCs w:val="28"/>
          <w:lang w:val="lv-LV"/>
        </w:rPr>
        <w:t> </w:t>
      </w:r>
      <w:r>
        <w:rPr>
          <w:rFonts w:ascii="Times New Roman" w:hAnsi="Times New Roman"/>
          <w:bCs/>
          <w:sz w:val="28"/>
          <w:szCs w:val="28"/>
          <w:lang w:val="lv-LV"/>
        </w:rPr>
        <w:t>panta</w:t>
      </w:r>
      <w:r w:rsidRPr="00A328F9">
        <w:rPr>
          <w:rFonts w:ascii="Times New Roman" w:hAnsi="Times New Roman"/>
          <w:bCs/>
          <w:sz w:val="28"/>
          <w:szCs w:val="28"/>
          <w:lang w:val="lv-LV"/>
        </w:rPr>
        <w:t xml:space="preserve"> norma ir pārāk plaša un nesamērīgi iejaucas trešo personu dzīvē, ierobežojot personas tiesības uz īpašumu (laulāto personu un personu, ar kuru noziedzīgā nodarījuma izdarītājam ir kopīga saimniecība, likumīgā ceļā iegūtu īpašumu (piemēram, mantojumu)), uzliekot pienākumu laulātajam un citām personām mantiski atbildēt par citas personas izdarītu noziedzīgu nodarījumu, par kuru, iespējams, tās nav pat zinājušas</w:t>
      </w:r>
      <w:r>
        <w:rPr>
          <w:rStyle w:val="Vresatsauce"/>
          <w:rFonts w:ascii="Times New Roman" w:hAnsi="Times New Roman"/>
          <w:bCs/>
          <w:sz w:val="28"/>
          <w:szCs w:val="28"/>
          <w:lang w:val="lv-LV"/>
        </w:rPr>
        <w:footnoteReference w:id="27"/>
      </w:r>
      <w:r w:rsidRPr="00A328F9">
        <w:rPr>
          <w:rFonts w:ascii="Times New Roman" w:hAnsi="Times New Roman"/>
          <w:bCs/>
          <w:sz w:val="28"/>
          <w:szCs w:val="28"/>
          <w:lang w:val="lv-LV"/>
        </w:rPr>
        <w:t xml:space="preserve">. </w:t>
      </w:r>
      <w:r>
        <w:rPr>
          <w:rFonts w:ascii="Times New Roman" w:hAnsi="Times New Roman"/>
          <w:bCs/>
          <w:sz w:val="28"/>
          <w:szCs w:val="28"/>
          <w:lang w:val="lv-LV"/>
        </w:rPr>
        <w:t xml:space="preserve"> </w:t>
      </w:r>
    </w:p>
    <w:p w14:paraId="67C30913" w14:textId="2663F2DA" w:rsidR="000200B6" w:rsidRPr="000B4BC1" w:rsidRDefault="000200B6" w:rsidP="00B2791D">
      <w:pPr>
        <w:pStyle w:val="Bezatstarpm"/>
        <w:ind w:firstLine="720"/>
        <w:jc w:val="both"/>
        <w:rPr>
          <w:rFonts w:ascii="Times New Roman" w:hAnsi="Times New Roman"/>
          <w:bCs/>
          <w:sz w:val="28"/>
          <w:szCs w:val="28"/>
          <w:lang w:val="lv-LV"/>
        </w:rPr>
      </w:pPr>
      <w:r>
        <w:rPr>
          <w:rFonts w:ascii="Times New Roman" w:hAnsi="Times New Roman"/>
          <w:bCs/>
          <w:sz w:val="28"/>
          <w:szCs w:val="28"/>
          <w:lang w:val="lv-LV"/>
        </w:rPr>
        <w:t>Līdz ar to KL 70.</w:t>
      </w:r>
      <w:r w:rsidRPr="00A27140">
        <w:rPr>
          <w:rFonts w:ascii="Times New Roman" w:hAnsi="Times New Roman"/>
          <w:bCs/>
          <w:sz w:val="28"/>
          <w:szCs w:val="28"/>
          <w:vertAlign w:val="superscript"/>
          <w:lang w:val="lv-LV"/>
        </w:rPr>
        <w:t>14</w:t>
      </w:r>
      <w:r>
        <w:rPr>
          <w:rFonts w:ascii="Times New Roman" w:hAnsi="Times New Roman"/>
          <w:bCs/>
          <w:sz w:val="28"/>
          <w:szCs w:val="28"/>
          <w:lang w:val="lv-LV"/>
        </w:rPr>
        <w:t xml:space="preserve"> panta ceturtās daļas regulējums vairs neparedz </w:t>
      </w:r>
      <w:r w:rsidRPr="00A328F9">
        <w:rPr>
          <w:rFonts w:ascii="Times New Roman" w:hAnsi="Times New Roman"/>
          <w:sz w:val="28"/>
          <w:szCs w:val="28"/>
          <w:lang w:val="lv-LV"/>
        </w:rPr>
        <w:t>iespēj</w:t>
      </w:r>
      <w:r>
        <w:rPr>
          <w:rFonts w:ascii="Times New Roman" w:hAnsi="Times New Roman"/>
          <w:sz w:val="28"/>
          <w:szCs w:val="28"/>
          <w:lang w:val="lv-LV"/>
        </w:rPr>
        <w:t>u</w:t>
      </w:r>
      <w:r w:rsidRPr="00A328F9">
        <w:rPr>
          <w:rFonts w:ascii="Times New Roman" w:hAnsi="Times New Roman"/>
          <w:sz w:val="28"/>
          <w:szCs w:val="28"/>
          <w:lang w:val="lv-LV"/>
        </w:rPr>
        <w:t xml:space="preserve"> konfiscēt laulātā atsevišķo mantu,</w:t>
      </w:r>
      <w:r w:rsidRPr="00A27140">
        <w:rPr>
          <w:rFonts w:ascii="Times New Roman" w:hAnsi="Times New Roman"/>
          <w:sz w:val="28"/>
          <w:szCs w:val="28"/>
          <w:lang w:val="lv-LV"/>
        </w:rPr>
        <w:t xml:space="preserve"> </w:t>
      </w:r>
      <w:r w:rsidRPr="00A328F9">
        <w:rPr>
          <w:rFonts w:ascii="Times New Roman" w:hAnsi="Times New Roman"/>
          <w:sz w:val="28"/>
          <w:szCs w:val="28"/>
          <w:lang w:val="lv-LV"/>
        </w:rPr>
        <w:t>kā arī vēršanās pret nedalītā saimniecībā dzīvojošas personas mantu iespējama tikai tad, ja manta iegūta pēc noziedzīga nodarījuma uzsākšanas.</w:t>
      </w:r>
      <w:r w:rsidR="00732208" w:rsidRPr="00732208">
        <w:rPr>
          <w:rFonts w:ascii="Times New Roman" w:hAnsi="Times New Roman"/>
          <w:bCs/>
          <w:sz w:val="28"/>
          <w:szCs w:val="28"/>
          <w:lang w:val="lv-LV"/>
        </w:rPr>
        <w:t xml:space="preserve"> </w:t>
      </w:r>
      <w:r w:rsidR="002307AB">
        <w:rPr>
          <w:rFonts w:ascii="Times New Roman" w:hAnsi="Times New Roman"/>
          <w:bCs/>
          <w:sz w:val="28"/>
          <w:szCs w:val="28"/>
          <w:lang w:val="lv-LV"/>
        </w:rPr>
        <w:t>Tai pašā laikā</w:t>
      </w:r>
      <w:r w:rsidR="00732208" w:rsidRPr="00A328F9">
        <w:rPr>
          <w:rFonts w:ascii="Times New Roman" w:hAnsi="Times New Roman"/>
          <w:bCs/>
          <w:sz w:val="28"/>
          <w:szCs w:val="28"/>
          <w:lang w:val="lv-LV"/>
        </w:rPr>
        <w:t xml:space="preserve"> nav pieļaujams, ka persona ar mērķi izvairīties no iespējamās mantas konfiskācijas legalizē noziedzīgi iegūto mantu, nododot to trešās personas rīcībā</w:t>
      </w:r>
      <w:r w:rsidR="00732208">
        <w:rPr>
          <w:rFonts w:ascii="Times New Roman" w:hAnsi="Times New Roman"/>
          <w:bCs/>
          <w:sz w:val="28"/>
          <w:szCs w:val="28"/>
          <w:lang w:val="lv-LV"/>
        </w:rPr>
        <w:t>, līdz ar to KL 70.</w:t>
      </w:r>
      <w:r w:rsidR="00732208" w:rsidRPr="00DF6D60">
        <w:rPr>
          <w:rFonts w:ascii="Times New Roman" w:hAnsi="Times New Roman"/>
          <w:bCs/>
          <w:sz w:val="28"/>
          <w:szCs w:val="28"/>
          <w:vertAlign w:val="superscript"/>
          <w:lang w:val="lv-LV"/>
        </w:rPr>
        <w:t>14</w:t>
      </w:r>
      <w:r w:rsidR="00732208">
        <w:rPr>
          <w:rFonts w:ascii="Times New Roman" w:hAnsi="Times New Roman"/>
          <w:bCs/>
          <w:sz w:val="28"/>
          <w:szCs w:val="28"/>
          <w:vertAlign w:val="superscript"/>
          <w:lang w:val="lv-LV"/>
        </w:rPr>
        <w:t xml:space="preserve"> </w:t>
      </w:r>
      <w:r w:rsidR="00732208">
        <w:rPr>
          <w:rFonts w:ascii="Times New Roman" w:hAnsi="Times New Roman"/>
          <w:bCs/>
          <w:sz w:val="28"/>
          <w:szCs w:val="28"/>
          <w:lang w:val="lv-LV"/>
        </w:rPr>
        <w:t>pantā</w:t>
      </w:r>
      <w:r w:rsidR="003F78EF">
        <w:rPr>
          <w:rFonts w:ascii="Times New Roman" w:hAnsi="Times New Roman"/>
          <w:bCs/>
          <w:sz w:val="28"/>
          <w:szCs w:val="28"/>
          <w:lang w:val="lv-LV"/>
        </w:rPr>
        <w:t xml:space="preserve"> </w:t>
      </w:r>
      <w:r w:rsidR="00732208">
        <w:rPr>
          <w:rFonts w:ascii="Times New Roman" w:hAnsi="Times New Roman"/>
          <w:bCs/>
          <w:sz w:val="28"/>
          <w:szCs w:val="28"/>
          <w:lang w:val="lv-LV"/>
        </w:rPr>
        <w:t xml:space="preserve">ir paredzēts, ka var konfiscēt citai personai piederošu mantu, ja tiek konstatēti šā panta ceturtajā daļā </w:t>
      </w:r>
      <w:r w:rsidR="00732208" w:rsidRPr="000B4BC1">
        <w:rPr>
          <w:rFonts w:ascii="Times New Roman" w:hAnsi="Times New Roman"/>
          <w:bCs/>
          <w:sz w:val="28"/>
          <w:szCs w:val="28"/>
          <w:lang w:val="lv-LV"/>
        </w:rPr>
        <w:t>ietvertie pamatnosacījumi</w:t>
      </w:r>
      <w:r w:rsidR="001B4DF0" w:rsidRPr="000B4BC1">
        <w:rPr>
          <w:rFonts w:ascii="Times New Roman" w:hAnsi="Times New Roman"/>
          <w:bCs/>
          <w:sz w:val="28"/>
          <w:szCs w:val="28"/>
          <w:lang w:val="lv-LV"/>
        </w:rPr>
        <w:t>, kas tika iepriekš minēti</w:t>
      </w:r>
      <w:r w:rsidR="00B2791D" w:rsidRPr="000B4BC1">
        <w:rPr>
          <w:rFonts w:ascii="Times New Roman" w:hAnsi="Times New Roman"/>
          <w:bCs/>
          <w:sz w:val="28"/>
          <w:szCs w:val="28"/>
          <w:lang w:val="lv-LV"/>
        </w:rPr>
        <w:t>.</w:t>
      </w:r>
    </w:p>
    <w:p w14:paraId="40401AE2" w14:textId="0E05BE4A" w:rsidR="00BA00FD" w:rsidRPr="000B4BC1" w:rsidRDefault="00BA00FD" w:rsidP="00BA00FD">
      <w:pPr>
        <w:pStyle w:val="Bezatstarpm"/>
        <w:ind w:firstLine="720"/>
        <w:jc w:val="both"/>
        <w:rPr>
          <w:rFonts w:ascii="Times New Roman" w:hAnsi="Times New Roman"/>
          <w:sz w:val="28"/>
          <w:szCs w:val="28"/>
          <w:lang w:val="lv-LV" w:eastAsia="lv-LV"/>
        </w:rPr>
      </w:pPr>
      <w:r w:rsidRPr="000B4BC1">
        <w:rPr>
          <w:rFonts w:ascii="Times New Roman" w:hAnsi="Times New Roman"/>
          <w:sz w:val="28"/>
          <w:szCs w:val="28"/>
          <w:lang w:val="lv-LV" w:eastAsia="lv-LV"/>
        </w:rPr>
        <w:t xml:space="preserve">Papildus minētajam, jāatzīmē, </w:t>
      </w:r>
      <w:r w:rsidR="002307AB" w:rsidRPr="000B4BC1">
        <w:rPr>
          <w:rFonts w:ascii="Times New Roman" w:hAnsi="Times New Roman"/>
          <w:sz w:val="28"/>
          <w:szCs w:val="28"/>
          <w:lang w:val="lv-LV" w:eastAsia="lv-LV"/>
        </w:rPr>
        <w:t>ka,</w:t>
      </w:r>
      <w:r w:rsidRPr="000B4BC1">
        <w:rPr>
          <w:rFonts w:ascii="Times New Roman" w:hAnsi="Times New Roman"/>
          <w:sz w:val="28"/>
          <w:szCs w:val="28"/>
          <w:lang w:val="lv-LV" w:eastAsia="lv-LV"/>
        </w:rPr>
        <w:t xml:space="preserve"> vadoties no valsts fiskālās un līdzekļu ekonomijas interesēm, īpašs konfiscējamās mantas aizstāšanas noteikums ir paredzēts KL 70.</w:t>
      </w:r>
      <w:r w:rsidRPr="000B4BC1">
        <w:rPr>
          <w:rFonts w:ascii="Times New Roman" w:hAnsi="Times New Roman"/>
          <w:sz w:val="28"/>
          <w:szCs w:val="28"/>
          <w:vertAlign w:val="superscript"/>
          <w:lang w:val="lv-LV" w:eastAsia="lv-LV"/>
        </w:rPr>
        <w:t>14</w:t>
      </w:r>
      <w:r w:rsidRPr="000B4BC1">
        <w:rPr>
          <w:rFonts w:ascii="Times New Roman" w:hAnsi="Times New Roman"/>
          <w:sz w:val="28"/>
          <w:szCs w:val="28"/>
          <w:lang w:val="lv-LV" w:eastAsia="lv-LV"/>
        </w:rPr>
        <w:t xml:space="preserve"> panta trešajā daļā, kas paredz to, ka </w:t>
      </w:r>
      <w:r w:rsidRPr="000B4BC1">
        <w:rPr>
          <w:rFonts w:ascii="Times New Roman" w:hAnsi="Times New Roman"/>
          <w:sz w:val="28"/>
          <w:szCs w:val="28"/>
          <w:lang w:val="lv-LV"/>
        </w:rPr>
        <w:t xml:space="preserve">var nekonfiscēt reāli pieejamu noziedzīgi iegūtu mantu, bet gan citu mantu tās vērtībā. </w:t>
      </w:r>
      <w:r w:rsidRPr="000B4BC1">
        <w:rPr>
          <w:rFonts w:ascii="Times New Roman" w:hAnsi="Times New Roman"/>
          <w:sz w:val="28"/>
          <w:szCs w:val="28"/>
          <w:lang w:val="lv-LV" w:eastAsia="lv-LV"/>
        </w:rPr>
        <w:t xml:space="preserve"> Gadījumā, </w:t>
      </w:r>
      <w:r w:rsidRPr="000B4BC1">
        <w:rPr>
          <w:rFonts w:ascii="Times New Roman" w:hAnsi="Times New Roman"/>
          <w:sz w:val="28"/>
          <w:szCs w:val="28"/>
          <w:lang w:val="lv-LV"/>
        </w:rPr>
        <w:t>ja personai piemērota noziedzīgi iegūtas mantas konfiskācija, konfiscējamo mantu var aizstāt ar finanšu līdzekļiem šīs mantas vērtībā. Nedrīkst aizstāt mantu, kurai ir vēsturiska, mākslinieciska vai zinātniska vērtība.</w:t>
      </w:r>
      <w:r w:rsidRPr="000B4BC1">
        <w:rPr>
          <w:rFonts w:ascii="Times New Roman" w:hAnsi="Times New Roman"/>
          <w:sz w:val="28"/>
          <w:szCs w:val="28"/>
          <w:lang w:val="lv-LV" w:eastAsia="lv-LV"/>
        </w:rPr>
        <w:t xml:space="preserve"> Kārtība, kādā mantas aizstāšana ir iespējama, ir noteikta KPL 358.</w:t>
      </w:r>
      <w:r w:rsidRPr="000B4BC1">
        <w:rPr>
          <w:rFonts w:ascii="Times New Roman" w:hAnsi="Times New Roman"/>
          <w:sz w:val="28"/>
          <w:szCs w:val="28"/>
          <w:vertAlign w:val="superscript"/>
          <w:lang w:val="lv-LV" w:eastAsia="lv-LV"/>
        </w:rPr>
        <w:t>1</w:t>
      </w:r>
      <w:r w:rsidRPr="000B4BC1">
        <w:rPr>
          <w:rFonts w:ascii="Times New Roman" w:hAnsi="Times New Roman"/>
          <w:sz w:val="28"/>
          <w:szCs w:val="28"/>
          <w:lang w:val="lv-LV" w:eastAsia="lv-LV"/>
        </w:rPr>
        <w:t xml:space="preserve"> pantā, kas tiks apskatīta zemāk. </w:t>
      </w:r>
    </w:p>
    <w:p w14:paraId="7654290A" w14:textId="656F4468" w:rsidR="00BA00FD" w:rsidRPr="000B4BC1" w:rsidRDefault="00BA00FD" w:rsidP="00BA00FD">
      <w:pPr>
        <w:pStyle w:val="Bezatstarpm"/>
        <w:ind w:firstLine="720"/>
        <w:jc w:val="both"/>
        <w:rPr>
          <w:rFonts w:ascii="Times New Roman" w:hAnsi="Times New Roman"/>
          <w:sz w:val="28"/>
          <w:szCs w:val="28"/>
          <w:lang w:val="lv-LV" w:eastAsia="lv-LV"/>
        </w:rPr>
      </w:pPr>
      <w:r w:rsidRPr="000B4BC1">
        <w:rPr>
          <w:rFonts w:ascii="Times New Roman" w:hAnsi="Times New Roman"/>
          <w:sz w:val="28"/>
          <w:szCs w:val="28"/>
          <w:lang w:val="lv-LV" w:eastAsia="lv-LV"/>
        </w:rPr>
        <w:t xml:space="preserve">Kā norādīts likumprojekta "Grozījumi Krimināllikumā" (Nr.629/Lp12) anotācijā, </w:t>
      </w:r>
      <w:r w:rsidRPr="000B4BC1">
        <w:rPr>
          <w:rFonts w:ascii="Times New Roman" w:hAnsi="Times New Roman"/>
          <w:color w:val="000000"/>
          <w:sz w:val="28"/>
          <w:szCs w:val="28"/>
          <w:shd w:val="clear" w:color="auto" w:fill="FFFFFF"/>
          <w:lang w:val="lv-LV"/>
        </w:rPr>
        <w:t>ievērojot arī starptautiskajās konvencijās noteikto (piemēram, Varšavas konvencijas 15. panta 2. punkta a) apakšpunkts), izvēlei, vai konfiscēt mantu vai piedzīt tās vērtību, jābūt procesa virzītājam, jo atsevišķos gadījumos ir svarīgi atgūt konkrētu mantu. Tādējādi nevar aizstāt tādu mantu, kurai ir vēsturiska, mākslinieciska vai zinātniska vērtība. Tas atbilst arī šobrīd spēkā esošajām KPL normām</w:t>
      </w:r>
      <w:r w:rsidR="006A0C1B" w:rsidRPr="000B4BC1">
        <w:rPr>
          <w:rFonts w:ascii="Times New Roman" w:hAnsi="Times New Roman"/>
          <w:color w:val="000000"/>
          <w:sz w:val="28"/>
          <w:szCs w:val="28"/>
          <w:shd w:val="clear" w:color="auto" w:fill="FFFFFF"/>
          <w:lang w:val="lv-LV"/>
        </w:rPr>
        <w:t xml:space="preserve"> (KPL 833.</w:t>
      </w:r>
      <w:r w:rsidR="00B01EEA" w:rsidRPr="000B4BC1">
        <w:rPr>
          <w:lang w:val="lv-LV"/>
        </w:rPr>
        <w:t> </w:t>
      </w:r>
      <w:r w:rsidR="006A0C1B" w:rsidRPr="000B4BC1">
        <w:rPr>
          <w:rFonts w:ascii="Times New Roman" w:hAnsi="Times New Roman"/>
          <w:color w:val="000000"/>
          <w:sz w:val="28"/>
          <w:szCs w:val="28"/>
          <w:shd w:val="clear" w:color="auto" w:fill="FFFFFF"/>
          <w:lang w:val="lv-LV"/>
        </w:rPr>
        <w:t>panta trešā daļa, 840.</w:t>
      </w:r>
      <w:r w:rsidR="00B01EEA" w:rsidRPr="000B4BC1">
        <w:rPr>
          <w:rFonts w:ascii="Times New Roman" w:hAnsi="Times New Roman"/>
          <w:color w:val="000000"/>
          <w:sz w:val="28"/>
          <w:szCs w:val="28"/>
          <w:shd w:val="clear" w:color="auto" w:fill="FFFFFF"/>
          <w:lang w:val="lv-LV"/>
        </w:rPr>
        <w:t> </w:t>
      </w:r>
      <w:r w:rsidR="006A0C1B" w:rsidRPr="000B4BC1">
        <w:rPr>
          <w:rFonts w:ascii="Times New Roman" w:hAnsi="Times New Roman"/>
          <w:color w:val="000000"/>
          <w:sz w:val="28"/>
          <w:szCs w:val="28"/>
          <w:shd w:val="clear" w:color="auto" w:fill="FFFFFF"/>
          <w:lang w:val="lv-LV"/>
        </w:rPr>
        <w:t>panta ceturtā daļa)</w:t>
      </w:r>
      <w:r w:rsidRPr="000B4BC1">
        <w:rPr>
          <w:rFonts w:ascii="Times New Roman" w:hAnsi="Times New Roman"/>
          <w:color w:val="000000"/>
          <w:sz w:val="28"/>
          <w:szCs w:val="28"/>
          <w:shd w:val="clear" w:color="auto" w:fill="FFFFFF"/>
          <w:lang w:val="lv-LV"/>
        </w:rPr>
        <w:t xml:space="preserve"> attiecībā uz nolēmumu par mantas konfiskāciju nodošanu izpildei ārvalstīs un </w:t>
      </w:r>
      <w:r w:rsidRPr="000B4BC1">
        <w:rPr>
          <w:rFonts w:ascii="Times New Roman" w:hAnsi="Times New Roman"/>
          <w:i/>
          <w:color w:val="000000"/>
          <w:sz w:val="28"/>
          <w:szCs w:val="28"/>
          <w:shd w:val="clear" w:color="auto" w:fill="FFFFFF"/>
          <w:lang w:val="lv-LV"/>
        </w:rPr>
        <w:t>ārvalstī pieņemtu nolēmumu par mantas konfiskāciju izpildi Latvijā.</w:t>
      </w:r>
    </w:p>
    <w:p w14:paraId="15B755C7" w14:textId="77777777" w:rsidR="00BA00FD" w:rsidRPr="000B4BC1" w:rsidRDefault="00BA00FD" w:rsidP="00BA00FD">
      <w:pPr>
        <w:pStyle w:val="Bezatstarpm"/>
        <w:ind w:firstLine="720"/>
        <w:jc w:val="both"/>
        <w:rPr>
          <w:rFonts w:ascii="Times New Roman" w:hAnsi="Times New Roman"/>
          <w:sz w:val="28"/>
          <w:szCs w:val="28"/>
          <w:lang w:val="lv-LV"/>
        </w:rPr>
      </w:pPr>
      <w:r w:rsidRPr="000B4BC1">
        <w:rPr>
          <w:rFonts w:ascii="Times New Roman" w:hAnsi="Times New Roman"/>
          <w:sz w:val="28"/>
          <w:szCs w:val="28"/>
          <w:lang w:val="lv-LV"/>
        </w:rPr>
        <w:t>Vienlaikus jānorāda, ka noziedzīgi iegūtas mantas aizstāšana ir iespējama pēc pašas personas lūguma KPL 358.</w:t>
      </w:r>
      <w:r w:rsidRPr="000B4BC1">
        <w:rPr>
          <w:rFonts w:ascii="Times New Roman" w:hAnsi="Times New Roman"/>
          <w:sz w:val="28"/>
          <w:szCs w:val="28"/>
          <w:vertAlign w:val="superscript"/>
          <w:lang w:val="lv-LV"/>
        </w:rPr>
        <w:t>1</w:t>
      </w:r>
      <w:r w:rsidRPr="000B4BC1">
        <w:rPr>
          <w:rFonts w:ascii="Times New Roman" w:hAnsi="Times New Roman"/>
          <w:sz w:val="28"/>
          <w:szCs w:val="28"/>
          <w:lang w:val="lv-LV"/>
        </w:rPr>
        <w:t xml:space="preserve"> pantā paredzētajā kārtībā. </w:t>
      </w:r>
      <w:r w:rsidRPr="000B4BC1">
        <w:rPr>
          <w:rFonts w:ascii="Times New Roman" w:hAnsi="Times New Roman"/>
          <w:color w:val="000000"/>
          <w:sz w:val="28"/>
          <w:szCs w:val="28"/>
          <w:shd w:val="clear" w:color="auto" w:fill="FFFFFF"/>
          <w:lang w:val="lv-LV"/>
        </w:rPr>
        <w:t>Jānorāda, ka šāda iespēja paredzēta tikai gadījumos, kad notiesātais ir atlīdzinājis cietušajam radīto kaitējumu. Šādas normas nepieciešamība pamatota ar to, ka no vienas puses tā ir iespēja personai paturēt mantu, bet no otras puses – valsts saņem konkrētu summu, netērējot laiku un līdzekļus mantas konfiskācijas izpildes procesam</w:t>
      </w:r>
      <w:r w:rsidRPr="000B4BC1">
        <w:rPr>
          <w:rStyle w:val="Vresatsauce"/>
          <w:rFonts w:ascii="Times New Roman" w:hAnsi="Times New Roman"/>
          <w:color w:val="000000"/>
          <w:sz w:val="28"/>
          <w:szCs w:val="28"/>
          <w:shd w:val="clear" w:color="auto" w:fill="FFFFFF"/>
          <w:lang w:val="lv-LV"/>
        </w:rPr>
        <w:footnoteReference w:id="28"/>
      </w:r>
      <w:r w:rsidRPr="000B4BC1">
        <w:rPr>
          <w:rFonts w:ascii="Times New Roman" w:hAnsi="Times New Roman"/>
          <w:color w:val="000000"/>
          <w:sz w:val="28"/>
          <w:szCs w:val="28"/>
          <w:shd w:val="clear" w:color="auto" w:fill="FFFFFF"/>
          <w:lang w:val="lv-LV"/>
        </w:rPr>
        <w:t>.</w:t>
      </w:r>
    </w:p>
    <w:p w14:paraId="3562718F" w14:textId="77777777" w:rsidR="00BA00FD" w:rsidRDefault="00BA00FD" w:rsidP="00BA00FD">
      <w:pPr>
        <w:pStyle w:val="Bezatstarpm"/>
        <w:ind w:firstLine="720"/>
        <w:jc w:val="both"/>
        <w:rPr>
          <w:rFonts w:ascii="Times New Roman" w:hAnsi="Times New Roman"/>
          <w:sz w:val="28"/>
          <w:szCs w:val="28"/>
          <w:lang w:val="lv-LV"/>
        </w:rPr>
      </w:pPr>
      <w:r w:rsidRPr="000B4BC1">
        <w:rPr>
          <w:rFonts w:ascii="Times New Roman" w:hAnsi="Times New Roman"/>
          <w:sz w:val="28"/>
          <w:szCs w:val="28"/>
          <w:lang w:val="lv-LV"/>
        </w:rPr>
        <w:t>Atbilstoši šā panta pirmajai daļai, ja personai piemērota noziedzīgi iegūtas mantas konfiskācija valsts labā, prokurors vai tiesnesis KL</w:t>
      </w:r>
      <w:r w:rsidRPr="000B4BC1">
        <w:rPr>
          <w:rFonts w:ascii="Times New Roman" w:hAnsi="Times New Roman"/>
          <w:color w:val="16497B"/>
          <w:sz w:val="28"/>
          <w:szCs w:val="28"/>
          <w:lang w:val="lv-LV"/>
        </w:rPr>
        <w:t xml:space="preserve"> </w:t>
      </w:r>
      <w:r w:rsidRPr="000B4BC1">
        <w:rPr>
          <w:rFonts w:ascii="Times New Roman" w:hAnsi="Times New Roman"/>
          <w:sz w:val="28"/>
          <w:szCs w:val="28"/>
          <w:lang w:val="lv-LV"/>
        </w:rPr>
        <w:t>noteiktajā gadījumā var aizstāt konfiscēto mantu ar finanšu līdzekļiem šīs mantas vērtībā, ja persona, kurai piemērota konfiskācija, triju darba dienu laikā pēc nolēmuma spēkā stāšanās iesniegusi pamatotu lūgumu par mantas aizstāšanu, un ja persona ir atlīdzinājusi cietušajam nodarīto kaitējumu.</w:t>
      </w:r>
    </w:p>
    <w:p w14:paraId="1CAB529E" w14:textId="77777777" w:rsidR="00BA00FD" w:rsidRDefault="00BA00FD" w:rsidP="00BA00FD">
      <w:pPr>
        <w:pStyle w:val="Bezatstarpm"/>
        <w:ind w:firstLine="720"/>
        <w:jc w:val="both"/>
        <w:rPr>
          <w:rFonts w:ascii="Times New Roman" w:hAnsi="Times New Roman"/>
          <w:i/>
          <w:iCs/>
          <w:sz w:val="28"/>
          <w:szCs w:val="28"/>
          <w:lang w:val="lv-LV"/>
        </w:rPr>
      </w:pPr>
      <w:r w:rsidRPr="007A1213">
        <w:rPr>
          <w:rFonts w:ascii="Times New Roman" w:hAnsi="Times New Roman"/>
          <w:sz w:val="28"/>
          <w:szCs w:val="28"/>
          <w:lang w:val="lv-LV"/>
        </w:rPr>
        <w:t>Šādā gadījumā personai ir jāiesniedz lūgums tajā prokuratūrā, kurā pieņemts lēmums par noziedzīgi iegūtas mantas konfiskāciju, vai pirmās instances tiesā</w:t>
      </w:r>
      <w:r w:rsidRPr="007A1213">
        <w:rPr>
          <w:rFonts w:ascii="Times New Roman" w:hAnsi="Times New Roman"/>
          <w:i/>
          <w:iCs/>
          <w:sz w:val="28"/>
          <w:szCs w:val="28"/>
          <w:lang w:val="lv-LV"/>
        </w:rPr>
        <w:t>.</w:t>
      </w:r>
    </w:p>
    <w:p w14:paraId="738D3ECD" w14:textId="77777777" w:rsidR="00BA00FD" w:rsidRDefault="00BA00FD" w:rsidP="00BA00FD">
      <w:pPr>
        <w:pStyle w:val="Bezatstarpm"/>
        <w:ind w:firstLine="720"/>
        <w:jc w:val="both"/>
        <w:rPr>
          <w:rFonts w:ascii="Times New Roman" w:hAnsi="Times New Roman"/>
          <w:sz w:val="28"/>
          <w:szCs w:val="28"/>
          <w:lang w:val="lv-LV" w:eastAsia="lv-LV"/>
        </w:rPr>
      </w:pPr>
      <w:r w:rsidRPr="007A1213">
        <w:rPr>
          <w:rFonts w:ascii="Times New Roman" w:hAnsi="Times New Roman"/>
          <w:i/>
          <w:iCs/>
          <w:sz w:val="28"/>
          <w:szCs w:val="28"/>
          <w:lang w:val="lv-LV"/>
        </w:rPr>
        <w:t xml:space="preserve"> </w:t>
      </w:r>
      <w:r w:rsidRPr="007A1213">
        <w:rPr>
          <w:rFonts w:ascii="Times New Roman" w:hAnsi="Times New Roman"/>
          <w:sz w:val="28"/>
          <w:szCs w:val="28"/>
          <w:lang w:val="lv-LV"/>
        </w:rPr>
        <w:t>Jautājumu par mantas aizstāšanu izlemj rakstveida procesā. Labvēlīga lēmuma gadījumā personai tiek noteikts 30 dienu termiņš finanšu līdzekļu labprātīgai samaksai.</w:t>
      </w:r>
      <w:r>
        <w:rPr>
          <w:rFonts w:ascii="Times New Roman" w:hAnsi="Times New Roman"/>
          <w:sz w:val="28"/>
          <w:szCs w:val="28"/>
          <w:lang w:val="lv-LV"/>
        </w:rPr>
        <w:t xml:space="preserve"> Savukārt, ja personas lūgums netiek apmierināts, pieņemtais lēmums par atteikumu apmierināt personas lūgumu par </w:t>
      </w:r>
      <w:r w:rsidRPr="007A1213">
        <w:rPr>
          <w:rFonts w:ascii="Times New Roman" w:hAnsi="Times New Roman"/>
          <w:sz w:val="28"/>
          <w:szCs w:val="28"/>
          <w:lang w:val="lv-LV"/>
        </w:rPr>
        <w:t>noziedzīgi iegūtas mantas aizstāšan</w:t>
      </w:r>
      <w:r>
        <w:rPr>
          <w:rFonts w:ascii="Times New Roman" w:hAnsi="Times New Roman"/>
          <w:sz w:val="28"/>
          <w:szCs w:val="28"/>
          <w:lang w:val="lv-LV"/>
        </w:rPr>
        <w:t xml:space="preserve">u ir nepārsūdzams. </w:t>
      </w:r>
    </w:p>
    <w:p w14:paraId="0CAF42A6" w14:textId="77777777" w:rsidR="00EA3C68" w:rsidRDefault="00EA3C68" w:rsidP="00232EA3">
      <w:pPr>
        <w:pStyle w:val="Bezatstarpm"/>
        <w:ind w:firstLine="720"/>
        <w:jc w:val="center"/>
        <w:rPr>
          <w:rFonts w:ascii="Times New Roman" w:eastAsia="Times New Roman" w:hAnsi="Times New Roman"/>
          <w:b/>
          <w:bCs/>
          <w:sz w:val="28"/>
          <w:szCs w:val="28"/>
          <w:lang w:val="lv-LV" w:eastAsia="lv-LV"/>
        </w:rPr>
      </w:pPr>
    </w:p>
    <w:p w14:paraId="3A9C9DAA" w14:textId="77777777" w:rsidR="007244F6" w:rsidRDefault="007244F6">
      <w:pPr>
        <w:rPr>
          <w:rFonts w:ascii="Times New Roman" w:eastAsia="Times New Roman" w:hAnsi="Times New Roman" w:cs="Times New Roman"/>
          <w:b/>
          <w:bCs/>
          <w:sz w:val="28"/>
          <w:szCs w:val="28"/>
          <w:lang w:eastAsia="lv-LV"/>
        </w:rPr>
      </w:pPr>
      <w:r>
        <w:rPr>
          <w:rFonts w:ascii="Times New Roman" w:eastAsia="Times New Roman" w:hAnsi="Times New Roman"/>
          <w:b/>
          <w:bCs/>
          <w:sz w:val="28"/>
          <w:szCs w:val="28"/>
          <w:lang w:eastAsia="lv-LV"/>
        </w:rPr>
        <w:br w:type="page"/>
      </w:r>
    </w:p>
    <w:p w14:paraId="255967EA" w14:textId="174CC253" w:rsidR="005D64A1" w:rsidRPr="009019D1" w:rsidRDefault="00AA0C79" w:rsidP="009019D1">
      <w:pPr>
        <w:pStyle w:val="Virsraksts1"/>
        <w:jc w:val="center"/>
        <w:rPr>
          <w:rFonts w:ascii="Times New Roman" w:hAnsi="Times New Roman"/>
          <w:b/>
          <w:lang w:eastAsia="lv-LV"/>
        </w:rPr>
      </w:pPr>
      <w:bookmarkStart w:id="20" w:name="_Toc8221731"/>
      <w:r w:rsidRPr="009019D1">
        <w:rPr>
          <w:rFonts w:ascii="Times New Roman" w:eastAsia="Times New Roman" w:hAnsi="Times New Roman" w:cs="Times New Roman"/>
          <w:b/>
          <w:color w:val="auto"/>
          <w:sz w:val="28"/>
          <w:lang w:eastAsia="lv-LV"/>
        </w:rPr>
        <w:t>2</w:t>
      </w:r>
      <w:r w:rsidR="007B6650" w:rsidRPr="009019D1">
        <w:rPr>
          <w:rFonts w:ascii="Times New Roman" w:eastAsia="Times New Roman" w:hAnsi="Times New Roman" w:cs="Times New Roman"/>
          <w:b/>
          <w:color w:val="auto"/>
          <w:sz w:val="28"/>
          <w:lang w:eastAsia="lv-LV"/>
        </w:rPr>
        <w:t>.</w:t>
      </w:r>
      <w:r w:rsidR="00FC600A">
        <w:rPr>
          <w:rFonts w:ascii="Times New Roman" w:eastAsia="Times New Roman" w:hAnsi="Times New Roman" w:cs="Times New Roman"/>
          <w:b/>
          <w:color w:val="auto"/>
          <w:sz w:val="28"/>
          <w:lang w:eastAsia="lv-LV"/>
        </w:rPr>
        <w:t> </w:t>
      </w:r>
      <w:r w:rsidR="007B6650" w:rsidRPr="009019D1">
        <w:rPr>
          <w:rFonts w:ascii="Times New Roman" w:eastAsia="Times New Roman" w:hAnsi="Times New Roman" w:cs="Times New Roman"/>
          <w:b/>
          <w:color w:val="auto"/>
          <w:sz w:val="28"/>
          <w:lang w:eastAsia="lv-LV"/>
        </w:rPr>
        <w:t>Mantas atdošana</w:t>
      </w:r>
      <w:bookmarkEnd w:id="20"/>
    </w:p>
    <w:p w14:paraId="71F437B9" w14:textId="77777777" w:rsidR="00B0487E" w:rsidRDefault="00B0487E" w:rsidP="005D64A1">
      <w:pPr>
        <w:pStyle w:val="Bezatstarpm"/>
        <w:ind w:firstLine="720"/>
        <w:jc w:val="both"/>
        <w:rPr>
          <w:rFonts w:ascii="Times New Roman" w:hAnsi="Times New Roman"/>
          <w:sz w:val="28"/>
          <w:szCs w:val="28"/>
          <w:lang w:val="lv-LV" w:eastAsia="lv-LV"/>
        </w:rPr>
      </w:pPr>
    </w:p>
    <w:p w14:paraId="410AAB7E" w14:textId="7085DC52" w:rsidR="00A16E16" w:rsidRPr="00A16E16" w:rsidRDefault="00A16E16" w:rsidP="005D64A1">
      <w:pPr>
        <w:pStyle w:val="Bezatstarpm"/>
        <w:ind w:firstLine="720"/>
        <w:jc w:val="both"/>
        <w:rPr>
          <w:rFonts w:ascii="Times New Roman" w:hAnsi="Times New Roman"/>
          <w:sz w:val="28"/>
          <w:szCs w:val="28"/>
          <w:lang w:val="lv-LV" w:eastAsia="lv-LV"/>
        </w:rPr>
      </w:pPr>
      <w:bookmarkStart w:id="21" w:name="_Hlk534635947"/>
      <w:r w:rsidRPr="00A16E16">
        <w:rPr>
          <w:rFonts w:ascii="Times New Roman" w:hAnsi="Times New Roman"/>
          <w:sz w:val="28"/>
          <w:szCs w:val="28"/>
          <w:lang w:val="lv-LV" w:eastAsia="lv-LV"/>
        </w:rPr>
        <w:t>Atbilstoši KL 70.</w:t>
      </w:r>
      <w:r w:rsidRPr="00A16E16">
        <w:rPr>
          <w:rFonts w:ascii="Times New Roman" w:hAnsi="Times New Roman"/>
          <w:sz w:val="28"/>
          <w:szCs w:val="28"/>
          <w:vertAlign w:val="superscript"/>
          <w:lang w:val="lv-LV" w:eastAsia="lv-LV"/>
        </w:rPr>
        <w:t>11</w:t>
      </w:r>
      <w:r w:rsidRPr="00A16E16">
        <w:rPr>
          <w:rFonts w:ascii="Times New Roman" w:hAnsi="Times New Roman"/>
          <w:sz w:val="28"/>
          <w:szCs w:val="28"/>
          <w:lang w:val="lv-LV" w:eastAsia="lv-LV"/>
        </w:rPr>
        <w:t xml:space="preserve"> panta ceturtajai daļai </w:t>
      </w:r>
      <w:r w:rsidRPr="00A16E16">
        <w:rPr>
          <w:rFonts w:ascii="Times New Roman" w:hAnsi="Times New Roman"/>
          <w:sz w:val="28"/>
          <w:szCs w:val="28"/>
          <w:lang w:val="lv-LV"/>
        </w:rPr>
        <w:t xml:space="preserve">noziedzīgi iegūtu mantu, līdzekļus, ko persona ieguvusi no šādas mantas realizācijas, kā arī noziedzīgi iegūtas mantas izmantošanas rezultātā gūtos augļus konfiscē, </w:t>
      </w:r>
      <w:r w:rsidRPr="00FD0BC3">
        <w:rPr>
          <w:rFonts w:ascii="Times New Roman" w:hAnsi="Times New Roman"/>
          <w:b/>
          <w:sz w:val="28"/>
          <w:szCs w:val="28"/>
          <w:lang w:val="lv-LV"/>
        </w:rPr>
        <w:t xml:space="preserve">ja tā nav jāatdod īpašniekam vai likumīgam valdītājam. </w:t>
      </w:r>
      <w:r w:rsidRPr="00A16E16">
        <w:rPr>
          <w:rFonts w:ascii="Times New Roman" w:hAnsi="Times New Roman"/>
          <w:sz w:val="28"/>
          <w:szCs w:val="28"/>
          <w:lang w:val="lv-LV"/>
        </w:rPr>
        <w:t xml:space="preserve">Tas nozīmē, ka faktiski ar noziedzīgi iegūtu mantu ir iespējamas divas rīcības, proti, šīs mantas konfiskācija vai </w:t>
      </w:r>
      <w:r w:rsidRPr="00A16E16">
        <w:rPr>
          <w:rFonts w:ascii="Times New Roman" w:hAnsi="Times New Roman"/>
          <w:b/>
          <w:sz w:val="28"/>
          <w:szCs w:val="28"/>
          <w:lang w:val="lv-LV"/>
        </w:rPr>
        <w:t>atdošana</w:t>
      </w:r>
      <w:r w:rsidR="000E5FBE">
        <w:rPr>
          <w:rFonts w:ascii="Times New Roman" w:hAnsi="Times New Roman"/>
          <w:b/>
          <w:sz w:val="28"/>
          <w:szCs w:val="28"/>
          <w:lang w:val="lv-LV"/>
        </w:rPr>
        <w:t xml:space="preserve"> </w:t>
      </w:r>
      <w:r w:rsidR="000E5FBE" w:rsidRPr="000E5FBE">
        <w:rPr>
          <w:rFonts w:ascii="Times New Roman" w:hAnsi="Times New Roman"/>
          <w:sz w:val="28"/>
          <w:szCs w:val="28"/>
          <w:lang w:val="lv-LV"/>
        </w:rPr>
        <w:t xml:space="preserve">(skatīt </w:t>
      </w:r>
      <w:r w:rsidR="00D47CCB">
        <w:rPr>
          <w:rFonts w:ascii="Times New Roman" w:hAnsi="Times New Roman"/>
          <w:sz w:val="28"/>
          <w:szCs w:val="28"/>
          <w:lang w:val="lv-LV"/>
        </w:rPr>
        <w:t>pielikumu</w:t>
      </w:r>
      <w:r w:rsidR="00D47CCB" w:rsidRPr="000E5FBE">
        <w:rPr>
          <w:rFonts w:ascii="Times New Roman" w:hAnsi="Times New Roman"/>
          <w:sz w:val="28"/>
          <w:szCs w:val="28"/>
          <w:lang w:val="lv-LV"/>
        </w:rPr>
        <w:t xml:space="preserve"> </w:t>
      </w:r>
      <w:r w:rsidR="000E5FBE" w:rsidRPr="000E5FBE">
        <w:rPr>
          <w:rFonts w:ascii="Times New Roman" w:hAnsi="Times New Roman"/>
          <w:sz w:val="28"/>
          <w:szCs w:val="28"/>
          <w:lang w:val="lv-LV"/>
        </w:rPr>
        <w:t>Nr.</w:t>
      </w:r>
      <w:r w:rsidR="00B01EEA">
        <w:rPr>
          <w:rFonts w:ascii="Times New Roman" w:hAnsi="Times New Roman"/>
          <w:sz w:val="28"/>
          <w:szCs w:val="28"/>
          <w:lang w:val="lv-LV"/>
        </w:rPr>
        <w:t> </w:t>
      </w:r>
      <w:r w:rsidR="000E5FBE" w:rsidRPr="000E5FBE">
        <w:rPr>
          <w:rFonts w:ascii="Times New Roman" w:hAnsi="Times New Roman"/>
          <w:sz w:val="28"/>
          <w:szCs w:val="28"/>
          <w:lang w:val="lv-LV"/>
        </w:rPr>
        <w:t>1)</w:t>
      </w:r>
      <w:r w:rsidRPr="00A16E16">
        <w:rPr>
          <w:rFonts w:ascii="Times New Roman" w:hAnsi="Times New Roman"/>
          <w:b/>
          <w:sz w:val="28"/>
          <w:szCs w:val="28"/>
          <w:lang w:val="lv-LV"/>
        </w:rPr>
        <w:t>.</w:t>
      </w:r>
      <w:r w:rsidRPr="00A16E16">
        <w:rPr>
          <w:rFonts w:ascii="Times New Roman" w:hAnsi="Times New Roman"/>
          <w:sz w:val="28"/>
          <w:szCs w:val="28"/>
          <w:lang w:val="lv-LV"/>
        </w:rPr>
        <w:t xml:space="preserve"> </w:t>
      </w:r>
    </w:p>
    <w:p w14:paraId="5161E135" w14:textId="77777777" w:rsidR="005D64A1" w:rsidRPr="008E049D" w:rsidRDefault="00A16E16" w:rsidP="005D64A1">
      <w:pPr>
        <w:pStyle w:val="Bezatstarpm"/>
        <w:ind w:firstLine="720"/>
        <w:jc w:val="both"/>
        <w:rPr>
          <w:rFonts w:ascii="Times New Roman" w:hAnsi="Times New Roman"/>
          <w:sz w:val="28"/>
          <w:szCs w:val="28"/>
          <w:lang w:val="lv-LV" w:eastAsia="lv-LV"/>
        </w:rPr>
      </w:pPr>
      <w:r>
        <w:rPr>
          <w:rFonts w:ascii="Times New Roman" w:hAnsi="Times New Roman"/>
          <w:sz w:val="28"/>
          <w:szCs w:val="28"/>
          <w:lang w:val="lv-LV" w:eastAsia="lv-LV"/>
        </w:rPr>
        <w:t xml:space="preserve"> Procesuālā kārtība, kādā notiek mantas atdošana, ir reglamentēta</w:t>
      </w:r>
      <w:r w:rsidR="005D64A1" w:rsidRPr="008E049D">
        <w:rPr>
          <w:rFonts w:ascii="Times New Roman" w:hAnsi="Times New Roman"/>
          <w:sz w:val="28"/>
          <w:szCs w:val="28"/>
          <w:lang w:val="lv-LV" w:eastAsia="lv-LV"/>
        </w:rPr>
        <w:t xml:space="preserve"> KPL</w:t>
      </w:r>
      <w:r w:rsidR="0004281D">
        <w:rPr>
          <w:rFonts w:ascii="Times New Roman" w:hAnsi="Times New Roman"/>
          <w:sz w:val="28"/>
          <w:szCs w:val="28"/>
          <w:lang w:val="lv-LV" w:eastAsia="lv-LV"/>
        </w:rPr>
        <w:t xml:space="preserve"> 357.pantā</w:t>
      </w:r>
      <w:r>
        <w:rPr>
          <w:rFonts w:ascii="Times New Roman" w:hAnsi="Times New Roman"/>
          <w:sz w:val="28"/>
          <w:szCs w:val="28"/>
          <w:lang w:val="lv-LV" w:eastAsia="lv-LV"/>
        </w:rPr>
        <w:t>, kurā</w:t>
      </w:r>
      <w:r w:rsidR="005D64A1" w:rsidRPr="008E049D">
        <w:rPr>
          <w:rFonts w:ascii="Times New Roman" w:hAnsi="Times New Roman"/>
          <w:sz w:val="28"/>
          <w:szCs w:val="28"/>
          <w:lang w:val="lv-LV" w:eastAsia="lv-LV"/>
        </w:rPr>
        <w:t xml:space="preserve"> ir paredzē</w:t>
      </w:r>
      <w:r w:rsidR="0004281D">
        <w:rPr>
          <w:rFonts w:ascii="Times New Roman" w:hAnsi="Times New Roman"/>
          <w:sz w:val="28"/>
          <w:szCs w:val="28"/>
          <w:lang w:val="lv-LV" w:eastAsia="lv-LV"/>
        </w:rPr>
        <w:t>ti</w:t>
      </w:r>
      <w:r w:rsidR="005D64A1" w:rsidRPr="008E049D">
        <w:rPr>
          <w:rFonts w:ascii="Times New Roman" w:hAnsi="Times New Roman"/>
          <w:sz w:val="28"/>
          <w:szCs w:val="28"/>
          <w:lang w:val="lv-LV" w:eastAsia="lv-LV"/>
        </w:rPr>
        <w:t xml:space="preserve"> šād</w:t>
      </w:r>
      <w:r w:rsidR="0004281D">
        <w:rPr>
          <w:rFonts w:ascii="Times New Roman" w:hAnsi="Times New Roman"/>
          <w:sz w:val="28"/>
          <w:szCs w:val="28"/>
          <w:lang w:val="lv-LV" w:eastAsia="lv-LV"/>
        </w:rPr>
        <w:t>i</w:t>
      </w:r>
      <w:r w:rsidR="005D64A1" w:rsidRPr="008E049D">
        <w:rPr>
          <w:rFonts w:ascii="Times New Roman" w:hAnsi="Times New Roman"/>
          <w:sz w:val="28"/>
          <w:szCs w:val="28"/>
          <w:lang w:val="lv-LV" w:eastAsia="lv-LV"/>
        </w:rPr>
        <w:t xml:space="preserve"> rīcības variant</w:t>
      </w:r>
      <w:r w:rsidR="0004281D">
        <w:rPr>
          <w:rFonts w:ascii="Times New Roman" w:hAnsi="Times New Roman"/>
          <w:sz w:val="28"/>
          <w:szCs w:val="28"/>
          <w:lang w:val="lv-LV" w:eastAsia="lv-LV"/>
        </w:rPr>
        <w:t>i</w:t>
      </w:r>
      <w:r w:rsidR="005D64A1" w:rsidRPr="008E049D">
        <w:rPr>
          <w:rFonts w:ascii="Times New Roman" w:hAnsi="Times New Roman"/>
          <w:sz w:val="28"/>
          <w:szCs w:val="28"/>
          <w:lang w:val="lv-LV" w:eastAsia="lv-LV"/>
        </w:rPr>
        <w:t xml:space="preserve"> rīcībai ar to:</w:t>
      </w:r>
    </w:p>
    <w:p w14:paraId="33097F54" w14:textId="5A6232B1" w:rsidR="005D64A1" w:rsidRPr="0004281D" w:rsidRDefault="005D64A1" w:rsidP="005D64A1">
      <w:pPr>
        <w:pStyle w:val="Bezatstarpm"/>
        <w:ind w:firstLine="720"/>
        <w:jc w:val="both"/>
        <w:rPr>
          <w:rFonts w:ascii="Times New Roman" w:hAnsi="Times New Roman"/>
          <w:sz w:val="28"/>
          <w:szCs w:val="28"/>
          <w:lang w:val="lv-LV" w:eastAsia="lv-LV"/>
        </w:rPr>
      </w:pPr>
      <w:r>
        <w:rPr>
          <w:rFonts w:ascii="Times New Roman" w:hAnsi="Times New Roman"/>
          <w:sz w:val="28"/>
          <w:szCs w:val="28"/>
          <w:lang w:val="lv-LV"/>
        </w:rPr>
        <w:t>1. </w:t>
      </w:r>
      <w:r w:rsidRPr="0004281D">
        <w:rPr>
          <w:rFonts w:ascii="Times New Roman" w:hAnsi="Times New Roman"/>
          <w:sz w:val="28"/>
          <w:szCs w:val="28"/>
          <w:u w:val="single"/>
          <w:lang w:val="lv-LV"/>
        </w:rPr>
        <w:t>Manta atdodama pēc piederības īpašniekam vai likumīgajam valdītājam</w:t>
      </w:r>
      <w:r w:rsidRPr="008E049D">
        <w:rPr>
          <w:rFonts w:ascii="Times New Roman" w:hAnsi="Times New Roman"/>
          <w:sz w:val="28"/>
          <w:szCs w:val="28"/>
          <w:lang w:val="lv-LV"/>
        </w:rPr>
        <w:t xml:space="preserve"> ar procesa virzītāja vai tiesas lēmumu pēc tam, kad mantas uzglabāšana kriminālprocesa mērķu sasniegšanai vairs nav nepieciešama (KPL 357.</w:t>
      </w:r>
      <w:r w:rsidR="00B01EEA">
        <w:rPr>
          <w:rFonts w:ascii="Times New Roman" w:hAnsi="Times New Roman"/>
          <w:sz w:val="28"/>
          <w:szCs w:val="28"/>
          <w:lang w:val="lv-LV"/>
        </w:rPr>
        <w:t> </w:t>
      </w:r>
      <w:r w:rsidRPr="008E049D">
        <w:rPr>
          <w:rFonts w:ascii="Times New Roman" w:hAnsi="Times New Roman"/>
          <w:sz w:val="28"/>
          <w:szCs w:val="28"/>
          <w:lang w:val="lv-LV"/>
        </w:rPr>
        <w:t>panta pirmā daļa</w:t>
      </w:r>
      <w:r w:rsidRPr="001C6C69">
        <w:rPr>
          <w:rFonts w:ascii="Times New Roman" w:hAnsi="Times New Roman"/>
          <w:sz w:val="28"/>
          <w:szCs w:val="28"/>
          <w:lang w:val="lv-LV"/>
        </w:rPr>
        <w:t>)</w:t>
      </w:r>
      <w:r w:rsidRPr="001C6C69">
        <w:rPr>
          <w:rFonts w:ascii="Times New Roman" w:hAnsi="Times New Roman"/>
          <w:sz w:val="28"/>
          <w:szCs w:val="28"/>
          <w:lang w:val="lv-LV" w:eastAsia="lv-LV"/>
        </w:rPr>
        <w:t>.</w:t>
      </w:r>
      <w:r w:rsidR="001C6C69" w:rsidRPr="001C6C69">
        <w:rPr>
          <w:rFonts w:ascii="Times New Roman" w:hAnsi="Times New Roman"/>
          <w:sz w:val="28"/>
          <w:szCs w:val="28"/>
          <w:lang w:val="lv-LV" w:eastAsia="lv-LV"/>
        </w:rPr>
        <w:t xml:space="preserve"> Piemēram, </w:t>
      </w:r>
      <w:r w:rsidR="001C6C69" w:rsidRPr="001C6C69">
        <w:rPr>
          <w:rFonts w:ascii="Times New Roman" w:hAnsi="Times New Roman"/>
          <w:color w:val="000000"/>
          <w:sz w:val="28"/>
          <w:szCs w:val="28"/>
          <w:shd w:val="clear" w:color="auto" w:fill="FFFFFF"/>
          <w:lang w:val="lv-LV"/>
        </w:rPr>
        <w:t>gadījumos, ja noziedzīgi iegūtai mantai (piemēram zagtai automašīnai) ir īpašnieks, tad tā tiek atdota īpašniekam vai likumīgajam valdītājam, kurš pieteicis mantas zudumu</w:t>
      </w:r>
      <w:r w:rsidR="00E565BD">
        <w:rPr>
          <w:rFonts w:ascii="Times New Roman" w:hAnsi="Times New Roman"/>
          <w:color w:val="000000"/>
          <w:sz w:val="28"/>
          <w:szCs w:val="28"/>
          <w:shd w:val="clear" w:color="auto" w:fill="FFFFFF"/>
          <w:lang w:val="lv-LV"/>
        </w:rPr>
        <w:t>.</w:t>
      </w:r>
      <w:r w:rsidR="001C6C69" w:rsidRPr="001C6C69">
        <w:rPr>
          <w:rFonts w:ascii="Times New Roman" w:hAnsi="Times New Roman"/>
          <w:color w:val="000000"/>
          <w:sz w:val="28"/>
          <w:szCs w:val="28"/>
          <w:shd w:val="clear" w:color="auto" w:fill="FFFFFF"/>
          <w:lang w:val="lv-LV"/>
        </w:rPr>
        <w:t xml:space="preserve"> </w:t>
      </w:r>
      <w:r w:rsidR="0004281D" w:rsidRPr="001C6C69">
        <w:rPr>
          <w:rFonts w:ascii="Times New Roman" w:hAnsi="Times New Roman"/>
          <w:sz w:val="28"/>
          <w:szCs w:val="28"/>
          <w:lang w:val="lv-LV" w:eastAsia="lv-LV"/>
        </w:rPr>
        <w:t xml:space="preserve">Vienlaikus ir noteikts, ka </w:t>
      </w:r>
      <w:r w:rsidR="0004281D" w:rsidRPr="001C6C69">
        <w:rPr>
          <w:rFonts w:ascii="Times New Roman" w:hAnsi="Times New Roman"/>
          <w:color w:val="000000"/>
          <w:sz w:val="28"/>
          <w:szCs w:val="28"/>
          <w:shd w:val="clear" w:color="auto" w:fill="FFFFFF"/>
          <w:lang w:val="lv-LV"/>
        </w:rPr>
        <w:t>rīcība ar mantu, ja tās īpašnieks vai likumīgais valdītājs to nav izņēmis</w:t>
      </w:r>
      <w:r w:rsidR="00FD0BC3">
        <w:rPr>
          <w:rFonts w:ascii="Times New Roman" w:hAnsi="Times New Roman"/>
          <w:color w:val="000000"/>
          <w:sz w:val="28"/>
          <w:szCs w:val="28"/>
          <w:shd w:val="clear" w:color="auto" w:fill="FFFFFF"/>
          <w:lang w:val="lv-LV"/>
        </w:rPr>
        <w:t>,</w:t>
      </w:r>
      <w:r w:rsidR="0004281D" w:rsidRPr="001C6C69">
        <w:rPr>
          <w:rFonts w:ascii="Times New Roman" w:hAnsi="Times New Roman"/>
          <w:color w:val="000000"/>
          <w:sz w:val="28"/>
          <w:szCs w:val="28"/>
          <w:shd w:val="clear" w:color="auto" w:fill="FFFFFF"/>
          <w:lang w:val="lv-LV"/>
        </w:rPr>
        <w:t xml:space="preserve"> notiek tādā pašā kārtībā, kā ar mantu, kurai kriminālprocesā atcelts arests, proti, to iznīcina vai realizē (KPL 366.</w:t>
      </w:r>
      <w:r w:rsidR="00B01EEA">
        <w:rPr>
          <w:rFonts w:ascii="Times New Roman" w:hAnsi="Times New Roman"/>
          <w:color w:val="000000"/>
          <w:sz w:val="28"/>
          <w:szCs w:val="28"/>
          <w:shd w:val="clear" w:color="auto" w:fill="FFFFFF"/>
          <w:lang w:val="lv-LV"/>
        </w:rPr>
        <w:t> </w:t>
      </w:r>
      <w:r w:rsidR="0004281D" w:rsidRPr="001C6C69">
        <w:rPr>
          <w:rFonts w:ascii="Times New Roman" w:hAnsi="Times New Roman"/>
          <w:color w:val="000000"/>
          <w:sz w:val="28"/>
          <w:szCs w:val="28"/>
          <w:shd w:val="clear" w:color="auto" w:fill="FFFFFF"/>
          <w:lang w:val="lv-LV"/>
        </w:rPr>
        <w:t>panta ceturtā daļa).</w:t>
      </w:r>
    </w:p>
    <w:p w14:paraId="0E668186" w14:textId="2C93793A" w:rsidR="005D64A1" w:rsidRPr="008E049D" w:rsidRDefault="005D64A1" w:rsidP="005D64A1">
      <w:pPr>
        <w:pStyle w:val="Bezatstarpm"/>
        <w:ind w:firstLine="720"/>
        <w:jc w:val="both"/>
        <w:rPr>
          <w:rFonts w:ascii="Times New Roman" w:hAnsi="Times New Roman"/>
          <w:sz w:val="28"/>
          <w:szCs w:val="28"/>
          <w:lang w:val="lv-LV" w:eastAsia="lv-LV"/>
        </w:rPr>
      </w:pPr>
      <w:r>
        <w:rPr>
          <w:rFonts w:ascii="Times New Roman" w:hAnsi="Times New Roman"/>
          <w:sz w:val="28"/>
          <w:szCs w:val="28"/>
          <w:lang w:val="lv-LV" w:eastAsia="lv-LV"/>
        </w:rPr>
        <w:t>2. </w:t>
      </w:r>
      <w:r w:rsidRPr="008E049D">
        <w:rPr>
          <w:rFonts w:ascii="Times New Roman" w:hAnsi="Times New Roman"/>
          <w:sz w:val="28"/>
          <w:szCs w:val="28"/>
          <w:lang w:val="lv-LV"/>
        </w:rPr>
        <w:t xml:space="preserve">Mantu, kuras apgrozība aizliegta ar likumu un kura līdz ar to personas valdījumā atrodas nelikumīgi - ar procesa virzītāja lēmumu </w:t>
      </w:r>
      <w:r w:rsidRPr="0004281D">
        <w:rPr>
          <w:rFonts w:ascii="Times New Roman" w:hAnsi="Times New Roman"/>
          <w:sz w:val="28"/>
          <w:szCs w:val="28"/>
          <w:u w:val="single"/>
          <w:lang w:val="lv-LV"/>
        </w:rPr>
        <w:t>nodod attiecīgai valsts institūcijai vai tādai juridiskajai personai, kura ir tiesīga to iegūt un lietot</w:t>
      </w:r>
      <w:r>
        <w:rPr>
          <w:rFonts w:ascii="Times New Roman" w:hAnsi="Times New Roman"/>
          <w:sz w:val="28"/>
          <w:szCs w:val="28"/>
          <w:lang w:val="lv-LV"/>
        </w:rPr>
        <w:t xml:space="preserve"> </w:t>
      </w:r>
      <w:r w:rsidRPr="008E049D">
        <w:rPr>
          <w:rFonts w:ascii="Times New Roman" w:hAnsi="Times New Roman"/>
          <w:sz w:val="28"/>
          <w:szCs w:val="28"/>
          <w:lang w:val="lv-LV"/>
        </w:rPr>
        <w:t>(KPL 357.</w:t>
      </w:r>
      <w:r w:rsidR="00B01EEA">
        <w:rPr>
          <w:rFonts w:ascii="Times New Roman" w:hAnsi="Times New Roman"/>
          <w:sz w:val="28"/>
          <w:szCs w:val="28"/>
          <w:lang w:val="lv-LV"/>
        </w:rPr>
        <w:t> </w:t>
      </w:r>
      <w:r w:rsidRPr="008E049D">
        <w:rPr>
          <w:rFonts w:ascii="Times New Roman" w:hAnsi="Times New Roman"/>
          <w:sz w:val="28"/>
          <w:szCs w:val="28"/>
          <w:lang w:val="lv-LV"/>
        </w:rPr>
        <w:t>panta otrā daļa)</w:t>
      </w:r>
      <w:r>
        <w:rPr>
          <w:rFonts w:ascii="Times New Roman" w:hAnsi="Times New Roman"/>
          <w:sz w:val="28"/>
          <w:szCs w:val="28"/>
          <w:lang w:val="lv-LV"/>
        </w:rPr>
        <w:t>;</w:t>
      </w:r>
    </w:p>
    <w:p w14:paraId="0D83BA83" w14:textId="3DED85FC" w:rsidR="005D64A1" w:rsidRDefault="005D64A1" w:rsidP="00B01EEA">
      <w:pPr>
        <w:pStyle w:val="Bezatstarpm"/>
        <w:ind w:firstLine="709"/>
        <w:jc w:val="both"/>
        <w:rPr>
          <w:rFonts w:ascii="Times New Roman" w:hAnsi="Times New Roman"/>
          <w:sz w:val="28"/>
          <w:szCs w:val="28"/>
          <w:lang w:val="lv-LV"/>
        </w:rPr>
      </w:pPr>
      <w:r>
        <w:rPr>
          <w:rFonts w:ascii="Times New Roman" w:hAnsi="Times New Roman"/>
          <w:sz w:val="28"/>
          <w:szCs w:val="28"/>
          <w:lang w:val="lv-LV"/>
        </w:rPr>
        <w:t>3. </w:t>
      </w:r>
      <w:r w:rsidRPr="008E049D">
        <w:rPr>
          <w:rFonts w:ascii="Times New Roman" w:hAnsi="Times New Roman"/>
          <w:sz w:val="28"/>
          <w:szCs w:val="28"/>
          <w:lang w:val="lv-LV"/>
        </w:rPr>
        <w:t xml:space="preserve">Manta, kuras izcelsme ir noziedzīga nodarījuma atklāšanai izmantotie valsts līdzekļi, </w:t>
      </w:r>
      <w:r w:rsidRPr="0004281D">
        <w:rPr>
          <w:rFonts w:ascii="Times New Roman" w:hAnsi="Times New Roman"/>
          <w:sz w:val="28"/>
          <w:szCs w:val="28"/>
          <w:u w:val="single"/>
          <w:lang w:val="lv-LV"/>
        </w:rPr>
        <w:t>atdodama likumīgajam valdītājam vai piedzenama tā labā</w:t>
      </w:r>
      <w:r w:rsidRPr="008E049D">
        <w:rPr>
          <w:rFonts w:ascii="Times New Roman" w:hAnsi="Times New Roman"/>
          <w:sz w:val="28"/>
          <w:szCs w:val="28"/>
          <w:lang w:val="lv-LV"/>
        </w:rPr>
        <w:t>. Ja šāda manta ir atsavināta, iznīcināta, noslēpta vai nomaskēta un to nav iespējams atdot, piedziņai var pakļaut citu mantu atdodamās mantas vērtībā</w:t>
      </w:r>
      <w:r w:rsidR="0004281D">
        <w:rPr>
          <w:rFonts w:ascii="Times New Roman" w:hAnsi="Times New Roman"/>
          <w:sz w:val="28"/>
          <w:szCs w:val="28"/>
          <w:lang w:val="lv-LV"/>
        </w:rPr>
        <w:t xml:space="preserve"> (KPL 357.</w:t>
      </w:r>
      <w:r w:rsidR="00B01EEA">
        <w:rPr>
          <w:rFonts w:ascii="Times New Roman" w:hAnsi="Times New Roman"/>
          <w:sz w:val="28"/>
          <w:szCs w:val="28"/>
          <w:lang w:val="lv-LV"/>
        </w:rPr>
        <w:t> </w:t>
      </w:r>
      <w:r w:rsidR="0004281D">
        <w:rPr>
          <w:rFonts w:ascii="Times New Roman" w:hAnsi="Times New Roman"/>
          <w:sz w:val="28"/>
          <w:szCs w:val="28"/>
          <w:lang w:val="lv-LV"/>
        </w:rPr>
        <w:t>panta trešā</w:t>
      </w:r>
      <w:r w:rsidR="0004281D" w:rsidRPr="008E049D">
        <w:rPr>
          <w:rFonts w:ascii="Times New Roman" w:hAnsi="Times New Roman"/>
          <w:sz w:val="28"/>
          <w:szCs w:val="28"/>
          <w:lang w:val="lv-LV"/>
        </w:rPr>
        <w:t xml:space="preserve"> daļa</w:t>
      </w:r>
      <w:r w:rsidR="0004281D">
        <w:rPr>
          <w:rFonts w:ascii="Times New Roman" w:hAnsi="Times New Roman"/>
          <w:sz w:val="28"/>
          <w:szCs w:val="28"/>
          <w:lang w:val="lv-LV"/>
        </w:rPr>
        <w:t>).</w:t>
      </w:r>
    </w:p>
    <w:p w14:paraId="1196FC59" w14:textId="1A9A4E74" w:rsidR="00631C74" w:rsidRDefault="0004281D" w:rsidP="00B7751E">
      <w:pPr>
        <w:pStyle w:val="Bezatstarpm"/>
        <w:ind w:firstLine="567"/>
        <w:jc w:val="both"/>
        <w:rPr>
          <w:rFonts w:ascii="Times New Roman" w:hAnsi="Times New Roman"/>
          <w:color w:val="000000"/>
          <w:sz w:val="28"/>
          <w:szCs w:val="28"/>
          <w:shd w:val="clear" w:color="auto" w:fill="FFFFFF"/>
          <w:lang w:val="lv-LV"/>
        </w:rPr>
      </w:pPr>
      <w:r w:rsidRPr="00631C74">
        <w:rPr>
          <w:rFonts w:ascii="Times New Roman" w:hAnsi="Times New Roman"/>
          <w:color w:val="000000"/>
          <w:sz w:val="28"/>
          <w:szCs w:val="28"/>
          <w:shd w:val="clear" w:color="auto" w:fill="FFFFFF"/>
          <w:lang w:val="lv-LV"/>
        </w:rPr>
        <w:t xml:space="preserve">Vienlaikus </w:t>
      </w:r>
      <w:r w:rsidR="00631C74" w:rsidRPr="00631C74">
        <w:rPr>
          <w:rFonts w:ascii="Times New Roman" w:hAnsi="Times New Roman"/>
          <w:color w:val="000000"/>
          <w:sz w:val="28"/>
          <w:szCs w:val="28"/>
          <w:shd w:val="clear" w:color="auto" w:fill="FFFFFF"/>
          <w:lang w:val="lv-LV"/>
        </w:rPr>
        <w:t>ar KPL grozījumiem, kas stājās spēkā 2017.</w:t>
      </w:r>
      <w:r w:rsidR="00B7751E">
        <w:rPr>
          <w:rFonts w:ascii="Times New Roman" w:hAnsi="Times New Roman"/>
          <w:color w:val="000000"/>
          <w:sz w:val="28"/>
          <w:szCs w:val="28"/>
          <w:shd w:val="clear" w:color="auto" w:fill="FFFFFF"/>
          <w:lang w:val="lv-LV"/>
        </w:rPr>
        <w:t> </w:t>
      </w:r>
      <w:r w:rsidR="00631C74" w:rsidRPr="00631C74">
        <w:rPr>
          <w:rFonts w:ascii="Times New Roman" w:hAnsi="Times New Roman"/>
          <w:color w:val="000000"/>
          <w:sz w:val="28"/>
          <w:szCs w:val="28"/>
          <w:shd w:val="clear" w:color="auto" w:fill="FFFFFF"/>
          <w:lang w:val="lv-LV"/>
        </w:rPr>
        <w:t>gada 1.</w:t>
      </w:r>
      <w:r w:rsidR="00B7751E">
        <w:rPr>
          <w:rFonts w:ascii="Times New Roman" w:hAnsi="Times New Roman"/>
          <w:color w:val="000000"/>
          <w:sz w:val="28"/>
          <w:szCs w:val="28"/>
          <w:shd w:val="clear" w:color="auto" w:fill="FFFFFF"/>
          <w:lang w:val="lv-LV"/>
        </w:rPr>
        <w:t> </w:t>
      </w:r>
      <w:r w:rsidR="00631C74" w:rsidRPr="00631C74">
        <w:rPr>
          <w:rFonts w:ascii="Times New Roman" w:hAnsi="Times New Roman"/>
          <w:color w:val="000000"/>
          <w:sz w:val="28"/>
          <w:szCs w:val="28"/>
          <w:shd w:val="clear" w:color="auto" w:fill="FFFFFF"/>
          <w:lang w:val="lv-LV"/>
        </w:rPr>
        <w:t xml:space="preserve">augustā, </w:t>
      </w:r>
      <w:r w:rsidR="003A0F62">
        <w:rPr>
          <w:rFonts w:ascii="Times New Roman" w:hAnsi="Times New Roman"/>
          <w:color w:val="000000"/>
          <w:sz w:val="28"/>
          <w:szCs w:val="28"/>
          <w:shd w:val="clear" w:color="auto" w:fill="FFFFFF"/>
          <w:lang w:val="lv-LV"/>
        </w:rPr>
        <w:t xml:space="preserve">KPL </w:t>
      </w:r>
      <w:r w:rsidR="00631C74">
        <w:rPr>
          <w:rFonts w:ascii="Times New Roman" w:hAnsi="Times New Roman"/>
          <w:color w:val="000000"/>
          <w:sz w:val="28"/>
          <w:szCs w:val="28"/>
          <w:shd w:val="clear" w:color="auto" w:fill="FFFFFF"/>
          <w:lang w:val="lv-LV"/>
        </w:rPr>
        <w:t>357.</w:t>
      </w:r>
      <w:r w:rsidR="00B01EEA">
        <w:rPr>
          <w:rFonts w:ascii="Times New Roman" w:hAnsi="Times New Roman"/>
          <w:color w:val="000000"/>
          <w:sz w:val="28"/>
          <w:szCs w:val="28"/>
          <w:shd w:val="clear" w:color="auto" w:fill="FFFFFF"/>
          <w:lang w:val="lv-LV"/>
        </w:rPr>
        <w:t xml:space="preserve"> </w:t>
      </w:r>
      <w:r w:rsidR="00631C74">
        <w:rPr>
          <w:rFonts w:ascii="Times New Roman" w:hAnsi="Times New Roman"/>
          <w:color w:val="000000"/>
          <w:sz w:val="28"/>
          <w:szCs w:val="28"/>
          <w:shd w:val="clear" w:color="auto" w:fill="FFFFFF"/>
          <w:lang w:val="lv-LV"/>
        </w:rPr>
        <w:t xml:space="preserve">pants </w:t>
      </w:r>
      <w:r w:rsidR="00631C74" w:rsidRPr="00631C74">
        <w:rPr>
          <w:rFonts w:ascii="Times New Roman" w:hAnsi="Times New Roman"/>
          <w:color w:val="000000"/>
          <w:sz w:val="28"/>
          <w:szCs w:val="28"/>
          <w:shd w:val="clear" w:color="auto" w:fill="FFFFFF"/>
          <w:lang w:val="lv-LV"/>
        </w:rPr>
        <w:t>tika papildināts ar ceturto daļu, kas nosaka, ka atdodot noziedzīgi iegūtu nekustamo īpašumu tā īpašniekam vai likumīgajam valdītājam, dzīvojamās telpas īres vai nomas</w:t>
      </w:r>
      <w:r w:rsidR="00A16E16">
        <w:rPr>
          <w:rFonts w:ascii="Times New Roman" w:hAnsi="Times New Roman"/>
          <w:color w:val="000000"/>
          <w:sz w:val="28"/>
          <w:szCs w:val="28"/>
          <w:shd w:val="clear" w:color="auto" w:fill="FFFFFF"/>
          <w:lang w:val="lv-LV"/>
        </w:rPr>
        <w:t xml:space="preserve"> </w:t>
      </w:r>
      <w:r w:rsidR="00631C74" w:rsidRPr="00631C74">
        <w:rPr>
          <w:rFonts w:ascii="Times New Roman" w:hAnsi="Times New Roman"/>
          <w:color w:val="000000"/>
          <w:sz w:val="28"/>
          <w:szCs w:val="28"/>
          <w:shd w:val="clear" w:color="auto" w:fill="FFFFFF"/>
          <w:lang w:val="lv-LV"/>
        </w:rPr>
        <w:t>līgumi, kas noslēgti pēc noziedzīgā nodarījuma izdarīšanas, nav spēkā.  </w:t>
      </w:r>
      <w:r w:rsidR="00292A74" w:rsidRPr="00292A74">
        <w:rPr>
          <w:rFonts w:ascii="Times New Roman" w:hAnsi="Times New Roman"/>
          <w:iCs/>
          <w:sz w:val="28"/>
          <w:szCs w:val="28"/>
          <w:lang w:val="lv-LV"/>
        </w:rPr>
        <w:t xml:space="preserve">Šāds regulējums tika noteikts, ņemot vērā apstākli, ka, gadījumā, kad ar nekustamo īpašumu ir veiktas nelikumīgas darbības un noslēgti īres vai normas līgumi, nebūtu taisnīgi, ja cietušais saņemtu atpakaļ savu īpašumu ar tajā izmitinātiem īrniekiem vai nomniekiem. Vienlaikus īrniekiem šajās situācijās ir tiesības vērsties tiesā </w:t>
      </w:r>
      <w:r w:rsidR="00292A74" w:rsidRPr="00292A74">
        <w:rPr>
          <w:rFonts w:ascii="Times New Roman" w:hAnsi="Times New Roman"/>
          <w:bCs/>
          <w:iCs/>
          <w:sz w:val="28"/>
          <w:szCs w:val="28"/>
          <w:lang w:val="lv-LV"/>
        </w:rPr>
        <w:t>vispārējā kārtībā pret personu, kura ar viņu noslēdza īres vai nomas līgumu. Tajā pašā laikā gadījumos, kad tiek realizēts noziedzīgi iegūtais nekustamais īpašums, kas ar tiesas nolēmumu konfiscēts valsts labā (piemēram, konfiscēts īres nams, kurš iegādāts par naudu, kas iegūta kukuļņemšanas rezultātā), nebūtu pamatoti atkāpties no šobrīd likumā “Par dzīvojamo telpu” īri nostiprināt</w:t>
      </w:r>
      <w:r w:rsidR="00FD0BC3">
        <w:rPr>
          <w:rFonts w:ascii="Times New Roman" w:hAnsi="Times New Roman"/>
          <w:bCs/>
          <w:iCs/>
          <w:sz w:val="28"/>
          <w:szCs w:val="28"/>
          <w:lang w:val="lv-LV"/>
        </w:rPr>
        <w:t>ā</w:t>
      </w:r>
      <w:r w:rsidR="00292A74" w:rsidRPr="00292A74">
        <w:rPr>
          <w:rFonts w:ascii="Times New Roman" w:hAnsi="Times New Roman"/>
          <w:bCs/>
          <w:iCs/>
          <w:sz w:val="28"/>
          <w:szCs w:val="28"/>
          <w:lang w:val="lv-LV"/>
        </w:rPr>
        <w:t xml:space="preserve"> pamatprincip</w:t>
      </w:r>
      <w:r w:rsidR="00FD0BC3">
        <w:rPr>
          <w:rFonts w:ascii="Times New Roman" w:hAnsi="Times New Roman"/>
          <w:bCs/>
          <w:iCs/>
          <w:sz w:val="28"/>
          <w:szCs w:val="28"/>
          <w:lang w:val="lv-LV"/>
        </w:rPr>
        <w:t>a</w:t>
      </w:r>
      <w:r w:rsidR="00292A74" w:rsidRPr="00292A74">
        <w:rPr>
          <w:rFonts w:ascii="Times New Roman" w:hAnsi="Times New Roman"/>
          <w:bCs/>
          <w:iCs/>
          <w:sz w:val="28"/>
          <w:szCs w:val="28"/>
          <w:lang w:val="lv-LV"/>
        </w:rPr>
        <w:t xml:space="preserve"> </w:t>
      </w:r>
      <w:r w:rsidR="00B7751E">
        <w:rPr>
          <w:rFonts w:ascii="Times New Roman" w:hAnsi="Times New Roman"/>
          <w:bCs/>
          <w:iCs/>
          <w:sz w:val="28"/>
          <w:szCs w:val="28"/>
          <w:lang w:val="lv-LV"/>
        </w:rPr>
        <w:t>"</w:t>
      </w:r>
      <w:r w:rsidR="00292A74" w:rsidRPr="00292A74">
        <w:rPr>
          <w:rFonts w:ascii="Times New Roman" w:hAnsi="Times New Roman"/>
          <w:bCs/>
          <w:iCs/>
          <w:sz w:val="28"/>
          <w:szCs w:val="28"/>
          <w:lang w:val="lv-LV"/>
        </w:rPr>
        <w:t>pirkums nelauž īri</w:t>
      </w:r>
      <w:r w:rsidR="00B7751E">
        <w:rPr>
          <w:rFonts w:ascii="Times New Roman" w:hAnsi="Times New Roman"/>
          <w:bCs/>
          <w:iCs/>
          <w:sz w:val="28"/>
          <w:szCs w:val="28"/>
          <w:lang w:val="lv-LV"/>
        </w:rPr>
        <w:t>"</w:t>
      </w:r>
      <w:r w:rsidR="00292A74" w:rsidRPr="00292A74">
        <w:rPr>
          <w:rFonts w:ascii="Times New Roman" w:hAnsi="Times New Roman"/>
          <w:bCs/>
          <w:iCs/>
          <w:sz w:val="28"/>
          <w:szCs w:val="28"/>
          <w:lang w:val="lv-LV"/>
        </w:rPr>
        <w:t>, ja vien īres līgums ir noslēgts</w:t>
      </w:r>
      <w:r w:rsidR="00B7751E">
        <w:rPr>
          <w:rFonts w:ascii="Times New Roman" w:hAnsi="Times New Roman"/>
          <w:bCs/>
          <w:iCs/>
          <w:sz w:val="28"/>
          <w:szCs w:val="28"/>
          <w:lang w:val="lv-LV"/>
        </w:rPr>
        <w:t xml:space="preserve"> </w:t>
      </w:r>
      <w:r w:rsidR="00292A74" w:rsidRPr="00292A74">
        <w:rPr>
          <w:rFonts w:ascii="Times New Roman" w:hAnsi="Times New Roman"/>
          <w:bCs/>
          <w:iCs/>
          <w:sz w:val="28"/>
          <w:szCs w:val="28"/>
          <w:lang w:val="lv-LV"/>
        </w:rPr>
        <w:t xml:space="preserve">labā ticībā. </w:t>
      </w:r>
      <w:r w:rsidR="00631C74" w:rsidRPr="00292A74">
        <w:rPr>
          <w:rStyle w:val="Vresatsauce"/>
          <w:rFonts w:ascii="Times New Roman" w:hAnsi="Times New Roman"/>
          <w:color w:val="000000"/>
          <w:sz w:val="28"/>
          <w:szCs w:val="28"/>
          <w:shd w:val="clear" w:color="auto" w:fill="FFFFFF"/>
          <w:lang w:val="lv-LV"/>
        </w:rPr>
        <w:footnoteReference w:id="29"/>
      </w:r>
      <w:r w:rsidR="00631C74" w:rsidRPr="00292A74">
        <w:rPr>
          <w:rFonts w:ascii="Times New Roman" w:hAnsi="Times New Roman"/>
          <w:color w:val="000000"/>
          <w:sz w:val="28"/>
          <w:szCs w:val="28"/>
          <w:shd w:val="clear" w:color="auto" w:fill="FFFFFF"/>
          <w:lang w:val="lv-LV"/>
        </w:rPr>
        <w:t>.</w:t>
      </w:r>
      <w:r w:rsidR="00780184" w:rsidRPr="00292A74">
        <w:rPr>
          <w:rFonts w:ascii="Times New Roman" w:hAnsi="Times New Roman"/>
          <w:color w:val="000000"/>
          <w:sz w:val="28"/>
          <w:szCs w:val="28"/>
          <w:shd w:val="clear" w:color="auto" w:fill="FFFFFF"/>
          <w:lang w:val="lv-LV"/>
        </w:rPr>
        <w:t xml:space="preserve"> </w:t>
      </w:r>
    </w:p>
    <w:p w14:paraId="685BA41E" w14:textId="043FA8B7" w:rsidR="003E48A2" w:rsidRDefault="005238AC" w:rsidP="003E48A2">
      <w:pPr>
        <w:pStyle w:val="Bezatstarpm"/>
        <w:ind w:firstLine="567"/>
        <w:jc w:val="both"/>
        <w:rPr>
          <w:rFonts w:ascii="Times New Roman" w:hAnsi="Times New Roman"/>
          <w:iCs/>
          <w:sz w:val="28"/>
          <w:szCs w:val="28"/>
          <w:lang w:val="lv-LV"/>
        </w:rPr>
      </w:pPr>
      <w:r>
        <w:rPr>
          <w:rFonts w:ascii="Times New Roman" w:hAnsi="Times New Roman"/>
          <w:sz w:val="28"/>
          <w:szCs w:val="28"/>
          <w:lang w:val="lv-LV"/>
        </w:rPr>
        <w:t>Attiecībā par mantas atdošanas izpildi ir</w:t>
      </w:r>
      <w:r w:rsidR="007B3E74" w:rsidRPr="007B3E74">
        <w:rPr>
          <w:rFonts w:ascii="Times New Roman" w:hAnsi="Times New Roman"/>
          <w:sz w:val="28"/>
          <w:szCs w:val="28"/>
          <w:lang w:val="lv-LV"/>
        </w:rPr>
        <w:t xml:space="preserve"> jānorāda, ka likumdevējs nav noteicis, kam ir nododami izpildei </w:t>
      </w:r>
      <w:r>
        <w:rPr>
          <w:rFonts w:ascii="Times New Roman" w:hAnsi="Times New Roman"/>
          <w:sz w:val="28"/>
          <w:szCs w:val="28"/>
          <w:lang w:val="lv-LV"/>
        </w:rPr>
        <w:t xml:space="preserve">lēmumi par mantas atdošanu </w:t>
      </w:r>
      <w:r w:rsidR="007B3E74" w:rsidRPr="007B3E74">
        <w:rPr>
          <w:rFonts w:ascii="Times New Roman" w:hAnsi="Times New Roman"/>
          <w:sz w:val="28"/>
          <w:szCs w:val="28"/>
          <w:lang w:val="lv-LV"/>
        </w:rPr>
        <w:t>un kārtību, kādā tiek izpildīti šādi nolēmumi. Vadoties no KPL regulējuma, kāds bija spēkā līdz 2017.</w:t>
      </w:r>
      <w:r w:rsidR="00B01EEA">
        <w:rPr>
          <w:rFonts w:ascii="Times New Roman" w:hAnsi="Times New Roman"/>
          <w:sz w:val="28"/>
          <w:szCs w:val="28"/>
          <w:lang w:val="lv-LV"/>
        </w:rPr>
        <w:t> </w:t>
      </w:r>
      <w:r w:rsidR="007B3E74" w:rsidRPr="007B3E74">
        <w:rPr>
          <w:rFonts w:ascii="Times New Roman" w:hAnsi="Times New Roman"/>
          <w:sz w:val="28"/>
          <w:szCs w:val="28"/>
          <w:lang w:val="lv-LV"/>
        </w:rPr>
        <w:t>gada 31.</w:t>
      </w:r>
      <w:r w:rsidR="00B01EEA">
        <w:rPr>
          <w:rFonts w:ascii="Times New Roman" w:hAnsi="Times New Roman"/>
          <w:sz w:val="28"/>
          <w:szCs w:val="28"/>
          <w:lang w:val="lv-LV"/>
        </w:rPr>
        <w:t> </w:t>
      </w:r>
      <w:r w:rsidR="007B3E74" w:rsidRPr="007B3E74">
        <w:rPr>
          <w:rFonts w:ascii="Times New Roman" w:hAnsi="Times New Roman"/>
          <w:sz w:val="28"/>
          <w:szCs w:val="28"/>
          <w:lang w:val="lv-LV"/>
        </w:rPr>
        <w:t>jūlijam, nolēmums par mantas atdošanu</w:t>
      </w:r>
      <w:r w:rsidR="003E48A2">
        <w:rPr>
          <w:rFonts w:ascii="Times New Roman" w:hAnsi="Times New Roman"/>
          <w:sz w:val="28"/>
          <w:szCs w:val="28"/>
          <w:lang w:val="lv-LV"/>
        </w:rPr>
        <w:t xml:space="preserve"> būtu izpildāms šādā kārtībā. Proti, p</w:t>
      </w:r>
      <w:r w:rsidR="007B3E74" w:rsidRPr="00021476">
        <w:rPr>
          <w:rFonts w:ascii="Times New Roman" w:hAnsi="Times New Roman"/>
          <w:sz w:val="28"/>
          <w:szCs w:val="28"/>
          <w:lang w:val="lv-LV"/>
        </w:rPr>
        <w:t>rocesa virzītājs vai tiesa nolēmumu nosūta izpildei</w:t>
      </w:r>
      <w:r w:rsidR="003E48A2">
        <w:rPr>
          <w:rFonts w:ascii="Times New Roman" w:hAnsi="Times New Roman"/>
          <w:sz w:val="28"/>
          <w:szCs w:val="28"/>
          <w:lang w:val="lv-LV"/>
        </w:rPr>
        <w:t xml:space="preserve"> </w:t>
      </w:r>
      <w:r w:rsidR="007B3E74" w:rsidRPr="00021476">
        <w:rPr>
          <w:rFonts w:ascii="Times New Roman" w:hAnsi="Times New Roman"/>
          <w:sz w:val="28"/>
          <w:szCs w:val="28"/>
          <w:lang w:val="lv-LV"/>
        </w:rPr>
        <w:t>tai iestādei</w:t>
      </w:r>
      <w:r w:rsidR="004A7783">
        <w:rPr>
          <w:rFonts w:ascii="Times New Roman" w:hAnsi="Times New Roman"/>
          <w:sz w:val="28"/>
          <w:szCs w:val="28"/>
          <w:lang w:val="lv-LV"/>
        </w:rPr>
        <w:t xml:space="preserve"> vai personai</w:t>
      </w:r>
      <w:r w:rsidR="007B3E74" w:rsidRPr="00021476">
        <w:rPr>
          <w:rFonts w:ascii="Times New Roman" w:hAnsi="Times New Roman"/>
          <w:sz w:val="28"/>
          <w:szCs w:val="28"/>
          <w:lang w:val="lv-LV"/>
        </w:rPr>
        <w:t xml:space="preserve">, pie kuras attiecīgā manta atrodas vai kas pēc kompetences ir tiesīga veikt attiecīgās darbības, </w:t>
      </w:r>
      <w:r w:rsidR="007B3E74" w:rsidRPr="007B3E74">
        <w:rPr>
          <w:rFonts w:ascii="Times New Roman" w:hAnsi="Times New Roman"/>
          <w:iCs/>
          <w:sz w:val="28"/>
          <w:szCs w:val="28"/>
          <w:lang w:val="lv-LV"/>
        </w:rPr>
        <w:t>piemēram</w:t>
      </w:r>
      <w:r w:rsidR="00017F33">
        <w:rPr>
          <w:rFonts w:ascii="Times New Roman" w:hAnsi="Times New Roman"/>
          <w:iCs/>
          <w:sz w:val="28"/>
          <w:szCs w:val="28"/>
          <w:lang w:val="lv-LV"/>
        </w:rPr>
        <w:t>:</w:t>
      </w:r>
      <w:r w:rsidR="007B3E74" w:rsidRPr="007B3E74">
        <w:rPr>
          <w:rFonts w:ascii="Times New Roman" w:hAnsi="Times New Roman"/>
          <w:iCs/>
          <w:sz w:val="28"/>
          <w:szCs w:val="28"/>
          <w:lang w:val="lv-LV"/>
        </w:rPr>
        <w:t xml:space="preserve"> </w:t>
      </w:r>
    </w:p>
    <w:p w14:paraId="1EB3FF2C" w14:textId="193823FD" w:rsidR="003E48A2" w:rsidRDefault="007B3E74" w:rsidP="009019D1">
      <w:pPr>
        <w:pStyle w:val="Bezatstarpm"/>
        <w:numPr>
          <w:ilvl w:val="0"/>
          <w:numId w:val="20"/>
        </w:numPr>
        <w:ind w:left="0" w:firstLine="207"/>
        <w:jc w:val="both"/>
        <w:rPr>
          <w:rFonts w:ascii="Times New Roman" w:hAnsi="Times New Roman"/>
          <w:iCs/>
          <w:sz w:val="28"/>
          <w:szCs w:val="28"/>
          <w:lang w:val="lv-LV"/>
        </w:rPr>
      </w:pPr>
      <w:r w:rsidRPr="007B3E74">
        <w:rPr>
          <w:rFonts w:ascii="Times New Roman" w:hAnsi="Times New Roman"/>
          <w:iCs/>
          <w:sz w:val="28"/>
          <w:szCs w:val="28"/>
          <w:lang w:val="lv-LV"/>
        </w:rPr>
        <w:t>ja personai ir jāatdod finanšu līdzekļi, kas atrodas kredītiestādē, tad nolēmum</w:t>
      </w:r>
      <w:r w:rsidR="003E48A2">
        <w:rPr>
          <w:rFonts w:ascii="Times New Roman" w:hAnsi="Times New Roman"/>
          <w:iCs/>
          <w:sz w:val="28"/>
          <w:szCs w:val="28"/>
          <w:lang w:val="lv-LV"/>
        </w:rPr>
        <w:t>u</w:t>
      </w:r>
      <w:r w:rsidRPr="007B3E74">
        <w:rPr>
          <w:rFonts w:ascii="Times New Roman" w:hAnsi="Times New Roman"/>
          <w:iCs/>
          <w:sz w:val="28"/>
          <w:szCs w:val="28"/>
          <w:lang w:val="lv-LV"/>
        </w:rPr>
        <w:t xml:space="preserve"> ir nosūt</w:t>
      </w:r>
      <w:r w:rsidR="003E48A2">
        <w:rPr>
          <w:rFonts w:ascii="Times New Roman" w:hAnsi="Times New Roman"/>
          <w:iCs/>
          <w:sz w:val="28"/>
          <w:szCs w:val="28"/>
          <w:lang w:val="lv-LV"/>
        </w:rPr>
        <w:t>a</w:t>
      </w:r>
      <w:r w:rsidRPr="007B3E74">
        <w:rPr>
          <w:rFonts w:ascii="Times New Roman" w:hAnsi="Times New Roman"/>
          <w:iCs/>
          <w:sz w:val="28"/>
          <w:szCs w:val="28"/>
          <w:lang w:val="lv-LV"/>
        </w:rPr>
        <w:t xml:space="preserve"> attiecīgajai kredītiestādei</w:t>
      </w:r>
      <w:r w:rsidR="003E48A2">
        <w:rPr>
          <w:rFonts w:ascii="Times New Roman" w:hAnsi="Times New Roman"/>
          <w:iCs/>
          <w:sz w:val="28"/>
          <w:szCs w:val="28"/>
          <w:lang w:val="lv-LV"/>
        </w:rPr>
        <w:t>;</w:t>
      </w:r>
    </w:p>
    <w:p w14:paraId="7A510084" w14:textId="5CA2E108" w:rsidR="003E48A2" w:rsidRDefault="007B3E74" w:rsidP="009019D1">
      <w:pPr>
        <w:pStyle w:val="Bezatstarpm"/>
        <w:numPr>
          <w:ilvl w:val="0"/>
          <w:numId w:val="20"/>
        </w:numPr>
        <w:ind w:left="0" w:firstLine="207"/>
        <w:jc w:val="both"/>
        <w:rPr>
          <w:rFonts w:ascii="Times New Roman" w:hAnsi="Times New Roman"/>
          <w:iCs/>
          <w:sz w:val="28"/>
          <w:szCs w:val="28"/>
          <w:lang w:val="lv-LV"/>
        </w:rPr>
      </w:pPr>
      <w:r w:rsidRPr="007B3E74">
        <w:rPr>
          <w:rFonts w:ascii="Times New Roman" w:hAnsi="Times New Roman"/>
          <w:iCs/>
          <w:sz w:val="28"/>
          <w:szCs w:val="28"/>
          <w:lang w:val="lv-LV"/>
        </w:rPr>
        <w:t>ja cietušajam ir jāatdod/jāatgriež izkrāptais nekustamais īpašums (īpašuma tiesības ir mainītas publiskajā reģistrā), tad nolēmum</w:t>
      </w:r>
      <w:r w:rsidR="003E48A2">
        <w:rPr>
          <w:rFonts w:ascii="Times New Roman" w:hAnsi="Times New Roman"/>
          <w:iCs/>
          <w:sz w:val="28"/>
          <w:szCs w:val="28"/>
          <w:lang w:val="lv-LV"/>
        </w:rPr>
        <w:t>u</w:t>
      </w:r>
      <w:r w:rsidRPr="007B3E74">
        <w:rPr>
          <w:rFonts w:ascii="Times New Roman" w:hAnsi="Times New Roman"/>
          <w:iCs/>
          <w:sz w:val="28"/>
          <w:szCs w:val="28"/>
          <w:lang w:val="lv-LV"/>
        </w:rPr>
        <w:t xml:space="preserve"> nosūt</w:t>
      </w:r>
      <w:r w:rsidR="003E48A2">
        <w:rPr>
          <w:rFonts w:ascii="Times New Roman" w:hAnsi="Times New Roman"/>
          <w:iCs/>
          <w:sz w:val="28"/>
          <w:szCs w:val="28"/>
          <w:lang w:val="lv-LV"/>
        </w:rPr>
        <w:t xml:space="preserve">a </w:t>
      </w:r>
      <w:r w:rsidRPr="007B3E74">
        <w:rPr>
          <w:rFonts w:ascii="Times New Roman" w:hAnsi="Times New Roman"/>
          <w:iCs/>
          <w:sz w:val="28"/>
          <w:szCs w:val="28"/>
          <w:lang w:val="lv-LV"/>
        </w:rPr>
        <w:t>zemesgrāmatai</w:t>
      </w:r>
      <w:r w:rsidR="004A7783">
        <w:rPr>
          <w:rFonts w:ascii="Times New Roman" w:hAnsi="Times New Roman"/>
          <w:iCs/>
          <w:sz w:val="28"/>
          <w:szCs w:val="28"/>
          <w:lang w:val="lv-LV"/>
        </w:rPr>
        <w:t>;</w:t>
      </w:r>
    </w:p>
    <w:p w14:paraId="108DB760" w14:textId="6113EA29" w:rsidR="007B3E74" w:rsidRDefault="007B3E74" w:rsidP="009019D1">
      <w:pPr>
        <w:pStyle w:val="Bezatstarpm"/>
        <w:numPr>
          <w:ilvl w:val="0"/>
          <w:numId w:val="20"/>
        </w:numPr>
        <w:ind w:left="0" w:firstLine="207"/>
        <w:jc w:val="both"/>
        <w:rPr>
          <w:rFonts w:ascii="Times New Roman" w:hAnsi="Times New Roman"/>
          <w:iCs/>
          <w:sz w:val="28"/>
          <w:szCs w:val="28"/>
          <w:lang w:val="lv-LV"/>
        </w:rPr>
      </w:pPr>
      <w:r w:rsidRPr="007B3E74">
        <w:rPr>
          <w:rFonts w:ascii="Times New Roman" w:hAnsi="Times New Roman"/>
          <w:iCs/>
          <w:sz w:val="28"/>
          <w:szCs w:val="28"/>
          <w:lang w:val="lv-LV"/>
        </w:rPr>
        <w:t xml:space="preserve">ja </w:t>
      </w:r>
      <w:r w:rsidR="004A7783">
        <w:rPr>
          <w:rFonts w:ascii="Times New Roman" w:hAnsi="Times New Roman"/>
          <w:iCs/>
          <w:sz w:val="28"/>
          <w:szCs w:val="28"/>
          <w:lang w:val="lv-LV"/>
        </w:rPr>
        <w:t xml:space="preserve">cietušajam ir </w:t>
      </w:r>
      <w:r w:rsidRPr="007B3E74">
        <w:rPr>
          <w:rFonts w:ascii="Times New Roman" w:hAnsi="Times New Roman"/>
          <w:iCs/>
          <w:sz w:val="28"/>
          <w:szCs w:val="28"/>
          <w:lang w:val="lv-LV"/>
        </w:rPr>
        <w:t>jāatdod transportlīdzeklis vai cita manta, kas bija nodota glabāšan</w:t>
      </w:r>
      <w:r w:rsidR="004A7783">
        <w:rPr>
          <w:rFonts w:ascii="Times New Roman" w:hAnsi="Times New Roman"/>
          <w:iCs/>
          <w:sz w:val="28"/>
          <w:szCs w:val="28"/>
          <w:lang w:val="lv-LV"/>
        </w:rPr>
        <w:t>ā</w:t>
      </w:r>
      <w:r w:rsidRPr="007B3E74">
        <w:rPr>
          <w:rFonts w:ascii="Times New Roman" w:hAnsi="Times New Roman"/>
          <w:iCs/>
          <w:sz w:val="28"/>
          <w:szCs w:val="28"/>
          <w:lang w:val="lv-LV"/>
        </w:rPr>
        <w:t xml:space="preserve"> Nodrošinājuma valsts aģentūr</w:t>
      </w:r>
      <w:r w:rsidR="004A7783">
        <w:rPr>
          <w:rFonts w:ascii="Times New Roman" w:hAnsi="Times New Roman"/>
          <w:iCs/>
          <w:sz w:val="28"/>
          <w:szCs w:val="28"/>
          <w:lang w:val="lv-LV"/>
        </w:rPr>
        <w:t>ā</w:t>
      </w:r>
      <w:r w:rsidRPr="007B3E74">
        <w:rPr>
          <w:rFonts w:ascii="Times New Roman" w:hAnsi="Times New Roman"/>
          <w:iCs/>
          <w:sz w:val="28"/>
          <w:szCs w:val="28"/>
          <w:lang w:val="lv-LV"/>
        </w:rPr>
        <w:t xml:space="preserve"> vai kād</w:t>
      </w:r>
      <w:r w:rsidR="004A7783">
        <w:rPr>
          <w:rFonts w:ascii="Times New Roman" w:hAnsi="Times New Roman"/>
          <w:iCs/>
          <w:sz w:val="28"/>
          <w:szCs w:val="28"/>
          <w:lang w:val="lv-LV"/>
        </w:rPr>
        <w:t>ā</w:t>
      </w:r>
      <w:r w:rsidRPr="007B3E74">
        <w:rPr>
          <w:rFonts w:ascii="Times New Roman" w:hAnsi="Times New Roman"/>
          <w:iCs/>
          <w:sz w:val="28"/>
          <w:szCs w:val="28"/>
          <w:lang w:val="lv-LV"/>
        </w:rPr>
        <w:t xml:space="preserve"> cit</w:t>
      </w:r>
      <w:r w:rsidR="004A7783">
        <w:rPr>
          <w:rFonts w:ascii="Times New Roman" w:hAnsi="Times New Roman"/>
          <w:iCs/>
          <w:sz w:val="28"/>
          <w:szCs w:val="28"/>
          <w:lang w:val="lv-LV"/>
        </w:rPr>
        <w:t>ā</w:t>
      </w:r>
      <w:r w:rsidR="00B2791D">
        <w:rPr>
          <w:rFonts w:ascii="Times New Roman" w:hAnsi="Times New Roman"/>
          <w:iCs/>
          <w:sz w:val="28"/>
          <w:szCs w:val="28"/>
          <w:lang w:val="lv-LV"/>
        </w:rPr>
        <w:t xml:space="preserve"> </w:t>
      </w:r>
      <w:r w:rsidRPr="007B3E74">
        <w:rPr>
          <w:rFonts w:ascii="Times New Roman" w:hAnsi="Times New Roman"/>
          <w:iCs/>
          <w:sz w:val="28"/>
          <w:szCs w:val="28"/>
          <w:lang w:val="lv-LV"/>
        </w:rPr>
        <w:t>iestād</w:t>
      </w:r>
      <w:r w:rsidR="004A7783">
        <w:rPr>
          <w:rFonts w:ascii="Times New Roman" w:hAnsi="Times New Roman"/>
          <w:iCs/>
          <w:sz w:val="28"/>
          <w:szCs w:val="28"/>
          <w:lang w:val="lv-LV"/>
        </w:rPr>
        <w:t xml:space="preserve">ē </w:t>
      </w:r>
      <w:r w:rsidRPr="007B3E74">
        <w:rPr>
          <w:rFonts w:ascii="Times New Roman" w:hAnsi="Times New Roman"/>
          <w:iCs/>
          <w:sz w:val="28"/>
          <w:szCs w:val="28"/>
          <w:lang w:val="lv-LV"/>
        </w:rPr>
        <w:t>vai personai, tad attiecīgi nolēmum</w:t>
      </w:r>
      <w:r w:rsidR="004A7783">
        <w:rPr>
          <w:rFonts w:ascii="Times New Roman" w:hAnsi="Times New Roman"/>
          <w:iCs/>
          <w:sz w:val="28"/>
          <w:szCs w:val="28"/>
          <w:lang w:val="lv-LV"/>
        </w:rPr>
        <w:t>u</w:t>
      </w:r>
      <w:r w:rsidRPr="007B3E74">
        <w:rPr>
          <w:rFonts w:ascii="Times New Roman" w:hAnsi="Times New Roman"/>
          <w:iCs/>
          <w:sz w:val="28"/>
          <w:szCs w:val="28"/>
          <w:lang w:val="lv-LV"/>
        </w:rPr>
        <w:t xml:space="preserve"> nosūt</w:t>
      </w:r>
      <w:r w:rsidR="004A7783">
        <w:rPr>
          <w:rFonts w:ascii="Times New Roman" w:hAnsi="Times New Roman"/>
          <w:iCs/>
          <w:sz w:val="28"/>
          <w:szCs w:val="28"/>
          <w:lang w:val="lv-LV"/>
        </w:rPr>
        <w:t>a</w:t>
      </w:r>
      <w:r w:rsidRPr="007B3E74">
        <w:rPr>
          <w:rFonts w:ascii="Times New Roman" w:hAnsi="Times New Roman"/>
          <w:iCs/>
          <w:sz w:val="28"/>
          <w:szCs w:val="28"/>
          <w:lang w:val="lv-LV"/>
        </w:rPr>
        <w:t xml:space="preserve"> šai iestādei</w:t>
      </w:r>
      <w:r w:rsidR="004A7783">
        <w:rPr>
          <w:rFonts w:ascii="Times New Roman" w:hAnsi="Times New Roman"/>
          <w:iCs/>
          <w:sz w:val="28"/>
          <w:szCs w:val="28"/>
          <w:lang w:val="lv-LV"/>
        </w:rPr>
        <w:t xml:space="preserve"> vai personai</w:t>
      </w:r>
      <w:r w:rsidRPr="007B3E74">
        <w:rPr>
          <w:rFonts w:ascii="Times New Roman" w:hAnsi="Times New Roman"/>
          <w:iCs/>
          <w:sz w:val="28"/>
          <w:szCs w:val="28"/>
          <w:lang w:val="lv-LV"/>
        </w:rPr>
        <w:t>.</w:t>
      </w:r>
    </w:p>
    <w:p w14:paraId="27C09540" w14:textId="540B04EE" w:rsidR="007B3E74" w:rsidRPr="00292A74" w:rsidRDefault="003D0639" w:rsidP="00B7751E">
      <w:pPr>
        <w:pStyle w:val="Bezatstarpm"/>
        <w:ind w:firstLine="567"/>
        <w:jc w:val="both"/>
        <w:rPr>
          <w:rFonts w:ascii="Times New Roman" w:hAnsi="Times New Roman"/>
          <w:color w:val="000000"/>
          <w:sz w:val="28"/>
          <w:szCs w:val="28"/>
          <w:shd w:val="clear" w:color="auto" w:fill="FFFFFF"/>
          <w:lang w:val="lv-LV"/>
        </w:rPr>
      </w:pPr>
      <w:r>
        <w:rPr>
          <w:rFonts w:ascii="Times New Roman" w:hAnsi="Times New Roman"/>
          <w:iCs/>
          <w:sz w:val="28"/>
          <w:szCs w:val="28"/>
          <w:lang w:val="lv-LV"/>
        </w:rPr>
        <w:t>Var vadīties arī no KPL 366. </w:t>
      </w:r>
      <w:r w:rsidR="00017F33">
        <w:rPr>
          <w:rFonts w:ascii="Times New Roman" w:hAnsi="Times New Roman"/>
          <w:iCs/>
          <w:sz w:val="28"/>
          <w:szCs w:val="28"/>
          <w:lang w:val="lv-LV"/>
        </w:rPr>
        <w:t>panta trešajā un ceturtajā daļā noteiktās kārtības mantas aresta atcelšanai, kuru pēc analoģijas var piemērot arī gadījumiem, kad jāizpilda mantas atdošana</w:t>
      </w:r>
      <w:r w:rsidR="005C4E78">
        <w:rPr>
          <w:rFonts w:ascii="Times New Roman" w:hAnsi="Times New Roman"/>
          <w:iCs/>
          <w:sz w:val="28"/>
          <w:szCs w:val="28"/>
          <w:lang w:val="lv-LV"/>
        </w:rPr>
        <w:t>, taču šis regulējums attiecībā uz mantas atdošanu nav pilnīgs.</w:t>
      </w:r>
      <w:r w:rsidR="00017F33">
        <w:rPr>
          <w:rFonts w:ascii="Times New Roman" w:hAnsi="Times New Roman"/>
          <w:iCs/>
          <w:sz w:val="28"/>
          <w:szCs w:val="28"/>
          <w:lang w:val="lv-LV"/>
        </w:rPr>
        <w:t xml:space="preserve"> </w:t>
      </w:r>
    </w:p>
    <w:p w14:paraId="222A74A5" w14:textId="77777777" w:rsidR="007B6650" w:rsidRDefault="007B6650" w:rsidP="00731308">
      <w:pPr>
        <w:rPr>
          <w:rFonts w:ascii="Times New Roman" w:eastAsia="Times New Roman" w:hAnsi="Times New Roman" w:cs="Times New Roman"/>
          <w:b/>
          <w:bCs/>
          <w:sz w:val="28"/>
          <w:szCs w:val="28"/>
          <w:lang w:eastAsia="lv-LV"/>
        </w:rPr>
      </w:pPr>
    </w:p>
    <w:bookmarkEnd w:id="21"/>
    <w:p w14:paraId="51C9A0DA" w14:textId="77777777" w:rsidR="007B3E74" w:rsidRDefault="007B3E74" w:rsidP="00A233AC">
      <w:pPr>
        <w:ind w:left="720"/>
        <w:jc w:val="center"/>
        <w:rPr>
          <w:rFonts w:ascii="Times New Roman" w:hAnsi="Times New Roman"/>
          <w:b/>
          <w:bCs/>
          <w:sz w:val="28"/>
          <w:szCs w:val="28"/>
          <w:lang w:eastAsia="lv-LV"/>
        </w:rPr>
      </w:pPr>
      <w:r>
        <w:rPr>
          <w:rFonts w:ascii="Times New Roman" w:hAnsi="Times New Roman"/>
          <w:b/>
          <w:bCs/>
          <w:sz w:val="28"/>
          <w:szCs w:val="28"/>
          <w:lang w:eastAsia="lv-LV"/>
        </w:rPr>
        <w:br w:type="page"/>
      </w:r>
    </w:p>
    <w:p w14:paraId="3F2CACE7" w14:textId="565D2F7D" w:rsidR="00A233AC" w:rsidRDefault="00A233AC" w:rsidP="009019D1">
      <w:pPr>
        <w:pStyle w:val="Virsraksts1"/>
        <w:jc w:val="center"/>
        <w:rPr>
          <w:rFonts w:ascii="Times New Roman" w:hAnsi="Times New Roman" w:cs="Times New Roman"/>
          <w:b/>
          <w:color w:val="auto"/>
          <w:sz w:val="28"/>
          <w:lang w:eastAsia="lv-LV"/>
        </w:rPr>
      </w:pPr>
      <w:bookmarkStart w:id="22" w:name="_Toc8221732"/>
      <w:r w:rsidRPr="009019D1">
        <w:rPr>
          <w:rFonts w:ascii="Times New Roman" w:hAnsi="Times New Roman" w:cs="Times New Roman"/>
          <w:b/>
          <w:color w:val="auto"/>
          <w:sz w:val="28"/>
          <w:lang w:eastAsia="lv-LV"/>
        </w:rPr>
        <w:t>3</w:t>
      </w:r>
      <w:r w:rsidR="00D42F40" w:rsidRPr="009019D1">
        <w:rPr>
          <w:rFonts w:ascii="Times New Roman" w:hAnsi="Times New Roman" w:cs="Times New Roman"/>
          <w:b/>
          <w:color w:val="auto"/>
          <w:sz w:val="28"/>
          <w:lang w:eastAsia="lv-LV"/>
        </w:rPr>
        <w:t>.</w:t>
      </w:r>
      <w:r w:rsidR="00FC600A" w:rsidRPr="009019D1">
        <w:rPr>
          <w:rFonts w:ascii="Times New Roman" w:hAnsi="Times New Roman" w:cs="Times New Roman"/>
          <w:b/>
          <w:color w:val="auto"/>
          <w:sz w:val="28"/>
          <w:lang w:eastAsia="lv-LV"/>
        </w:rPr>
        <w:t> </w:t>
      </w:r>
      <w:r w:rsidR="00F10532" w:rsidRPr="009019D1">
        <w:rPr>
          <w:rFonts w:ascii="Times New Roman" w:hAnsi="Times New Roman" w:cs="Times New Roman"/>
          <w:b/>
          <w:color w:val="auto"/>
          <w:sz w:val="28"/>
          <w:lang w:eastAsia="lv-LV"/>
        </w:rPr>
        <w:t>Aresta uzlikšana</w:t>
      </w:r>
      <w:r w:rsidRPr="009019D1">
        <w:rPr>
          <w:rFonts w:ascii="Times New Roman" w:hAnsi="Times New Roman" w:cs="Times New Roman"/>
          <w:b/>
          <w:color w:val="auto"/>
          <w:sz w:val="28"/>
          <w:lang w:eastAsia="lv-LV"/>
        </w:rPr>
        <w:t xml:space="preserve"> mantai</w:t>
      </w:r>
      <w:bookmarkEnd w:id="22"/>
    </w:p>
    <w:p w14:paraId="4FF3C0D3" w14:textId="77777777" w:rsidR="005C7611" w:rsidRPr="005C7611" w:rsidRDefault="005C7611" w:rsidP="005C7611">
      <w:pPr>
        <w:spacing w:after="0"/>
        <w:rPr>
          <w:lang w:eastAsia="lv-LV"/>
        </w:rPr>
      </w:pPr>
    </w:p>
    <w:p w14:paraId="2FF1EE5D" w14:textId="690E2353" w:rsidR="008F46F5" w:rsidRPr="00C07BBC" w:rsidRDefault="00B138EC" w:rsidP="00A01364">
      <w:pPr>
        <w:spacing w:after="0"/>
        <w:ind w:firstLine="720"/>
        <w:jc w:val="both"/>
        <w:rPr>
          <w:rFonts w:ascii="Times New Roman" w:hAnsi="Times New Roman"/>
          <w:sz w:val="28"/>
          <w:szCs w:val="28"/>
          <w:lang w:eastAsia="lv-LV"/>
        </w:rPr>
      </w:pPr>
      <w:r w:rsidRPr="00B138EC">
        <w:rPr>
          <w:rFonts w:ascii="Times New Roman" w:hAnsi="Times New Roman"/>
          <w:sz w:val="28"/>
          <w:szCs w:val="28"/>
          <w:lang w:eastAsia="lv-LV"/>
        </w:rPr>
        <w:t>Ar grozījumiem KPL, ka</w:t>
      </w:r>
      <w:r>
        <w:rPr>
          <w:rFonts w:ascii="Times New Roman" w:hAnsi="Times New Roman"/>
          <w:sz w:val="28"/>
          <w:szCs w:val="28"/>
          <w:lang w:eastAsia="lv-LV"/>
        </w:rPr>
        <w:t>s spēkā stājās 2017. gada 1. </w:t>
      </w:r>
      <w:r w:rsidRPr="00B138EC">
        <w:rPr>
          <w:rFonts w:ascii="Times New Roman" w:hAnsi="Times New Roman"/>
          <w:sz w:val="28"/>
          <w:szCs w:val="28"/>
          <w:lang w:eastAsia="lv-LV"/>
        </w:rPr>
        <w:t>augustā, tika pilnveidots tiesiskais regulējums attiec</w:t>
      </w:r>
      <w:r>
        <w:rPr>
          <w:rFonts w:ascii="Times New Roman" w:hAnsi="Times New Roman"/>
          <w:sz w:val="28"/>
          <w:szCs w:val="28"/>
          <w:lang w:eastAsia="lv-LV"/>
        </w:rPr>
        <w:t xml:space="preserve">ībā uz aresta uzlikšanu mantai. </w:t>
      </w:r>
      <w:r w:rsidR="00A233AC" w:rsidRPr="00C07BBC">
        <w:rPr>
          <w:rFonts w:ascii="Times New Roman" w:hAnsi="Times New Roman"/>
          <w:sz w:val="28"/>
          <w:szCs w:val="28"/>
          <w:lang w:eastAsia="lv-LV"/>
        </w:rPr>
        <w:t xml:space="preserve">Gadījumos, ja </w:t>
      </w:r>
      <w:r w:rsidR="007B3E74">
        <w:rPr>
          <w:rFonts w:ascii="Times New Roman" w:hAnsi="Times New Roman"/>
          <w:sz w:val="28"/>
          <w:szCs w:val="28"/>
          <w:lang w:eastAsia="lv-LV"/>
        </w:rPr>
        <w:t>k</w:t>
      </w:r>
      <w:r w:rsidR="007B3E74" w:rsidRPr="00C07BBC">
        <w:rPr>
          <w:rFonts w:ascii="Times New Roman" w:hAnsi="Times New Roman"/>
          <w:sz w:val="28"/>
          <w:szCs w:val="28"/>
          <w:lang w:eastAsia="lv-LV"/>
        </w:rPr>
        <w:t xml:space="preserve">riminālprocesā </w:t>
      </w:r>
      <w:r w:rsidR="00A233AC" w:rsidRPr="00C07BBC">
        <w:rPr>
          <w:rFonts w:ascii="Times New Roman" w:hAnsi="Times New Roman"/>
          <w:sz w:val="28"/>
          <w:szCs w:val="28"/>
          <w:lang w:eastAsia="lv-LV"/>
        </w:rPr>
        <w:t>ir iegūtas ziņas, ka manta ir noziedzīgi iegūta</w:t>
      </w:r>
      <w:r w:rsidR="005F0BF0">
        <w:rPr>
          <w:rFonts w:ascii="Times New Roman" w:hAnsi="Times New Roman"/>
          <w:sz w:val="28"/>
          <w:szCs w:val="28"/>
          <w:lang w:eastAsia="lv-LV"/>
        </w:rPr>
        <w:t>,</w:t>
      </w:r>
      <w:r w:rsidR="00A233AC" w:rsidRPr="00C07BBC">
        <w:rPr>
          <w:rFonts w:ascii="Times New Roman" w:hAnsi="Times New Roman"/>
          <w:sz w:val="28"/>
          <w:szCs w:val="28"/>
          <w:lang w:eastAsia="lv-LV"/>
        </w:rPr>
        <w:t xml:space="preserve"> vai ja persona ir izdarījusi noziedzīgu nodarījumu, par ko </w:t>
      </w:r>
      <w:r w:rsidR="007B3E74">
        <w:rPr>
          <w:rFonts w:ascii="Times New Roman" w:hAnsi="Times New Roman"/>
          <w:sz w:val="28"/>
          <w:szCs w:val="28"/>
          <w:lang w:eastAsia="lv-LV"/>
        </w:rPr>
        <w:t xml:space="preserve">KL sankcijā </w:t>
      </w:r>
      <w:r w:rsidR="00A233AC" w:rsidRPr="00C07BBC">
        <w:rPr>
          <w:rFonts w:ascii="Times New Roman" w:hAnsi="Times New Roman"/>
          <w:sz w:val="28"/>
          <w:szCs w:val="28"/>
          <w:lang w:eastAsia="lv-LV"/>
        </w:rPr>
        <w:t xml:space="preserve">ir paredzēts papildsods – mantas konfiskācija, kā arī citos likumā noteiktajos gadījumos, </w:t>
      </w:r>
      <w:r w:rsidR="00FD0D65" w:rsidRPr="00C07BBC">
        <w:rPr>
          <w:rFonts w:ascii="Times New Roman" w:hAnsi="Times New Roman"/>
          <w:sz w:val="28"/>
          <w:szCs w:val="28"/>
          <w:lang w:eastAsia="lv-LV"/>
        </w:rPr>
        <w:t>kad ir iespējama mantas konfiskācija</w:t>
      </w:r>
      <w:r w:rsidR="00F25FD2">
        <w:rPr>
          <w:rFonts w:ascii="Times New Roman" w:hAnsi="Times New Roman"/>
          <w:sz w:val="28"/>
          <w:szCs w:val="28"/>
          <w:lang w:eastAsia="lv-LV"/>
        </w:rPr>
        <w:t xml:space="preserve"> (piemēram, ir uzsākts process pret juridisku personu par piespiedu ietekmēšanas līdzekļu piemērošanu)</w:t>
      </w:r>
      <w:r w:rsidR="00FD0D65" w:rsidRPr="00C07BBC">
        <w:rPr>
          <w:rFonts w:ascii="Times New Roman" w:hAnsi="Times New Roman"/>
          <w:sz w:val="28"/>
          <w:szCs w:val="28"/>
          <w:lang w:eastAsia="lv-LV"/>
        </w:rPr>
        <w:t>, procesa virzītājam ir jāveic nepieciešamie pasākumi, lai ierobežotu personas turpmāku rīcību ar mantu.</w:t>
      </w:r>
      <w:r w:rsidR="008A0B9C">
        <w:rPr>
          <w:rFonts w:ascii="Times New Roman" w:hAnsi="Times New Roman"/>
          <w:sz w:val="28"/>
          <w:szCs w:val="28"/>
          <w:lang w:eastAsia="lv-LV"/>
        </w:rPr>
        <w:t xml:space="preserve"> Šādi pasākumi ir jāveic, lai aizsargātu cietušās puses intereses, nepieļautu mantas atsavināšanu vai arī turpmāku labumu gūšanu no mantas. </w:t>
      </w:r>
      <w:r w:rsidR="00FD0D65" w:rsidRPr="00C07BBC">
        <w:rPr>
          <w:rFonts w:ascii="Times New Roman" w:hAnsi="Times New Roman"/>
          <w:sz w:val="28"/>
          <w:szCs w:val="28"/>
          <w:lang w:eastAsia="lv-LV"/>
        </w:rPr>
        <w:t xml:space="preserve"> </w:t>
      </w:r>
    </w:p>
    <w:p w14:paraId="6F523475" w14:textId="3699E763" w:rsidR="00A24F6A" w:rsidRPr="009E34A9" w:rsidRDefault="00A24F6A" w:rsidP="009E34A9">
      <w:pPr>
        <w:spacing w:after="0" w:line="240" w:lineRule="auto"/>
        <w:ind w:firstLine="567"/>
        <w:jc w:val="both"/>
        <w:rPr>
          <w:rFonts w:ascii="Times New Roman" w:eastAsia="Times New Roman" w:hAnsi="Times New Roman" w:cs="Times New Roman"/>
          <w:iCs/>
          <w:sz w:val="28"/>
          <w:szCs w:val="28"/>
          <w:lang w:eastAsia="lv-LV"/>
        </w:rPr>
      </w:pPr>
      <w:r w:rsidRPr="00A24F6A">
        <w:rPr>
          <w:rFonts w:ascii="Times New Roman" w:eastAsia="Times New Roman" w:hAnsi="Times New Roman" w:cs="Times New Roman"/>
          <w:bCs/>
          <w:sz w:val="28"/>
          <w:szCs w:val="28"/>
          <w:lang w:eastAsia="lv-LV"/>
        </w:rPr>
        <w:t xml:space="preserve">Aresta uzlikšanu mantai regulē </w:t>
      </w:r>
      <w:r w:rsidRPr="00A24F6A">
        <w:rPr>
          <w:rFonts w:ascii="Times New Roman" w:eastAsia="Times New Roman" w:hAnsi="Times New Roman" w:cs="Times New Roman"/>
          <w:iCs/>
          <w:sz w:val="28"/>
          <w:szCs w:val="28"/>
          <w:lang w:eastAsia="lv-LV"/>
        </w:rPr>
        <w:t>KPL 28.</w:t>
      </w:r>
      <w:r w:rsidR="00B01EEA">
        <w:rPr>
          <w:rFonts w:ascii="Times New Roman" w:eastAsia="Times New Roman" w:hAnsi="Times New Roman" w:cs="Times New Roman"/>
          <w:iCs/>
          <w:sz w:val="28"/>
          <w:szCs w:val="28"/>
          <w:lang w:eastAsia="lv-LV"/>
        </w:rPr>
        <w:t> </w:t>
      </w:r>
      <w:r w:rsidRPr="00A24F6A">
        <w:rPr>
          <w:rFonts w:ascii="Times New Roman" w:eastAsia="Times New Roman" w:hAnsi="Times New Roman" w:cs="Times New Roman"/>
          <w:iCs/>
          <w:sz w:val="28"/>
          <w:szCs w:val="28"/>
          <w:lang w:eastAsia="lv-LV"/>
        </w:rPr>
        <w:t>nodaļa "Mantisko jautājumu risinājuma nodrošināšana".</w:t>
      </w:r>
      <w:r w:rsidR="009A3E1B">
        <w:rPr>
          <w:rFonts w:ascii="Times New Roman" w:eastAsia="Times New Roman" w:hAnsi="Times New Roman" w:cs="Times New Roman"/>
          <w:iCs/>
          <w:sz w:val="28"/>
          <w:szCs w:val="28"/>
          <w:lang w:eastAsia="lv-LV"/>
        </w:rPr>
        <w:t xml:space="preserve"> </w:t>
      </w:r>
      <w:r w:rsidR="009E34A9">
        <w:rPr>
          <w:rFonts w:ascii="Times New Roman" w:eastAsia="Times New Roman" w:hAnsi="Times New Roman" w:cs="Times New Roman"/>
          <w:iCs/>
          <w:sz w:val="28"/>
          <w:szCs w:val="28"/>
          <w:lang w:eastAsia="lv-LV"/>
        </w:rPr>
        <w:t>Savukārt gadījumos, ja ir nepieciešams uzlikt arestu manta</w:t>
      </w:r>
      <w:r w:rsidR="00D42F40">
        <w:rPr>
          <w:rFonts w:ascii="Times New Roman" w:eastAsia="Times New Roman" w:hAnsi="Times New Roman" w:cs="Times New Roman"/>
          <w:iCs/>
          <w:sz w:val="28"/>
          <w:szCs w:val="28"/>
          <w:lang w:eastAsia="lv-LV"/>
        </w:rPr>
        <w:t>i</w:t>
      </w:r>
      <w:r w:rsidR="009E34A9">
        <w:rPr>
          <w:rFonts w:ascii="Times New Roman" w:eastAsia="Times New Roman" w:hAnsi="Times New Roman" w:cs="Times New Roman"/>
          <w:iCs/>
          <w:sz w:val="28"/>
          <w:szCs w:val="28"/>
          <w:lang w:eastAsia="lv-LV"/>
        </w:rPr>
        <w:t>, kas atrodas ārvalstīs, izmeklētājs papildus veic pasākumus atbilstoši KPL 83</w:t>
      </w:r>
      <w:r w:rsidR="00B138EC">
        <w:rPr>
          <w:rFonts w:ascii="Times New Roman" w:eastAsia="Times New Roman" w:hAnsi="Times New Roman" w:cs="Times New Roman"/>
          <w:iCs/>
          <w:sz w:val="28"/>
          <w:szCs w:val="28"/>
          <w:lang w:eastAsia="lv-LV"/>
        </w:rPr>
        <w:t>.</w:t>
      </w:r>
      <w:r w:rsidR="009E34A9">
        <w:rPr>
          <w:rFonts w:ascii="Times New Roman" w:eastAsia="Times New Roman" w:hAnsi="Times New Roman" w:cs="Times New Roman"/>
          <w:iCs/>
          <w:sz w:val="28"/>
          <w:szCs w:val="28"/>
          <w:lang w:eastAsia="lv-LV"/>
        </w:rPr>
        <w:t xml:space="preserve"> un 83.</w:t>
      </w:r>
      <w:r w:rsidR="009E34A9" w:rsidRPr="009E34A9">
        <w:rPr>
          <w:rFonts w:ascii="Times New Roman" w:eastAsia="Times New Roman" w:hAnsi="Times New Roman" w:cs="Times New Roman"/>
          <w:iCs/>
          <w:sz w:val="28"/>
          <w:szCs w:val="28"/>
          <w:vertAlign w:val="superscript"/>
          <w:lang w:eastAsia="lv-LV"/>
        </w:rPr>
        <w:t>1</w:t>
      </w:r>
      <w:r w:rsidR="009E34A9">
        <w:rPr>
          <w:rFonts w:ascii="Times New Roman" w:eastAsia="Times New Roman" w:hAnsi="Times New Roman" w:cs="Times New Roman"/>
          <w:iCs/>
          <w:sz w:val="28"/>
          <w:szCs w:val="28"/>
          <w:lang w:eastAsia="lv-LV"/>
        </w:rPr>
        <w:t xml:space="preserve"> nodaļā paredzētajam. </w:t>
      </w:r>
    </w:p>
    <w:p w14:paraId="3FB36211" w14:textId="77777777" w:rsidR="00435579" w:rsidRPr="00A24F6A" w:rsidRDefault="00277AC4" w:rsidP="005F0BF0">
      <w:pPr>
        <w:spacing w:after="0" w:line="240" w:lineRule="auto"/>
        <w:ind w:firstLine="720"/>
        <w:jc w:val="both"/>
        <w:rPr>
          <w:rFonts w:ascii="Times New Roman" w:eastAsia="Times New Roman" w:hAnsi="Times New Roman" w:cs="Times New Roman"/>
          <w:bCs/>
          <w:sz w:val="28"/>
          <w:szCs w:val="28"/>
          <w:lang w:eastAsia="lv-LV"/>
        </w:rPr>
      </w:pPr>
      <w:r w:rsidRPr="00277AC4">
        <w:rPr>
          <w:rFonts w:ascii="Times New Roman" w:eastAsia="Times New Roman" w:hAnsi="Times New Roman" w:cs="Times New Roman"/>
          <w:iCs/>
          <w:sz w:val="28"/>
          <w:szCs w:val="28"/>
          <w:lang w:eastAsia="lv-LV"/>
        </w:rPr>
        <w:t>Palermo konvencija</w:t>
      </w:r>
      <w:r w:rsidRPr="00277AC4">
        <w:rPr>
          <w:rFonts w:ascii="Times New Roman" w:eastAsia="Times New Roman" w:hAnsi="Times New Roman" w:cs="Times New Roman"/>
          <w:b/>
          <w:bCs/>
          <w:iCs/>
          <w:sz w:val="28"/>
          <w:szCs w:val="28"/>
          <w:lang w:eastAsia="lv-LV"/>
        </w:rPr>
        <w:t xml:space="preserve"> </w:t>
      </w:r>
      <w:r w:rsidRPr="00277AC4">
        <w:rPr>
          <w:rFonts w:ascii="Times New Roman" w:eastAsia="Times New Roman" w:hAnsi="Times New Roman" w:cs="Times New Roman"/>
          <w:iCs/>
          <w:sz w:val="28"/>
          <w:szCs w:val="28"/>
          <w:lang w:eastAsia="lv-LV"/>
        </w:rPr>
        <w:t xml:space="preserve">un Vīnes konvencija paredz, ka „aresta uzlikšana” vai „izņemšana” nozīmē uz laiku </w:t>
      </w:r>
      <w:r w:rsidRPr="00277AC4">
        <w:rPr>
          <w:rFonts w:ascii="Times New Roman" w:eastAsia="Times New Roman" w:hAnsi="Times New Roman" w:cs="Times New Roman"/>
          <w:iCs/>
          <w:sz w:val="28"/>
          <w:szCs w:val="28"/>
          <w:u w:val="single"/>
          <w:lang w:eastAsia="lv-LV"/>
        </w:rPr>
        <w:t xml:space="preserve">aizliegt nodot, pārveidot, rīkoties ar vai pārvietot īpašumu vai uz laiku pārņemt īpašumu savā uzraudzībā vai kontrolē saskaņā ar tiesas vai citas kompetentas institūcijas rīkojumu. </w:t>
      </w:r>
      <w:r>
        <w:rPr>
          <w:rFonts w:ascii="Times New Roman" w:eastAsia="Times New Roman" w:hAnsi="Times New Roman" w:cs="Times New Roman"/>
          <w:iCs/>
          <w:sz w:val="28"/>
          <w:szCs w:val="28"/>
          <w:lang w:eastAsia="lv-LV"/>
        </w:rPr>
        <w:t>M</w:t>
      </w:r>
      <w:r w:rsidR="00C85650" w:rsidRPr="00277AC4">
        <w:rPr>
          <w:rFonts w:ascii="Times New Roman" w:eastAsia="Times New Roman" w:hAnsi="Times New Roman" w:cs="Times New Roman"/>
          <w:iCs/>
          <w:sz w:val="28"/>
          <w:szCs w:val="28"/>
          <w:lang w:eastAsia="lv-LV"/>
        </w:rPr>
        <w:t xml:space="preserve">antas arests ir vienīgais līdzeklis, kā aizsargāt īpašumu </w:t>
      </w:r>
      <w:r w:rsidR="00C85650">
        <w:rPr>
          <w:rFonts w:ascii="Times New Roman" w:eastAsia="Times New Roman" w:hAnsi="Times New Roman" w:cs="Times New Roman"/>
          <w:iCs/>
          <w:sz w:val="28"/>
          <w:szCs w:val="28"/>
          <w:lang w:eastAsia="lv-LV"/>
        </w:rPr>
        <w:t>no prettiesiska</w:t>
      </w:r>
      <w:r w:rsidR="007B3E74">
        <w:rPr>
          <w:rFonts w:ascii="Times New Roman" w:eastAsia="Times New Roman" w:hAnsi="Times New Roman" w:cs="Times New Roman"/>
          <w:iCs/>
          <w:sz w:val="28"/>
          <w:szCs w:val="28"/>
          <w:lang w:eastAsia="lv-LV"/>
        </w:rPr>
        <w:t>s</w:t>
      </w:r>
      <w:r w:rsidR="008A0B9C">
        <w:rPr>
          <w:rFonts w:ascii="Times New Roman" w:eastAsia="Times New Roman" w:hAnsi="Times New Roman" w:cs="Times New Roman"/>
          <w:iCs/>
          <w:sz w:val="28"/>
          <w:szCs w:val="28"/>
          <w:lang w:eastAsia="lv-LV"/>
        </w:rPr>
        <w:t xml:space="preserve"> tā</w:t>
      </w:r>
      <w:r w:rsidR="00C85650">
        <w:rPr>
          <w:rFonts w:ascii="Times New Roman" w:eastAsia="Times New Roman" w:hAnsi="Times New Roman" w:cs="Times New Roman"/>
          <w:iCs/>
          <w:sz w:val="28"/>
          <w:szCs w:val="28"/>
          <w:lang w:eastAsia="lv-LV"/>
        </w:rPr>
        <w:t xml:space="preserve"> </w:t>
      </w:r>
      <w:r w:rsidR="00D42F40">
        <w:rPr>
          <w:rFonts w:ascii="Times New Roman" w:eastAsia="Times New Roman" w:hAnsi="Times New Roman" w:cs="Times New Roman"/>
          <w:iCs/>
          <w:sz w:val="28"/>
          <w:szCs w:val="28"/>
          <w:lang w:eastAsia="lv-LV"/>
        </w:rPr>
        <w:t xml:space="preserve">tālākas </w:t>
      </w:r>
      <w:r w:rsidR="00C85650">
        <w:rPr>
          <w:rFonts w:ascii="Times New Roman" w:eastAsia="Times New Roman" w:hAnsi="Times New Roman" w:cs="Times New Roman"/>
          <w:iCs/>
          <w:sz w:val="28"/>
          <w:szCs w:val="28"/>
          <w:lang w:eastAsia="lv-LV"/>
        </w:rPr>
        <w:t>izmantošanas.</w:t>
      </w:r>
      <w:r w:rsidR="00C85650">
        <w:rPr>
          <w:rStyle w:val="Vresatsauce"/>
          <w:rFonts w:ascii="Times New Roman" w:eastAsia="Times New Roman" w:hAnsi="Times New Roman" w:cs="Times New Roman"/>
          <w:iCs/>
          <w:sz w:val="28"/>
          <w:szCs w:val="28"/>
          <w:lang w:eastAsia="lv-LV"/>
        </w:rPr>
        <w:footnoteReference w:id="30"/>
      </w:r>
      <w:r w:rsidR="00C85650">
        <w:rPr>
          <w:rFonts w:ascii="Times New Roman" w:eastAsia="Times New Roman" w:hAnsi="Times New Roman" w:cs="Times New Roman"/>
          <w:iCs/>
          <w:sz w:val="28"/>
          <w:szCs w:val="28"/>
          <w:lang w:eastAsia="lv-LV"/>
        </w:rPr>
        <w:t xml:space="preserve"> Tai pat laikā mantas arests uzliek ierobežojumus rīcībai ar mantu un ierobežo personas tiesības uz īpašumu. </w:t>
      </w:r>
      <w:r w:rsidR="00A24F6A" w:rsidRPr="00A24F6A">
        <w:rPr>
          <w:rFonts w:ascii="Times New Roman" w:eastAsia="Times New Roman" w:hAnsi="Times New Roman" w:cs="Times New Roman"/>
          <w:bCs/>
          <w:sz w:val="28"/>
          <w:szCs w:val="28"/>
          <w:lang w:eastAsia="lv-LV"/>
        </w:rPr>
        <w:t xml:space="preserve"> </w:t>
      </w:r>
    </w:p>
    <w:p w14:paraId="5FC5FFDD" w14:textId="3AF81302" w:rsidR="00F10532" w:rsidRDefault="00F10532" w:rsidP="00B24087">
      <w:pPr>
        <w:spacing w:after="0" w:line="240" w:lineRule="auto"/>
        <w:ind w:firstLine="720"/>
        <w:jc w:val="both"/>
        <w:rPr>
          <w:rFonts w:ascii="Times New Roman" w:eastAsia="Times New Roman" w:hAnsi="Times New Roman" w:cs="Times New Roman"/>
          <w:bCs/>
          <w:sz w:val="28"/>
          <w:szCs w:val="28"/>
          <w:lang w:eastAsia="lv-LV"/>
        </w:rPr>
      </w:pPr>
      <w:r>
        <w:rPr>
          <w:rFonts w:ascii="Times New Roman" w:eastAsia="Times New Roman" w:hAnsi="Times New Roman" w:cs="Times New Roman"/>
          <w:bCs/>
          <w:sz w:val="28"/>
          <w:szCs w:val="28"/>
          <w:lang w:eastAsia="lv-LV"/>
        </w:rPr>
        <w:t>Atbilstoši</w:t>
      </w:r>
      <w:r w:rsidRPr="00163981">
        <w:rPr>
          <w:rFonts w:ascii="Times New Roman" w:eastAsia="Times New Roman" w:hAnsi="Times New Roman" w:cs="Times New Roman"/>
          <w:bCs/>
          <w:sz w:val="28"/>
          <w:szCs w:val="28"/>
          <w:lang w:eastAsia="lv-LV"/>
        </w:rPr>
        <w:t xml:space="preserve"> K</w:t>
      </w:r>
      <w:r>
        <w:rPr>
          <w:rFonts w:ascii="Times New Roman" w:eastAsia="Times New Roman" w:hAnsi="Times New Roman" w:cs="Times New Roman"/>
          <w:bCs/>
          <w:sz w:val="28"/>
          <w:szCs w:val="28"/>
          <w:lang w:eastAsia="lv-LV"/>
        </w:rPr>
        <w:t>PL 361.</w:t>
      </w:r>
      <w:r w:rsidR="00B01EEA">
        <w:rPr>
          <w:rFonts w:ascii="Times New Roman" w:eastAsia="Times New Roman" w:hAnsi="Times New Roman" w:cs="Times New Roman"/>
          <w:bCs/>
          <w:sz w:val="28"/>
          <w:szCs w:val="28"/>
          <w:lang w:eastAsia="lv-LV"/>
        </w:rPr>
        <w:t> </w:t>
      </w:r>
      <w:r>
        <w:rPr>
          <w:rFonts w:ascii="Times New Roman" w:eastAsia="Times New Roman" w:hAnsi="Times New Roman" w:cs="Times New Roman"/>
          <w:bCs/>
          <w:sz w:val="28"/>
          <w:szCs w:val="28"/>
          <w:lang w:eastAsia="lv-LV"/>
        </w:rPr>
        <w:t>pantā noteiktajam aresta uzlikšanu mantai veic, lai nodrošinātu</w:t>
      </w:r>
      <w:r w:rsidR="00B45B87">
        <w:rPr>
          <w:rFonts w:ascii="Times New Roman" w:eastAsia="Times New Roman" w:hAnsi="Times New Roman" w:cs="Times New Roman"/>
          <w:bCs/>
          <w:sz w:val="28"/>
          <w:szCs w:val="28"/>
          <w:lang w:eastAsia="lv-LV"/>
        </w:rPr>
        <w:t xml:space="preserve"> šādu mērķu sasniegšanu</w:t>
      </w:r>
      <w:r>
        <w:rPr>
          <w:rFonts w:ascii="Times New Roman" w:eastAsia="Times New Roman" w:hAnsi="Times New Roman" w:cs="Times New Roman"/>
          <w:bCs/>
          <w:sz w:val="28"/>
          <w:szCs w:val="28"/>
          <w:lang w:eastAsia="lv-LV"/>
        </w:rPr>
        <w:t>:</w:t>
      </w:r>
    </w:p>
    <w:p w14:paraId="49F5AB62" w14:textId="77777777" w:rsidR="00D42F40" w:rsidRPr="00D42F40" w:rsidRDefault="005F0BF0" w:rsidP="00D42F40">
      <w:pPr>
        <w:pStyle w:val="Sarakstarindkopa"/>
        <w:numPr>
          <w:ilvl w:val="0"/>
          <w:numId w:val="15"/>
        </w:numPr>
        <w:jc w:val="both"/>
        <w:rPr>
          <w:rFonts w:ascii="Times New Roman" w:hAnsi="Times New Roman"/>
          <w:sz w:val="28"/>
          <w:szCs w:val="28"/>
        </w:rPr>
      </w:pPr>
      <w:r w:rsidRPr="00D42F40">
        <w:rPr>
          <w:rFonts w:ascii="Times New Roman" w:hAnsi="Times New Roman"/>
          <w:sz w:val="28"/>
          <w:szCs w:val="28"/>
        </w:rPr>
        <w:t>l</w:t>
      </w:r>
      <w:r w:rsidR="00DF00A3" w:rsidRPr="00D42F40">
        <w:rPr>
          <w:rFonts w:ascii="Times New Roman" w:hAnsi="Times New Roman"/>
          <w:sz w:val="28"/>
          <w:szCs w:val="28"/>
        </w:rPr>
        <w:t>ai nodrošinātu procesuālo izdevumu</w:t>
      </w:r>
      <w:r w:rsidR="00D42F40" w:rsidRPr="00D42F40">
        <w:rPr>
          <w:rFonts w:ascii="Times New Roman" w:hAnsi="Times New Roman"/>
          <w:sz w:val="28"/>
          <w:szCs w:val="28"/>
        </w:rPr>
        <w:t xml:space="preserve"> piedziņu;</w:t>
      </w:r>
    </w:p>
    <w:p w14:paraId="70BCB03B" w14:textId="77777777" w:rsidR="00DF00A3" w:rsidRPr="00D42F40" w:rsidRDefault="00D42F40" w:rsidP="00D42F40">
      <w:pPr>
        <w:pStyle w:val="Sarakstarindkopa"/>
        <w:numPr>
          <w:ilvl w:val="0"/>
          <w:numId w:val="15"/>
        </w:numPr>
        <w:jc w:val="both"/>
        <w:rPr>
          <w:rFonts w:ascii="Times New Roman" w:hAnsi="Times New Roman"/>
          <w:sz w:val="28"/>
          <w:szCs w:val="28"/>
        </w:rPr>
      </w:pPr>
      <w:r>
        <w:rPr>
          <w:rFonts w:ascii="Times New Roman" w:hAnsi="Times New Roman"/>
          <w:sz w:val="28"/>
          <w:szCs w:val="28"/>
        </w:rPr>
        <w:t>lai nodrošinātu</w:t>
      </w:r>
      <w:r w:rsidR="00DF00A3" w:rsidRPr="00D42F40">
        <w:rPr>
          <w:rFonts w:ascii="Times New Roman" w:hAnsi="Times New Roman"/>
          <w:sz w:val="28"/>
          <w:szCs w:val="28"/>
        </w:rPr>
        <w:t xml:space="preserve"> cietušajam nodarītā kaitējuma kompensācijas piedziņu</w:t>
      </w:r>
      <w:r w:rsidR="005F0BF0" w:rsidRPr="00D42F40">
        <w:rPr>
          <w:rFonts w:ascii="Times New Roman" w:hAnsi="Times New Roman"/>
          <w:sz w:val="28"/>
          <w:szCs w:val="28"/>
        </w:rPr>
        <w:t>;</w:t>
      </w:r>
    </w:p>
    <w:p w14:paraId="11C1BB47" w14:textId="77777777" w:rsidR="00F10532" w:rsidRDefault="00D42F40" w:rsidP="00C530CB">
      <w:pPr>
        <w:spacing w:after="0"/>
        <w:ind w:firstLine="720"/>
        <w:jc w:val="both"/>
        <w:rPr>
          <w:rFonts w:ascii="Times New Roman" w:hAnsi="Times New Roman"/>
          <w:sz w:val="28"/>
          <w:szCs w:val="28"/>
        </w:rPr>
      </w:pPr>
      <w:r>
        <w:rPr>
          <w:rFonts w:ascii="Times New Roman" w:hAnsi="Times New Roman"/>
          <w:sz w:val="28"/>
          <w:szCs w:val="28"/>
        </w:rPr>
        <w:t>3</w:t>
      </w:r>
      <w:r w:rsidR="00DF00A3">
        <w:rPr>
          <w:rFonts w:ascii="Times New Roman" w:hAnsi="Times New Roman"/>
          <w:sz w:val="28"/>
          <w:szCs w:val="28"/>
        </w:rPr>
        <w:t>. </w:t>
      </w:r>
      <w:r>
        <w:rPr>
          <w:rFonts w:ascii="Times New Roman" w:hAnsi="Times New Roman"/>
          <w:sz w:val="28"/>
          <w:szCs w:val="28"/>
        </w:rPr>
        <w:t xml:space="preserve">lai nodrošinātu </w:t>
      </w:r>
      <w:r w:rsidR="00F10532" w:rsidRPr="00E14AF0">
        <w:rPr>
          <w:rFonts w:ascii="Times New Roman" w:hAnsi="Times New Roman"/>
          <w:sz w:val="28"/>
          <w:szCs w:val="28"/>
        </w:rPr>
        <w:t>iespējam</w:t>
      </w:r>
      <w:r>
        <w:rPr>
          <w:rFonts w:ascii="Times New Roman" w:hAnsi="Times New Roman"/>
          <w:sz w:val="28"/>
          <w:szCs w:val="28"/>
        </w:rPr>
        <w:t>ās</w:t>
      </w:r>
      <w:r w:rsidR="00F10532" w:rsidRPr="00E14AF0">
        <w:rPr>
          <w:rFonts w:ascii="Times New Roman" w:hAnsi="Times New Roman"/>
          <w:sz w:val="28"/>
          <w:szCs w:val="28"/>
        </w:rPr>
        <w:t xml:space="preserve"> noziedzīgi iegūt</w:t>
      </w:r>
      <w:r>
        <w:rPr>
          <w:rFonts w:ascii="Times New Roman" w:hAnsi="Times New Roman"/>
          <w:sz w:val="28"/>
          <w:szCs w:val="28"/>
        </w:rPr>
        <w:t>ā</w:t>
      </w:r>
      <w:r w:rsidR="00F10532" w:rsidRPr="00E14AF0">
        <w:rPr>
          <w:rFonts w:ascii="Times New Roman" w:hAnsi="Times New Roman"/>
          <w:sz w:val="28"/>
          <w:szCs w:val="28"/>
        </w:rPr>
        <w:t>s mantas atdošanu pēc piederības īpašniekam vai likumīgajam valdītājam;</w:t>
      </w:r>
    </w:p>
    <w:p w14:paraId="503A3F60" w14:textId="77777777" w:rsidR="00F10532" w:rsidRDefault="00D42F40" w:rsidP="00C530CB">
      <w:pPr>
        <w:spacing w:after="0"/>
        <w:ind w:firstLine="720"/>
        <w:jc w:val="both"/>
        <w:rPr>
          <w:rFonts w:ascii="Times New Roman" w:hAnsi="Times New Roman"/>
          <w:b/>
          <w:bCs/>
          <w:sz w:val="28"/>
          <w:szCs w:val="28"/>
          <w:lang w:eastAsia="lv-LV"/>
        </w:rPr>
      </w:pPr>
      <w:r>
        <w:rPr>
          <w:rFonts w:ascii="Times New Roman" w:hAnsi="Times New Roman"/>
          <w:bCs/>
          <w:sz w:val="28"/>
          <w:szCs w:val="28"/>
          <w:lang w:eastAsia="lv-LV"/>
        </w:rPr>
        <w:t>4</w:t>
      </w:r>
      <w:r w:rsidR="00AF4E29" w:rsidRPr="00D77A55">
        <w:rPr>
          <w:rFonts w:ascii="Times New Roman" w:hAnsi="Times New Roman"/>
          <w:bCs/>
          <w:sz w:val="28"/>
          <w:szCs w:val="28"/>
          <w:lang w:eastAsia="lv-LV"/>
        </w:rPr>
        <w:t>. </w:t>
      </w:r>
      <w:r>
        <w:rPr>
          <w:rFonts w:ascii="Times New Roman" w:hAnsi="Times New Roman"/>
          <w:sz w:val="28"/>
          <w:szCs w:val="28"/>
        </w:rPr>
        <w:t xml:space="preserve">lai nodrošinātu </w:t>
      </w:r>
      <w:r w:rsidR="00AF4E29" w:rsidRPr="00D77A55">
        <w:rPr>
          <w:rFonts w:ascii="Times New Roman" w:hAnsi="Times New Roman"/>
          <w:bCs/>
          <w:sz w:val="28"/>
          <w:szCs w:val="28"/>
          <w:lang w:eastAsia="lv-LV"/>
        </w:rPr>
        <w:t>iespējam</w:t>
      </w:r>
      <w:r>
        <w:rPr>
          <w:rFonts w:ascii="Times New Roman" w:hAnsi="Times New Roman"/>
          <w:bCs/>
          <w:sz w:val="28"/>
          <w:szCs w:val="28"/>
          <w:lang w:eastAsia="lv-LV"/>
        </w:rPr>
        <w:t>ās</w:t>
      </w:r>
      <w:r w:rsidR="00AF4E29" w:rsidRPr="00D77A55">
        <w:rPr>
          <w:rFonts w:ascii="Times New Roman" w:hAnsi="Times New Roman"/>
          <w:bCs/>
          <w:sz w:val="28"/>
          <w:szCs w:val="28"/>
          <w:lang w:eastAsia="lv-LV"/>
        </w:rPr>
        <w:t xml:space="preserve"> noziedzīgi iegūt</w:t>
      </w:r>
      <w:r>
        <w:rPr>
          <w:rFonts w:ascii="Times New Roman" w:hAnsi="Times New Roman"/>
          <w:bCs/>
          <w:sz w:val="28"/>
          <w:szCs w:val="28"/>
          <w:lang w:eastAsia="lv-LV"/>
        </w:rPr>
        <w:t>ās</w:t>
      </w:r>
      <w:r w:rsidR="00AF4E29" w:rsidRPr="00D77A55">
        <w:rPr>
          <w:rFonts w:ascii="Times New Roman" w:hAnsi="Times New Roman"/>
          <w:bCs/>
          <w:sz w:val="28"/>
          <w:szCs w:val="28"/>
          <w:lang w:eastAsia="lv-LV"/>
        </w:rPr>
        <w:t xml:space="preserve"> manta</w:t>
      </w:r>
      <w:r>
        <w:rPr>
          <w:rFonts w:ascii="Times New Roman" w:hAnsi="Times New Roman"/>
          <w:bCs/>
          <w:sz w:val="28"/>
          <w:szCs w:val="28"/>
          <w:lang w:eastAsia="lv-LV"/>
        </w:rPr>
        <w:t>s</w:t>
      </w:r>
      <w:r w:rsidR="00F10532" w:rsidRPr="00D77A55">
        <w:rPr>
          <w:rFonts w:ascii="Times New Roman" w:hAnsi="Times New Roman"/>
          <w:sz w:val="28"/>
          <w:szCs w:val="28"/>
        </w:rPr>
        <w:t xml:space="preserve">, </w:t>
      </w:r>
      <w:r w:rsidR="00F10532" w:rsidRPr="006A7753">
        <w:rPr>
          <w:rFonts w:ascii="Times New Roman" w:hAnsi="Times New Roman"/>
          <w:sz w:val="28"/>
          <w:szCs w:val="28"/>
        </w:rPr>
        <w:t xml:space="preserve">līdzekļu, ko persona guvusi, realizējot šādu mantu, noziedzīgi iegūtās mantas izmantošanas rezultātā gūto augļu </w:t>
      </w:r>
      <w:r w:rsidR="008108D8">
        <w:rPr>
          <w:rFonts w:ascii="Times New Roman" w:hAnsi="Times New Roman"/>
          <w:sz w:val="28"/>
          <w:szCs w:val="28"/>
        </w:rPr>
        <w:t>konfiskāciju</w:t>
      </w:r>
      <w:r w:rsidR="00F10532" w:rsidRPr="006A7753">
        <w:rPr>
          <w:rFonts w:ascii="Times New Roman" w:hAnsi="Times New Roman"/>
          <w:sz w:val="28"/>
          <w:szCs w:val="28"/>
        </w:rPr>
        <w:t>;</w:t>
      </w:r>
    </w:p>
    <w:p w14:paraId="659E22A2" w14:textId="77777777" w:rsidR="00F10532" w:rsidRDefault="00D42F40" w:rsidP="00C530CB">
      <w:pPr>
        <w:spacing w:after="0"/>
        <w:ind w:firstLine="720"/>
        <w:jc w:val="both"/>
        <w:rPr>
          <w:rFonts w:ascii="Times New Roman" w:hAnsi="Times New Roman"/>
          <w:sz w:val="28"/>
          <w:szCs w:val="28"/>
        </w:rPr>
      </w:pPr>
      <w:r>
        <w:rPr>
          <w:rFonts w:ascii="Times New Roman" w:hAnsi="Times New Roman"/>
          <w:sz w:val="28"/>
          <w:szCs w:val="28"/>
        </w:rPr>
        <w:t>5</w:t>
      </w:r>
      <w:r w:rsidR="00F10532">
        <w:rPr>
          <w:rFonts w:ascii="Times New Roman" w:hAnsi="Times New Roman"/>
          <w:sz w:val="28"/>
          <w:szCs w:val="28"/>
        </w:rPr>
        <w:t>. </w:t>
      </w:r>
      <w:r w:rsidR="008108D8">
        <w:rPr>
          <w:rFonts w:ascii="Times New Roman" w:hAnsi="Times New Roman"/>
          <w:sz w:val="28"/>
          <w:szCs w:val="28"/>
        </w:rPr>
        <w:t xml:space="preserve">lai nodrošinātu </w:t>
      </w:r>
      <w:r w:rsidR="00F10532" w:rsidRPr="006A7753">
        <w:rPr>
          <w:rFonts w:ascii="Times New Roman" w:hAnsi="Times New Roman"/>
          <w:sz w:val="28"/>
          <w:szCs w:val="28"/>
        </w:rPr>
        <w:t>ar noziedzīgu nodarījumu saistītās mantas konfiskāciju;</w:t>
      </w:r>
    </w:p>
    <w:p w14:paraId="7EA39C1B" w14:textId="77777777" w:rsidR="00B45B87" w:rsidRDefault="00D42F40" w:rsidP="00B45B87">
      <w:pPr>
        <w:pStyle w:val="Sarakstarindkopa"/>
        <w:ind w:left="0" w:firstLine="720"/>
        <w:jc w:val="both"/>
        <w:rPr>
          <w:rFonts w:ascii="Times New Roman" w:hAnsi="Times New Roman"/>
          <w:bCs/>
          <w:sz w:val="28"/>
          <w:szCs w:val="28"/>
          <w:lang w:eastAsia="lv-LV"/>
        </w:rPr>
      </w:pPr>
      <w:r>
        <w:rPr>
          <w:rFonts w:ascii="Times New Roman" w:hAnsi="Times New Roman"/>
          <w:bCs/>
          <w:sz w:val="28"/>
          <w:szCs w:val="28"/>
          <w:lang w:eastAsia="lv-LV"/>
        </w:rPr>
        <w:t>6</w:t>
      </w:r>
      <w:r w:rsidR="00F10532" w:rsidRPr="00E14AF0">
        <w:rPr>
          <w:rFonts w:ascii="Times New Roman" w:hAnsi="Times New Roman"/>
          <w:bCs/>
          <w:sz w:val="28"/>
          <w:szCs w:val="28"/>
          <w:lang w:eastAsia="lv-LV"/>
        </w:rPr>
        <w:t>.</w:t>
      </w:r>
      <w:r w:rsidR="00F10532" w:rsidRPr="006A7753">
        <w:rPr>
          <w:rFonts w:ascii="Times New Roman" w:hAnsi="Times New Roman"/>
          <w:sz w:val="28"/>
          <w:szCs w:val="28"/>
        </w:rPr>
        <w:t xml:space="preserve"> </w:t>
      </w:r>
      <w:r w:rsidR="008108D8">
        <w:rPr>
          <w:rFonts w:ascii="Times New Roman" w:hAnsi="Times New Roman"/>
          <w:sz w:val="28"/>
          <w:szCs w:val="28"/>
        </w:rPr>
        <w:t xml:space="preserve">lai nodrošinātu </w:t>
      </w:r>
      <w:r w:rsidR="00F10532" w:rsidRPr="00E14AF0">
        <w:rPr>
          <w:rFonts w:ascii="Times New Roman" w:hAnsi="Times New Roman"/>
          <w:sz w:val="28"/>
          <w:szCs w:val="28"/>
        </w:rPr>
        <w:t xml:space="preserve">iespējamo mantas konfiskāciju kā </w:t>
      </w:r>
      <w:r w:rsidR="00B45B87" w:rsidRPr="00E14AF0">
        <w:rPr>
          <w:rFonts w:ascii="Times New Roman" w:eastAsiaTheme="minorHAnsi" w:hAnsi="Times New Roman"/>
          <w:sz w:val="28"/>
          <w:szCs w:val="28"/>
        </w:rPr>
        <w:t>papildsodu</w:t>
      </w:r>
      <w:r w:rsidR="008108D8">
        <w:rPr>
          <w:rFonts w:ascii="Times New Roman" w:hAnsi="Times New Roman"/>
          <w:bCs/>
          <w:sz w:val="28"/>
          <w:szCs w:val="28"/>
          <w:lang w:eastAsia="lv-LV"/>
        </w:rPr>
        <w:t>;</w:t>
      </w:r>
    </w:p>
    <w:p w14:paraId="65A8B04B" w14:textId="77777777" w:rsidR="00F10532" w:rsidRDefault="008108D8" w:rsidP="00F10532">
      <w:pPr>
        <w:spacing w:after="0"/>
        <w:ind w:firstLine="720"/>
        <w:jc w:val="both"/>
        <w:rPr>
          <w:rFonts w:ascii="Times New Roman" w:hAnsi="Times New Roman"/>
          <w:sz w:val="28"/>
          <w:szCs w:val="28"/>
        </w:rPr>
      </w:pPr>
      <w:r>
        <w:rPr>
          <w:rFonts w:ascii="Times New Roman" w:hAnsi="Times New Roman"/>
          <w:sz w:val="28"/>
          <w:szCs w:val="28"/>
        </w:rPr>
        <w:t>7</w:t>
      </w:r>
      <w:r w:rsidR="00F10532">
        <w:rPr>
          <w:rFonts w:ascii="Times New Roman" w:hAnsi="Times New Roman"/>
          <w:sz w:val="28"/>
          <w:szCs w:val="28"/>
        </w:rPr>
        <w:t>. </w:t>
      </w:r>
      <w:r>
        <w:rPr>
          <w:rFonts w:ascii="Times New Roman" w:hAnsi="Times New Roman"/>
          <w:sz w:val="28"/>
          <w:szCs w:val="28"/>
        </w:rPr>
        <w:t xml:space="preserve">lai nodrošinātu </w:t>
      </w:r>
      <w:r w:rsidR="00F10532" w:rsidRPr="00E14AF0">
        <w:rPr>
          <w:rFonts w:ascii="Times New Roman" w:hAnsi="Times New Roman"/>
          <w:sz w:val="28"/>
          <w:szCs w:val="28"/>
        </w:rPr>
        <w:t xml:space="preserve">iespējamo mantas īpašās konfiskācijas aizstāšanu </w:t>
      </w:r>
      <w:hyperlink r:id="rId23" w:tgtFrame="_blank" w:history="1">
        <w:r w:rsidR="00F10532" w:rsidRPr="00E14AF0">
          <w:rPr>
            <w:rFonts w:ascii="Times New Roman" w:hAnsi="Times New Roman"/>
            <w:sz w:val="28"/>
            <w:szCs w:val="28"/>
          </w:rPr>
          <w:t>KL</w:t>
        </w:r>
      </w:hyperlink>
      <w:r w:rsidR="00F10532" w:rsidRPr="00E14AF0">
        <w:rPr>
          <w:rFonts w:ascii="Times New Roman" w:hAnsi="Times New Roman"/>
          <w:sz w:val="28"/>
          <w:szCs w:val="28"/>
        </w:rPr>
        <w:t xml:space="preserve"> noteiktajos gadījumos</w:t>
      </w:r>
      <w:r w:rsidR="00F10532">
        <w:rPr>
          <w:rFonts w:ascii="Times New Roman" w:hAnsi="Times New Roman"/>
          <w:sz w:val="28"/>
          <w:szCs w:val="28"/>
        </w:rPr>
        <w:t>;</w:t>
      </w:r>
    </w:p>
    <w:p w14:paraId="13800A16" w14:textId="77777777" w:rsidR="00F10532" w:rsidRDefault="008108D8" w:rsidP="00F10532">
      <w:pPr>
        <w:spacing w:after="0"/>
        <w:ind w:firstLine="720"/>
        <w:jc w:val="both"/>
        <w:rPr>
          <w:rFonts w:ascii="Times New Roman" w:hAnsi="Times New Roman"/>
          <w:sz w:val="28"/>
          <w:szCs w:val="28"/>
        </w:rPr>
      </w:pPr>
      <w:r>
        <w:rPr>
          <w:rFonts w:ascii="Times New Roman" w:hAnsi="Times New Roman"/>
          <w:sz w:val="28"/>
          <w:szCs w:val="28"/>
        </w:rPr>
        <w:t>8</w:t>
      </w:r>
      <w:r w:rsidR="00F10532">
        <w:rPr>
          <w:rFonts w:ascii="Times New Roman" w:hAnsi="Times New Roman"/>
          <w:sz w:val="28"/>
          <w:szCs w:val="28"/>
        </w:rPr>
        <w:t>. </w:t>
      </w:r>
      <w:r>
        <w:rPr>
          <w:rFonts w:ascii="Times New Roman" w:hAnsi="Times New Roman"/>
          <w:sz w:val="28"/>
          <w:szCs w:val="28"/>
        </w:rPr>
        <w:t xml:space="preserve">lai nodrošinātu </w:t>
      </w:r>
      <w:r w:rsidR="00F10532" w:rsidRPr="00E14AF0">
        <w:rPr>
          <w:rFonts w:ascii="Times New Roman" w:hAnsi="Times New Roman"/>
          <w:sz w:val="28"/>
          <w:szCs w:val="28"/>
        </w:rPr>
        <w:t>tādas mantas piedziņu, kuras izcelsme ir noziedzīga nodarījuma atklāšanai izmantoti valsts līdzekļi</w:t>
      </w:r>
      <w:r w:rsidR="00F10532">
        <w:rPr>
          <w:rFonts w:ascii="Times New Roman" w:hAnsi="Times New Roman"/>
          <w:sz w:val="28"/>
          <w:szCs w:val="28"/>
        </w:rPr>
        <w:t>;</w:t>
      </w:r>
    </w:p>
    <w:p w14:paraId="320FA37E" w14:textId="77777777" w:rsidR="00F10532" w:rsidRDefault="008108D8" w:rsidP="00F10532">
      <w:pPr>
        <w:spacing w:after="0"/>
        <w:ind w:firstLine="720"/>
        <w:jc w:val="both"/>
        <w:rPr>
          <w:rFonts w:ascii="Times New Roman" w:eastAsia="Times New Roman" w:hAnsi="Times New Roman" w:cs="Times New Roman"/>
          <w:sz w:val="28"/>
          <w:szCs w:val="28"/>
          <w:lang w:eastAsia="lv-LV"/>
        </w:rPr>
      </w:pPr>
      <w:r>
        <w:rPr>
          <w:rFonts w:ascii="Times New Roman" w:hAnsi="Times New Roman"/>
          <w:sz w:val="28"/>
          <w:szCs w:val="28"/>
        </w:rPr>
        <w:t>9</w:t>
      </w:r>
      <w:r w:rsidR="00F10532">
        <w:rPr>
          <w:rFonts w:ascii="Times New Roman" w:hAnsi="Times New Roman"/>
          <w:sz w:val="28"/>
          <w:szCs w:val="28"/>
        </w:rPr>
        <w:t>. </w:t>
      </w:r>
      <w:r>
        <w:rPr>
          <w:rFonts w:ascii="Times New Roman" w:hAnsi="Times New Roman"/>
          <w:sz w:val="28"/>
          <w:szCs w:val="28"/>
        </w:rPr>
        <w:t xml:space="preserve">lai nodrošinātu </w:t>
      </w:r>
      <w:r w:rsidRPr="00163981">
        <w:rPr>
          <w:rFonts w:ascii="Times New Roman" w:eastAsia="Times New Roman" w:hAnsi="Times New Roman" w:cs="Times New Roman"/>
          <w:sz w:val="28"/>
          <w:szCs w:val="28"/>
          <w:lang w:eastAsia="lv-LV"/>
        </w:rPr>
        <w:t>iespējamo likvidāciju, naudas piedziņu, vai mantas konfiskāciju</w:t>
      </w:r>
      <w:r>
        <w:rPr>
          <w:rFonts w:ascii="Times New Roman" w:eastAsia="Times New Roman" w:hAnsi="Times New Roman" w:cs="Times New Roman"/>
          <w:sz w:val="28"/>
          <w:szCs w:val="28"/>
          <w:lang w:eastAsia="lv-LV"/>
        </w:rPr>
        <w:t xml:space="preserve"> </w:t>
      </w:r>
      <w:r w:rsidR="00F10532" w:rsidRPr="00163981">
        <w:rPr>
          <w:rFonts w:ascii="Times New Roman" w:eastAsia="Times New Roman" w:hAnsi="Times New Roman" w:cs="Times New Roman"/>
          <w:sz w:val="28"/>
          <w:szCs w:val="28"/>
          <w:lang w:eastAsia="lv-LV"/>
        </w:rPr>
        <w:t xml:space="preserve">procesos par piespiedu </w:t>
      </w:r>
      <w:r>
        <w:rPr>
          <w:rFonts w:ascii="Times New Roman" w:eastAsia="Times New Roman" w:hAnsi="Times New Roman" w:cs="Times New Roman"/>
          <w:sz w:val="28"/>
          <w:szCs w:val="28"/>
          <w:lang w:eastAsia="lv-LV"/>
        </w:rPr>
        <w:t xml:space="preserve">ietekmēšanas </w:t>
      </w:r>
      <w:r w:rsidR="00F10532" w:rsidRPr="00163981">
        <w:rPr>
          <w:rFonts w:ascii="Times New Roman" w:eastAsia="Times New Roman" w:hAnsi="Times New Roman" w:cs="Times New Roman"/>
          <w:sz w:val="28"/>
          <w:szCs w:val="28"/>
          <w:lang w:eastAsia="lv-LV"/>
        </w:rPr>
        <w:t>līdzekļu piemērošanu juridiskajai personai</w:t>
      </w:r>
      <w:r>
        <w:rPr>
          <w:rFonts w:ascii="Times New Roman" w:eastAsia="Times New Roman" w:hAnsi="Times New Roman" w:cs="Times New Roman"/>
          <w:sz w:val="28"/>
          <w:szCs w:val="28"/>
          <w:lang w:eastAsia="lv-LV"/>
        </w:rPr>
        <w:t>;</w:t>
      </w:r>
    </w:p>
    <w:p w14:paraId="1CFFE6C7" w14:textId="77777777" w:rsidR="00E55F0F" w:rsidRDefault="008108D8" w:rsidP="00B2791D">
      <w:pPr>
        <w:spacing w:after="0"/>
        <w:ind w:firstLine="720"/>
        <w:jc w:val="both"/>
      </w:pPr>
      <w:r>
        <w:rPr>
          <w:rFonts w:ascii="Times New Roman" w:eastAsia="Times New Roman" w:hAnsi="Times New Roman" w:cs="Times New Roman"/>
          <w:sz w:val="28"/>
          <w:szCs w:val="28"/>
          <w:lang w:eastAsia="lv-LV"/>
        </w:rPr>
        <w:t xml:space="preserve">10.lai nodrošinātu mantisko jautājumu risinājumu procesos par </w:t>
      </w:r>
      <w:r w:rsidR="007B3E74">
        <w:rPr>
          <w:rFonts w:ascii="Times New Roman" w:eastAsia="Times New Roman" w:hAnsi="Times New Roman" w:cs="Times New Roman"/>
          <w:sz w:val="28"/>
          <w:szCs w:val="28"/>
          <w:lang w:eastAsia="lv-LV"/>
        </w:rPr>
        <w:t xml:space="preserve">medicīniska </w:t>
      </w:r>
      <w:r>
        <w:rPr>
          <w:rFonts w:ascii="Times New Roman" w:eastAsia="Times New Roman" w:hAnsi="Times New Roman" w:cs="Times New Roman"/>
          <w:sz w:val="28"/>
          <w:szCs w:val="28"/>
          <w:lang w:eastAsia="lv-LV"/>
        </w:rPr>
        <w:t xml:space="preserve">rakstura piespiedu līdzekļu </w:t>
      </w:r>
      <w:r w:rsidR="007B3E74">
        <w:rPr>
          <w:rFonts w:ascii="Times New Roman" w:eastAsia="Times New Roman" w:hAnsi="Times New Roman" w:cs="Times New Roman"/>
          <w:sz w:val="28"/>
          <w:szCs w:val="28"/>
          <w:lang w:eastAsia="lv-LV"/>
        </w:rPr>
        <w:t>noteikšanu</w:t>
      </w:r>
      <w:r>
        <w:rPr>
          <w:rFonts w:ascii="Times New Roman" w:eastAsia="Times New Roman" w:hAnsi="Times New Roman" w:cs="Times New Roman"/>
          <w:sz w:val="28"/>
          <w:szCs w:val="28"/>
          <w:lang w:eastAsia="lv-LV"/>
        </w:rPr>
        <w:t>.</w:t>
      </w:r>
    </w:p>
    <w:p w14:paraId="20451725" w14:textId="63B02F62" w:rsidR="00EA3771" w:rsidRDefault="00EA3771" w:rsidP="005F0BF0">
      <w:pPr>
        <w:pStyle w:val="Paraststmeklis"/>
        <w:ind w:firstLine="720"/>
        <w:jc w:val="both"/>
      </w:pPr>
      <w:r>
        <w:rPr>
          <w:sz w:val="28"/>
          <w:szCs w:val="28"/>
        </w:rPr>
        <w:t>KPL</w:t>
      </w:r>
      <w:r w:rsidRPr="00EA3771">
        <w:rPr>
          <w:sz w:val="28"/>
          <w:szCs w:val="28"/>
        </w:rPr>
        <w:t xml:space="preserve"> 361. panta pirmā daļa redakcijā, kas bija spēkā līdz 2017.</w:t>
      </w:r>
      <w:r w:rsidR="00B01EEA">
        <w:rPr>
          <w:sz w:val="28"/>
          <w:szCs w:val="28"/>
        </w:rPr>
        <w:t> </w:t>
      </w:r>
      <w:r w:rsidRPr="00EA3771">
        <w:rPr>
          <w:sz w:val="28"/>
          <w:szCs w:val="28"/>
        </w:rPr>
        <w:t>gada 31.</w:t>
      </w:r>
      <w:r w:rsidR="00B01EEA">
        <w:rPr>
          <w:sz w:val="28"/>
          <w:szCs w:val="28"/>
        </w:rPr>
        <w:t> </w:t>
      </w:r>
      <w:r w:rsidRPr="00EA3771">
        <w:rPr>
          <w:sz w:val="28"/>
          <w:szCs w:val="28"/>
        </w:rPr>
        <w:t xml:space="preserve">jūlijam, paredzēja, ka arestam var pakļaut mantu, kura pieder aizturētajam, aizdomās turētajam, apsūdzētajam vai citām personām pantā noteiktajos gadījumos un apstākļos. Šobrīd spēkā esošajā redakcijā </w:t>
      </w:r>
      <w:r>
        <w:rPr>
          <w:sz w:val="28"/>
          <w:szCs w:val="28"/>
        </w:rPr>
        <w:t xml:space="preserve">mantas </w:t>
      </w:r>
      <w:r w:rsidRPr="00EA3771">
        <w:rPr>
          <w:sz w:val="28"/>
          <w:szCs w:val="28"/>
        </w:rPr>
        <w:t xml:space="preserve">piederības priekšnoteikums ir izslēgts no </w:t>
      </w:r>
      <w:r>
        <w:rPr>
          <w:sz w:val="28"/>
          <w:szCs w:val="28"/>
        </w:rPr>
        <w:t xml:space="preserve">KPL </w:t>
      </w:r>
      <w:r w:rsidRPr="00EA3771">
        <w:rPr>
          <w:sz w:val="28"/>
          <w:szCs w:val="28"/>
        </w:rPr>
        <w:t>361. panta pirmās daļas normas sastāva. Mantas piederības priekšnoteikuma izslēgšana saistāma ar to, ka aizdomās turētie vai apsūdzētie bieži mēdz</w:t>
      </w:r>
      <w:r w:rsidR="008108D8">
        <w:rPr>
          <w:sz w:val="28"/>
          <w:szCs w:val="28"/>
        </w:rPr>
        <w:t>a</w:t>
      </w:r>
      <w:r w:rsidRPr="00EA3771">
        <w:rPr>
          <w:sz w:val="28"/>
          <w:szCs w:val="28"/>
        </w:rPr>
        <w:t xml:space="preserve"> izvairīties no iespējamās mantas konfiskācijas vai no tā, ka būs jāatlīdzina nodarītais kaitējums, un slēp</w:t>
      </w:r>
      <w:r w:rsidR="008108D8">
        <w:rPr>
          <w:sz w:val="28"/>
          <w:szCs w:val="28"/>
        </w:rPr>
        <w:t>a</w:t>
      </w:r>
      <w:r w:rsidRPr="00EA3771">
        <w:rPr>
          <w:sz w:val="28"/>
          <w:szCs w:val="28"/>
        </w:rPr>
        <w:t xml:space="preserve"> savu mantu, fiktīvi atsavinot īpašumu trešajām personām. Tomēr saskaņā ar </w:t>
      </w:r>
      <w:r>
        <w:rPr>
          <w:sz w:val="28"/>
          <w:szCs w:val="28"/>
        </w:rPr>
        <w:t>KPL</w:t>
      </w:r>
      <w:r w:rsidRPr="00EA3771">
        <w:rPr>
          <w:sz w:val="28"/>
          <w:szCs w:val="28"/>
        </w:rPr>
        <w:t xml:space="preserve"> 361. panta piekto daļu izmaiņas normā neatbrīvo procesa virzītāju no pienākuma norādīt, ka minētā manta pieder kādai personai. Procesa virzītājs </w:t>
      </w:r>
      <w:r w:rsidR="008108D8">
        <w:rPr>
          <w:sz w:val="28"/>
          <w:szCs w:val="28"/>
        </w:rPr>
        <w:t xml:space="preserve">ir </w:t>
      </w:r>
      <w:r w:rsidRPr="00EA3771">
        <w:rPr>
          <w:sz w:val="28"/>
          <w:szCs w:val="28"/>
        </w:rPr>
        <w:t>tiesīgs pakļaut arestam jebkurai personai piederošu mantu, kuru viņš pamatoti uzskata par piederošu noziedzīgo nodarījumu izdarījušai personai</w:t>
      </w:r>
      <w:r>
        <w:rPr>
          <w:rStyle w:val="Vresatsauce"/>
          <w:sz w:val="28"/>
          <w:szCs w:val="28"/>
        </w:rPr>
        <w:footnoteReference w:id="31"/>
      </w:r>
      <w:r w:rsidRPr="00EA3771">
        <w:rPr>
          <w:sz w:val="28"/>
          <w:szCs w:val="28"/>
        </w:rPr>
        <w:t xml:space="preserve">. </w:t>
      </w:r>
    </w:p>
    <w:p w14:paraId="1595986C" w14:textId="0EC82F43" w:rsidR="005706AD" w:rsidRPr="009912B4" w:rsidRDefault="00EA3771" w:rsidP="005706AD">
      <w:pPr>
        <w:pStyle w:val="Bezatstarpm"/>
        <w:ind w:firstLine="720"/>
        <w:jc w:val="both"/>
        <w:rPr>
          <w:rFonts w:ascii="Times New Roman" w:hAnsi="Times New Roman"/>
          <w:sz w:val="28"/>
          <w:szCs w:val="28"/>
          <w:lang w:val="lv-LV" w:eastAsia="lv-LV"/>
        </w:rPr>
      </w:pPr>
      <w:r>
        <w:rPr>
          <w:rFonts w:ascii="Times New Roman" w:hAnsi="Times New Roman"/>
          <w:sz w:val="28"/>
          <w:szCs w:val="28"/>
          <w:lang w:val="lv-LV" w:eastAsia="lv-LV"/>
        </w:rPr>
        <w:t>Vienlaikus l</w:t>
      </w:r>
      <w:r w:rsidR="005706AD" w:rsidRPr="00163981">
        <w:rPr>
          <w:rFonts w:ascii="Times New Roman" w:hAnsi="Times New Roman"/>
          <w:sz w:val="28"/>
          <w:szCs w:val="28"/>
          <w:lang w:val="lv-LV" w:eastAsia="lv-LV"/>
        </w:rPr>
        <w:t xml:space="preserve">ikumdevējs </w:t>
      </w:r>
      <w:r w:rsidR="005706AD">
        <w:rPr>
          <w:rFonts w:ascii="Times New Roman" w:hAnsi="Times New Roman"/>
          <w:sz w:val="28"/>
          <w:szCs w:val="28"/>
          <w:lang w:val="lv-LV" w:eastAsia="lv-LV"/>
        </w:rPr>
        <w:t>KPL 361.</w:t>
      </w:r>
      <w:r w:rsidR="00B138EC">
        <w:rPr>
          <w:rFonts w:ascii="Times New Roman" w:hAnsi="Times New Roman"/>
          <w:sz w:val="28"/>
          <w:szCs w:val="28"/>
          <w:lang w:val="lv-LV" w:eastAsia="lv-LV"/>
        </w:rPr>
        <w:t> </w:t>
      </w:r>
      <w:r w:rsidR="005706AD">
        <w:rPr>
          <w:rFonts w:ascii="Times New Roman" w:hAnsi="Times New Roman"/>
          <w:sz w:val="28"/>
          <w:szCs w:val="28"/>
          <w:lang w:val="lv-LV" w:eastAsia="lv-LV"/>
        </w:rPr>
        <w:t xml:space="preserve">panta astotajā daļā </w:t>
      </w:r>
      <w:r w:rsidR="005706AD" w:rsidRPr="00163981">
        <w:rPr>
          <w:rFonts w:ascii="Times New Roman" w:hAnsi="Times New Roman"/>
          <w:sz w:val="28"/>
          <w:szCs w:val="28"/>
          <w:lang w:val="lv-LV" w:eastAsia="lv-LV"/>
        </w:rPr>
        <w:t xml:space="preserve">noteicis, ka nav atļauts uzlikt arestu pirmās nepieciešamības priekšmetiem, ko lieto persona, kuras mantai tiek uzlikts arests, tās ģimenes locekļi un viņu apgādībā esošas personas. </w:t>
      </w:r>
      <w:r w:rsidR="005706AD" w:rsidRPr="009912B4">
        <w:rPr>
          <w:rFonts w:ascii="Times New Roman" w:hAnsi="Times New Roman"/>
          <w:sz w:val="28"/>
          <w:szCs w:val="28"/>
          <w:lang w:val="lv-LV" w:eastAsia="lv-LV"/>
        </w:rPr>
        <w:t xml:space="preserve">Šādu priekšmetu sarakstu nosaka KPL </w:t>
      </w:r>
      <w:hyperlink r:id="rId24" w:anchor="piel1" w:history="1">
        <w:r w:rsidR="005706AD" w:rsidRPr="009912B4">
          <w:rPr>
            <w:rFonts w:ascii="Times New Roman" w:hAnsi="Times New Roman"/>
            <w:sz w:val="28"/>
            <w:szCs w:val="28"/>
            <w:lang w:val="lv-LV" w:eastAsia="lv-LV"/>
          </w:rPr>
          <w:t>1.</w:t>
        </w:r>
        <w:r w:rsidR="00B138EC">
          <w:rPr>
            <w:rFonts w:ascii="Times New Roman" w:hAnsi="Times New Roman"/>
            <w:sz w:val="28"/>
            <w:szCs w:val="28"/>
            <w:lang w:val="lv-LV" w:eastAsia="lv-LV"/>
          </w:rPr>
          <w:t> </w:t>
        </w:r>
        <w:r w:rsidR="005706AD" w:rsidRPr="009912B4">
          <w:rPr>
            <w:rFonts w:ascii="Times New Roman" w:hAnsi="Times New Roman"/>
            <w:sz w:val="28"/>
            <w:szCs w:val="28"/>
            <w:lang w:val="lv-LV" w:eastAsia="lv-LV"/>
          </w:rPr>
          <w:t>pielikums</w:t>
        </w:r>
      </w:hyperlink>
      <w:r w:rsidR="005706AD" w:rsidRPr="009912B4">
        <w:rPr>
          <w:rFonts w:ascii="Times New Roman" w:hAnsi="Times New Roman"/>
          <w:sz w:val="28"/>
          <w:szCs w:val="28"/>
          <w:lang w:val="lv-LV" w:eastAsia="lv-LV"/>
        </w:rPr>
        <w:t xml:space="preserve">. </w:t>
      </w:r>
    </w:p>
    <w:p w14:paraId="270520A2" w14:textId="77777777" w:rsidR="005706AD" w:rsidRPr="009912B4" w:rsidRDefault="005706AD" w:rsidP="005706AD">
      <w:pPr>
        <w:pStyle w:val="Bezatstarpm"/>
        <w:ind w:firstLine="720"/>
        <w:jc w:val="both"/>
        <w:rPr>
          <w:rFonts w:ascii="Times New Roman" w:hAnsi="Times New Roman"/>
          <w:sz w:val="28"/>
          <w:szCs w:val="28"/>
          <w:lang w:val="lv-LV" w:eastAsia="lv-LV"/>
        </w:rPr>
      </w:pPr>
      <w:r w:rsidRPr="009912B4">
        <w:rPr>
          <w:rFonts w:ascii="Times New Roman" w:hAnsi="Times New Roman"/>
          <w:sz w:val="28"/>
          <w:szCs w:val="28"/>
          <w:lang w:val="lv-LV" w:eastAsia="lv-LV"/>
        </w:rPr>
        <w:t>Atbilstoši KPL 1. pielikumam arestam nav pakļauta šāda personu īpašumā esoša manta:</w:t>
      </w:r>
    </w:p>
    <w:p w14:paraId="0AC19F93" w14:textId="7916A68E" w:rsidR="005706AD" w:rsidRPr="009912B4" w:rsidRDefault="005706AD" w:rsidP="009019D1">
      <w:pPr>
        <w:pStyle w:val="Bezatstarpm"/>
        <w:numPr>
          <w:ilvl w:val="0"/>
          <w:numId w:val="18"/>
        </w:numPr>
        <w:ind w:left="0" w:firstLine="360"/>
        <w:jc w:val="both"/>
        <w:rPr>
          <w:rFonts w:ascii="Times New Roman" w:hAnsi="Times New Roman"/>
          <w:sz w:val="28"/>
          <w:szCs w:val="28"/>
          <w:lang w:val="lv-LV" w:eastAsia="lv-LV"/>
        </w:rPr>
      </w:pPr>
      <w:r w:rsidRPr="009912B4">
        <w:rPr>
          <w:rFonts w:ascii="Times New Roman" w:hAnsi="Times New Roman"/>
          <w:sz w:val="28"/>
          <w:szCs w:val="28"/>
          <w:lang w:val="lv-LV" w:eastAsia="lv-LV"/>
        </w:rPr>
        <w:t>Mājas iekārta, mājturības priekšmeti un apģērbs, kas nepieciešams apsūdzētajam, viņa ģimenei un personām, kuras atrodas viņa apgādībā.</w:t>
      </w:r>
    </w:p>
    <w:p w14:paraId="41139123" w14:textId="75007B43" w:rsidR="005706AD" w:rsidRPr="009912B4" w:rsidRDefault="005706AD" w:rsidP="009019D1">
      <w:pPr>
        <w:pStyle w:val="Bezatstarpm"/>
        <w:numPr>
          <w:ilvl w:val="0"/>
          <w:numId w:val="18"/>
        </w:numPr>
        <w:ind w:left="0" w:firstLine="360"/>
        <w:jc w:val="both"/>
        <w:rPr>
          <w:rFonts w:ascii="Times New Roman" w:hAnsi="Times New Roman"/>
          <w:sz w:val="28"/>
          <w:szCs w:val="28"/>
          <w:lang w:val="lv-LV" w:eastAsia="lv-LV"/>
        </w:rPr>
      </w:pPr>
      <w:r w:rsidRPr="009912B4">
        <w:rPr>
          <w:rFonts w:ascii="Times New Roman" w:hAnsi="Times New Roman"/>
          <w:sz w:val="28"/>
          <w:szCs w:val="28"/>
          <w:lang w:val="lv-LV" w:eastAsia="lv-LV"/>
        </w:rPr>
        <w:t>Pārtikas produkti, kas nepieciešami apsūdzētā un viņa ģimenes iztikai.</w:t>
      </w:r>
    </w:p>
    <w:p w14:paraId="26B3B12D" w14:textId="2E85A5EA" w:rsidR="005706AD" w:rsidRPr="009912B4" w:rsidRDefault="005706AD" w:rsidP="009019D1">
      <w:pPr>
        <w:pStyle w:val="Bezatstarpm"/>
        <w:numPr>
          <w:ilvl w:val="0"/>
          <w:numId w:val="18"/>
        </w:numPr>
        <w:ind w:left="0" w:firstLine="360"/>
        <w:jc w:val="both"/>
        <w:rPr>
          <w:rFonts w:ascii="Times New Roman" w:hAnsi="Times New Roman"/>
          <w:sz w:val="28"/>
          <w:szCs w:val="28"/>
          <w:lang w:val="lv-LV" w:eastAsia="lv-LV"/>
        </w:rPr>
      </w:pPr>
      <w:r w:rsidRPr="009912B4">
        <w:rPr>
          <w:rFonts w:ascii="Times New Roman" w:hAnsi="Times New Roman"/>
          <w:sz w:val="28"/>
          <w:szCs w:val="28"/>
          <w:lang w:val="lv-LV" w:eastAsia="lv-LV"/>
        </w:rPr>
        <w:t>Nauda, kuras kopsumma nepārsniedz vienu minimālo mēneša darba algu apsūdzētajam un katram viņa ģimenes loceklim, ja tas ir bijis apsūdzētā apgādībā un tam nav citu ienākumu.</w:t>
      </w:r>
    </w:p>
    <w:p w14:paraId="56A0CD6F" w14:textId="583ABD20" w:rsidR="005706AD" w:rsidRPr="009912B4" w:rsidRDefault="005706AD" w:rsidP="009019D1">
      <w:pPr>
        <w:pStyle w:val="Bezatstarpm"/>
        <w:numPr>
          <w:ilvl w:val="0"/>
          <w:numId w:val="18"/>
        </w:numPr>
        <w:ind w:left="0" w:firstLine="360"/>
        <w:jc w:val="both"/>
        <w:rPr>
          <w:rFonts w:ascii="Times New Roman" w:hAnsi="Times New Roman"/>
          <w:sz w:val="28"/>
          <w:szCs w:val="28"/>
          <w:lang w:val="lv-LV" w:eastAsia="lv-LV"/>
        </w:rPr>
      </w:pPr>
      <w:r w:rsidRPr="009912B4">
        <w:rPr>
          <w:rFonts w:ascii="Times New Roman" w:hAnsi="Times New Roman"/>
          <w:sz w:val="28"/>
          <w:szCs w:val="28"/>
          <w:lang w:val="lv-LV" w:eastAsia="lv-LV"/>
        </w:rPr>
        <w:t>Kurināmais, kas nepieciešams ģimenei ēdiena gatavošanai un dzīvojamās telpas apsildīšanai.</w:t>
      </w:r>
    </w:p>
    <w:p w14:paraId="71F5FD1A" w14:textId="60765A87" w:rsidR="005706AD" w:rsidRPr="009912B4" w:rsidRDefault="005706AD" w:rsidP="009019D1">
      <w:pPr>
        <w:pStyle w:val="Bezatstarpm"/>
        <w:numPr>
          <w:ilvl w:val="0"/>
          <w:numId w:val="18"/>
        </w:numPr>
        <w:ind w:left="0" w:firstLine="360"/>
        <w:jc w:val="both"/>
        <w:rPr>
          <w:rFonts w:ascii="Times New Roman" w:hAnsi="Times New Roman"/>
          <w:sz w:val="28"/>
          <w:szCs w:val="28"/>
          <w:lang w:val="lv-LV" w:eastAsia="lv-LV"/>
        </w:rPr>
      </w:pPr>
      <w:r w:rsidRPr="009912B4">
        <w:rPr>
          <w:rFonts w:ascii="Times New Roman" w:hAnsi="Times New Roman"/>
          <w:sz w:val="28"/>
          <w:szCs w:val="28"/>
          <w:lang w:val="lv-LV" w:eastAsia="lv-LV"/>
        </w:rPr>
        <w:t>Tehnika un darbarīki, kas nepieciešami apsūdzētajam uzņēmējdarbības vai profesionālās darbības turpināšanai, izņemot gadījumus, kad uzņēmums atzīts par maksātnespējīgu vai apsūdzētajam ar tiesas spriedumu krimināllietā atņemtas tiesības uz zināmu nodarbošanos.</w:t>
      </w:r>
    </w:p>
    <w:p w14:paraId="04FBD03A" w14:textId="377BC815" w:rsidR="001D33B4" w:rsidRPr="009019D1" w:rsidRDefault="005706AD" w:rsidP="009019D1">
      <w:pPr>
        <w:pStyle w:val="Bezatstarpm"/>
        <w:numPr>
          <w:ilvl w:val="0"/>
          <w:numId w:val="18"/>
        </w:numPr>
        <w:ind w:left="0" w:firstLine="360"/>
        <w:jc w:val="both"/>
        <w:rPr>
          <w:lang w:val="lv-LV" w:eastAsia="lv-LV"/>
        </w:rPr>
      </w:pPr>
      <w:r w:rsidRPr="009912B4">
        <w:rPr>
          <w:rFonts w:ascii="Times New Roman" w:hAnsi="Times New Roman"/>
          <w:sz w:val="28"/>
          <w:szCs w:val="28"/>
          <w:lang w:val="lv-LV" w:eastAsia="lv-LV"/>
        </w:rPr>
        <w:t>Personām, kuru nodarbošanās ir lauksaimniecība, — viena govs, tele, kaza, aita, cūka, mājputni un sīklopi, lopbarība minēto dzīvnieku pabarošanai līdz jaunas lopbarības ievākšanai vai lopu dzīšanai ganībās, kā arī sēkla un stādāmais materiāls.</w:t>
      </w:r>
    </w:p>
    <w:p w14:paraId="0DC49FA5" w14:textId="67620435" w:rsidR="00B138EC" w:rsidRPr="009019D1" w:rsidRDefault="00B138EC" w:rsidP="00B138EC">
      <w:pPr>
        <w:pStyle w:val="Bezatstarpm"/>
        <w:ind w:firstLine="709"/>
        <w:jc w:val="both"/>
        <w:rPr>
          <w:rFonts w:ascii="Times New Roman" w:hAnsi="Times New Roman"/>
          <w:b/>
          <w:sz w:val="28"/>
          <w:szCs w:val="28"/>
          <w:lang w:val="lv-LV" w:eastAsia="lv-LV"/>
        </w:rPr>
      </w:pPr>
      <w:r w:rsidRPr="009019D1">
        <w:rPr>
          <w:rFonts w:ascii="Times New Roman" w:hAnsi="Times New Roman"/>
          <w:b/>
          <w:sz w:val="28"/>
          <w:szCs w:val="28"/>
          <w:lang w:val="lv-LV" w:eastAsia="lv-LV"/>
        </w:rPr>
        <w:t>Svarīgi atcerēties, ka noteiktais aizliegums neattiecas uz noziedzīgi iegūtu mantu vai citu ar noziedzīgo nodarījumu saistītu mantu</w:t>
      </w:r>
      <w:r>
        <w:rPr>
          <w:rFonts w:ascii="Times New Roman" w:hAnsi="Times New Roman"/>
          <w:b/>
          <w:sz w:val="28"/>
          <w:szCs w:val="28"/>
          <w:lang w:val="lv-LV" w:eastAsia="lv-LV"/>
        </w:rPr>
        <w:t>.</w:t>
      </w:r>
    </w:p>
    <w:p w14:paraId="4B6FE543" w14:textId="552CCDE5" w:rsidR="001D33B4" w:rsidRPr="00BA7A40" w:rsidRDefault="00B63FF8" w:rsidP="006271CD">
      <w:pPr>
        <w:pStyle w:val="Bezatstarpm"/>
        <w:ind w:firstLine="720"/>
        <w:jc w:val="both"/>
        <w:rPr>
          <w:rFonts w:ascii="Times New Roman" w:hAnsi="Times New Roman"/>
          <w:sz w:val="28"/>
          <w:szCs w:val="28"/>
          <w:lang w:val="lv-LV" w:eastAsia="lv-LV"/>
        </w:rPr>
      </w:pPr>
      <w:r w:rsidRPr="00BA7A40">
        <w:rPr>
          <w:rFonts w:ascii="Times New Roman" w:hAnsi="Times New Roman"/>
          <w:sz w:val="28"/>
          <w:szCs w:val="28"/>
          <w:lang w:val="lv-LV" w:eastAsia="lv-LV"/>
        </w:rPr>
        <w:t xml:space="preserve">Pirms lēmuma par aresta uzlikšanu </w:t>
      </w:r>
      <w:r w:rsidR="006E5E8B" w:rsidRPr="00BA7A40">
        <w:rPr>
          <w:rFonts w:ascii="Times New Roman" w:hAnsi="Times New Roman"/>
          <w:sz w:val="28"/>
          <w:szCs w:val="28"/>
          <w:lang w:val="lv-LV" w:eastAsia="lv-LV"/>
        </w:rPr>
        <w:t>pieņemšanas, procesa virzītājam ir jāveic viss nepieciešamais, lai noskaidrotu arestējamās mantas vērtību.</w:t>
      </w:r>
      <w:r w:rsidR="006E5E8B" w:rsidRPr="00BA7A40">
        <w:rPr>
          <w:rFonts w:ascii="Times New Roman" w:hAnsi="Times New Roman"/>
          <w:b/>
          <w:sz w:val="28"/>
          <w:szCs w:val="28"/>
          <w:lang w:val="lv-LV" w:eastAsia="lv-LV"/>
        </w:rPr>
        <w:t xml:space="preserve"> </w:t>
      </w:r>
      <w:r w:rsidR="001D33B4" w:rsidRPr="00BA7A40">
        <w:rPr>
          <w:rFonts w:ascii="Times New Roman" w:hAnsi="Times New Roman"/>
          <w:b/>
          <w:sz w:val="28"/>
          <w:szCs w:val="28"/>
          <w:lang w:val="lv-LV" w:eastAsia="lv-LV"/>
        </w:rPr>
        <w:t>Arestētās mantas novērtēšana ir</w:t>
      </w:r>
      <w:r w:rsidR="001D33B4" w:rsidRPr="00BA7A40">
        <w:rPr>
          <w:rFonts w:ascii="Times New Roman" w:hAnsi="Times New Roman"/>
          <w:sz w:val="28"/>
          <w:szCs w:val="28"/>
          <w:lang w:val="lv-LV" w:eastAsia="lv-LV"/>
        </w:rPr>
        <w:t xml:space="preserve"> viens no obligāti veicamajiem pasākumiem, </w:t>
      </w:r>
      <w:r w:rsidR="008108D8">
        <w:rPr>
          <w:rFonts w:ascii="Times New Roman" w:hAnsi="Times New Roman"/>
          <w:sz w:val="28"/>
          <w:szCs w:val="28"/>
          <w:lang w:val="lv-LV" w:eastAsia="lv-LV"/>
        </w:rPr>
        <w:t>lai</w:t>
      </w:r>
      <w:r w:rsidR="008108D8" w:rsidRPr="00BA7A40">
        <w:rPr>
          <w:rFonts w:ascii="Times New Roman" w:hAnsi="Times New Roman"/>
          <w:sz w:val="28"/>
          <w:szCs w:val="28"/>
          <w:lang w:val="lv-LV" w:eastAsia="lv-LV"/>
        </w:rPr>
        <w:t xml:space="preserve"> </w:t>
      </w:r>
      <w:r w:rsidR="001D33B4" w:rsidRPr="00BA7A40">
        <w:rPr>
          <w:rFonts w:ascii="Times New Roman" w:hAnsi="Times New Roman"/>
          <w:sz w:val="28"/>
          <w:szCs w:val="28"/>
          <w:lang w:val="lv-LV" w:eastAsia="lv-LV"/>
        </w:rPr>
        <w:t>nodrošinātu efektīvu aresta mērķu sasniegšanu, kā arī sekmē kriminālprocesuālo attiecību taisnīgu noregulējumu. Ar grozījumiem KPL, kas stājās spēkā 2017. gada 1.</w:t>
      </w:r>
      <w:r w:rsidR="00B01EEA">
        <w:rPr>
          <w:rFonts w:ascii="Times New Roman" w:hAnsi="Times New Roman"/>
          <w:sz w:val="28"/>
          <w:szCs w:val="28"/>
          <w:lang w:val="lv-LV" w:eastAsia="lv-LV"/>
        </w:rPr>
        <w:t> </w:t>
      </w:r>
      <w:r w:rsidR="001D33B4" w:rsidRPr="00BA7A40">
        <w:rPr>
          <w:rFonts w:ascii="Times New Roman" w:hAnsi="Times New Roman"/>
          <w:sz w:val="28"/>
          <w:szCs w:val="28"/>
          <w:lang w:val="lv-LV" w:eastAsia="lv-LV"/>
        </w:rPr>
        <w:t xml:space="preserve">augustā, tika noteikti skaidri kritēriji mantas vērtības noteikšanai. Šie grozījumi tika izstrādāti, ņemot vērā </w:t>
      </w:r>
      <w:proofErr w:type="spellStart"/>
      <w:r w:rsidR="001D33B4" w:rsidRPr="00BA7A40">
        <w:rPr>
          <w:rFonts w:ascii="Times New Roman" w:hAnsi="Times New Roman"/>
          <w:sz w:val="28"/>
          <w:szCs w:val="28"/>
          <w:lang w:val="lv-LV"/>
        </w:rPr>
        <w:t>Moneyval</w:t>
      </w:r>
      <w:proofErr w:type="spellEnd"/>
      <w:r w:rsidR="001D33B4" w:rsidRPr="00BA7A40">
        <w:rPr>
          <w:rFonts w:ascii="Times New Roman" w:hAnsi="Times New Roman"/>
          <w:sz w:val="28"/>
          <w:szCs w:val="28"/>
          <w:lang w:val="lv-LV"/>
        </w:rPr>
        <w:t xml:space="preserve"> 5.</w:t>
      </w:r>
      <w:r w:rsidR="00B01EEA">
        <w:rPr>
          <w:rFonts w:ascii="Times New Roman" w:hAnsi="Times New Roman"/>
          <w:sz w:val="28"/>
          <w:szCs w:val="28"/>
          <w:lang w:val="lv-LV"/>
        </w:rPr>
        <w:t> </w:t>
      </w:r>
      <w:r w:rsidR="001D33B4" w:rsidRPr="00BA7A40">
        <w:rPr>
          <w:rFonts w:ascii="Times New Roman" w:hAnsi="Times New Roman"/>
          <w:sz w:val="28"/>
          <w:szCs w:val="28"/>
          <w:lang w:val="lv-LV"/>
        </w:rPr>
        <w:t>kārtas novērtēšanas ziņojuma par noziedzīgi iegūtu līdzekļu legalizācijas un terorisma finansēšanas novēršanas sistēmas tehnisko atbilstību FATF rekomendācij</w:t>
      </w:r>
      <w:r w:rsidR="007C7E15">
        <w:rPr>
          <w:rFonts w:ascii="Times New Roman" w:hAnsi="Times New Roman"/>
          <w:sz w:val="28"/>
          <w:szCs w:val="28"/>
          <w:lang w:val="lv-LV"/>
        </w:rPr>
        <w:t>ām</w:t>
      </w:r>
      <w:r w:rsidR="001D33B4" w:rsidRPr="00BA7A40">
        <w:rPr>
          <w:rFonts w:ascii="Times New Roman" w:hAnsi="Times New Roman"/>
          <w:sz w:val="28"/>
          <w:szCs w:val="28"/>
          <w:lang w:val="lv-LV"/>
        </w:rPr>
        <w:t xml:space="preserve">, ar kurām Latvijai tika norādīts uz nepieciešamību izveidot sistēmu, kas ļautu iegūt statistikas datus attiecībā uz arestēto un konfiscēto mantu, norādot, kāda noziedzīgā nodarījuma rezultātā manta iegūta, tās vērtību un veidu. </w:t>
      </w:r>
    </w:p>
    <w:p w14:paraId="1EBB0AEB" w14:textId="77777777" w:rsidR="001D33B4" w:rsidRPr="00BA7A40" w:rsidRDefault="001D33B4" w:rsidP="001D33B4">
      <w:pPr>
        <w:pStyle w:val="Bezatstarpm"/>
        <w:ind w:firstLine="720"/>
        <w:jc w:val="both"/>
        <w:rPr>
          <w:rFonts w:ascii="Times New Roman" w:hAnsi="Times New Roman"/>
          <w:sz w:val="28"/>
          <w:szCs w:val="28"/>
          <w:lang w:val="lv-LV" w:eastAsia="lv-LV"/>
        </w:rPr>
      </w:pPr>
      <w:r w:rsidRPr="00BA7A40">
        <w:rPr>
          <w:rFonts w:ascii="Times New Roman" w:hAnsi="Times New Roman"/>
          <w:sz w:val="28"/>
          <w:szCs w:val="28"/>
          <w:lang w:val="lv-LV" w:eastAsia="lv-LV"/>
        </w:rPr>
        <w:t xml:space="preserve">Arestētās mantas vērtības noteikšana ir </w:t>
      </w:r>
      <w:r w:rsidRPr="00BA7A40">
        <w:rPr>
          <w:rFonts w:ascii="Times New Roman" w:eastAsia="Times New Roman" w:hAnsi="Times New Roman"/>
          <w:sz w:val="28"/>
          <w:szCs w:val="28"/>
          <w:lang w:val="lv-LV" w:eastAsia="lv-LV"/>
        </w:rPr>
        <w:t>nepieciešam</w:t>
      </w:r>
      <w:r w:rsidR="006271CD">
        <w:rPr>
          <w:rFonts w:ascii="Times New Roman" w:eastAsia="Times New Roman" w:hAnsi="Times New Roman"/>
          <w:sz w:val="28"/>
          <w:szCs w:val="28"/>
          <w:lang w:val="lv-LV" w:eastAsia="lv-LV"/>
        </w:rPr>
        <w:t>a</w:t>
      </w:r>
      <w:r w:rsidRPr="00BA7A40">
        <w:rPr>
          <w:rFonts w:ascii="Times New Roman" w:eastAsia="Times New Roman" w:hAnsi="Times New Roman"/>
          <w:sz w:val="28"/>
          <w:szCs w:val="28"/>
          <w:lang w:val="lv-LV" w:eastAsia="lv-LV"/>
        </w:rPr>
        <w:t xml:space="preserve"> vairāku iemeslu dēļ, proti:</w:t>
      </w:r>
    </w:p>
    <w:p w14:paraId="089E891B" w14:textId="77777777" w:rsidR="001D33B4" w:rsidRPr="00BA7A40" w:rsidRDefault="001D33B4" w:rsidP="001D33B4">
      <w:pPr>
        <w:pStyle w:val="Bezatstarpm"/>
        <w:jc w:val="both"/>
        <w:rPr>
          <w:rFonts w:ascii="Times New Roman" w:eastAsia="Times New Roman" w:hAnsi="Times New Roman"/>
          <w:sz w:val="28"/>
          <w:szCs w:val="28"/>
          <w:lang w:val="lv-LV" w:eastAsia="lv-LV"/>
        </w:rPr>
      </w:pPr>
      <w:r w:rsidRPr="00BA7A40">
        <w:rPr>
          <w:rFonts w:ascii="Times New Roman" w:eastAsia="Times New Roman" w:hAnsi="Times New Roman"/>
          <w:sz w:val="28"/>
          <w:szCs w:val="28"/>
          <w:lang w:val="lv-LV" w:eastAsia="lv-LV"/>
        </w:rPr>
        <w:t>1) lai noteiktu noziedzīgi iegūto labumu kopējo vērtību naudas izteiksmē. Jo pilnīgi visu valstu likumos ir ļauts, ja noziedzīgi iegūtās mantas nav (tās vairs nav dabā, tā ir nobēdzināta, to nevar atrast), konfiskācijai pakļaut finanšu līdzekļus mantas vērtībā;</w:t>
      </w:r>
    </w:p>
    <w:p w14:paraId="44FE78F8" w14:textId="0F73C2B0" w:rsidR="001D33B4" w:rsidRPr="00EA3771" w:rsidRDefault="001D33B4" w:rsidP="001D33B4">
      <w:pPr>
        <w:pStyle w:val="Bezatstarpm"/>
        <w:jc w:val="both"/>
        <w:rPr>
          <w:rFonts w:ascii="Times New Roman" w:eastAsia="Times New Roman" w:hAnsi="Times New Roman"/>
          <w:sz w:val="28"/>
          <w:szCs w:val="28"/>
          <w:lang w:val="lv-LV" w:eastAsia="lv-LV"/>
        </w:rPr>
      </w:pPr>
      <w:r w:rsidRPr="00BA7A40">
        <w:rPr>
          <w:rFonts w:ascii="Times New Roman" w:eastAsia="Times New Roman" w:hAnsi="Times New Roman"/>
          <w:sz w:val="28"/>
          <w:szCs w:val="28"/>
          <w:lang w:val="lv-LV" w:eastAsia="lv-LV"/>
        </w:rPr>
        <w:t>2) tas ļautu konfiscēt ne tikai acīm redzamo (taustāmo) mantu, bet visu patieso guvumu – dažādus pakalpojumus, labumus u</w:t>
      </w:r>
      <w:r w:rsidR="00B01EEA">
        <w:rPr>
          <w:rFonts w:ascii="Times New Roman" w:eastAsia="Times New Roman" w:hAnsi="Times New Roman"/>
          <w:sz w:val="28"/>
          <w:szCs w:val="28"/>
          <w:lang w:val="lv-LV" w:eastAsia="lv-LV"/>
        </w:rPr>
        <w:t>.t</w:t>
      </w:r>
      <w:r w:rsidRPr="00EA3771">
        <w:rPr>
          <w:rFonts w:ascii="Times New Roman" w:eastAsia="Times New Roman" w:hAnsi="Times New Roman"/>
          <w:sz w:val="28"/>
          <w:szCs w:val="28"/>
          <w:lang w:val="lv-LV" w:eastAsia="lv-LV"/>
        </w:rPr>
        <w:t>ml</w:t>
      </w:r>
      <w:r w:rsidR="00B01EEA">
        <w:rPr>
          <w:rFonts w:ascii="Times New Roman" w:eastAsia="Times New Roman" w:hAnsi="Times New Roman"/>
          <w:sz w:val="28"/>
          <w:szCs w:val="28"/>
          <w:lang w:val="lv-LV" w:eastAsia="lv-LV"/>
        </w:rPr>
        <w:t>.</w:t>
      </w:r>
      <w:r w:rsidRPr="00EA3771">
        <w:rPr>
          <w:rStyle w:val="Vresatsauce"/>
          <w:rFonts w:ascii="Times New Roman" w:eastAsia="Times New Roman" w:hAnsi="Times New Roman"/>
          <w:sz w:val="28"/>
          <w:szCs w:val="28"/>
          <w:lang w:val="lv-LV" w:eastAsia="lv-LV"/>
        </w:rPr>
        <w:footnoteReference w:id="32"/>
      </w:r>
      <w:r w:rsidRPr="00EA3771">
        <w:rPr>
          <w:rFonts w:ascii="Times New Roman" w:eastAsia="Times New Roman" w:hAnsi="Times New Roman"/>
          <w:sz w:val="28"/>
          <w:szCs w:val="28"/>
          <w:lang w:val="lv-LV" w:eastAsia="lv-LV"/>
        </w:rPr>
        <w:t>.;</w:t>
      </w:r>
    </w:p>
    <w:p w14:paraId="7173A9B8" w14:textId="77777777" w:rsidR="001D33B4" w:rsidRPr="00EA3771" w:rsidRDefault="001D33B4" w:rsidP="006271CD">
      <w:pPr>
        <w:pStyle w:val="Bezatstarpm"/>
        <w:jc w:val="both"/>
        <w:rPr>
          <w:rFonts w:ascii="Times New Roman" w:hAnsi="Times New Roman"/>
          <w:sz w:val="28"/>
          <w:szCs w:val="28"/>
          <w:lang w:val="lv-LV" w:eastAsia="lv-LV"/>
        </w:rPr>
      </w:pPr>
      <w:r w:rsidRPr="00EA3771">
        <w:rPr>
          <w:rFonts w:ascii="Times New Roman" w:eastAsia="Times New Roman" w:hAnsi="Times New Roman"/>
          <w:sz w:val="28"/>
          <w:szCs w:val="28"/>
          <w:lang w:val="lv-LV" w:eastAsia="lv-LV"/>
        </w:rPr>
        <w:t xml:space="preserve">3) </w:t>
      </w:r>
      <w:r w:rsidRPr="00EA3771">
        <w:rPr>
          <w:rFonts w:ascii="Times New Roman" w:eastAsia="Times New Roman" w:hAnsi="Times New Roman"/>
          <w:iCs/>
          <w:sz w:val="28"/>
          <w:szCs w:val="28"/>
          <w:lang w:val="lv-LV" w:eastAsia="lv-LV"/>
        </w:rPr>
        <w:t>lai efektīvi nodrošinātu kaitējuma kompensāciju cietušajam (sākotnēji ir zināms pieteiktās kaitējuma kompensācijas apmērs), ir nepieciešams zināt arestējamās mantas aptuveno vērtību, lai nepamatoti neaizskartu personas tiesības uz īpašumu, kā arī nodrošinātu cietušā tiesības saņemt kaitējuma kompensāciju</w:t>
      </w:r>
      <w:r w:rsidRPr="00EA3771">
        <w:rPr>
          <w:rStyle w:val="Vresatsauce"/>
          <w:rFonts w:ascii="Times New Roman" w:eastAsia="Times New Roman" w:hAnsi="Times New Roman"/>
          <w:iCs/>
          <w:sz w:val="28"/>
          <w:szCs w:val="28"/>
          <w:lang w:eastAsia="lv-LV"/>
        </w:rPr>
        <w:footnoteReference w:id="33"/>
      </w:r>
      <w:r w:rsidRPr="00EA3771">
        <w:rPr>
          <w:rFonts w:ascii="Times New Roman" w:eastAsia="Times New Roman" w:hAnsi="Times New Roman"/>
          <w:iCs/>
          <w:sz w:val="28"/>
          <w:szCs w:val="28"/>
          <w:lang w:val="lv-LV" w:eastAsia="lv-LV"/>
        </w:rPr>
        <w:t>.</w:t>
      </w:r>
    </w:p>
    <w:p w14:paraId="7D42D9B2" w14:textId="51AA0AA3" w:rsidR="001D33B4" w:rsidRPr="00EA3771" w:rsidRDefault="001D33B4" w:rsidP="001D33B4">
      <w:pPr>
        <w:pStyle w:val="Bezatstarpm"/>
        <w:ind w:firstLine="720"/>
        <w:jc w:val="both"/>
        <w:rPr>
          <w:rFonts w:ascii="Times New Roman" w:hAnsi="Times New Roman"/>
          <w:sz w:val="28"/>
          <w:szCs w:val="28"/>
          <w:lang w:val="lv-LV" w:eastAsia="lv-LV"/>
        </w:rPr>
      </w:pPr>
      <w:r w:rsidRPr="00EA3771">
        <w:rPr>
          <w:rFonts w:ascii="Times New Roman" w:hAnsi="Times New Roman"/>
          <w:sz w:val="28"/>
          <w:szCs w:val="28"/>
          <w:lang w:val="lv-LV" w:eastAsia="lv-LV"/>
        </w:rPr>
        <w:t>Uzliekot arestu, ir jāņem vērā KPL 364.</w:t>
      </w:r>
      <w:r w:rsidR="00B01EEA">
        <w:rPr>
          <w:rFonts w:ascii="Times New Roman" w:hAnsi="Times New Roman"/>
          <w:sz w:val="28"/>
          <w:szCs w:val="28"/>
          <w:lang w:val="lv-LV" w:eastAsia="lv-LV"/>
        </w:rPr>
        <w:t> </w:t>
      </w:r>
      <w:r w:rsidRPr="00EA3771">
        <w:rPr>
          <w:rFonts w:ascii="Times New Roman" w:hAnsi="Times New Roman"/>
          <w:sz w:val="28"/>
          <w:szCs w:val="28"/>
          <w:lang w:val="lv-LV" w:eastAsia="lv-LV"/>
        </w:rPr>
        <w:t xml:space="preserve">pantā noteiktie kritēriji arestētās mantas vērtības noteikšanai. Šajā pantā ir paredzēts, </w:t>
      </w:r>
      <w:r w:rsidRPr="00EA3771">
        <w:rPr>
          <w:rFonts w:ascii="Times New Roman" w:hAnsi="Times New Roman"/>
          <w:sz w:val="28"/>
          <w:szCs w:val="28"/>
          <w:lang w:val="lv-LV"/>
        </w:rPr>
        <w:t xml:space="preserve">ka </w:t>
      </w:r>
      <w:r w:rsidRPr="00EA3771">
        <w:rPr>
          <w:rFonts w:ascii="Times New Roman" w:eastAsia="Times New Roman" w:hAnsi="Times New Roman"/>
          <w:sz w:val="28"/>
          <w:szCs w:val="28"/>
          <w:lang w:val="lv-LV" w:eastAsia="lv-LV"/>
        </w:rPr>
        <w:t>mantu, kurai tiek uzlikts arests, novērtē pēc apvidū esošajām cenām, ņemot vērā nolietojuma pakāpi (</w:t>
      </w:r>
      <w:r w:rsidRPr="00EA3771">
        <w:rPr>
          <w:rFonts w:ascii="Times New Roman" w:hAnsi="Times New Roman"/>
          <w:sz w:val="28"/>
          <w:szCs w:val="28"/>
          <w:lang w:val="lv-LV"/>
        </w:rPr>
        <w:t>līdzīgi kā noteikts CPL (578. pantā)</w:t>
      </w:r>
      <w:r w:rsidR="00B01EEA">
        <w:rPr>
          <w:rFonts w:ascii="Times New Roman" w:hAnsi="Times New Roman"/>
          <w:sz w:val="28"/>
          <w:szCs w:val="28"/>
          <w:lang w:val="lv-LV"/>
        </w:rPr>
        <w:t>,</w:t>
      </w:r>
      <w:r w:rsidRPr="00EA3771">
        <w:rPr>
          <w:rFonts w:ascii="Times New Roman" w:hAnsi="Times New Roman"/>
          <w:sz w:val="28"/>
          <w:szCs w:val="28"/>
          <w:lang w:val="lv-LV"/>
        </w:rPr>
        <w:t xml:space="preserve"> apķīlājot parādnieka mantu</w:t>
      </w:r>
      <w:r w:rsidR="00801398" w:rsidRPr="00EA3771">
        <w:rPr>
          <w:rFonts w:ascii="Times New Roman" w:hAnsi="Times New Roman"/>
          <w:sz w:val="28"/>
          <w:szCs w:val="28"/>
          <w:lang w:val="lv-LV"/>
        </w:rPr>
        <w:t>)</w:t>
      </w:r>
      <w:r w:rsidRPr="00EA3771">
        <w:rPr>
          <w:rFonts w:ascii="Times New Roman" w:eastAsia="Times New Roman" w:hAnsi="Times New Roman"/>
          <w:color w:val="414142"/>
          <w:sz w:val="28"/>
          <w:szCs w:val="28"/>
          <w:lang w:val="lv-LV" w:eastAsia="lv-LV"/>
        </w:rPr>
        <w:t xml:space="preserve">, </w:t>
      </w:r>
      <w:r w:rsidRPr="00EA3771">
        <w:rPr>
          <w:rFonts w:ascii="Times New Roman" w:eastAsia="Times New Roman" w:hAnsi="Times New Roman"/>
          <w:sz w:val="28"/>
          <w:szCs w:val="28"/>
          <w:lang w:val="lv-LV" w:eastAsia="lv-LV"/>
        </w:rPr>
        <w:t>nekustamo īpašumu, kuram tiek uzlikts arests, novērtē pēc tirgus vērtības. Savukārt naudu, finanšu instrumentus, akcijas un pamatkapitāla daļas uzskaita pēc to nominālās vērtības.</w:t>
      </w:r>
    </w:p>
    <w:p w14:paraId="08A68A90" w14:textId="77777777" w:rsidR="00801398" w:rsidRPr="00BD1C3D" w:rsidRDefault="001D33B4" w:rsidP="001D33B4">
      <w:pPr>
        <w:pStyle w:val="Bezatstarpm"/>
        <w:ind w:firstLine="720"/>
        <w:jc w:val="both"/>
        <w:rPr>
          <w:rFonts w:ascii="Times New Roman" w:hAnsi="Times New Roman"/>
          <w:sz w:val="28"/>
          <w:szCs w:val="28"/>
          <w:lang w:val="lv-LV"/>
        </w:rPr>
      </w:pPr>
      <w:r w:rsidRPr="00EA3771">
        <w:rPr>
          <w:rFonts w:ascii="Times New Roman" w:hAnsi="Times New Roman"/>
          <w:sz w:val="28"/>
          <w:szCs w:val="28"/>
          <w:lang w:val="lv-LV"/>
        </w:rPr>
        <w:t xml:space="preserve">Uzliekot arestu mantai, procesa virzītājs pamatā mantas aptuveno vērtību var noteikt pats (piemēram, izvērtējot sludinājumus interneta vietnēs), tikai nepieciešamības gadījumā pieaicinot speciālistu (piemēram, reti sastopami priekšmeti, nekustamie īpašumi). </w:t>
      </w:r>
      <w:r w:rsidR="00801398" w:rsidRPr="00EA3771">
        <w:rPr>
          <w:rFonts w:ascii="Times New Roman" w:hAnsi="Times New Roman"/>
          <w:sz w:val="28"/>
          <w:szCs w:val="28"/>
          <w:lang w:val="lv-LV"/>
        </w:rPr>
        <w:t>Arestam pakļautās mantas vērtību  nepieciešams norādīt arī lēmumā par aresta uzlikšanu mantai.</w:t>
      </w:r>
      <w:r w:rsidR="00801398" w:rsidRPr="006A02FE">
        <w:rPr>
          <w:rFonts w:ascii="Times New Roman" w:hAnsi="Times New Roman"/>
          <w:sz w:val="24"/>
          <w:szCs w:val="24"/>
          <w:lang w:val="lv-LV"/>
        </w:rPr>
        <w:t xml:space="preserve"> </w:t>
      </w:r>
      <w:r w:rsidR="00801398" w:rsidRPr="006A02FE">
        <w:rPr>
          <w:rFonts w:ascii="Times New Roman" w:hAnsi="Times New Roman"/>
          <w:sz w:val="28"/>
          <w:szCs w:val="28"/>
          <w:lang w:val="lv-LV"/>
        </w:rPr>
        <w:t>Vienlaikus jāņem vērā, ka izmaksas par vērtētāja sniegtajiem pakalpojumiem gadījumos, kad arestam pakļaujamās mantas vērtēšanu veic sertificēts v</w:t>
      </w:r>
      <w:r w:rsidR="00801398" w:rsidRPr="00BD1C3D">
        <w:rPr>
          <w:rFonts w:ascii="Times New Roman" w:hAnsi="Times New Roman"/>
          <w:sz w:val="28"/>
          <w:szCs w:val="28"/>
          <w:lang w:val="lv-LV"/>
        </w:rPr>
        <w:t>ērtētājs, ir pieskaitāmas procesuālajiem izdevumiem atbilstoši KPL 367. pantam un piedzenamas no notiesātā.</w:t>
      </w:r>
    </w:p>
    <w:p w14:paraId="781E6464" w14:textId="77777777" w:rsidR="0034525F" w:rsidRPr="00EA3771" w:rsidRDefault="0034525F" w:rsidP="00F14B0F">
      <w:pPr>
        <w:pStyle w:val="Bezatstarpm"/>
        <w:jc w:val="both"/>
        <w:rPr>
          <w:rFonts w:ascii="Times New Roman" w:hAnsi="Times New Roman"/>
          <w:sz w:val="28"/>
          <w:szCs w:val="28"/>
          <w:lang w:val="lv-LV"/>
        </w:rPr>
      </w:pPr>
    </w:p>
    <w:p w14:paraId="40FE455E" w14:textId="77777777" w:rsidR="00F14B0F" w:rsidRDefault="00F14B0F" w:rsidP="007934E0">
      <w:pPr>
        <w:pStyle w:val="Bezatstarpm"/>
        <w:ind w:right="437"/>
        <w:jc w:val="both"/>
        <w:rPr>
          <w:rFonts w:ascii="Times New Roman" w:hAnsi="Times New Roman"/>
          <w:sz w:val="28"/>
          <w:szCs w:val="28"/>
          <w:lang w:val="lv-LV"/>
        </w:rPr>
      </w:pPr>
    </w:p>
    <w:p w14:paraId="75B7F67F" w14:textId="77777777" w:rsidR="00F14B0F" w:rsidRDefault="00F14B0F" w:rsidP="007934E0">
      <w:pPr>
        <w:pStyle w:val="Bezatstarpm"/>
        <w:ind w:right="437"/>
        <w:jc w:val="both"/>
        <w:rPr>
          <w:rFonts w:ascii="Times New Roman" w:hAnsi="Times New Roman"/>
          <w:sz w:val="28"/>
          <w:szCs w:val="28"/>
          <w:lang w:val="lv-LV"/>
        </w:rPr>
      </w:pPr>
    </w:p>
    <w:p w14:paraId="632B5EE3" w14:textId="3BA6CEFA" w:rsidR="00B2791D" w:rsidRDefault="00B2791D" w:rsidP="007934E0">
      <w:pPr>
        <w:pStyle w:val="Bezatstarpm"/>
        <w:ind w:right="437"/>
        <w:jc w:val="both"/>
        <w:rPr>
          <w:rFonts w:ascii="Times New Roman" w:hAnsi="Times New Roman"/>
          <w:sz w:val="28"/>
          <w:szCs w:val="28"/>
          <w:lang w:val="lv-LV"/>
        </w:rPr>
      </w:pPr>
    </w:p>
    <w:p w14:paraId="095F2384" w14:textId="77777777" w:rsidR="00790407" w:rsidRDefault="00790407" w:rsidP="007934E0">
      <w:pPr>
        <w:pStyle w:val="Bezatstarpm"/>
        <w:ind w:right="437"/>
        <w:jc w:val="both"/>
        <w:rPr>
          <w:rFonts w:ascii="Times New Roman" w:hAnsi="Times New Roman"/>
          <w:sz w:val="28"/>
          <w:szCs w:val="28"/>
          <w:lang w:val="lv-LV"/>
        </w:rPr>
      </w:pPr>
    </w:p>
    <w:p w14:paraId="11E41551" w14:textId="77777777" w:rsidR="007934E0" w:rsidRDefault="007934E0" w:rsidP="007934E0">
      <w:pPr>
        <w:pStyle w:val="Bezatstarpm"/>
        <w:ind w:right="437"/>
        <w:jc w:val="both"/>
        <w:rPr>
          <w:rFonts w:ascii="Times New Roman" w:hAnsi="Times New Roman"/>
          <w:sz w:val="28"/>
          <w:szCs w:val="28"/>
          <w:lang w:val="lv-LV"/>
        </w:rPr>
      </w:pPr>
      <w:r w:rsidRPr="00EA3771">
        <w:rPr>
          <w:rFonts w:ascii="Times New Roman" w:hAnsi="Times New Roman"/>
          <w:sz w:val="28"/>
          <w:szCs w:val="28"/>
          <w:lang w:val="lv-LV"/>
        </w:rPr>
        <w:t>Piemērs</w:t>
      </w:r>
      <w:r w:rsidR="007C7E15">
        <w:rPr>
          <w:rFonts w:ascii="Times New Roman" w:hAnsi="Times New Roman"/>
          <w:sz w:val="28"/>
          <w:szCs w:val="28"/>
          <w:lang w:val="lv-LV"/>
        </w:rPr>
        <w:t xml:space="preserve"> no TIS</w:t>
      </w:r>
      <w:r w:rsidRPr="00EA3771">
        <w:rPr>
          <w:rFonts w:ascii="Times New Roman" w:hAnsi="Times New Roman"/>
          <w:sz w:val="28"/>
          <w:szCs w:val="28"/>
          <w:lang w:val="lv-LV"/>
        </w:rPr>
        <w:t>:</w:t>
      </w:r>
    </w:p>
    <w:p w14:paraId="761278A6" w14:textId="77777777" w:rsidR="00F14B0F" w:rsidRPr="00EA3771" w:rsidRDefault="00F14B0F" w:rsidP="007934E0">
      <w:pPr>
        <w:pStyle w:val="Bezatstarpm"/>
        <w:ind w:right="437"/>
        <w:jc w:val="both"/>
        <w:rPr>
          <w:rFonts w:ascii="Times New Roman" w:hAnsi="Times New Roman"/>
          <w:sz w:val="28"/>
          <w:szCs w:val="28"/>
          <w:lang w:val="lv-LV"/>
        </w:rPr>
      </w:pPr>
    </w:p>
    <w:p w14:paraId="3DAB694C" w14:textId="77777777" w:rsidR="007934E0" w:rsidRPr="006A02FE" w:rsidRDefault="00F14B0F" w:rsidP="007934E0">
      <w:pPr>
        <w:pStyle w:val="Bezatstarpm"/>
        <w:ind w:right="437"/>
        <w:rPr>
          <w:rFonts w:ascii="Times New Roman" w:hAnsi="Times New Roman"/>
          <w:noProof/>
          <w:sz w:val="28"/>
          <w:szCs w:val="28"/>
          <w:lang w:val="lv-LV"/>
        </w:rPr>
      </w:pPr>
      <w:r w:rsidRPr="00F862B0">
        <w:rPr>
          <w:noProof/>
          <w:sz w:val="28"/>
          <w:szCs w:val="28"/>
          <w:lang w:val="lv-LV" w:eastAsia="lv-LV"/>
        </w:rPr>
        <w:drawing>
          <wp:inline distT="0" distB="0" distL="0" distR="0" wp14:anchorId="26BB440B" wp14:editId="792E23CC">
            <wp:extent cx="5939790" cy="1753151"/>
            <wp:effectExtent l="0" t="0" r="3810" b="0"/>
            <wp:docPr id="5" name="Attēls 5" descr="cid:image004.png@01D47CE9.46908E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png@01D47CE9.46908E9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5939790" cy="1753151"/>
                    </a:xfrm>
                    <a:prstGeom prst="rect">
                      <a:avLst/>
                    </a:prstGeom>
                    <a:noFill/>
                    <a:ln>
                      <a:noFill/>
                    </a:ln>
                  </pic:spPr>
                </pic:pic>
              </a:graphicData>
            </a:graphic>
          </wp:inline>
        </w:drawing>
      </w:r>
    </w:p>
    <w:p w14:paraId="5A962D23" w14:textId="77777777" w:rsidR="007934E0" w:rsidRPr="00EA3771" w:rsidRDefault="007934E0" w:rsidP="007934E0">
      <w:pPr>
        <w:pStyle w:val="Bezatstarpm"/>
        <w:jc w:val="both"/>
        <w:rPr>
          <w:rFonts w:ascii="Times New Roman" w:hAnsi="Times New Roman"/>
          <w:sz w:val="28"/>
          <w:szCs w:val="28"/>
          <w:lang w:val="lv-LV"/>
        </w:rPr>
      </w:pPr>
    </w:p>
    <w:p w14:paraId="4E4E8D20" w14:textId="77777777" w:rsidR="00801398" w:rsidRPr="00EA3771" w:rsidRDefault="001D33B4" w:rsidP="00801398">
      <w:pPr>
        <w:pStyle w:val="Bezatstarpm"/>
        <w:ind w:firstLine="720"/>
        <w:jc w:val="both"/>
        <w:rPr>
          <w:rFonts w:ascii="Times New Roman" w:hAnsi="Times New Roman"/>
          <w:sz w:val="28"/>
          <w:szCs w:val="28"/>
          <w:lang w:val="lv-LV"/>
        </w:rPr>
      </w:pPr>
      <w:r w:rsidRPr="00EA3771">
        <w:rPr>
          <w:rFonts w:ascii="Times New Roman" w:hAnsi="Times New Roman"/>
          <w:sz w:val="28"/>
          <w:szCs w:val="28"/>
          <w:lang w:val="lv-LV"/>
        </w:rPr>
        <w:t xml:space="preserve">Tāpat var būt gadījumi, kad mantas vērtības noteikšana sākotnēji nav iespējama – piemēram, uzliekot arestu mantai, lai nodrošinātu papildsoda – mantas konfiskācija izpildi un nav zināms, vai un kāda konkrēta manta atrodas personas dzīvesvietā. Šādos gadījumos KPL 364. panta otrajā daļā paredzēts noteikt, ka, ja mantas vērtību nav iespējams noteikt aresta uzlikšanas brīdī, tās vērtību nosaka pirmstiesas procesā ne vēlāk kā līdz pirmstiesas procesa pabeigšanai, bet iztiesāšanā līdz tiesas aiziešanai uz apspriežu istabu. </w:t>
      </w:r>
      <w:r w:rsidR="00801398" w:rsidRPr="00EA3771">
        <w:rPr>
          <w:rFonts w:ascii="Times New Roman" w:hAnsi="Times New Roman"/>
          <w:sz w:val="28"/>
          <w:szCs w:val="28"/>
          <w:lang w:val="lv-LV"/>
        </w:rPr>
        <w:t>Mantas vērtība kriminālprocesa gaitā var tikt precizēta. Tāpēc T</w:t>
      </w:r>
      <w:r w:rsidR="00F862B0">
        <w:rPr>
          <w:rFonts w:ascii="Times New Roman" w:hAnsi="Times New Roman"/>
          <w:sz w:val="28"/>
          <w:szCs w:val="28"/>
          <w:lang w:val="lv-LV"/>
        </w:rPr>
        <w:t xml:space="preserve">iesu informācijas sistēmā </w:t>
      </w:r>
      <w:r w:rsidR="00801398" w:rsidRPr="00EA3771">
        <w:rPr>
          <w:rFonts w:ascii="Times New Roman" w:hAnsi="Times New Roman"/>
          <w:sz w:val="28"/>
          <w:szCs w:val="28"/>
          <w:lang w:val="lv-LV"/>
        </w:rPr>
        <w:t xml:space="preserve">ir aile, kurā </w:t>
      </w:r>
      <w:r w:rsidR="006271CD">
        <w:rPr>
          <w:rFonts w:ascii="Times New Roman" w:hAnsi="Times New Roman"/>
          <w:sz w:val="28"/>
          <w:szCs w:val="28"/>
          <w:lang w:val="lv-LV"/>
        </w:rPr>
        <w:t xml:space="preserve">ir </w:t>
      </w:r>
      <w:r w:rsidR="00801398" w:rsidRPr="00EA3771">
        <w:rPr>
          <w:rFonts w:ascii="Times New Roman" w:hAnsi="Times New Roman"/>
          <w:sz w:val="28"/>
          <w:szCs w:val="28"/>
          <w:lang w:val="lv-LV"/>
        </w:rPr>
        <w:t>iespēja norādīt, ka arestam pakļautās mantas aptuvenā vērtība nav zināma. Līdz ar to tas, ka procesa virzītājs lēmumā par aresta uzlikšanu mantai nav norādījis arestam pakļautās mantas aptuveno vērtību, automāti</w:t>
      </w:r>
      <w:r w:rsidR="00801398" w:rsidRPr="006A02FE">
        <w:rPr>
          <w:rFonts w:ascii="Times New Roman" w:hAnsi="Times New Roman"/>
          <w:sz w:val="28"/>
          <w:szCs w:val="28"/>
          <w:lang w:val="lv-LV"/>
        </w:rPr>
        <w:t>ski nenozīmē to, ka izmeklēšanas tiesnesis nevarēs apstiprināt lēmumu par aresta uzlikšanu mantai.</w:t>
      </w:r>
    </w:p>
    <w:p w14:paraId="3688F6AB" w14:textId="77777777" w:rsidR="007C7E15" w:rsidRDefault="007C7E15" w:rsidP="007C7E15">
      <w:pPr>
        <w:pStyle w:val="Bezatstarpm"/>
        <w:ind w:right="437"/>
        <w:jc w:val="both"/>
        <w:rPr>
          <w:rFonts w:ascii="Times New Roman" w:hAnsi="Times New Roman"/>
          <w:sz w:val="28"/>
          <w:szCs w:val="28"/>
          <w:lang w:val="lv-LV"/>
        </w:rPr>
      </w:pPr>
    </w:p>
    <w:p w14:paraId="3F6BC321" w14:textId="77777777" w:rsidR="00801398" w:rsidRDefault="007C7E15" w:rsidP="0034525F">
      <w:pPr>
        <w:pStyle w:val="Bezatstarpm"/>
        <w:ind w:right="437"/>
        <w:jc w:val="both"/>
        <w:rPr>
          <w:rFonts w:ascii="Times New Roman" w:hAnsi="Times New Roman"/>
          <w:sz w:val="28"/>
          <w:szCs w:val="28"/>
          <w:lang w:val="lv-LV"/>
        </w:rPr>
      </w:pPr>
      <w:r w:rsidRPr="00EA3771">
        <w:rPr>
          <w:rFonts w:ascii="Times New Roman" w:hAnsi="Times New Roman"/>
          <w:sz w:val="28"/>
          <w:szCs w:val="28"/>
          <w:lang w:val="lv-LV"/>
        </w:rPr>
        <w:t>Piemērs</w:t>
      </w:r>
      <w:r>
        <w:rPr>
          <w:rFonts w:ascii="Times New Roman" w:hAnsi="Times New Roman"/>
          <w:sz w:val="28"/>
          <w:szCs w:val="28"/>
          <w:lang w:val="lv-LV"/>
        </w:rPr>
        <w:t xml:space="preserve"> no TIS</w:t>
      </w:r>
      <w:r w:rsidRPr="00EA3771">
        <w:rPr>
          <w:rFonts w:ascii="Times New Roman" w:hAnsi="Times New Roman"/>
          <w:sz w:val="28"/>
          <w:szCs w:val="28"/>
          <w:lang w:val="lv-LV"/>
        </w:rPr>
        <w:t>:</w:t>
      </w:r>
    </w:p>
    <w:p w14:paraId="2429ADFE" w14:textId="77777777" w:rsidR="007C7E15" w:rsidRPr="00EA3771" w:rsidRDefault="007C7E15" w:rsidP="00801398">
      <w:pPr>
        <w:pStyle w:val="Bezatstarpm"/>
        <w:ind w:right="437" w:firstLine="567"/>
        <w:jc w:val="both"/>
        <w:rPr>
          <w:rFonts w:ascii="Times New Roman" w:hAnsi="Times New Roman"/>
          <w:sz w:val="28"/>
          <w:szCs w:val="28"/>
          <w:lang w:val="lv-LV"/>
        </w:rPr>
      </w:pPr>
    </w:p>
    <w:p w14:paraId="6E04BD6A" w14:textId="77777777" w:rsidR="00801398" w:rsidRPr="00EA3771" w:rsidRDefault="00792EE2" w:rsidP="00801398">
      <w:pPr>
        <w:pStyle w:val="Bezatstarpm"/>
        <w:ind w:right="437"/>
        <w:jc w:val="both"/>
        <w:rPr>
          <w:rFonts w:ascii="Times New Roman" w:hAnsi="Times New Roman"/>
          <w:sz w:val="28"/>
          <w:szCs w:val="28"/>
          <w:lang w:val="lv-LV"/>
        </w:rPr>
      </w:pPr>
      <w:r w:rsidRPr="00F862B0">
        <w:rPr>
          <w:noProof/>
          <w:sz w:val="28"/>
          <w:szCs w:val="28"/>
          <w:lang w:val="lv-LV" w:eastAsia="lv-LV"/>
        </w:rPr>
        <w:drawing>
          <wp:inline distT="0" distB="0" distL="0" distR="0" wp14:anchorId="7A204616" wp14:editId="432DB94C">
            <wp:extent cx="5948680" cy="1635125"/>
            <wp:effectExtent l="0" t="0" r="0" b="3175"/>
            <wp:docPr id="11" name="Attēls 11" descr="cid:image007.png@01D47CE7.5CF09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7.png@01D47CE7.5CF09FB0"/>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5948680" cy="1635125"/>
                    </a:xfrm>
                    <a:prstGeom prst="rect">
                      <a:avLst/>
                    </a:prstGeom>
                    <a:noFill/>
                    <a:ln>
                      <a:noFill/>
                    </a:ln>
                  </pic:spPr>
                </pic:pic>
              </a:graphicData>
            </a:graphic>
          </wp:inline>
        </w:drawing>
      </w:r>
    </w:p>
    <w:p w14:paraId="46E38B09" w14:textId="77777777" w:rsidR="00801398" w:rsidRPr="00EA3771" w:rsidRDefault="00584FF7" w:rsidP="00801398">
      <w:pPr>
        <w:pStyle w:val="Bezatstarpm"/>
        <w:ind w:right="437" w:firstLine="567"/>
        <w:jc w:val="both"/>
        <w:rPr>
          <w:rFonts w:ascii="Times New Roman" w:hAnsi="Times New Roman"/>
          <w:sz w:val="28"/>
          <w:szCs w:val="28"/>
          <w:lang w:val="lv-LV"/>
        </w:rPr>
      </w:pPr>
      <w:r>
        <w:rPr>
          <w:rFonts w:ascii="Times New Roman" w:hAnsi="Times New Roman"/>
          <w:sz w:val="28"/>
          <w:szCs w:val="28"/>
          <w:lang w:val="lv-LV"/>
        </w:rPr>
        <w:tab/>
      </w:r>
    </w:p>
    <w:p w14:paraId="2259B81B" w14:textId="77777777" w:rsidR="00DC222C" w:rsidRPr="000E5FBE" w:rsidRDefault="00584FF7" w:rsidP="00B2791D">
      <w:pPr>
        <w:pStyle w:val="Bezatstarpm"/>
        <w:ind w:right="-1" w:firstLine="567"/>
        <w:jc w:val="both"/>
        <w:rPr>
          <w:lang w:val="lv-LV" w:eastAsia="lv-LV"/>
        </w:rPr>
      </w:pPr>
      <w:r>
        <w:rPr>
          <w:rFonts w:ascii="Times New Roman" w:hAnsi="Times New Roman"/>
          <w:sz w:val="28"/>
          <w:szCs w:val="28"/>
          <w:lang w:val="lv-LV"/>
        </w:rPr>
        <w:t>Vienlaikus gadījumos, kad arestam pakļautās mantas aptuveno vērtību nav iespējams noteikt vai to nav iespējams noteikt brīdī, kad tiek uzlikts arests mantai, lēmumam par aresta uzlikšanu mantai ir jāsatur informācija par apstākļiem, kas liedz noteikt mantas aptuveno vērtību, lai izmeklēšanas tiesnesis šo informāciju varētu atspoguļot tiesu informācijas sistēmā. Šādos gadījumos informācijai ir jāatspoguļojas T</w:t>
      </w:r>
      <w:r w:rsidR="00F862B0">
        <w:rPr>
          <w:rFonts w:ascii="Times New Roman" w:hAnsi="Times New Roman"/>
          <w:sz w:val="28"/>
          <w:szCs w:val="28"/>
          <w:lang w:val="lv-LV"/>
        </w:rPr>
        <w:t>iesu informācijas sistēmas</w:t>
      </w:r>
      <w:r>
        <w:rPr>
          <w:rFonts w:ascii="Times New Roman" w:hAnsi="Times New Roman"/>
          <w:sz w:val="28"/>
          <w:szCs w:val="28"/>
          <w:lang w:val="lv-LV"/>
        </w:rPr>
        <w:t xml:space="preserve"> ailē </w:t>
      </w:r>
      <w:r w:rsidR="0096588B">
        <w:rPr>
          <w:rFonts w:ascii="Times New Roman" w:hAnsi="Times New Roman"/>
          <w:sz w:val="28"/>
          <w:szCs w:val="28"/>
          <w:lang w:val="lv-LV"/>
        </w:rPr>
        <w:t>"</w:t>
      </w:r>
      <w:r>
        <w:rPr>
          <w:rFonts w:ascii="Times New Roman" w:hAnsi="Times New Roman"/>
          <w:sz w:val="28"/>
          <w:szCs w:val="28"/>
          <w:lang w:val="lv-LV"/>
        </w:rPr>
        <w:t>Piezīmes</w:t>
      </w:r>
      <w:r w:rsidR="0096588B">
        <w:rPr>
          <w:rFonts w:ascii="Times New Roman" w:hAnsi="Times New Roman"/>
          <w:sz w:val="28"/>
          <w:szCs w:val="28"/>
          <w:lang w:val="lv-LV"/>
        </w:rPr>
        <w:t>"</w:t>
      </w:r>
      <w:r>
        <w:rPr>
          <w:rFonts w:ascii="Times New Roman" w:hAnsi="Times New Roman"/>
          <w:sz w:val="28"/>
          <w:szCs w:val="28"/>
          <w:lang w:val="lv-LV"/>
        </w:rPr>
        <w:t>.</w:t>
      </w:r>
    </w:p>
    <w:p w14:paraId="66F8A37F" w14:textId="523662EA" w:rsidR="008E1C5E" w:rsidRDefault="00DF00A3" w:rsidP="00DF00A3">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Tāpat a</w:t>
      </w:r>
      <w:r w:rsidR="007C2357">
        <w:rPr>
          <w:rFonts w:ascii="Times New Roman" w:eastAsia="Times New Roman" w:hAnsi="Times New Roman" w:cs="Times New Roman"/>
          <w:sz w:val="28"/>
          <w:szCs w:val="28"/>
          <w:lang w:eastAsia="lv-LV"/>
        </w:rPr>
        <w:t>tbilstoši KPL 361.</w:t>
      </w:r>
      <w:r w:rsidR="00B01EEA">
        <w:rPr>
          <w:rFonts w:ascii="Times New Roman" w:eastAsia="Times New Roman" w:hAnsi="Times New Roman" w:cs="Times New Roman"/>
          <w:sz w:val="28"/>
          <w:szCs w:val="28"/>
          <w:lang w:eastAsia="lv-LV"/>
        </w:rPr>
        <w:t> </w:t>
      </w:r>
      <w:r w:rsidR="007C2357">
        <w:rPr>
          <w:rFonts w:ascii="Times New Roman" w:eastAsia="Times New Roman" w:hAnsi="Times New Roman" w:cs="Times New Roman"/>
          <w:sz w:val="28"/>
          <w:szCs w:val="28"/>
          <w:lang w:eastAsia="lv-LV"/>
        </w:rPr>
        <w:t>panta piektajai daļai l</w:t>
      </w:r>
      <w:r w:rsidR="005A5402" w:rsidRPr="00163981">
        <w:rPr>
          <w:rFonts w:ascii="Times New Roman" w:eastAsia="Times New Roman" w:hAnsi="Times New Roman" w:cs="Times New Roman"/>
          <w:sz w:val="28"/>
          <w:szCs w:val="28"/>
          <w:lang w:eastAsia="lv-LV"/>
        </w:rPr>
        <w:t>ēmumā par aresta uzlikšanu mantai jānorāda, kādam nolūkam un kam piederošai mantai tiek uzlikts arests</w:t>
      </w:r>
      <w:r>
        <w:rPr>
          <w:rFonts w:ascii="Times New Roman" w:eastAsia="Times New Roman" w:hAnsi="Times New Roman" w:cs="Times New Roman"/>
          <w:sz w:val="28"/>
          <w:szCs w:val="28"/>
          <w:lang w:eastAsia="lv-LV"/>
        </w:rPr>
        <w:t>.</w:t>
      </w:r>
      <w:r w:rsidR="005A5402" w:rsidRPr="00833C40">
        <w:rPr>
          <w:rFonts w:ascii="Times New Roman" w:eastAsia="Times New Roman" w:hAnsi="Times New Roman" w:cs="Times New Roman"/>
          <w:sz w:val="28"/>
          <w:szCs w:val="28"/>
          <w:lang w:eastAsia="lv-LV"/>
        </w:rPr>
        <w:t xml:space="preserve"> </w:t>
      </w:r>
      <w:r w:rsidR="00A96DB9" w:rsidRPr="00A96DB9">
        <w:rPr>
          <w:rFonts w:ascii="Times New Roman" w:hAnsi="Times New Roman" w:cs="Times New Roman"/>
          <w:sz w:val="28"/>
          <w:szCs w:val="28"/>
        </w:rPr>
        <w:t>Pieņemot lēmumu par aresta uzlikšanu mantai, procesa virzītājam tas ir "svēršanas" process, sverot kriminālprocesa ietvaros nodibinātos faktus par lietas apstākļiem, procesa virzītājs novērtē, kā mantas aresta uzlikšana var ietekmēt krimināltiesisko attiecību taisnīgu noregulējumu</w:t>
      </w:r>
      <w:r w:rsidR="00A96DB9" w:rsidRPr="00A96DB9">
        <w:rPr>
          <w:rStyle w:val="Vresatsauce"/>
          <w:rFonts w:ascii="Times New Roman" w:hAnsi="Times New Roman" w:cs="Times New Roman"/>
          <w:sz w:val="28"/>
          <w:szCs w:val="28"/>
        </w:rPr>
        <w:footnoteReference w:id="34"/>
      </w:r>
      <w:r w:rsidR="00A96DB9" w:rsidRPr="00A96DB9">
        <w:rPr>
          <w:rFonts w:ascii="Times New Roman" w:hAnsi="Times New Roman" w:cs="Times New Roman"/>
          <w:sz w:val="28"/>
          <w:szCs w:val="28"/>
        </w:rPr>
        <w:t xml:space="preserve">. </w:t>
      </w:r>
      <w:r w:rsidR="001D33B4" w:rsidRPr="00A96DB9">
        <w:rPr>
          <w:rFonts w:ascii="Times New Roman" w:eastAsia="Times New Roman" w:hAnsi="Times New Roman" w:cs="Times New Roman"/>
          <w:sz w:val="28"/>
          <w:szCs w:val="28"/>
          <w:lang w:eastAsia="lv-LV"/>
        </w:rPr>
        <w:t xml:space="preserve">Tas nozīmē, ka lēmumā par aresta uzlikšanu ir ļoti </w:t>
      </w:r>
      <w:r w:rsidR="00F862B0" w:rsidRPr="00A96DB9">
        <w:rPr>
          <w:rFonts w:ascii="Times New Roman" w:eastAsia="Times New Roman" w:hAnsi="Times New Roman" w:cs="Times New Roman"/>
          <w:sz w:val="28"/>
          <w:szCs w:val="28"/>
          <w:lang w:eastAsia="lv-LV"/>
        </w:rPr>
        <w:t>precīz</w:t>
      </w:r>
      <w:r w:rsidR="00F862B0">
        <w:rPr>
          <w:rFonts w:ascii="Times New Roman" w:eastAsia="Times New Roman" w:hAnsi="Times New Roman" w:cs="Times New Roman"/>
          <w:sz w:val="28"/>
          <w:szCs w:val="28"/>
          <w:lang w:eastAsia="lv-LV"/>
        </w:rPr>
        <w:t>i</w:t>
      </w:r>
      <w:r w:rsidR="001D33B4" w:rsidRPr="00A96DB9">
        <w:rPr>
          <w:rFonts w:ascii="Times New Roman" w:eastAsia="Times New Roman" w:hAnsi="Times New Roman" w:cs="Times New Roman"/>
          <w:sz w:val="28"/>
          <w:szCs w:val="28"/>
          <w:lang w:eastAsia="lv-LV"/>
        </w:rPr>
        <w:t xml:space="preserve"> jānorāda, vai arests</w:t>
      </w:r>
      <w:r w:rsidR="001D33B4">
        <w:rPr>
          <w:rFonts w:ascii="Times New Roman" w:eastAsia="Times New Roman" w:hAnsi="Times New Roman" w:cs="Times New Roman"/>
          <w:sz w:val="28"/>
          <w:szCs w:val="28"/>
          <w:lang w:eastAsia="lv-LV"/>
        </w:rPr>
        <w:t xml:space="preserve"> tiek uzlikts mantai kā iespējams noziedzīgi iegūtai, vai tāpēc, lai nodrošinātu kaitējuma kompensācijas piedziņu</w:t>
      </w:r>
      <w:r w:rsidR="006271CD">
        <w:rPr>
          <w:rFonts w:ascii="Times New Roman" w:eastAsia="Times New Roman" w:hAnsi="Times New Roman" w:cs="Times New Roman"/>
          <w:sz w:val="28"/>
          <w:szCs w:val="28"/>
          <w:lang w:eastAsia="lv-LV"/>
        </w:rPr>
        <w:t>,</w:t>
      </w:r>
      <w:r w:rsidR="001D33B4">
        <w:rPr>
          <w:rFonts w:ascii="Times New Roman" w:eastAsia="Times New Roman" w:hAnsi="Times New Roman" w:cs="Times New Roman"/>
          <w:sz w:val="28"/>
          <w:szCs w:val="28"/>
          <w:lang w:eastAsia="lv-LV"/>
        </w:rPr>
        <w:t xml:space="preserve"> vai lai nodrošinātu iespējamu mantas konfiskāciju kā </w:t>
      </w:r>
      <w:r w:rsidR="00A96DB9">
        <w:rPr>
          <w:rFonts w:ascii="Times New Roman" w:eastAsia="Times New Roman" w:hAnsi="Times New Roman" w:cs="Times New Roman"/>
          <w:sz w:val="28"/>
          <w:szCs w:val="28"/>
          <w:lang w:eastAsia="lv-LV"/>
        </w:rPr>
        <w:t xml:space="preserve">papildsodu. </w:t>
      </w:r>
      <w:r w:rsidR="007C7E15">
        <w:rPr>
          <w:rFonts w:ascii="Times New Roman" w:eastAsia="Times New Roman" w:hAnsi="Times New Roman" w:cs="Times New Roman"/>
          <w:sz w:val="28"/>
          <w:szCs w:val="28"/>
          <w:lang w:eastAsia="lv-LV"/>
        </w:rPr>
        <w:t>Pastāv iespēja norādīt vairākus mērķus, bet n</w:t>
      </w:r>
      <w:r w:rsidR="00A96DB9">
        <w:rPr>
          <w:rFonts w:ascii="Times New Roman" w:eastAsia="Times New Roman" w:hAnsi="Times New Roman" w:cs="Times New Roman"/>
          <w:sz w:val="28"/>
          <w:szCs w:val="28"/>
          <w:lang w:eastAsia="lv-LV"/>
        </w:rPr>
        <w:t>av</w:t>
      </w:r>
      <w:r w:rsidR="001D33B4">
        <w:rPr>
          <w:rFonts w:ascii="Times New Roman" w:eastAsia="Times New Roman" w:hAnsi="Times New Roman" w:cs="Times New Roman"/>
          <w:sz w:val="28"/>
          <w:szCs w:val="28"/>
          <w:lang w:eastAsia="lv-LV"/>
        </w:rPr>
        <w:t xml:space="preserve"> pieļaujams, ka lēmumā par aresta uzlikšanu mantai tiktu vispārīgi norādīts aresta mērķis "mantiska rakstura </w:t>
      </w:r>
      <w:r w:rsidR="001265CB">
        <w:rPr>
          <w:rFonts w:ascii="Times New Roman" w:eastAsia="Times New Roman" w:hAnsi="Times New Roman" w:cs="Times New Roman"/>
          <w:sz w:val="28"/>
          <w:szCs w:val="28"/>
          <w:lang w:eastAsia="lv-LV"/>
        </w:rPr>
        <w:t>jautājumu</w:t>
      </w:r>
      <w:r w:rsidR="00F14B0F">
        <w:rPr>
          <w:rFonts w:ascii="Times New Roman" w:eastAsia="Times New Roman" w:hAnsi="Times New Roman" w:cs="Times New Roman"/>
          <w:sz w:val="28"/>
          <w:szCs w:val="28"/>
          <w:lang w:eastAsia="lv-LV"/>
        </w:rPr>
        <w:t xml:space="preserve"> </w:t>
      </w:r>
      <w:r w:rsidR="001D33B4">
        <w:rPr>
          <w:rFonts w:ascii="Times New Roman" w:eastAsia="Times New Roman" w:hAnsi="Times New Roman" w:cs="Times New Roman"/>
          <w:sz w:val="28"/>
          <w:szCs w:val="28"/>
          <w:lang w:eastAsia="lv-LV"/>
        </w:rPr>
        <w:t xml:space="preserve">nodrošināšanai". Šādu praksi likums nepieļauj. </w:t>
      </w:r>
    </w:p>
    <w:p w14:paraId="6BA5281C" w14:textId="1AC8127C" w:rsidR="00DC222C" w:rsidRDefault="00AC1A35" w:rsidP="006271CD">
      <w:pPr>
        <w:spacing w:after="0" w:line="240" w:lineRule="auto"/>
        <w:ind w:firstLine="720"/>
        <w:jc w:val="both"/>
        <w:rPr>
          <w:rFonts w:ascii="Times New Roman" w:eastAsia="Times New Roman" w:hAnsi="Times New Roman" w:cs="Times New Roman"/>
          <w:sz w:val="28"/>
          <w:szCs w:val="28"/>
          <w:lang w:eastAsia="lv-LV"/>
        </w:rPr>
      </w:pPr>
      <w:r w:rsidRPr="00CD2A3A">
        <w:rPr>
          <w:rFonts w:ascii="Times New Roman" w:hAnsi="Times New Roman"/>
          <w:sz w:val="28"/>
          <w:szCs w:val="28"/>
        </w:rPr>
        <w:t xml:space="preserve">Īpaši jāatzīmē attiecībā uz tiem gadījumiem, kad mantai arests tiek uzlikts, lai nodrošinātu noziedzīgi iegūtas mantas vai nu atdošanu pēc piederības vai tās konfiskāciju, vai, lai nodrošinātu iespējamo mantas īpašās konfiskācijas aizstāšanu </w:t>
      </w:r>
      <w:r w:rsidR="006271CD" w:rsidRPr="00CD2A3A">
        <w:rPr>
          <w:rFonts w:ascii="Times New Roman" w:hAnsi="Times New Roman"/>
          <w:sz w:val="28"/>
          <w:szCs w:val="28"/>
        </w:rPr>
        <w:t>KL</w:t>
      </w:r>
      <w:r w:rsidRPr="00CD2A3A">
        <w:rPr>
          <w:rFonts w:ascii="Times New Roman" w:hAnsi="Times New Roman"/>
          <w:sz w:val="28"/>
          <w:szCs w:val="28"/>
        </w:rPr>
        <w:t xml:space="preserve"> noteiktajos gadījumos</w:t>
      </w:r>
      <w:r w:rsidR="00F14B0F">
        <w:rPr>
          <w:rFonts w:ascii="Times New Roman" w:hAnsi="Times New Roman"/>
          <w:sz w:val="28"/>
          <w:szCs w:val="28"/>
        </w:rPr>
        <w:t xml:space="preserve">. </w:t>
      </w:r>
      <w:r w:rsidR="006622E1" w:rsidRPr="00CD2A3A">
        <w:rPr>
          <w:rFonts w:ascii="Times New Roman" w:hAnsi="Times New Roman"/>
          <w:sz w:val="28"/>
          <w:szCs w:val="28"/>
        </w:rPr>
        <w:t xml:space="preserve">KPL regulējums </w:t>
      </w:r>
      <w:r w:rsidR="006622E1" w:rsidRPr="00CD2A3A">
        <w:rPr>
          <w:rFonts w:ascii="Times New Roman" w:hAnsi="Times New Roman"/>
          <w:b/>
          <w:sz w:val="28"/>
          <w:szCs w:val="28"/>
        </w:rPr>
        <w:t xml:space="preserve">neparedz veikt </w:t>
      </w:r>
      <w:r w:rsidR="00C8077C">
        <w:rPr>
          <w:rFonts w:ascii="Times New Roman" w:hAnsi="Times New Roman"/>
          <w:b/>
          <w:sz w:val="28"/>
          <w:szCs w:val="28"/>
        </w:rPr>
        <w:t xml:space="preserve">padziļinātu </w:t>
      </w:r>
      <w:r w:rsidR="006622E1" w:rsidRPr="00CD2A3A">
        <w:rPr>
          <w:rFonts w:ascii="Times New Roman" w:hAnsi="Times New Roman"/>
          <w:b/>
          <w:sz w:val="28"/>
          <w:szCs w:val="28"/>
        </w:rPr>
        <w:t>izvērtējumu par mantas noziedzīgo izcelsmi</w:t>
      </w:r>
      <w:r w:rsidR="00C8077C">
        <w:rPr>
          <w:rFonts w:ascii="Times New Roman" w:hAnsi="Times New Roman"/>
          <w:b/>
          <w:sz w:val="28"/>
          <w:szCs w:val="28"/>
        </w:rPr>
        <w:t xml:space="preserve"> brīdī, kad procesa virzītājs vēršas ar ierosinājumu pie izmeklēšanas tiesneša</w:t>
      </w:r>
      <w:r w:rsidR="006622E1" w:rsidRPr="00CD2A3A">
        <w:rPr>
          <w:rFonts w:ascii="Times New Roman" w:hAnsi="Times New Roman"/>
          <w:b/>
          <w:sz w:val="28"/>
          <w:szCs w:val="28"/>
        </w:rPr>
        <w:t xml:space="preserve">. KPL regulējums šajos gadījumos arī neparedz, ka šādai mantai, kurai tiek uzlikts arests, ir jābūt atzītai kā noziedzīgi iegūtai. </w:t>
      </w:r>
      <w:r w:rsidR="006622E1" w:rsidRPr="00CD2A3A">
        <w:rPr>
          <w:rFonts w:ascii="Times New Roman" w:hAnsi="Times New Roman"/>
          <w:sz w:val="28"/>
          <w:szCs w:val="28"/>
        </w:rPr>
        <w:t xml:space="preserve"> </w:t>
      </w:r>
      <w:r w:rsidR="00CD2A3A" w:rsidRPr="00CD2A3A">
        <w:rPr>
          <w:rFonts w:ascii="Times New Roman" w:hAnsi="Times New Roman"/>
          <w:sz w:val="28"/>
          <w:szCs w:val="28"/>
        </w:rPr>
        <w:t xml:space="preserve">Jāatgādina, ka aresta mērķis ir mantisko jautājumu risinājuma nodrošināšana. Vēršam uzmanību, ka arī starptautiskie tiesību akti, kuriem Latvija ir pievienojusies, norāda, ka ar arestu ir jāsaprot </w:t>
      </w:r>
      <w:r w:rsidR="00CD2A3A" w:rsidRPr="00CD2A3A">
        <w:rPr>
          <w:rFonts w:ascii="Times New Roman" w:hAnsi="Times New Roman"/>
          <w:b/>
          <w:sz w:val="28"/>
          <w:szCs w:val="28"/>
        </w:rPr>
        <w:t xml:space="preserve">pagaidu </w:t>
      </w:r>
      <w:r w:rsidR="00B01EEA" w:rsidRPr="00CD2A3A">
        <w:rPr>
          <w:rFonts w:ascii="Times New Roman" w:hAnsi="Times New Roman"/>
          <w:b/>
          <w:sz w:val="28"/>
          <w:szCs w:val="28"/>
        </w:rPr>
        <w:t>aizliegum</w:t>
      </w:r>
      <w:r w:rsidR="00B01EEA">
        <w:rPr>
          <w:rFonts w:ascii="Times New Roman" w:hAnsi="Times New Roman"/>
          <w:b/>
          <w:sz w:val="28"/>
          <w:szCs w:val="28"/>
        </w:rPr>
        <w:t>s</w:t>
      </w:r>
      <w:r w:rsidR="00B01EEA" w:rsidRPr="00CD2A3A">
        <w:rPr>
          <w:rFonts w:ascii="Times New Roman" w:hAnsi="Times New Roman"/>
          <w:sz w:val="28"/>
          <w:szCs w:val="28"/>
        </w:rPr>
        <w:t xml:space="preserve"> </w:t>
      </w:r>
      <w:r w:rsidR="00CD2A3A" w:rsidRPr="00CD2A3A">
        <w:rPr>
          <w:rFonts w:ascii="Times New Roman" w:hAnsi="Times New Roman"/>
          <w:sz w:val="28"/>
          <w:szCs w:val="28"/>
        </w:rPr>
        <w:t>nodot iznīcināt, pārveidot, pārdot vai pārvietot īpašumu vai īpašuma pagaidu arestu vai kontroli, ko veic, pamatojoties uz orderi, kuru izsniegusi tiesa vai cita kompetenta iestāde.</w:t>
      </w:r>
    </w:p>
    <w:p w14:paraId="3A00A65E" w14:textId="12AB7B74" w:rsidR="00DC222C" w:rsidRDefault="00DC222C" w:rsidP="00DC222C">
      <w:pPr>
        <w:spacing w:after="0" w:line="240" w:lineRule="auto"/>
        <w:ind w:firstLine="720"/>
        <w:jc w:val="both"/>
        <w:rPr>
          <w:rFonts w:ascii="Times New Roman" w:eastAsia="Times New Roman" w:hAnsi="Times New Roman" w:cs="Times New Roman"/>
          <w:sz w:val="28"/>
          <w:szCs w:val="28"/>
          <w:lang w:eastAsia="lv-LV"/>
        </w:rPr>
      </w:pPr>
      <w:r w:rsidRPr="00163981">
        <w:rPr>
          <w:rFonts w:ascii="Times New Roman" w:eastAsia="Times New Roman" w:hAnsi="Times New Roman" w:cs="Times New Roman"/>
          <w:sz w:val="28"/>
          <w:szCs w:val="28"/>
          <w:lang w:eastAsia="lv-LV"/>
        </w:rPr>
        <w:t>Pirmstiesas procesā arestu mantai uzliek ar procesa virzītāja lēmumu, kuru apstiprinājis izmeklēšanas tiesnesis, bet iztiesāšanas laikā lēmumu pieņem tiesa</w:t>
      </w:r>
      <w:r>
        <w:rPr>
          <w:rFonts w:ascii="Times New Roman" w:eastAsia="Times New Roman" w:hAnsi="Times New Roman" w:cs="Times New Roman"/>
          <w:sz w:val="28"/>
          <w:szCs w:val="28"/>
          <w:lang w:eastAsia="lv-LV"/>
        </w:rPr>
        <w:t xml:space="preserve"> (KPL 361.</w:t>
      </w:r>
      <w:r w:rsidR="00B01EEA">
        <w:rPr>
          <w:rFonts w:ascii="Times New Roman" w:eastAsia="Times New Roman" w:hAnsi="Times New Roman" w:cs="Times New Roman"/>
          <w:sz w:val="28"/>
          <w:szCs w:val="28"/>
          <w:lang w:eastAsia="lv-LV"/>
        </w:rPr>
        <w:t> </w:t>
      </w:r>
      <w:r>
        <w:rPr>
          <w:rFonts w:ascii="Times New Roman" w:eastAsia="Times New Roman" w:hAnsi="Times New Roman" w:cs="Times New Roman"/>
          <w:sz w:val="28"/>
          <w:szCs w:val="28"/>
          <w:lang w:eastAsia="lv-LV"/>
        </w:rPr>
        <w:t>panta trešā daļa)</w:t>
      </w:r>
      <w:r w:rsidRPr="00163981">
        <w:rPr>
          <w:rFonts w:ascii="Times New Roman" w:eastAsia="Times New Roman" w:hAnsi="Times New Roman" w:cs="Times New Roman"/>
          <w:sz w:val="28"/>
          <w:szCs w:val="28"/>
          <w:lang w:eastAsia="lv-LV"/>
        </w:rPr>
        <w:t xml:space="preserve">. </w:t>
      </w:r>
    </w:p>
    <w:p w14:paraId="45FB4914" w14:textId="2761E9C4" w:rsidR="005A5402" w:rsidRPr="00DC222C" w:rsidRDefault="00DC222C" w:rsidP="006271CD">
      <w:pPr>
        <w:spacing w:after="0" w:line="240" w:lineRule="auto"/>
        <w:ind w:firstLine="720"/>
        <w:jc w:val="both"/>
        <w:rPr>
          <w:rFonts w:ascii="Times New Roman" w:eastAsia="Times New Roman" w:hAnsi="Times New Roman" w:cs="Times New Roman"/>
          <w:sz w:val="28"/>
          <w:szCs w:val="28"/>
          <w:lang w:eastAsia="lv-LV"/>
        </w:rPr>
      </w:pPr>
      <w:r w:rsidRPr="00163981">
        <w:rPr>
          <w:rFonts w:ascii="Times New Roman" w:eastAsia="Times New Roman" w:hAnsi="Times New Roman" w:cs="Times New Roman"/>
          <w:sz w:val="28"/>
          <w:szCs w:val="28"/>
          <w:lang w:eastAsia="lv-LV"/>
        </w:rPr>
        <w:t>Neatliekamos gadījumos, kad novilcināšanās dēļ manta var tikt atsavināta, iznīcināta vai noslēpta, procesa virzītājs var uzlikt arestu mantai ar prokurora piekrišanu. Par uzlikto arestu procesa virzītājs ne vēlāk kā nākamajā darba dienā paziņo izmeklēšanas tiesnesim, uzrādot protokolu un citus materiālus, kas pamato aresta nepieciešamību un neatliekamību. Ja izmeklēšanas tiesnesis neapstiprina procesa virzītāja lēmumu par aresta uzlikšanu mantai, arests mantai jānoņem</w:t>
      </w:r>
      <w:r>
        <w:rPr>
          <w:rFonts w:ascii="Times New Roman" w:eastAsia="Times New Roman" w:hAnsi="Times New Roman" w:cs="Times New Roman"/>
          <w:sz w:val="28"/>
          <w:szCs w:val="28"/>
          <w:lang w:eastAsia="lv-LV"/>
        </w:rPr>
        <w:t xml:space="preserve"> (KPL 361.</w:t>
      </w:r>
      <w:r w:rsidR="00B01EEA">
        <w:t> </w:t>
      </w:r>
      <w:r>
        <w:rPr>
          <w:rFonts w:ascii="Times New Roman" w:eastAsia="Times New Roman" w:hAnsi="Times New Roman" w:cs="Times New Roman"/>
          <w:sz w:val="28"/>
          <w:szCs w:val="28"/>
          <w:lang w:eastAsia="lv-LV"/>
        </w:rPr>
        <w:t>panta ceturtā daļa).</w:t>
      </w:r>
      <w:r w:rsidRPr="00163981">
        <w:rPr>
          <w:rFonts w:ascii="Times New Roman" w:eastAsia="Times New Roman" w:hAnsi="Times New Roman" w:cs="Times New Roman"/>
          <w:sz w:val="28"/>
          <w:szCs w:val="28"/>
          <w:lang w:eastAsia="lv-LV"/>
        </w:rPr>
        <w:t xml:space="preserve"> </w:t>
      </w:r>
    </w:p>
    <w:p w14:paraId="542F5171" w14:textId="4C3491F1" w:rsidR="00F56FA4" w:rsidRPr="00F56FA4" w:rsidRDefault="00E626DA" w:rsidP="000E5FBE">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lv-LV"/>
        </w:rPr>
        <w:tab/>
      </w:r>
      <w:r w:rsidR="005A5402" w:rsidRPr="005A5402">
        <w:rPr>
          <w:rFonts w:ascii="Times New Roman" w:eastAsia="Times New Roman" w:hAnsi="Times New Roman" w:cs="Times New Roman"/>
          <w:sz w:val="28"/>
          <w:szCs w:val="28"/>
          <w:lang w:eastAsia="lv-LV"/>
        </w:rPr>
        <w:t>Lēmuma kopij</w:t>
      </w:r>
      <w:r w:rsidR="001D33B4">
        <w:rPr>
          <w:rFonts w:ascii="Times New Roman" w:eastAsia="Times New Roman" w:hAnsi="Times New Roman" w:cs="Times New Roman"/>
          <w:sz w:val="28"/>
          <w:szCs w:val="28"/>
          <w:lang w:eastAsia="lv-LV"/>
        </w:rPr>
        <w:t>u</w:t>
      </w:r>
      <w:r w:rsidR="005A5402" w:rsidRPr="005A5402">
        <w:rPr>
          <w:rFonts w:ascii="Times New Roman" w:eastAsia="Times New Roman" w:hAnsi="Times New Roman" w:cs="Times New Roman"/>
          <w:sz w:val="28"/>
          <w:szCs w:val="28"/>
          <w:lang w:eastAsia="lv-LV"/>
        </w:rPr>
        <w:t xml:space="preserve"> nosūta vai izsniedz personai, kuras mantai arests tiek uzlikts, tādējādi </w:t>
      </w:r>
      <w:r w:rsidR="005A5402" w:rsidRPr="005A5402">
        <w:rPr>
          <w:rFonts w:ascii="Times New Roman" w:eastAsia="Times New Roman" w:hAnsi="Times New Roman" w:cs="Times New Roman"/>
          <w:iCs/>
          <w:sz w:val="28"/>
          <w:szCs w:val="28"/>
          <w:lang w:eastAsia="lv-LV"/>
        </w:rPr>
        <w:t>nodrošinot, ka persona, kuras mantai tiek uzlikts arests, var sākt efektīvi īstenot savas procesuālās tiesības.</w:t>
      </w:r>
      <w:r w:rsidR="005A5402">
        <w:rPr>
          <w:rFonts w:ascii="Times New Roman" w:hAnsi="Times New Roman"/>
          <w:sz w:val="24"/>
          <w:szCs w:val="24"/>
        </w:rPr>
        <w:t xml:space="preserve"> </w:t>
      </w:r>
      <w:r w:rsidR="00DA35F7" w:rsidRPr="00413241">
        <w:rPr>
          <w:rFonts w:ascii="Times New Roman" w:eastAsia="Times New Roman" w:hAnsi="Times New Roman" w:cs="Times New Roman"/>
          <w:sz w:val="28"/>
          <w:szCs w:val="28"/>
          <w:lang w:eastAsia="lv-LV"/>
        </w:rPr>
        <w:t xml:space="preserve">Būtiski atzīmēt, ka līdz ar lēmuma par aresta uzlikšanu mantai, kura tiek prezumēta kā noziedzīgi iegūta, </w:t>
      </w:r>
      <w:r w:rsidR="00DA35F7" w:rsidRPr="00413241">
        <w:rPr>
          <w:rFonts w:ascii="Times New Roman" w:eastAsia="Times New Roman" w:hAnsi="Times New Roman" w:cs="Times New Roman"/>
          <w:b/>
          <w:sz w:val="28"/>
          <w:szCs w:val="28"/>
          <w:u w:val="single"/>
          <w:lang w:eastAsia="lv-LV"/>
        </w:rPr>
        <w:t xml:space="preserve">procesa virzītājam ir pienākums </w:t>
      </w:r>
      <w:r w:rsidR="00DA35F7" w:rsidRPr="00413241">
        <w:rPr>
          <w:rFonts w:ascii="Times New Roman" w:hAnsi="Times New Roman"/>
          <w:b/>
          <w:bCs/>
          <w:sz w:val="28"/>
          <w:szCs w:val="28"/>
          <w:u w:val="single"/>
        </w:rPr>
        <w:t>informēt personu, kuras mantai uzlikts arests, par tās tiesībām</w:t>
      </w:r>
      <w:r w:rsidR="00DA35F7" w:rsidRPr="00413241">
        <w:rPr>
          <w:rFonts w:ascii="Times New Roman" w:hAnsi="Times New Roman"/>
          <w:bCs/>
          <w:sz w:val="28"/>
          <w:szCs w:val="28"/>
        </w:rPr>
        <w:t xml:space="preserve"> iesniegt pierādījumus par prezumētās noziedzīgi iegūtās mantas likumīgo izcelsmi (mantas vērtībai, kas prezumēta kā noziedzīgi iegūta). </w:t>
      </w:r>
      <w:r w:rsidR="00BB06BE" w:rsidRPr="00F56FA4">
        <w:rPr>
          <w:rFonts w:ascii="Times New Roman" w:hAnsi="Times New Roman" w:cs="Times New Roman"/>
          <w:sz w:val="28"/>
          <w:szCs w:val="28"/>
        </w:rPr>
        <w:t>Attiecīgi no KPL 356. panta piektās daļas izriet, ka personai tiesības pierādīt mantas likumīgo izcelsmi rodas no brīža, kad tās tiesības rīkoties ar mantu tiek ierobežotas ar procesuālajām darbībām</w:t>
      </w:r>
      <w:r w:rsidR="00BB06BE" w:rsidRPr="00415D33">
        <w:rPr>
          <w:rFonts w:ascii="Times New Roman" w:hAnsi="Times New Roman" w:cs="Times New Roman"/>
          <w:sz w:val="28"/>
          <w:szCs w:val="28"/>
        </w:rPr>
        <w:t xml:space="preserve">. </w:t>
      </w:r>
      <w:r w:rsidR="006C0FEC" w:rsidRPr="00415D33">
        <w:rPr>
          <w:rFonts w:ascii="Times New Roman" w:hAnsi="Times New Roman" w:cs="Times New Roman"/>
          <w:sz w:val="28"/>
          <w:szCs w:val="28"/>
        </w:rPr>
        <w:t xml:space="preserve"> </w:t>
      </w:r>
      <w:r w:rsidR="00415D33" w:rsidRPr="00415D33">
        <w:rPr>
          <w:rFonts w:ascii="Times New Roman" w:hAnsi="Times New Roman" w:cs="Times New Roman"/>
          <w:sz w:val="28"/>
          <w:szCs w:val="28"/>
        </w:rPr>
        <w:t>Līdz ar to persona var iesn</w:t>
      </w:r>
      <w:r w:rsidR="00415D33" w:rsidRPr="00A46509">
        <w:rPr>
          <w:rFonts w:ascii="Times New Roman" w:hAnsi="Times New Roman" w:cs="Times New Roman"/>
          <w:sz w:val="28"/>
          <w:szCs w:val="28"/>
        </w:rPr>
        <w:t xml:space="preserve">iegt visus tās rīcībā esošos pierādījumus, kas apstiprina mantas legālo izcelsmi. </w:t>
      </w:r>
      <w:r w:rsidR="003D47CA" w:rsidRPr="003D47CA">
        <w:rPr>
          <w:rFonts w:ascii="Times New Roman" w:hAnsi="Times New Roman" w:cs="Times New Roman"/>
          <w:sz w:val="28"/>
          <w:szCs w:val="28"/>
        </w:rPr>
        <w:t>Ja kriminālprocesā iesaistītā persona apgalvo, ka manta nav uzskatāma par noziedzīgi iegūtu, pienākums pierādīt attiecīgās mantas izcelsmes likumību ir šai personai</w:t>
      </w:r>
      <w:r w:rsidR="003D47CA">
        <w:rPr>
          <w:rFonts w:ascii="Times New Roman" w:hAnsi="Times New Roman" w:cs="Times New Roman"/>
          <w:sz w:val="28"/>
          <w:szCs w:val="28"/>
        </w:rPr>
        <w:t xml:space="preserve"> (KPL 126. panta 3.</w:t>
      </w:r>
      <w:r w:rsidR="003D47CA" w:rsidRPr="009019D1">
        <w:rPr>
          <w:rFonts w:ascii="Times New Roman" w:hAnsi="Times New Roman" w:cs="Times New Roman"/>
          <w:sz w:val="28"/>
          <w:szCs w:val="28"/>
          <w:vertAlign w:val="superscript"/>
        </w:rPr>
        <w:t>1</w:t>
      </w:r>
      <w:r w:rsidR="003D47CA">
        <w:rPr>
          <w:rFonts w:ascii="Times New Roman" w:hAnsi="Times New Roman" w:cs="Times New Roman"/>
          <w:sz w:val="28"/>
          <w:szCs w:val="28"/>
        </w:rPr>
        <w:t xml:space="preserve"> daļa). </w:t>
      </w:r>
      <w:r w:rsidR="00415D33" w:rsidRPr="00A46509">
        <w:rPr>
          <w:rFonts w:ascii="Times New Roman" w:hAnsi="Times New Roman" w:cs="Times New Roman"/>
          <w:sz w:val="28"/>
          <w:szCs w:val="28"/>
        </w:rPr>
        <w:t xml:space="preserve">Domājams, </w:t>
      </w:r>
      <w:r w:rsidR="00415D33" w:rsidRPr="00415D33">
        <w:rPr>
          <w:rFonts w:ascii="Times New Roman" w:eastAsia="Times New Roman" w:hAnsi="Times New Roman" w:cs="Times New Roman"/>
          <w:iCs/>
          <w:sz w:val="28"/>
          <w:szCs w:val="28"/>
          <w:lang w:eastAsia="lv-LV"/>
        </w:rPr>
        <w:t>j</w:t>
      </w:r>
      <w:r w:rsidR="006C0FEC" w:rsidRPr="00415D33">
        <w:rPr>
          <w:rFonts w:ascii="Times New Roman" w:eastAsia="Times New Roman" w:hAnsi="Times New Roman" w:cs="Times New Roman"/>
          <w:iCs/>
          <w:sz w:val="28"/>
          <w:szCs w:val="28"/>
          <w:lang w:eastAsia="lv-LV"/>
        </w:rPr>
        <w:t xml:space="preserve">a mantas izcelsme ir likumīga, tās īpašniekam nevajadzētu būt grūtībām to pierādīt (piemēram, pieprasot informāciju no </w:t>
      </w:r>
      <w:r w:rsidR="009F535C">
        <w:rPr>
          <w:rFonts w:ascii="Times New Roman" w:eastAsia="Times New Roman" w:hAnsi="Times New Roman" w:cs="Times New Roman"/>
          <w:iCs/>
          <w:sz w:val="28"/>
          <w:szCs w:val="28"/>
          <w:lang w:eastAsia="lv-LV"/>
        </w:rPr>
        <w:t>valsts</w:t>
      </w:r>
      <w:r w:rsidR="00F57A81">
        <w:rPr>
          <w:rFonts w:ascii="Times New Roman" w:eastAsia="Times New Roman" w:hAnsi="Times New Roman" w:cs="Times New Roman"/>
          <w:iCs/>
          <w:sz w:val="28"/>
          <w:szCs w:val="28"/>
          <w:lang w:eastAsia="lv-LV"/>
        </w:rPr>
        <w:t xml:space="preserve"> </w:t>
      </w:r>
      <w:r w:rsidR="000660FA">
        <w:rPr>
          <w:rFonts w:ascii="Times New Roman" w:eastAsia="Times New Roman" w:hAnsi="Times New Roman" w:cs="Times New Roman"/>
          <w:iCs/>
          <w:sz w:val="28"/>
          <w:szCs w:val="28"/>
          <w:lang w:eastAsia="lv-LV"/>
        </w:rPr>
        <w:t>informācijas sistēmām</w:t>
      </w:r>
      <w:r w:rsidR="006C0FEC" w:rsidRPr="00415D33">
        <w:rPr>
          <w:rFonts w:ascii="Times New Roman" w:eastAsia="Times New Roman" w:hAnsi="Times New Roman" w:cs="Times New Roman"/>
          <w:iCs/>
          <w:sz w:val="28"/>
          <w:szCs w:val="28"/>
          <w:lang w:eastAsia="lv-LV"/>
        </w:rPr>
        <w:t>, iesniedzot citus dokumentus, kas apliecina mantas izcelsmi)</w:t>
      </w:r>
      <w:r w:rsidR="00A46509">
        <w:rPr>
          <w:rStyle w:val="Vresatsauce"/>
          <w:rFonts w:ascii="Times New Roman" w:eastAsia="Times New Roman" w:hAnsi="Times New Roman" w:cs="Times New Roman"/>
          <w:iCs/>
          <w:sz w:val="28"/>
          <w:szCs w:val="28"/>
          <w:lang w:eastAsia="lv-LV"/>
        </w:rPr>
        <w:footnoteReference w:id="35"/>
      </w:r>
      <w:r w:rsidR="006C0FEC" w:rsidRPr="00415D33">
        <w:rPr>
          <w:rFonts w:ascii="Times New Roman" w:eastAsia="Times New Roman" w:hAnsi="Times New Roman" w:cs="Times New Roman"/>
          <w:iCs/>
          <w:sz w:val="28"/>
          <w:szCs w:val="28"/>
          <w:lang w:eastAsia="lv-LV"/>
        </w:rPr>
        <w:t>.</w:t>
      </w:r>
      <w:r w:rsidR="00EE0FF4">
        <w:rPr>
          <w:rFonts w:ascii="Times New Roman" w:eastAsia="Times New Roman" w:hAnsi="Times New Roman" w:cs="Times New Roman"/>
          <w:iCs/>
          <w:sz w:val="28"/>
          <w:szCs w:val="28"/>
          <w:lang w:eastAsia="lv-LV"/>
        </w:rPr>
        <w:t xml:space="preserve"> Personas iesniegtajiem pierādījumiem ir jābūt pārbaudāmiem.</w:t>
      </w:r>
    </w:p>
    <w:p w14:paraId="36543956" w14:textId="55B0EB7D" w:rsidR="00F76AC5" w:rsidRDefault="00DC222C" w:rsidP="00F862B0">
      <w:pPr>
        <w:pStyle w:val="Bezatstarpm"/>
        <w:ind w:firstLine="720"/>
        <w:jc w:val="both"/>
        <w:rPr>
          <w:rFonts w:ascii="Times New Roman" w:hAnsi="Times New Roman"/>
          <w:bCs/>
          <w:iCs/>
          <w:sz w:val="28"/>
          <w:szCs w:val="28"/>
          <w:lang w:val="lv-LV"/>
        </w:rPr>
      </w:pPr>
      <w:r w:rsidRPr="00CD2A3A">
        <w:rPr>
          <w:rFonts w:ascii="Times New Roman" w:hAnsi="Times New Roman"/>
          <w:bCs/>
          <w:sz w:val="28"/>
          <w:szCs w:val="28"/>
          <w:lang w:val="lv-LV"/>
        </w:rPr>
        <w:t>Pierādījumu iesniegšanas gadījumā procesa virzītajam</w:t>
      </w:r>
      <w:r w:rsidR="00415D33" w:rsidRPr="00CD2A3A">
        <w:rPr>
          <w:rFonts w:ascii="Times New Roman" w:hAnsi="Times New Roman"/>
          <w:bCs/>
          <w:sz w:val="28"/>
          <w:szCs w:val="28"/>
          <w:lang w:val="lv-LV"/>
        </w:rPr>
        <w:t xml:space="preserve"> </w:t>
      </w:r>
      <w:r w:rsidRPr="00CD2A3A">
        <w:rPr>
          <w:rFonts w:ascii="Times New Roman" w:hAnsi="Times New Roman"/>
          <w:bCs/>
          <w:sz w:val="28"/>
          <w:szCs w:val="28"/>
          <w:lang w:val="lv-LV"/>
        </w:rPr>
        <w:t>ir jāveic to pārbaudi, lai novērstu šaubas par mantas samērīgumu ar personas likumīgajiem ienākumiem (</w:t>
      </w:r>
      <w:r w:rsidR="00C8077C">
        <w:rPr>
          <w:rFonts w:ascii="Times New Roman" w:hAnsi="Times New Roman"/>
          <w:bCs/>
          <w:sz w:val="28"/>
          <w:szCs w:val="28"/>
          <w:lang w:val="lv-LV"/>
        </w:rPr>
        <w:t>a</w:t>
      </w:r>
      <w:r w:rsidRPr="00CD2A3A">
        <w:rPr>
          <w:rFonts w:ascii="Times New Roman" w:hAnsi="Times New Roman"/>
          <w:bCs/>
          <w:sz w:val="28"/>
          <w:szCs w:val="28"/>
          <w:lang w:val="lv-LV"/>
        </w:rPr>
        <w:t>tbilstoši KPL 124.</w:t>
      </w:r>
      <w:r w:rsidR="00B01EEA" w:rsidRPr="00F57A81">
        <w:rPr>
          <w:lang w:val="lv-LV"/>
        </w:rPr>
        <w:t> </w:t>
      </w:r>
      <w:r w:rsidRPr="00CD2A3A">
        <w:rPr>
          <w:rFonts w:ascii="Times New Roman" w:hAnsi="Times New Roman"/>
          <w:bCs/>
          <w:sz w:val="28"/>
          <w:szCs w:val="28"/>
          <w:lang w:val="lv-LV"/>
        </w:rPr>
        <w:t>panta sestajai daļai pierādīšanas priekšmetā ietilpstošie apstākļi</w:t>
      </w:r>
      <w:r w:rsidRPr="00F862B0">
        <w:rPr>
          <w:rFonts w:ascii="Times New Roman" w:hAnsi="Times New Roman"/>
          <w:bCs/>
          <w:sz w:val="28"/>
          <w:szCs w:val="28"/>
          <w:lang w:val="lv-LV"/>
        </w:rPr>
        <w:t xml:space="preserve"> attiecībā uz mantas noziedzīgo izcelsmi uzskatāmi par pierādītiem, ja pierādīšanas gaitā ir pamats atzīt, ka mantai, visticamāk, ir noziedzīga, nevis likumīga izcelsme). Ja izmeklētājs uzskata, ka iesniegtie pierādījumi apliecina mantas legālo izcelsmi, atbilstoši KPL 366.pantam lemj par aresta atcelšanu vai lēmuma pārskatīšanu, ja pierādījumi apliecina legālo izcelsmi tikai daļai no prezumētās noziedzīgi iegūtās mantas. </w:t>
      </w:r>
    </w:p>
    <w:p w14:paraId="5828778D" w14:textId="3A36A15F" w:rsidR="00517B10" w:rsidRPr="00413241" w:rsidRDefault="00517B10" w:rsidP="0070187D">
      <w:pPr>
        <w:spacing w:after="0" w:line="240" w:lineRule="auto"/>
        <w:jc w:val="both"/>
        <w:rPr>
          <w:rFonts w:ascii="Times New Roman" w:eastAsia="Times New Roman" w:hAnsi="Times New Roman" w:cs="Times New Roman"/>
          <w:sz w:val="28"/>
          <w:szCs w:val="28"/>
          <w:lang w:eastAsia="lv-LV"/>
        </w:rPr>
      </w:pPr>
      <w:r w:rsidRPr="004E4EB1">
        <w:rPr>
          <w:rFonts w:ascii="Times New Roman" w:hAnsi="Times New Roman"/>
          <w:sz w:val="28"/>
          <w:szCs w:val="28"/>
          <w:lang w:eastAsia="lv-LV"/>
        </w:rPr>
        <w:tab/>
      </w:r>
      <w:r w:rsidR="004570E0" w:rsidRPr="004E4EB1">
        <w:rPr>
          <w:rFonts w:ascii="Times New Roman" w:hAnsi="Times New Roman"/>
          <w:sz w:val="28"/>
          <w:szCs w:val="28"/>
          <w:lang w:eastAsia="lv-LV"/>
        </w:rPr>
        <w:t xml:space="preserve">Ja attiecībā uz mantu, kurai tiek uzlikts arests, ir reģistrēta hipotēka vai komercķīla, procesa virzītājs par pieņemto lēmumu informē hipotekāro kreditoru vai komercķīlas ņēmēju. Saņemot informāciju par aresta uzlikšanu mantai, hipotekārajam kreditoram vai komercķīlas ņēmējam ir tiesības </w:t>
      </w:r>
      <w:r w:rsidR="00362B33">
        <w:rPr>
          <w:rFonts w:ascii="Times New Roman" w:hAnsi="Times New Roman"/>
          <w:sz w:val="28"/>
          <w:szCs w:val="28"/>
          <w:lang w:eastAsia="lv-LV"/>
        </w:rPr>
        <w:t>saskaņā ar KPL 361.</w:t>
      </w:r>
      <w:r w:rsidR="00B01EEA">
        <w:rPr>
          <w:rFonts w:ascii="Times New Roman" w:hAnsi="Times New Roman"/>
          <w:sz w:val="28"/>
          <w:szCs w:val="28"/>
          <w:lang w:eastAsia="lv-LV"/>
        </w:rPr>
        <w:t> </w:t>
      </w:r>
      <w:r w:rsidR="00362B33" w:rsidRPr="00C8077C">
        <w:rPr>
          <w:rFonts w:ascii="Times New Roman" w:hAnsi="Times New Roman"/>
          <w:sz w:val="28"/>
          <w:szCs w:val="28"/>
          <w:lang w:eastAsia="lv-LV"/>
        </w:rPr>
        <w:t>panta 7.</w:t>
      </w:r>
      <w:r w:rsidR="00362B33" w:rsidRPr="00C8077C">
        <w:rPr>
          <w:rFonts w:ascii="Times New Roman" w:hAnsi="Times New Roman"/>
          <w:sz w:val="28"/>
          <w:szCs w:val="28"/>
          <w:vertAlign w:val="superscript"/>
          <w:lang w:eastAsia="lv-LV"/>
        </w:rPr>
        <w:t>1</w:t>
      </w:r>
      <w:r w:rsidR="00362B33" w:rsidRPr="00C8077C">
        <w:rPr>
          <w:rFonts w:ascii="Times New Roman" w:hAnsi="Times New Roman"/>
          <w:sz w:val="28"/>
          <w:szCs w:val="28"/>
          <w:lang w:eastAsia="lv-LV"/>
        </w:rPr>
        <w:t xml:space="preserve"> daļu</w:t>
      </w:r>
      <w:r w:rsidR="00362B33">
        <w:rPr>
          <w:rFonts w:ascii="Times New Roman" w:hAnsi="Times New Roman"/>
          <w:sz w:val="28"/>
          <w:szCs w:val="28"/>
          <w:lang w:eastAsia="lv-LV"/>
        </w:rPr>
        <w:t xml:space="preserve"> </w:t>
      </w:r>
      <w:r w:rsidR="004570E0" w:rsidRPr="004E4EB1">
        <w:rPr>
          <w:rFonts w:ascii="Times New Roman" w:hAnsi="Times New Roman"/>
          <w:sz w:val="28"/>
          <w:szCs w:val="28"/>
          <w:lang w:eastAsia="lv-LV"/>
        </w:rPr>
        <w:t>iesniegt dokumentus par mantas izcelsmi.</w:t>
      </w:r>
    </w:p>
    <w:p w14:paraId="237F37DD" w14:textId="77777777" w:rsidR="00F10532" w:rsidRPr="00413241" w:rsidRDefault="00F10532" w:rsidP="0070187D">
      <w:pPr>
        <w:spacing w:after="0" w:line="240" w:lineRule="auto"/>
        <w:ind w:firstLine="720"/>
        <w:jc w:val="both"/>
        <w:rPr>
          <w:rFonts w:ascii="Times New Roman" w:eastAsia="Times New Roman" w:hAnsi="Times New Roman" w:cs="Times New Roman"/>
          <w:sz w:val="28"/>
          <w:szCs w:val="28"/>
          <w:lang w:eastAsia="lv-LV"/>
        </w:rPr>
      </w:pPr>
      <w:r w:rsidRPr="00413241">
        <w:rPr>
          <w:rFonts w:ascii="Times New Roman" w:eastAsia="Times New Roman" w:hAnsi="Times New Roman" w:cs="Times New Roman"/>
          <w:sz w:val="28"/>
          <w:szCs w:val="28"/>
          <w:lang w:eastAsia="lv-LV"/>
        </w:rPr>
        <w:t xml:space="preserve">Uzliekot arestu mantai, tās </w:t>
      </w:r>
      <w:r w:rsidRPr="00D05D55">
        <w:rPr>
          <w:rFonts w:ascii="Times New Roman" w:eastAsia="Times New Roman" w:hAnsi="Times New Roman" w:cs="Times New Roman"/>
          <w:b/>
          <w:sz w:val="28"/>
          <w:szCs w:val="28"/>
          <w:lang w:eastAsia="lv-LV"/>
        </w:rPr>
        <w:t>īpašniekam, valdītājam, lietotājam vai turētājam</w:t>
      </w:r>
      <w:r w:rsidRPr="00413241">
        <w:rPr>
          <w:rFonts w:ascii="Times New Roman" w:eastAsia="Times New Roman" w:hAnsi="Times New Roman" w:cs="Times New Roman"/>
          <w:sz w:val="28"/>
          <w:szCs w:val="28"/>
          <w:lang w:eastAsia="lv-LV"/>
        </w:rPr>
        <w:t xml:space="preserve"> </w:t>
      </w:r>
      <w:r w:rsidRPr="00AE0237">
        <w:rPr>
          <w:rFonts w:ascii="Times New Roman" w:eastAsia="Times New Roman" w:hAnsi="Times New Roman" w:cs="Times New Roman"/>
          <w:b/>
          <w:sz w:val="28"/>
          <w:szCs w:val="28"/>
          <w:lang w:eastAsia="lv-LV"/>
        </w:rPr>
        <w:t>paziņo par aizliegumu ar to rīkoties vai to lietot</w:t>
      </w:r>
      <w:r w:rsidRPr="00413241">
        <w:rPr>
          <w:rFonts w:ascii="Times New Roman" w:eastAsia="Times New Roman" w:hAnsi="Times New Roman" w:cs="Times New Roman"/>
          <w:sz w:val="28"/>
          <w:szCs w:val="28"/>
          <w:lang w:eastAsia="lv-LV"/>
        </w:rPr>
        <w:t xml:space="preserve">, kā arī par kriminālprocesā aizskartā mantas īpašnieka tiesībām. Ja nepieciešams, ķermenisku lietu izņem un nodod glabāšanā. </w:t>
      </w:r>
    </w:p>
    <w:p w14:paraId="628ED261" w14:textId="77777777" w:rsidR="00517B10" w:rsidRDefault="00F10532" w:rsidP="00F10532">
      <w:pPr>
        <w:spacing w:after="0" w:line="240" w:lineRule="auto"/>
        <w:ind w:firstLine="720"/>
        <w:jc w:val="both"/>
        <w:rPr>
          <w:rFonts w:ascii="Times New Roman" w:eastAsia="Times New Roman" w:hAnsi="Times New Roman" w:cs="Times New Roman"/>
          <w:sz w:val="28"/>
          <w:szCs w:val="28"/>
          <w:lang w:eastAsia="lv-LV"/>
        </w:rPr>
      </w:pPr>
      <w:r w:rsidRPr="00413241">
        <w:rPr>
          <w:rFonts w:ascii="Times New Roman" w:eastAsia="Times New Roman" w:hAnsi="Times New Roman" w:cs="Times New Roman"/>
          <w:sz w:val="28"/>
          <w:szCs w:val="28"/>
          <w:lang w:eastAsia="lv-LV"/>
        </w:rPr>
        <w:t xml:space="preserve">Uzliekot arestu kapitāla daļām (akcijām) vai pajām, procesa virzītājs var uzlikt personai pienākumu paziņot, ja tai no šīm kapitāla daļām (akcijām) vai pajām pienākas kādi maksājumi vai naudas līdzekļi, tai skaitā no trešajām </w:t>
      </w:r>
      <w:r w:rsidRPr="00517B10">
        <w:rPr>
          <w:rFonts w:ascii="Times New Roman" w:eastAsia="Times New Roman" w:hAnsi="Times New Roman" w:cs="Times New Roman"/>
          <w:sz w:val="28"/>
          <w:szCs w:val="28"/>
          <w:lang w:eastAsia="lv-LV"/>
        </w:rPr>
        <w:t xml:space="preserve">personām. </w:t>
      </w:r>
      <w:r w:rsidR="00517B10" w:rsidRPr="00517B10">
        <w:rPr>
          <w:rFonts w:ascii="Times New Roman" w:eastAsia="Times New Roman" w:hAnsi="Times New Roman" w:cs="Times New Roman"/>
          <w:sz w:val="28"/>
          <w:szCs w:val="28"/>
          <w:lang w:eastAsia="lv-LV"/>
        </w:rPr>
        <w:t xml:space="preserve">Savukārt </w:t>
      </w:r>
      <w:r w:rsidR="00517B10" w:rsidRPr="00517B10">
        <w:rPr>
          <w:rFonts w:ascii="Times New Roman" w:hAnsi="Times New Roman" w:cs="Times New Roman"/>
          <w:color w:val="000000"/>
          <w:sz w:val="28"/>
          <w:szCs w:val="28"/>
          <w:shd w:val="clear" w:color="auto" w:fill="FFFFFF"/>
        </w:rPr>
        <w:t>procesa virzītāja uzliktā pienākuma nepildīšana var būt pamats procesuālo piespiedu līdzekļu piemērošanai vai personas saukšanai pie kriminālatbildības KL paredzētajos gadījumos (KL 308. pants)</w:t>
      </w:r>
      <w:r w:rsidR="00517B10" w:rsidRPr="00517B10">
        <w:rPr>
          <w:rStyle w:val="Vresatsauce"/>
          <w:rFonts w:ascii="Times New Roman" w:hAnsi="Times New Roman" w:cs="Times New Roman"/>
          <w:color w:val="000000"/>
          <w:sz w:val="28"/>
          <w:szCs w:val="28"/>
          <w:shd w:val="clear" w:color="auto" w:fill="FFFFFF"/>
        </w:rPr>
        <w:footnoteReference w:id="36"/>
      </w:r>
      <w:r w:rsidR="00517B10" w:rsidRPr="00517B10">
        <w:rPr>
          <w:rFonts w:ascii="Times New Roman" w:hAnsi="Times New Roman" w:cs="Times New Roman"/>
          <w:color w:val="000000"/>
          <w:sz w:val="28"/>
          <w:szCs w:val="28"/>
          <w:shd w:val="clear" w:color="auto" w:fill="FFFFFF"/>
        </w:rPr>
        <w:t>.</w:t>
      </w:r>
      <w:r w:rsidR="00517B10">
        <w:rPr>
          <w:color w:val="000000"/>
          <w:shd w:val="clear" w:color="auto" w:fill="FFFFFF"/>
        </w:rPr>
        <w:t> </w:t>
      </w:r>
    </w:p>
    <w:p w14:paraId="1C29BCD1" w14:textId="77777777" w:rsidR="00F10532" w:rsidRPr="00413241" w:rsidRDefault="00AE0237" w:rsidP="00F10532">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Vienlaikus p</w:t>
      </w:r>
      <w:r w:rsidR="00F10532" w:rsidRPr="00413241">
        <w:rPr>
          <w:rFonts w:ascii="Times New Roman" w:eastAsia="Times New Roman" w:hAnsi="Times New Roman" w:cs="Times New Roman"/>
          <w:sz w:val="28"/>
          <w:szCs w:val="28"/>
          <w:lang w:eastAsia="lv-LV"/>
        </w:rPr>
        <w:t>rocesa virzītājs, uzliekot arestu kapitāla daļām (akcijām) vai pajām, var uzlikt pienākumu kapitālsabiedrībai vai kooperatīvajai sabiedrībai, kuras kapitāla daļas (akcijas) vai pajas ir arestētas, visus naudas līdzekļus, kas personai pienākas no kapitālsabiedrības vai kooperatīvās sabiedrības, ieskaitīt procesa virzītāja norādītajā bankas kontā (iestādes kontā, Valsts kases kontā vai personas kontā, kuram piemērots arests).</w:t>
      </w:r>
    </w:p>
    <w:p w14:paraId="083D4EC8" w14:textId="77777777" w:rsidR="00AE0237" w:rsidRPr="00413241" w:rsidRDefault="00F10532" w:rsidP="006271CD">
      <w:pPr>
        <w:spacing w:after="0" w:line="240" w:lineRule="auto"/>
        <w:ind w:firstLine="720"/>
        <w:jc w:val="both"/>
        <w:rPr>
          <w:rFonts w:ascii="Times New Roman" w:eastAsia="Times New Roman" w:hAnsi="Times New Roman" w:cs="Times New Roman"/>
          <w:sz w:val="28"/>
          <w:szCs w:val="28"/>
          <w:lang w:eastAsia="lv-LV"/>
        </w:rPr>
      </w:pPr>
      <w:r w:rsidRPr="00413241">
        <w:rPr>
          <w:rFonts w:ascii="Times New Roman" w:eastAsia="Times New Roman" w:hAnsi="Times New Roman" w:cs="Times New Roman"/>
          <w:sz w:val="28"/>
          <w:szCs w:val="28"/>
          <w:lang w:eastAsia="lv-LV"/>
        </w:rPr>
        <w:t>Tāpat procesa virzītājs, uzliekot arestu personālsabiedrības biedra naudas līdzekļiem, var uzlikt pienākumu personālsabiedrībai visus maksājumus, kas personai pienākas no personālsabiedrības, ieskaitīt procesa virzītāja norādītajā bankas kontā (iestādes kontā, Valsts kases kontā vai personas kontā, kuram piemērots arests).</w:t>
      </w:r>
    </w:p>
    <w:p w14:paraId="3304129E" w14:textId="7BB2305A" w:rsidR="006B79CB" w:rsidRDefault="00B43738" w:rsidP="006271CD">
      <w:pPr>
        <w:pStyle w:val="Bezatstarpm"/>
        <w:ind w:firstLine="720"/>
        <w:jc w:val="both"/>
        <w:rPr>
          <w:rFonts w:ascii="Times New Roman" w:hAnsi="Times New Roman"/>
          <w:sz w:val="28"/>
          <w:szCs w:val="28"/>
          <w:lang w:val="lv-LV" w:eastAsia="lv-LV"/>
        </w:rPr>
      </w:pPr>
      <w:r w:rsidRPr="006B79CB">
        <w:rPr>
          <w:rFonts w:ascii="Times New Roman" w:hAnsi="Times New Roman"/>
          <w:b/>
          <w:sz w:val="28"/>
          <w:szCs w:val="28"/>
          <w:lang w:val="lv-LV" w:eastAsia="lv-LV"/>
        </w:rPr>
        <w:t>Par aresta uzlikšanu mantai</w:t>
      </w:r>
      <w:r w:rsidRPr="00435579">
        <w:rPr>
          <w:rFonts w:ascii="Times New Roman" w:hAnsi="Times New Roman"/>
          <w:sz w:val="28"/>
          <w:szCs w:val="28"/>
          <w:lang w:val="lv-LV" w:eastAsia="lv-LV"/>
        </w:rPr>
        <w:t xml:space="preserve"> atbilstoši KPL 362. panta nosacījumiem </w:t>
      </w:r>
      <w:r w:rsidRPr="006B79CB">
        <w:rPr>
          <w:rFonts w:ascii="Times New Roman" w:hAnsi="Times New Roman"/>
          <w:b/>
          <w:sz w:val="28"/>
          <w:szCs w:val="28"/>
          <w:lang w:val="lv-LV" w:eastAsia="lv-LV"/>
        </w:rPr>
        <w:t>raksta protokolu</w:t>
      </w:r>
      <w:r w:rsidR="00CA7F16">
        <w:rPr>
          <w:rFonts w:ascii="Times New Roman" w:hAnsi="Times New Roman"/>
          <w:sz w:val="28"/>
          <w:szCs w:val="28"/>
          <w:lang w:val="lv-LV" w:eastAsia="lv-LV"/>
        </w:rPr>
        <w:t>.</w:t>
      </w:r>
      <w:r w:rsidR="003D47CA">
        <w:rPr>
          <w:rFonts w:ascii="Times New Roman" w:hAnsi="Times New Roman"/>
          <w:sz w:val="28"/>
          <w:szCs w:val="28"/>
          <w:lang w:val="lv-LV" w:eastAsia="lv-LV"/>
        </w:rPr>
        <w:t xml:space="preserve"> </w:t>
      </w:r>
      <w:r w:rsidR="00003E04" w:rsidRPr="00435579">
        <w:rPr>
          <w:rFonts w:ascii="Times New Roman" w:hAnsi="Times New Roman"/>
          <w:sz w:val="28"/>
          <w:szCs w:val="28"/>
          <w:lang w:val="lv-LV" w:eastAsia="lv-LV"/>
        </w:rPr>
        <w:t xml:space="preserve">Protokolā ir nepieciešams piefiksēt visas veiktās darbības – aprakstīt katras lietas, kurām uzlikts arests, individuālās pazīmes, lietas, kurām netiek uzlikts arests, ja arestē visu mantu, trešo personu pieteikumus par mantas piederību, informāciju par mantu izņemšanu, atzīmējot gan izņemtās mantas, gan to, kam tās tiek nodotas glabāšanā, kā arī aresta izdarīšanas laikā konstatētos mēģinājumus mantu slēpt, iznīcināt vai bojāt. </w:t>
      </w:r>
      <w:r w:rsidR="00CA7F16">
        <w:rPr>
          <w:rFonts w:ascii="Times New Roman" w:hAnsi="Times New Roman"/>
          <w:sz w:val="28"/>
          <w:szCs w:val="28"/>
          <w:lang w:val="lv-LV" w:eastAsia="lv-LV"/>
        </w:rPr>
        <w:t>Gadījumā, ja</w:t>
      </w:r>
      <w:r w:rsidR="00CA7F16" w:rsidRPr="00435579">
        <w:rPr>
          <w:rFonts w:ascii="Times New Roman" w:hAnsi="Times New Roman"/>
          <w:sz w:val="28"/>
          <w:szCs w:val="28"/>
          <w:lang w:val="lv-LV" w:eastAsia="lv-LV"/>
        </w:rPr>
        <w:t xml:space="preserve"> nosūtot lēmuma izrakstu, </w:t>
      </w:r>
      <w:r w:rsidR="00CA7F16">
        <w:rPr>
          <w:rFonts w:ascii="Times New Roman" w:hAnsi="Times New Roman"/>
          <w:sz w:val="28"/>
          <w:szCs w:val="28"/>
          <w:lang w:val="lv-LV" w:eastAsia="lv-LV"/>
        </w:rPr>
        <w:t xml:space="preserve">to </w:t>
      </w:r>
      <w:r w:rsidR="00CA7F16" w:rsidRPr="00435579">
        <w:rPr>
          <w:rFonts w:ascii="Times New Roman" w:hAnsi="Times New Roman"/>
          <w:sz w:val="28"/>
          <w:szCs w:val="28"/>
          <w:lang w:val="lv-LV" w:eastAsia="lv-LV"/>
        </w:rPr>
        <w:t>uzdots izpildīt</w:t>
      </w:r>
      <w:r w:rsidR="00CA7F16">
        <w:rPr>
          <w:rFonts w:ascii="Times New Roman" w:hAnsi="Times New Roman"/>
          <w:sz w:val="28"/>
          <w:szCs w:val="28"/>
          <w:lang w:val="lv-LV" w:eastAsia="lv-LV"/>
        </w:rPr>
        <w:t xml:space="preserve"> </w:t>
      </w:r>
      <w:r w:rsidR="00CA7F16" w:rsidRPr="00C8077C">
        <w:rPr>
          <w:rFonts w:ascii="Times New Roman" w:hAnsi="Times New Roman"/>
          <w:sz w:val="28"/>
          <w:szCs w:val="28"/>
          <w:lang w:val="lv-LV" w:eastAsia="lv-LV"/>
        </w:rPr>
        <w:t xml:space="preserve">KPL </w:t>
      </w:r>
      <w:r w:rsidR="00CA7F16" w:rsidRPr="00435579">
        <w:rPr>
          <w:rFonts w:ascii="Times New Roman" w:hAnsi="Times New Roman"/>
          <w:sz w:val="28"/>
          <w:szCs w:val="28"/>
          <w:lang w:val="lv-LV" w:eastAsia="lv-LV"/>
        </w:rPr>
        <w:t>pirmās daļas 2., 3. un 4. punkt</w:t>
      </w:r>
      <w:r w:rsidR="00CA7F16">
        <w:rPr>
          <w:rFonts w:ascii="Times New Roman" w:hAnsi="Times New Roman"/>
          <w:sz w:val="28"/>
          <w:szCs w:val="28"/>
          <w:lang w:val="lv-LV" w:eastAsia="lv-LV"/>
        </w:rPr>
        <w:t xml:space="preserve">ā minētajām institūcijām, tad </w:t>
      </w:r>
      <w:r w:rsidR="00CA7F16" w:rsidRPr="00435579">
        <w:rPr>
          <w:rFonts w:ascii="Times New Roman" w:hAnsi="Times New Roman"/>
          <w:sz w:val="28"/>
          <w:szCs w:val="28"/>
          <w:lang w:val="lv-LV" w:eastAsia="lv-LV"/>
        </w:rPr>
        <w:t>nav nepieciešams aprakstīt mantas individuālās pazīmes.</w:t>
      </w:r>
      <w:r w:rsidR="006A0955">
        <w:rPr>
          <w:rFonts w:ascii="Times New Roman" w:hAnsi="Times New Roman"/>
          <w:sz w:val="28"/>
          <w:szCs w:val="28"/>
          <w:lang w:val="lv-LV" w:eastAsia="lv-LV"/>
        </w:rPr>
        <w:t xml:space="preserve"> </w:t>
      </w:r>
      <w:r w:rsidR="006A0955" w:rsidRPr="006A0955">
        <w:rPr>
          <w:rFonts w:ascii="Times New Roman" w:hAnsi="Times New Roman"/>
          <w:sz w:val="28"/>
          <w:szCs w:val="28"/>
          <w:lang w:val="lv-LV" w:eastAsia="lv-LV"/>
        </w:rPr>
        <w:t>Protokols par aresta uzlikšanu mantai atbilstoši KPL 362. panta pirmajai daļai nav jāraksta</w:t>
      </w:r>
      <w:r w:rsidR="006A0955">
        <w:rPr>
          <w:rFonts w:ascii="Times New Roman" w:hAnsi="Times New Roman"/>
          <w:sz w:val="28"/>
          <w:szCs w:val="28"/>
          <w:lang w:val="lv-LV" w:eastAsia="lv-LV"/>
        </w:rPr>
        <w:t xml:space="preserve"> un </w:t>
      </w:r>
      <w:r w:rsidR="006A0955" w:rsidRPr="006A0955">
        <w:rPr>
          <w:rFonts w:ascii="Times New Roman" w:hAnsi="Times New Roman"/>
          <w:sz w:val="28"/>
          <w:szCs w:val="28"/>
          <w:lang w:val="lv-LV" w:eastAsia="lv-LV"/>
        </w:rPr>
        <w:t>aprakstīt katras lietas, kurām uzlikts arests, individuālās pazīmes</w:t>
      </w:r>
      <w:r w:rsidR="006A0955">
        <w:rPr>
          <w:rFonts w:ascii="Times New Roman" w:hAnsi="Times New Roman"/>
          <w:sz w:val="28"/>
          <w:szCs w:val="28"/>
          <w:lang w:val="lv-LV" w:eastAsia="lv-LV"/>
        </w:rPr>
        <w:t xml:space="preserve"> nav nepieciešams</w:t>
      </w:r>
      <w:r w:rsidR="006A0955" w:rsidRPr="006A0955">
        <w:rPr>
          <w:rFonts w:ascii="Times New Roman" w:hAnsi="Times New Roman"/>
          <w:sz w:val="28"/>
          <w:szCs w:val="28"/>
          <w:lang w:val="lv-LV" w:eastAsia="lv-LV"/>
        </w:rPr>
        <w:t>, ja lēmumu par mantas arestu, nosūtot lēmuma izrakstu, uzdots izpildīt saskaņā ar šā likuma 361.</w:t>
      </w:r>
      <w:r w:rsidR="006A0955" w:rsidRPr="00F57A81">
        <w:rPr>
          <w:rFonts w:ascii="Times New Roman" w:hAnsi="Times New Roman"/>
          <w:sz w:val="28"/>
          <w:szCs w:val="28"/>
          <w:vertAlign w:val="superscript"/>
          <w:lang w:val="lv-LV" w:eastAsia="lv-LV"/>
        </w:rPr>
        <w:t>1</w:t>
      </w:r>
      <w:r w:rsidR="006A0955" w:rsidRPr="006A0955">
        <w:rPr>
          <w:rFonts w:ascii="Times New Roman" w:hAnsi="Times New Roman"/>
          <w:sz w:val="28"/>
          <w:szCs w:val="28"/>
          <w:lang w:val="lv-LV" w:eastAsia="lv-LV"/>
        </w:rPr>
        <w:t xml:space="preserve"> panta pirmās daļas 2., 3. un 4. punktu, t.i., ja arestu uzliek, piemēram, nekustamajam īpašumam, kapitālsabiedrības daļām, bankas kontā esošajiem finanšu līdzekļiem.  </w:t>
      </w:r>
    </w:p>
    <w:p w14:paraId="3E4B0792" w14:textId="292B1B2F" w:rsidR="00EC066B" w:rsidRPr="00B63FF8" w:rsidRDefault="00E406F1" w:rsidP="00003E04">
      <w:pPr>
        <w:pStyle w:val="Bezatstarpm"/>
        <w:ind w:firstLine="720"/>
        <w:jc w:val="both"/>
        <w:rPr>
          <w:rFonts w:ascii="Times New Roman" w:eastAsia="Times New Roman" w:hAnsi="Times New Roman"/>
          <w:sz w:val="28"/>
          <w:szCs w:val="28"/>
          <w:lang w:val="lv-LV" w:eastAsia="lv-LV"/>
        </w:rPr>
      </w:pPr>
      <w:r w:rsidRPr="00B63FF8">
        <w:rPr>
          <w:rFonts w:ascii="Times New Roman" w:hAnsi="Times New Roman"/>
          <w:sz w:val="28"/>
          <w:szCs w:val="28"/>
          <w:lang w:val="lv-LV" w:eastAsia="lv-LV"/>
        </w:rPr>
        <w:t>Saskaņā ar KPL 363.</w:t>
      </w:r>
      <w:r w:rsidR="00B01EEA">
        <w:rPr>
          <w:rFonts w:ascii="Times New Roman" w:hAnsi="Times New Roman"/>
          <w:sz w:val="28"/>
          <w:szCs w:val="28"/>
          <w:lang w:val="lv-LV" w:eastAsia="lv-LV"/>
        </w:rPr>
        <w:t> </w:t>
      </w:r>
      <w:r w:rsidRPr="00B63FF8">
        <w:rPr>
          <w:rFonts w:ascii="Times New Roman" w:hAnsi="Times New Roman"/>
          <w:sz w:val="28"/>
          <w:szCs w:val="28"/>
          <w:lang w:val="lv-LV" w:eastAsia="lv-LV"/>
        </w:rPr>
        <w:t xml:space="preserve">pantu, pabeidzot sastādīt protokolu par aresta uzlikšanu mantai, </w:t>
      </w:r>
      <w:r w:rsidR="00643BDE" w:rsidRPr="00B63FF8">
        <w:rPr>
          <w:rFonts w:ascii="Times New Roman" w:hAnsi="Times New Roman"/>
          <w:sz w:val="28"/>
          <w:szCs w:val="28"/>
          <w:lang w:val="lv-LV" w:eastAsia="lv-LV"/>
        </w:rPr>
        <w:t>protokols</w:t>
      </w:r>
      <w:r w:rsidRPr="00B63FF8">
        <w:rPr>
          <w:rFonts w:ascii="Times New Roman" w:hAnsi="Times New Roman"/>
          <w:sz w:val="28"/>
          <w:szCs w:val="28"/>
          <w:lang w:val="lv-LV" w:eastAsia="lv-LV"/>
        </w:rPr>
        <w:t xml:space="preserve"> ir jādot parakstīt </w:t>
      </w:r>
      <w:r w:rsidRPr="00B63FF8">
        <w:rPr>
          <w:rFonts w:ascii="Times New Roman" w:eastAsia="Times New Roman" w:hAnsi="Times New Roman"/>
          <w:sz w:val="28"/>
          <w:szCs w:val="28"/>
          <w:lang w:val="lv-LV" w:eastAsia="lv-LV"/>
        </w:rPr>
        <w:t xml:space="preserve">personai, pie kuras izdarīta mantas aprakste, vai vienam no tās pilngadīgajiem ģimenes locekļiem, bet, ja tādu nav klāt, — tās vietējās pašvaldības pārstāvim, kuras administratīvajā teritorijā mantai uzlikts arests. Pēc parakstīšanas protokola kopija ir jāizsniedz iepriekšminētajām personām. </w:t>
      </w:r>
    </w:p>
    <w:p w14:paraId="5F6E5383" w14:textId="77777777" w:rsidR="0070187D" w:rsidRDefault="00E406F1" w:rsidP="0012730C">
      <w:pPr>
        <w:pStyle w:val="Bezatstarpm"/>
        <w:ind w:firstLine="720"/>
        <w:jc w:val="both"/>
        <w:rPr>
          <w:rFonts w:ascii="Times New Roman" w:hAnsi="Times New Roman"/>
          <w:sz w:val="28"/>
          <w:szCs w:val="28"/>
          <w:lang w:val="lv-LV" w:eastAsia="lv-LV"/>
        </w:rPr>
      </w:pPr>
      <w:r w:rsidRPr="00435579">
        <w:rPr>
          <w:rFonts w:ascii="Times New Roman" w:hAnsi="Times New Roman"/>
          <w:sz w:val="28"/>
          <w:szCs w:val="28"/>
          <w:lang w:val="lv-LV" w:eastAsia="lv-LV"/>
        </w:rPr>
        <w:t xml:space="preserve">Ja </w:t>
      </w:r>
      <w:r w:rsidRPr="00E406F1">
        <w:rPr>
          <w:rFonts w:ascii="Times New Roman" w:eastAsia="Times New Roman" w:hAnsi="Times New Roman"/>
          <w:sz w:val="28"/>
          <w:szCs w:val="28"/>
          <w:lang w:val="lv-LV" w:eastAsia="lv-LV"/>
        </w:rPr>
        <w:t>arests uzlikts mantai, kas atrodas juridiskās personas teritorijā, protokola kopiju par aresta uzlikšanu mantai pret parakstu izsniedz šīs juridiskās personas pārstāvim.</w:t>
      </w:r>
    </w:p>
    <w:p w14:paraId="2686C2E0" w14:textId="77777777" w:rsidR="00323DEF" w:rsidRDefault="0070187D" w:rsidP="0070187D">
      <w:pPr>
        <w:pStyle w:val="Bezatstarpm"/>
        <w:ind w:firstLine="720"/>
        <w:jc w:val="both"/>
        <w:rPr>
          <w:rFonts w:ascii="Times New Roman" w:hAnsi="Times New Roman"/>
          <w:sz w:val="28"/>
          <w:szCs w:val="28"/>
          <w:lang w:val="lv-LV" w:eastAsia="lv-LV"/>
        </w:rPr>
      </w:pPr>
      <w:r w:rsidRPr="0019456B">
        <w:rPr>
          <w:rFonts w:ascii="Times New Roman" w:hAnsi="Times New Roman"/>
          <w:sz w:val="28"/>
          <w:szCs w:val="28"/>
          <w:lang w:val="lv-LV" w:eastAsia="lv-LV"/>
        </w:rPr>
        <w:t>Ja attiecībā uz mantu, pirms tai uzlikts arests, ir reģistrēta hipotekārā vai cita ar likumu noteikta reģistrējama ķīla</w:t>
      </w:r>
      <w:r w:rsidRPr="0019456B">
        <w:rPr>
          <w:rFonts w:ascii="Times New Roman" w:hAnsi="Times New Roman"/>
          <w:b/>
          <w:sz w:val="28"/>
          <w:szCs w:val="28"/>
          <w:lang w:val="lv-LV" w:eastAsia="lv-LV"/>
        </w:rPr>
        <w:t xml:space="preserve">, rīcība ar ieķīlāto mantu </w:t>
      </w:r>
      <w:r w:rsidRPr="0019456B">
        <w:rPr>
          <w:rFonts w:ascii="Times New Roman" w:hAnsi="Times New Roman"/>
          <w:sz w:val="28"/>
          <w:szCs w:val="28"/>
          <w:lang w:val="lv-LV" w:eastAsia="lv-LV"/>
        </w:rPr>
        <w:t xml:space="preserve">var notikt tikai pēc </w:t>
      </w:r>
      <w:r w:rsidRPr="004E4EB1">
        <w:rPr>
          <w:rFonts w:ascii="Times New Roman" w:hAnsi="Times New Roman"/>
          <w:sz w:val="28"/>
          <w:szCs w:val="28"/>
          <w:lang w:val="lv-LV" w:eastAsia="lv-LV"/>
        </w:rPr>
        <w:t>saskaņošanas ar procesa virzītāju. Ja šāda manta ar tiesas lēmumu ir atzīta par noziedzīgi iegūtu, mantas arestam ir prioritāte attiecībā pret ķīlu.</w:t>
      </w:r>
    </w:p>
    <w:p w14:paraId="1AEECFA3" w14:textId="77777777" w:rsidR="0070187D" w:rsidRPr="00413241" w:rsidRDefault="0070187D" w:rsidP="0070187D">
      <w:pPr>
        <w:spacing w:after="0" w:line="240" w:lineRule="auto"/>
        <w:ind w:firstLine="720"/>
        <w:jc w:val="both"/>
        <w:rPr>
          <w:rFonts w:ascii="Times New Roman" w:eastAsia="Times New Roman" w:hAnsi="Times New Roman" w:cs="Times New Roman"/>
          <w:sz w:val="28"/>
          <w:szCs w:val="28"/>
          <w:lang w:eastAsia="lv-LV"/>
        </w:rPr>
      </w:pPr>
      <w:r w:rsidRPr="00413241">
        <w:rPr>
          <w:rFonts w:ascii="Times New Roman" w:eastAsia="Times New Roman" w:hAnsi="Times New Roman" w:cs="Times New Roman"/>
          <w:bCs/>
          <w:sz w:val="28"/>
          <w:szCs w:val="28"/>
          <w:lang w:eastAsia="lv-LV"/>
        </w:rPr>
        <w:t>Atbilstoši KPL 361.</w:t>
      </w:r>
      <w:r w:rsidRPr="00413241">
        <w:rPr>
          <w:rFonts w:ascii="Times New Roman" w:eastAsia="Times New Roman" w:hAnsi="Times New Roman" w:cs="Times New Roman"/>
          <w:bCs/>
          <w:sz w:val="28"/>
          <w:szCs w:val="28"/>
          <w:vertAlign w:val="superscript"/>
          <w:lang w:eastAsia="lv-LV"/>
        </w:rPr>
        <w:t>1 </w:t>
      </w:r>
      <w:r w:rsidRPr="00413241">
        <w:rPr>
          <w:rFonts w:ascii="Times New Roman" w:eastAsia="Times New Roman" w:hAnsi="Times New Roman" w:cs="Times New Roman"/>
          <w:bCs/>
          <w:sz w:val="28"/>
          <w:szCs w:val="28"/>
          <w:lang w:eastAsia="lv-LV"/>
        </w:rPr>
        <w:t xml:space="preserve">pantam </w:t>
      </w:r>
      <w:r w:rsidRPr="00517B10">
        <w:rPr>
          <w:rFonts w:ascii="Times New Roman" w:eastAsia="Times New Roman" w:hAnsi="Times New Roman" w:cs="Times New Roman"/>
          <w:b/>
          <w:bCs/>
          <w:sz w:val="28"/>
          <w:szCs w:val="28"/>
          <w:lang w:eastAsia="lv-LV"/>
        </w:rPr>
        <w:t>a</w:t>
      </w:r>
      <w:r w:rsidRPr="00517B10">
        <w:rPr>
          <w:rFonts w:ascii="Times New Roman" w:eastAsia="Times New Roman" w:hAnsi="Times New Roman" w:cs="Times New Roman"/>
          <w:b/>
          <w:sz w:val="28"/>
          <w:szCs w:val="28"/>
          <w:lang w:eastAsia="lv-LV"/>
        </w:rPr>
        <w:t>resta izpildi var uzdot veikt</w:t>
      </w:r>
      <w:r w:rsidRPr="00413241">
        <w:rPr>
          <w:rFonts w:ascii="Times New Roman" w:eastAsia="Times New Roman" w:hAnsi="Times New Roman" w:cs="Times New Roman"/>
          <w:sz w:val="28"/>
          <w:szCs w:val="28"/>
          <w:lang w:eastAsia="lv-LV"/>
        </w:rPr>
        <w:t>, nosūtot lēmuma</w:t>
      </w:r>
      <w:r w:rsidRPr="00413241">
        <w:rPr>
          <w:rFonts w:ascii="Times New Roman" w:eastAsia="Times New Roman" w:hAnsi="Times New Roman" w:cs="Times New Roman"/>
          <w:bCs/>
          <w:sz w:val="28"/>
          <w:szCs w:val="28"/>
          <w:lang w:eastAsia="lv-LV"/>
        </w:rPr>
        <w:t xml:space="preserve"> </w:t>
      </w:r>
      <w:r w:rsidRPr="00413241">
        <w:rPr>
          <w:rFonts w:ascii="Times New Roman" w:eastAsia="Times New Roman" w:hAnsi="Times New Roman" w:cs="Times New Roman"/>
          <w:sz w:val="28"/>
          <w:szCs w:val="28"/>
          <w:lang w:eastAsia="lv-LV"/>
        </w:rPr>
        <w:t>izrakstu:</w:t>
      </w:r>
    </w:p>
    <w:p w14:paraId="56A065E6" w14:textId="77777777" w:rsidR="0070187D" w:rsidRPr="00413241" w:rsidRDefault="0070187D" w:rsidP="0070187D">
      <w:pPr>
        <w:spacing w:after="0" w:line="240" w:lineRule="auto"/>
        <w:ind w:firstLine="301"/>
        <w:jc w:val="both"/>
        <w:rPr>
          <w:rFonts w:ascii="Times New Roman" w:eastAsia="Times New Roman" w:hAnsi="Times New Roman" w:cs="Times New Roman"/>
          <w:sz w:val="28"/>
          <w:szCs w:val="28"/>
          <w:lang w:eastAsia="lv-LV"/>
        </w:rPr>
      </w:pPr>
      <w:r w:rsidRPr="00413241">
        <w:rPr>
          <w:rFonts w:ascii="Times New Roman" w:eastAsia="Times New Roman" w:hAnsi="Times New Roman" w:cs="Times New Roman"/>
          <w:sz w:val="28"/>
          <w:szCs w:val="28"/>
          <w:lang w:eastAsia="lv-LV"/>
        </w:rPr>
        <w:t>1) Valsts policijai;</w:t>
      </w:r>
    </w:p>
    <w:p w14:paraId="6271FF8B" w14:textId="77777777" w:rsidR="0070187D" w:rsidRPr="00413241" w:rsidRDefault="0070187D" w:rsidP="0070187D">
      <w:pPr>
        <w:spacing w:after="0" w:line="240" w:lineRule="auto"/>
        <w:ind w:firstLine="301"/>
        <w:jc w:val="both"/>
        <w:rPr>
          <w:rFonts w:ascii="Times New Roman" w:eastAsia="Times New Roman" w:hAnsi="Times New Roman" w:cs="Times New Roman"/>
          <w:sz w:val="28"/>
          <w:szCs w:val="28"/>
          <w:lang w:eastAsia="lv-LV"/>
        </w:rPr>
      </w:pPr>
      <w:r w:rsidRPr="00413241">
        <w:rPr>
          <w:rFonts w:ascii="Times New Roman" w:eastAsia="Times New Roman" w:hAnsi="Times New Roman" w:cs="Times New Roman"/>
          <w:sz w:val="28"/>
          <w:szCs w:val="28"/>
          <w:lang w:eastAsia="lv-LV"/>
        </w:rPr>
        <w:t>2) publiskajam reģistram, kurā reģistrētas tiesības uz arestēto mantu, — lai tas ierakstītu aizliegumu šo mantu atsavināt un apgrūtināt ar citām lietu vai saistību tiesībām;</w:t>
      </w:r>
    </w:p>
    <w:p w14:paraId="4A657347" w14:textId="77777777" w:rsidR="0070187D" w:rsidRPr="00413241" w:rsidRDefault="0070187D" w:rsidP="0070187D">
      <w:pPr>
        <w:spacing w:after="0" w:line="240" w:lineRule="auto"/>
        <w:ind w:firstLine="301"/>
        <w:jc w:val="both"/>
        <w:rPr>
          <w:rFonts w:ascii="Times New Roman" w:eastAsia="Times New Roman" w:hAnsi="Times New Roman" w:cs="Times New Roman"/>
          <w:sz w:val="28"/>
          <w:szCs w:val="28"/>
          <w:lang w:eastAsia="lv-LV"/>
        </w:rPr>
      </w:pPr>
      <w:r w:rsidRPr="00413241">
        <w:rPr>
          <w:rFonts w:ascii="Times New Roman" w:eastAsia="Times New Roman" w:hAnsi="Times New Roman" w:cs="Times New Roman"/>
          <w:sz w:val="28"/>
          <w:szCs w:val="28"/>
          <w:lang w:eastAsia="lv-LV"/>
        </w:rPr>
        <w:t>3) kapitālsabiedrībai vai kooperatīvajai sabiedrībai, kuras kapitāla daļas (akcijas) vai pajas ir arestētas, — lai tā visus naudas līdzekļus, kas attiecīgajai personai pienākas no kapitālsabiedrības vai kooperatīvās sabiedrības, ieskaitītu procesa virzītāja norādītajā bankas kontā (iestādes kontā, Valsts kases kontā vai personas kontā, kuram piemērots arests), kā arī ievērotu aizliegumu šīs kapitāla daļas (akcijas) vai pajas</w:t>
      </w:r>
      <w:r w:rsidRPr="00413241">
        <w:rPr>
          <w:rFonts w:ascii="Times New Roman" w:eastAsia="Times New Roman" w:hAnsi="Times New Roman" w:cs="Times New Roman"/>
          <w:b/>
          <w:bCs/>
          <w:sz w:val="28"/>
          <w:szCs w:val="28"/>
          <w:lang w:eastAsia="lv-LV"/>
        </w:rPr>
        <w:t xml:space="preserve"> </w:t>
      </w:r>
      <w:r w:rsidRPr="00413241">
        <w:rPr>
          <w:rFonts w:ascii="Times New Roman" w:eastAsia="Times New Roman" w:hAnsi="Times New Roman" w:cs="Times New Roman"/>
          <w:sz w:val="28"/>
          <w:szCs w:val="28"/>
          <w:lang w:eastAsia="lv-LV"/>
        </w:rPr>
        <w:t>atsavināt un apgrūtināt ar citām lietu vai saistību tiesībām;</w:t>
      </w:r>
    </w:p>
    <w:p w14:paraId="31044755" w14:textId="77777777" w:rsidR="005D7145" w:rsidRDefault="0070187D" w:rsidP="00F57A81">
      <w:pPr>
        <w:spacing w:after="0" w:line="240" w:lineRule="auto"/>
        <w:ind w:firstLine="301"/>
        <w:jc w:val="both"/>
        <w:rPr>
          <w:lang w:eastAsia="lv-LV"/>
        </w:rPr>
      </w:pPr>
      <w:r w:rsidRPr="00413241">
        <w:rPr>
          <w:rFonts w:ascii="Times New Roman" w:eastAsia="Times New Roman" w:hAnsi="Times New Roman" w:cs="Times New Roman"/>
          <w:sz w:val="28"/>
          <w:szCs w:val="28"/>
          <w:lang w:eastAsia="lv-LV"/>
        </w:rPr>
        <w:t>4) kredītiestādei vai ieguldījumu brokeru sabiedrībai, kurā glabājas arestētie naudas noguldījumi, finanšu instrumenti un kapitāla daļas (akcijas), — lai ar tiem tiktu pārtrauktas izdevumu operācijas.</w:t>
      </w:r>
    </w:p>
    <w:p w14:paraId="0C3147DF" w14:textId="7DF5D597" w:rsidR="009976C2" w:rsidRDefault="004E4EB1" w:rsidP="009976C2">
      <w:pPr>
        <w:pStyle w:val="Bezatstarpm"/>
        <w:ind w:firstLine="720"/>
        <w:jc w:val="both"/>
        <w:rPr>
          <w:rFonts w:ascii="Times New Roman" w:eastAsia="Times New Roman" w:hAnsi="Times New Roman"/>
          <w:sz w:val="28"/>
          <w:szCs w:val="28"/>
          <w:lang w:val="lv-LV" w:eastAsia="lv-LV"/>
        </w:rPr>
      </w:pPr>
      <w:r>
        <w:rPr>
          <w:rFonts w:ascii="Times New Roman" w:hAnsi="Times New Roman"/>
          <w:sz w:val="28"/>
          <w:szCs w:val="28"/>
          <w:lang w:val="lv-LV" w:eastAsia="lv-LV"/>
        </w:rPr>
        <w:t>KPL 364.</w:t>
      </w:r>
      <w:r w:rsidRPr="00074ED8">
        <w:rPr>
          <w:rFonts w:ascii="Times New Roman" w:hAnsi="Times New Roman"/>
          <w:sz w:val="28"/>
          <w:szCs w:val="28"/>
          <w:vertAlign w:val="superscript"/>
          <w:lang w:val="lv-LV" w:eastAsia="lv-LV"/>
        </w:rPr>
        <w:t>1</w:t>
      </w:r>
      <w:r>
        <w:rPr>
          <w:rFonts w:ascii="Times New Roman" w:hAnsi="Times New Roman"/>
          <w:sz w:val="28"/>
          <w:szCs w:val="28"/>
          <w:lang w:val="lv-LV" w:eastAsia="lv-LV"/>
        </w:rPr>
        <w:t xml:space="preserve"> pantā ir noteikts</w:t>
      </w:r>
      <w:r w:rsidR="009976C2">
        <w:rPr>
          <w:rFonts w:ascii="Times New Roman" w:hAnsi="Times New Roman"/>
          <w:sz w:val="28"/>
          <w:szCs w:val="28"/>
          <w:lang w:val="lv-LV" w:eastAsia="lv-LV"/>
        </w:rPr>
        <w:t>, ka p</w:t>
      </w:r>
      <w:r w:rsidR="009976C2" w:rsidRPr="009976C2">
        <w:rPr>
          <w:rFonts w:ascii="Times New Roman" w:hAnsi="Times New Roman"/>
          <w:sz w:val="28"/>
          <w:szCs w:val="28"/>
          <w:lang w:val="lv-LV" w:eastAsia="lv-LV"/>
        </w:rPr>
        <w:t xml:space="preserve">rocesa virzītājam </w:t>
      </w:r>
      <w:r w:rsidR="009976C2">
        <w:rPr>
          <w:rFonts w:ascii="Times New Roman" w:hAnsi="Times New Roman"/>
          <w:sz w:val="28"/>
          <w:szCs w:val="28"/>
          <w:lang w:val="lv-LV" w:eastAsia="lv-LV"/>
        </w:rPr>
        <w:t xml:space="preserve">pēc aresta uzlikšanas mantai </w:t>
      </w:r>
      <w:r w:rsidR="009976C2" w:rsidRPr="009976C2">
        <w:rPr>
          <w:rFonts w:ascii="Times New Roman" w:hAnsi="Times New Roman"/>
          <w:sz w:val="28"/>
          <w:szCs w:val="28"/>
          <w:lang w:val="lv-LV" w:eastAsia="lv-LV"/>
        </w:rPr>
        <w:t>konstatējot, ka attiecībā uz mantu ir reģistrēta zvērināt</w:t>
      </w:r>
      <w:r w:rsidR="00333EDB">
        <w:rPr>
          <w:rFonts w:ascii="Times New Roman" w:hAnsi="Times New Roman"/>
          <w:sz w:val="28"/>
          <w:szCs w:val="28"/>
          <w:lang w:val="lv-LV" w:eastAsia="lv-LV"/>
        </w:rPr>
        <w:t>a</w:t>
      </w:r>
      <w:r w:rsidR="009976C2" w:rsidRPr="009976C2">
        <w:rPr>
          <w:rFonts w:ascii="Times New Roman" w:hAnsi="Times New Roman"/>
          <w:sz w:val="28"/>
          <w:szCs w:val="28"/>
          <w:lang w:val="lv-LV" w:eastAsia="lv-LV"/>
        </w:rPr>
        <w:t xml:space="preserve"> tiesu izpildītāja atzīme, ir obligāti jāinformē zvērināts tiesu izpildītājs par aresta uzlikšanu mantai. Savukārt, ja ir saņemta informācija, ka nekustamais īpašums ir atsavināms sabiedrības vajadzībām, tad procesa virzītājs paziņo </w:t>
      </w:r>
      <w:r w:rsidR="009976C2" w:rsidRPr="009976C2">
        <w:rPr>
          <w:rFonts w:ascii="Times New Roman" w:eastAsia="Times New Roman" w:hAnsi="Times New Roman"/>
          <w:sz w:val="28"/>
          <w:szCs w:val="28"/>
          <w:lang w:val="lv-LV" w:eastAsia="lv-LV"/>
        </w:rPr>
        <w:t>institūcijai summu, kāda saglabājama mantisko jautājumu nodrošināšanai kriminālprocesā.</w:t>
      </w:r>
      <w:r w:rsidR="002B0A30">
        <w:rPr>
          <w:rFonts w:ascii="Times New Roman" w:eastAsia="Times New Roman" w:hAnsi="Times New Roman"/>
          <w:sz w:val="28"/>
          <w:szCs w:val="28"/>
          <w:lang w:val="lv-LV" w:eastAsia="lv-LV"/>
        </w:rPr>
        <w:t xml:space="preserve"> </w:t>
      </w:r>
    </w:p>
    <w:p w14:paraId="599EEE22" w14:textId="77777777" w:rsidR="009976C2" w:rsidRDefault="002B0A30" w:rsidP="0012730C">
      <w:pPr>
        <w:pStyle w:val="Bezatstarpm"/>
        <w:ind w:firstLine="720"/>
        <w:jc w:val="both"/>
        <w:rPr>
          <w:rFonts w:ascii="Times New Roman" w:hAnsi="Times New Roman"/>
          <w:sz w:val="28"/>
          <w:szCs w:val="28"/>
          <w:lang w:val="lv-LV" w:eastAsia="lv-LV"/>
        </w:rPr>
      </w:pPr>
      <w:r>
        <w:rPr>
          <w:rFonts w:ascii="Times New Roman" w:eastAsia="Times New Roman" w:hAnsi="Times New Roman"/>
          <w:sz w:val="28"/>
          <w:szCs w:val="28"/>
          <w:lang w:val="lv-LV" w:eastAsia="lv-LV"/>
        </w:rPr>
        <w:t xml:space="preserve">Vienlaikus </w:t>
      </w:r>
      <w:r w:rsidR="004A1E6D">
        <w:rPr>
          <w:rFonts w:ascii="Times New Roman" w:hAnsi="Times New Roman"/>
          <w:sz w:val="28"/>
          <w:szCs w:val="28"/>
          <w:lang w:val="lv-LV" w:eastAsia="lv-LV"/>
        </w:rPr>
        <w:t>KPL 364.</w:t>
      </w:r>
      <w:r w:rsidR="004A1E6D" w:rsidRPr="00074ED8">
        <w:rPr>
          <w:rFonts w:ascii="Times New Roman" w:hAnsi="Times New Roman"/>
          <w:sz w:val="28"/>
          <w:szCs w:val="28"/>
          <w:vertAlign w:val="superscript"/>
          <w:lang w:val="lv-LV" w:eastAsia="lv-LV"/>
        </w:rPr>
        <w:t>1</w:t>
      </w:r>
      <w:r w:rsidR="004A1E6D">
        <w:rPr>
          <w:rFonts w:ascii="Times New Roman" w:hAnsi="Times New Roman"/>
          <w:sz w:val="28"/>
          <w:szCs w:val="28"/>
          <w:lang w:val="lv-LV" w:eastAsia="lv-LV"/>
        </w:rPr>
        <w:t xml:space="preserve"> pantā</w:t>
      </w:r>
      <w:r w:rsidR="004A1E6D" w:rsidRPr="00964F71">
        <w:rPr>
          <w:rFonts w:ascii="Times New Roman" w:hAnsi="Times New Roman"/>
          <w:sz w:val="28"/>
          <w:szCs w:val="28"/>
          <w:lang w:val="lv-LV" w:eastAsia="lv-LV"/>
        </w:rPr>
        <w:t xml:space="preserve"> </w:t>
      </w:r>
      <w:r>
        <w:rPr>
          <w:rFonts w:ascii="Times New Roman" w:eastAsia="Times New Roman" w:hAnsi="Times New Roman"/>
          <w:sz w:val="28"/>
          <w:szCs w:val="28"/>
          <w:lang w:val="lv-LV" w:eastAsia="lv-LV"/>
        </w:rPr>
        <w:t xml:space="preserve">ir paredzēts, ka </w:t>
      </w:r>
      <w:r w:rsidR="004A1E6D">
        <w:rPr>
          <w:rFonts w:ascii="Times New Roman" w:eastAsia="Times New Roman" w:hAnsi="Times New Roman"/>
          <w:sz w:val="28"/>
          <w:szCs w:val="28"/>
          <w:lang w:val="lv-LV" w:eastAsia="lv-LV"/>
        </w:rPr>
        <w:t>turpmākajai rīcībai ar mantu, kurai</w:t>
      </w:r>
      <w:r w:rsidR="004A1E6D" w:rsidRPr="004A1E6D">
        <w:rPr>
          <w:rFonts w:ascii="Times New Roman" w:eastAsia="Times New Roman" w:hAnsi="Times New Roman"/>
          <w:color w:val="414142"/>
          <w:sz w:val="28"/>
          <w:szCs w:val="28"/>
          <w:lang w:val="lv-LV" w:eastAsia="lv-LV"/>
        </w:rPr>
        <w:t xml:space="preserve"> </w:t>
      </w:r>
      <w:r w:rsidR="004A1E6D" w:rsidRPr="00964F71">
        <w:rPr>
          <w:rFonts w:ascii="Times New Roman" w:eastAsia="Times New Roman" w:hAnsi="Times New Roman"/>
          <w:color w:val="414142"/>
          <w:sz w:val="28"/>
          <w:szCs w:val="28"/>
          <w:lang w:val="lv-LV" w:eastAsia="lv-LV"/>
        </w:rPr>
        <w:t>reģistrēta zvērināta tiesu izpildītāja atzīme par piedziņas vēršanu</w:t>
      </w:r>
      <w:r w:rsidR="004A1E6D">
        <w:rPr>
          <w:rFonts w:ascii="Times New Roman" w:eastAsia="Times New Roman" w:hAnsi="Times New Roman"/>
          <w:color w:val="414142"/>
          <w:sz w:val="28"/>
          <w:szCs w:val="28"/>
          <w:lang w:val="lv-LV" w:eastAsia="lv-LV"/>
        </w:rPr>
        <w:t xml:space="preserve">, </w:t>
      </w:r>
      <w:r w:rsidR="004E259C">
        <w:rPr>
          <w:rFonts w:ascii="Times New Roman" w:hAnsi="Times New Roman"/>
          <w:sz w:val="28"/>
          <w:szCs w:val="28"/>
          <w:lang w:val="lv-LV" w:eastAsia="lv-LV"/>
        </w:rPr>
        <w:t xml:space="preserve">ir </w:t>
      </w:r>
      <w:r w:rsidR="004E4EB1" w:rsidRPr="009303A7">
        <w:rPr>
          <w:rFonts w:ascii="Times New Roman" w:hAnsi="Times New Roman"/>
          <w:b/>
          <w:sz w:val="28"/>
          <w:szCs w:val="28"/>
          <w:lang w:val="lv-LV" w:eastAsia="lv-LV"/>
        </w:rPr>
        <w:t>nepieciešams saņemt atļauju tās realizēšanai.</w:t>
      </w:r>
      <w:r w:rsidR="009976C2">
        <w:rPr>
          <w:rFonts w:ascii="Times New Roman" w:hAnsi="Times New Roman"/>
          <w:b/>
          <w:sz w:val="28"/>
          <w:szCs w:val="28"/>
          <w:lang w:val="lv-LV" w:eastAsia="lv-LV"/>
        </w:rPr>
        <w:t xml:space="preserve"> </w:t>
      </w:r>
    </w:p>
    <w:p w14:paraId="41226A10" w14:textId="77777777" w:rsidR="004E4EB1" w:rsidRDefault="004E4EB1" w:rsidP="004E4EB1">
      <w:pPr>
        <w:pStyle w:val="Bezatstarpm"/>
        <w:ind w:firstLine="720"/>
        <w:jc w:val="both"/>
        <w:rPr>
          <w:rFonts w:ascii="Times New Roman" w:hAnsi="Times New Roman"/>
          <w:sz w:val="28"/>
          <w:szCs w:val="28"/>
          <w:lang w:val="lv-LV" w:eastAsia="lv-LV"/>
        </w:rPr>
      </w:pPr>
      <w:r w:rsidRPr="005954E7">
        <w:rPr>
          <w:rFonts w:ascii="Times New Roman" w:hAnsi="Times New Roman"/>
          <w:sz w:val="28"/>
          <w:szCs w:val="28"/>
          <w:lang w:val="lv-LV" w:eastAsia="lv-LV"/>
        </w:rPr>
        <w:t>Lai zvērināt</w:t>
      </w:r>
      <w:r w:rsidR="00643BDE">
        <w:rPr>
          <w:rFonts w:ascii="Times New Roman" w:hAnsi="Times New Roman"/>
          <w:sz w:val="28"/>
          <w:szCs w:val="28"/>
          <w:lang w:val="lv-LV" w:eastAsia="lv-LV"/>
        </w:rPr>
        <w:t>s</w:t>
      </w:r>
      <w:r w:rsidRPr="005954E7">
        <w:rPr>
          <w:rFonts w:ascii="Times New Roman" w:hAnsi="Times New Roman"/>
          <w:sz w:val="28"/>
          <w:szCs w:val="28"/>
          <w:lang w:val="lv-LV" w:eastAsia="lv-LV"/>
        </w:rPr>
        <w:t xml:space="preserve"> tiesu izpildītājs varētu vērst piedziņu pret arestēto mantu, viņam ir jāvēršas ar pieteikumu pie procesa virzītāja atļaujas saņemšanai. </w:t>
      </w:r>
    </w:p>
    <w:p w14:paraId="604BCE3D" w14:textId="77777777" w:rsidR="004E4EB1" w:rsidRPr="009976C2" w:rsidRDefault="004E4EB1" w:rsidP="004E4EB1">
      <w:pPr>
        <w:pStyle w:val="Bezatstarpm"/>
        <w:ind w:firstLine="720"/>
        <w:jc w:val="both"/>
        <w:rPr>
          <w:rFonts w:ascii="Times New Roman" w:eastAsia="Times New Roman" w:hAnsi="Times New Roman"/>
          <w:sz w:val="28"/>
          <w:szCs w:val="28"/>
          <w:lang w:val="lv-LV" w:eastAsia="lv-LV"/>
        </w:rPr>
      </w:pPr>
      <w:r w:rsidRPr="009976C2">
        <w:rPr>
          <w:rFonts w:ascii="Times New Roman" w:eastAsia="Times New Roman" w:hAnsi="Times New Roman"/>
          <w:sz w:val="28"/>
          <w:szCs w:val="28"/>
          <w:lang w:val="lv-LV" w:eastAsia="lv-LV"/>
        </w:rPr>
        <w:t>Procesa virzītājs, izvērtējot kriminālprocesa apstākļus un tā prasījuma būtību, kura apmierināšanai reģistrēta atzīme par piedziņas vēršanu, pieņem lēmumu par atļauju vai aizliegumu tiesu izpildītājam vērst piedziņu uz šo mantu. Pozitīva lēmuma pieņemšanas gadījumā norāda arī summu, kas saglabājama mantisko jautājumu nodrošināšanai kriminālprocesā. Procesa virzītāja pieņemtais lēmums nav pārsūdzams.</w:t>
      </w:r>
    </w:p>
    <w:p w14:paraId="5733DF9D" w14:textId="11E0B78B" w:rsidR="001310CA" w:rsidRDefault="004E4EB1" w:rsidP="00B2791D">
      <w:pPr>
        <w:pStyle w:val="Bezatstarpm"/>
        <w:ind w:firstLine="720"/>
        <w:jc w:val="both"/>
        <w:rPr>
          <w:rFonts w:ascii="Times New Roman" w:hAnsi="Times New Roman"/>
          <w:sz w:val="28"/>
          <w:szCs w:val="28"/>
          <w:lang w:val="lv-LV" w:eastAsia="lv-LV"/>
        </w:rPr>
      </w:pPr>
      <w:r w:rsidRPr="009976C2">
        <w:rPr>
          <w:rFonts w:ascii="Times New Roman" w:eastAsia="Times New Roman" w:hAnsi="Times New Roman"/>
          <w:sz w:val="28"/>
          <w:szCs w:val="28"/>
          <w:lang w:val="lv-LV" w:eastAsia="lv-LV"/>
        </w:rPr>
        <w:t xml:space="preserve">Papildus jānorāda, ja ir būtiski mainījušies kriminālprocesa apstākļi, kurus izvērtējot procesa virzītājs devis tiesu izpildītājam atļauju vērst piedziņu uz arestēto mantu, procesa virzītājs var pieņemt lēmumu par aizliegumu vērst piedziņu uz arestēto mantu, paziņojot šo lēmumu tiesu izpildītājam </w:t>
      </w:r>
      <w:r w:rsidR="00505175" w:rsidRPr="00505175">
        <w:rPr>
          <w:rFonts w:ascii="Times New Roman" w:eastAsia="Times New Roman" w:hAnsi="Times New Roman"/>
          <w:sz w:val="28"/>
          <w:szCs w:val="28"/>
          <w:lang w:val="lv-LV" w:eastAsia="lv-LV"/>
        </w:rPr>
        <w:t>līdz izsoles sludinājumā norādītajam izsoles noslēguma datumam vai līdz kustamās mantas pārdošanai bez izsoles.</w:t>
      </w:r>
      <w:r w:rsidRPr="009976C2">
        <w:rPr>
          <w:rFonts w:ascii="Times New Roman" w:eastAsia="Times New Roman" w:hAnsi="Times New Roman"/>
          <w:sz w:val="28"/>
          <w:szCs w:val="28"/>
          <w:lang w:val="lv-LV" w:eastAsia="lv-LV"/>
        </w:rPr>
        <w:t>.</w:t>
      </w:r>
    </w:p>
    <w:p w14:paraId="7C16619F" w14:textId="57C4A2E7" w:rsidR="001310CA" w:rsidRPr="006977BE" w:rsidRDefault="00D82C2E" w:rsidP="00B2791D">
      <w:pPr>
        <w:pStyle w:val="Bezatstarpm"/>
        <w:ind w:firstLine="720"/>
        <w:jc w:val="both"/>
        <w:rPr>
          <w:lang w:val="lv-LV" w:eastAsia="lv-LV"/>
        </w:rPr>
      </w:pPr>
      <w:r w:rsidRPr="00415214">
        <w:rPr>
          <w:rFonts w:ascii="Times New Roman" w:hAnsi="Times New Roman"/>
          <w:sz w:val="28"/>
          <w:szCs w:val="28"/>
          <w:lang w:val="lv-LV" w:eastAsia="lv-LV"/>
        </w:rPr>
        <w:t xml:space="preserve">KPL </w:t>
      </w:r>
      <w:r w:rsidR="005954E7" w:rsidRPr="00415214">
        <w:rPr>
          <w:rFonts w:ascii="Times New Roman" w:hAnsi="Times New Roman"/>
          <w:sz w:val="28"/>
          <w:szCs w:val="28"/>
          <w:lang w:val="lv-LV" w:eastAsia="lv-LV"/>
        </w:rPr>
        <w:t>364.</w:t>
      </w:r>
      <w:r w:rsidR="005954E7" w:rsidRPr="00415214">
        <w:rPr>
          <w:rFonts w:ascii="Times New Roman" w:hAnsi="Times New Roman"/>
          <w:sz w:val="28"/>
          <w:szCs w:val="28"/>
          <w:vertAlign w:val="superscript"/>
          <w:lang w:val="lv-LV" w:eastAsia="lv-LV"/>
        </w:rPr>
        <w:t>1</w:t>
      </w:r>
      <w:r w:rsidR="005954E7" w:rsidRPr="00415214">
        <w:rPr>
          <w:rFonts w:ascii="Times New Roman" w:hAnsi="Times New Roman"/>
          <w:sz w:val="28"/>
          <w:szCs w:val="28"/>
          <w:lang w:val="lv-LV" w:eastAsia="lv-LV"/>
        </w:rPr>
        <w:t xml:space="preserve"> panta ceturt</w:t>
      </w:r>
      <w:r w:rsidR="00643BDE" w:rsidRPr="00415214">
        <w:rPr>
          <w:rFonts w:ascii="Times New Roman" w:hAnsi="Times New Roman"/>
          <w:sz w:val="28"/>
          <w:szCs w:val="28"/>
          <w:lang w:val="lv-LV" w:eastAsia="lv-LV"/>
        </w:rPr>
        <w:t>aj</w:t>
      </w:r>
      <w:r w:rsidR="005954E7" w:rsidRPr="00415214">
        <w:rPr>
          <w:rFonts w:ascii="Times New Roman" w:hAnsi="Times New Roman"/>
          <w:sz w:val="28"/>
          <w:szCs w:val="28"/>
          <w:lang w:val="lv-LV" w:eastAsia="lv-LV"/>
        </w:rPr>
        <w:t xml:space="preserve">ā daļā </w:t>
      </w:r>
      <w:r w:rsidR="005954E7" w:rsidRPr="00D82C2E">
        <w:rPr>
          <w:rFonts w:ascii="Times New Roman" w:hAnsi="Times New Roman"/>
          <w:sz w:val="28"/>
          <w:szCs w:val="28"/>
          <w:lang w:val="lv-LV" w:eastAsia="lv-LV"/>
        </w:rPr>
        <w:t xml:space="preserve">ir noteikts, ka </w:t>
      </w:r>
      <w:r w:rsidRPr="00D82C2E">
        <w:rPr>
          <w:rFonts w:ascii="Times New Roman" w:hAnsi="Times New Roman"/>
          <w:sz w:val="28"/>
          <w:szCs w:val="28"/>
          <w:lang w:val="lv-LV" w:eastAsia="lv-LV"/>
        </w:rPr>
        <w:t>p</w:t>
      </w:r>
      <w:r w:rsidR="005954E7" w:rsidRPr="00D82C2E">
        <w:rPr>
          <w:rFonts w:ascii="Times New Roman" w:hAnsi="Times New Roman"/>
          <w:sz w:val="28"/>
          <w:szCs w:val="28"/>
          <w:lang w:val="lv-LV" w:eastAsia="lv-LV"/>
        </w:rPr>
        <w:t xml:space="preserve">ēc arestētās mantas realizācijas </w:t>
      </w:r>
      <w:r w:rsidR="00920AE6" w:rsidRPr="00920AE6">
        <w:rPr>
          <w:rFonts w:ascii="Times New Roman" w:hAnsi="Times New Roman"/>
          <w:sz w:val="28"/>
          <w:szCs w:val="28"/>
          <w:lang w:val="lv-LV" w:eastAsia="lv-LV"/>
        </w:rPr>
        <w:t>CPL</w:t>
      </w:r>
      <w:r w:rsidR="005954E7" w:rsidRPr="00920AE6">
        <w:rPr>
          <w:rFonts w:ascii="Times New Roman" w:hAnsi="Times New Roman"/>
          <w:sz w:val="28"/>
          <w:szCs w:val="28"/>
          <w:lang w:val="lv-LV" w:eastAsia="lv-LV"/>
        </w:rPr>
        <w:t xml:space="preserve"> </w:t>
      </w:r>
      <w:r w:rsidR="005954E7" w:rsidRPr="00D82C2E">
        <w:rPr>
          <w:rFonts w:ascii="Times New Roman" w:hAnsi="Times New Roman"/>
          <w:sz w:val="28"/>
          <w:szCs w:val="28"/>
          <w:lang w:val="lv-LV" w:eastAsia="lv-LV"/>
        </w:rPr>
        <w:t>noteiktajā kārtībā vai pēc nekustamā īpašuma atsavināšanas sabiedrības vajadzībām gadījumā, kad noslēgts līgums par nekustamā īpašuma labprātīgu atsavināšanu vai stājies spēkā likums par konkrētā īpašuma atsavināšanu, bet pirms atlīdzības izmaksāšanas attiecīgi zvērināts tiesu izpildītājs vai institūcija par to paziņo procesa virzītājam, lūdzot atcelt arestu realizētajai mantai</w:t>
      </w:r>
      <w:r w:rsidRPr="00D82C2E">
        <w:rPr>
          <w:rFonts w:ascii="Times New Roman" w:hAnsi="Times New Roman"/>
          <w:sz w:val="28"/>
          <w:szCs w:val="28"/>
          <w:lang w:val="lv-LV" w:eastAsia="lv-LV"/>
        </w:rPr>
        <w:t xml:space="preserve">. </w:t>
      </w:r>
      <w:r w:rsidRPr="004A7806">
        <w:rPr>
          <w:rFonts w:ascii="Times New Roman" w:hAnsi="Times New Roman"/>
          <w:sz w:val="28"/>
          <w:szCs w:val="28"/>
          <w:lang w:val="lv-LV" w:eastAsia="lv-LV"/>
        </w:rPr>
        <w:t xml:space="preserve">Attiecīgi </w:t>
      </w:r>
      <w:r w:rsidR="005954E7" w:rsidRPr="004A7806">
        <w:rPr>
          <w:rFonts w:ascii="Times New Roman" w:hAnsi="Times New Roman"/>
          <w:sz w:val="28"/>
          <w:szCs w:val="28"/>
          <w:lang w:val="lv-LV" w:eastAsia="lv-LV"/>
        </w:rPr>
        <w:t>procesa virzītāja norādīto summu ieskaita viņa norādītajā deponēto līdzekļu kontā</w:t>
      </w:r>
      <w:r w:rsidRPr="004A7806">
        <w:rPr>
          <w:rFonts w:ascii="Times New Roman" w:hAnsi="Times New Roman"/>
          <w:sz w:val="28"/>
          <w:szCs w:val="28"/>
          <w:lang w:val="lv-LV" w:eastAsia="lv-LV"/>
        </w:rPr>
        <w:t xml:space="preserve"> un </w:t>
      </w:r>
      <w:r w:rsidR="005954E7" w:rsidRPr="004A7806">
        <w:rPr>
          <w:rFonts w:ascii="Times New Roman" w:hAnsi="Times New Roman"/>
          <w:sz w:val="28"/>
          <w:szCs w:val="28"/>
          <w:lang w:val="lv-LV" w:eastAsia="lv-LV"/>
        </w:rPr>
        <w:t xml:space="preserve"> </w:t>
      </w:r>
      <w:r w:rsidRPr="004A7806">
        <w:rPr>
          <w:rFonts w:ascii="Times New Roman" w:hAnsi="Times New Roman"/>
          <w:sz w:val="28"/>
          <w:szCs w:val="28"/>
          <w:lang w:val="lv-LV" w:eastAsia="lv-LV"/>
        </w:rPr>
        <w:t>p</w:t>
      </w:r>
      <w:r w:rsidR="005954E7" w:rsidRPr="004A7806">
        <w:rPr>
          <w:rFonts w:ascii="Times New Roman" w:hAnsi="Times New Roman"/>
          <w:sz w:val="28"/>
          <w:szCs w:val="28"/>
          <w:lang w:val="lv-LV" w:eastAsia="lv-LV"/>
        </w:rPr>
        <w:t>rocesa virzītājs lemj par aresta uzlikšanu šiem finanšu līdzekļiem. Šim lēmumam izmeklēšanas tiesneša apstiprinājums nav nepieciešams</w:t>
      </w:r>
      <w:r w:rsidR="005954E7" w:rsidRPr="004A7806">
        <w:rPr>
          <w:lang w:val="lv-LV" w:eastAsia="lv-LV"/>
        </w:rPr>
        <w:t>.</w:t>
      </w:r>
      <w:bookmarkStart w:id="23" w:name="p-628765"/>
      <w:bookmarkStart w:id="24" w:name="p365"/>
      <w:bookmarkEnd w:id="23"/>
      <w:bookmarkEnd w:id="24"/>
    </w:p>
    <w:p w14:paraId="01AC1DEE" w14:textId="70B9A7A2" w:rsidR="00B00631" w:rsidRDefault="00E56440" w:rsidP="00B00631">
      <w:pPr>
        <w:spacing w:after="0" w:line="240" w:lineRule="auto"/>
        <w:ind w:firstLine="720"/>
        <w:jc w:val="both"/>
        <w:rPr>
          <w:rFonts w:ascii="Times New Roman" w:hAnsi="Times New Roman" w:cs="Times New Roman"/>
          <w:sz w:val="28"/>
          <w:szCs w:val="28"/>
          <w:lang w:eastAsia="lv-LV"/>
        </w:rPr>
      </w:pPr>
      <w:r w:rsidRPr="009303A7">
        <w:rPr>
          <w:rFonts w:ascii="Times New Roman" w:hAnsi="Times New Roman"/>
          <w:b/>
          <w:sz w:val="28"/>
          <w:szCs w:val="28"/>
          <w:lang w:eastAsia="lv-LV"/>
        </w:rPr>
        <w:t>KPL 365.</w:t>
      </w:r>
      <w:r w:rsidR="00B01EEA">
        <w:rPr>
          <w:rFonts w:ascii="Times New Roman" w:hAnsi="Times New Roman"/>
          <w:b/>
          <w:sz w:val="28"/>
          <w:szCs w:val="28"/>
          <w:lang w:eastAsia="lv-LV"/>
        </w:rPr>
        <w:t> </w:t>
      </w:r>
      <w:r w:rsidRPr="009303A7">
        <w:rPr>
          <w:rFonts w:ascii="Times New Roman" w:hAnsi="Times New Roman"/>
          <w:b/>
          <w:sz w:val="28"/>
          <w:szCs w:val="28"/>
          <w:lang w:eastAsia="lv-LV"/>
        </w:rPr>
        <w:t>pantā ir reglamentēta arestētās mantas glabāšanas kārtība</w:t>
      </w:r>
      <w:r>
        <w:rPr>
          <w:rFonts w:ascii="Times New Roman" w:hAnsi="Times New Roman"/>
          <w:sz w:val="28"/>
          <w:szCs w:val="28"/>
          <w:lang w:eastAsia="lv-LV"/>
        </w:rPr>
        <w:t>.</w:t>
      </w:r>
      <w:r w:rsidR="003868D4">
        <w:rPr>
          <w:rFonts w:ascii="Times New Roman" w:hAnsi="Times New Roman"/>
          <w:sz w:val="28"/>
          <w:szCs w:val="28"/>
          <w:lang w:eastAsia="lv-LV"/>
        </w:rPr>
        <w:t xml:space="preserve"> Arestētās mantas saglabāšana ir būtiska no vairāku apstākļu viedokļa, proti, arestētā manta ir jāglabā ar krietna saimnieka rūpību, lai glabāšanas laikā tā nezaudē savu vērtību un kalpo mērķim, kādēļ ir uzlikts šai mantai</w:t>
      </w:r>
      <w:r w:rsidR="00362B33">
        <w:rPr>
          <w:rFonts w:ascii="Times New Roman" w:hAnsi="Times New Roman"/>
          <w:sz w:val="28"/>
          <w:szCs w:val="28"/>
          <w:lang w:eastAsia="lv-LV"/>
        </w:rPr>
        <w:t xml:space="preserve"> arests</w:t>
      </w:r>
      <w:r w:rsidR="003868D4">
        <w:rPr>
          <w:rFonts w:ascii="Times New Roman" w:hAnsi="Times New Roman"/>
          <w:sz w:val="28"/>
          <w:szCs w:val="28"/>
          <w:lang w:eastAsia="lv-LV"/>
        </w:rPr>
        <w:t xml:space="preserve">. </w:t>
      </w:r>
      <w:r w:rsidR="00B00631">
        <w:rPr>
          <w:rFonts w:ascii="Times New Roman" w:hAnsi="Times New Roman"/>
          <w:sz w:val="28"/>
          <w:szCs w:val="28"/>
          <w:lang w:eastAsia="lv-LV"/>
        </w:rPr>
        <w:t xml:space="preserve">Vienlaikus ir jānorāda, ka </w:t>
      </w:r>
      <w:r w:rsidR="0025207E">
        <w:rPr>
          <w:rFonts w:ascii="Times New Roman" w:hAnsi="Times New Roman"/>
          <w:sz w:val="28"/>
          <w:szCs w:val="28"/>
          <w:lang w:eastAsia="lv-LV"/>
        </w:rPr>
        <w:t xml:space="preserve">Latvijai </w:t>
      </w:r>
      <w:r w:rsidR="00362B33">
        <w:rPr>
          <w:rFonts w:ascii="Times New Roman" w:hAnsi="Times New Roman"/>
          <w:sz w:val="28"/>
          <w:szCs w:val="28"/>
          <w:lang w:eastAsia="lv-LV"/>
        </w:rPr>
        <w:t xml:space="preserve">ir </w:t>
      </w:r>
      <w:r w:rsidR="0025207E">
        <w:rPr>
          <w:rFonts w:ascii="Times New Roman" w:hAnsi="Times New Roman"/>
          <w:sz w:val="28"/>
          <w:szCs w:val="28"/>
          <w:lang w:eastAsia="lv-LV"/>
        </w:rPr>
        <w:t>saistoš</w:t>
      </w:r>
      <w:r w:rsidR="00B00631">
        <w:rPr>
          <w:rFonts w:ascii="Times New Roman" w:hAnsi="Times New Roman"/>
          <w:sz w:val="28"/>
          <w:szCs w:val="28"/>
          <w:lang w:eastAsia="lv-LV"/>
        </w:rPr>
        <w:t>as vairākas</w:t>
      </w:r>
      <w:r w:rsidR="0025207E">
        <w:rPr>
          <w:rFonts w:ascii="Times New Roman" w:hAnsi="Times New Roman"/>
          <w:sz w:val="28"/>
          <w:szCs w:val="28"/>
          <w:lang w:eastAsia="lv-LV"/>
        </w:rPr>
        <w:t xml:space="preserve"> </w:t>
      </w:r>
      <w:r w:rsidR="00362B33" w:rsidRPr="00353AE6">
        <w:rPr>
          <w:rFonts w:ascii="Times New Roman" w:hAnsi="Times New Roman"/>
          <w:sz w:val="28"/>
          <w:szCs w:val="28"/>
          <w:lang w:eastAsia="lv-LV"/>
        </w:rPr>
        <w:t>starptautisk</w:t>
      </w:r>
      <w:r w:rsidR="00362B33">
        <w:rPr>
          <w:rFonts w:ascii="Times New Roman" w:hAnsi="Times New Roman"/>
          <w:sz w:val="28"/>
          <w:szCs w:val="28"/>
          <w:lang w:eastAsia="lv-LV"/>
        </w:rPr>
        <w:t>o</w:t>
      </w:r>
      <w:r w:rsidR="00362B33" w:rsidRPr="00353AE6">
        <w:rPr>
          <w:rFonts w:ascii="Times New Roman" w:hAnsi="Times New Roman"/>
          <w:sz w:val="28"/>
          <w:szCs w:val="28"/>
          <w:lang w:eastAsia="lv-LV"/>
        </w:rPr>
        <w:t xml:space="preserve"> </w:t>
      </w:r>
      <w:r w:rsidR="0025207E">
        <w:rPr>
          <w:rFonts w:ascii="Times New Roman" w:hAnsi="Times New Roman"/>
          <w:sz w:val="28"/>
          <w:szCs w:val="28"/>
          <w:lang w:eastAsia="lv-LV"/>
        </w:rPr>
        <w:t xml:space="preserve">tiesību </w:t>
      </w:r>
      <w:r w:rsidR="00362B33">
        <w:rPr>
          <w:rFonts w:ascii="Times New Roman" w:hAnsi="Times New Roman"/>
          <w:sz w:val="28"/>
          <w:szCs w:val="28"/>
          <w:lang w:eastAsia="lv-LV"/>
        </w:rPr>
        <w:t xml:space="preserve">aktu </w:t>
      </w:r>
      <w:r w:rsidR="0025207E" w:rsidRPr="00F72745">
        <w:rPr>
          <w:rFonts w:ascii="Times New Roman" w:hAnsi="Times New Roman" w:cs="Times New Roman"/>
          <w:sz w:val="28"/>
          <w:szCs w:val="28"/>
          <w:lang w:eastAsia="lv-LV"/>
        </w:rPr>
        <w:t>prasības</w:t>
      </w:r>
      <w:r w:rsidR="0084437B" w:rsidRPr="00F72745">
        <w:rPr>
          <w:rFonts w:ascii="Times New Roman" w:hAnsi="Times New Roman" w:cs="Times New Roman"/>
          <w:sz w:val="28"/>
          <w:szCs w:val="28"/>
          <w:lang w:eastAsia="lv-LV"/>
        </w:rPr>
        <w:t xml:space="preserve"> attiecībā uz arestētās mantas</w:t>
      </w:r>
      <w:r w:rsidR="00650110" w:rsidRPr="00F72745">
        <w:rPr>
          <w:rFonts w:ascii="Times New Roman" w:hAnsi="Times New Roman" w:cs="Times New Roman"/>
          <w:sz w:val="28"/>
          <w:szCs w:val="28"/>
          <w:lang w:eastAsia="lv-LV"/>
        </w:rPr>
        <w:t xml:space="preserve"> glabāšanu</w:t>
      </w:r>
      <w:r w:rsidR="0025207E" w:rsidRPr="00F72745">
        <w:rPr>
          <w:rFonts w:ascii="Times New Roman" w:hAnsi="Times New Roman" w:cs="Times New Roman"/>
          <w:sz w:val="28"/>
          <w:szCs w:val="28"/>
          <w:lang w:eastAsia="lv-LV"/>
        </w:rPr>
        <w:t xml:space="preserve">. </w:t>
      </w:r>
    </w:p>
    <w:p w14:paraId="4304EF07" w14:textId="74EDFCE6" w:rsidR="00353AE6" w:rsidRPr="0025207E" w:rsidRDefault="00EA28A1" w:rsidP="00B00631">
      <w:pPr>
        <w:spacing w:after="0" w:line="240" w:lineRule="auto"/>
        <w:ind w:firstLine="720"/>
        <w:jc w:val="both"/>
        <w:rPr>
          <w:rFonts w:ascii="Times New Roman" w:hAnsi="Times New Roman"/>
          <w:sz w:val="28"/>
          <w:szCs w:val="28"/>
          <w:lang w:eastAsia="lv-LV"/>
        </w:rPr>
      </w:pPr>
      <w:r w:rsidRPr="00F72745">
        <w:rPr>
          <w:rFonts w:ascii="Times New Roman" w:eastAsia="Times New Roman" w:hAnsi="Times New Roman" w:cs="Times New Roman"/>
          <w:iCs/>
          <w:sz w:val="28"/>
          <w:szCs w:val="28"/>
          <w:lang w:eastAsia="lv-LV"/>
        </w:rPr>
        <w:t>Varšavas konvencijas 6. pan</w:t>
      </w:r>
      <w:r w:rsidRPr="00237CE6">
        <w:rPr>
          <w:rFonts w:ascii="Times New Roman" w:eastAsia="Times New Roman" w:hAnsi="Times New Roman" w:cs="Times New Roman"/>
          <w:iCs/>
          <w:sz w:val="28"/>
          <w:szCs w:val="28"/>
          <w:lang w:eastAsia="lv-LV"/>
        </w:rPr>
        <w:t xml:space="preserve">ts, </w:t>
      </w:r>
      <w:r w:rsidR="00F72745" w:rsidRPr="00F72745">
        <w:rPr>
          <w:rFonts w:ascii="Times New Roman" w:hAnsi="Times New Roman" w:cs="Times New Roman"/>
          <w:sz w:val="28"/>
          <w:szCs w:val="28"/>
        </w:rPr>
        <w:t xml:space="preserve">Direktīvas </w:t>
      </w:r>
      <w:r w:rsidRPr="00237CE6">
        <w:rPr>
          <w:rFonts w:ascii="Times New Roman" w:eastAsia="Times New Roman" w:hAnsi="Times New Roman" w:cs="Times New Roman"/>
          <w:iCs/>
          <w:sz w:val="28"/>
          <w:szCs w:val="28"/>
          <w:lang w:eastAsia="lv-LV"/>
        </w:rPr>
        <w:t>Preambulas 31. un 32.</w:t>
      </w:r>
      <w:r w:rsidR="00B01EEA">
        <w:rPr>
          <w:rFonts w:ascii="Times New Roman" w:eastAsia="Times New Roman" w:hAnsi="Times New Roman" w:cs="Times New Roman"/>
          <w:iCs/>
          <w:sz w:val="28"/>
          <w:szCs w:val="28"/>
          <w:lang w:eastAsia="lv-LV"/>
        </w:rPr>
        <w:t> </w:t>
      </w:r>
      <w:r w:rsidRPr="00237CE6">
        <w:rPr>
          <w:rFonts w:ascii="Times New Roman" w:eastAsia="Times New Roman" w:hAnsi="Times New Roman" w:cs="Times New Roman"/>
          <w:iCs/>
          <w:sz w:val="28"/>
          <w:szCs w:val="28"/>
          <w:lang w:eastAsia="lv-LV"/>
        </w:rPr>
        <w:t>p</w:t>
      </w:r>
      <w:r w:rsidR="005C2835">
        <w:rPr>
          <w:rFonts w:ascii="Times New Roman" w:eastAsia="Times New Roman" w:hAnsi="Times New Roman" w:cs="Times New Roman"/>
          <w:iCs/>
          <w:sz w:val="28"/>
          <w:szCs w:val="28"/>
          <w:lang w:eastAsia="lv-LV"/>
        </w:rPr>
        <w:t>unkts</w:t>
      </w:r>
      <w:r w:rsidRPr="00237CE6">
        <w:rPr>
          <w:rFonts w:ascii="Times New Roman" w:eastAsia="Times New Roman" w:hAnsi="Times New Roman" w:cs="Times New Roman"/>
          <w:iCs/>
          <w:sz w:val="28"/>
          <w:szCs w:val="28"/>
          <w:lang w:eastAsia="lv-LV"/>
        </w:rPr>
        <w:t xml:space="preserve"> un Direktīvas 10</w:t>
      </w:r>
      <w:r w:rsidR="00B01EEA" w:rsidRPr="00237CE6">
        <w:rPr>
          <w:rFonts w:ascii="Times New Roman" w:eastAsia="Times New Roman" w:hAnsi="Times New Roman" w:cs="Times New Roman"/>
          <w:iCs/>
          <w:sz w:val="28"/>
          <w:szCs w:val="28"/>
          <w:lang w:eastAsia="lv-LV"/>
        </w:rPr>
        <w:t>.</w:t>
      </w:r>
      <w:r w:rsidR="00B01EEA">
        <w:rPr>
          <w:rFonts w:ascii="Times New Roman" w:eastAsia="Times New Roman" w:hAnsi="Times New Roman" w:cs="Times New Roman"/>
          <w:iCs/>
          <w:sz w:val="28"/>
          <w:szCs w:val="28"/>
          <w:lang w:eastAsia="lv-LV"/>
        </w:rPr>
        <w:t> </w:t>
      </w:r>
      <w:r w:rsidRPr="00237CE6">
        <w:rPr>
          <w:rFonts w:ascii="Times New Roman" w:eastAsia="Times New Roman" w:hAnsi="Times New Roman" w:cs="Times New Roman"/>
          <w:iCs/>
          <w:sz w:val="28"/>
          <w:szCs w:val="28"/>
          <w:lang w:eastAsia="lv-LV"/>
        </w:rPr>
        <w:t>pants paredz, ka d</w:t>
      </w:r>
      <w:r w:rsidRPr="00495728">
        <w:rPr>
          <w:rFonts w:ascii="Times New Roman" w:eastAsia="Times New Roman" w:hAnsi="Times New Roman" w:cs="Times New Roman"/>
          <w:iCs/>
          <w:sz w:val="28"/>
          <w:szCs w:val="28"/>
          <w:lang w:eastAsia="lv-LV"/>
        </w:rPr>
        <w:t>alībvalstīs ir</w:t>
      </w:r>
      <w:r w:rsidRPr="00563EBF">
        <w:rPr>
          <w:rFonts w:ascii="Times New Roman" w:eastAsia="Times New Roman" w:hAnsi="Times New Roman" w:cs="Times New Roman"/>
          <w:iCs/>
          <w:sz w:val="28"/>
          <w:szCs w:val="28"/>
          <w:lang w:eastAsia="lv-LV"/>
        </w:rPr>
        <w:t xml:space="preserve"> pienākums</w:t>
      </w:r>
      <w:r w:rsidRPr="00353AE6">
        <w:rPr>
          <w:rFonts w:ascii="Times New Roman" w:eastAsia="Times New Roman" w:hAnsi="Times New Roman" w:cs="Times New Roman"/>
          <w:iCs/>
          <w:sz w:val="28"/>
          <w:szCs w:val="28"/>
          <w:lang w:eastAsia="lv-LV"/>
        </w:rPr>
        <w:t xml:space="preserve"> veikt nepieciešamos pasākumus, tai skaitā pieņemt tādus normatīvos un cita veida aktus, ar kuriem nodrošina, ka iesaldētais īpašums tiek pienācīgi pārvaldīts, lai to, iespējams, vēlāk konfiscētu</w:t>
      </w:r>
      <w:r w:rsidR="00353AE6" w:rsidRPr="00353AE6">
        <w:rPr>
          <w:rFonts w:ascii="Times New Roman" w:eastAsia="Times New Roman" w:hAnsi="Times New Roman" w:cs="Times New Roman"/>
          <w:iCs/>
          <w:sz w:val="28"/>
          <w:szCs w:val="28"/>
          <w:lang w:eastAsia="lv-LV"/>
        </w:rPr>
        <w:t xml:space="preserve">. Direktīvas preambulas 32. punktā minēts, ka īpašums, kas iesaldēts, ņemot vērā tā iespējamu vēlāku konfiskāciju, </w:t>
      </w:r>
      <w:r w:rsidR="00353AE6" w:rsidRPr="00353AE6">
        <w:rPr>
          <w:rFonts w:ascii="Times New Roman" w:eastAsia="Times New Roman" w:hAnsi="Times New Roman" w:cs="Times New Roman"/>
          <w:iCs/>
          <w:sz w:val="28"/>
          <w:szCs w:val="28"/>
          <w:u w:val="single"/>
          <w:lang w:eastAsia="lv-LV"/>
        </w:rPr>
        <w:t>būtu pienācīgi jāpārvalda</w:t>
      </w:r>
      <w:r w:rsidR="00353AE6" w:rsidRPr="00353AE6">
        <w:rPr>
          <w:rFonts w:ascii="Times New Roman" w:eastAsia="Times New Roman" w:hAnsi="Times New Roman" w:cs="Times New Roman"/>
          <w:iCs/>
          <w:sz w:val="28"/>
          <w:szCs w:val="28"/>
          <w:lang w:eastAsia="lv-LV"/>
        </w:rPr>
        <w:t xml:space="preserve">, lai tas nezaudētu savu saimniecisko vērtību. Dalībvalstīm būtu jāveic nepieciešamie pasākumi, tostarp jānodrošina iespēja īpašumu pārdot vai nodot, lai mazinātu šādus zaudējumus. Dalībvalstīm būtu jāveic attiecīgi pasākumi, piemēram, </w:t>
      </w:r>
      <w:r w:rsidR="00353AE6" w:rsidRPr="00353AE6">
        <w:rPr>
          <w:rFonts w:ascii="Times New Roman" w:eastAsia="Times New Roman" w:hAnsi="Times New Roman" w:cs="Times New Roman"/>
          <w:iCs/>
          <w:sz w:val="28"/>
          <w:szCs w:val="28"/>
          <w:u w:val="single"/>
          <w:lang w:eastAsia="lv-LV"/>
        </w:rPr>
        <w:t>jāizveido nacionālie centralizētie līdzekļu pārvaldības biroji</w:t>
      </w:r>
      <w:r w:rsidR="00353AE6" w:rsidRPr="00353AE6">
        <w:rPr>
          <w:rFonts w:ascii="Times New Roman" w:eastAsia="Times New Roman" w:hAnsi="Times New Roman" w:cs="Times New Roman"/>
          <w:iCs/>
          <w:sz w:val="28"/>
          <w:szCs w:val="28"/>
          <w:lang w:eastAsia="lv-LV"/>
        </w:rPr>
        <w:t xml:space="preserve">, specializētu biroju kopums vai līdzvērtīgi mehānismi, </w:t>
      </w:r>
      <w:r w:rsidR="00353AE6" w:rsidRPr="00353AE6">
        <w:rPr>
          <w:rFonts w:ascii="Times New Roman" w:eastAsia="Times New Roman" w:hAnsi="Times New Roman" w:cs="Times New Roman"/>
          <w:iCs/>
          <w:sz w:val="28"/>
          <w:szCs w:val="28"/>
          <w:u w:val="single"/>
          <w:lang w:eastAsia="lv-LV"/>
        </w:rPr>
        <w:t>lai efektīvi pārvaldītu pirms konfiskācijas iesaldētos aktīvus un saglabātu to vērtību līdz brīdim, kad tiesu iestādes noteiks nolēmumu</w:t>
      </w:r>
      <w:r w:rsidR="00353AE6" w:rsidRPr="00353AE6">
        <w:rPr>
          <w:rFonts w:ascii="Times New Roman" w:eastAsia="Times New Roman" w:hAnsi="Times New Roman" w:cs="Times New Roman"/>
          <w:iCs/>
          <w:sz w:val="28"/>
          <w:szCs w:val="28"/>
          <w:lang w:eastAsia="lv-LV"/>
        </w:rPr>
        <w:t>.</w:t>
      </w:r>
    </w:p>
    <w:p w14:paraId="2F52C8E5" w14:textId="77777777" w:rsidR="001310CA" w:rsidRDefault="00353AE6" w:rsidP="00B2791D">
      <w:pPr>
        <w:spacing w:after="0" w:line="240" w:lineRule="auto"/>
        <w:ind w:firstLine="720"/>
        <w:jc w:val="both"/>
        <w:rPr>
          <w:lang w:eastAsia="lv-LV"/>
        </w:rPr>
      </w:pPr>
      <w:r w:rsidRPr="00353AE6">
        <w:rPr>
          <w:rFonts w:ascii="Times New Roman" w:eastAsia="Times New Roman" w:hAnsi="Times New Roman" w:cs="Times New Roman"/>
          <w:iCs/>
          <w:sz w:val="28"/>
          <w:szCs w:val="28"/>
          <w:lang w:eastAsia="lv-LV"/>
        </w:rPr>
        <w:t xml:space="preserve">Direktīvas preambulas 31. punktā noteikts, ka, tā kā iesaldēšanas rīkojumi ierobežo tiesības uz īpašumu, šādus pagaidu pasākumus nevajadzētu izmantot ilgāk, nekā tas ir nepieciešams īpašuma pieejamības saglabāšanas nolūkā, ņemot vērā iespējamu vēlāku konfiskāciju. </w:t>
      </w:r>
      <w:r w:rsidRPr="00353AE6">
        <w:rPr>
          <w:rFonts w:ascii="Times New Roman" w:eastAsia="Times New Roman" w:hAnsi="Times New Roman" w:cs="Times New Roman"/>
          <w:iCs/>
          <w:sz w:val="28"/>
          <w:szCs w:val="28"/>
          <w:u w:val="single"/>
          <w:lang w:eastAsia="lv-LV"/>
        </w:rPr>
        <w:t>Tādēļ varētu būt nepieciešama lietas pārskatīšana tiesā, lai nodrošinātu, ka mērķis novērst īpašuma izšķērdēšanu paliek spēkā</w:t>
      </w:r>
      <w:r w:rsidRPr="00353AE6">
        <w:rPr>
          <w:rFonts w:ascii="Times New Roman" w:eastAsia="Times New Roman" w:hAnsi="Times New Roman" w:cs="Times New Roman"/>
          <w:iCs/>
          <w:sz w:val="28"/>
          <w:szCs w:val="28"/>
          <w:lang w:eastAsia="lv-LV"/>
        </w:rPr>
        <w:t>.</w:t>
      </w:r>
      <w:r w:rsidRPr="00353AE6">
        <w:rPr>
          <w:rStyle w:val="Vresatsauce"/>
          <w:rFonts w:ascii="Times New Roman" w:eastAsia="Times New Roman" w:hAnsi="Times New Roman" w:cs="Times New Roman"/>
          <w:iCs/>
          <w:sz w:val="28"/>
          <w:szCs w:val="28"/>
          <w:lang w:eastAsia="lv-LV"/>
        </w:rPr>
        <w:footnoteReference w:id="37"/>
      </w:r>
      <w:r w:rsidR="00EA28A1" w:rsidRPr="00353AE6">
        <w:rPr>
          <w:rFonts w:ascii="Times New Roman" w:eastAsia="Times New Roman" w:hAnsi="Times New Roman" w:cs="Times New Roman"/>
          <w:iCs/>
          <w:sz w:val="28"/>
          <w:szCs w:val="28"/>
          <w:lang w:eastAsia="lv-LV"/>
        </w:rPr>
        <w:t xml:space="preserve">. </w:t>
      </w:r>
      <w:bookmarkStart w:id="25" w:name="_Hlk531770095"/>
    </w:p>
    <w:p w14:paraId="15F1D282" w14:textId="46A1FE15" w:rsidR="008C0D4C" w:rsidRPr="00376FAF" w:rsidRDefault="006A7709" w:rsidP="00563EBF">
      <w:pPr>
        <w:pStyle w:val="Bezatstarpm"/>
        <w:ind w:firstLine="720"/>
        <w:jc w:val="both"/>
        <w:rPr>
          <w:rFonts w:ascii="Times New Roman" w:hAnsi="Times New Roman"/>
          <w:sz w:val="28"/>
          <w:szCs w:val="28"/>
          <w:lang w:val="lv-LV" w:eastAsia="lv-LV"/>
        </w:rPr>
      </w:pPr>
      <w:r w:rsidRPr="004A7806">
        <w:rPr>
          <w:rFonts w:ascii="Times New Roman" w:hAnsi="Times New Roman"/>
          <w:sz w:val="28"/>
          <w:szCs w:val="28"/>
          <w:lang w:val="lv-LV" w:eastAsia="lv-LV"/>
        </w:rPr>
        <w:t>KPL 365.</w:t>
      </w:r>
      <w:r w:rsidR="00B01EEA" w:rsidRPr="00F57A81">
        <w:rPr>
          <w:lang w:val="lv-LV"/>
        </w:rPr>
        <w:t> </w:t>
      </w:r>
      <w:r w:rsidRPr="004A7806">
        <w:rPr>
          <w:rFonts w:ascii="Times New Roman" w:hAnsi="Times New Roman"/>
          <w:sz w:val="28"/>
          <w:szCs w:val="28"/>
          <w:lang w:val="lv-LV" w:eastAsia="lv-LV"/>
        </w:rPr>
        <w:t xml:space="preserve">pantā ir atrunāti </w:t>
      </w:r>
      <w:r w:rsidRPr="009303A7">
        <w:rPr>
          <w:rFonts w:ascii="Times New Roman" w:hAnsi="Times New Roman"/>
          <w:b/>
          <w:sz w:val="28"/>
          <w:szCs w:val="28"/>
          <w:lang w:val="lv-LV" w:eastAsia="lv-LV"/>
        </w:rPr>
        <w:t>a</w:t>
      </w:r>
      <w:r w:rsidR="00630E0A" w:rsidRPr="009303A7">
        <w:rPr>
          <w:rFonts w:ascii="Times New Roman" w:hAnsi="Times New Roman"/>
          <w:b/>
          <w:sz w:val="28"/>
          <w:szCs w:val="28"/>
          <w:lang w:val="lv-LV" w:eastAsia="lv-LV"/>
        </w:rPr>
        <w:t>restētās mantas glabāšana</w:t>
      </w:r>
      <w:r w:rsidRPr="009303A7">
        <w:rPr>
          <w:rFonts w:ascii="Times New Roman" w:hAnsi="Times New Roman"/>
          <w:b/>
          <w:sz w:val="28"/>
          <w:szCs w:val="28"/>
          <w:lang w:val="lv-LV" w:eastAsia="lv-LV"/>
        </w:rPr>
        <w:t>s nosacījumi</w:t>
      </w:r>
      <w:r w:rsidRPr="004A7806">
        <w:rPr>
          <w:rFonts w:ascii="Times New Roman" w:hAnsi="Times New Roman"/>
          <w:sz w:val="28"/>
          <w:szCs w:val="28"/>
          <w:lang w:val="lv-LV" w:eastAsia="lv-LV"/>
        </w:rPr>
        <w:t xml:space="preserve">. </w:t>
      </w:r>
      <w:r w:rsidRPr="00F862B0">
        <w:rPr>
          <w:rFonts w:ascii="Times New Roman" w:hAnsi="Times New Roman"/>
          <w:sz w:val="28"/>
          <w:szCs w:val="28"/>
          <w:lang w:val="lv-LV" w:eastAsia="lv-LV"/>
        </w:rPr>
        <w:t>Likumā ir noteikts, ka mantu, kurai uzlikts arests, var</w:t>
      </w:r>
      <w:r w:rsidR="008C0D4C" w:rsidRPr="00F862B0">
        <w:rPr>
          <w:rFonts w:ascii="Times New Roman" w:hAnsi="Times New Roman"/>
          <w:sz w:val="28"/>
          <w:szCs w:val="28"/>
          <w:lang w:val="lv-LV" w:eastAsia="lv-LV"/>
        </w:rPr>
        <w:t>:</w:t>
      </w:r>
    </w:p>
    <w:p w14:paraId="79258C7B" w14:textId="77777777" w:rsidR="008C0D4C" w:rsidRPr="009C0363" w:rsidRDefault="009E5558" w:rsidP="00563EBF">
      <w:pPr>
        <w:pStyle w:val="Bezatstarpm"/>
        <w:numPr>
          <w:ilvl w:val="0"/>
          <w:numId w:val="10"/>
        </w:numPr>
        <w:ind w:left="0" w:firstLine="0"/>
        <w:jc w:val="both"/>
        <w:rPr>
          <w:rFonts w:ascii="Times New Roman" w:hAnsi="Times New Roman"/>
          <w:sz w:val="28"/>
          <w:szCs w:val="28"/>
          <w:lang w:val="lv-LV" w:eastAsia="lv-LV"/>
        </w:rPr>
      </w:pPr>
      <w:r w:rsidRPr="009E5558">
        <w:rPr>
          <w:rFonts w:ascii="Times New Roman" w:hAnsi="Times New Roman"/>
          <w:sz w:val="28"/>
          <w:szCs w:val="28"/>
          <w:lang w:val="lv-LV" w:eastAsia="lv-LV"/>
        </w:rPr>
        <w:t>atstāt glabāšanā tās īpašniekam vai lietotājam, viņa ģimenes locekļiem vai citai fiziskajai vai juridiskajai personai;</w:t>
      </w:r>
    </w:p>
    <w:p w14:paraId="308B40EC" w14:textId="77777777" w:rsidR="008C0D4C" w:rsidRPr="009C0363" w:rsidRDefault="009E5558" w:rsidP="00563EBF">
      <w:pPr>
        <w:pStyle w:val="Bezatstarpm"/>
        <w:numPr>
          <w:ilvl w:val="0"/>
          <w:numId w:val="10"/>
        </w:numPr>
        <w:ind w:left="0" w:firstLine="0"/>
        <w:jc w:val="both"/>
        <w:rPr>
          <w:rFonts w:ascii="Times New Roman" w:hAnsi="Times New Roman"/>
          <w:sz w:val="28"/>
          <w:szCs w:val="28"/>
          <w:lang w:val="lv-LV" w:eastAsia="lv-LV"/>
        </w:rPr>
      </w:pPr>
      <w:r w:rsidRPr="009E5558">
        <w:rPr>
          <w:rFonts w:ascii="Times New Roman" w:hAnsi="Times New Roman"/>
          <w:sz w:val="28"/>
          <w:szCs w:val="28"/>
          <w:lang w:val="lv-LV" w:eastAsia="lv-LV"/>
        </w:rPr>
        <w:t>ar procesa virzītāja lēmumu nodod glabāšanā Ministru kabineta noteiktajām iestādēm, ja to nevar atstāt pirmajā punktā minētajām personām</w:t>
      </w:r>
      <w:r w:rsidR="004D5C36">
        <w:rPr>
          <w:rFonts w:ascii="Times New Roman" w:hAnsi="Times New Roman"/>
          <w:sz w:val="28"/>
          <w:szCs w:val="28"/>
          <w:lang w:val="lv-LV" w:eastAsia="lv-LV"/>
        </w:rPr>
        <w:t xml:space="preserve"> </w:t>
      </w:r>
      <w:r w:rsidR="004D5C36" w:rsidRPr="004D5C36">
        <w:rPr>
          <w:rFonts w:ascii="Times New Roman" w:hAnsi="Times New Roman"/>
          <w:sz w:val="28"/>
          <w:szCs w:val="28"/>
          <w:lang w:val="lv-LV" w:eastAsia="lv-LV"/>
        </w:rPr>
        <w:t>(</w:t>
      </w:r>
      <w:r w:rsidR="004D5C36" w:rsidRPr="004D5C36">
        <w:rPr>
          <w:rFonts w:ascii="Times New Roman" w:hAnsi="Times New Roman"/>
          <w:iCs/>
          <w:sz w:val="28"/>
          <w:szCs w:val="28"/>
          <w:u w:val="single"/>
          <w:lang w:val="lv-LV"/>
        </w:rPr>
        <w:t xml:space="preserve">Ministru kabineta 2011. gada 27. decembra noteikumi Nr. 1025 </w:t>
      </w:r>
      <w:r w:rsidR="004E222F">
        <w:rPr>
          <w:rFonts w:ascii="Times New Roman" w:hAnsi="Times New Roman"/>
          <w:iCs/>
          <w:sz w:val="28"/>
          <w:szCs w:val="28"/>
          <w:u w:val="single"/>
          <w:lang w:val="lv-LV"/>
        </w:rPr>
        <w:t>"</w:t>
      </w:r>
      <w:r w:rsidR="004D5C36" w:rsidRPr="004D5C36">
        <w:rPr>
          <w:rFonts w:ascii="Times New Roman" w:hAnsi="Times New Roman"/>
          <w:iCs/>
          <w:sz w:val="28"/>
          <w:szCs w:val="28"/>
          <w:u w:val="single"/>
          <w:lang w:val="lv-LV"/>
        </w:rPr>
        <w:t>Noteikumi par rīcību ar lietiskajiem pierādījumiem un arestēto mantu")</w:t>
      </w:r>
      <w:r w:rsidRPr="004D5C36">
        <w:rPr>
          <w:rFonts w:ascii="Times New Roman" w:hAnsi="Times New Roman"/>
          <w:sz w:val="28"/>
          <w:szCs w:val="28"/>
          <w:lang w:val="lv-LV" w:eastAsia="lv-LV"/>
        </w:rPr>
        <w:t>;</w:t>
      </w:r>
    </w:p>
    <w:p w14:paraId="6946697C" w14:textId="0D663650" w:rsidR="008C0D4C" w:rsidRPr="00F617BB" w:rsidRDefault="009E5558" w:rsidP="00563EBF">
      <w:pPr>
        <w:pStyle w:val="Bezatstarpm"/>
        <w:numPr>
          <w:ilvl w:val="0"/>
          <w:numId w:val="10"/>
        </w:numPr>
        <w:ind w:left="0" w:firstLine="0"/>
        <w:jc w:val="both"/>
        <w:rPr>
          <w:rFonts w:ascii="Times New Roman" w:hAnsi="Times New Roman"/>
          <w:sz w:val="28"/>
          <w:szCs w:val="28"/>
          <w:lang w:val="lv-LV"/>
        </w:rPr>
      </w:pPr>
      <w:bookmarkStart w:id="26" w:name="_Hlk531772428"/>
      <w:r w:rsidRPr="009E5558">
        <w:rPr>
          <w:rFonts w:ascii="Times New Roman" w:hAnsi="Times New Roman"/>
          <w:sz w:val="28"/>
          <w:szCs w:val="28"/>
          <w:lang w:val="lv-LV" w:eastAsia="lv-LV"/>
        </w:rPr>
        <w:t xml:space="preserve">ar procesa virzītāja lēmumu nodod realizācijai vai iznīcināšanai Ministru kabineta noteiktajā kārtībā, ja mantu, kuras ilgstoša uzglabāšana nav iespējama vai kuras ilgstoša uzglabāšana rada zaudējumus </w:t>
      </w:r>
      <w:r w:rsidRPr="00F617BB">
        <w:rPr>
          <w:rFonts w:ascii="Times New Roman" w:hAnsi="Times New Roman"/>
          <w:sz w:val="28"/>
          <w:szCs w:val="28"/>
          <w:lang w:val="lv-LV"/>
        </w:rPr>
        <w:t>valstij</w:t>
      </w:r>
      <w:r w:rsidR="004D5C36" w:rsidRPr="00F617BB">
        <w:rPr>
          <w:rFonts w:ascii="Times New Roman" w:hAnsi="Times New Roman"/>
          <w:sz w:val="28"/>
          <w:szCs w:val="28"/>
          <w:lang w:val="lv-LV"/>
        </w:rPr>
        <w:t xml:space="preserve"> </w:t>
      </w:r>
      <w:r w:rsidR="004A2A05" w:rsidRPr="004D5C36">
        <w:rPr>
          <w:rFonts w:ascii="Times New Roman" w:hAnsi="Times New Roman"/>
          <w:sz w:val="28"/>
          <w:szCs w:val="28"/>
          <w:lang w:val="lv-LV" w:eastAsia="lv-LV"/>
        </w:rPr>
        <w:t>(</w:t>
      </w:r>
      <w:r w:rsidR="004A2A05" w:rsidRPr="004D5C36">
        <w:rPr>
          <w:rFonts w:ascii="Times New Roman" w:hAnsi="Times New Roman"/>
          <w:iCs/>
          <w:sz w:val="28"/>
          <w:szCs w:val="28"/>
          <w:u w:val="single"/>
          <w:lang w:val="lv-LV"/>
        </w:rPr>
        <w:t>Ministru kabineta 2011.</w:t>
      </w:r>
      <w:r w:rsidR="00B01EEA">
        <w:rPr>
          <w:rFonts w:ascii="Times New Roman" w:hAnsi="Times New Roman"/>
          <w:iCs/>
          <w:sz w:val="28"/>
          <w:szCs w:val="28"/>
          <w:u w:val="single"/>
          <w:lang w:val="lv-LV"/>
        </w:rPr>
        <w:t> </w:t>
      </w:r>
      <w:r w:rsidR="004A2A05" w:rsidRPr="004D5C36">
        <w:rPr>
          <w:rFonts w:ascii="Times New Roman" w:hAnsi="Times New Roman"/>
          <w:iCs/>
          <w:sz w:val="28"/>
          <w:szCs w:val="28"/>
          <w:u w:val="single"/>
          <w:lang w:val="lv-LV"/>
        </w:rPr>
        <w:t>gada 27.</w:t>
      </w:r>
      <w:r w:rsidR="00B01EEA">
        <w:rPr>
          <w:rFonts w:ascii="Times New Roman" w:hAnsi="Times New Roman"/>
          <w:iCs/>
          <w:sz w:val="28"/>
          <w:szCs w:val="28"/>
          <w:u w:val="single"/>
          <w:lang w:val="lv-LV"/>
        </w:rPr>
        <w:t> </w:t>
      </w:r>
      <w:r w:rsidR="004A2A05" w:rsidRPr="004D5C36">
        <w:rPr>
          <w:rFonts w:ascii="Times New Roman" w:hAnsi="Times New Roman"/>
          <w:iCs/>
          <w:sz w:val="28"/>
          <w:szCs w:val="28"/>
          <w:u w:val="single"/>
          <w:lang w:val="lv-LV"/>
        </w:rPr>
        <w:t>decembra noteikum</w:t>
      </w:r>
      <w:r w:rsidR="004A2A05">
        <w:rPr>
          <w:rFonts w:ascii="Times New Roman" w:hAnsi="Times New Roman"/>
          <w:iCs/>
          <w:sz w:val="28"/>
          <w:szCs w:val="28"/>
          <w:u w:val="single"/>
          <w:lang w:val="lv-LV"/>
        </w:rPr>
        <w:t>u</w:t>
      </w:r>
      <w:r w:rsidR="004A2A05" w:rsidRPr="004D5C36">
        <w:rPr>
          <w:rFonts w:ascii="Times New Roman" w:hAnsi="Times New Roman"/>
          <w:iCs/>
          <w:sz w:val="28"/>
          <w:szCs w:val="28"/>
          <w:u w:val="single"/>
          <w:lang w:val="lv-LV"/>
        </w:rPr>
        <w:t xml:space="preserve"> Nr. 1025 </w:t>
      </w:r>
      <w:r w:rsidR="004E222F">
        <w:rPr>
          <w:rFonts w:ascii="Times New Roman" w:hAnsi="Times New Roman"/>
          <w:iCs/>
          <w:sz w:val="28"/>
          <w:szCs w:val="28"/>
          <w:u w:val="single"/>
          <w:lang w:val="lv-LV"/>
        </w:rPr>
        <w:t>"</w:t>
      </w:r>
      <w:r w:rsidR="004A2A05" w:rsidRPr="004D5C36">
        <w:rPr>
          <w:rFonts w:ascii="Times New Roman" w:hAnsi="Times New Roman"/>
          <w:iCs/>
          <w:sz w:val="28"/>
          <w:szCs w:val="28"/>
          <w:u w:val="single"/>
          <w:lang w:val="lv-LV"/>
        </w:rPr>
        <w:t>Noteikumi par rīcību ar lietiskajiem pierādījumiem un arestēto mantu"</w:t>
      </w:r>
      <w:r w:rsidR="004A2A05">
        <w:rPr>
          <w:rFonts w:ascii="Times New Roman" w:hAnsi="Times New Roman"/>
          <w:iCs/>
          <w:sz w:val="28"/>
          <w:szCs w:val="28"/>
          <w:u w:val="single"/>
          <w:lang w:val="lv-LV"/>
        </w:rPr>
        <w:t xml:space="preserve"> </w:t>
      </w:r>
      <w:r w:rsidR="004A2A05">
        <w:rPr>
          <w:rFonts w:ascii="Times New Roman" w:hAnsi="Times New Roman"/>
          <w:sz w:val="28"/>
          <w:szCs w:val="28"/>
          <w:lang w:val="lv-LV"/>
        </w:rPr>
        <w:t>11.punkts</w:t>
      </w:r>
      <w:r w:rsidR="004D5C36" w:rsidRPr="00F617BB">
        <w:rPr>
          <w:rFonts w:ascii="Times New Roman" w:hAnsi="Times New Roman"/>
          <w:sz w:val="28"/>
          <w:szCs w:val="28"/>
          <w:lang w:val="lv-LV"/>
        </w:rPr>
        <w:t>)</w:t>
      </w:r>
      <w:r w:rsidRPr="00F617BB">
        <w:rPr>
          <w:rFonts w:ascii="Times New Roman" w:hAnsi="Times New Roman"/>
          <w:sz w:val="28"/>
          <w:szCs w:val="28"/>
          <w:lang w:val="lv-LV"/>
        </w:rPr>
        <w:t>;</w:t>
      </w:r>
    </w:p>
    <w:bookmarkEnd w:id="26"/>
    <w:p w14:paraId="4D49AC63" w14:textId="77777777" w:rsidR="008C0D4C" w:rsidRPr="009C0363" w:rsidRDefault="009E5558" w:rsidP="00563EBF">
      <w:pPr>
        <w:pStyle w:val="Bezatstarpm"/>
        <w:numPr>
          <w:ilvl w:val="0"/>
          <w:numId w:val="10"/>
        </w:numPr>
        <w:ind w:left="0" w:firstLine="0"/>
        <w:jc w:val="both"/>
        <w:rPr>
          <w:rFonts w:ascii="Times New Roman" w:hAnsi="Times New Roman"/>
          <w:sz w:val="28"/>
          <w:szCs w:val="28"/>
          <w:lang w:val="lv-LV" w:eastAsia="lv-LV"/>
        </w:rPr>
      </w:pPr>
      <w:r w:rsidRPr="009E5558">
        <w:rPr>
          <w:rFonts w:ascii="Times New Roman" w:hAnsi="Times New Roman"/>
          <w:sz w:val="28"/>
          <w:szCs w:val="28"/>
          <w:lang w:val="lv-LV" w:eastAsia="lv-LV"/>
        </w:rPr>
        <w:t>naudas noguldījumi, finanšu instrumenti un kapitāla daļas (akcijas), turpina glabāties kredītiestādēs vai ieguldījumu brokeru sabiedrībās, bet pēc lēmuma saņemšanas par aresta uzlikšanu mantai ar tām tiek pārtrauktas izdevumu operācijas</w:t>
      </w:r>
      <w:r w:rsidR="00095ADA">
        <w:rPr>
          <w:rFonts w:ascii="Times New Roman" w:hAnsi="Times New Roman"/>
          <w:sz w:val="28"/>
          <w:szCs w:val="28"/>
          <w:lang w:val="lv-LV" w:eastAsia="lv-LV"/>
        </w:rPr>
        <w:t>;</w:t>
      </w:r>
    </w:p>
    <w:p w14:paraId="1E6732D9" w14:textId="380A0EEB" w:rsidR="001310CA" w:rsidRPr="000E5FBE" w:rsidRDefault="009E5558" w:rsidP="00B2791D">
      <w:pPr>
        <w:pStyle w:val="Bezatstarpm"/>
        <w:numPr>
          <w:ilvl w:val="0"/>
          <w:numId w:val="10"/>
        </w:numPr>
        <w:ind w:left="0" w:firstLine="0"/>
        <w:jc w:val="both"/>
        <w:rPr>
          <w:rFonts w:ascii="Times New Roman" w:eastAsia="Times New Roman" w:hAnsi="Times New Roman"/>
          <w:iCs/>
          <w:sz w:val="28"/>
          <w:szCs w:val="28"/>
          <w:u w:val="single"/>
          <w:lang w:val="lv-LV" w:eastAsia="lv-LV"/>
        </w:rPr>
      </w:pPr>
      <w:r w:rsidRPr="009E5558">
        <w:rPr>
          <w:rFonts w:ascii="Times New Roman" w:hAnsi="Times New Roman"/>
          <w:sz w:val="28"/>
          <w:szCs w:val="28"/>
          <w:lang w:val="lv-LV" w:eastAsia="lv-LV"/>
        </w:rPr>
        <w:t>lietas, kuru apgrozība aizliegta ar likumu, kā arī naudai, valūtai, papīra formas finanšu instrumentiem, vekseļiem, papīra formas vārda akcijām un citiem naudas dokumentiem, izstrādājumiem no dārgmetāliem un dārgakmeņiem, kā arī dārgmetāliem un dārgakmeņiem, tiek glabātas Ministru kabineta noteiktajā kārtībā</w:t>
      </w:r>
      <w:r w:rsidR="00A4374C">
        <w:rPr>
          <w:rFonts w:ascii="Times New Roman" w:hAnsi="Times New Roman"/>
          <w:sz w:val="28"/>
          <w:szCs w:val="28"/>
          <w:lang w:val="lv-LV" w:eastAsia="lv-LV"/>
        </w:rPr>
        <w:t xml:space="preserve"> </w:t>
      </w:r>
      <w:r w:rsidR="00A4374C" w:rsidRPr="004D5C36">
        <w:rPr>
          <w:rFonts w:ascii="Times New Roman" w:hAnsi="Times New Roman"/>
          <w:sz w:val="28"/>
          <w:szCs w:val="28"/>
          <w:lang w:val="lv-LV" w:eastAsia="lv-LV"/>
        </w:rPr>
        <w:t>(</w:t>
      </w:r>
      <w:r w:rsidR="00A4374C" w:rsidRPr="004D5C36">
        <w:rPr>
          <w:rFonts w:ascii="Times New Roman" w:hAnsi="Times New Roman"/>
          <w:iCs/>
          <w:sz w:val="28"/>
          <w:szCs w:val="28"/>
          <w:u w:val="single"/>
          <w:lang w:val="lv-LV"/>
        </w:rPr>
        <w:t>Ministru kabineta 2011. gada 27. decembra noteikum</w:t>
      </w:r>
      <w:r w:rsidR="00F617BB">
        <w:rPr>
          <w:rFonts w:ascii="Times New Roman" w:hAnsi="Times New Roman"/>
          <w:iCs/>
          <w:sz w:val="28"/>
          <w:szCs w:val="28"/>
          <w:u w:val="single"/>
          <w:lang w:val="lv-LV"/>
        </w:rPr>
        <w:t>u</w:t>
      </w:r>
      <w:r w:rsidR="00A4374C" w:rsidRPr="004D5C36">
        <w:rPr>
          <w:rFonts w:ascii="Times New Roman" w:hAnsi="Times New Roman"/>
          <w:iCs/>
          <w:sz w:val="28"/>
          <w:szCs w:val="28"/>
          <w:u w:val="single"/>
          <w:lang w:val="lv-LV"/>
        </w:rPr>
        <w:t xml:space="preserve"> Nr. 1025 </w:t>
      </w:r>
      <w:r w:rsidR="004E222F">
        <w:rPr>
          <w:rFonts w:ascii="Times New Roman" w:hAnsi="Times New Roman"/>
          <w:iCs/>
          <w:sz w:val="28"/>
          <w:szCs w:val="28"/>
          <w:u w:val="single"/>
          <w:lang w:val="lv-LV"/>
        </w:rPr>
        <w:t>"</w:t>
      </w:r>
      <w:r w:rsidR="00A4374C" w:rsidRPr="004D5C36">
        <w:rPr>
          <w:rFonts w:ascii="Times New Roman" w:hAnsi="Times New Roman"/>
          <w:iCs/>
          <w:sz w:val="28"/>
          <w:szCs w:val="28"/>
          <w:u w:val="single"/>
          <w:lang w:val="lv-LV"/>
        </w:rPr>
        <w:t>Noteikumi par rīcību ar lietiskajiem pierādījumiem un arestēto mantu"</w:t>
      </w:r>
      <w:r w:rsidR="00F617BB">
        <w:rPr>
          <w:rFonts w:ascii="Times New Roman" w:hAnsi="Times New Roman"/>
          <w:iCs/>
          <w:sz w:val="28"/>
          <w:szCs w:val="28"/>
          <w:u w:val="single"/>
          <w:lang w:val="lv-LV"/>
        </w:rPr>
        <w:t xml:space="preserve"> 7.1.</w:t>
      </w:r>
      <w:r w:rsidR="00B01EEA">
        <w:rPr>
          <w:rFonts w:ascii="Times New Roman" w:hAnsi="Times New Roman"/>
          <w:iCs/>
          <w:sz w:val="28"/>
          <w:szCs w:val="28"/>
          <w:u w:val="single"/>
          <w:lang w:val="lv-LV"/>
        </w:rPr>
        <w:t> </w:t>
      </w:r>
      <w:r w:rsidR="00F617BB">
        <w:rPr>
          <w:rFonts w:ascii="Times New Roman" w:hAnsi="Times New Roman"/>
          <w:iCs/>
          <w:sz w:val="28"/>
          <w:szCs w:val="28"/>
          <w:u w:val="single"/>
          <w:lang w:val="lv-LV"/>
        </w:rPr>
        <w:t>punkts</w:t>
      </w:r>
      <w:r w:rsidR="00A4374C" w:rsidRPr="004D5C36">
        <w:rPr>
          <w:rFonts w:ascii="Times New Roman" w:hAnsi="Times New Roman"/>
          <w:iCs/>
          <w:sz w:val="28"/>
          <w:szCs w:val="28"/>
          <w:u w:val="single"/>
          <w:lang w:val="lv-LV"/>
        </w:rPr>
        <w:t>)</w:t>
      </w:r>
      <w:r w:rsidRPr="009E5558">
        <w:rPr>
          <w:rFonts w:ascii="Times New Roman" w:hAnsi="Times New Roman"/>
          <w:sz w:val="28"/>
          <w:szCs w:val="28"/>
          <w:lang w:val="lv-LV" w:eastAsia="lv-LV"/>
        </w:rPr>
        <w:t>.</w:t>
      </w:r>
      <w:bookmarkStart w:id="27" w:name="p-628766"/>
      <w:bookmarkStart w:id="28" w:name="p366"/>
      <w:bookmarkEnd w:id="25"/>
      <w:bookmarkEnd w:id="27"/>
      <w:bookmarkEnd w:id="28"/>
    </w:p>
    <w:p w14:paraId="12B9E957" w14:textId="07CCE101" w:rsidR="00495728" w:rsidRPr="009C0363" w:rsidRDefault="00C75D83" w:rsidP="00495728">
      <w:pPr>
        <w:pStyle w:val="Bezatstarpm"/>
        <w:ind w:firstLine="720"/>
        <w:jc w:val="both"/>
        <w:rPr>
          <w:rFonts w:ascii="Times New Roman" w:hAnsi="Times New Roman"/>
          <w:sz w:val="28"/>
          <w:szCs w:val="28"/>
          <w:lang w:val="lv-LV"/>
        </w:rPr>
      </w:pPr>
      <w:r w:rsidRPr="00D75191">
        <w:rPr>
          <w:rFonts w:ascii="Times New Roman" w:eastAsia="Times New Roman" w:hAnsi="Times New Roman"/>
          <w:iCs/>
          <w:sz w:val="28"/>
          <w:szCs w:val="28"/>
          <w:u w:val="single"/>
          <w:lang w:val="lv-LV" w:eastAsia="lv-LV"/>
        </w:rPr>
        <w:t>Direktīvas 8. panta 3. punktā</w:t>
      </w:r>
      <w:r w:rsidRPr="00D75191">
        <w:rPr>
          <w:rFonts w:ascii="Times New Roman" w:eastAsia="Times New Roman" w:hAnsi="Times New Roman"/>
          <w:iCs/>
          <w:sz w:val="28"/>
          <w:szCs w:val="28"/>
          <w:lang w:val="lv-LV" w:eastAsia="lv-LV"/>
        </w:rPr>
        <w:t xml:space="preserve"> paredzēts, ka iesaldēšanas rīkojums paliek spēkā tikai tik ilgi, cik tas ir nepieciešams nolūkā saglabāt īpašumu, lai to, iespējams, vēlāk konfiscētu</w:t>
      </w:r>
      <w:r w:rsidR="00362B33" w:rsidRPr="00D75191">
        <w:rPr>
          <w:rFonts w:ascii="Times New Roman" w:eastAsia="Times New Roman" w:hAnsi="Times New Roman"/>
          <w:iCs/>
          <w:sz w:val="28"/>
          <w:szCs w:val="28"/>
          <w:lang w:val="lv-LV" w:eastAsia="lv-LV"/>
        </w:rPr>
        <w:t>.</w:t>
      </w:r>
      <w:r w:rsidRPr="00D75191">
        <w:rPr>
          <w:rFonts w:ascii="Times New Roman" w:eastAsia="Times New Roman" w:hAnsi="Times New Roman"/>
          <w:iCs/>
          <w:sz w:val="28"/>
          <w:szCs w:val="28"/>
          <w:lang w:val="lv-LV" w:eastAsia="lv-LV"/>
        </w:rPr>
        <w:t xml:space="preserve"> </w:t>
      </w:r>
      <w:r w:rsidR="008055DB" w:rsidRPr="00D75191">
        <w:rPr>
          <w:rFonts w:ascii="Times New Roman" w:hAnsi="Times New Roman"/>
          <w:color w:val="000000"/>
          <w:sz w:val="28"/>
          <w:szCs w:val="28"/>
          <w:shd w:val="clear" w:color="auto" w:fill="FFFFFF"/>
          <w:lang w:val="lv-LV"/>
        </w:rPr>
        <w:t xml:space="preserve">Ņemot vērā, ka arests mantai ir saistīts ar personas īpašumtiesību ierobežojumiem, proti, </w:t>
      </w:r>
      <w:r w:rsidRPr="00D75191">
        <w:rPr>
          <w:rFonts w:ascii="Times New Roman" w:eastAsia="Times New Roman" w:hAnsi="Times New Roman"/>
          <w:iCs/>
          <w:sz w:val="28"/>
          <w:szCs w:val="28"/>
          <w:lang w:val="lv-LV" w:eastAsia="lv-LV"/>
        </w:rPr>
        <w:t>KPL 389.</w:t>
      </w:r>
      <w:r w:rsidR="00B01EEA" w:rsidRPr="00D75191">
        <w:rPr>
          <w:lang w:val="lv-LV"/>
        </w:rPr>
        <w:t> </w:t>
      </w:r>
      <w:r w:rsidRPr="00D75191">
        <w:rPr>
          <w:rFonts w:ascii="Times New Roman" w:eastAsia="Times New Roman" w:hAnsi="Times New Roman"/>
          <w:iCs/>
          <w:sz w:val="28"/>
          <w:szCs w:val="28"/>
          <w:lang w:val="lv-LV" w:eastAsia="lv-LV"/>
        </w:rPr>
        <w:t xml:space="preserve">pantā ir noteikti </w:t>
      </w:r>
      <w:r w:rsidRPr="00D75191">
        <w:rPr>
          <w:rFonts w:ascii="Times New Roman" w:eastAsia="Times New Roman" w:hAnsi="Times New Roman"/>
          <w:b/>
          <w:iCs/>
          <w:sz w:val="28"/>
          <w:szCs w:val="28"/>
          <w:lang w:val="lv-LV" w:eastAsia="lv-LV"/>
        </w:rPr>
        <w:t>tiesību ierobežošanas termi</w:t>
      </w:r>
      <w:r w:rsidR="002B0271" w:rsidRPr="00D75191">
        <w:rPr>
          <w:rFonts w:ascii="Times New Roman" w:eastAsia="Times New Roman" w:hAnsi="Times New Roman"/>
          <w:b/>
          <w:iCs/>
          <w:sz w:val="28"/>
          <w:szCs w:val="28"/>
          <w:lang w:val="lv-LV" w:eastAsia="lv-LV"/>
        </w:rPr>
        <w:t>ņ</w:t>
      </w:r>
      <w:r w:rsidRPr="00D75191">
        <w:rPr>
          <w:rFonts w:ascii="Times New Roman" w:eastAsia="Times New Roman" w:hAnsi="Times New Roman"/>
          <w:b/>
          <w:iCs/>
          <w:sz w:val="28"/>
          <w:szCs w:val="28"/>
          <w:lang w:val="lv-LV" w:eastAsia="lv-LV"/>
        </w:rPr>
        <w:t xml:space="preserve">i </w:t>
      </w:r>
      <w:r w:rsidR="00E94D02" w:rsidRPr="00D75191">
        <w:rPr>
          <w:rFonts w:ascii="Times New Roman" w:eastAsia="Times New Roman" w:hAnsi="Times New Roman"/>
          <w:b/>
          <w:iCs/>
          <w:sz w:val="28"/>
          <w:szCs w:val="28"/>
          <w:lang w:val="lv-LV" w:eastAsia="lv-LV"/>
        </w:rPr>
        <w:t xml:space="preserve">mantai </w:t>
      </w:r>
      <w:r w:rsidRPr="00D75191">
        <w:rPr>
          <w:rFonts w:ascii="Times New Roman" w:eastAsia="Times New Roman" w:hAnsi="Times New Roman"/>
          <w:b/>
          <w:iCs/>
          <w:sz w:val="28"/>
          <w:szCs w:val="28"/>
          <w:lang w:val="lv-LV" w:eastAsia="lv-LV"/>
        </w:rPr>
        <w:t xml:space="preserve">pirmstiesas </w:t>
      </w:r>
      <w:r w:rsidR="002B0271" w:rsidRPr="00D75191">
        <w:rPr>
          <w:rFonts w:ascii="Times New Roman" w:eastAsia="Times New Roman" w:hAnsi="Times New Roman"/>
          <w:b/>
          <w:iCs/>
          <w:sz w:val="28"/>
          <w:szCs w:val="28"/>
          <w:lang w:val="lv-LV" w:eastAsia="lv-LV"/>
        </w:rPr>
        <w:t>p</w:t>
      </w:r>
      <w:r w:rsidRPr="00D75191">
        <w:rPr>
          <w:rFonts w:ascii="Times New Roman" w:eastAsia="Times New Roman" w:hAnsi="Times New Roman"/>
          <w:b/>
          <w:iCs/>
          <w:sz w:val="28"/>
          <w:szCs w:val="28"/>
          <w:lang w:val="lv-LV" w:eastAsia="lv-LV"/>
        </w:rPr>
        <w:t>rocesā</w:t>
      </w:r>
      <w:r w:rsidRPr="00D75191">
        <w:rPr>
          <w:rFonts w:ascii="Times New Roman" w:eastAsia="Times New Roman" w:hAnsi="Times New Roman"/>
          <w:iCs/>
          <w:sz w:val="28"/>
          <w:szCs w:val="28"/>
          <w:lang w:val="lv-LV" w:eastAsia="lv-LV"/>
        </w:rPr>
        <w:t xml:space="preserve">. </w:t>
      </w:r>
      <w:r w:rsidR="009E5558" w:rsidRPr="009E5558">
        <w:rPr>
          <w:rFonts w:ascii="Times New Roman" w:hAnsi="Times New Roman"/>
          <w:iCs/>
          <w:sz w:val="28"/>
          <w:szCs w:val="28"/>
          <w:u w:val="single"/>
          <w:lang w:val="lv-LV" w:eastAsia="lv-LV"/>
        </w:rPr>
        <w:t>Ar grozījumiem KPL, kas stājās spēkā 2018.</w:t>
      </w:r>
      <w:r w:rsidR="00AD4EF8">
        <w:rPr>
          <w:rFonts w:ascii="Times New Roman" w:hAnsi="Times New Roman"/>
          <w:iCs/>
          <w:sz w:val="28"/>
          <w:szCs w:val="28"/>
          <w:u w:val="single"/>
          <w:lang w:val="lv-LV" w:eastAsia="lv-LV"/>
        </w:rPr>
        <w:t> </w:t>
      </w:r>
      <w:r w:rsidR="009E5558" w:rsidRPr="009E5558">
        <w:rPr>
          <w:rFonts w:ascii="Times New Roman" w:hAnsi="Times New Roman"/>
          <w:iCs/>
          <w:sz w:val="28"/>
          <w:szCs w:val="28"/>
          <w:u w:val="single"/>
          <w:lang w:val="lv-LV" w:eastAsia="lv-LV"/>
        </w:rPr>
        <w:t>gada 25.</w:t>
      </w:r>
      <w:r w:rsidR="00005A61">
        <w:rPr>
          <w:rFonts w:ascii="Times New Roman" w:hAnsi="Times New Roman"/>
          <w:iCs/>
          <w:sz w:val="28"/>
          <w:szCs w:val="28"/>
          <w:u w:val="single"/>
          <w:lang w:val="lv-LV" w:eastAsia="lv-LV"/>
        </w:rPr>
        <w:t> </w:t>
      </w:r>
      <w:r w:rsidR="009E5558" w:rsidRPr="009E5558">
        <w:rPr>
          <w:rFonts w:ascii="Times New Roman" w:hAnsi="Times New Roman"/>
          <w:iCs/>
          <w:sz w:val="28"/>
          <w:szCs w:val="28"/>
          <w:u w:val="single"/>
          <w:lang w:val="lv-LV" w:eastAsia="lv-LV"/>
        </w:rPr>
        <w:t>oktobrī, ir veikti grozījumi KPL 389.</w:t>
      </w:r>
      <w:r w:rsidR="00B01EEA">
        <w:rPr>
          <w:rFonts w:ascii="Times New Roman" w:hAnsi="Times New Roman"/>
          <w:iCs/>
          <w:sz w:val="28"/>
          <w:szCs w:val="28"/>
          <w:u w:val="single"/>
          <w:lang w:val="lv-LV" w:eastAsia="lv-LV"/>
        </w:rPr>
        <w:t> </w:t>
      </w:r>
      <w:r w:rsidR="009E5558" w:rsidRPr="009E5558">
        <w:rPr>
          <w:rFonts w:ascii="Times New Roman" w:hAnsi="Times New Roman"/>
          <w:iCs/>
          <w:sz w:val="28"/>
          <w:szCs w:val="28"/>
          <w:u w:val="single"/>
          <w:lang w:val="lv-LV" w:eastAsia="lv-LV"/>
        </w:rPr>
        <w:t xml:space="preserve">pantā, </w:t>
      </w:r>
      <w:r w:rsidR="009E5558" w:rsidRPr="009E5558">
        <w:rPr>
          <w:rFonts w:ascii="Times New Roman" w:hAnsi="Times New Roman"/>
          <w:sz w:val="28"/>
          <w:szCs w:val="28"/>
          <w:lang w:val="lv-LV"/>
        </w:rPr>
        <w:t>radot tādu tiesisko regulējumu, kas ir nepārprotami piemērojams un ļauj meklēt, arestēt un nodrošināt mantas saglabāšanu neatkarīgi no procesuālajiem termiņiem attiecībā uz personu. Atbilstoši KPL 389.</w:t>
      </w:r>
      <w:r w:rsidR="00B01EEA">
        <w:rPr>
          <w:rFonts w:ascii="Times New Roman" w:hAnsi="Times New Roman"/>
          <w:sz w:val="28"/>
          <w:szCs w:val="28"/>
          <w:lang w:val="lv-LV"/>
        </w:rPr>
        <w:t> </w:t>
      </w:r>
      <w:r w:rsidR="009E5558" w:rsidRPr="009E5558">
        <w:rPr>
          <w:rFonts w:ascii="Times New Roman" w:hAnsi="Times New Roman"/>
          <w:sz w:val="28"/>
          <w:szCs w:val="28"/>
          <w:lang w:val="lv-LV"/>
        </w:rPr>
        <w:t>panta 1.</w:t>
      </w:r>
      <w:r w:rsidR="009E5558" w:rsidRPr="009E5558">
        <w:rPr>
          <w:rFonts w:ascii="Times New Roman" w:hAnsi="Times New Roman"/>
          <w:sz w:val="28"/>
          <w:szCs w:val="28"/>
          <w:vertAlign w:val="superscript"/>
          <w:lang w:val="lv-LV"/>
        </w:rPr>
        <w:t xml:space="preserve">1 </w:t>
      </w:r>
      <w:r w:rsidR="009E5558" w:rsidRPr="009E5558">
        <w:rPr>
          <w:rFonts w:ascii="Times New Roman" w:hAnsi="Times New Roman"/>
          <w:sz w:val="28"/>
          <w:szCs w:val="28"/>
          <w:lang w:val="lv-LV"/>
        </w:rPr>
        <w:t>daļai n</w:t>
      </w:r>
      <w:r w:rsidR="009E5558" w:rsidRPr="009E5558">
        <w:rPr>
          <w:rFonts w:ascii="Times New Roman" w:hAnsi="Times New Roman"/>
          <w:sz w:val="28"/>
          <w:szCs w:val="28"/>
          <w:lang w:val="lv-LV" w:eastAsia="lv-LV"/>
        </w:rPr>
        <w:t>o brīža, kad pirmstiesas kriminālprocesā personas mantai ir uzlikts arests, šis arests jāatceļ</w:t>
      </w:r>
      <w:r w:rsidR="009E5558" w:rsidRPr="009E5558">
        <w:rPr>
          <w:rFonts w:ascii="Times New Roman" w:hAnsi="Times New Roman"/>
          <w:sz w:val="28"/>
          <w:szCs w:val="28"/>
          <w:lang w:val="lv-LV"/>
        </w:rPr>
        <w:t xml:space="preserve"> termiņos, kādi ir paredzēti šā panta pirmajā daļā.</w:t>
      </w:r>
    </w:p>
    <w:p w14:paraId="013979C3" w14:textId="77777777" w:rsidR="00C75D83" w:rsidRPr="009C0363" w:rsidRDefault="009E5558" w:rsidP="00495728">
      <w:pPr>
        <w:pStyle w:val="Bezatstarpm"/>
        <w:ind w:firstLine="720"/>
        <w:jc w:val="both"/>
        <w:rPr>
          <w:rFonts w:ascii="Times New Roman" w:hAnsi="Times New Roman"/>
          <w:sz w:val="28"/>
          <w:szCs w:val="28"/>
          <w:lang w:val="lv-LV"/>
        </w:rPr>
      </w:pPr>
      <w:r w:rsidRPr="009E5558">
        <w:rPr>
          <w:rFonts w:ascii="Times New Roman" w:hAnsi="Times New Roman"/>
          <w:sz w:val="28"/>
          <w:szCs w:val="28"/>
          <w:lang w:val="lv-LV"/>
        </w:rPr>
        <w:t>Nepieciešamību pēc grozījumiem ir veicinājuši vairāki faktori. Ir svarīgi norādīt, ka kopš KPL spēkā stāšanās 2005. gada 1. oktobrī, ir pagājuši 13 </w:t>
      </w:r>
      <w:r w:rsidR="0012730C">
        <w:rPr>
          <w:rFonts w:ascii="Times New Roman" w:hAnsi="Times New Roman"/>
          <w:sz w:val="28"/>
          <w:szCs w:val="28"/>
          <w:lang w:val="lv-LV"/>
        </w:rPr>
        <w:t xml:space="preserve">(trīspadsmit) </w:t>
      </w:r>
      <w:r w:rsidRPr="009E5558">
        <w:rPr>
          <w:rFonts w:ascii="Times New Roman" w:hAnsi="Times New Roman"/>
          <w:sz w:val="28"/>
          <w:szCs w:val="28"/>
          <w:lang w:val="lv-LV"/>
        </w:rPr>
        <w:t xml:space="preserve">gadi. Laikā, kad tika izstrādāts KPL, normas par noziedzīgi iegūtas mantas meklēšanu, arestu un konfiskāciju netika bieži piemērotas, taču pēdējā laikā ir būtiski mainījusies prakse un pieeja šo jautājumu risināšanai, ko apliecina izmeklēšanas iestāžu un tiesu prakse. </w:t>
      </w:r>
    </w:p>
    <w:p w14:paraId="1500E870" w14:textId="3E0F3E02" w:rsidR="00C75D83" w:rsidRDefault="002B0271" w:rsidP="002B0271">
      <w:pPr>
        <w:pStyle w:val="Bezatstarpm"/>
        <w:ind w:firstLine="720"/>
        <w:jc w:val="both"/>
        <w:rPr>
          <w:rFonts w:ascii="Times New Roman" w:eastAsia="Times New Roman" w:hAnsi="Times New Roman"/>
          <w:sz w:val="28"/>
          <w:szCs w:val="28"/>
          <w:lang w:val="lv-LV"/>
        </w:rPr>
      </w:pPr>
      <w:r w:rsidRPr="00237CE6">
        <w:rPr>
          <w:rFonts w:ascii="Times New Roman" w:eastAsia="Times New Roman" w:hAnsi="Times New Roman"/>
          <w:sz w:val="28"/>
          <w:szCs w:val="28"/>
          <w:lang w:val="lv-LV" w:eastAsia="ar-SA"/>
        </w:rPr>
        <w:t>Praktiķi ir norādījuši</w:t>
      </w:r>
      <w:r w:rsidRPr="002B0271">
        <w:rPr>
          <w:rFonts w:ascii="Times New Roman" w:eastAsia="Times New Roman" w:hAnsi="Times New Roman"/>
          <w:sz w:val="28"/>
          <w:szCs w:val="28"/>
          <w:lang w:val="lv-LV" w:eastAsia="ar-SA"/>
        </w:rPr>
        <w:t xml:space="preserve">, ka </w:t>
      </w:r>
      <w:r>
        <w:rPr>
          <w:rFonts w:ascii="Times New Roman" w:eastAsia="Times New Roman" w:hAnsi="Times New Roman"/>
          <w:sz w:val="28"/>
          <w:szCs w:val="28"/>
          <w:lang w:val="lv-LV" w:eastAsia="ar-SA"/>
        </w:rPr>
        <w:t>KPL 389.</w:t>
      </w:r>
      <w:r w:rsidR="00B01EEA">
        <w:rPr>
          <w:rFonts w:ascii="Times New Roman" w:eastAsia="Times New Roman" w:hAnsi="Times New Roman"/>
          <w:sz w:val="28"/>
          <w:szCs w:val="28"/>
          <w:lang w:val="lv-LV" w:eastAsia="ar-SA"/>
        </w:rPr>
        <w:t> </w:t>
      </w:r>
      <w:r>
        <w:rPr>
          <w:rFonts w:ascii="Times New Roman" w:eastAsia="Times New Roman" w:hAnsi="Times New Roman"/>
          <w:sz w:val="28"/>
          <w:szCs w:val="28"/>
          <w:lang w:val="lv-LV" w:eastAsia="ar-SA"/>
        </w:rPr>
        <w:t xml:space="preserve">panta </w:t>
      </w:r>
      <w:r w:rsidRPr="002B0271">
        <w:rPr>
          <w:rFonts w:ascii="Times New Roman" w:eastAsia="Times New Roman" w:hAnsi="Times New Roman"/>
          <w:sz w:val="28"/>
          <w:szCs w:val="28"/>
          <w:lang w:val="lv-LV" w:eastAsia="ar-SA"/>
        </w:rPr>
        <w:t>saturs</w:t>
      </w:r>
      <w:r w:rsidR="00D73744">
        <w:rPr>
          <w:rFonts w:ascii="Times New Roman" w:eastAsia="Times New Roman" w:hAnsi="Times New Roman"/>
          <w:sz w:val="28"/>
          <w:szCs w:val="28"/>
          <w:lang w:val="lv-LV" w:eastAsia="ar-SA"/>
        </w:rPr>
        <w:t xml:space="preserve"> līdz grozījumu izdarīšanai</w:t>
      </w:r>
      <w:r w:rsidRPr="002B0271">
        <w:rPr>
          <w:rFonts w:ascii="Times New Roman" w:eastAsia="Times New Roman" w:hAnsi="Times New Roman"/>
          <w:sz w:val="28"/>
          <w:szCs w:val="28"/>
          <w:lang w:val="lv-LV" w:eastAsia="ar-SA"/>
        </w:rPr>
        <w:t xml:space="preserve"> dažkārt ti</w:t>
      </w:r>
      <w:r>
        <w:rPr>
          <w:rFonts w:ascii="Times New Roman" w:eastAsia="Times New Roman" w:hAnsi="Times New Roman"/>
          <w:sz w:val="28"/>
          <w:szCs w:val="28"/>
          <w:lang w:val="lv-LV" w:eastAsia="ar-SA"/>
        </w:rPr>
        <w:t>ka</w:t>
      </w:r>
      <w:r w:rsidRPr="002B0271">
        <w:rPr>
          <w:rFonts w:ascii="Times New Roman" w:eastAsia="Times New Roman" w:hAnsi="Times New Roman"/>
          <w:sz w:val="28"/>
          <w:szCs w:val="28"/>
          <w:lang w:val="lv-LV" w:eastAsia="ar-SA"/>
        </w:rPr>
        <w:t xml:space="preserve"> tulkots sašaurināti un neatbil</w:t>
      </w:r>
      <w:r>
        <w:rPr>
          <w:rFonts w:ascii="Times New Roman" w:eastAsia="Times New Roman" w:hAnsi="Times New Roman"/>
          <w:sz w:val="28"/>
          <w:szCs w:val="28"/>
          <w:lang w:val="lv-LV" w:eastAsia="ar-SA"/>
        </w:rPr>
        <w:t>da</w:t>
      </w:r>
      <w:r w:rsidRPr="002B0271">
        <w:rPr>
          <w:rFonts w:ascii="Times New Roman" w:eastAsia="Times New Roman" w:hAnsi="Times New Roman"/>
          <w:sz w:val="28"/>
          <w:szCs w:val="28"/>
          <w:lang w:val="lv-LV" w:eastAsia="ar-SA"/>
        </w:rPr>
        <w:t xml:space="preserve"> sākotnējam šīs normas mērķim. Proti, </w:t>
      </w:r>
      <w:r>
        <w:rPr>
          <w:rFonts w:ascii="Times New Roman" w:eastAsia="Times New Roman" w:hAnsi="Times New Roman"/>
          <w:sz w:val="28"/>
          <w:szCs w:val="28"/>
          <w:lang w:val="lv-LV"/>
        </w:rPr>
        <w:t>tika</w:t>
      </w:r>
      <w:r w:rsidRPr="002B0271">
        <w:rPr>
          <w:rFonts w:ascii="Times New Roman" w:eastAsia="Times New Roman" w:hAnsi="Times New Roman"/>
          <w:sz w:val="28"/>
          <w:szCs w:val="28"/>
          <w:lang w:val="lv-LV"/>
        </w:rPr>
        <w:t xml:space="preserve"> konstatēti gadījumi, kad KPL 389. panta pirmo daļu piemēro</w:t>
      </w:r>
      <w:r>
        <w:rPr>
          <w:rFonts w:ascii="Times New Roman" w:eastAsia="Times New Roman" w:hAnsi="Times New Roman"/>
          <w:sz w:val="28"/>
          <w:szCs w:val="28"/>
          <w:lang w:val="lv-LV"/>
        </w:rPr>
        <w:t>ja</w:t>
      </w:r>
      <w:r w:rsidRPr="002B0271">
        <w:rPr>
          <w:rFonts w:ascii="Times New Roman" w:eastAsia="Times New Roman" w:hAnsi="Times New Roman"/>
          <w:sz w:val="28"/>
          <w:szCs w:val="28"/>
          <w:lang w:val="lv-LV"/>
        </w:rPr>
        <w:t xml:space="preserve"> tādējādi, ka termiņš attiecībā uz personu un mantu ti</w:t>
      </w:r>
      <w:r>
        <w:rPr>
          <w:rFonts w:ascii="Times New Roman" w:eastAsia="Times New Roman" w:hAnsi="Times New Roman"/>
          <w:sz w:val="28"/>
          <w:szCs w:val="28"/>
          <w:lang w:val="lv-LV"/>
        </w:rPr>
        <w:t>ka</w:t>
      </w:r>
      <w:r w:rsidRPr="002B0271">
        <w:rPr>
          <w:rFonts w:ascii="Times New Roman" w:eastAsia="Times New Roman" w:hAnsi="Times New Roman"/>
          <w:sz w:val="28"/>
          <w:szCs w:val="28"/>
          <w:lang w:val="lv-LV"/>
        </w:rPr>
        <w:t xml:space="preserve"> rēķināts kopā. Tas izpau</w:t>
      </w:r>
      <w:r w:rsidR="00D73744">
        <w:rPr>
          <w:rFonts w:ascii="Times New Roman" w:eastAsia="Times New Roman" w:hAnsi="Times New Roman"/>
          <w:sz w:val="28"/>
          <w:szCs w:val="28"/>
          <w:lang w:val="lv-LV"/>
        </w:rPr>
        <w:t>dās</w:t>
      </w:r>
      <w:r w:rsidRPr="002B0271">
        <w:rPr>
          <w:rFonts w:ascii="Times New Roman" w:eastAsia="Times New Roman" w:hAnsi="Times New Roman"/>
          <w:sz w:val="28"/>
          <w:szCs w:val="28"/>
          <w:lang w:val="lv-LV"/>
        </w:rPr>
        <w:t xml:space="preserve"> tā, ka gadījumā, kad pirmstiesas kriminālprocesā ti</w:t>
      </w:r>
      <w:r w:rsidR="00344BB3">
        <w:rPr>
          <w:rFonts w:ascii="Times New Roman" w:eastAsia="Times New Roman" w:hAnsi="Times New Roman"/>
          <w:sz w:val="28"/>
          <w:szCs w:val="28"/>
          <w:lang w:val="lv-LV"/>
        </w:rPr>
        <w:t>ka</w:t>
      </w:r>
      <w:r w:rsidRPr="002B0271">
        <w:rPr>
          <w:rFonts w:ascii="Times New Roman" w:eastAsia="Times New Roman" w:hAnsi="Times New Roman"/>
          <w:sz w:val="28"/>
          <w:szCs w:val="28"/>
          <w:lang w:val="lv-LV"/>
        </w:rPr>
        <w:t xml:space="preserve"> iesaistīta persona, kurai ir tiesības uz aizstāvību, sāk</w:t>
      </w:r>
      <w:r w:rsidR="00D73744">
        <w:rPr>
          <w:rFonts w:ascii="Times New Roman" w:eastAsia="Times New Roman" w:hAnsi="Times New Roman"/>
          <w:sz w:val="28"/>
          <w:szCs w:val="28"/>
          <w:lang w:val="lv-LV"/>
        </w:rPr>
        <w:t>a</w:t>
      </w:r>
      <w:r w:rsidRPr="002B0271">
        <w:rPr>
          <w:rFonts w:ascii="Times New Roman" w:eastAsia="Times New Roman" w:hAnsi="Times New Roman"/>
          <w:sz w:val="28"/>
          <w:szCs w:val="28"/>
          <w:lang w:val="lv-LV"/>
        </w:rPr>
        <w:t xml:space="preserve"> tecēt KPL 389. pantā noteiktais termiņš gan uz šo personu, gan uz mantu. Situācijā, kad manta tik</w:t>
      </w:r>
      <w:r w:rsidR="00D73744">
        <w:rPr>
          <w:rFonts w:ascii="Times New Roman" w:eastAsia="Times New Roman" w:hAnsi="Times New Roman"/>
          <w:sz w:val="28"/>
          <w:szCs w:val="28"/>
          <w:lang w:val="lv-LV"/>
        </w:rPr>
        <w:t>a</w:t>
      </w:r>
      <w:r w:rsidRPr="002B0271">
        <w:rPr>
          <w:rFonts w:ascii="Times New Roman" w:eastAsia="Times New Roman" w:hAnsi="Times New Roman"/>
          <w:sz w:val="28"/>
          <w:szCs w:val="28"/>
          <w:lang w:val="lv-LV"/>
        </w:rPr>
        <w:t xml:space="preserve"> atrasta vēlāk vai tad, kad termiņš "attiecībā uz personu" izbeidz</w:t>
      </w:r>
      <w:r w:rsidR="00D73744">
        <w:rPr>
          <w:rFonts w:ascii="Times New Roman" w:eastAsia="Times New Roman" w:hAnsi="Times New Roman"/>
          <w:sz w:val="28"/>
          <w:szCs w:val="28"/>
          <w:lang w:val="lv-LV"/>
        </w:rPr>
        <w:t>ās</w:t>
      </w:r>
      <w:r w:rsidRPr="002B0271">
        <w:rPr>
          <w:rFonts w:ascii="Times New Roman" w:eastAsia="Times New Roman" w:hAnsi="Times New Roman"/>
          <w:sz w:val="28"/>
          <w:szCs w:val="28"/>
          <w:lang w:val="lv-LV"/>
        </w:rPr>
        <w:t>, arestu mantai nevar</w:t>
      </w:r>
      <w:r w:rsidR="00D73744">
        <w:rPr>
          <w:rFonts w:ascii="Times New Roman" w:eastAsia="Times New Roman" w:hAnsi="Times New Roman"/>
          <w:sz w:val="28"/>
          <w:szCs w:val="28"/>
          <w:lang w:val="lv-LV"/>
        </w:rPr>
        <w:t>ēja</w:t>
      </w:r>
      <w:r w:rsidRPr="002B0271">
        <w:rPr>
          <w:rFonts w:ascii="Times New Roman" w:eastAsia="Times New Roman" w:hAnsi="Times New Roman"/>
          <w:sz w:val="28"/>
          <w:szCs w:val="28"/>
          <w:lang w:val="lv-LV"/>
        </w:rPr>
        <w:t xml:space="preserve"> uzlikt vai arī uzliktais arests mantai </w:t>
      </w:r>
      <w:r w:rsidR="00D73744">
        <w:rPr>
          <w:rFonts w:ascii="Times New Roman" w:eastAsia="Times New Roman" w:hAnsi="Times New Roman"/>
          <w:sz w:val="28"/>
          <w:szCs w:val="28"/>
          <w:lang w:val="lv-LV"/>
        </w:rPr>
        <w:t xml:space="preserve">bija </w:t>
      </w:r>
      <w:r w:rsidRPr="002B0271">
        <w:rPr>
          <w:rFonts w:ascii="Times New Roman" w:eastAsia="Times New Roman" w:hAnsi="Times New Roman"/>
          <w:sz w:val="28"/>
          <w:szCs w:val="28"/>
          <w:lang w:val="lv-LV"/>
        </w:rPr>
        <w:t xml:space="preserve">jāatceļ. Arī gadījumā, ja kriminālprocesā </w:t>
      </w:r>
      <w:r w:rsidR="00D73744">
        <w:rPr>
          <w:rFonts w:ascii="Times New Roman" w:eastAsia="Times New Roman" w:hAnsi="Times New Roman"/>
          <w:sz w:val="28"/>
          <w:szCs w:val="28"/>
          <w:lang w:val="lv-LV"/>
        </w:rPr>
        <w:t>tika</w:t>
      </w:r>
      <w:r w:rsidRPr="002B0271">
        <w:rPr>
          <w:rFonts w:ascii="Times New Roman" w:eastAsia="Times New Roman" w:hAnsi="Times New Roman"/>
          <w:sz w:val="28"/>
          <w:szCs w:val="28"/>
          <w:lang w:val="lv-LV"/>
        </w:rPr>
        <w:t xml:space="preserve"> iesaistītas trešās personas, piemēram, aizskartās mantas īpašnieks, arests mantai </w:t>
      </w:r>
      <w:r w:rsidR="00D73744">
        <w:rPr>
          <w:rFonts w:ascii="Times New Roman" w:eastAsia="Times New Roman" w:hAnsi="Times New Roman"/>
          <w:sz w:val="28"/>
          <w:szCs w:val="28"/>
          <w:lang w:val="lv-LV"/>
        </w:rPr>
        <w:t xml:space="preserve">bija </w:t>
      </w:r>
      <w:r w:rsidRPr="002B0271">
        <w:rPr>
          <w:rFonts w:ascii="Times New Roman" w:eastAsia="Times New Roman" w:hAnsi="Times New Roman"/>
          <w:sz w:val="28"/>
          <w:szCs w:val="28"/>
          <w:lang w:val="lv-LV"/>
        </w:rPr>
        <w:t>jāatceļ brīdī, ka izbeidz</w:t>
      </w:r>
      <w:r w:rsidR="00344BB3">
        <w:rPr>
          <w:rFonts w:ascii="Times New Roman" w:eastAsia="Times New Roman" w:hAnsi="Times New Roman"/>
          <w:sz w:val="28"/>
          <w:szCs w:val="28"/>
          <w:lang w:val="lv-LV"/>
        </w:rPr>
        <w:t>ā</w:t>
      </w:r>
      <w:r w:rsidRPr="002B0271">
        <w:rPr>
          <w:rFonts w:ascii="Times New Roman" w:eastAsia="Times New Roman" w:hAnsi="Times New Roman"/>
          <w:sz w:val="28"/>
          <w:szCs w:val="28"/>
          <w:lang w:val="lv-LV"/>
        </w:rPr>
        <w:t>s kriminālprocesā noteiktais tiesību ierobežošanas līdzeklis personai, pret kuru ir uzsākts kriminālprocess</w:t>
      </w:r>
      <w:r w:rsidR="00D73744">
        <w:rPr>
          <w:rFonts w:ascii="Times New Roman" w:eastAsia="Times New Roman" w:hAnsi="Times New Roman"/>
          <w:sz w:val="28"/>
          <w:szCs w:val="28"/>
          <w:lang w:val="lv-LV"/>
        </w:rPr>
        <w:t xml:space="preserve"> (..)</w:t>
      </w:r>
      <w:r w:rsidRPr="002B0271">
        <w:rPr>
          <w:rFonts w:ascii="Times New Roman" w:eastAsia="Times New Roman" w:hAnsi="Times New Roman"/>
          <w:sz w:val="28"/>
          <w:szCs w:val="28"/>
          <w:lang w:val="lv-LV"/>
        </w:rPr>
        <w:t xml:space="preserve">. </w:t>
      </w:r>
    </w:p>
    <w:p w14:paraId="5EE1C5D0" w14:textId="77777777" w:rsidR="00650110" w:rsidRDefault="00D73744" w:rsidP="0012730C">
      <w:pPr>
        <w:pStyle w:val="Bezatstarpm"/>
        <w:ind w:firstLine="720"/>
        <w:jc w:val="both"/>
        <w:rPr>
          <w:rStyle w:val="c1"/>
          <w:sz w:val="28"/>
          <w:szCs w:val="28"/>
          <w:lang w:val="lv-LV"/>
        </w:rPr>
      </w:pPr>
      <w:r w:rsidRPr="00E94D02">
        <w:rPr>
          <w:rFonts w:ascii="Times New Roman" w:hAnsi="Times New Roman"/>
          <w:sz w:val="28"/>
          <w:szCs w:val="28"/>
          <w:lang w:val="lv-LV" w:eastAsia="lv-LV"/>
        </w:rPr>
        <w:t>Tika secināts, ka</w:t>
      </w:r>
      <w:r w:rsidRPr="00F72745">
        <w:rPr>
          <w:rFonts w:ascii="Times New Roman" w:hAnsi="Times New Roman"/>
          <w:i/>
          <w:sz w:val="28"/>
          <w:szCs w:val="28"/>
          <w:lang w:val="lv-LV" w:eastAsia="lv-LV"/>
        </w:rPr>
        <w:t xml:space="preserve"> </w:t>
      </w:r>
      <w:r w:rsidRPr="00F72745">
        <w:rPr>
          <w:rFonts w:ascii="Times New Roman" w:eastAsia="Times New Roman" w:hAnsi="Times New Roman"/>
          <w:sz w:val="28"/>
          <w:szCs w:val="28"/>
          <w:lang w:val="lv-LV"/>
        </w:rPr>
        <w:t>šāda normas interpretācija ir apšaubāma, jo faktiski liedz</w:t>
      </w:r>
      <w:r w:rsidR="00F72745" w:rsidRPr="00F72745">
        <w:rPr>
          <w:rFonts w:ascii="Times New Roman" w:eastAsia="Times New Roman" w:hAnsi="Times New Roman"/>
          <w:sz w:val="28"/>
          <w:szCs w:val="28"/>
          <w:lang w:val="lv-LV"/>
        </w:rPr>
        <w:t>a</w:t>
      </w:r>
      <w:r w:rsidRPr="00F72745">
        <w:rPr>
          <w:rFonts w:ascii="Times New Roman" w:eastAsia="Times New Roman" w:hAnsi="Times New Roman"/>
          <w:sz w:val="28"/>
          <w:szCs w:val="28"/>
          <w:lang w:val="lv-LV"/>
        </w:rPr>
        <w:t xml:space="preserve"> meklēt, uzlikt arestu un konfiscēt noziedzīgi iegūtu mantu vai risināt jebkurus citus mantiskus jautājumus kriminālprocesā, ja iepriekš jau kriminālprocesā ir "izlietoti" likumā paredzētie tiesību ierobežošanas termiņi attiecībā uz personu. </w:t>
      </w:r>
      <w:r w:rsidR="00F72745" w:rsidRPr="00F72745">
        <w:rPr>
          <w:rFonts w:ascii="Times New Roman" w:eastAsia="Times New Roman" w:hAnsi="Times New Roman"/>
          <w:sz w:val="28"/>
          <w:szCs w:val="28"/>
          <w:lang w:val="lv-LV"/>
        </w:rPr>
        <w:t xml:space="preserve">Tāpat tika </w:t>
      </w:r>
      <w:r w:rsidR="00F72745" w:rsidRPr="00237CE6">
        <w:rPr>
          <w:rFonts w:ascii="Times New Roman" w:eastAsia="Times New Roman" w:hAnsi="Times New Roman"/>
          <w:sz w:val="28"/>
          <w:szCs w:val="28"/>
          <w:lang w:val="lv-LV"/>
        </w:rPr>
        <w:t xml:space="preserve">norādīts, ka </w:t>
      </w:r>
      <w:r w:rsidR="00F72745" w:rsidRPr="00F72745">
        <w:rPr>
          <w:rStyle w:val="c1"/>
          <w:sz w:val="28"/>
          <w:szCs w:val="28"/>
          <w:lang w:val="lv-LV"/>
        </w:rPr>
        <w:t>KPL 389. panta pirmās daļas šaura interpretācija un piemērošana ir pretrunā starptautiskām saistībām, ko Latvija ir uzņēmusies</w:t>
      </w:r>
      <w:r w:rsidR="00F72745">
        <w:rPr>
          <w:rStyle w:val="Vresatsauce"/>
          <w:rFonts w:ascii="Times New Roman" w:hAnsi="Times New Roman"/>
          <w:sz w:val="28"/>
          <w:szCs w:val="28"/>
          <w:lang w:val="lv-LV"/>
        </w:rPr>
        <w:footnoteReference w:id="38"/>
      </w:r>
      <w:r w:rsidR="00F72745" w:rsidRPr="00F72745">
        <w:rPr>
          <w:rStyle w:val="c1"/>
          <w:sz w:val="28"/>
          <w:szCs w:val="28"/>
          <w:lang w:val="lv-LV"/>
        </w:rPr>
        <w:t>.</w:t>
      </w:r>
    </w:p>
    <w:p w14:paraId="166E9997" w14:textId="60A5ED23" w:rsidR="001310CA" w:rsidRDefault="009121A2" w:rsidP="00B2791D">
      <w:pPr>
        <w:pStyle w:val="Bezatstarpm"/>
        <w:ind w:firstLine="720"/>
        <w:jc w:val="both"/>
        <w:rPr>
          <w:rFonts w:ascii="Times New Roman" w:hAnsi="Times New Roman"/>
          <w:sz w:val="28"/>
          <w:szCs w:val="28"/>
          <w:lang w:val="lv-LV" w:eastAsia="lv-LV"/>
        </w:rPr>
      </w:pPr>
      <w:r w:rsidRPr="009121A2">
        <w:rPr>
          <w:rFonts w:ascii="Times New Roman" w:hAnsi="Times New Roman"/>
          <w:sz w:val="28"/>
          <w:szCs w:val="28"/>
          <w:lang w:val="lv-LV" w:eastAsia="lv-LV"/>
        </w:rPr>
        <w:t>Tādējādi kopš 2018.</w:t>
      </w:r>
      <w:r w:rsidR="00B01EEA" w:rsidRPr="00F57A81">
        <w:rPr>
          <w:lang w:val="lv-LV"/>
        </w:rPr>
        <w:t> </w:t>
      </w:r>
      <w:r w:rsidRPr="009121A2">
        <w:rPr>
          <w:rFonts w:ascii="Times New Roman" w:hAnsi="Times New Roman"/>
          <w:sz w:val="28"/>
          <w:szCs w:val="28"/>
          <w:lang w:val="lv-LV" w:eastAsia="lv-LV"/>
        </w:rPr>
        <w:t>gada 25.</w:t>
      </w:r>
      <w:r w:rsidR="00B01EEA">
        <w:rPr>
          <w:rFonts w:ascii="Times New Roman" w:hAnsi="Times New Roman"/>
          <w:sz w:val="28"/>
          <w:szCs w:val="28"/>
          <w:lang w:val="lv-LV" w:eastAsia="lv-LV"/>
        </w:rPr>
        <w:t> </w:t>
      </w:r>
      <w:r w:rsidRPr="009121A2">
        <w:rPr>
          <w:rFonts w:ascii="Times New Roman" w:hAnsi="Times New Roman"/>
          <w:sz w:val="28"/>
          <w:szCs w:val="28"/>
          <w:lang w:val="lv-LV" w:eastAsia="lv-LV"/>
        </w:rPr>
        <w:t>oktobra ir nodalīti procesuālie tiesību ierobežošanas termiņi attiecībā uz personu un procesuālie termiņi attiecībā uz mantu.</w:t>
      </w:r>
    </w:p>
    <w:p w14:paraId="2C06E98F" w14:textId="0250B61F" w:rsidR="001A648E" w:rsidRDefault="001A648E" w:rsidP="001310CA">
      <w:pPr>
        <w:pStyle w:val="Bezatstarpm"/>
        <w:ind w:firstLine="720"/>
        <w:jc w:val="both"/>
        <w:rPr>
          <w:rFonts w:ascii="Times New Roman" w:hAnsi="Times New Roman"/>
          <w:sz w:val="28"/>
          <w:szCs w:val="28"/>
          <w:lang w:val="lv-LV" w:eastAsia="lv-LV"/>
        </w:rPr>
      </w:pPr>
      <w:r>
        <w:rPr>
          <w:rFonts w:ascii="Times New Roman" w:hAnsi="Times New Roman"/>
          <w:sz w:val="28"/>
          <w:szCs w:val="28"/>
          <w:lang w:val="lv-LV" w:eastAsia="lv-LV"/>
        </w:rPr>
        <w:t xml:space="preserve">Ņemot vērā to, ka arests mantai tiek uzlikts konkrētu mērķu sasniegšanai, kā arī tiek stingri reglamentēta tā uzlikšanas kārtība, KPL </w:t>
      </w:r>
      <w:r w:rsidR="00344BB3">
        <w:rPr>
          <w:rFonts w:ascii="Times New Roman" w:hAnsi="Times New Roman"/>
          <w:sz w:val="28"/>
          <w:szCs w:val="28"/>
          <w:lang w:val="lv-LV" w:eastAsia="lv-LV"/>
        </w:rPr>
        <w:t>366.</w:t>
      </w:r>
      <w:r w:rsidR="00B01EEA">
        <w:rPr>
          <w:rFonts w:ascii="Times New Roman" w:hAnsi="Times New Roman"/>
          <w:sz w:val="28"/>
          <w:szCs w:val="28"/>
          <w:lang w:val="lv-LV" w:eastAsia="lv-LV"/>
        </w:rPr>
        <w:t> </w:t>
      </w:r>
      <w:r w:rsidR="00344BB3">
        <w:rPr>
          <w:rFonts w:ascii="Times New Roman" w:hAnsi="Times New Roman"/>
          <w:sz w:val="28"/>
          <w:szCs w:val="28"/>
          <w:lang w:val="lv-LV" w:eastAsia="lv-LV"/>
        </w:rPr>
        <w:t xml:space="preserve">pantā ir </w:t>
      </w:r>
      <w:r>
        <w:rPr>
          <w:rFonts w:ascii="Times New Roman" w:hAnsi="Times New Roman"/>
          <w:sz w:val="28"/>
          <w:szCs w:val="28"/>
          <w:lang w:val="lv-LV" w:eastAsia="lv-LV"/>
        </w:rPr>
        <w:t>noteikts, kad arests mantai ir jāatceļ</w:t>
      </w:r>
      <w:r w:rsidR="00344BB3">
        <w:rPr>
          <w:rFonts w:ascii="Times New Roman" w:hAnsi="Times New Roman"/>
          <w:sz w:val="28"/>
          <w:szCs w:val="28"/>
          <w:lang w:val="lv-LV" w:eastAsia="lv-LV"/>
        </w:rPr>
        <w:t xml:space="preserve">. </w:t>
      </w:r>
    </w:p>
    <w:p w14:paraId="3FB562BE" w14:textId="77777777" w:rsidR="003B1DB0" w:rsidRDefault="00914CDE" w:rsidP="003B1DB0">
      <w:pPr>
        <w:spacing w:after="0"/>
        <w:ind w:firstLine="720"/>
        <w:jc w:val="both"/>
        <w:rPr>
          <w:rFonts w:ascii="Times New Roman" w:eastAsia="Times New Roman" w:hAnsi="Times New Roman" w:cs="Times New Roman"/>
          <w:iCs/>
          <w:sz w:val="28"/>
          <w:szCs w:val="28"/>
          <w:lang w:eastAsia="lv-LV"/>
        </w:rPr>
      </w:pPr>
      <w:bookmarkStart w:id="29" w:name="_Hlk10718318"/>
      <w:r>
        <w:rPr>
          <w:rFonts w:ascii="Times New Roman" w:eastAsia="Times New Roman" w:hAnsi="Times New Roman" w:cs="Times New Roman"/>
          <w:iCs/>
          <w:sz w:val="28"/>
          <w:szCs w:val="28"/>
          <w:lang w:eastAsia="lv-LV"/>
        </w:rPr>
        <w:t xml:space="preserve">Kaut arī </w:t>
      </w:r>
      <w:r w:rsidR="004D1D9C">
        <w:rPr>
          <w:rFonts w:ascii="Times New Roman" w:eastAsia="Times New Roman" w:hAnsi="Times New Roman" w:cs="Times New Roman"/>
          <w:iCs/>
          <w:sz w:val="28"/>
          <w:szCs w:val="28"/>
          <w:lang w:eastAsia="lv-LV"/>
        </w:rPr>
        <w:t>KPL 389. panta 1.</w:t>
      </w:r>
      <w:r w:rsidR="004D1D9C" w:rsidRPr="001D5088">
        <w:rPr>
          <w:rFonts w:ascii="Times New Roman" w:eastAsia="Times New Roman" w:hAnsi="Times New Roman" w:cs="Times New Roman"/>
          <w:iCs/>
          <w:sz w:val="28"/>
          <w:szCs w:val="28"/>
          <w:vertAlign w:val="superscript"/>
          <w:lang w:eastAsia="lv-LV"/>
        </w:rPr>
        <w:t>1</w:t>
      </w:r>
      <w:r w:rsidR="004D1D9C">
        <w:rPr>
          <w:rFonts w:ascii="Times New Roman" w:eastAsia="Times New Roman" w:hAnsi="Times New Roman" w:cs="Times New Roman"/>
          <w:iCs/>
          <w:sz w:val="28"/>
          <w:szCs w:val="28"/>
          <w:lang w:eastAsia="lv-LV"/>
        </w:rPr>
        <w:t xml:space="preserve"> daļa konkrēti nenosaka, </w:t>
      </w:r>
      <w:r>
        <w:rPr>
          <w:rFonts w:ascii="Times New Roman" w:eastAsia="Times New Roman" w:hAnsi="Times New Roman" w:cs="Times New Roman"/>
          <w:iCs/>
          <w:sz w:val="28"/>
          <w:szCs w:val="28"/>
          <w:lang w:eastAsia="lv-LV"/>
        </w:rPr>
        <w:t>vai personai, kurai tiesības rīkoties ar mantu ir ierobežotas, aresta termiņu skaita par katru arestēto mantu atsevišķi vai visām arestētajām mantām ir kopīgs termiņš, kurš tiek skaitīts, sākot ar aresta uzlikšanu pirmajai mantai, jānorāda, ka aresta termiņš katrai mantai skaitāms atsevišķi.</w:t>
      </w:r>
      <w:r w:rsidR="002A3C17">
        <w:rPr>
          <w:rFonts w:ascii="Times New Roman" w:eastAsia="Times New Roman" w:hAnsi="Times New Roman" w:cs="Times New Roman"/>
          <w:iCs/>
          <w:sz w:val="28"/>
          <w:szCs w:val="28"/>
          <w:lang w:eastAsia="lv-LV"/>
        </w:rPr>
        <w:t xml:space="preserve"> </w:t>
      </w:r>
    </w:p>
    <w:p w14:paraId="5E95F9B8" w14:textId="3121DE0D" w:rsidR="003B1DB0" w:rsidRDefault="002A3C17" w:rsidP="003B1DB0">
      <w:pPr>
        <w:spacing w:after="0"/>
        <w:ind w:firstLine="720"/>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Pretējā gadījumā var rasties situācija, ka procesa virzītājam ir liegts meklēt, uzlikt arestu un konfiscēt noziedzīgi iegūtu mantu, jo aresta termiņš jau ir notecējis</w:t>
      </w:r>
      <w:r w:rsidR="00653011">
        <w:rPr>
          <w:rFonts w:ascii="Times New Roman" w:eastAsia="Times New Roman" w:hAnsi="Times New Roman" w:cs="Times New Roman"/>
          <w:iCs/>
          <w:sz w:val="28"/>
          <w:szCs w:val="28"/>
          <w:lang w:eastAsia="lv-LV"/>
        </w:rPr>
        <w:t xml:space="preserve">, turklāt manta var atrasties arī ārvalstīs, kas paildzina gan mantas atrašanas gan aresta uzlikšanas procesu. </w:t>
      </w:r>
      <w:r w:rsidR="003B1DB0">
        <w:rPr>
          <w:rFonts w:ascii="Times New Roman" w:eastAsia="Times New Roman" w:hAnsi="Times New Roman" w:cs="Times New Roman"/>
          <w:iCs/>
          <w:sz w:val="28"/>
          <w:szCs w:val="28"/>
          <w:lang w:eastAsia="lv-LV"/>
        </w:rPr>
        <w:t>Turklāt vienā kriminālprocesā var būt iesaistītas vairākas aizdomās turētās vai apsūdzētās personas, kas nozīmē, ka katras personas mantai tiks uzlikts arests citā laikā</w:t>
      </w:r>
      <w:r w:rsidR="00D81609">
        <w:rPr>
          <w:rFonts w:ascii="Times New Roman" w:eastAsia="Times New Roman" w:hAnsi="Times New Roman" w:cs="Times New Roman"/>
          <w:iCs/>
          <w:sz w:val="28"/>
          <w:szCs w:val="28"/>
          <w:lang w:eastAsia="lv-LV"/>
        </w:rPr>
        <w:t>, līdz ar to</w:t>
      </w:r>
      <w:r w:rsidR="003B1DB0">
        <w:rPr>
          <w:rFonts w:ascii="Times New Roman" w:eastAsia="Times New Roman" w:hAnsi="Times New Roman" w:cs="Times New Roman"/>
          <w:iCs/>
          <w:sz w:val="28"/>
          <w:szCs w:val="28"/>
          <w:lang w:eastAsia="lv-LV"/>
        </w:rPr>
        <w:t xml:space="preserve"> nav pamata skaitīt vienu aresta termiņu visai kriminālprocesā arestētajai mantai.</w:t>
      </w:r>
    </w:p>
    <w:p w14:paraId="2E9BDEDE" w14:textId="5BF99186" w:rsidR="00A35B8B" w:rsidRPr="004D1D9C" w:rsidRDefault="00653011" w:rsidP="003B1DB0">
      <w:pPr>
        <w:spacing w:after="0"/>
        <w:ind w:firstLine="720"/>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Tāpat jānorāda, ka kr</w:t>
      </w:r>
      <w:r w:rsidR="00914CDE" w:rsidRPr="00914CDE">
        <w:rPr>
          <w:rFonts w:ascii="Times New Roman" w:eastAsia="Times New Roman" w:hAnsi="Times New Roman" w:cs="Times New Roman"/>
          <w:iCs/>
          <w:sz w:val="28"/>
          <w:szCs w:val="28"/>
          <w:lang w:eastAsia="lv-LV"/>
        </w:rPr>
        <w:t>iminālprocesā arestu mantai var uzlikt, lai nodrošinātu dažādu mantisko jautājumu risinājumu (</w:t>
      </w:r>
      <w:r>
        <w:rPr>
          <w:rFonts w:ascii="Times New Roman" w:eastAsia="Times New Roman" w:hAnsi="Times New Roman" w:cs="Times New Roman"/>
          <w:iCs/>
          <w:sz w:val="28"/>
          <w:szCs w:val="28"/>
          <w:lang w:eastAsia="lv-LV"/>
        </w:rPr>
        <w:t>mantas konfiskāciju kā papild</w:t>
      </w:r>
      <w:r w:rsidR="00914CDE" w:rsidRPr="00914CDE">
        <w:rPr>
          <w:rFonts w:ascii="Times New Roman" w:eastAsia="Times New Roman" w:hAnsi="Times New Roman" w:cs="Times New Roman"/>
          <w:iCs/>
          <w:sz w:val="28"/>
          <w:szCs w:val="28"/>
          <w:lang w:eastAsia="lv-LV"/>
        </w:rPr>
        <w:t>sod</w:t>
      </w:r>
      <w:r>
        <w:rPr>
          <w:rFonts w:ascii="Times New Roman" w:eastAsia="Times New Roman" w:hAnsi="Times New Roman" w:cs="Times New Roman"/>
          <w:iCs/>
          <w:sz w:val="28"/>
          <w:szCs w:val="28"/>
          <w:lang w:eastAsia="lv-LV"/>
        </w:rPr>
        <w:t>u</w:t>
      </w:r>
      <w:r w:rsidR="00914CDE" w:rsidRPr="00914CDE">
        <w:rPr>
          <w:rFonts w:ascii="Times New Roman" w:eastAsia="Times New Roman" w:hAnsi="Times New Roman" w:cs="Times New Roman"/>
          <w:iCs/>
          <w:sz w:val="28"/>
          <w:szCs w:val="28"/>
          <w:lang w:eastAsia="lv-LV"/>
        </w:rPr>
        <w:t>, iespējam</w:t>
      </w:r>
      <w:r>
        <w:rPr>
          <w:rFonts w:ascii="Times New Roman" w:eastAsia="Times New Roman" w:hAnsi="Times New Roman" w:cs="Times New Roman"/>
          <w:iCs/>
          <w:sz w:val="28"/>
          <w:szCs w:val="28"/>
          <w:lang w:eastAsia="lv-LV"/>
        </w:rPr>
        <w:t>u</w:t>
      </w:r>
      <w:r w:rsidR="00914CDE" w:rsidRPr="00914CDE">
        <w:rPr>
          <w:rFonts w:ascii="Times New Roman" w:eastAsia="Times New Roman" w:hAnsi="Times New Roman" w:cs="Times New Roman"/>
          <w:iCs/>
          <w:sz w:val="28"/>
          <w:szCs w:val="28"/>
          <w:lang w:eastAsia="lv-LV"/>
        </w:rPr>
        <w:t xml:space="preserve"> noziedzīgi iegūta</w:t>
      </w:r>
      <w:r>
        <w:rPr>
          <w:rFonts w:ascii="Times New Roman" w:eastAsia="Times New Roman" w:hAnsi="Times New Roman" w:cs="Times New Roman"/>
          <w:iCs/>
          <w:sz w:val="28"/>
          <w:szCs w:val="28"/>
          <w:lang w:eastAsia="lv-LV"/>
        </w:rPr>
        <w:t>s</w:t>
      </w:r>
      <w:r w:rsidR="00914CDE" w:rsidRPr="00914CDE">
        <w:rPr>
          <w:rFonts w:ascii="Times New Roman" w:eastAsia="Times New Roman" w:hAnsi="Times New Roman" w:cs="Times New Roman"/>
          <w:iCs/>
          <w:sz w:val="28"/>
          <w:szCs w:val="28"/>
          <w:lang w:eastAsia="lv-LV"/>
        </w:rPr>
        <w:t xml:space="preserve"> manta</w:t>
      </w:r>
      <w:r>
        <w:rPr>
          <w:rFonts w:ascii="Times New Roman" w:eastAsia="Times New Roman" w:hAnsi="Times New Roman" w:cs="Times New Roman"/>
          <w:iCs/>
          <w:sz w:val="28"/>
          <w:szCs w:val="28"/>
          <w:lang w:eastAsia="lv-LV"/>
        </w:rPr>
        <w:t>s konfiskāciju</w:t>
      </w:r>
      <w:r w:rsidR="00914CDE" w:rsidRPr="00914CDE">
        <w:rPr>
          <w:rFonts w:ascii="Times New Roman" w:eastAsia="Times New Roman" w:hAnsi="Times New Roman" w:cs="Times New Roman"/>
          <w:iCs/>
          <w:sz w:val="28"/>
          <w:szCs w:val="28"/>
          <w:lang w:eastAsia="lv-LV"/>
        </w:rPr>
        <w:t>, kaitējuma kompensācija</w:t>
      </w:r>
      <w:r>
        <w:rPr>
          <w:rFonts w:ascii="Times New Roman" w:eastAsia="Times New Roman" w:hAnsi="Times New Roman" w:cs="Times New Roman"/>
          <w:iCs/>
          <w:sz w:val="28"/>
          <w:szCs w:val="28"/>
          <w:lang w:eastAsia="lv-LV"/>
        </w:rPr>
        <w:t>s</w:t>
      </w:r>
      <w:r w:rsidR="00914CDE" w:rsidRPr="00914CDE">
        <w:rPr>
          <w:rFonts w:ascii="Times New Roman" w:eastAsia="Times New Roman" w:hAnsi="Times New Roman" w:cs="Times New Roman"/>
          <w:iCs/>
          <w:sz w:val="28"/>
          <w:szCs w:val="28"/>
          <w:lang w:eastAsia="lv-LV"/>
        </w:rPr>
        <w:t xml:space="preserve"> cietušajam</w:t>
      </w:r>
      <w:r>
        <w:rPr>
          <w:rFonts w:ascii="Times New Roman" w:eastAsia="Times New Roman" w:hAnsi="Times New Roman" w:cs="Times New Roman"/>
          <w:iCs/>
          <w:sz w:val="28"/>
          <w:szCs w:val="28"/>
          <w:lang w:eastAsia="lv-LV"/>
        </w:rPr>
        <w:t xml:space="preserve"> nodrošināšanu</w:t>
      </w:r>
      <w:r w:rsidR="00914CDE" w:rsidRPr="00914CDE">
        <w:rPr>
          <w:rFonts w:ascii="Times New Roman" w:eastAsia="Times New Roman" w:hAnsi="Times New Roman" w:cs="Times New Roman"/>
          <w:iCs/>
          <w:sz w:val="28"/>
          <w:szCs w:val="28"/>
          <w:lang w:eastAsia="lv-LV"/>
        </w:rPr>
        <w:t xml:space="preserve">), </w:t>
      </w:r>
      <w:r w:rsidR="003B1DB0">
        <w:rPr>
          <w:rFonts w:ascii="Times New Roman" w:eastAsia="Times New Roman" w:hAnsi="Times New Roman" w:cs="Times New Roman"/>
          <w:iCs/>
          <w:sz w:val="28"/>
          <w:szCs w:val="28"/>
          <w:lang w:eastAsia="lv-LV"/>
        </w:rPr>
        <w:t>līdz ar ko pirmstiesas procesā ne vienmēr ir iespējams uzlikt arestu visai personai piederošajai mantai vienlaicīgi. Turklāt  personas tiesību ierobežojums attiecībā uz konkrēto mantu sākas no brīža, kad tai tiek uzlikts arests un personai vairs nav tiesību ar to brīvi rīkoties, līdz ar to nav pamata uzskatīt, ka personas tiesības, aresta termiņu skaitot katrai mantai atsevišķi, tiek nesamērīgi ierobežotas.</w:t>
      </w:r>
    </w:p>
    <w:bookmarkEnd w:id="29"/>
    <w:p w14:paraId="203AD32A" w14:textId="31BA865C" w:rsidR="00F94674" w:rsidRPr="00344BB3" w:rsidRDefault="001A648E" w:rsidP="00CD4C40">
      <w:pPr>
        <w:pStyle w:val="Bezatstarpm"/>
        <w:jc w:val="both"/>
        <w:rPr>
          <w:rFonts w:ascii="Times New Roman" w:hAnsi="Times New Roman"/>
          <w:sz w:val="28"/>
          <w:szCs w:val="28"/>
          <w:lang w:val="lv-LV" w:eastAsia="lv-LV"/>
        </w:rPr>
      </w:pPr>
      <w:r>
        <w:rPr>
          <w:rFonts w:ascii="Times New Roman" w:hAnsi="Times New Roman"/>
          <w:sz w:val="28"/>
          <w:szCs w:val="28"/>
          <w:lang w:val="lv-LV" w:eastAsia="lv-LV"/>
        </w:rPr>
        <w:tab/>
        <w:t xml:space="preserve">Saskaņā ar </w:t>
      </w:r>
      <w:r w:rsidR="004A4A40">
        <w:rPr>
          <w:rFonts w:ascii="Times New Roman" w:hAnsi="Times New Roman"/>
          <w:sz w:val="28"/>
          <w:szCs w:val="28"/>
          <w:lang w:val="lv-LV" w:eastAsia="lv-LV"/>
        </w:rPr>
        <w:t xml:space="preserve">KPL </w:t>
      </w:r>
      <w:r>
        <w:rPr>
          <w:rFonts w:ascii="Times New Roman" w:hAnsi="Times New Roman"/>
          <w:sz w:val="28"/>
          <w:szCs w:val="28"/>
          <w:lang w:val="lv-LV" w:eastAsia="lv-LV"/>
        </w:rPr>
        <w:t>366.</w:t>
      </w:r>
      <w:r w:rsidR="00B01EEA">
        <w:rPr>
          <w:rFonts w:ascii="Times New Roman" w:hAnsi="Times New Roman"/>
          <w:sz w:val="28"/>
          <w:szCs w:val="28"/>
          <w:lang w:val="lv-LV" w:eastAsia="lv-LV"/>
        </w:rPr>
        <w:t> </w:t>
      </w:r>
      <w:r>
        <w:rPr>
          <w:rFonts w:ascii="Times New Roman" w:hAnsi="Times New Roman"/>
          <w:sz w:val="28"/>
          <w:szCs w:val="28"/>
          <w:lang w:val="lv-LV" w:eastAsia="lv-LV"/>
        </w:rPr>
        <w:t xml:space="preserve">panta </w:t>
      </w:r>
      <w:r w:rsidR="00E94D02" w:rsidRPr="001A648E">
        <w:rPr>
          <w:rFonts w:ascii="Times New Roman" w:hAnsi="Times New Roman"/>
          <w:sz w:val="28"/>
          <w:szCs w:val="28"/>
          <w:lang w:val="lv-LV" w:eastAsia="lv-LV"/>
        </w:rPr>
        <w:t>pirm</w:t>
      </w:r>
      <w:r>
        <w:rPr>
          <w:rFonts w:ascii="Times New Roman" w:hAnsi="Times New Roman"/>
          <w:sz w:val="28"/>
          <w:szCs w:val="28"/>
          <w:lang w:val="lv-LV" w:eastAsia="lv-LV"/>
        </w:rPr>
        <w:t xml:space="preserve">o </w:t>
      </w:r>
      <w:r w:rsidRPr="00344BB3">
        <w:rPr>
          <w:rFonts w:ascii="Times New Roman" w:hAnsi="Times New Roman"/>
          <w:sz w:val="28"/>
          <w:szCs w:val="28"/>
          <w:lang w:val="lv-LV"/>
        </w:rPr>
        <w:t>daļu procesa virzītājs pieņem lēmumu par mantas aresta atcelšanu un par to nekavējoties paziņo personām, kuru mantai bija uzlikts arests vai kuru glabāšanā bija nodota arestētā manta</w:t>
      </w:r>
      <w:r w:rsidRPr="001A648E">
        <w:rPr>
          <w:rFonts w:ascii="Times New Roman" w:hAnsi="Times New Roman"/>
          <w:color w:val="414142"/>
          <w:sz w:val="28"/>
          <w:szCs w:val="28"/>
          <w:shd w:val="clear" w:color="auto" w:fill="F1F1F1"/>
          <w:lang w:val="lv-LV"/>
        </w:rPr>
        <w:t>.</w:t>
      </w:r>
      <w:r w:rsidR="00E94D02" w:rsidRPr="001A648E">
        <w:rPr>
          <w:rFonts w:ascii="Times New Roman" w:hAnsi="Times New Roman"/>
          <w:sz w:val="28"/>
          <w:szCs w:val="28"/>
          <w:lang w:val="lv-LV" w:eastAsia="lv-LV"/>
        </w:rPr>
        <w:t xml:space="preserve"> </w:t>
      </w:r>
      <w:r>
        <w:rPr>
          <w:rFonts w:ascii="Times New Roman" w:hAnsi="Times New Roman"/>
          <w:sz w:val="28"/>
          <w:szCs w:val="28"/>
          <w:lang w:val="lv-LV" w:eastAsia="lv-LV"/>
        </w:rPr>
        <w:t>V</w:t>
      </w:r>
      <w:r w:rsidR="009E5558" w:rsidRPr="009E5558">
        <w:rPr>
          <w:rFonts w:ascii="Times New Roman" w:hAnsi="Times New Roman"/>
          <w:sz w:val="28"/>
          <w:szCs w:val="28"/>
          <w:lang w:val="lv-LV" w:eastAsia="lv-LV"/>
        </w:rPr>
        <w:t xml:space="preserve">ar pieņemt lēmumu par pilnīgu aresta mantai atcelšanu, kā arī daļēju, saglabājot arestu tādai mantas daļai, kas var būt nepieciešama procesuālo izdevumu segšanai. </w:t>
      </w:r>
      <w:r>
        <w:rPr>
          <w:rFonts w:ascii="Times New Roman" w:hAnsi="Times New Roman"/>
          <w:sz w:val="28"/>
          <w:szCs w:val="28"/>
          <w:lang w:val="lv-LV" w:eastAsia="lv-LV"/>
        </w:rPr>
        <w:tab/>
      </w:r>
      <w:r w:rsidR="009E5558" w:rsidRPr="009E5558">
        <w:rPr>
          <w:rFonts w:ascii="Times New Roman" w:hAnsi="Times New Roman"/>
          <w:sz w:val="28"/>
          <w:szCs w:val="28"/>
          <w:lang w:val="lv-LV" w:eastAsia="lv-LV"/>
        </w:rPr>
        <w:t>Vienlaikus KPL</w:t>
      </w:r>
      <w:r>
        <w:rPr>
          <w:rFonts w:ascii="Times New Roman" w:hAnsi="Times New Roman"/>
          <w:sz w:val="28"/>
          <w:szCs w:val="28"/>
          <w:lang w:val="lv-LV" w:eastAsia="lv-LV"/>
        </w:rPr>
        <w:t xml:space="preserve"> </w:t>
      </w:r>
      <w:r w:rsidR="00344BB3">
        <w:rPr>
          <w:rFonts w:ascii="Times New Roman" w:hAnsi="Times New Roman"/>
          <w:sz w:val="28"/>
          <w:szCs w:val="28"/>
          <w:lang w:val="lv-LV" w:eastAsia="lv-LV"/>
        </w:rPr>
        <w:t>366. pants</w:t>
      </w:r>
      <w:r w:rsidR="009E5558" w:rsidRPr="009E5558">
        <w:rPr>
          <w:rFonts w:ascii="Times New Roman" w:hAnsi="Times New Roman"/>
          <w:sz w:val="28"/>
          <w:szCs w:val="28"/>
          <w:lang w:val="lv-LV" w:eastAsia="lv-LV"/>
        </w:rPr>
        <w:t xml:space="preserve"> </w:t>
      </w:r>
      <w:r>
        <w:rPr>
          <w:rFonts w:ascii="Times New Roman" w:hAnsi="Times New Roman"/>
          <w:sz w:val="28"/>
          <w:szCs w:val="28"/>
          <w:lang w:val="lv-LV" w:eastAsia="lv-LV"/>
        </w:rPr>
        <w:t>nosaka</w:t>
      </w:r>
      <w:r w:rsidR="009E5558" w:rsidRPr="009E5558">
        <w:rPr>
          <w:rFonts w:ascii="Times New Roman" w:hAnsi="Times New Roman"/>
          <w:sz w:val="28"/>
          <w:szCs w:val="28"/>
          <w:lang w:val="lv-LV" w:eastAsia="lv-LV"/>
        </w:rPr>
        <w:t xml:space="preserve"> gadījum</w:t>
      </w:r>
      <w:r>
        <w:rPr>
          <w:rFonts w:ascii="Times New Roman" w:hAnsi="Times New Roman"/>
          <w:sz w:val="28"/>
          <w:szCs w:val="28"/>
          <w:lang w:val="lv-LV" w:eastAsia="lv-LV"/>
        </w:rPr>
        <w:t>us</w:t>
      </w:r>
      <w:r w:rsidR="009E5558" w:rsidRPr="009E5558">
        <w:rPr>
          <w:rFonts w:ascii="Times New Roman" w:hAnsi="Times New Roman"/>
          <w:sz w:val="28"/>
          <w:szCs w:val="28"/>
          <w:lang w:val="lv-LV" w:eastAsia="lv-LV"/>
        </w:rPr>
        <w:t>, kādos ir jāpieņem lēmums par aresta atcelšanu</w:t>
      </w:r>
      <w:r>
        <w:rPr>
          <w:rFonts w:ascii="Times New Roman" w:hAnsi="Times New Roman"/>
          <w:sz w:val="28"/>
          <w:szCs w:val="28"/>
          <w:lang w:val="lv-LV" w:eastAsia="lv-LV"/>
        </w:rPr>
        <w:t xml:space="preserve">, </w:t>
      </w:r>
      <w:r w:rsidRPr="00344BB3">
        <w:rPr>
          <w:rFonts w:ascii="Times New Roman" w:hAnsi="Times New Roman"/>
          <w:sz w:val="28"/>
          <w:szCs w:val="28"/>
          <w:lang w:val="lv-LV" w:eastAsia="lv-LV"/>
        </w:rPr>
        <w:t>proti, ja</w:t>
      </w:r>
      <w:r w:rsidR="009E5558" w:rsidRPr="00344BB3">
        <w:rPr>
          <w:rFonts w:ascii="Times New Roman" w:hAnsi="Times New Roman"/>
          <w:sz w:val="28"/>
          <w:szCs w:val="28"/>
          <w:lang w:val="lv-LV" w:eastAsia="lv-LV"/>
        </w:rPr>
        <w:t>:</w:t>
      </w:r>
    </w:p>
    <w:p w14:paraId="0BC3BF4A" w14:textId="77777777" w:rsidR="00F94674" w:rsidRPr="00344BB3" w:rsidRDefault="00F94674" w:rsidP="00CD4C40">
      <w:pPr>
        <w:pStyle w:val="Bezatstarpm"/>
        <w:numPr>
          <w:ilvl w:val="0"/>
          <w:numId w:val="11"/>
        </w:numPr>
        <w:ind w:left="426"/>
        <w:jc w:val="both"/>
        <w:rPr>
          <w:rFonts w:ascii="Times New Roman" w:hAnsi="Times New Roman"/>
          <w:sz w:val="28"/>
          <w:szCs w:val="28"/>
          <w:lang w:val="lv-LV" w:eastAsia="lv-LV"/>
        </w:rPr>
      </w:pPr>
      <w:r w:rsidRPr="00344BB3">
        <w:rPr>
          <w:rFonts w:ascii="Times New Roman" w:hAnsi="Times New Roman"/>
          <w:sz w:val="28"/>
          <w:szCs w:val="28"/>
          <w:lang w:val="lv-LV" w:eastAsia="lv-LV"/>
        </w:rPr>
        <w:t>tiesa pieņem attaisnojošu spriedumu;</w:t>
      </w:r>
    </w:p>
    <w:p w14:paraId="6F8E22DE" w14:textId="77777777" w:rsidR="00F94674" w:rsidRPr="00344BB3" w:rsidRDefault="00F94674" w:rsidP="00CD4C40">
      <w:pPr>
        <w:pStyle w:val="Bezatstarpm"/>
        <w:numPr>
          <w:ilvl w:val="0"/>
          <w:numId w:val="11"/>
        </w:numPr>
        <w:ind w:left="426"/>
        <w:jc w:val="both"/>
        <w:rPr>
          <w:rFonts w:ascii="Times New Roman" w:hAnsi="Times New Roman"/>
          <w:sz w:val="28"/>
          <w:szCs w:val="28"/>
          <w:lang w:val="lv-LV" w:eastAsia="lv-LV"/>
        </w:rPr>
      </w:pPr>
      <w:r w:rsidRPr="00344BB3">
        <w:rPr>
          <w:rFonts w:ascii="Times New Roman" w:hAnsi="Times New Roman"/>
          <w:sz w:val="28"/>
          <w:szCs w:val="28"/>
          <w:lang w:val="lv-LV" w:eastAsia="lv-LV"/>
        </w:rPr>
        <w:t>procesa virzītājs izbeidz kriminālprocesu ar reabilitējošu lēmumu;</w:t>
      </w:r>
    </w:p>
    <w:p w14:paraId="3ADC8633" w14:textId="77777777" w:rsidR="00F94674" w:rsidRPr="001513A5" w:rsidRDefault="00F94674" w:rsidP="00CD4C40">
      <w:pPr>
        <w:pStyle w:val="Bezatstarpm"/>
        <w:numPr>
          <w:ilvl w:val="0"/>
          <w:numId w:val="11"/>
        </w:numPr>
        <w:ind w:left="426"/>
        <w:jc w:val="both"/>
        <w:rPr>
          <w:rFonts w:ascii="Times New Roman" w:hAnsi="Times New Roman"/>
          <w:sz w:val="28"/>
          <w:szCs w:val="28"/>
          <w:lang w:val="lv-LV" w:eastAsia="lv-LV"/>
        </w:rPr>
      </w:pPr>
      <w:r w:rsidRPr="00344BB3">
        <w:rPr>
          <w:rFonts w:ascii="Times New Roman" w:hAnsi="Times New Roman"/>
          <w:sz w:val="28"/>
          <w:szCs w:val="28"/>
          <w:lang w:val="lv-LV" w:eastAsia="lv-LV"/>
        </w:rPr>
        <w:t xml:space="preserve">kriminālprocesā nav pieprasīta </w:t>
      </w:r>
      <w:r w:rsidRPr="001513A5">
        <w:rPr>
          <w:rFonts w:ascii="Times New Roman" w:hAnsi="Times New Roman"/>
          <w:sz w:val="28"/>
          <w:szCs w:val="28"/>
          <w:lang w:val="lv-LV" w:eastAsia="lv-LV"/>
        </w:rPr>
        <w:t>kaitējuma kompensācija vai cietušais to atsaucis;</w:t>
      </w:r>
    </w:p>
    <w:p w14:paraId="39152D91" w14:textId="306E4AB6" w:rsidR="00F94674" w:rsidRPr="001513A5" w:rsidRDefault="00F94674" w:rsidP="00CD4C40">
      <w:pPr>
        <w:pStyle w:val="Bezatstarpm"/>
        <w:numPr>
          <w:ilvl w:val="0"/>
          <w:numId w:val="11"/>
        </w:numPr>
        <w:ind w:left="426"/>
        <w:jc w:val="both"/>
        <w:rPr>
          <w:rFonts w:ascii="Times New Roman" w:hAnsi="Times New Roman"/>
          <w:sz w:val="28"/>
          <w:szCs w:val="28"/>
          <w:lang w:val="lv-LV" w:eastAsia="lv-LV"/>
        </w:rPr>
      </w:pPr>
      <w:r w:rsidRPr="001513A5">
        <w:rPr>
          <w:rFonts w:ascii="Times New Roman" w:hAnsi="Times New Roman"/>
          <w:sz w:val="28"/>
          <w:szCs w:val="28"/>
          <w:lang w:val="lv-LV" w:eastAsia="lv-LV"/>
        </w:rPr>
        <w:t xml:space="preserve">noziedzīgs nodarījums pārkvalificēts pēc cita </w:t>
      </w:r>
      <w:r w:rsidR="00B01EEA" w:rsidRPr="001513A5">
        <w:rPr>
          <w:rFonts w:ascii="Times New Roman" w:hAnsi="Times New Roman"/>
          <w:sz w:val="28"/>
          <w:szCs w:val="28"/>
          <w:lang w:val="lv-LV" w:eastAsia="lv-LV"/>
        </w:rPr>
        <w:t>KL</w:t>
      </w:r>
      <w:r w:rsidRPr="001513A5">
        <w:rPr>
          <w:rFonts w:ascii="Times New Roman" w:hAnsi="Times New Roman"/>
          <w:sz w:val="28"/>
          <w:szCs w:val="28"/>
          <w:lang w:val="lv-LV" w:eastAsia="lv-LV"/>
        </w:rPr>
        <w:t xml:space="preserve"> panta, kas neparedz mantas konfiskāciju;</w:t>
      </w:r>
    </w:p>
    <w:p w14:paraId="7C81E1BF" w14:textId="1234E45D" w:rsidR="00F94674" w:rsidRPr="00344BB3" w:rsidRDefault="00F94674" w:rsidP="00CD4C40">
      <w:pPr>
        <w:pStyle w:val="Bezatstarpm"/>
        <w:numPr>
          <w:ilvl w:val="0"/>
          <w:numId w:val="11"/>
        </w:numPr>
        <w:ind w:left="426"/>
        <w:jc w:val="both"/>
        <w:rPr>
          <w:rFonts w:ascii="Times New Roman" w:hAnsi="Times New Roman"/>
          <w:sz w:val="28"/>
          <w:szCs w:val="28"/>
          <w:lang w:val="lv-LV" w:eastAsia="lv-LV"/>
        </w:rPr>
      </w:pPr>
      <w:r w:rsidRPr="001513A5">
        <w:rPr>
          <w:rFonts w:ascii="Times New Roman" w:hAnsi="Times New Roman"/>
          <w:sz w:val="28"/>
          <w:szCs w:val="28"/>
          <w:lang w:val="lv-LV" w:eastAsia="lv-LV"/>
        </w:rPr>
        <w:t xml:space="preserve">arestēto mantu ar procesa virzītāja atļauju </w:t>
      </w:r>
      <w:r w:rsidR="00B01EEA" w:rsidRPr="001513A5">
        <w:rPr>
          <w:rFonts w:ascii="Times New Roman" w:hAnsi="Times New Roman"/>
          <w:sz w:val="28"/>
          <w:szCs w:val="28"/>
          <w:lang w:val="lv-LV" w:eastAsia="lv-LV"/>
        </w:rPr>
        <w:t>CPL</w:t>
      </w:r>
      <w:r w:rsidRPr="001513A5">
        <w:rPr>
          <w:rFonts w:ascii="Times New Roman" w:hAnsi="Times New Roman"/>
          <w:sz w:val="28"/>
          <w:szCs w:val="28"/>
          <w:lang w:val="lv-LV" w:eastAsia="lv-LV"/>
        </w:rPr>
        <w:t xml:space="preserve"> noteiktajā </w:t>
      </w:r>
      <w:r w:rsidRPr="00344BB3">
        <w:rPr>
          <w:rFonts w:ascii="Times New Roman" w:hAnsi="Times New Roman"/>
          <w:sz w:val="28"/>
          <w:szCs w:val="28"/>
          <w:lang w:val="lv-LV" w:eastAsia="lv-LV"/>
        </w:rPr>
        <w:t>kārtībā tiesu izpildītājs pārdevis, lai veiktu nolēmuma izpildi;</w:t>
      </w:r>
    </w:p>
    <w:p w14:paraId="1DBE66EE" w14:textId="77777777" w:rsidR="00CD4C40" w:rsidRPr="00344BB3" w:rsidRDefault="00F94674" w:rsidP="00CD4C40">
      <w:pPr>
        <w:pStyle w:val="Bezatstarpm"/>
        <w:numPr>
          <w:ilvl w:val="0"/>
          <w:numId w:val="11"/>
        </w:numPr>
        <w:ind w:left="426"/>
        <w:jc w:val="both"/>
        <w:rPr>
          <w:rFonts w:ascii="Times New Roman" w:hAnsi="Times New Roman"/>
          <w:sz w:val="28"/>
          <w:szCs w:val="28"/>
          <w:lang w:val="lv-LV" w:eastAsia="lv-LV"/>
        </w:rPr>
      </w:pPr>
      <w:r w:rsidRPr="00344BB3">
        <w:rPr>
          <w:rFonts w:ascii="Times New Roman" w:hAnsi="Times New Roman"/>
          <w:sz w:val="28"/>
          <w:szCs w:val="28"/>
          <w:lang w:val="lv-LV" w:eastAsia="lv-LV"/>
        </w:rPr>
        <w:t xml:space="preserve">zudis jebkurš cits iemesls mantisko jautājumu risinājuma nodrošināšanai. </w:t>
      </w:r>
    </w:p>
    <w:p w14:paraId="2C7F8CC2" w14:textId="77777777" w:rsidR="00F94674" w:rsidRPr="00344BB3" w:rsidRDefault="00F94674" w:rsidP="00CD4C40">
      <w:pPr>
        <w:pStyle w:val="Bezatstarpm"/>
        <w:ind w:left="66" w:firstLine="654"/>
        <w:jc w:val="both"/>
        <w:rPr>
          <w:rFonts w:ascii="Times New Roman" w:hAnsi="Times New Roman"/>
          <w:sz w:val="28"/>
          <w:szCs w:val="28"/>
          <w:lang w:val="lv-LV" w:eastAsia="lv-LV"/>
        </w:rPr>
      </w:pPr>
      <w:r w:rsidRPr="00344BB3">
        <w:rPr>
          <w:rFonts w:ascii="Times New Roman" w:hAnsi="Times New Roman"/>
          <w:sz w:val="28"/>
          <w:szCs w:val="28"/>
          <w:lang w:val="lv-LV" w:eastAsia="lv-LV"/>
        </w:rPr>
        <w:t>Pēc lēmuma par mantas aresta atcelšanu procesa virzītājam ir nekavējoties jāpaziņo personām, kuru mantai bija uzlikts arests vai kuru glabāšanā bija nodota arestētā manta, kā arī pēc tam, kad ir stājies spēkā procesa virzītāja nolēmums tiek paziņots personai, hipotekārajam kreditoram, komercķīlas ņēmējam, publiskajam reģistram, kapitālsabiedrībai, kredītiestādei vai ieguldījumu brokeru sabiedrībai, kura nodrošināja mantas aresta izpildi.</w:t>
      </w:r>
    </w:p>
    <w:p w14:paraId="3447AF37" w14:textId="4439CEF4" w:rsidR="0096588B" w:rsidRPr="001265CB" w:rsidRDefault="00CD4C40" w:rsidP="00100231">
      <w:pPr>
        <w:shd w:val="clear" w:color="auto" w:fill="FFFFFF"/>
        <w:ind w:firstLine="720"/>
        <w:jc w:val="both"/>
        <w:rPr>
          <w:rFonts w:ascii="Times New Roman" w:eastAsia="Times New Roman" w:hAnsi="Times New Roman" w:cs="Times New Roman"/>
          <w:sz w:val="28"/>
          <w:szCs w:val="28"/>
          <w:lang w:eastAsia="es-ES"/>
        </w:rPr>
      </w:pPr>
      <w:r w:rsidRPr="00344BB3">
        <w:rPr>
          <w:rFonts w:ascii="Times New Roman" w:hAnsi="Times New Roman"/>
          <w:sz w:val="28"/>
          <w:szCs w:val="28"/>
          <w:lang w:eastAsia="lv-LV"/>
        </w:rPr>
        <w:t xml:space="preserve">Persona viena mēneša laikā no dienas, kad ir nosūtīts paziņojums par mantas aresta </w:t>
      </w:r>
      <w:r w:rsidRPr="001265CB">
        <w:rPr>
          <w:rFonts w:ascii="Times New Roman" w:hAnsi="Times New Roman"/>
          <w:sz w:val="28"/>
          <w:szCs w:val="28"/>
          <w:lang w:eastAsia="lv-LV"/>
        </w:rPr>
        <w:t xml:space="preserve">atcelšanu, mantu var </w:t>
      </w:r>
      <w:r w:rsidR="00CC1FB3" w:rsidRPr="001265CB">
        <w:rPr>
          <w:rFonts w:ascii="Times New Roman" w:hAnsi="Times New Roman"/>
          <w:sz w:val="28"/>
          <w:szCs w:val="28"/>
          <w:lang w:eastAsia="lv-LV"/>
        </w:rPr>
        <w:t xml:space="preserve">izņemt. Ja tas netiek darīts, tad tiek pieņemts lēmums </w:t>
      </w:r>
      <w:r w:rsidR="00344BB3" w:rsidRPr="001265CB">
        <w:rPr>
          <w:rFonts w:ascii="Times New Roman" w:hAnsi="Times New Roman"/>
          <w:sz w:val="28"/>
          <w:szCs w:val="28"/>
          <w:lang w:eastAsia="lv-LV"/>
        </w:rPr>
        <w:t xml:space="preserve">par </w:t>
      </w:r>
      <w:r w:rsidR="00CC1FB3" w:rsidRPr="001265CB">
        <w:rPr>
          <w:rFonts w:ascii="Times New Roman" w:hAnsi="Times New Roman"/>
          <w:sz w:val="28"/>
          <w:szCs w:val="28"/>
          <w:lang w:eastAsia="lv-LV"/>
        </w:rPr>
        <w:t xml:space="preserve">šīs mantas realizāciju vai </w:t>
      </w:r>
      <w:r w:rsidR="00CC1FB3" w:rsidRPr="001265CB">
        <w:rPr>
          <w:rFonts w:ascii="Times New Roman" w:hAnsi="Times New Roman" w:cs="Times New Roman"/>
          <w:sz w:val="28"/>
          <w:szCs w:val="28"/>
          <w:lang w:eastAsia="lv-LV"/>
        </w:rPr>
        <w:t>iznīcināšanu Ministru kabineta noteiktajā kārtībā</w:t>
      </w:r>
      <w:r w:rsidR="009121A2" w:rsidRPr="001265CB">
        <w:rPr>
          <w:rFonts w:ascii="Times New Roman" w:hAnsi="Times New Roman" w:cs="Times New Roman"/>
          <w:sz w:val="28"/>
          <w:szCs w:val="28"/>
          <w:lang w:eastAsia="lv-LV"/>
        </w:rPr>
        <w:t xml:space="preserve"> (</w:t>
      </w:r>
      <w:r w:rsidR="003E2C55" w:rsidRPr="001265CB">
        <w:rPr>
          <w:rFonts w:ascii="Times New Roman" w:hAnsi="Times New Roman" w:cs="Times New Roman"/>
          <w:sz w:val="28"/>
          <w:szCs w:val="28"/>
          <w:lang w:eastAsia="lv-LV"/>
        </w:rPr>
        <w:t>2011.</w:t>
      </w:r>
      <w:r w:rsidR="00B01EEA">
        <w:rPr>
          <w:rFonts w:ascii="Times New Roman" w:hAnsi="Times New Roman" w:cs="Times New Roman"/>
          <w:sz w:val="28"/>
          <w:szCs w:val="28"/>
          <w:lang w:eastAsia="lv-LV"/>
        </w:rPr>
        <w:t> </w:t>
      </w:r>
      <w:r w:rsidR="003E2C55" w:rsidRPr="001265CB">
        <w:rPr>
          <w:rFonts w:ascii="Times New Roman" w:hAnsi="Times New Roman" w:cs="Times New Roman"/>
          <w:sz w:val="28"/>
          <w:szCs w:val="28"/>
          <w:lang w:eastAsia="lv-LV"/>
        </w:rPr>
        <w:t>gada 27.</w:t>
      </w:r>
      <w:r w:rsidR="00B01EEA">
        <w:rPr>
          <w:rFonts w:ascii="Times New Roman" w:hAnsi="Times New Roman" w:cs="Times New Roman"/>
          <w:sz w:val="28"/>
          <w:szCs w:val="28"/>
          <w:lang w:eastAsia="lv-LV"/>
        </w:rPr>
        <w:t> </w:t>
      </w:r>
      <w:r w:rsidR="003E2C55" w:rsidRPr="001265CB">
        <w:rPr>
          <w:rFonts w:ascii="Times New Roman" w:hAnsi="Times New Roman" w:cs="Times New Roman"/>
          <w:sz w:val="28"/>
          <w:szCs w:val="28"/>
          <w:lang w:eastAsia="lv-LV"/>
        </w:rPr>
        <w:t xml:space="preserve">decembra </w:t>
      </w:r>
      <w:r w:rsidR="0096588B" w:rsidRPr="001265CB">
        <w:rPr>
          <w:rFonts w:ascii="Times New Roman" w:eastAsia="Times New Roman" w:hAnsi="Times New Roman" w:cs="Times New Roman"/>
          <w:bCs/>
          <w:sz w:val="28"/>
          <w:szCs w:val="28"/>
          <w:lang w:eastAsia="es-ES"/>
        </w:rPr>
        <w:t>Ministru kabineta noteikumi Nr.1025</w:t>
      </w:r>
      <w:r w:rsidR="00B01EEA">
        <w:rPr>
          <w:rFonts w:ascii="Times New Roman" w:eastAsia="Times New Roman" w:hAnsi="Times New Roman" w:cs="Times New Roman"/>
          <w:bCs/>
          <w:sz w:val="28"/>
          <w:szCs w:val="28"/>
          <w:lang w:eastAsia="es-ES"/>
        </w:rPr>
        <w:t> </w:t>
      </w:r>
      <w:r w:rsidR="003E2C55" w:rsidRPr="001265CB">
        <w:rPr>
          <w:rFonts w:ascii="Times New Roman" w:eastAsia="Times New Roman" w:hAnsi="Times New Roman" w:cs="Times New Roman"/>
          <w:sz w:val="28"/>
          <w:szCs w:val="28"/>
          <w:lang w:eastAsia="es-ES"/>
        </w:rPr>
        <w:t>"</w:t>
      </w:r>
      <w:r w:rsidR="0096588B" w:rsidRPr="001265CB">
        <w:rPr>
          <w:rFonts w:ascii="Times New Roman" w:eastAsia="Times New Roman" w:hAnsi="Times New Roman" w:cs="Times New Roman"/>
          <w:bCs/>
          <w:sz w:val="28"/>
          <w:szCs w:val="28"/>
          <w:lang w:eastAsia="es-ES"/>
        </w:rPr>
        <w:t>Noteikumi par rīcību ar lietiskajiem pierādījumiem un arestēto mantu</w:t>
      </w:r>
      <w:r w:rsidR="003E2C55" w:rsidRPr="001265CB">
        <w:rPr>
          <w:rFonts w:ascii="Times New Roman" w:eastAsia="Times New Roman" w:hAnsi="Times New Roman" w:cs="Times New Roman"/>
          <w:bCs/>
          <w:sz w:val="28"/>
          <w:szCs w:val="28"/>
          <w:lang w:eastAsia="es-ES"/>
        </w:rPr>
        <w:t>")</w:t>
      </w:r>
      <w:r w:rsidR="00C8077C" w:rsidRPr="001265CB">
        <w:rPr>
          <w:rFonts w:ascii="Times New Roman" w:eastAsia="Times New Roman" w:hAnsi="Times New Roman" w:cs="Times New Roman"/>
          <w:bCs/>
          <w:sz w:val="28"/>
          <w:szCs w:val="28"/>
          <w:lang w:eastAsia="es-ES"/>
        </w:rPr>
        <w:t>.</w:t>
      </w:r>
    </w:p>
    <w:p w14:paraId="3D19A86C" w14:textId="77777777" w:rsidR="00CD4C40" w:rsidRPr="001265CB" w:rsidRDefault="00CD4C40" w:rsidP="00CD4C40">
      <w:pPr>
        <w:pStyle w:val="Bezatstarpm"/>
        <w:ind w:left="66" w:firstLine="654"/>
        <w:jc w:val="both"/>
        <w:rPr>
          <w:rFonts w:ascii="Times New Roman" w:hAnsi="Times New Roman"/>
          <w:sz w:val="28"/>
          <w:szCs w:val="28"/>
          <w:lang w:val="lv-LV" w:eastAsia="lv-LV"/>
        </w:rPr>
      </w:pPr>
    </w:p>
    <w:p w14:paraId="1C5F101A" w14:textId="77777777" w:rsidR="00A46509" w:rsidRDefault="00A46509" w:rsidP="004F76C7">
      <w:pPr>
        <w:ind w:firstLine="720"/>
        <w:jc w:val="center"/>
        <w:rPr>
          <w:rFonts w:ascii="Times New Roman" w:hAnsi="Times New Roman" w:cs="Times New Roman"/>
          <w:b/>
          <w:sz w:val="28"/>
          <w:szCs w:val="28"/>
          <w:u w:val="single"/>
        </w:rPr>
      </w:pPr>
    </w:p>
    <w:p w14:paraId="05F97942" w14:textId="77777777" w:rsidR="00CD2A3A" w:rsidRDefault="00CD2A3A">
      <w:pPr>
        <w:rPr>
          <w:rFonts w:ascii="Times New Roman" w:hAnsi="Times New Roman" w:cs="Times New Roman"/>
          <w:b/>
          <w:sz w:val="28"/>
          <w:szCs w:val="28"/>
        </w:rPr>
      </w:pPr>
      <w:r>
        <w:rPr>
          <w:rFonts w:ascii="Times New Roman" w:hAnsi="Times New Roman" w:cs="Times New Roman"/>
          <w:b/>
          <w:sz w:val="28"/>
          <w:szCs w:val="28"/>
        </w:rPr>
        <w:br w:type="page"/>
      </w:r>
    </w:p>
    <w:p w14:paraId="4EAD9B36" w14:textId="39209B25" w:rsidR="007B6650" w:rsidRPr="00F57A81" w:rsidRDefault="00344BB3" w:rsidP="00F57A81">
      <w:pPr>
        <w:pStyle w:val="Virsraksts1"/>
        <w:jc w:val="center"/>
        <w:rPr>
          <w:rFonts w:ascii="Times New Roman" w:hAnsi="Times New Roman" w:cs="Times New Roman"/>
          <w:b/>
          <w:sz w:val="28"/>
        </w:rPr>
      </w:pPr>
      <w:bookmarkStart w:id="30" w:name="_Toc8221733"/>
      <w:r w:rsidRPr="00F57A81">
        <w:rPr>
          <w:rFonts w:ascii="Times New Roman" w:hAnsi="Times New Roman" w:cs="Times New Roman"/>
          <w:b/>
          <w:color w:val="auto"/>
          <w:sz w:val="28"/>
        </w:rPr>
        <w:t>4</w:t>
      </w:r>
      <w:r w:rsidR="007B6650" w:rsidRPr="00F57A81">
        <w:rPr>
          <w:rFonts w:ascii="Times New Roman" w:hAnsi="Times New Roman" w:cs="Times New Roman"/>
          <w:b/>
          <w:color w:val="auto"/>
          <w:sz w:val="28"/>
        </w:rPr>
        <w:t>.</w:t>
      </w:r>
      <w:r w:rsidR="00FC600A" w:rsidRPr="00F57A81">
        <w:rPr>
          <w:rFonts w:ascii="Times New Roman" w:hAnsi="Times New Roman" w:cs="Times New Roman"/>
          <w:b/>
          <w:color w:val="auto"/>
          <w:sz w:val="28"/>
        </w:rPr>
        <w:t> </w:t>
      </w:r>
      <w:r w:rsidR="007B6650" w:rsidRPr="00F57A81">
        <w:rPr>
          <w:rFonts w:ascii="Times New Roman" w:hAnsi="Times New Roman" w:cs="Times New Roman"/>
          <w:b/>
          <w:color w:val="auto"/>
          <w:sz w:val="28"/>
        </w:rPr>
        <w:t>Mantas konfiskācijas izpilde</w:t>
      </w:r>
      <w:bookmarkEnd w:id="30"/>
    </w:p>
    <w:p w14:paraId="75285655" w14:textId="77777777" w:rsidR="004F76C7" w:rsidRPr="00F57A81" w:rsidRDefault="00344BB3" w:rsidP="00F57A81">
      <w:pPr>
        <w:pStyle w:val="Virsraksts2"/>
        <w:spacing w:before="240" w:after="240"/>
        <w:jc w:val="center"/>
        <w:rPr>
          <w:rFonts w:ascii="Times New Roman" w:hAnsi="Times New Roman" w:cs="Times New Roman"/>
          <w:b/>
          <w:sz w:val="28"/>
        </w:rPr>
      </w:pPr>
      <w:bookmarkStart w:id="31" w:name="_Toc8221734"/>
      <w:r w:rsidRPr="00F57A81">
        <w:rPr>
          <w:rFonts w:ascii="Times New Roman" w:hAnsi="Times New Roman" w:cs="Times New Roman"/>
          <w:b/>
          <w:color w:val="auto"/>
          <w:sz w:val="28"/>
        </w:rPr>
        <w:t>4</w:t>
      </w:r>
      <w:r w:rsidR="007B6650" w:rsidRPr="00F57A81">
        <w:rPr>
          <w:rFonts w:ascii="Times New Roman" w:hAnsi="Times New Roman" w:cs="Times New Roman"/>
          <w:b/>
          <w:color w:val="auto"/>
          <w:sz w:val="28"/>
        </w:rPr>
        <w:t>.1</w:t>
      </w:r>
      <w:r w:rsidR="00F10532" w:rsidRPr="00F57A81">
        <w:rPr>
          <w:rFonts w:ascii="Times New Roman" w:hAnsi="Times New Roman" w:cs="Times New Roman"/>
          <w:b/>
          <w:color w:val="auto"/>
          <w:sz w:val="28"/>
        </w:rPr>
        <w:t>.</w:t>
      </w:r>
      <w:r w:rsidR="004F76C7" w:rsidRPr="00F57A81">
        <w:rPr>
          <w:rFonts w:ascii="Times New Roman" w:hAnsi="Times New Roman" w:cs="Times New Roman"/>
          <w:b/>
          <w:color w:val="auto"/>
          <w:sz w:val="28"/>
        </w:rPr>
        <w:t xml:space="preserve"> Mantas konfiskācijas kā papildsoda un juridiska</w:t>
      </w:r>
      <w:r w:rsidR="00382355" w:rsidRPr="00F57A81">
        <w:rPr>
          <w:rFonts w:ascii="Times New Roman" w:hAnsi="Times New Roman" w:cs="Times New Roman"/>
          <w:b/>
          <w:color w:val="auto"/>
          <w:sz w:val="28"/>
        </w:rPr>
        <w:t xml:space="preserve">jai </w:t>
      </w:r>
      <w:r w:rsidR="004F76C7" w:rsidRPr="00F57A81">
        <w:rPr>
          <w:rFonts w:ascii="Times New Roman" w:hAnsi="Times New Roman" w:cs="Times New Roman"/>
          <w:b/>
          <w:color w:val="auto"/>
          <w:sz w:val="28"/>
        </w:rPr>
        <w:t xml:space="preserve"> personai piemērotā piespiedu ietekmēšanas līdzekļa</w:t>
      </w:r>
      <w:r w:rsidR="007B6650" w:rsidRPr="00F57A81">
        <w:rPr>
          <w:rFonts w:ascii="Times New Roman" w:hAnsi="Times New Roman" w:cs="Times New Roman"/>
          <w:b/>
          <w:color w:val="auto"/>
          <w:sz w:val="28"/>
        </w:rPr>
        <w:t xml:space="preserve"> – mantas konfiskācijas</w:t>
      </w:r>
      <w:r w:rsidR="004F76C7" w:rsidRPr="00F57A81">
        <w:rPr>
          <w:rFonts w:ascii="Times New Roman" w:hAnsi="Times New Roman" w:cs="Times New Roman"/>
          <w:b/>
          <w:color w:val="auto"/>
          <w:sz w:val="28"/>
        </w:rPr>
        <w:t xml:space="preserve"> izpilde</w:t>
      </w:r>
      <w:bookmarkEnd w:id="31"/>
    </w:p>
    <w:p w14:paraId="2784F46A" w14:textId="6C64A25F" w:rsidR="001F57D9" w:rsidRPr="0064304A" w:rsidRDefault="00B11C92" w:rsidP="00A17A8F">
      <w:pPr>
        <w:pStyle w:val="Bezatstarpm"/>
        <w:ind w:firstLine="720"/>
        <w:jc w:val="both"/>
        <w:rPr>
          <w:rFonts w:ascii="Times New Roman" w:hAnsi="Times New Roman"/>
          <w:sz w:val="28"/>
          <w:szCs w:val="28"/>
          <w:highlight w:val="yellow"/>
          <w:lang w:val="lv-LV"/>
        </w:rPr>
      </w:pPr>
      <w:r w:rsidRPr="0064304A">
        <w:rPr>
          <w:rFonts w:ascii="Times New Roman" w:hAnsi="Times New Roman"/>
          <w:sz w:val="28"/>
          <w:szCs w:val="28"/>
          <w:lang w:val="lv-LV"/>
        </w:rPr>
        <w:t>Atbilstoši KPL 634.</w:t>
      </w:r>
      <w:r w:rsidRPr="0064304A">
        <w:rPr>
          <w:rFonts w:ascii="Times New Roman" w:hAnsi="Times New Roman"/>
          <w:sz w:val="28"/>
          <w:szCs w:val="28"/>
          <w:vertAlign w:val="superscript"/>
          <w:lang w:val="lv-LV"/>
        </w:rPr>
        <w:t>1 </w:t>
      </w:r>
      <w:r w:rsidRPr="0064304A">
        <w:rPr>
          <w:rFonts w:ascii="Times New Roman" w:hAnsi="Times New Roman"/>
          <w:sz w:val="28"/>
          <w:szCs w:val="28"/>
          <w:lang w:val="lv-LV"/>
        </w:rPr>
        <w:t xml:space="preserve">panta </w:t>
      </w:r>
      <w:r w:rsidR="00FD5B59" w:rsidRPr="0064304A">
        <w:rPr>
          <w:rFonts w:ascii="Times New Roman" w:hAnsi="Times New Roman"/>
          <w:sz w:val="28"/>
          <w:szCs w:val="28"/>
          <w:lang w:val="lv-LV"/>
        </w:rPr>
        <w:t>pirmās daļas 1.</w:t>
      </w:r>
      <w:r w:rsidR="00B01EEA">
        <w:rPr>
          <w:rFonts w:ascii="Times New Roman" w:hAnsi="Times New Roman"/>
          <w:sz w:val="28"/>
          <w:szCs w:val="28"/>
          <w:lang w:val="lv-LV"/>
        </w:rPr>
        <w:t> </w:t>
      </w:r>
      <w:r w:rsidR="00FD5B59" w:rsidRPr="0064304A">
        <w:rPr>
          <w:rFonts w:ascii="Times New Roman" w:hAnsi="Times New Roman"/>
          <w:sz w:val="28"/>
          <w:szCs w:val="28"/>
          <w:lang w:val="lv-LV"/>
        </w:rPr>
        <w:t xml:space="preserve">punktam </w:t>
      </w:r>
      <w:r w:rsidRPr="0064304A">
        <w:rPr>
          <w:rFonts w:ascii="Times New Roman" w:hAnsi="Times New Roman"/>
          <w:sz w:val="28"/>
          <w:szCs w:val="28"/>
          <w:lang w:val="lv-LV"/>
        </w:rPr>
        <w:t>mantas konfiskāciju kā papildsodu</w:t>
      </w:r>
      <w:r w:rsidR="00AA0D4B" w:rsidRPr="0064304A">
        <w:rPr>
          <w:rFonts w:ascii="Times New Roman" w:hAnsi="Times New Roman"/>
          <w:sz w:val="28"/>
          <w:szCs w:val="28"/>
          <w:lang w:val="lv-LV"/>
        </w:rPr>
        <w:t xml:space="preserve"> un atbilstoši </w:t>
      </w:r>
      <w:r w:rsidR="00C8077C" w:rsidRPr="0064304A">
        <w:rPr>
          <w:rFonts w:ascii="Times New Roman" w:hAnsi="Times New Roman"/>
          <w:sz w:val="28"/>
          <w:szCs w:val="28"/>
          <w:lang w:val="lv-LV"/>
        </w:rPr>
        <w:t xml:space="preserve">pirmās daļas </w:t>
      </w:r>
      <w:r w:rsidR="00AA0D4B" w:rsidRPr="0064304A">
        <w:rPr>
          <w:rFonts w:ascii="Times New Roman" w:hAnsi="Times New Roman"/>
          <w:sz w:val="28"/>
          <w:szCs w:val="28"/>
          <w:lang w:val="lv-LV"/>
        </w:rPr>
        <w:t>2.</w:t>
      </w:r>
      <w:r w:rsidR="00B01EEA" w:rsidRPr="00F57A81">
        <w:rPr>
          <w:lang w:val="lv-LV"/>
        </w:rPr>
        <w:t> </w:t>
      </w:r>
      <w:r w:rsidR="00AA0D4B" w:rsidRPr="0064304A">
        <w:rPr>
          <w:rFonts w:ascii="Times New Roman" w:hAnsi="Times New Roman"/>
          <w:sz w:val="28"/>
          <w:szCs w:val="28"/>
          <w:lang w:val="lv-LV"/>
        </w:rPr>
        <w:t>punktam juridiskajai personai piemēro</w:t>
      </w:r>
      <w:r w:rsidR="005D6B35" w:rsidRPr="0064304A">
        <w:rPr>
          <w:rFonts w:ascii="Times New Roman" w:hAnsi="Times New Roman"/>
          <w:sz w:val="28"/>
          <w:szCs w:val="28"/>
          <w:lang w:val="lv-LV"/>
        </w:rPr>
        <w:t>to</w:t>
      </w:r>
      <w:r w:rsidR="00AA0D4B" w:rsidRPr="0064304A">
        <w:rPr>
          <w:rFonts w:ascii="Times New Roman" w:hAnsi="Times New Roman"/>
          <w:sz w:val="28"/>
          <w:szCs w:val="28"/>
          <w:lang w:val="lv-LV"/>
        </w:rPr>
        <w:t xml:space="preserve"> piespiedu ietekmēšanas līdzekl</w:t>
      </w:r>
      <w:r w:rsidR="00C8077C" w:rsidRPr="0064304A">
        <w:rPr>
          <w:rFonts w:ascii="Times New Roman" w:hAnsi="Times New Roman"/>
          <w:sz w:val="28"/>
          <w:szCs w:val="28"/>
          <w:lang w:val="lv-LV"/>
        </w:rPr>
        <w:t>i</w:t>
      </w:r>
      <w:r w:rsidR="00AA0D4B" w:rsidRPr="0064304A">
        <w:rPr>
          <w:rFonts w:ascii="Times New Roman" w:hAnsi="Times New Roman"/>
          <w:sz w:val="28"/>
          <w:szCs w:val="28"/>
          <w:lang w:val="lv-LV"/>
        </w:rPr>
        <w:t xml:space="preserve"> – mantas konfiskācija</w:t>
      </w:r>
      <w:r w:rsidR="00C8077C" w:rsidRPr="0064304A">
        <w:rPr>
          <w:rFonts w:ascii="Times New Roman" w:hAnsi="Times New Roman"/>
          <w:sz w:val="28"/>
          <w:szCs w:val="28"/>
          <w:lang w:val="lv-LV"/>
        </w:rPr>
        <w:t xml:space="preserve"> </w:t>
      </w:r>
      <w:r w:rsidR="000307D6" w:rsidRPr="0064304A">
        <w:rPr>
          <w:rFonts w:ascii="Times New Roman" w:hAnsi="Times New Roman"/>
          <w:sz w:val="28"/>
          <w:szCs w:val="28"/>
          <w:lang w:val="lv-LV"/>
        </w:rPr>
        <w:t xml:space="preserve">izpilda </w:t>
      </w:r>
      <w:r w:rsidRPr="0064304A">
        <w:rPr>
          <w:rFonts w:ascii="Times New Roman" w:hAnsi="Times New Roman"/>
          <w:sz w:val="28"/>
          <w:szCs w:val="28"/>
          <w:lang w:val="lv-LV"/>
        </w:rPr>
        <w:t xml:space="preserve">zvērināti tiesu izpildītāji. </w:t>
      </w:r>
    </w:p>
    <w:p w14:paraId="32A151F6" w14:textId="3E44BE01" w:rsidR="00A17A8F" w:rsidRPr="0064304A" w:rsidRDefault="00B11C92" w:rsidP="00A17A8F">
      <w:pPr>
        <w:pStyle w:val="Bezatstarpm"/>
        <w:ind w:firstLine="720"/>
        <w:jc w:val="both"/>
        <w:rPr>
          <w:rFonts w:ascii="Times New Roman" w:hAnsi="Times New Roman"/>
          <w:sz w:val="28"/>
          <w:szCs w:val="28"/>
          <w:lang w:val="lv-LV"/>
        </w:rPr>
      </w:pPr>
      <w:r w:rsidRPr="0064304A">
        <w:rPr>
          <w:rFonts w:ascii="Times New Roman" w:hAnsi="Times New Roman"/>
          <w:sz w:val="28"/>
          <w:szCs w:val="28"/>
          <w:lang w:val="lv-LV"/>
        </w:rPr>
        <w:t xml:space="preserve">Tiesa, kas piespriedusi mantas konfiskāciju, </w:t>
      </w:r>
      <w:r w:rsidR="001F57D9" w:rsidRPr="0064304A">
        <w:rPr>
          <w:rFonts w:ascii="Times New Roman" w:hAnsi="Times New Roman"/>
          <w:sz w:val="28"/>
          <w:szCs w:val="28"/>
          <w:lang w:val="lv-LV"/>
        </w:rPr>
        <w:t xml:space="preserve">saskaņā ar KPL </w:t>
      </w:r>
      <w:r w:rsidR="00120F4F" w:rsidRPr="0064304A">
        <w:rPr>
          <w:rFonts w:ascii="Times New Roman" w:hAnsi="Times New Roman"/>
          <w:sz w:val="28"/>
          <w:szCs w:val="28"/>
          <w:lang w:val="lv-LV"/>
        </w:rPr>
        <w:t>634</w:t>
      </w:r>
      <w:r w:rsidR="001F57D9" w:rsidRPr="0064304A">
        <w:rPr>
          <w:rFonts w:ascii="Times New Roman" w:hAnsi="Times New Roman"/>
          <w:sz w:val="28"/>
          <w:szCs w:val="28"/>
          <w:lang w:val="lv-LV"/>
        </w:rPr>
        <w:t>.</w:t>
      </w:r>
      <w:r w:rsidR="001F57D9" w:rsidRPr="0064304A">
        <w:rPr>
          <w:rFonts w:ascii="Times New Roman" w:hAnsi="Times New Roman"/>
          <w:sz w:val="28"/>
          <w:szCs w:val="28"/>
          <w:vertAlign w:val="superscript"/>
          <w:lang w:val="lv-LV"/>
        </w:rPr>
        <w:t>1</w:t>
      </w:r>
      <w:r w:rsidR="001F57D9" w:rsidRPr="0064304A">
        <w:rPr>
          <w:rFonts w:ascii="Times New Roman" w:hAnsi="Times New Roman"/>
          <w:sz w:val="28"/>
          <w:szCs w:val="28"/>
          <w:lang w:val="lv-LV"/>
        </w:rPr>
        <w:t xml:space="preserve"> panta otro daļu </w:t>
      </w:r>
      <w:r w:rsidRPr="0064304A">
        <w:rPr>
          <w:rFonts w:ascii="Times New Roman" w:hAnsi="Times New Roman"/>
          <w:sz w:val="28"/>
          <w:szCs w:val="28"/>
          <w:lang w:val="lv-LV"/>
        </w:rPr>
        <w:t>pēc sprieduma stāšan</w:t>
      </w:r>
      <w:r w:rsidR="0012730C" w:rsidRPr="0064304A">
        <w:rPr>
          <w:rFonts w:ascii="Times New Roman" w:hAnsi="Times New Roman"/>
          <w:sz w:val="28"/>
          <w:szCs w:val="28"/>
          <w:lang w:val="lv-LV"/>
        </w:rPr>
        <w:t>ā</w:t>
      </w:r>
      <w:r w:rsidRPr="0064304A">
        <w:rPr>
          <w:rFonts w:ascii="Times New Roman" w:hAnsi="Times New Roman"/>
          <w:sz w:val="28"/>
          <w:szCs w:val="28"/>
          <w:lang w:val="lv-LV"/>
        </w:rPr>
        <w:t>s likumīgā spēkā nosūta izpildrakstu</w:t>
      </w:r>
      <w:r w:rsidR="00120F4F" w:rsidRPr="0064304A">
        <w:rPr>
          <w:rFonts w:ascii="Times New Roman" w:hAnsi="Times New Roman"/>
          <w:sz w:val="28"/>
          <w:szCs w:val="28"/>
          <w:lang w:val="lv-LV"/>
        </w:rPr>
        <w:t xml:space="preserve"> zvērinātam tiesu izpildītājam pēc personas (notiesātā) dzīvesvietas</w:t>
      </w:r>
      <w:r w:rsidR="00A17A8F" w:rsidRPr="0064304A">
        <w:rPr>
          <w:rFonts w:ascii="Times New Roman" w:hAnsi="Times New Roman"/>
          <w:sz w:val="28"/>
          <w:szCs w:val="28"/>
          <w:lang w:val="lv-LV"/>
        </w:rPr>
        <w:t xml:space="preserve">, bet </w:t>
      </w:r>
      <w:r w:rsidR="00120F4F" w:rsidRPr="0064304A">
        <w:rPr>
          <w:rFonts w:ascii="Times New Roman" w:hAnsi="Times New Roman"/>
          <w:sz w:val="28"/>
          <w:szCs w:val="28"/>
          <w:lang w:val="lv-LV"/>
        </w:rPr>
        <w:t>juridiskajai personai — pēc tās juridiskās adreses vai pēc tās mantas atrašanās vietas.</w:t>
      </w:r>
      <w:r w:rsidR="00A17A8F" w:rsidRPr="0064304A">
        <w:rPr>
          <w:rFonts w:ascii="Times New Roman" w:hAnsi="Times New Roman"/>
          <w:sz w:val="28"/>
          <w:szCs w:val="28"/>
          <w:lang w:val="lv-LV"/>
        </w:rPr>
        <w:t xml:space="preserve"> Savukārt KPL 634.</w:t>
      </w:r>
      <w:r w:rsidR="00A17A8F" w:rsidRPr="0064304A">
        <w:rPr>
          <w:rFonts w:ascii="Times New Roman" w:hAnsi="Times New Roman"/>
          <w:sz w:val="28"/>
          <w:szCs w:val="28"/>
          <w:vertAlign w:val="superscript"/>
          <w:lang w:val="lv-LV"/>
        </w:rPr>
        <w:t>1</w:t>
      </w:r>
      <w:r w:rsidR="00A17A8F" w:rsidRPr="0064304A">
        <w:rPr>
          <w:rFonts w:ascii="Times New Roman" w:hAnsi="Times New Roman"/>
          <w:sz w:val="28"/>
          <w:szCs w:val="28"/>
          <w:lang w:val="lv-LV"/>
        </w:rPr>
        <w:t xml:space="preserve"> trešā daļa paredz, ka, ja personas dzīvesvieta (juridiskajām personām — juridiskā adrese) un mantas atrašanās vieta atrodas </w:t>
      </w:r>
      <w:r w:rsidR="00A17A8F" w:rsidRPr="00B2791D">
        <w:rPr>
          <w:rFonts w:ascii="Times New Roman" w:hAnsi="Times New Roman"/>
          <w:b/>
          <w:sz w:val="28"/>
          <w:szCs w:val="28"/>
          <w:lang w:val="lv-LV"/>
        </w:rPr>
        <w:t>dažādu</w:t>
      </w:r>
      <w:r w:rsidR="00A17A8F" w:rsidRPr="0064304A">
        <w:rPr>
          <w:rFonts w:ascii="Times New Roman" w:hAnsi="Times New Roman"/>
          <w:sz w:val="28"/>
          <w:szCs w:val="28"/>
          <w:lang w:val="lv-LV"/>
        </w:rPr>
        <w:t xml:space="preserve"> apgabaltiesu darbības teritorijā, izpildu dokumentu nosūta izpildei zvērinātam tiesu izpildītājam </w:t>
      </w:r>
      <w:r w:rsidR="00A17A8F" w:rsidRPr="00B2791D">
        <w:rPr>
          <w:rFonts w:ascii="Times New Roman" w:hAnsi="Times New Roman"/>
          <w:b/>
          <w:sz w:val="28"/>
          <w:szCs w:val="28"/>
          <w:lang w:val="lv-LV"/>
        </w:rPr>
        <w:t>pēc mantas atrašanās vietas</w:t>
      </w:r>
      <w:r w:rsidR="00A17A8F" w:rsidRPr="0064304A">
        <w:rPr>
          <w:rFonts w:ascii="Times New Roman" w:hAnsi="Times New Roman"/>
          <w:sz w:val="28"/>
          <w:szCs w:val="28"/>
          <w:lang w:val="lv-LV"/>
        </w:rPr>
        <w:t>. Ja manta atrodas vairāku apgabaltiesu darbības teritorijā, sagatavo tik izpildu dokumentu, cik apgabaltiesu darbības teritorijā manta atrodas, un nosūta izpildei zvērinātiem tiesu izpildītājiem pēc mantas atrašanās vietas.</w:t>
      </w:r>
      <w:r w:rsidR="004F7562">
        <w:rPr>
          <w:rFonts w:ascii="Times New Roman" w:hAnsi="Times New Roman"/>
          <w:sz w:val="28"/>
          <w:szCs w:val="28"/>
          <w:lang w:val="lv-LV"/>
        </w:rPr>
        <w:t xml:space="preserve"> Šādas kārtības pamatā ir zvērinātiem tiesu izpildītājiem Tiesu izpildītāju likuma 71. panta pirmajā daļā noteiktais ierobežojums, saskaņā ar kuru zvērinātam tiesu izpildītājam atļauts veikt</w:t>
      </w:r>
      <w:r w:rsidR="004F7562" w:rsidRPr="00DF3C0D">
        <w:rPr>
          <w:rFonts w:ascii="Times New Roman" w:hAnsi="Times New Roman"/>
          <w:sz w:val="28"/>
          <w:szCs w:val="28"/>
          <w:lang w:val="lv-LV"/>
        </w:rPr>
        <w:t xml:space="preserve"> amata darbības</w:t>
      </w:r>
      <w:r w:rsidR="004F7562">
        <w:rPr>
          <w:rFonts w:ascii="Times New Roman" w:hAnsi="Times New Roman"/>
          <w:sz w:val="28"/>
          <w:szCs w:val="28"/>
          <w:lang w:val="lv-LV"/>
        </w:rPr>
        <w:t xml:space="preserve"> tikai</w:t>
      </w:r>
      <w:r w:rsidR="004F7562" w:rsidRPr="00DF3C0D">
        <w:rPr>
          <w:rFonts w:ascii="Times New Roman" w:hAnsi="Times New Roman"/>
          <w:sz w:val="28"/>
          <w:szCs w:val="28"/>
          <w:lang w:val="lv-LV"/>
        </w:rPr>
        <w:t xml:space="preserve"> tās apgabaltiesas darbības teritorijā, pie kuras viņš </w:t>
      </w:r>
      <w:r w:rsidR="002438A6">
        <w:rPr>
          <w:rFonts w:ascii="Times New Roman" w:hAnsi="Times New Roman"/>
          <w:sz w:val="28"/>
          <w:szCs w:val="28"/>
          <w:lang w:val="lv-LV"/>
        </w:rPr>
        <w:t>iecelts</w:t>
      </w:r>
      <w:r w:rsidR="004F7562">
        <w:rPr>
          <w:rFonts w:ascii="Times New Roman" w:hAnsi="Times New Roman"/>
          <w:sz w:val="28"/>
          <w:szCs w:val="28"/>
          <w:lang w:val="lv-LV"/>
        </w:rPr>
        <w:t xml:space="preserve">. </w:t>
      </w:r>
    </w:p>
    <w:p w14:paraId="71D220D5" w14:textId="0ECF3584" w:rsidR="00382355" w:rsidRPr="00B7619C" w:rsidRDefault="002D181C" w:rsidP="00A17A8F">
      <w:pPr>
        <w:pStyle w:val="Bezatstarpm"/>
        <w:ind w:firstLine="720"/>
        <w:jc w:val="both"/>
        <w:rPr>
          <w:rFonts w:ascii="Times New Roman" w:hAnsi="Times New Roman"/>
          <w:sz w:val="28"/>
          <w:szCs w:val="28"/>
          <w:lang w:val="lv-LV"/>
        </w:rPr>
      </w:pPr>
      <w:r>
        <w:rPr>
          <w:rFonts w:ascii="Times New Roman" w:hAnsi="Times New Roman"/>
          <w:sz w:val="28"/>
          <w:szCs w:val="28"/>
          <w:lang w:val="lv-LV"/>
        </w:rPr>
        <w:t>Konfiskācijas izpildi veic mantai</w:t>
      </w:r>
      <w:r w:rsidR="00B11C92" w:rsidRPr="0064304A">
        <w:rPr>
          <w:rFonts w:ascii="Times New Roman" w:hAnsi="Times New Roman"/>
          <w:sz w:val="28"/>
          <w:szCs w:val="28"/>
          <w:lang w:val="lv-LV"/>
        </w:rPr>
        <w:t>, kas norādīta tiesas spriedumā un iekļauta aprakstes aktā kā notiesātajam piederoša manta.</w:t>
      </w:r>
      <w:r w:rsidR="00B11C92" w:rsidRPr="00B7619C">
        <w:rPr>
          <w:rFonts w:ascii="Times New Roman" w:hAnsi="Times New Roman"/>
          <w:sz w:val="28"/>
          <w:szCs w:val="28"/>
          <w:lang w:val="lv-LV"/>
        </w:rPr>
        <w:t xml:space="preserve"> </w:t>
      </w:r>
    </w:p>
    <w:p w14:paraId="25427CBF" w14:textId="40C264F2" w:rsidR="004A4A40" w:rsidRDefault="00120F4F" w:rsidP="00120F4F">
      <w:pPr>
        <w:spacing w:after="0"/>
        <w:ind w:firstLine="720"/>
        <w:jc w:val="both"/>
        <w:rPr>
          <w:lang w:eastAsia="lv-LV"/>
        </w:rPr>
      </w:pPr>
      <w:r w:rsidRPr="00120F4F">
        <w:rPr>
          <w:rFonts w:ascii="Times New Roman" w:hAnsi="Times New Roman" w:cs="Times New Roman"/>
          <w:sz w:val="28"/>
          <w:szCs w:val="28"/>
        </w:rPr>
        <w:t>Saskaņā ar KPL 634.</w:t>
      </w:r>
      <w:r w:rsidRPr="00120F4F">
        <w:rPr>
          <w:rFonts w:ascii="Times New Roman" w:hAnsi="Times New Roman" w:cs="Times New Roman"/>
          <w:sz w:val="28"/>
          <w:szCs w:val="28"/>
          <w:vertAlign w:val="superscript"/>
        </w:rPr>
        <w:t>1</w:t>
      </w:r>
      <w:r w:rsidRPr="00120F4F">
        <w:rPr>
          <w:rFonts w:ascii="Times New Roman" w:hAnsi="Times New Roman" w:cs="Times New Roman"/>
          <w:sz w:val="28"/>
          <w:szCs w:val="28"/>
        </w:rPr>
        <w:t xml:space="preserve"> panta vienpadsmito daļu n</w:t>
      </w:r>
      <w:r w:rsidR="00CD2A3A" w:rsidRPr="00120F4F">
        <w:rPr>
          <w:rFonts w:ascii="Times New Roman" w:hAnsi="Times New Roman" w:cs="Times New Roman"/>
          <w:sz w:val="28"/>
          <w:szCs w:val="28"/>
        </w:rPr>
        <w:t>olēmums par mantas konfiskāciju kā papildsodu vai kā piespiedu ietekmēšanas līdzekli</w:t>
      </w:r>
      <w:r>
        <w:rPr>
          <w:rFonts w:ascii="Times New Roman" w:hAnsi="Times New Roman" w:cs="Times New Roman"/>
          <w:sz w:val="28"/>
          <w:szCs w:val="28"/>
        </w:rPr>
        <w:t xml:space="preserve"> </w:t>
      </w:r>
      <w:r w:rsidR="00CD2A3A" w:rsidRPr="00120F4F">
        <w:rPr>
          <w:rFonts w:ascii="Times New Roman" w:hAnsi="Times New Roman" w:cs="Times New Roman"/>
          <w:sz w:val="28"/>
          <w:szCs w:val="28"/>
        </w:rPr>
        <w:t xml:space="preserve">izpildāms </w:t>
      </w:r>
      <w:hyperlink r:id="rId29" w:tgtFrame="_blank" w:history="1">
        <w:r w:rsidR="00CD2A3A" w:rsidRPr="00120F4F">
          <w:rPr>
            <w:rFonts w:ascii="Times New Roman" w:hAnsi="Times New Roman" w:cs="Times New Roman"/>
            <w:color w:val="16497B"/>
            <w:sz w:val="28"/>
            <w:szCs w:val="28"/>
          </w:rPr>
          <w:t>Civilprocesa likumā</w:t>
        </w:r>
      </w:hyperlink>
      <w:r w:rsidR="00CD2A3A" w:rsidRPr="00120F4F">
        <w:rPr>
          <w:rFonts w:ascii="Times New Roman" w:hAnsi="Times New Roman" w:cs="Times New Roman"/>
          <w:sz w:val="28"/>
          <w:szCs w:val="28"/>
        </w:rPr>
        <w:t xml:space="preserve"> noteiktajā kārtībā.</w:t>
      </w:r>
      <w:r w:rsidRPr="00120F4F">
        <w:rPr>
          <w:rFonts w:ascii="Times New Roman" w:hAnsi="Times New Roman" w:cs="Times New Roman"/>
          <w:sz w:val="28"/>
          <w:szCs w:val="28"/>
        </w:rPr>
        <w:t xml:space="preserve"> Līdz ar to z</w:t>
      </w:r>
      <w:r w:rsidR="00382355" w:rsidRPr="00120F4F">
        <w:rPr>
          <w:rFonts w:ascii="Times New Roman" w:hAnsi="Times New Roman" w:cs="Times New Roman"/>
          <w:sz w:val="28"/>
          <w:szCs w:val="28"/>
        </w:rPr>
        <w:t>vērināt</w:t>
      </w:r>
      <w:r w:rsidR="005D6B35" w:rsidRPr="00120F4F">
        <w:rPr>
          <w:rFonts w:ascii="Times New Roman" w:hAnsi="Times New Roman" w:cs="Times New Roman"/>
          <w:sz w:val="28"/>
          <w:szCs w:val="28"/>
        </w:rPr>
        <w:t>s</w:t>
      </w:r>
      <w:r w:rsidR="00382355" w:rsidRPr="008212A9">
        <w:rPr>
          <w:rFonts w:ascii="Times New Roman" w:hAnsi="Times New Roman" w:cs="Times New Roman"/>
          <w:sz w:val="28"/>
          <w:szCs w:val="28"/>
        </w:rPr>
        <w:t xml:space="preserve"> tiesu izpildītāj</w:t>
      </w:r>
      <w:r w:rsidR="005D6B35">
        <w:rPr>
          <w:rFonts w:ascii="Times New Roman" w:hAnsi="Times New Roman" w:cs="Times New Roman"/>
          <w:sz w:val="28"/>
          <w:szCs w:val="28"/>
        </w:rPr>
        <w:t>s</w:t>
      </w:r>
      <w:r w:rsidR="00382355" w:rsidRPr="008212A9">
        <w:rPr>
          <w:rFonts w:ascii="Times New Roman" w:hAnsi="Times New Roman" w:cs="Times New Roman"/>
          <w:sz w:val="28"/>
          <w:szCs w:val="28"/>
        </w:rPr>
        <w:t>, saņemot tiesas izpildrakstu</w:t>
      </w:r>
      <w:r w:rsidR="0064304A">
        <w:rPr>
          <w:rFonts w:ascii="Times New Roman" w:hAnsi="Times New Roman" w:cs="Times New Roman"/>
          <w:sz w:val="28"/>
          <w:szCs w:val="28"/>
        </w:rPr>
        <w:t>,</w:t>
      </w:r>
      <w:r w:rsidR="00382355" w:rsidRPr="008212A9">
        <w:rPr>
          <w:rFonts w:ascii="Times New Roman" w:hAnsi="Times New Roman" w:cs="Times New Roman"/>
          <w:sz w:val="28"/>
          <w:szCs w:val="28"/>
        </w:rPr>
        <w:t xml:space="preserve"> rīkojas atbilstoši CPL noteiktajai kārtīb</w:t>
      </w:r>
      <w:r w:rsidR="00382355" w:rsidRPr="00A17A8F">
        <w:rPr>
          <w:rFonts w:ascii="Times New Roman" w:hAnsi="Times New Roman" w:cs="Times New Roman"/>
          <w:sz w:val="28"/>
          <w:szCs w:val="28"/>
        </w:rPr>
        <w:t>ai.</w:t>
      </w:r>
      <w:r w:rsidR="00382355">
        <w:rPr>
          <w:rFonts w:ascii="Times New Roman" w:hAnsi="Times New Roman" w:cs="Times New Roman"/>
          <w:sz w:val="28"/>
          <w:szCs w:val="28"/>
        </w:rPr>
        <w:t xml:space="preserve"> </w:t>
      </w:r>
      <w:r w:rsidR="00EE2AC1" w:rsidRPr="00A14CBF">
        <w:rPr>
          <w:rFonts w:ascii="Times New Roman" w:hAnsi="Times New Roman" w:cs="Times New Roman"/>
          <w:sz w:val="28"/>
          <w:szCs w:val="28"/>
        </w:rPr>
        <w:t>A</w:t>
      </w:r>
      <w:r w:rsidR="004F76C7" w:rsidRPr="00A14CBF">
        <w:rPr>
          <w:rFonts w:ascii="Times New Roman" w:hAnsi="Times New Roman" w:cs="Times New Roman"/>
          <w:sz w:val="28"/>
          <w:szCs w:val="28"/>
        </w:rPr>
        <w:t xml:space="preserve">r likumu </w:t>
      </w:r>
      <w:r w:rsidR="003E2C55">
        <w:rPr>
          <w:rFonts w:ascii="Times New Roman" w:hAnsi="Times New Roman" w:cs="Times New Roman"/>
          <w:sz w:val="28"/>
          <w:szCs w:val="28"/>
        </w:rPr>
        <w:t>"</w:t>
      </w:r>
      <w:r w:rsidR="004F76C7" w:rsidRPr="00A14CBF">
        <w:rPr>
          <w:rFonts w:ascii="Times New Roman" w:hAnsi="Times New Roman" w:cs="Times New Roman"/>
          <w:sz w:val="28"/>
          <w:szCs w:val="28"/>
        </w:rPr>
        <w:t>Grozījumi</w:t>
      </w:r>
      <w:r w:rsidR="004F76C7" w:rsidRPr="00E77579">
        <w:rPr>
          <w:rFonts w:ascii="Times New Roman" w:hAnsi="Times New Roman" w:cs="Times New Roman"/>
          <w:sz w:val="28"/>
          <w:szCs w:val="28"/>
        </w:rPr>
        <w:t xml:space="preserve"> Civilprocesa likumā</w:t>
      </w:r>
      <w:r w:rsidR="003E2C55">
        <w:rPr>
          <w:rFonts w:ascii="Times New Roman" w:hAnsi="Times New Roman" w:cs="Times New Roman"/>
          <w:sz w:val="28"/>
          <w:szCs w:val="28"/>
        </w:rPr>
        <w:t>"</w:t>
      </w:r>
      <w:r w:rsidR="00EE2AC1">
        <w:rPr>
          <w:rFonts w:ascii="Times New Roman" w:hAnsi="Times New Roman" w:cs="Times New Roman"/>
          <w:sz w:val="28"/>
          <w:szCs w:val="28"/>
        </w:rPr>
        <w:t xml:space="preserve">, kas </w:t>
      </w:r>
      <w:r w:rsidR="004F76C7" w:rsidRPr="00E77579">
        <w:rPr>
          <w:rFonts w:ascii="Times New Roman" w:hAnsi="Times New Roman" w:cs="Times New Roman"/>
          <w:sz w:val="28"/>
          <w:szCs w:val="28"/>
        </w:rPr>
        <w:t>stājās spēkā 2017. gada 1. augustā</w:t>
      </w:r>
      <w:r w:rsidR="005D6B35">
        <w:rPr>
          <w:rFonts w:ascii="Times New Roman" w:hAnsi="Times New Roman" w:cs="Times New Roman"/>
          <w:sz w:val="28"/>
          <w:szCs w:val="28"/>
        </w:rPr>
        <w:t>,</w:t>
      </w:r>
      <w:r w:rsidR="004F76C7" w:rsidRPr="00E77579">
        <w:rPr>
          <w:rFonts w:ascii="Times New Roman" w:hAnsi="Times New Roman" w:cs="Times New Roman"/>
          <w:sz w:val="28"/>
          <w:szCs w:val="28"/>
        </w:rPr>
        <w:t xml:space="preserve"> CPL</w:t>
      </w:r>
      <w:r w:rsidR="003C7F02">
        <w:rPr>
          <w:rFonts w:ascii="Times New Roman" w:hAnsi="Times New Roman" w:cs="Times New Roman"/>
          <w:sz w:val="28"/>
          <w:szCs w:val="28"/>
        </w:rPr>
        <w:t xml:space="preserve"> </w:t>
      </w:r>
      <w:r w:rsidR="004F76C7" w:rsidRPr="00E77579">
        <w:rPr>
          <w:rFonts w:ascii="Times New Roman" w:hAnsi="Times New Roman" w:cs="Times New Roman"/>
          <w:sz w:val="28"/>
          <w:szCs w:val="28"/>
        </w:rPr>
        <w:t xml:space="preserve">ir ietverts speciāls regulējums mantas </w:t>
      </w:r>
      <w:r w:rsidR="004F76C7" w:rsidRPr="0006031E">
        <w:rPr>
          <w:rFonts w:ascii="Times New Roman" w:hAnsi="Times New Roman" w:cs="Times New Roman"/>
          <w:sz w:val="28"/>
          <w:szCs w:val="28"/>
        </w:rPr>
        <w:t>konfiskācija</w:t>
      </w:r>
      <w:r w:rsidR="002438A6">
        <w:rPr>
          <w:rFonts w:ascii="Times New Roman" w:hAnsi="Times New Roman" w:cs="Times New Roman"/>
          <w:sz w:val="28"/>
          <w:szCs w:val="28"/>
        </w:rPr>
        <w:t>s</w:t>
      </w:r>
      <w:r w:rsidR="004F76C7" w:rsidRPr="0006031E">
        <w:rPr>
          <w:rFonts w:ascii="Times New Roman" w:hAnsi="Times New Roman" w:cs="Times New Roman"/>
          <w:sz w:val="28"/>
          <w:szCs w:val="28"/>
        </w:rPr>
        <w:t xml:space="preserve"> kā soda izpildei</w:t>
      </w:r>
      <w:r w:rsidR="005D6B35">
        <w:rPr>
          <w:rFonts w:ascii="Times New Roman" w:hAnsi="Times New Roman" w:cs="Times New Roman"/>
          <w:sz w:val="28"/>
          <w:szCs w:val="28"/>
        </w:rPr>
        <w:t xml:space="preserve">, proti, </w:t>
      </w:r>
      <w:r w:rsidR="004F76C7" w:rsidRPr="00E77579">
        <w:rPr>
          <w:rFonts w:ascii="Times New Roman" w:eastAsia="Times New Roman" w:hAnsi="Times New Roman" w:cs="Times New Roman"/>
          <w:sz w:val="28"/>
          <w:szCs w:val="28"/>
          <w:lang w:eastAsia="lv-LV"/>
        </w:rPr>
        <w:t>CPL papildināts ar jaunu 591.</w:t>
      </w:r>
      <w:r w:rsidR="004F76C7" w:rsidRPr="00E77579">
        <w:rPr>
          <w:rFonts w:ascii="Times New Roman" w:eastAsia="Times New Roman" w:hAnsi="Times New Roman" w:cs="Times New Roman"/>
          <w:sz w:val="28"/>
          <w:szCs w:val="28"/>
          <w:vertAlign w:val="superscript"/>
          <w:lang w:eastAsia="lv-LV"/>
        </w:rPr>
        <w:t>1</w:t>
      </w:r>
      <w:r w:rsidR="004148BA">
        <w:rPr>
          <w:rFonts w:ascii="Times New Roman" w:eastAsia="Times New Roman" w:hAnsi="Times New Roman" w:cs="Times New Roman"/>
          <w:sz w:val="28"/>
          <w:szCs w:val="28"/>
          <w:vertAlign w:val="superscript"/>
          <w:lang w:eastAsia="lv-LV"/>
        </w:rPr>
        <w:t> </w:t>
      </w:r>
      <w:r w:rsidR="004F76C7" w:rsidRPr="00E77579">
        <w:rPr>
          <w:rFonts w:ascii="Times New Roman" w:eastAsia="Times New Roman" w:hAnsi="Times New Roman" w:cs="Times New Roman"/>
          <w:sz w:val="28"/>
          <w:szCs w:val="28"/>
          <w:lang w:eastAsia="lv-LV"/>
        </w:rPr>
        <w:t xml:space="preserve">pantu </w:t>
      </w:r>
      <w:r w:rsidR="004F76C7">
        <w:rPr>
          <w:rFonts w:ascii="Times New Roman" w:eastAsia="Times New Roman" w:hAnsi="Times New Roman" w:cs="Times New Roman"/>
          <w:sz w:val="28"/>
          <w:szCs w:val="28"/>
          <w:lang w:eastAsia="lv-LV"/>
        </w:rPr>
        <w:t>"</w:t>
      </w:r>
      <w:bookmarkStart w:id="32" w:name="_Hlk528924847"/>
      <w:r w:rsidR="004F76C7" w:rsidRPr="00E77579">
        <w:rPr>
          <w:rFonts w:ascii="Times New Roman" w:eastAsia="Times New Roman" w:hAnsi="Times New Roman" w:cs="Times New Roman"/>
          <w:sz w:val="28"/>
          <w:szCs w:val="28"/>
          <w:lang w:eastAsia="lv-LV"/>
        </w:rPr>
        <w:t>Kustamās mantas konfiskācijas izpildes kārtība</w:t>
      </w:r>
      <w:bookmarkEnd w:id="32"/>
      <w:r w:rsidR="004F76C7">
        <w:rPr>
          <w:rFonts w:ascii="Times New Roman" w:eastAsia="Times New Roman" w:hAnsi="Times New Roman" w:cs="Times New Roman"/>
          <w:sz w:val="28"/>
          <w:szCs w:val="28"/>
          <w:lang w:eastAsia="lv-LV"/>
        </w:rPr>
        <w:t>"</w:t>
      </w:r>
      <w:r w:rsidR="004F76C7" w:rsidRPr="00E77579">
        <w:rPr>
          <w:rFonts w:ascii="Times New Roman" w:eastAsia="Times New Roman" w:hAnsi="Times New Roman" w:cs="Times New Roman"/>
          <w:sz w:val="28"/>
          <w:szCs w:val="28"/>
          <w:lang w:eastAsia="lv-LV"/>
        </w:rPr>
        <w:t>, 599.</w:t>
      </w:r>
      <w:r w:rsidR="005C17F5">
        <w:rPr>
          <w:rFonts w:ascii="Times New Roman" w:eastAsia="Times New Roman" w:hAnsi="Times New Roman" w:cs="Times New Roman"/>
          <w:sz w:val="28"/>
          <w:szCs w:val="28"/>
          <w:vertAlign w:val="superscript"/>
          <w:lang w:eastAsia="lv-LV"/>
        </w:rPr>
        <w:t>2</w:t>
      </w:r>
      <w:r w:rsidR="006956FF">
        <w:rPr>
          <w:rFonts w:ascii="Times New Roman" w:eastAsia="Times New Roman" w:hAnsi="Times New Roman" w:cs="Times New Roman"/>
          <w:sz w:val="28"/>
          <w:szCs w:val="28"/>
          <w:vertAlign w:val="superscript"/>
          <w:lang w:eastAsia="lv-LV"/>
        </w:rPr>
        <w:t> </w:t>
      </w:r>
      <w:r w:rsidR="004F76C7" w:rsidRPr="00E77579">
        <w:rPr>
          <w:rFonts w:ascii="Times New Roman" w:eastAsia="Times New Roman" w:hAnsi="Times New Roman" w:cs="Times New Roman"/>
          <w:sz w:val="28"/>
          <w:szCs w:val="28"/>
          <w:lang w:eastAsia="lv-LV"/>
        </w:rPr>
        <w:t xml:space="preserve">pantu </w:t>
      </w:r>
      <w:r w:rsidR="004F76C7">
        <w:rPr>
          <w:rFonts w:ascii="Times New Roman" w:eastAsia="Times New Roman" w:hAnsi="Times New Roman" w:cs="Times New Roman"/>
          <w:sz w:val="28"/>
          <w:szCs w:val="28"/>
          <w:lang w:eastAsia="lv-LV"/>
        </w:rPr>
        <w:t>"</w:t>
      </w:r>
      <w:r w:rsidR="005C17F5">
        <w:rPr>
          <w:rFonts w:ascii="Times New Roman" w:eastAsia="Times New Roman" w:hAnsi="Times New Roman" w:cs="Times New Roman"/>
          <w:sz w:val="28"/>
          <w:szCs w:val="28"/>
          <w:lang w:eastAsia="lv-LV"/>
        </w:rPr>
        <w:t>Finanšu</w:t>
      </w:r>
      <w:r w:rsidR="005C17F5" w:rsidRPr="00E77579">
        <w:rPr>
          <w:rFonts w:ascii="Times New Roman" w:eastAsia="Times New Roman" w:hAnsi="Times New Roman" w:cs="Times New Roman"/>
          <w:sz w:val="28"/>
          <w:szCs w:val="28"/>
          <w:lang w:eastAsia="lv-LV"/>
        </w:rPr>
        <w:t xml:space="preserve"> </w:t>
      </w:r>
      <w:r w:rsidR="004F76C7" w:rsidRPr="00E77579">
        <w:rPr>
          <w:rFonts w:ascii="Times New Roman" w:eastAsia="Times New Roman" w:hAnsi="Times New Roman" w:cs="Times New Roman"/>
          <w:sz w:val="28"/>
          <w:szCs w:val="28"/>
          <w:lang w:eastAsia="lv-LV"/>
        </w:rPr>
        <w:t>līdzekļu konfiskācijas izpildes kārtība</w:t>
      </w:r>
      <w:r w:rsidR="004F76C7">
        <w:rPr>
          <w:rFonts w:ascii="Times New Roman" w:eastAsia="Times New Roman" w:hAnsi="Times New Roman" w:cs="Times New Roman"/>
          <w:sz w:val="28"/>
          <w:szCs w:val="28"/>
          <w:lang w:eastAsia="lv-LV"/>
        </w:rPr>
        <w:t>"</w:t>
      </w:r>
      <w:r w:rsidR="004F76C7" w:rsidRPr="00E77579">
        <w:rPr>
          <w:rFonts w:ascii="Times New Roman" w:eastAsia="Times New Roman" w:hAnsi="Times New Roman" w:cs="Times New Roman"/>
          <w:sz w:val="28"/>
          <w:szCs w:val="28"/>
          <w:lang w:eastAsia="lv-LV"/>
        </w:rPr>
        <w:t xml:space="preserve"> un 618.</w:t>
      </w:r>
      <w:r w:rsidR="004F76C7" w:rsidRPr="00E77579">
        <w:rPr>
          <w:rFonts w:ascii="Times New Roman" w:eastAsia="Times New Roman" w:hAnsi="Times New Roman" w:cs="Times New Roman"/>
          <w:sz w:val="28"/>
          <w:szCs w:val="28"/>
          <w:vertAlign w:val="superscript"/>
          <w:lang w:eastAsia="lv-LV"/>
        </w:rPr>
        <w:t>1</w:t>
      </w:r>
      <w:r w:rsidR="006956FF">
        <w:rPr>
          <w:rFonts w:ascii="Times New Roman" w:eastAsia="Times New Roman" w:hAnsi="Times New Roman" w:cs="Times New Roman"/>
          <w:sz w:val="28"/>
          <w:szCs w:val="28"/>
          <w:vertAlign w:val="superscript"/>
          <w:lang w:eastAsia="lv-LV"/>
        </w:rPr>
        <w:t> </w:t>
      </w:r>
      <w:r w:rsidR="004F76C7" w:rsidRPr="00E77579">
        <w:rPr>
          <w:rFonts w:ascii="Times New Roman" w:eastAsia="Times New Roman" w:hAnsi="Times New Roman" w:cs="Times New Roman"/>
          <w:sz w:val="28"/>
          <w:szCs w:val="28"/>
          <w:lang w:eastAsia="lv-LV"/>
        </w:rPr>
        <w:t xml:space="preserve">pantu </w:t>
      </w:r>
      <w:r w:rsidR="004F76C7">
        <w:rPr>
          <w:rFonts w:ascii="Times New Roman" w:eastAsia="Times New Roman" w:hAnsi="Times New Roman" w:cs="Times New Roman"/>
          <w:sz w:val="28"/>
          <w:szCs w:val="28"/>
          <w:lang w:eastAsia="lv-LV"/>
        </w:rPr>
        <w:t>"</w:t>
      </w:r>
      <w:r w:rsidR="004F76C7" w:rsidRPr="00E77579">
        <w:rPr>
          <w:rFonts w:ascii="Times New Roman" w:eastAsia="Times New Roman" w:hAnsi="Times New Roman" w:cs="Times New Roman"/>
          <w:sz w:val="28"/>
          <w:szCs w:val="28"/>
          <w:lang w:eastAsia="lv-LV"/>
        </w:rPr>
        <w:t>Nekustamā īpašuma konfiskācijas izpildes kārtība</w:t>
      </w:r>
      <w:r w:rsidR="004F76C7">
        <w:rPr>
          <w:rFonts w:ascii="Times New Roman" w:eastAsia="Times New Roman" w:hAnsi="Times New Roman" w:cs="Times New Roman"/>
          <w:sz w:val="28"/>
          <w:szCs w:val="28"/>
          <w:lang w:eastAsia="lv-LV"/>
        </w:rPr>
        <w:t>"</w:t>
      </w:r>
      <w:r w:rsidR="004F76C7" w:rsidRPr="00E77579">
        <w:rPr>
          <w:rFonts w:ascii="Times New Roman" w:eastAsia="Times New Roman" w:hAnsi="Times New Roman" w:cs="Times New Roman"/>
          <w:sz w:val="28"/>
          <w:szCs w:val="28"/>
          <w:lang w:eastAsia="lv-LV"/>
        </w:rPr>
        <w:t>, paredzot tieši mantas konfiskācijai kā papildsodam pielāgotu procesuālo kārtību.</w:t>
      </w:r>
    </w:p>
    <w:p w14:paraId="02B87E7C" w14:textId="23D92A1A" w:rsidR="000D6ED6" w:rsidRDefault="00382355" w:rsidP="00EC110F">
      <w:pPr>
        <w:pStyle w:val="Bezatstarpm"/>
        <w:ind w:firstLine="720"/>
        <w:jc w:val="both"/>
        <w:rPr>
          <w:rFonts w:ascii="Times New Roman" w:hAnsi="Times New Roman"/>
          <w:sz w:val="28"/>
          <w:szCs w:val="28"/>
          <w:lang w:val="lv-LV" w:eastAsia="lv-LV"/>
        </w:rPr>
      </w:pPr>
      <w:r w:rsidRPr="00A17A8F">
        <w:rPr>
          <w:rFonts w:ascii="Times New Roman" w:eastAsia="Times New Roman" w:hAnsi="Times New Roman"/>
          <w:sz w:val="28"/>
          <w:szCs w:val="28"/>
          <w:lang w:val="lv-LV" w:eastAsia="lv-LV"/>
        </w:rPr>
        <w:t xml:space="preserve">Atbilstoši </w:t>
      </w:r>
      <w:r w:rsidR="004F76C7" w:rsidRPr="00A17A8F">
        <w:rPr>
          <w:rFonts w:ascii="Times New Roman" w:eastAsia="Times New Roman" w:hAnsi="Times New Roman"/>
          <w:sz w:val="28"/>
          <w:szCs w:val="28"/>
          <w:lang w:val="lv-LV" w:eastAsia="lv-LV"/>
        </w:rPr>
        <w:t>CPL 591.</w:t>
      </w:r>
      <w:r w:rsidR="004F76C7" w:rsidRPr="00A17A8F">
        <w:rPr>
          <w:rFonts w:ascii="Times New Roman" w:eastAsia="Times New Roman" w:hAnsi="Times New Roman"/>
          <w:sz w:val="28"/>
          <w:szCs w:val="28"/>
          <w:vertAlign w:val="superscript"/>
          <w:lang w:val="lv-LV" w:eastAsia="lv-LV"/>
        </w:rPr>
        <w:t>1</w:t>
      </w:r>
      <w:r w:rsidR="004F76C7" w:rsidRPr="00A17A8F">
        <w:rPr>
          <w:rFonts w:ascii="Times New Roman" w:eastAsia="Times New Roman" w:hAnsi="Times New Roman"/>
          <w:sz w:val="28"/>
          <w:szCs w:val="28"/>
          <w:lang w:val="lv-LV" w:eastAsia="lv-LV"/>
        </w:rPr>
        <w:t xml:space="preserve"> pantā </w:t>
      </w:r>
      <w:r w:rsidR="00B72D34" w:rsidRPr="00A17A8F">
        <w:rPr>
          <w:rFonts w:ascii="Times New Roman" w:eastAsia="Times New Roman" w:hAnsi="Times New Roman"/>
          <w:sz w:val="28"/>
          <w:szCs w:val="28"/>
          <w:lang w:val="lv-LV" w:eastAsia="lv-LV"/>
        </w:rPr>
        <w:t>noteikta</w:t>
      </w:r>
      <w:r w:rsidRPr="00A17A8F">
        <w:rPr>
          <w:rFonts w:ascii="Times New Roman" w:eastAsia="Times New Roman" w:hAnsi="Times New Roman"/>
          <w:sz w:val="28"/>
          <w:szCs w:val="28"/>
          <w:lang w:val="lv-LV" w:eastAsia="lv-LV"/>
        </w:rPr>
        <w:t>jam</w:t>
      </w:r>
      <w:r w:rsidR="00B72D34" w:rsidRPr="00A17A8F">
        <w:rPr>
          <w:rFonts w:ascii="Times New Roman" w:eastAsia="Times New Roman" w:hAnsi="Times New Roman"/>
          <w:sz w:val="28"/>
          <w:szCs w:val="28"/>
          <w:lang w:val="lv-LV" w:eastAsia="lv-LV"/>
        </w:rPr>
        <w:t xml:space="preserve"> </w:t>
      </w:r>
      <w:r w:rsidR="00801FE6" w:rsidRPr="00A17A8F">
        <w:rPr>
          <w:rFonts w:ascii="Times New Roman" w:eastAsia="Times New Roman" w:hAnsi="Times New Roman"/>
          <w:sz w:val="28"/>
          <w:szCs w:val="28"/>
          <w:lang w:val="lv-LV" w:eastAsia="lv-LV"/>
        </w:rPr>
        <w:t>apķīlātā</w:t>
      </w:r>
      <w:r w:rsidR="000D6ED6" w:rsidRPr="00A17A8F">
        <w:rPr>
          <w:rFonts w:ascii="Times New Roman" w:eastAsia="Times New Roman" w:hAnsi="Times New Roman"/>
          <w:sz w:val="28"/>
          <w:szCs w:val="28"/>
          <w:lang w:val="lv-LV" w:eastAsia="lv-LV"/>
        </w:rPr>
        <w:t xml:space="preserve"> </w:t>
      </w:r>
      <w:r w:rsidR="000D6ED6" w:rsidRPr="00A17A8F">
        <w:rPr>
          <w:rFonts w:ascii="Times New Roman" w:hAnsi="Times New Roman"/>
          <w:sz w:val="28"/>
          <w:szCs w:val="28"/>
          <w:lang w:val="lv-LV" w:eastAsia="lv-LV"/>
        </w:rPr>
        <w:t xml:space="preserve">konfiscētā kustamā </w:t>
      </w:r>
      <w:r w:rsidRPr="00A17A8F">
        <w:rPr>
          <w:rFonts w:ascii="Times New Roman" w:hAnsi="Times New Roman"/>
          <w:sz w:val="28"/>
          <w:szCs w:val="28"/>
          <w:lang w:val="lv-LV" w:eastAsia="lv-LV"/>
        </w:rPr>
        <w:t xml:space="preserve">manta </w:t>
      </w:r>
      <w:r w:rsidR="000D6ED6" w:rsidRPr="00A17A8F">
        <w:rPr>
          <w:rFonts w:ascii="Times New Roman" w:hAnsi="Times New Roman"/>
          <w:sz w:val="28"/>
          <w:szCs w:val="28"/>
          <w:lang w:val="lv-LV" w:eastAsia="lv-LV"/>
        </w:rPr>
        <w:t>tiek pārdota CPL 71.</w:t>
      </w:r>
      <w:r w:rsidR="00BC1808">
        <w:rPr>
          <w:rFonts w:ascii="Times New Roman" w:hAnsi="Times New Roman"/>
          <w:sz w:val="28"/>
          <w:szCs w:val="28"/>
          <w:lang w:val="lv-LV" w:eastAsia="lv-LV"/>
        </w:rPr>
        <w:t> </w:t>
      </w:r>
      <w:r w:rsidR="000D6ED6" w:rsidRPr="00A17A8F">
        <w:rPr>
          <w:rFonts w:ascii="Times New Roman" w:hAnsi="Times New Roman"/>
          <w:sz w:val="28"/>
          <w:szCs w:val="28"/>
          <w:lang w:val="lv-LV" w:eastAsia="lv-LV"/>
        </w:rPr>
        <w:t xml:space="preserve">nodaļas noteiktajā kārtībā, </w:t>
      </w:r>
      <w:r w:rsidR="007D5916" w:rsidRPr="00A17A8F">
        <w:rPr>
          <w:rFonts w:ascii="Times New Roman" w:hAnsi="Times New Roman"/>
          <w:sz w:val="28"/>
          <w:szCs w:val="28"/>
          <w:lang w:val="lv-LV" w:eastAsia="lv-LV"/>
        </w:rPr>
        <w:t xml:space="preserve">savukārt </w:t>
      </w:r>
      <w:r w:rsidR="004F7562">
        <w:rPr>
          <w:rFonts w:ascii="Times New Roman" w:hAnsi="Times New Roman"/>
          <w:sz w:val="28"/>
          <w:szCs w:val="28"/>
          <w:lang w:val="lv-LV" w:eastAsia="lv-LV"/>
        </w:rPr>
        <w:t xml:space="preserve">konfiscēto nekustamo īpašumu pārdod </w:t>
      </w:r>
      <w:r w:rsidR="004F7562" w:rsidRPr="00A17A8F">
        <w:rPr>
          <w:rFonts w:ascii="Times New Roman" w:hAnsi="Times New Roman"/>
          <w:sz w:val="28"/>
          <w:szCs w:val="28"/>
          <w:lang w:val="lv-LV" w:eastAsia="lv-LV"/>
        </w:rPr>
        <w:t>CPL 73. nodaļas kārtībā</w:t>
      </w:r>
      <w:r w:rsidR="004F7562">
        <w:rPr>
          <w:rFonts w:ascii="Times New Roman" w:hAnsi="Times New Roman"/>
          <w:sz w:val="28"/>
          <w:szCs w:val="28"/>
          <w:lang w:val="lv-LV" w:eastAsia="lv-LV"/>
        </w:rPr>
        <w:t>, vienlaikus ņemot vērā</w:t>
      </w:r>
      <w:r w:rsidR="004F7562" w:rsidRPr="00A17A8F">
        <w:rPr>
          <w:rFonts w:ascii="Times New Roman" w:hAnsi="Times New Roman"/>
          <w:sz w:val="28"/>
          <w:szCs w:val="28"/>
          <w:lang w:val="lv-LV" w:eastAsia="lv-LV"/>
        </w:rPr>
        <w:t xml:space="preserve"> </w:t>
      </w:r>
      <w:r w:rsidR="004F7562">
        <w:rPr>
          <w:rFonts w:ascii="Times New Roman" w:hAnsi="Times New Roman"/>
          <w:sz w:val="28"/>
          <w:szCs w:val="28"/>
          <w:lang w:val="lv-LV" w:eastAsia="lv-LV"/>
        </w:rPr>
        <w:t xml:space="preserve">attiecīgi </w:t>
      </w:r>
      <w:r w:rsidR="004F7562" w:rsidRPr="00A17A8F">
        <w:rPr>
          <w:rFonts w:ascii="Times New Roman" w:hAnsi="Times New Roman"/>
          <w:sz w:val="28"/>
          <w:szCs w:val="28"/>
          <w:lang w:val="lv-LV" w:eastAsia="lv-LV"/>
        </w:rPr>
        <w:t xml:space="preserve">CPL </w:t>
      </w:r>
      <w:r w:rsidR="004F7562">
        <w:rPr>
          <w:rFonts w:ascii="Times New Roman" w:hAnsi="Times New Roman"/>
          <w:sz w:val="28"/>
          <w:szCs w:val="28"/>
          <w:lang w:val="lv-LV" w:eastAsia="lv-LV"/>
        </w:rPr>
        <w:t>591.</w:t>
      </w:r>
      <w:r w:rsidR="004F7562">
        <w:rPr>
          <w:rFonts w:ascii="Times New Roman" w:hAnsi="Times New Roman"/>
          <w:sz w:val="28"/>
          <w:szCs w:val="28"/>
          <w:vertAlign w:val="superscript"/>
          <w:lang w:val="lv-LV" w:eastAsia="lv-LV"/>
        </w:rPr>
        <w:t>1</w:t>
      </w:r>
      <w:r w:rsidR="004F7562">
        <w:rPr>
          <w:rFonts w:ascii="Times New Roman" w:hAnsi="Times New Roman"/>
          <w:sz w:val="28"/>
          <w:szCs w:val="28"/>
          <w:lang w:val="lv-LV" w:eastAsia="lv-LV"/>
        </w:rPr>
        <w:t xml:space="preserve"> un </w:t>
      </w:r>
      <w:r w:rsidR="004F7562" w:rsidRPr="00A17A8F">
        <w:rPr>
          <w:rFonts w:ascii="Times New Roman" w:hAnsi="Times New Roman"/>
          <w:sz w:val="28"/>
          <w:szCs w:val="28"/>
          <w:lang w:val="lv-LV" w:eastAsia="lv-LV"/>
        </w:rPr>
        <w:t>618.</w:t>
      </w:r>
      <w:r w:rsidR="004F7562" w:rsidRPr="00A17A8F">
        <w:rPr>
          <w:rFonts w:ascii="Times New Roman" w:hAnsi="Times New Roman"/>
          <w:sz w:val="28"/>
          <w:szCs w:val="28"/>
          <w:vertAlign w:val="superscript"/>
          <w:lang w:val="lv-LV" w:eastAsia="lv-LV"/>
        </w:rPr>
        <w:t>1</w:t>
      </w:r>
      <w:r w:rsidR="004F7562" w:rsidRPr="00A17A8F">
        <w:rPr>
          <w:rFonts w:ascii="Times New Roman" w:hAnsi="Times New Roman"/>
          <w:sz w:val="28"/>
          <w:szCs w:val="28"/>
          <w:lang w:val="lv-LV" w:eastAsia="lv-LV"/>
        </w:rPr>
        <w:t xml:space="preserve"> pantā </w:t>
      </w:r>
      <w:r w:rsidR="004F7562">
        <w:rPr>
          <w:rFonts w:ascii="Times New Roman" w:hAnsi="Times New Roman"/>
          <w:sz w:val="28"/>
          <w:szCs w:val="28"/>
          <w:lang w:val="lv-LV" w:eastAsia="lv-LV"/>
        </w:rPr>
        <w:t>paredzētos īpašos noteikumus</w:t>
      </w:r>
      <w:r w:rsidR="004F7562" w:rsidRPr="00A17A8F">
        <w:rPr>
          <w:rFonts w:ascii="Times New Roman" w:hAnsi="Times New Roman"/>
          <w:sz w:val="28"/>
          <w:szCs w:val="28"/>
          <w:lang w:val="lv-LV" w:eastAsia="lv-LV"/>
        </w:rPr>
        <w:t>.</w:t>
      </w:r>
    </w:p>
    <w:p w14:paraId="7AD91F61" w14:textId="6825CC22" w:rsidR="00B72D34" w:rsidRPr="00EC110F" w:rsidRDefault="000D6ED6" w:rsidP="00B72D34">
      <w:pPr>
        <w:pStyle w:val="Bezatstarpm"/>
        <w:ind w:firstLine="567"/>
        <w:jc w:val="both"/>
        <w:rPr>
          <w:rFonts w:ascii="Times New Roman" w:hAnsi="Times New Roman"/>
          <w:sz w:val="28"/>
          <w:szCs w:val="28"/>
          <w:lang w:val="lv-LV" w:eastAsia="lv-LV"/>
        </w:rPr>
      </w:pPr>
      <w:r>
        <w:rPr>
          <w:rFonts w:ascii="Times New Roman" w:hAnsi="Times New Roman"/>
          <w:sz w:val="28"/>
          <w:szCs w:val="28"/>
          <w:lang w:val="lv-LV" w:eastAsia="lv-LV"/>
        </w:rPr>
        <w:t>CPL 591.</w:t>
      </w:r>
      <w:r w:rsidRPr="000D6ED6">
        <w:rPr>
          <w:rFonts w:ascii="Times New Roman" w:hAnsi="Times New Roman"/>
          <w:sz w:val="28"/>
          <w:szCs w:val="28"/>
          <w:vertAlign w:val="superscript"/>
          <w:lang w:val="lv-LV" w:eastAsia="lv-LV"/>
        </w:rPr>
        <w:t>1</w:t>
      </w:r>
      <w:r>
        <w:rPr>
          <w:rFonts w:ascii="Times New Roman" w:hAnsi="Times New Roman"/>
          <w:sz w:val="28"/>
          <w:szCs w:val="28"/>
          <w:lang w:val="lv-LV" w:eastAsia="lv-LV"/>
        </w:rPr>
        <w:t xml:space="preserve"> panta otrajā </w:t>
      </w:r>
      <w:r w:rsidR="00B72D34">
        <w:rPr>
          <w:rFonts w:ascii="Times New Roman" w:hAnsi="Times New Roman"/>
          <w:sz w:val="28"/>
          <w:szCs w:val="28"/>
          <w:lang w:val="lv-LV" w:eastAsia="lv-LV"/>
        </w:rPr>
        <w:t xml:space="preserve">un trešajā </w:t>
      </w:r>
      <w:r>
        <w:rPr>
          <w:rFonts w:ascii="Times New Roman" w:hAnsi="Times New Roman"/>
          <w:sz w:val="28"/>
          <w:szCs w:val="28"/>
          <w:lang w:val="lv-LV" w:eastAsia="lv-LV"/>
        </w:rPr>
        <w:t>daļā ir paredzēt</w:t>
      </w:r>
      <w:r w:rsidR="00B72D34">
        <w:rPr>
          <w:rFonts w:ascii="Times New Roman" w:hAnsi="Times New Roman"/>
          <w:sz w:val="28"/>
          <w:szCs w:val="28"/>
          <w:lang w:val="lv-LV" w:eastAsia="lv-LV"/>
        </w:rPr>
        <w:t>a rīcība gadījumos, kad kustamās mantas konfiskācijas izpildi nav iespējams veikt vai kad kustamās mantas realizācija varētu būt neiespējama. Ir noteikts, ka g</w:t>
      </w:r>
      <w:r w:rsidR="00B72D34" w:rsidRPr="00EC110F">
        <w:rPr>
          <w:rFonts w:ascii="Times New Roman" w:hAnsi="Times New Roman"/>
          <w:sz w:val="28"/>
          <w:szCs w:val="28"/>
          <w:lang w:val="lv-LV" w:eastAsia="lv-LV"/>
        </w:rPr>
        <w:t xml:space="preserve">adījumos, ja mantas konfiskācijas izpildi nav iespējams veikt, jo konfiscētā manta nav konstatēta, </w:t>
      </w:r>
      <w:r w:rsidR="004F7562">
        <w:rPr>
          <w:rFonts w:ascii="Times New Roman" w:hAnsi="Times New Roman"/>
          <w:sz w:val="28"/>
          <w:szCs w:val="28"/>
          <w:lang w:val="lv-LV" w:eastAsia="lv-LV"/>
        </w:rPr>
        <w:t xml:space="preserve">zvērināts </w:t>
      </w:r>
      <w:r w:rsidR="00B72D34" w:rsidRPr="00EC110F">
        <w:rPr>
          <w:rFonts w:ascii="Times New Roman" w:hAnsi="Times New Roman"/>
          <w:sz w:val="28"/>
          <w:szCs w:val="28"/>
          <w:lang w:val="lv-LV" w:eastAsia="lv-LV"/>
        </w:rPr>
        <w:t>tiesu izpildītājs pabeidz izpildu lietu bez izpildes un paziņo par to pirmās instances tiesai, kas pieņēmusi izpildāmo spriedumu, un prokuratūrai, lai tā izlemtu jautājumu par mantas glabātāja atbildību.</w:t>
      </w:r>
      <w:r w:rsidR="00395028">
        <w:rPr>
          <w:rFonts w:ascii="Times New Roman" w:hAnsi="Times New Roman"/>
          <w:sz w:val="28"/>
          <w:szCs w:val="28"/>
          <w:lang w:val="lv-LV" w:eastAsia="lv-LV"/>
        </w:rPr>
        <w:t xml:space="preserve"> </w:t>
      </w:r>
      <w:r w:rsidR="001D17FC" w:rsidRPr="001D17FC">
        <w:rPr>
          <w:rFonts w:ascii="Times New Roman" w:hAnsi="Times New Roman"/>
          <w:sz w:val="28"/>
          <w:szCs w:val="28"/>
          <w:lang w:val="lv-LV" w:eastAsia="lv-LV"/>
        </w:rPr>
        <w:t>Persona, kurai ir uzticēta manta, var tikt saukta pie kriminālatbildības saskaņā ar KL 308.</w:t>
      </w:r>
      <w:r w:rsidR="00BC1808">
        <w:rPr>
          <w:rFonts w:ascii="Times New Roman" w:hAnsi="Times New Roman"/>
          <w:sz w:val="28"/>
          <w:szCs w:val="28"/>
          <w:lang w:val="lv-LV" w:eastAsia="lv-LV"/>
        </w:rPr>
        <w:t> </w:t>
      </w:r>
      <w:r w:rsidR="001D17FC" w:rsidRPr="001D17FC">
        <w:rPr>
          <w:rFonts w:ascii="Times New Roman" w:hAnsi="Times New Roman"/>
          <w:sz w:val="28"/>
          <w:szCs w:val="28"/>
          <w:lang w:val="lv-LV" w:eastAsia="lv-LV"/>
        </w:rPr>
        <w:t>pantu "</w:t>
      </w:r>
      <w:r w:rsidR="001D17FC" w:rsidRPr="001D17FC">
        <w:rPr>
          <w:rFonts w:ascii="Times New Roman" w:hAnsi="Times New Roman"/>
          <w:bCs/>
          <w:sz w:val="28"/>
          <w:szCs w:val="28"/>
          <w:lang w:val="lv-LV"/>
        </w:rPr>
        <w:t>Arestētas mantas atsavināšana un slēpšana", p</w:t>
      </w:r>
      <w:r w:rsidR="001D17FC" w:rsidRPr="001D17FC">
        <w:rPr>
          <w:rFonts w:ascii="Times New Roman" w:hAnsi="Times New Roman"/>
          <w:sz w:val="28"/>
          <w:szCs w:val="28"/>
          <w:lang w:val="lv-LV"/>
        </w:rPr>
        <w:t xml:space="preserve">ar mantas, kurai uzlikts arests, izšķērdēšanu, atsavināšanu vai slēpšanu, kā arī par tās apmainīšanu. </w:t>
      </w:r>
      <w:r w:rsidR="00B72D34" w:rsidRPr="001D17FC">
        <w:rPr>
          <w:rFonts w:ascii="Times New Roman" w:hAnsi="Times New Roman"/>
          <w:sz w:val="28"/>
          <w:szCs w:val="28"/>
          <w:lang w:val="lv-LV" w:eastAsia="lv-LV"/>
        </w:rPr>
        <w:t>Savukārt</w:t>
      </w:r>
      <w:r w:rsidR="00B72D34" w:rsidRPr="00EC110F">
        <w:rPr>
          <w:rFonts w:ascii="Times New Roman" w:hAnsi="Times New Roman"/>
          <w:sz w:val="28"/>
          <w:szCs w:val="28"/>
          <w:lang w:val="lv-LV" w:eastAsia="lv-LV"/>
        </w:rPr>
        <w:t xml:space="preserve">, ja konfiscētās lietas varētu būt neiespējami pārdot un sprieduma izpildes izdevumi varētu pārsniegt no pārdošanas iegūstamo naudas summu, </w:t>
      </w:r>
      <w:r w:rsidR="004266B5">
        <w:rPr>
          <w:rFonts w:ascii="Times New Roman" w:hAnsi="Times New Roman"/>
          <w:sz w:val="28"/>
          <w:szCs w:val="28"/>
          <w:lang w:val="lv-LV" w:eastAsia="lv-LV"/>
        </w:rPr>
        <w:t xml:space="preserve">zvērināts </w:t>
      </w:r>
      <w:r w:rsidR="00B72D34" w:rsidRPr="00EC110F">
        <w:rPr>
          <w:rFonts w:ascii="Times New Roman" w:hAnsi="Times New Roman"/>
          <w:sz w:val="28"/>
          <w:szCs w:val="28"/>
          <w:lang w:val="lv-LV" w:eastAsia="lv-LV"/>
        </w:rPr>
        <w:t>tiesu izpildītājs tās nodod Valsts ieņēmumu dienestam.</w:t>
      </w:r>
    </w:p>
    <w:p w14:paraId="1DDED5B8" w14:textId="77777777" w:rsidR="00F651ED" w:rsidRDefault="00F651ED" w:rsidP="00F651ED">
      <w:pPr>
        <w:spacing w:after="0"/>
        <w:ind w:firstLine="567"/>
        <w:jc w:val="both"/>
        <w:rPr>
          <w:lang w:eastAsia="lv-LV"/>
        </w:rPr>
      </w:pPr>
      <w:r w:rsidRPr="009B17B1">
        <w:rPr>
          <w:rFonts w:ascii="Times New Roman" w:eastAsia="Times New Roman" w:hAnsi="Times New Roman" w:cs="Times New Roman"/>
          <w:sz w:val="28"/>
          <w:szCs w:val="28"/>
          <w:lang w:eastAsia="lv-LV"/>
        </w:rPr>
        <w:t>Atbilstoši CPL 630. pantam</w:t>
      </w:r>
      <w:r w:rsidRPr="00E77579">
        <w:rPr>
          <w:rFonts w:ascii="Times New Roman" w:eastAsia="Times New Roman" w:hAnsi="Times New Roman" w:cs="Times New Roman"/>
          <w:sz w:val="28"/>
          <w:szCs w:val="28"/>
          <w:lang w:eastAsia="lv-LV"/>
        </w:rPr>
        <w:t xml:space="preserve"> naudas līdzekļus, kas iegūti, izpildot spriedumu par mantas konfiskāciju, </w:t>
      </w:r>
      <w:r>
        <w:rPr>
          <w:rFonts w:ascii="Times New Roman" w:eastAsia="Times New Roman" w:hAnsi="Times New Roman" w:cs="Times New Roman"/>
          <w:sz w:val="28"/>
          <w:szCs w:val="28"/>
          <w:lang w:eastAsia="lv-LV"/>
        </w:rPr>
        <w:t xml:space="preserve">zvērināts </w:t>
      </w:r>
      <w:r w:rsidRPr="00E77579">
        <w:rPr>
          <w:rFonts w:ascii="Times New Roman" w:eastAsia="Times New Roman" w:hAnsi="Times New Roman" w:cs="Times New Roman"/>
          <w:sz w:val="28"/>
          <w:szCs w:val="28"/>
          <w:lang w:eastAsia="lv-LV"/>
        </w:rPr>
        <w:t>tiesu izpildītājs iemaksā Valsts kases budžeta kontā pēc tam, kad apmierināti visi parādniekam iesniegtie prasījumi, kādi radušies, pirms notiesātā mantai uzlikušas arestu vai to apķīlājušas iepriekšējās izmeklēšanas iestādes vai tiesa. Prasījumus par uzturlīdzekļiem un prasījumus personisku aizskārumu dēļ, kuru rezultātā radies sakropļojums vai cits veselības bojājums vai iestājusies personas nāve, apmierina arī tad, ja tie radušies pēc aresta uzlikšanas notiesātā mantai vai tās apķīlāšanas.</w:t>
      </w:r>
    </w:p>
    <w:p w14:paraId="7695BF41" w14:textId="3F58680F" w:rsidR="004A2A05" w:rsidRPr="001310CA" w:rsidRDefault="00F651ED" w:rsidP="00F651ED">
      <w:pPr>
        <w:pStyle w:val="Bezatstarpm"/>
        <w:ind w:firstLine="567"/>
        <w:jc w:val="both"/>
        <w:rPr>
          <w:rFonts w:ascii="Times New Roman" w:hAnsi="Times New Roman"/>
          <w:sz w:val="28"/>
          <w:szCs w:val="28"/>
          <w:lang w:val="lv-LV"/>
        </w:rPr>
      </w:pPr>
      <w:r>
        <w:rPr>
          <w:rFonts w:ascii="Times New Roman" w:eastAsia="Times New Roman" w:hAnsi="Times New Roman"/>
          <w:sz w:val="28"/>
          <w:szCs w:val="28"/>
          <w:lang w:val="lv-LV" w:eastAsia="lv-LV"/>
        </w:rPr>
        <w:t xml:space="preserve">Tādējādi personas, kurai piemērots sods – mantas konfiskācija, kreditoriem ir tiesības uz savu prasījumu apmierināšanu no naudas līdzekļiem, kas iegūti no konfiscētās mantas realizācijas. Ja zvērinātam tiesu izpildītājam nav izdevies ar izsoles palīdzību realizēt konfiscēto kustamo mantu vai nekustamo īpašumu, šiem kreditoriem saskaņā ar </w:t>
      </w:r>
      <w:r w:rsidRPr="0088725E">
        <w:rPr>
          <w:rFonts w:ascii="Times New Roman" w:eastAsia="Times New Roman" w:hAnsi="Times New Roman"/>
          <w:sz w:val="28"/>
          <w:szCs w:val="28"/>
          <w:lang w:val="lv-LV" w:eastAsia="lv-LV"/>
        </w:rPr>
        <w:t>CPL 591.</w:t>
      </w:r>
      <w:r w:rsidRPr="0088725E">
        <w:rPr>
          <w:rFonts w:ascii="Times New Roman" w:eastAsia="Times New Roman" w:hAnsi="Times New Roman"/>
          <w:sz w:val="28"/>
          <w:szCs w:val="28"/>
          <w:vertAlign w:val="superscript"/>
          <w:lang w:val="lv-LV" w:eastAsia="lv-LV"/>
        </w:rPr>
        <w:t>1</w:t>
      </w:r>
      <w:r w:rsidRPr="0088725E">
        <w:rPr>
          <w:rFonts w:ascii="Times New Roman" w:eastAsia="Times New Roman" w:hAnsi="Times New Roman"/>
          <w:sz w:val="28"/>
          <w:szCs w:val="28"/>
          <w:lang w:val="lv-LV" w:eastAsia="lv-LV"/>
        </w:rPr>
        <w:t xml:space="preserve"> </w:t>
      </w:r>
      <w:r>
        <w:rPr>
          <w:rFonts w:ascii="Times New Roman" w:eastAsia="Times New Roman" w:hAnsi="Times New Roman"/>
          <w:sz w:val="28"/>
          <w:szCs w:val="28"/>
          <w:lang w:val="lv-LV" w:eastAsia="lv-LV"/>
        </w:rPr>
        <w:t>panta piekto daļu vai</w:t>
      </w:r>
      <w:r w:rsidRPr="0088725E">
        <w:rPr>
          <w:rFonts w:ascii="Times New Roman" w:eastAsia="Times New Roman" w:hAnsi="Times New Roman"/>
          <w:sz w:val="28"/>
          <w:szCs w:val="28"/>
          <w:lang w:val="lv-LV" w:eastAsia="lv-LV"/>
        </w:rPr>
        <w:t xml:space="preserve"> 618.</w:t>
      </w:r>
      <w:r w:rsidRPr="0088725E">
        <w:rPr>
          <w:rFonts w:ascii="Times New Roman" w:eastAsia="Times New Roman" w:hAnsi="Times New Roman"/>
          <w:sz w:val="28"/>
          <w:szCs w:val="28"/>
          <w:vertAlign w:val="superscript"/>
          <w:lang w:val="lv-LV" w:eastAsia="lv-LV"/>
        </w:rPr>
        <w:t>1</w:t>
      </w:r>
      <w:r w:rsidRPr="0088725E">
        <w:rPr>
          <w:rFonts w:ascii="Times New Roman" w:eastAsia="Times New Roman" w:hAnsi="Times New Roman"/>
          <w:sz w:val="28"/>
          <w:szCs w:val="28"/>
          <w:lang w:val="lv-LV" w:eastAsia="lv-LV"/>
        </w:rPr>
        <w:t xml:space="preserve"> pant</w:t>
      </w:r>
      <w:r>
        <w:rPr>
          <w:rFonts w:ascii="Times New Roman" w:eastAsia="Times New Roman" w:hAnsi="Times New Roman"/>
          <w:sz w:val="28"/>
          <w:szCs w:val="28"/>
          <w:lang w:val="lv-LV" w:eastAsia="lv-LV"/>
        </w:rPr>
        <w:t xml:space="preserve">a trešo daļu ir tiesības pieteikties paturēt konfiscēto kustamo mantu vai nekustamo īpašumu sava prasījuma apmierināšanai. Paturot kustamo mantu vai nekustamo īpašumu, piedzinējam ir tiesības ieskaitīt summā, kas no viņa pienākas, savu kreditora pretenziju, kas pamatota ar izpildu dokumentu. </w:t>
      </w:r>
      <w:r w:rsidRPr="008C0D4C">
        <w:rPr>
          <w:rFonts w:ascii="Times New Roman" w:eastAsia="Times New Roman" w:hAnsi="Times New Roman"/>
          <w:sz w:val="28"/>
          <w:szCs w:val="28"/>
          <w:lang w:val="lv-LV" w:eastAsia="lv-LV"/>
        </w:rPr>
        <w:t xml:space="preserve">Tādējādi </w:t>
      </w:r>
      <w:r>
        <w:rPr>
          <w:rFonts w:ascii="Times New Roman" w:eastAsia="Times New Roman" w:hAnsi="Times New Roman"/>
          <w:sz w:val="28"/>
          <w:szCs w:val="28"/>
          <w:lang w:val="lv-LV" w:eastAsia="lv-LV"/>
        </w:rPr>
        <w:t>tiek veicināta kreditoru prasījumu apmierināšana</w:t>
      </w:r>
      <w:r w:rsidRPr="008C0D4C">
        <w:rPr>
          <w:rFonts w:ascii="Times New Roman" w:eastAsia="Times New Roman" w:hAnsi="Times New Roman"/>
          <w:sz w:val="28"/>
          <w:szCs w:val="28"/>
          <w:lang w:val="lv-LV" w:eastAsia="lv-LV"/>
        </w:rPr>
        <w:t xml:space="preserve"> no konfiscētās mantas. Savukārt, ja otrā izsole nav notikusi un neviens nav vēlējies paturēt nekustamo īpašumu </w:t>
      </w:r>
      <w:r>
        <w:rPr>
          <w:rFonts w:ascii="Times New Roman" w:eastAsia="Times New Roman" w:hAnsi="Times New Roman"/>
          <w:sz w:val="28"/>
          <w:szCs w:val="28"/>
          <w:lang w:val="lv-LV" w:eastAsia="lv-LV"/>
        </w:rPr>
        <w:t xml:space="preserve">vai kustamo mantu </w:t>
      </w:r>
      <w:r w:rsidRPr="008C0D4C">
        <w:rPr>
          <w:rFonts w:ascii="Times New Roman" w:eastAsia="Times New Roman" w:hAnsi="Times New Roman"/>
          <w:sz w:val="28"/>
          <w:szCs w:val="28"/>
          <w:lang w:val="lv-LV" w:eastAsia="lv-LV"/>
        </w:rPr>
        <w:t xml:space="preserve">sev, </w:t>
      </w:r>
      <w:r>
        <w:rPr>
          <w:rFonts w:ascii="Times New Roman" w:eastAsia="Times New Roman" w:hAnsi="Times New Roman"/>
          <w:sz w:val="28"/>
          <w:szCs w:val="28"/>
          <w:lang w:val="lv-LV" w:eastAsia="lv-LV"/>
        </w:rPr>
        <w:t xml:space="preserve">zvērinātam </w:t>
      </w:r>
      <w:r w:rsidRPr="008C0D4C">
        <w:rPr>
          <w:rFonts w:ascii="Times New Roman" w:eastAsia="Times New Roman" w:hAnsi="Times New Roman"/>
          <w:sz w:val="28"/>
          <w:szCs w:val="28"/>
          <w:lang w:val="lv-LV" w:eastAsia="lv-LV"/>
        </w:rPr>
        <w:t xml:space="preserve">tiesu izpildītājam jānodod </w:t>
      </w:r>
      <w:r>
        <w:rPr>
          <w:rFonts w:ascii="Times New Roman" w:eastAsia="Times New Roman" w:hAnsi="Times New Roman"/>
          <w:sz w:val="28"/>
          <w:szCs w:val="28"/>
          <w:lang w:val="lv-LV" w:eastAsia="lv-LV"/>
        </w:rPr>
        <w:t xml:space="preserve">šis īpašums vai </w:t>
      </w:r>
      <w:r w:rsidRPr="008C0D4C">
        <w:rPr>
          <w:rFonts w:ascii="Times New Roman" w:eastAsia="Times New Roman" w:hAnsi="Times New Roman"/>
          <w:sz w:val="28"/>
          <w:szCs w:val="28"/>
          <w:lang w:val="lv-LV" w:eastAsia="lv-LV"/>
        </w:rPr>
        <w:t>mant</w:t>
      </w:r>
      <w:r>
        <w:rPr>
          <w:rFonts w:ascii="Times New Roman" w:eastAsia="Times New Roman" w:hAnsi="Times New Roman"/>
          <w:sz w:val="28"/>
          <w:szCs w:val="28"/>
          <w:lang w:val="lv-LV" w:eastAsia="lv-LV"/>
        </w:rPr>
        <w:t>a</w:t>
      </w:r>
      <w:r w:rsidRPr="008C0D4C">
        <w:rPr>
          <w:rFonts w:ascii="Times New Roman" w:eastAsia="Times New Roman" w:hAnsi="Times New Roman"/>
          <w:sz w:val="28"/>
          <w:szCs w:val="28"/>
          <w:lang w:val="lv-LV" w:eastAsia="lv-LV"/>
        </w:rPr>
        <w:t xml:space="preserve"> </w:t>
      </w:r>
      <w:r w:rsidR="004F76C7" w:rsidRPr="008C0D4C">
        <w:rPr>
          <w:rFonts w:ascii="Times New Roman" w:eastAsia="Times New Roman" w:hAnsi="Times New Roman"/>
          <w:sz w:val="28"/>
          <w:szCs w:val="28"/>
          <w:lang w:val="lv-LV" w:eastAsia="lv-LV"/>
        </w:rPr>
        <w:t>Valsts ieņēmumu dienestam, kurš rīkosies ar to atbilstoši Ministru kabineta 2013. gada 26. novembra noteikumos Nr.</w:t>
      </w:r>
      <w:r w:rsidR="00BC1808">
        <w:rPr>
          <w:rFonts w:ascii="Times New Roman" w:eastAsia="Times New Roman" w:hAnsi="Times New Roman"/>
          <w:sz w:val="28"/>
          <w:szCs w:val="28"/>
          <w:lang w:val="lv-LV" w:eastAsia="lv-LV"/>
        </w:rPr>
        <w:t> </w:t>
      </w:r>
      <w:r w:rsidR="004F76C7" w:rsidRPr="008C0D4C">
        <w:rPr>
          <w:rFonts w:ascii="Times New Roman" w:eastAsia="Times New Roman" w:hAnsi="Times New Roman"/>
          <w:sz w:val="28"/>
          <w:szCs w:val="28"/>
          <w:lang w:val="lv-LV" w:eastAsia="lv-LV"/>
        </w:rPr>
        <w:t xml:space="preserve">1354 „Kārtība, kādā veicama valstij piekritīgās mantas uzskaite, novērtēšana, realizācija, nodošana bez maksas, iznīcināšana un realizācijas ieņēmumu ieskaitīšana valsts budžetā” minētajam. </w:t>
      </w:r>
      <w:r w:rsidR="004F76C7" w:rsidRPr="009462A4">
        <w:rPr>
          <w:rFonts w:ascii="Times New Roman" w:eastAsia="Times New Roman" w:hAnsi="Times New Roman"/>
          <w:sz w:val="28"/>
          <w:szCs w:val="28"/>
          <w:lang w:val="lv-LV" w:eastAsia="lv-LV"/>
        </w:rPr>
        <w:t xml:space="preserve">Norādāms, ka no mantas, kas nodota Valsts ieņēmumu dienestam, kreditoru </w:t>
      </w:r>
      <w:r w:rsidR="004F76C7" w:rsidRPr="001310CA">
        <w:rPr>
          <w:rFonts w:ascii="Times New Roman" w:eastAsia="Times New Roman" w:hAnsi="Times New Roman"/>
          <w:sz w:val="28"/>
          <w:szCs w:val="28"/>
          <w:lang w:val="lv-LV" w:eastAsia="lv-LV"/>
        </w:rPr>
        <w:t>prasījumi vairs nav apmierināmi.</w:t>
      </w:r>
      <w:r w:rsidR="004F76C7" w:rsidRPr="001310CA">
        <w:rPr>
          <w:rStyle w:val="Vresatsauce"/>
          <w:rFonts w:ascii="Times New Roman" w:eastAsia="Times New Roman" w:hAnsi="Times New Roman"/>
          <w:sz w:val="28"/>
          <w:szCs w:val="28"/>
          <w:lang w:val="lv-LV" w:eastAsia="lv-LV"/>
        </w:rPr>
        <w:footnoteReference w:id="39"/>
      </w:r>
    </w:p>
    <w:p w14:paraId="69D70A7C" w14:textId="7CA76E27" w:rsidR="009B1867" w:rsidRPr="001310CA" w:rsidRDefault="006A02FE" w:rsidP="009746C7">
      <w:pPr>
        <w:pStyle w:val="Bezatstarpm"/>
        <w:ind w:firstLine="567"/>
        <w:jc w:val="both"/>
        <w:rPr>
          <w:lang w:val="lv-LV" w:eastAsia="lv-LV"/>
        </w:rPr>
      </w:pPr>
      <w:r w:rsidRPr="001310CA">
        <w:rPr>
          <w:rFonts w:ascii="Times New Roman" w:hAnsi="Times New Roman"/>
          <w:sz w:val="28"/>
          <w:szCs w:val="28"/>
          <w:lang w:val="lv-LV"/>
        </w:rPr>
        <w:t>Vienlaikus jānorād</w:t>
      </w:r>
      <w:r w:rsidR="00E25527" w:rsidRPr="001310CA">
        <w:rPr>
          <w:rFonts w:ascii="Times New Roman" w:hAnsi="Times New Roman"/>
          <w:sz w:val="28"/>
          <w:szCs w:val="28"/>
          <w:lang w:val="lv-LV"/>
        </w:rPr>
        <w:t>a</w:t>
      </w:r>
      <w:r w:rsidRPr="001310CA">
        <w:rPr>
          <w:rFonts w:ascii="Times New Roman" w:hAnsi="Times New Roman"/>
          <w:sz w:val="28"/>
          <w:szCs w:val="28"/>
          <w:lang w:val="lv-LV"/>
        </w:rPr>
        <w:t xml:space="preserve">, ka gadījumā, ja ir </w:t>
      </w:r>
      <w:r w:rsidRPr="001310CA">
        <w:rPr>
          <w:rFonts w:ascii="Times New Roman" w:eastAsia="Times New Roman" w:hAnsi="Times New Roman"/>
          <w:sz w:val="28"/>
          <w:szCs w:val="28"/>
          <w:lang w:val="lv-LV"/>
        </w:rPr>
        <w:t>konfiscēti finanšu līdzekļi</w:t>
      </w:r>
      <w:r w:rsidRPr="001310CA">
        <w:rPr>
          <w:rFonts w:ascii="Times New Roman" w:hAnsi="Times New Roman"/>
          <w:sz w:val="28"/>
          <w:szCs w:val="28"/>
          <w:lang w:val="lv-LV"/>
        </w:rPr>
        <w:t>, zvērināts tiesu izpildītājs rīkojas saskaņā ar CPL 599.</w:t>
      </w:r>
      <w:r w:rsidRPr="001310CA">
        <w:rPr>
          <w:rFonts w:ascii="Times New Roman" w:hAnsi="Times New Roman"/>
          <w:sz w:val="28"/>
          <w:szCs w:val="28"/>
          <w:vertAlign w:val="superscript"/>
          <w:lang w:val="lv-LV"/>
        </w:rPr>
        <w:t>2</w:t>
      </w:r>
      <w:r w:rsidRPr="001310CA">
        <w:rPr>
          <w:rFonts w:ascii="Times New Roman" w:hAnsi="Times New Roman"/>
          <w:sz w:val="28"/>
          <w:szCs w:val="28"/>
          <w:lang w:val="lv-LV"/>
        </w:rPr>
        <w:t xml:space="preserve"> pantā noteikto kārtību, proti, </w:t>
      </w:r>
      <w:r w:rsidRPr="001310CA">
        <w:rPr>
          <w:rFonts w:ascii="Times New Roman" w:eastAsia="Times New Roman" w:hAnsi="Times New Roman"/>
          <w:sz w:val="28"/>
          <w:szCs w:val="28"/>
          <w:lang w:val="lv-LV"/>
        </w:rPr>
        <w:t>dod rīkojumu valsts vai pašvaldības institūcijai, kuras kontā atrodas šie finanšu līdzekļi, pārskaitīt tos</w:t>
      </w:r>
      <w:r w:rsidR="00212C31">
        <w:rPr>
          <w:rFonts w:ascii="Times New Roman" w:eastAsia="Times New Roman" w:hAnsi="Times New Roman"/>
          <w:sz w:val="28"/>
          <w:szCs w:val="28"/>
          <w:lang w:val="lv-LV"/>
        </w:rPr>
        <w:t xml:space="preserve"> zvērinātu</w:t>
      </w:r>
      <w:r w:rsidRPr="001310CA">
        <w:rPr>
          <w:rFonts w:ascii="Times New Roman" w:eastAsia="Times New Roman" w:hAnsi="Times New Roman"/>
          <w:sz w:val="28"/>
          <w:szCs w:val="28"/>
          <w:lang w:val="lv-LV"/>
        </w:rPr>
        <w:t xml:space="preserve"> tiesu izpildītāja depozīta kontā. Ja konfiscētie finanšu līdzekļi atrodas citas personas kontā, rīkojumu par to pārskaitīšanu tiesu izpildītāja depozīta kontā dod kredītiestādei. </w:t>
      </w:r>
      <w:r w:rsidR="006B13EB">
        <w:rPr>
          <w:rFonts w:ascii="Times New Roman" w:eastAsia="Times New Roman" w:hAnsi="Times New Roman"/>
          <w:sz w:val="28"/>
          <w:szCs w:val="28"/>
          <w:lang w:val="lv-LV"/>
        </w:rPr>
        <w:t>Zvērinātu t</w:t>
      </w:r>
      <w:r w:rsidRPr="001310CA">
        <w:rPr>
          <w:rFonts w:ascii="Times New Roman" w:eastAsia="Times New Roman" w:hAnsi="Times New Roman"/>
          <w:sz w:val="28"/>
          <w:szCs w:val="28"/>
          <w:lang w:val="lv-LV"/>
        </w:rPr>
        <w:t>iesu izpildītāja rīkojums izpildāms nekavējoties.</w:t>
      </w:r>
    </w:p>
    <w:p w14:paraId="75F23A6C" w14:textId="0142E90C" w:rsidR="009D715D" w:rsidRPr="000E5FBE" w:rsidRDefault="006B13EB" w:rsidP="00B2791D">
      <w:pPr>
        <w:pStyle w:val="Bezatstarpm"/>
        <w:ind w:firstLine="567"/>
        <w:jc w:val="both"/>
        <w:rPr>
          <w:lang w:val="lv-LV"/>
        </w:rPr>
      </w:pPr>
      <w:r w:rsidRPr="00F57A81">
        <w:rPr>
          <w:rFonts w:ascii="Times New Roman" w:eastAsia="Times New Roman" w:hAnsi="Times New Roman"/>
          <w:sz w:val="28"/>
          <w:szCs w:val="28"/>
          <w:lang w:val="lv-LV" w:eastAsia="lv-LV"/>
        </w:rPr>
        <w:t xml:space="preserve">Jānorāda, ka attiecībā uz izpildu lietu par mantas konfiskācijas kā papildsoda izpildi vešanu attiecināmas arī citas Civilprocesa likuma normas, piemēram, Civilprocesa likuma 555. panta pirmā daļa, kas noteic, ka lietās par mantas konfiskācijas izpildi paziņojums par pienākumu izpildīt spriedumu parādniekam netiek sūtīts, </w:t>
      </w:r>
      <w:r w:rsidRPr="008C0D4C">
        <w:rPr>
          <w:rFonts w:ascii="Times New Roman" w:hAnsi="Times New Roman"/>
          <w:sz w:val="28"/>
          <w:szCs w:val="28"/>
          <w:lang w:val="lv-LV" w:eastAsia="lv-LV"/>
        </w:rPr>
        <w:t>CPL 631. pant</w:t>
      </w:r>
      <w:r>
        <w:rPr>
          <w:rFonts w:ascii="Times New Roman" w:hAnsi="Times New Roman"/>
          <w:sz w:val="28"/>
          <w:szCs w:val="28"/>
          <w:lang w:val="lv-LV" w:eastAsia="lv-LV"/>
        </w:rPr>
        <w:t>a noteikumi par</w:t>
      </w:r>
      <w:r w:rsidRPr="008C0D4C">
        <w:rPr>
          <w:rFonts w:ascii="Times New Roman" w:hAnsi="Times New Roman"/>
          <w:sz w:val="28"/>
          <w:szCs w:val="28"/>
          <w:lang w:val="lv-LV" w:eastAsia="lv-LV"/>
        </w:rPr>
        <w:t xml:space="preserve"> aprēķin</w:t>
      </w:r>
      <w:r>
        <w:rPr>
          <w:rFonts w:ascii="Times New Roman" w:hAnsi="Times New Roman"/>
          <w:sz w:val="28"/>
          <w:szCs w:val="28"/>
          <w:lang w:val="lv-LV" w:eastAsia="lv-LV"/>
        </w:rPr>
        <w:t>a par piedzīto summu sadali sastādīšanu un citi</w:t>
      </w:r>
      <w:r w:rsidRPr="008C0D4C">
        <w:rPr>
          <w:rFonts w:ascii="Times New Roman" w:hAnsi="Times New Roman"/>
          <w:sz w:val="28"/>
          <w:szCs w:val="28"/>
          <w:lang w:val="lv-LV" w:eastAsia="lv-LV"/>
        </w:rPr>
        <w:t xml:space="preserve">. </w:t>
      </w:r>
      <w:r w:rsidR="004F76C7" w:rsidRPr="008C0D4C">
        <w:rPr>
          <w:rFonts w:ascii="Times New Roman" w:hAnsi="Times New Roman"/>
          <w:sz w:val="28"/>
          <w:szCs w:val="28"/>
          <w:lang w:val="lv-LV" w:eastAsia="lv-LV"/>
        </w:rPr>
        <w:t xml:space="preserve">Atbilstoši pašreizējam regulējumam un praksei, papildsoda – mantas konfiskācija – izpildei nepieciešamās darbības, piemēram, mantas aprakstīšana, apķīlāšana, izsoles kārtība, notiek saskaņā ar CPL vispārīgajām normām (CPL 71., 73., 75. nodaļa). </w:t>
      </w:r>
      <w:r w:rsidR="004F76C7" w:rsidRPr="001C0CC3">
        <w:rPr>
          <w:rFonts w:ascii="Times New Roman" w:hAnsi="Times New Roman"/>
          <w:sz w:val="28"/>
          <w:szCs w:val="28"/>
          <w:lang w:val="lv-LV" w:eastAsia="lv-LV"/>
        </w:rPr>
        <w:t>Tāpat CPL 68. nodaļā reglamentēts</w:t>
      </w:r>
      <w:r w:rsidR="00A5213B">
        <w:rPr>
          <w:rFonts w:ascii="Times New Roman" w:hAnsi="Times New Roman"/>
          <w:sz w:val="28"/>
          <w:szCs w:val="28"/>
          <w:lang w:val="lv-LV" w:eastAsia="lv-LV"/>
        </w:rPr>
        <w:t xml:space="preserve"> zvērinātu</w:t>
      </w:r>
      <w:r w:rsidR="004F76C7" w:rsidRPr="001C0CC3">
        <w:rPr>
          <w:rFonts w:ascii="Times New Roman" w:hAnsi="Times New Roman"/>
          <w:sz w:val="28"/>
          <w:szCs w:val="28"/>
          <w:lang w:val="lv-LV" w:eastAsia="lv-LV"/>
        </w:rPr>
        <w:t xml:space="preserve"> tiesu izpildītāja statuss.</w:t>
      </w:r>
      <w:r w:rsidR="004F76C7" w:rsidRPr="00E63D47">
        <w:rPr>
          <w:rStyle w:val="Vresatsauce"/>
          <w:rFonts w:ascii="Times New Roman" w:eastAsia="Times New Roman" w:hAnsi="Times New Roman"/>
          <w:sz w:val="28"/>
          <w:szCs w:val="28"/>
          <w:lang w:eastAsia="lv-LV"/>
        </w:rPr>
        <w:footnoteReference w:id="40"/>
      </w:r>
    </w:p>
    <w:p w14:paraId="68B83525" w14:textId="77777777" w:rsidR="000758B2" w:rsidRDefault="003411FA" w:rsidP="009746C7">
      <w:pPr>
        <w:pStyle w:val="Bezatstarpm"/>
        <w:ind w:firstLine="720"/>
        <w:jc w:val="both"/>
        <w:rPr>
          <w:rFonts w:ascii="Times New Roman" w:hAnsi="Times New Roman"/>
          <w:sz w:val="28"/>
          <w:szCs w:val="28"/>
          <w:lang w:val="lv-LV" w:eastAsia="lv-LV"/>
        </w:rPr>
      </w:pPr>
      <w:r w:rsidRPr="003411FA">
        <w:rPr>
          <w:rFonts w:ascii="Times New Roman" w:hAnsi="Times New Roman"/>
          <w:bCs/>
          <w:sz w:val="28"/>
          <w:szCs w:val="28"/>
          <w:lang w:val="lv-LV"/>
        </w:rPr>
        <w:t>Vienlaikus jānorāda, ka p</w:t>
      </w:r>
      <w:r w:rsidR="006D4FE4" w:rsidRPr="003411FA">
        <w:rPr>
          <w:rFonts w:ascii="Times New Roman" w:hAnsi="Times New Roman"/>
          <w:bCs/>
          <w:sz w:val="28"/>
          <w:szCs w:val="28"/>
          <w:lang w:val="lv-LV"/>
        </w:rPr>
        <w:t>iespiedu</w:t>
      </w:r>
      <w:r w:rsidR="006D4FE4" w:rsidRPr="006D4FE4">
        <w:rPr>
          <w:rFonts w:ascii="Times New Roman" w:hAnsi="Times New Roman"/>
          <w:bCs/>
          <w:sz w:val="28"/>
          <w:szCs w:val="28"/>
          <w:lang w:val="lv-LV"/>
        </w:rPr>
        <w:t xml:space="preserve"> ietekmēšanas līdzek</w:t>
      </w:r>
      <w:r>
        <w:rPr>
          <w:rFonts w:ascii="Times New Roman" w:hAnsi="Times New Roman"/>
          <w:bCs/>
          <w:sz w:val="28"/>
          <w:szCs w:val="28"/>
          <w:lang w:val="lv-LV"/>
        </w:rPr>
        <w:t>ļa</w:t>
      </w:r>
      <w:r w:rsidR="006D4FE4" w:rsidRPr="006D4FE4">
        <w:rPr>
          <w:rFonts w:ascii="Times New Roman" w:hAnsi="Times New Roman"/>
          <w:bCs/>
          <w:sz w:val="28"/>
          <w:szCs w:val="28"/>
          <w:lang w:val="lv-LV"/>
        </w:rPr>
        <w:t xml:space="preserve"> - mantas konfiskācija</w:t>
      </w:r>
      <w:r w:rsidR="006D4FE4">
        <w:rPr>
          <w:rFonts w:ascii="Times New Roman" w:hAnsi="Times New Roman"/>
          <w:bCs/>
          <w:sz w:val="28"/>
          <w:szCs w:val="28"/>
          <w:lang w:val="lv-LV"/>
        </w:rPr>
        <w:t xml:space="preserve"> </w:t>
      </w:r>
      <w:r>
        <w:rPr>
          <w:rFonts w:ascii="Times New Roman" w:hAnsi="Times New Roman"/>
          <w:bCs/>
          <w:sz w:val="28"/>
          <w:szCs w:val="28"/>
          <w:lang w:val="lv-LV"/>
        </w:rPr>
        <w:t xml:space="preserve">izpilde ir noteikta arī </w:t>
      </w:r>
      <w:r w:rsidR="006D4FE4" w:rsidRPr="006D4FE4">
        <w:rPr>
          <w:rFonts w:ascii="Times New Roman" w:hAnsi="Times New Roman"/>
          <w:bCs/>
          <w:sz w:val="28"/>
          <w:szCs w:val="28"/>
          <w:lang w:val="lv-LV"/>
        </w:rPr>
        <w:t xml:space="preserve">Piespiedu ietekmēšanas līdzekļu izpildes likuma IV nodaļā "Mantas konfiskācijas izpilde". Atbilstoši </w:t>
      </w:r>
      <w:r w:rsidR="000758B2">
        <w:rPr>
          <w:rFonts w:ascii="Times New Roman" w:hAnsi="Times New Roman"/>
          <w:bCs/>
          <w:sz w:val="28"/>
          <w:szCs w:val="28"/>
          <w:lang w:val="lv-LV"/>
        </w:rPr>
        <w:t xml:space="preserve">šā </w:t>
      </w:r>
      <w:r w:rsidR="006D4FE4" w:rsidRPr="006D4FE4">
        <w:rPr>
          <w:rFonts w:ascii="Times New Roman" w:hAnsi="Times New Roman"/>
          <w:bCs/>
          <w:sz w:val="28"/>
          <w:szCs w:val="28"/>
          <w:lang w:val="lv-LV"/>
        </w:rPr>
        <w:t>likuma</w:t>
      </w:r>
      <w:r w:rsidR="006D4FE4" w:rsidRPr="006D4FE4" w:rsidDel="005403D5">
        <w:rPr>
          <w:rFonts w:ascii="Times New Roman" w:hAnsi="Times New Roman"/>
          <w:bCs/>
          <w:sz w:val="28"/>
          <w:szCs w:val="28"/>
          <w:lang w:val="lv-LV"/>
        </w:rPr>
        <w:t xml:space="preserve"> </w:t>
      </w:r>
      <w:r w:rsidR="006D4FE4" w:rsidRPr="000E4C8C">
        <w:rPr>
          <w:rFonts w:ascii="Times New Roman" w:hAnsi="Times New Roman"/>
          <w:bCs/>
          <w:sz w:val="28"/>
          <w:szCs w:val="28"/>
          <w:lang w:val="lv-LV"/>
        </w:rPr>
        <w:t>20.pantam jurid</w:t>
      </w:r>
      <w:r w:rsidR="006D4FE4" w:rsidRPr="006D4FE4">
        <w:rPr>
          <w:rFonts w:ascii="Times New Roman" w:hAnsi="Times New Roman"/>
          <w:bCs/>
          <w:sz w:val="28"/>
          <w:szCs w:val="28"/>
          <w:lang w:val="lv-LV"/>
        </w:rPr>
        <w:t xml:space="preserve">iskajai personai ir </w:t>
      </w:r>
      <w:r w:rsidR="006D4FE4" w:rsidRPr="006D4FE4">
        <w:rPr>
          <w:rFonts w:ascii="Times New Roman" w:hAnsi="Times New Roman"/>
          <w:sz w:val="28"/>
          <w:szCs w:val="28"/>
          <w:lang w:val="lv-LV" w:eastAsia="lv-LV"/>
        </w:rPr>
        <w:t xml:space="preserve">konfiscējama tā manta, kas norādīta tiesas spriedumā un iekļauta protokolā par aresta uzlikšanu mantai kā juridiskajai personai piederošā manta. </w:t>
      </w:r>
    </w:p>
    <w:p w14:paraId="7DDBCCA4" w14:textId="2FF2C772" w:rsidR="006D4FE4" w:rsidRPr="00E25527" w:rsidRDefault="006D4FE4" w:rsidP="006D4FE4">
      <w:pPr>
        <w:pStyle w:val="Bezatstarpm"/>
        <w:ind w:firstLine="720"/>
        <w:jc w:val="both"/>
        <w:rPr>
          <w:rFonts w:ascii="Times New Roman" w:hAnsi="Times New Roman"/>
          <w:sz w:val="28"/>
          <w:szCs w:val="28"/>
          <w:lang w:val="lv-LV" w:eastAsia="lv-LV"/>
        </w:rPr>
      </w:pPr>
      <w:r w:rsidRPr="00E25527">
        <w:rPr>
          <w:rFonts w:ascii="Times New Roman" w:hAnsi="Times New Roman"/>
          <w:sz w:val="28"/>
          <w:szCs w:val="28"/>
          <w:lang w:val="lv-LV" w:eastAsia="lv-LV"/>
        </w:rPr>
        <w:t xml:space="preserve">Pēc tiesas sprieduma stāšanās likumīgā spēkā pirmās instances tiesa nosūta izpildu rakstu par juridiskajai personai piemēroto mantas konfiskāciju un protokola par aresta uzlikšanu mantai kopiju </w:t>
      </w:r>
      <w:r w:rsidR="00A5213B">
        <w:rPr>
          <w:rFonts w:ascii="Times New Roman" w:hAnsi="Times New Roman"/>
          <w:sz w:val="28"/>
          <w:szCs w:val="28"/>
          <w:lang w:val="lv-LV" w:eastAsia="lv-LV"/>
        </w:rPr>
        <w:t>zvērināt</w:t>
      </w:r>
      <w:r w:rsidR="001F4333">
        <w:rPr>
          <w:rFonts w:ascii="Times New Roman" w:hAnsi="Times New Roman"/>
          <w:sz w:val="28"/>
          <w:szCs w:val="28"/>
          <w:lang w:val="lv-LV" w:eastAsia="lv-LV"/>
        </w:rPr>
        <w:t>am</w:t>
      </w:r>
      <w:r w:rsidR="00A5213B">
        <w:rPr>
          <w:rFonts w:ascii="Times New Roman" w:hAnsi="Times New Roman"/>
          <w:sz w:val="28"/>
          <w:szCs w:val="28"/>
          <w:lang w:val="lv-LV" w:eastAsia="lv-LV"/>
        </w:rPr>
        <w:t xml:space="preserve"> </w:t>
      </w:r>
      <w:r w:rsidRPr="00E25527">
        <w:rPr>
          <w:rFonts w:ascii="Times New Roman" w:hAnsi="Times New Roman"/>
          <w:sz w:val="28"/>
          <w:szCs w:val="28"/>
          <w:lang w:val="lv-LV" w:eastAsia="lv-LV"/>
        </w:rPr>
        <w:t xml:space="preserve">tiesu izpildītājam pēc mantas atrašanās vietas un vienlaikus informē par to reģistra iestādi, kas reģistrējusi juridisko personu, un finanšu institūcijas. </w:t>
      </w:r>
    </w:p>
    <w:p w14:paraId="7446A79C" w14:textId="126CB37C" w:rsidR="00777050" w:rsidRPr="00E25527" w:rsidRDefault="00A5213B" w:rsidP="001C0CC3">
      <w:pPr>
        <w:pStyle w:val="Bezatstarpm"/>
        <w:ind w:firstLine="720"/>
        <w:jc w:val="both"/>
        <w:rPr>
          <w:rFonts w:ascii="Times New Roman" w:hAnsi="Times New Roman"/>
          <w:bCs/>
          <w:sz w:val="28"/>
          <w:szCs w:val="28"/>
          <w:lang w:val="lv-LV"/>
        </w:rPr>
      </w:pPr>
      <w:r>
        <w:rPr>
          <w:rFonts w:ascii="Times New Roman" w:hAnsi="Times New Roman"/>
          <w:sz w:val="28"/>
          <w:szCs w:val="28"/>
          <w:lang w:val="lv-LV" w:eastAsia="lv-LV"/>
        </w:rPr>
        <w:t>Zvērināt</w:t>
      </w:r>
      <w:r w:rsidR="001F4333">
        <w:rPr>
          <w:rFonts w:ascii="Times New Roman" w:hAnsi="Times New Roman"/>
          <w:sz w:val="28"/>
          <w:szCs w:val="28"/>
          <w:lang w:val="lv-LV" w:eastAsia="lv-LV"/>
        </w:rPr>
        <w:t>a</w:t>
      </w:r>
      <w:r w:rsidR="001513A5">
        <w:rPr>
          <w:rFonts w:ascii="Times New Roman" w:hAnsi="Times New Roman"/>
          <w:sz w:val="28"/>
          <w:szCs w:val="28"/>
          <w:lang w:val="lv-LV" w:eastAsia="lv-LV"/>
        </w:rPr>
        <w:t>m</w:t>
      </w:r>
      <w:r>
        <w:rPr>
          <w:rFonts w:ascii="Times New Roman" w:hAnsi="Times New Roman"/>
          <w:sz w:val="28"/>
          <w:szCs w:val="28"/>
          <w:lang w:val="lv-LV" w:eastAsia="lv-LV"/>
        </w:rPr>
        <w:t xml:space="preserve"> t</w:t>
      </w:r>
      <w:r w:rsidR="00E63D47" w:rsidRPr="00E25527">
        <w:rPr>
          <w:rFonts w:ascii="Times New Roman" w:hAnsi="Times New Roman"/>
          <w:sz w:val="28"/>
          <w:szCs w:val="28"/>
          <w:lang w:val="lv-LV" w:eastAsia="lv-LV"/>
        </w:rPr>
        <w:t>iesu izpildītājam saskaņā ar Piespiedu ietekmēšanas līdzekļ</w:t>
      </w:r>
      <w:r>
        <w:rPr>
          <w:rFonts w:ascii="Times New Roman" w:hAnsi="Times New Roman"/>
          <w:sz w:val="28"/>
          <w:szCs w:val="28"/>
          <w:lang w:val="lv-LV" w:eastAsia="lv-LV"/>
        </w:rPr>
        <w:t>u</w:t>
      </w:r>
      <w:r w:rsidR="00E63D47" w:rsidRPr="00E25527">
        <w:rPr>
          <w:rFonts w:ascii="Times New Roman" w:hAnsi="Times New Roman"/>
          <w:sz w:val="28"/>
          <w:szCs w:val="28"/>
          <w:lang w:val="lv-LV" w:eastAsia="lv-LV"/>
        </w:rPr>
        <w:t xml:space="preserve"> izpildes likuma 19.</w:t>
      </w:r>
      <w:r w:rsidR="00BC1808">
        <w:rPr>
          <w:rFonts w:ascii="Times New Roman" w:hAnsi="Times New Roman"/>
          <w:sz w:val="28"/>
          <w:szCs w:val="28"/>
          <w:lang w:val="lv-LV" w:eastAsia="lv-LV"/>
        </w:rPr>
        <w:t> </w:t>
      </w:r>
      <w:r w:rsidR="00E63D47" w:rsidRPr="00E25527">
        <w:rPr>
          <w:rFonts w:ascii="Times New Roman" w:hAnsi="Times New Roman"/>
          <w:sz w:val="28"/>
          <w:szCs w:val="28"/>
          <w:lang w:val="lv-LV" w:eastAsia="lv-LV"/>
        </w:rPr>
        <w:t xml:space="preserve">pantu pēc </w:t>
      </w:r>
      <w:bookmarkStart w:id="33" w:name="p-52305"/>
      <w:bookmarkStart w:id="34" w:name="p19"/>
      <w:bookmarkEnd w:id="33"/>
      <w:bookmarkEnd w:id="34"/>
      <w:r w:rsidR="00D56599" w:rsidRPr="00E25527">
        <w:rPr>
          <w:rFonts w:ascii="Times New Roman" w:eastAsia="Times New Roman" w:hAnsi="Times New Roman"/>
          <w:sz w:val="28"/>
          <w:szCs w:val="28"/>
          <w:lang w:val="lv-LV" w:eastAsia="lv-LV"/>
        </w:rPr>
        <w:t xml:space="preserve">izpildu raksta un protokola kopijas saņemšanas nekavējoties </w:t>
      </w:r>
      <w:r w:rsidR="00E63D47" w:rsidRPr="00E25527">
        <w:rPr>
          <w:rFonts w:ascii="Times New Roman" w:eastAsia="Times New Roman" w:hAnsi="Times New Roman"/>
          <w:sz w:val="28"/>
          <w:szCs w:val="28"/>
          <w:lang w:val="lv-LV" w:eastAsia="lv-LV"/>
        </w:rPr>
        <w:t>jā</w:t>
      </w:r>
      <w:r w:rsidR="00D56599" w:rsidRPr="00E25527">
        <w:rPr>
          <w:rFonts w:ascii="Times New Roman" w:eastAsia="Times New Roman" w:hAnsi="Times New Roman"/>
          <w:sz w:val="28"/>
          <w:szCs w:val="28"/>
          <w:lang w:val="lv-LV" w:eastAsia="lv-LV"/>
        </w:rPr>
        <w:t xml:space="preserve">pārbauda protokolā par aresta uzlikšanu mantai norādītās mantas un konfiscējamās mantas esamību, kā arī </w:t>
      </w:r>
      <w:r w:rsidR="002F682A">
        <w:rPr>
          <w:rFonts w:ascii="Times New Roman" w:eastAsia="Times New Roman" w:hAnsi="Times New Roman"/>
          <w:sz w:val="28"/>
          <w:szCs w:val="28"/>
          <w:lang w:val="lv-LV" w:eastAsia="lv-LV"/>
        </w:rPr>
        <w:t>jā</w:t>
      </w:r>
      <w:r w:rsidR="00D56599" w:rsidRPr="00E25527">
        <w:rPr>
          <w:rFonts w:ascii="Times New Roman" w:eastAsia="Times New Roman" w:hAnsi="Times New Roman"/>
          <w:sz w:val="28"/>
          <w:szCs w:val="28"/>
          <w:lang w:val="lv-LV" w:eastAsia="lv-LV"/>
        </w:rPr>
        <w:t>apķīlā konfiskācijai pakļaut</w:t>
      </w:r>
      <w:r w:rsidR="002F682A">
        <w:rPr>
          <w:rFonts w:ascii="Times New Roman" w:eastAsia="Times New Roman" w:hAnsi="Times New Roman"/>
          <w:sz w:val="28"/>
          <w:szCs w:val="28"/>
          <w:lang w:val="lv-LV" w:eastAsia="lv-LV"/>
        </w:rPr>
        <w:t>ā</w:t>
      </w:r>
      <w:r w:rsidR="00D56599" w:rsidRPr="00E25527">
        <w:rPr>
          <w:rFonts w:ascii="Times New Roman" w:eastAsia="Times New Roman" w:hAnsi="Times New Roman"/>
          <w:sz w:val="28"/>
          <w:szCs w:val="28"/>
          <w:lang w:val="lv-LV" w:eastAsia="lv-LV"/>
        </w:rPr>
        <w:t xml:space="preserve"> </w:t>
      </w:r>
      <w:r w:rsidR="002D181C" w:rsidRPr="00E25527">
        <w:rPr>
          <w:rFonts w:ascii="Times New Roman" w:eastAsia="Times New Roman" w:hAnsi="Times New Roman"/>
          <w:sz w:val="28"/>
          <w:szCs w:val="28"/>
          <w:lang w:val="lv-LV" w:eastAsia="lv-LV"/>
        </w:rPr>
        <w:t>mant</w:t>
      </w:r>
      <w:r w:rsidR="002D181C">
        <w:rPr>
          <w:rFonts w:ascii="Times New Roman" w:eastAsia="Times New Roman" w:hAnsi="Times New Roman"/>
          <w:sz w:val="28"/>
          <w:szCs w:val="28"/>
          <w:lang w:val="lv-LV" w:eastAsia="lv-LV"/>
        </w:rPr>
        <w:t>a</w:t>
      </w:r>
      <w:r w:rsidR="00D56599" w:rsidRPr="00E25527">
        <w:rPr>
          <w:rFonts w:ascii="Times New Roman" w:eastAsia="Times New Roman" w:hAnsi="Times New Roman"/>
          <w:sz w:val="28"/>
          <w:szCs w:val="28"/>
          <w:lang w:val="lv-LV" w:eastAsia="lv-LV"/>
        </w:rPr>
        <w:t>.</w:t>
      </w:r>
      <w:bookmarkStart w:id="35" w:name="p-52306"/>
      <w:bookmarkStart w:id="36" w:name="p20"/>
      <w:bookmarkStart w:id="37" w:name="p-52307"/>
      <w:bookmarkStart w:id="38" w:name="p21"/>
      <w:bookmarkEnd w:id="35"/>
      <w:bookmarkEnd w:id="36"/>
      <w:bookmarkEnd w:id="37"/>
      <w:bookmarkEnd w:id="38"/>
      <w:r w:rsidR="00E63D47" w:rsidRPr="00E25527">
        <w:rPr>
          <w:rFonts w:ascii="Times New Roman" w:eastAsia="Times New Roman" w:hAnsi="Times New Roman"/>
          <w:sz w:val="28"/>
          <w:szCs w:val="28"/>
          <w:lang w:val="lv-LV" w:eastAsia="lv-LV"/>
        </w:rPr>
        <w:t xml:space="preserve"> </w:t>
      </w:r>
    </w:p>
    <w:p w14:paraId="55990B93" w14:textId="1A233279" w:rsidR="002803A7" w:rsidRDefault="00E63D47" w:rsidP="005C17F5">
      <w:pPr>
        <w:pStyle w:val="Bezatstarpm"/>
        <w:ind w:firstLine="720"/>
        <w:jc w:val="both"/>
        <w:rPr>
          <w:rFonts w:ascii="Times New Roman" w:eastAsia="Times New Roman" w:hAnsi="Times New Roman"/>
          <w:b/>
          <w:bCs/>
          <w:sz w:val="28"/>
          <w:szCs w:val="28"/>
          <w:lang w:val="lv-LV" w:eastAsia="lv-LV"/>
        </w:rPr>
      </w:pPr>
      <w:r w:rsidRPr="00E25527">
        <w:rPr>
          <w:rFonts w:ascii="Times New Roman" w:eastAsia="Times New Roman" w:hAnsi="Times New Roman"/>
          <w:sz w:val="28"/>
          <w:szCs w:val="28"/>
          <w:lang w:val="lv-LV" w:eastAsia="lv-LV"/>
        </w:rPr>
        <w:t>Visbeidzot</w:t>
      </w:r>
      <w:r w:rsidR="00625F36" w:rsidRPr="00E25527">
        <w:rPr>
          <w:rFonts w:ascii="Times New Roman" w:eastAsia="Times New Roman" w:hAnsi="Times New Roman"/>
          <w:sz w:val="28"/>
          <w:szCs w:val="28"/>
          <w:lang w:val="lv-LV" w:eastAsia="lv-LV"/>
        </w:rPr>
        <w:t>,</w:t>
      </w:r>
      <w:r w:rsidRPr="00E25527">
        <w:rPr>
          <w:rFonts w:ascii="Times New Roman" w:eastAsia="Times New Roman" w:hAnsi="Times New Roman"/>
          <w:sz w:val="28"/>
          <w:szCs w:val="28"/>
          <w:lang w:val="lv-LV" w:eastAsia="lv-LV"/>
        </w:rPr>
        <w:t xml:space="preserve"> </w:t>
      </w:r>
      <w:r w:rsidR="00625F36" w:rsidRPr="00E25527">
        <w:rPr>
          <w:rFonts w:ascii="Times New Roman" w:eastAsia="Times New Roman" w:hAnsi="Times New Roman"/>
          <w:sz w:val="28"/>
          <w:szCs w:val="28"/>
          <w:lang w:val="lv-LV" w:eastAsia="lv-LV"/>
        </w:rPr>
        <w:t xml:space="preserve">kad spriedums ir izpildīts, zvērināts tiesu izpildītājs </w:t>
      </w:r>
      <w:bookmarkStart w:id="39" w:name="p-52308"/>
      <w:bookmarkStart w:id="40" w:name="p22"/>
      <w:bookmarkEnd w:id="39"/>
      <w:bookmarkEnd w:id="40"/>
      <w:r w:rsidR="00D56599" w:rsidRPr="00E25527">
        <w:rPr>
          <w:rFonts w:ascii="Times New Roman" w:eastAsia="Times New Roman" w:hAnsi="Times New Roman"/>
          <w:sz w:val="28"/>
          <w:szCs w:val="28"/>
          <w:lang w:val="lv-LV" w:eastAsia="lv-LV"/>
        </w:rPr>
        <w:t xml:space="preserve">nekavējoties paziņo </w:t>
      </w:r>
      <w:r w:rsidR="002F682A">
        <w:rPr>
          <w:rFonts w:ascii="Times New Roman" w:eastAsia="Times New Roman" w:hAnsi="Times New Roman"/>
          <w:sz w:val="28"/>
          <w:szCs w:val="28"/>
          <w:lang w:val="lv-LV" w:eastAsia="lv-LV"/>
        </w:rPr>
        <w:t xml:space="preserve">par to </w:t>
      </w:r>
      <w:r w:rsidR="00D56599" w:rsidRPr="00E25527">
        <w:rPr>
          <w:rFonts w:ascii="Times New Roman" w:eastAsia="Times New Roman" w:hAnsi="Times New Roman"/>
          <w:sz w:val="28"/>
          <w:szCs w:val="28"/>
          <w:lang w:val="lv-LV" w:eastAsia="lv-LV"/>
        </w:rPr>
        <w:t>tiesai, kas taisījusi spriedumu.</w:t>
      </w:r>
      <w:bookmarkStart w:id="41" w:name="n-52309"/>
      <w:bookmarkStart w:id="42" w:name="n5"/>
      <w:bookmarkStart w:id="43" w:name="p-52310"/>
      <w:bookmarkStart w:id="44" w:name="p23"/>
      <w:bookmarkStart w:id="45" w:name="p-52311"/>
      <w:bookmarkStart w:id="46" w:name="p24"/>
      <w:bookmarkEnd w:id="41"/>
      <w:bookmarkEnd w:id="42"/>
      <w:bookmarkEnd w:id="43"/>
      <w:bookmarkEnd w:id="44"/>
      <w:bookmarkEnd w:id="45"/>
      <w:bookmarkEnd w:id="46"/>
    </w:p>
    <w:p w14:paraId="6B5DE2A3" w14:textId="77777777" w:rsidR="00F862B0" w:rsidRPr="00ED56BB" w:rsidRDefault="00F862B0" w:rsidP="00232EA3">
      <w:pPr>
        <w:pStyle w:val="Bezatstarpm"/>
        <w:ind w:firstLine="720"/>
        <w:jc w:val="center"/>
        <w:rPr>
          <w:rFonts w:ascii="Times New Roman" w:eastAsia="Times New Roman" w:hAnsi="Times New Roman"/>
          <w:b/>
          <w:bCs/>
          <w:sz w:val="28"/>
          <w:szCs w:val="28"/>
          <w:lang w:val="lv-LV" w:eastAsia="lv-LV"/>
        </w:rPr>
      </w:pPr>
    </w:p>
    <w:p w14:paraId="0BCC780F" w14:textId="77777777" w:rsidR="00232EA3" w:rsidRPr="00F57A81" w:rsidRDefault="00415214" w:rsidP="00F57A81">
      <w:pPr>
        <w:pStyle w:val="Virsraksts2"/>
        <w:jc w:val="center"/>
        <w:rPr>
          <w:rFonts w:ascii="Times New Roman" w:eastAsia="Times New Roman" w:hAnsi="Times New Roman"/>
          <w:b/>
          <w:sz w:val="28"/>
          <w:lang w:eastAsia="lv-LV"/>
        </w:rPr>
      </w:pPr>
      <w:bookmarkStart w:id="47" w:name="_Toc8221735"/>
      <w:r w:rsidRPr="00F57A81">
        <w:rPr>
          <w:rFonts w:ascii="Times New Roman" w:eastAsia="Times New Roman" w:hAnsi="Times New Roman" w:cs="Times New Roman"/>
          <w:b/>
          <w:color w:val="auto"/>
          <w:sz w:val="28"/>
          <w:lang w:eastAsia="lv-LV"/>
        </w:rPr>
        <w:t>4</w:t>
      </w:r>
      <w:r w:rsidR="007B6650" w:rsidRPr="00F57A81">
        <w:rPr>
          <w:rFonts w:ascii="Times New Roman" w:eastAsia="Times New Roman" w:hAnsi="Times New Roman" w:cs="Times New Roman"/>
          <w:b/>
          <w:color w:val="auto"/>
          <w:sz w:val="28"/>
          <w:lang w:eastAsia="lv-LV"/>
        </w:rPr>
        <w:t>.2.</w:t>
      </w:r>
      <w:r w:rsidR="00F10532" w:rsidRPr="00F57A81">
        <w:rPr>
          <w:rFonts w:ascii="Times New Roman" w:eastAsia="Times New Roman" w:hAnsi="Times New Roman" w:cs="Times New Roman"/>
          <w:b/>
          <w:color w:val="auto"/>
          <w:sz w:val="28"/>
          <w:lang w:eastAsia="lv-LV"/>
        </w:rPr>
        <w:t xml:space="preserve"> </w:t>
      </w:r>
      <w:r w:rsidR="007B6650" w:rsidRPr="00F57A81">
        <w:rPr>
          <w:rFonts w:ascii="Times New Roman" w:eastAsia="Times New Roman" w:hAnsi="Times New Roman" w:cs="Times New Roman"/>
          <w:b/>
          <w:color w:val="auto"/>
          <w:sz w:val="28"/>
          <w:lang w:eastAsia="lv-LV"/>
        </w:rPr>
        <w:t>Noziedzīga nodarījuma izdarīšanas priekšmeta</w:t>
      </w:r>
      <w:r w:rsidR="00232EA3" w:rsidRPr="00F57A81">
        <w:rPr>
          <w:rFonts w:ascii="Times New Roman" w:eastAsia="Times New Roman" w:hAnsi="Times New Roman" w:cs="Times New Roman"/>
          <w:b/>
          <w:color w:val="auto"/>
          <w:sz w:val="28"/>
          <w:lang w:eastAsia="lv-LV"/>
        </w:rPr>
        <w:t xml:space="preserve"> un ar noziedzīgu nodarījumu saistītās mantas konfiskācijas izpilde</w:t>
      </w:r>
      <w:bookmarkEnd w:id="47"/>
    </w:p>
    <w:p w14:paraId="3E26A034" w14:textId="77777777" w:rsidR="00232EA3" w:rsidRPr="00232EA3" w:rsidRDefault="00232EA3" w:rsidP="00232EA3">
      <w:pPr>
        <w:pStyle w:val="Bezatstarpm"/>
        <w:ind w:firstLine="720"/>
        <w:jc w:val="both"/>
        <w:rPr>
          <w:rFonts w:ascii="Times New Roman" w:eastAsia="Times New Roman" w:hAnsi="Times New Roman"/>
          <w:b/>
          <w:bCs/>
          <w:sz w:val="28"/>
          <w:szCs w:val="28"/>
          <w:lang w:val="lv-LV" w:eastAsia="lv-LV"/>
        </w:rPr>
      </w:pPr>
    </w:p>
    <w:p w14:paraId="6ADCD30A" w14:textId="77777777" w:rsidR="00952A12" w:rsidRDefault="00B83391" w:rsidP="00B2791D">
      <w:pPr>
        <w:pStyle w:val="Bezatstarpm"/>
        <w:ind w:firstLine="720"/>
        <w:jc w:val="both"/>
        <w:rPr>
          <w:rFonts w:ascii="Times New Roman" w:hAnsi="Times New Roman"/>
          <w:iCs/>
          <w:sz w:val="28"/>
          <w:szCs w:val="28"/>
          <w:lang w:val="lv-LV"/>
        </w:rPr>
      </w:pPr>
      <w:r w:rsidRPr="00F85F13">
        <w:rPr>
          <w:rFonts w:ascii="Times New Roman" w:eastAsia="Times New Roman" w:hAnsi="Times New Roman"/>
          <w:iCs/>
          <w:sz w:val="28"/>
          <w:szCs w:val="28"/>
          <w:lang w:val="lv-LV" w:eastAsia="lv-LV"/>
        </w:rPr>
        <w:t xml:space="preserve">Jautājumu par rīcību ar noziedzīga nodarījuma izdarīšanas priekšmeta </w:t>
      </w:r>
      <w:r w:rsidRPr="00DE6F3C">
        <w:rPr>
          <w:rFonts w:ascii="Times New Roman" w:hAnsi="Times New Roman"/>
          <w:sz w:val="28"/>
          <w:szCs w:val="28"/>
          <w:lang w:val="lv-LV"/>
        </w:rPr>
        <w:t xml:space="preserve">un </w:t>
      </w:r>
      <w:r w:rsidRPr="005C17F5">
        <w:rPr>
          <w:rFonts w:ascii="Times New Roman" w:hAnsi="Times New Roman"/>
          <w:sz w:val="28"/>
          <w:szCs w:val="28"/>
          <w:lang w:val="lv-LV"/>
        </w:rPr>
        <w:t xml:space="preserve">ar noziedzīgu nodarījumu saistītās mantas konfiskāciju var izlemt procesa </w:t>
      </w:r>
      <w:r w:rsidRPr="00A46509">
        <w:rPr>
          <w:rFonts w:ascii="Times New Roman" w:hAnsi="Times New Roman"/>
          <w:sz w:val="28"/>
          <w:szCs w:val="28"/>
          <w:lang w:val="lv-LV"/>
        </w:rPr>
        <w:t>virzītājs, pieņemot lēmumu par kriminālprocesa izbeigšanu</w:t>
      </w:r>
      <w:r w:rsidR="00FF119D" w:rsidRPr="00A46509">
        <w:rPr>
          <w:rFonts w:ascii="Times New Roman" w:hAnsi="Times New Roman"/>
          <w:sz w:val="28"/>
          <w:szCs w:val="28"/>
          <w:lang w:val="lv-LV"/>
        </w:rPr>
        <w:t>, pirmstiesas izmeklēša</w:t>
      </w:r>
      <w:r w:rsidR="00FF119D" w:rsidRPr="0034314E">
        <w:rPr>
          <w:rFonts w:ascii="Times New Roman" w:hAnsi="Times New Roman"/>
          <w:sz w:val="28"/>
          <w:szCs w:val="28"/>
          <w:lang w:val="lv-LV"/>
        </w:rPr>
        <w:t xml:space="preserve">nas stadijā, kā arī tiesa, </w:t>
      </w:r>
      <w:r w:rsidR="00FF119D" w:rsidRPr="005C2AEA">
        <w:rPr>
          <w:rFonts w:ascii="Times New Roman" w:hAnsi="Times New Roman"/>
          <w:sz w:val="28"/>
          <w:szCs w:val="28"/>
          <w:lang w:val="lv-LV"/>
        </w:rPr>
        <w:t>taisot gala nol</w:t>
      </w:r>
      <w:r w:rsidR="00FF119D" w:rsidRPr="008212A9">
        <w:rPr>
          <w:rFonts w:ascii="Times New Roman" w:hAnsi="Times New Roman"/>
          <w:sz w:val="28"/>
          <w:szCs w:val="28"/>
          <w:lang w:val="lv-LV"/>
        </w:rPr>
        <w:t>ēmumu kriminālprocesā</w:t>
      </w:r>
      <w:r w:rsidR="00FF119D" w:rsidRPr="00F85F13">
        <w:rPr>
          <w:rFonts w:ascii="Times New Roman" w:hAnsi="Times New Roman"/>
          <w:sz w:val="28"/>
          <w:szCs w:val="28"/>
          <w:lang w:val="lv-LV"/>
        </w:rPr>
        <w:t xml:space="preserve">. </w:t>
      </w:r>
    </w:p>
    <w:p w14:paraId="349912E8" w14:textId="77777777" w:rsidR="00B83391" w:rsidRDefault="00FF119D" w:rsidP="00B2791D">
      <w:pPr>
        <w:pStyle w:val="Bezatstarpm"/>
        <w:ind w:firstLine="720"/>
        <w:jc w:val="both"/>
        <w:rPr>
          <w:rFonts w:ascii="Times New Roman" w:eastAsia="Times New Roman" w:hAnsi="Times New Roman"/>
          <w:iCs/>
          <w:sz w:val="28"/>
          <w:szCs w:val="28"/>
          <w:lang w:val="lv-LV" w:eastAsia="lv-LV"/>
        </w:rPr>
      </w:pPr>
      <w:r w:rsidRPr="00F85F13">
        <w:rPr>
          <w:rFonts w:ascii="Times New Roman" w:hAnsi="Times New Roman"/>
          <w:iCs/>
          <w:sz w:val="28"/>
          <w:szCs w:val="28"/>
          <w:lang w:val="lv-LV"/>
        </w:rPr>
        <w:t>Pamatojoties uz KPL 392.</w:t>
      </w:r>
      <w:r w:rsidRPr="00F85F13">
        <w:rPr>
          <w:rFonts w:ascii="Times New Roman" w:hAnsi="Times New Roman"/>
          <w:iCs/>
          <w:sz w:val="28"/>
          <w:szCs w:val="28"/>
          <w:vertAlign w:val="superscript"/>
          <w:lang w:val="lv-LV"/>
        </w:rPr>
        <w:t>1</w:t>
      </w:r>
      <w:r w:rsidRPr="00F85F13">
        <w:rPr>
          <w:rFonts w:ascii="Times New Roman" w:hAnsi="Times New Roman"/>
          <w:iCs/>
          <w:sz w:val="28"/>
          <w:szCs w:val="28"/>
          <w:lang w:val="lv-LV"/>
        </w:rPr>
        <w:t xml:space="preserve"> pantu, procesa virzītājam ir tiesības ar lēmumu izbeigt kriminālprocesu, ja </w:t>
      </w:r>
      <w:r w:rsidRPr="00F85F13">
        <w:rPr>
          <w:rFonts w:ascii="Times New Roman" w:hAnsi="Times New Roman"/>
          <w:sz w:val="28"/>
          <w:szCs w:val="28"/>
          <w:lang w:val="lv-LV"/>
        </w:rPr>
        <w:t xml:space="preserve">pirmstiesas procesā tiek konstatēti apstākļi, kas nepieļauj kriminālprocesu vai var būt par pamatu personas atbrīvošanai no kriminālatbildības, vai ja nav pierādīta aizdomās turētā vai apsūdzētā vaina un nav iespējams savākt papildu pierādījumus. Vienlaikus ar šāda lēmuma pieņemšanu </w:t>
      </w:r>
      <w:r w:rsidRPr="00952A12">
        <w:rPr>
          <w:rFonts w:ascii="Times New Roman" w:hAnsi="Times New Roman"/>
          <w:sz w:val="28"/>
          <w:szCs w:val="28"/>
          <w:lang w:val="lv-LV"/>
        </w:rPr>
        <w:t>procesa virzītājam ir pienākums arī izlemt jautājumu par rīcību ar lietiskajiem pierādījumiem un ar noziedzīgu nodarījumu saistīto mantu</w:t>
      </w:r>
      <w:r w:rsidR="00CB32DA">
        <w:rPr>
          <w:rFonts w:ascii="Times New Roman" w:hAnsi="Times New Roman"/>
          <w:sz w:val="28"/>
          <w:szCs w:val="28"/>
          <w:lang w:val="lv-LV"/>
        </w:rPr>
        <w:t>, proti, a</w:t>
      </w:r>
      <w:r w:rsidR="00DE6F3C" w:rsidRPr="00952A12">
        <w:rPr>
          <w:rFonts w:ascii="Times New Roman" w:hAnsi="Times New Roman"/>
          <w:sz w:val="28"/>
          <w:szCs w:val="28"/>
          <w:lang w:val="lv-LV"/>
        </w:rPr>
        <w:t xml:space="preserve">tbilstoši </w:t>
      </w:r>
      <w:r w:rsidR="00952A12" w:rsidRPr="00952A12">
        <w:rPr>
          <w:rFonts w:ascii="Times New Roman" w:hAnsi="Times New Roman"/>
          <w:sz w:val="28"/>
          <w:szCs w:val="28"/>
          <w:lang w:val="lv-LV"/>
        </w:rPr>
        <w:t>KPL 392.</w:t>
      </w:r>
      <w:r w:rsidR="00952A12" w:rsidRPr="00952A12">
        <w:rPr>
          <w:rFonts w:ascii="Times New Roman" w:hAnsi="Times New Roman"/>
          <w:sz w:val="28"/>
          <w:szCs w:val="28"/>
          <w:vertAlign w:val="superscript"/>
          <w:lang w:val="lv-LV"/>
        </w:rPr>
        <w:t>1</w:t>
      </w:r>
      <w:r w:rsidR="00952A12" w:rsidRPr="00952A12">
        <w:rPr>
          <w:rFonts w:ascii="Times New Roman" w:hAnsi="Times New Roman"/>
          <w:sz w:val="28"/>
          <w:szCs w:val="28"/>
          <w:lang w:val="lv-LV"/>
        </w:rPr>
        <w:t xml:space="preserve"> panta ceturtās daļas 4.punkt</w:t>
      </w:r>
      <w:r w:rsidR="00CB32DA">
        <w:rPr>
          <w:rFonts w:ascii="Times New Roman" w:hAnsi="Times New Roman"/>
          <w:sz w:val="28"/>
          <w:szCs w:val="28"/>
          <w:lang w:val="lv-LV"/>
        </w:rPr>
        <w:t>am</w:t>
      </w:r>
      <w:r w:rsidR="00952A12">
        <w:rPr>
          <w:rFonts w:ascii="Times New Roman" w:hAnsi="Times New Roman"/>
          <w:sz w:val="28"/>
          <w:szCs w:val="28"/>
          <w:lang w:val="lv-LV"/>
        </w:rPr>
        <w:t xml:space="preserve"> lēmumā par kriminālprocesa izbeigšanu vienlaikus norāda arī</w:t>
      </w:r>
      <w:r w:rsidR="00952A12" w:rsidRPr="00952A12">
        <w:rPr>
          <w:rFonts w:ascii="Times New Roman" w:hAnsi="Times New Roman"/>
          <w:sz w:val="28"/>
          <w:szCs w:val="28"/>
          <w:lang w:val="lv-LV"/>
        </w:rPr>
        <w:t xml:space="preserve"> lēmumu par noziedzīga nodarījuma izdarīšanas priekšmeta</w:t>
      </w:r>
      <w:r w:rsidR="00952A12">
        <w:rPr>
          <w:rFonts w:ascii="Times New Roman" w:hAnsi="Times New Roman"/>
          <w:sz w:val="28"/>
          <w:szCs w:val="28"/>
          <w:lang w:val="lv-LV"/>
        </w:rPr>
        <w:t xml:space="preserve"> un</w:t>
      </w:r>
      <w:r w:rsidR="00952A12" w:rsidRPr="00952A12">
        <w:rPr>
          <w:rFonts w:ascii="Times New Roman" w:hAnsi="Times New Roman"/>
          <w:sz w:val="28"/>
          <w:szCs w:val="28"/>
          <w:lang w:val="lv-LV"/>
        </w:rPr>
        <w:t xml:space="preserve"> ar noziedzīgu nodarījumu saistītās mantas konfiskāciju</w:t>
      </w:r>
      <w:r w:rsidR="00952A12">
        <w:rPr>
          <w:rFonts w:ascii="Times New Roman" w:hAnsi="Times New Roman"/>
          <w:sz w:val="28"/>
          <w:szCs w:val="28"/>
          <w:lang w:val="lv-LV"/>
        </w:rPr>
        <w:t>.</w:t>
      </w:r>
    </w:p>
    <w:p w14:paraId="6F7713E3" w14:textId="53540D38" w:rsidR="000811E9" w:rsidRDefault="00771519" w:rsidP="00764212">
      <w:pPr>
        <w:pStyle w:val="Bezatstarpm"/>
        <w:ind w:firstLine="720"/>
        <w:jc w:val="both"/>
        <w:rPr>
          <w:rFonts w:ascii="Times New Roman" w:hAnsi="Times New Roman"/>
          <w:sz w:val="28"/>
          <w:szCs w:val="28"/>
          <w:lang w:val="lv-LV"/>
        </w:rPr>
      </w:pPr>
      <w:r>
        <w:rPr>
          <w:rFonts w:ascii="Times New Roman" w:eastAsia="Times New Roman" w:hAnsi="Times New Roman"/>
          <w:iCs/>
          <w:sz w:val="28"/>
          <w:szCs w:val="28"/>
          <w:lang w:val="lv-LV" w:eastAsia="lv-LV"/>
        </w:rPr>
        <w:t xml:space="preserve">Savukārt </w:t>
      </w:r>
      <w:r w:rsidRPr="00A44BB9">
        <w:rPr>
          <w:rFonts w:ascii="Times New Roman" w:hAnsi="Times New Roman"/>
          <w:sz w:val="28"/>
          <w:szCs w:val="28"/>
          <w:lang w:val="lv-LV"/>
        </w:rPr>
        <w:t>tiesa, taisot spriedumu</w:t>
      </w:r>
      <w:r w:rsidR="00B91CE7">
        <w:rPr>
          <w:rFonts w:ascii="Times New Roman" w:hAnsi="Times New Roman"/>
          <w:sz w:val="28"/>
          <w:szCs w:val="28"/>
          <w:lang w:val="lv-LV"/>
        </w:rPr>
        <w:t>,</w:t>
      </w:r>
      <w:r>
        <w:rPr>
          <w:rFonts w:ascii="Times New Roman" w:hAnsi="Times New Roman"/>
          <w:sz w:val="28"/>
          <w:szCs w:val="28"/>
          <w:lang w:val="lv-LV"/>
        </w:rPr>
        <w:t xml:space="preserve"> saskaņā ar</w:t>
      </w:r>
      <w:r w:rsidR="00CA23E1" w:rsidRPr="00A44BB9">
        <w:rPr>
          <w:rFonts w:ascii="Times New Roman" w:eastAsia="Times New Roman" w:hAnsi="Times New Roman"/>
          <w:iCs/>
          <w:sz w:val="28"/>
          <w:szCs w:val="28"/>
          <w:lang w:val="lv-LV" w:eastAsia="lv-LV"/>
        </w:rPr>
        <w:t xml:space="preserve"> KPL 514. panta pirmās daļas 11.</w:t>
      </w:r>
      <w:r w:rsidR="00BC1808">
        <w:rPr>
          <w:rFonts w:ascii="Times New Roman" w:eastAsia="Times New Roman" w:hAnsi="Times New Roman"/>
          <w:iCs/>
          <w:sz w:val="28"/>
          <w:szCs w:val="28"/>
          <w:lang w:val="lv-LV" w:eastAsia="lv-LV"/>
        </w:rPr>
        <w:t> </w:t>
      </w:r>
      <w:r w:rsidR="00CA23E1" w:rsidRPr="00A44BB9">
        <w:rPr>
          <w:rFonts w:ascii="Times New Roman" w:eastAsia="Times New Roman" w:hAnsi="Times New Roman"/>
          <w:iCs/>
          <w:sz w:val="28"/>
          <w:szCs w:val="28"/>
          <w:lang w:val="lv-LV" w:eastAsia="lv-LV"/>
        </w:rPr>
        <w:t>punktu</w:t>
      </w:r>
      <w:r w:rsidR="00CA23E1" w:rsidRPr="00A44BB9">
        <w:rPr>
          <w:rFonts w:ascii="Times New Roman" w:hAnsi="Times New Roman"/>
          <w:sz w:val="28"/>
          <w:szCs w:val="28"/>
          <w:lang w:val="lv-LV"/>
        </w:rPr>
        <w:t xml:space="preserve"> izlemj jautājumu arī par noziedzīga nodarījuma izdarīšanas priekšmeta un ar noziedzīgu nodarījumu saistītās mantas konfiskāciju. Attiecīgi tiesa sprieduma rezolutīvajā daļā, kā to paredz KPL 529.</w:t>
      </w:r>
      <w:r w:rsidR="00BC1808">
        <w:rPr>
          <w:rFonts w:ascii="Times New Roman" w:hAnsi="Times New Roman"/>
          <w:sz w:val="28"/>
          <w:szCs w:val="28"/>
          <w:lang w:val="lv-LV"/>
        </w:rPr>
        <w:t> </w:t>
      </w:r>
      <w:r w:rsidR="00CA23E1" w:rsidRPr="00A44BB9">
        <w:rPr>
          <w:rFonts w:ascii="Times New Roman" w:hAnsi="Times New Roman"/>
          <w:sz w:val="28"/>
          <w:szCs w:val="28"/>
          <w:lang w:val="lv-LV"/>
        </w:rPr>
        <w:t xml:space="preserve">panta pirmā daļa, papildus norāda tiesas lēmumu par </w:t>
      </w:r>
      <w:r w:rsidR="00CA23E1" w:rsidRPr="00A44BB9">
        <w:rPr>
          <w:rFonts w:ascii="Times New Roman" w:eastAsia="Times New Roman" w:hAnsi="Times New Roman"/>
          <w:sz w:val="28"/>
          <w:szCs w:val="28"/>
          <w:lang w:val="lv-LV" w:eastAsia="lv-LV"/>
        </w:rPr>
        <w:t>noziedzīga nodarījuma izdarīšanas priekšmeta un ar noziedzīgu nodarījumu saistītās mantas konfiskāciju, kā arī rīcību ar lietiskajiem pierādījumiem, dokumentiem, ar noziedzīgu nodarījumu saistīto mantu, citiem procesa laikā izņemtajiem priekšmetiem un vērtībām</w:t>
      </w:r>
      <w:r w:rsidR="00CA23E1" w:rsidRPr="00A44BB9">
        <w:rPr>
          <w:rFonts w:ascii="Times New Roman" w:hAnsi="Times New Roman"/>
          <w:sz w:val="28"/>
          <w:szCs w:val="28"/>
          <w:lang w:val="lv-LV"/>
        </w:rPr>
        <w:t>.</w:t>
      </w:r>
    </w:p>
    <w:p w14:paraId="4642E1DA" w14:textId="5A8BFF33" w:rsidR="00232EA3" w:rsidRPr="006E74F6" w:rsidRDefault="00CA23E1" w:rsidP="00764212">
      <w:pPr>
        <w:pStyle w:val="Bezatstarpm"/>
        <w:ind w:firstLine="720"/>
        <w:jc w:val="both"/>
        <w:rPr>
          <w:rFonts w:ascii="Times New Roman" w:eastAsia="Times New Roman" w:hAnsi="Times New Roman"/>
          <w:sz w:val="28"/>
          <w:szCs w:val="28"/>
          <w:lang w:val="lv-LV" w:eastAsia="lv-LV"/>
        </w:rPr>
      </w:pPr>
      <w:r w:rsidRPr="00A44BB9">
        <w:rPr>
          <w:rFonts w:ascii="Times New Roman" w:hAnsi="Times New Roman"/>
          <w:sz w:val="28"/>
          <w:szCs w:val="28"/>
          <w:lang w:val="lv-LV"/>
        </w:rPr>
        <w:t xml:space="preserve"> </w:t>
      </w:r>
      <w:r>
        <w:rPr>
          <w:rFonts w:ascii="Times New Roman" w:hAnsi="Times New Roman"/>
          <w:sz w:val="28"/>
          <w:szCs w:val="28"/>
          <w:lang w:val="lv-LV"/>
        </w:rPr>
        <w:t xml:space="preserve">Sīkāk </w:t>
      </w:r>
      <w:r w:rsidRPr="00D06A60">
        <w:rPr>
          <w:rFonts w:ascii="Times New Roman" w:hAnsi="Times New Roman"/>
          <w:sz w:val="28"/>
          <w:szCs w:val="28"/>
          <w:lang w:val="lv-LV"/>
        </w:rPr>
        <w:t>rīcība ar lietiskajiem pierādījumiem ir atrunāta KPL 240.</w:t>
      </w:r>
      <w:r w:rsidR="007D6B1D" w:rsidRPr="00F57A81">
        <w:rPr>
          <w:lang w:val="lv-LV"/>
        </w:rPr>
        <w:t> </w:t>
      </w:r>
      <w:r w:rsidRPr="00D06A60">
        <w:rPr>
          <w:rFonts w:ascii="Times New Roman" w:hAnsi="Times New Roman"/>
          <w:sz w:val="28"/>
          <w:szCs w:val="28"/>
          <w:lang w:val="lv-LV"/>
        </w:rPr>
        <w:t>pantā</w:t>
      </w:r>
      <w:r w:rsidR="00764212">
        <w:rPr>
          <w:rFonts w:ascii="Times New Roman" w:eastAsia="Times New Roman" w:hAnsi="Times New Roman"/>
          <w:bCs/>
          <w:sz w:val="28"/>
          <w:szCs w:val="28"/>
          <w:lang w:val="lv-LV" w:eastAsia="lv-LV"/>
        </w:rPr>
        <w:t xml:space="preserve">, </w:t>
      </w:r>
      <w:r w:rsidR="008C11ED" w:rsidRPr="008C11ED">
        <w:rPr>
          <w:rFonts w:ascii="Times New Roman" w:eastAsia="Times New Roman" w:hAnsi="Times New Roman"/>
          <w:bCs/>
          <w:sz w:val="28"/>
          <w:szCs w:val="28"/>
          <w:lang w:val="lv-LV" w:eastAsia="lv-LV"/>
        </w:rPr>
        <w:t>kas paredz g</w:t>
      </w:r>
      <w:r w:rsidR="00232EA3" w:rsidRPr="008C11ED">
        <w:rPr>
          <w:rFonts w:ascii="Times New Roman" w:eastAsia="Times New Roman" w:hAnsi="Times New Roman"/>
          <w:bCs/>
          <w:sz w:val="28"/>
          <w:szCs w:val="28"/>
          <w:lang w:val="lv-LV" w:eastAsia="lv-LV"/>
        </w:rPr>
        <w:t>alīg</w:t>
      </w:r>
      <w:r w:rsidR="008C11ED" w:rsidRPr="008C11ED">
        <w:rPr>
          <w:rFonts w:ascii="Times New Roman" w:eastAsia="Times New Roman" w:hAnsi="Times New Roman"/>
          <w:bCs/>
          <w:sz w:val="28"/>
          <w:szCs w:val="28"/>
          <w:lang w:val="lv-LV" w:eastAsia="lv-LV"/>
        </w:rPr>
        <w:t>o</w:t>
      </w:r>
      <w:r w:rsidR="00232EA3" w:rsidRPr="008C11ED">
        <w:rPr>
          <w:rFonts w:ascii="Times New Roman" w:eastAsia="Times New Roman" w:hAnsi="Times New Roman"/>
          <w:bCs/>
          <w:sz w:val="28"/>
          <w:szCs w:val="28"/>
          <w:lang w:val="lv-LV" w:eastAsia="lv-LV"/>
        </w:rPr>
        <w:t xml:space="preserve"> </w:t>
      </w:r>
      <w:r w:rsidR="008C11ED" w:rsidRPr="008C11ED">
        <w:rPr>
          <w:rFonts w:ascii="Times New Roman" w:eastAsia="Times New Roman" w:hAnsi="Times New Roman"/>
          <w:bCs/>
          <w:sz w:val="28"/>
          <w:szCs w:val="28"/>
          <w:lang w:val="lv-LV" w:eastAsia="lv-LV"/>
        </w:rPr>
        <w:t xml:space="preserve">rīcību </w:t>
      </w:r>
      <w:r w:rsidR="00232EA3" w:rsidRPr="008C11ED">
        <w:rPr>
          <w:rFonts w:ascii="Times New Roman" w:eastAsia="Times New Roman" w:hAnsi="Times New Roman"/>
          <w:bCs/>
          <w:sz w:val="28"/>
          <w:szCs w:val="28"/>
          <w:lang w:val="lv-LV" w:eastAsia="lv-LV"/>
        </w:rPr>
        <w:t>ar lietiskajiem pierādījumiem, dokumentiem, ar noziedzīgu nodarījumu saistīto mantu, kā arī citiem izņemtajiem priekšmetiem un vērtībām</w:t>
      </w:r>
      <w:r w:rsidR="008C11ED" w:rsidRPr="008C11ED">
        <w:rPr>
          <w:rFonts w:ascii="Times New Roman" w:eastAsia="Times New Roman" w:hAnsi="Times New Roman"/>
          <w:bCs/>
          <w:sz w:val="28"/>
          <w:szCs w:val="28"/>
          <w:lang w:val="lv-LV" w:eastAsia="lv-LV"/>
        </w:rPr>
        <w:t xml:space="preserve">. </w:t>
      </w:r>
      <w:r w:rsidR="008C11ED">
        <w:rPr>
          <w:rFonts w:ascii="Times New Roman" w:eastAsia="Times New Roman" w:hAnsi="Times New Roman"/>
          <w:bCs/>
          <w:sz w:val="28"/>
          <w:szCs w:val="28"/>
          <w:lang w:val="lv-LV" w:eastAsia="lv-LV"/>
        </w:rPr>
        <w:t>Šā panta pirmajā daļā ir noteikts, ka lēmumā</w:t>
      </w:r>
      <w:r w:rsidR="00232EA3" w:rsidRPr="006E74F6">
        <w:rPr>
          <w:rFonts w:ascii="Times New Roman" w:eastAsia="Times New Roman" w:hAnsi="Times New Roman"/>
          <w:sz w:val="28"/>
          <w:szCs w:val="28"/>
          <w:lang w:val="lv-LV" w:eastAsia="lv-LV"/>
        </w:rPr>
        <w:t xml:space="preserve"> par kriminālprocesa izbeigšanu, prokurora priekšrakstā vai tiesas nolēmumā norāda, kas darāms ar lietiskajiem pierādījumiem, dokumentiem, ar noziedzīgu nodarījumu saistīto mantu un citiem izņemtajiem priekšmetiem un vērtībām, proti:</w:t>
      </w:r>
    </w:p>
    <w:p w14:paraId="0EDF41BD" w14:textId="44A84D37" w:rsidR="00232EA3" w:rsidRPr="006E74F6" w:rsidRDefault="00232EA3" w:rsidP="008C11ED">
      <w:pPr>
        <w:pStyle w:val="Bezatstarpm"/>
        <w:ind w:firstLine="720"/>
        <w:jc w:val="both"/>
        <w:rPr>
          <w:rFonts w:ascii="Times New Roman" w:eastAsia="Times New Roman" w:hAnsi="Times New Roman"/>
          <w:sz w:val="28"/>
          <w:szCs w:val="28"/>
          <w:lang w:val="lv-LV" w:eastAsia="lv-LV"/>
        </w:rPr>
      </w:pPr>
      <w:r w:rsidRPr="006E74F6">
        <w:rPr>
          <w:rFonts w:ascii="Times New Roman" w:eastAsia="Times New Roman" w:hAnsi="Times New Roman"/>
          <w:sz w:val="28"/>
          <w:szCs w:val="28"/>
          <w:lang w:val="lv-LV" w:eastAsia="lv-LV"/>
        </w:rPr>
        <w:t xml:space="preserve">1) lietiskos pierādījumus, dokumentus, citus izņemtos priekšmetus un </w:t>
      </w:r>
      <w:r w:rsidRPr="001310CA">
        <w:rPr>
          <w:rFonts w:ascii="Times New Roman" w:eastAsia="Times New Roman" w:hAnsi="Times New Roman"/>
          <w:sz w:val="28"/>
          <w:szCs w:val="28"/>
          <w:lang w:val="lv-LV" w:eastAsia="lv-LV"/>
        </w:rPr>
        <w:t>vērtības atdod to īpašniekiem vai likumīgajiem valdītājiem, bet, ja tie nav jāatdod īpašniekiem vai likumīgajiem valdītājiem,</w:t>
      </w:r>
      <w:r w:rsidRPr="006E74F6">
        <w:rPr>
          <w:rFonts w:ascii="Times New Roman" w:eastAsia="Times New Roman" w:hAnsi="Times New Roman"/>
          <w:sz w:val="28"/>
          <w:szCs w:val="28"/>
          <w:lang w:val="lv-LV" w:eastAsia="lv-LV"/>
        </w:rPr>
        <w:t xml:space="preserve"> — realizē vai, ja tiem nav vērtības, — iznīcina</w:t>
      </w:r>
      <w:r w:rsidR="000F11A3">
        <w:rPr>
          <w:rFonts w:ascii="Times New Roman" w:eastAsia="Times New Roman" w:hAnsi="Times New Roman"/>
          <w:sz w:val="28"/>
          <w:szCs w:val="28"/>
          <w:lang w:val="lv-LV" w:eastAsia="lv-LV"/>
        </w:rPr>
        <w:t xml:space="preserve"> (</w:t>
      </w:r>
      <w:r w:rsidR="007D6B1D">
        <w:rPr>
          <w:rFonts w:ascii="Times New Roman" w:eastAsia="Times New Roman" w:hAnsi="Times New Roman"/>
          <w:sz w:val="28"/>
          <w:szCs w:val="28"/>
          <w:lang w:val="lv-LV" w:eastAsia="lv-LV"/>
        </w:rPr>
        <w:t>k</w:t>
      </w:r>
      <w:r w:rsidR="000F11A3">
        <w:rPr>
          <w:rFonts w:ascii="Times New Roman" w:eastAsia="Times New Roman" w:hAnsi="Times New Roman"/>
          <w:sz w:val="28"/>
          <w:szCs w:val="28"/>
          <w:lang w:val="lv-LV" w:eastAsia="lv-LV"/>
        </w:rPr>
        <w:t>ārtība, kādā tiek risināti jautājumi saistībā a</w:t>
      </w:r>
      <w:r w:rsidR="007A30D0">
        <w:rPr>
          <w:rFonts w:ascii="Times New Roman" w:eastAsia="Times New Roman" w:hAnsi="Times New Roman"/>
          <w:sz w:val="28"/>
          <w:szCs w:val="28"/>
          <w:lang w:val="lv-LV" w:eastAsia="lv-LV"/>
        </w:rPr>
        <w:t>r lietisko pierādījumu atdošanu, ir noteikta šā panta trešajā, ceturtajā un piektajā daļā)</w:t>
      </w:r>
      <w:r w:rsidR="007D6B1D">
        <w:rPr>
          <w:rFonts w:ascii="Times New Roman" w:eastAsia="Times New Roman" w:hAnsi="Times New Roman"/>
          <w:sz w:val="28"/>
          <w:szCs w:val="28"/>
          <w:lang w:val="lv-LV" w:eastAsia="lv-LV"/>
        </w:rPr>
        <w:t>. L</w:t>
      </w:r>
      <w:r w:rsidR="007D6B1D" w:rsidRPr="007D6B1D">
        <w:rPr>
          <w:rFonts w:ascii="Times New Roman" w:eastAsia="Times New Roman" w:hAnsi="Times New Roman"/>
          <w:sz w:val="28"/>
          <w:szCs w:val="28"/>
          <w:lang w:val="lv-LV" w:eastAsia="lv-LV"/>
        </w:rPr>
        <w:t>ietisko pierādījumu realizācij</w:t>
      </w:r>
      <w:r w:rsidR="007D6B1D">
        <w:rPr>
          <w:rFonts w:ascii="Times New Roman" w:eastAsia="Times New Roman" w:hAnsi="Times New Roman"/>
          <w:sz w:val="28"/>
          <w:szCs w:val="28"/>
          <w:lang w:val="lv-LV" w:eastAsia="lv-LV"/>
        </w:rPr>
        <w:t xml:space="preserve">u </w:t>
      </w:r>
      <w:r w:rsidR="007D6B1D" w:rsidRPr="007D6B1D">
        <w:rPr>
          <w:rFonts w:ascii="Times New Roman" w:eastAsia="Times New Roman" w:hAnsi="Times New Roman"/>
          <w:sz w:val="28"/>
          <w:szCs w:val="28"/>
          <w:lang w:val="lv-LV" w:eastAsia="lv-LV"/>
        </w:rPr>
        <w:t>un iznīcināšan</w:t>
      </w:r>
      <w:r w:rsidR="007D6B1D">
        <w:rPr>
          <w:rFonts w:ascii="Times New Roman" w:eastAsia="Times New Roman" w:hAnsi="Times New Roman"/>
          <w:sz w:val="28"/>
          <w:szCs w:val="28"/>
          <w:lang w:val="lv-LV" w:eastAsia="lv-LV"/>
        </w:rPr>
        <w:t xml:space="preserve">u veic </w:t>
      </w:r>
      <w:r w:rsidR="007D6B1D" w:rsidRPr="007D6B1D">
        <w:rPr>
          <w:rFonts w:ascii="Times New Roman" w:eastAsia="Times New Roman" w:hAnsi="Times New Roman"/>
          <w:sz w:val="28"/>
          <w:szCs w:val="28"/>
          <w:lang w:val="lv-LV" w:eastAsia="lv-LV"/>
        </w:rPr>
        <w:t>Nodrošinājuma valsts aģentūra, kas ir iekšlietu ministra pakļautībā esoša tiešās pārvaldes iestāde</w:t>
      </w:r>
      <w:r w:rsidR="009F535C">
        <w:rPr>
          <w:rFonts w:ascii="Times New Roman" w:eastAsia="Times New Roman" w:hAnsi="Times New Roman"/>
          <w:sz w:val="28"/>
          <w:szCs w:val="28"/>
          <w:lang w:val="lv-LV" w:eastAsia="lv-LV"/>
        </w:rPr>
        <w:t>.</w:t>
      </w:r>
      <w:r w:rsidR="007D6B1D">
        <w:rPr>
          <w:rFonts w:ascii="Times New Roman" w:eastAsia="Times New Roman" w:hAnsi="Times New Roman"/>
          <w:sz w:val="28"/>
          <w:szCs w:val="28"/>
          <w:lang w:val="lv-LV" w:eastAsia="lv-LV"/>
        </w:rPr>
        <w:t xml:space="preserve"> </w:t>
      </w:r>
      <w:r w:rsidR="009F535C">
        <w:rPr>
          <w:rFonts w:ascii="Times New Roman" w:eastAsia="Times New Roman" w:hAnsi="Times New Roman"/>
          <w:sz w:val="28"/>
          <w:szCs w:val="28"/>
          <w:lang w:val="lv-LV" w:eastAsia="lv-LV"/>
        </w:rPr>
        <w:t>R</w:t>
      </w:r>
      <w:r w:rsidR="007D6B1D">
        <w:rPr>
          <w:rFonts w:ascii="Times New Roman" w:eastAsia="Times New Roman" w:hAnsi="Times New Roman"/>
          <w:sz w:val="28"/>
          <w:szCs w:val="28"/>
          <w:lang w:val="lv-LV" w:eastAsia="lv-LV"/>
        </w:rPr>
        <w:t>ealizācijas un iznīcināšanas</w:t>
      </w:r>
      <w:r w:rsidR="007D6B1D" w:rsidRPr="007D6B1D">
        <w:rPr>
          <w:rFonts w:ascii="Times New Roman" w:eastAsia="Times New Roman" w:hAnsi="Times New Roman"/>
          <w:sz w:val="28"/>
          <w:szCs w:val="28"/>
          <w:lang w:val="lv-LV" w:eastAsia="lv-LV"/>
        </w:rPr>
        <w:t xml:space="preserve"> kārtība ir noteikta 2011.</w:t>
      </w:r>
      <w:r w:rsidR="007D6B1D">
        <w:rPr>
          <w:rFonts w:ascii="Times New Roman" w:eastAsia="Times New Roman" w:hAnsi="Times New Roman"/>
          <w:sz w:val="28"/>
          <w:szCs w:val="28"/>
          <w:lang w:val="lv-LV" w:eastAsia="lv-LV"/>
        </w:rPr>
        <w:t> </w:t>
      </w:r>
      <w:r w:rsidR="007D6B1D" w:rsidRPr="007D6B1D">
        <w:rPr>
          <w:rFonts w:ascii="Times New Roman" w:eastAsia="Times New Roman" w:hAnsi="Times New Roman"/>
          <w:sz w:val="28"/>
          <w:szCs w:val="28"/>
          <w:lang w:val="lv-LV" w:eastAsia="lv-LV"/>
        </w:rPr>
        <w:t>gada 27.</w:t>
      </w:r>
      <w:r w:rsidR="007D6B1D">
        <w:rPr>
          <w:rFonts w:ascii="Times New Roman" w:eastAsia="Times New Roman" w:hAnsi="Times New Roman"/>
          <w:sz w:val="28"/>
          <w:szCs w:val="28"/>
          <w:lang w:val="lv-LV" w:eastAsia="lv-LV"/>
        </w:rPr>
        <w:t> </w:t>
      </w:r>
      <w:r w:rsidR="007D6B1D" w:rsidRPr="007D6B1D">
        <w:rPr>
          <w:rFonts w:ascii="Times New Roman" w:eastAsia="Times New Roman" w:hAnsi="Times New Roman"/>
          <w:sz w:val="28"/>
          <w:szCs w:val="28"/>
          <w:lang w:val="lv-LV" w:eastAsia="lv-LV"/>
        </w:rPr>
        <w:t>decembra Ministru kabineta noteikumos Nr.</w:t>
      </w:r>
      <w:r w:rsidR="007D6B1D">
        <w:rPr>
          <w:rFonts w:ascii="Times New Roman" w:eastAsia="Times New Roman" w:hAnsi="Times New Roman"/>
          <w:sz w:val="28"/>
          <w:szCs w:val="28"/>
          <w:lang w:val="lv-LV" w:eastAsia="lv-LV"/>
        </w:rPr>
        <w:t> </w:t>
      </w:r>
      <w:r w:rsidR="007D6B1D" w:rsidRPr="007D6B1D">
        <w:rPr>
          <w:rFonts w:ascii="Times New Roman" w:eastAsia="Times New Roman" w:hAnsi="Times New Roman"/>
          <w:sz w:val="28"/>
          <w:szCs w:val="28"/>
          <w:lang w:val="lv-LV" w:eastAsia="lv-LV"/>
        </w:rPr>
        <w:t>1025 "Noteikumi par rīcību ar lietiskajiem pierādījumiem un arestēto mantu".</w:t>
      </w:r>
    </w:p>
    <w:p w14:paraId="25E9A576" w14:textId="77777777" w:rsidR="00232EA3" w:rsidRPr="006E74F6" w:rsidRDefault="00232EA3" w:rsidP="008C11ED">
      <w:pPr>
        <w:pStyle w:val="Bezatstarpm"/>
        <w:ind w:firstLine="720"/>
        <w:jc w:val="both"/>
        <w:rPr>
          <w:rFonts w:ascii="Times New Roman" w:eastAsia="Times New Roman" w:hAnsi="Times New Roman"/>
          <w:sz w:val="28"/>
          <w:szCs w:val="28"/>
          <w:lang w:val="lv-LV" w:eastAsia="lv-LV"/>
        </w:rPr>
      </w:pPr>
      <w:r w:rsidRPr="006E74F6">
        <w:rPr>
          <w:rFonts w:ascii="Times New Roman" w:eastAsia="Times New Roman" w:hAnsi="Times New Roman"/>
          <w:sz w:val="28"/>
          <w:szCs w:val="28"/>
          <w:lang w:val="lv-LV" w:eastAsia="lv-LV"/>
        </w:rPr>
        <w:t>2) konfiscētos noziedzīga nodarījuma izdarīšanas priekšmetus nodod Valsts ieņēmumu dienestam, bet, ja tiem nav vērtības, — iznīcina;</w:t>
      </w:r>
    </w:p>
    <w:p w14:paraId="0F7D6362" w14:textId="77777777" w:rsidR="00232EA3" w:rsidRPr="006E74F6" w:rsidRDefault="00232EA3" w:rsidP="008C11ED">
      <w:pPr>
        <w:pStyle w:val="Bezatstarpm"/>
        <w:ind w:firstLine="720"/>
        <w:jc w:val="both"/>
        <w:rPr>
          <w:rFonts w:ascii="Times New Roman" w:eastAsia="Times New Roman" w:hAnsi="Times New Roman"/>
          <w:sz w:val="28"/>
          <w:szCs w:val="28"/>
          <w:lang w:val="lv-LV" w:eastAsia="lv-LV"/>
        </w:rPr>
      </w:pPr>
      <w:r w:rsidRPr="006E74F6">
        <w:rPr>
          <w:rFonts w:ascii="Times New Roman" w:eastAsia="Times New Roman" w:hAnsi="Times New Roman"/>
          <w:sz w:val="28"/>
          <w:szCs w:val="28"/>
          <w:lang w:val="lv-LV" w:eastAsia="lv-LV"/>
        </w:rPr>
        <w:t>3) konfiscētās apgrozībā aizliegtās lietas nodod attiecīgajām iestādēm vai iznīcina;</w:t>
      </w:r>
    </w:p>
    <w:p w14:paraId="585A4CF7" w14:textId="77777777" w:rsidR="00232EA3" w:rsidRPr="006019DD" w:rsidRDefault="00232EA3" w:rsidP="008C11ED">
      <w:pPr>
        <w:pStyle w:val="Bezatstarpm"/>
        <w:ind w:firstLine="720"/>
        <w:jc w:val="both"/>
        <w:rPr>
          <w:rFonts w:ascii="Times New Roman" w:eastAsia="Times New Roman" w:hAnsi="Times New Roman"/>
          <w:sz w:val="28"/>
          <w:szCs w:val="28"/>
          <w:lang w:val="lv-LV" w:eastAsia="lv-LV"/>
        </w:rPr>
      </w:pPr>
      <w:r w:rsidRPr="00177937">
        <w:rPr>
          <w:rFonts w:ascii="Times New Roman" w:eastAsia="Times New Roman" w:hAnsi="Times New Roman"/>
          <w:sz w:val="28"/>
          <w:szCs w:val="28"/>
          <w:lang w:val="lv-LV" w:eastAsia="lv-LV"/>
        </w:rPr>
        <w:t>4</w:t>
      </w:r>
      <w:r w:rsidRPr="006019DD">
        <w:rPr>
          <w:rFonts w:ascii="Times New Roman" w:eastAsia="Times New Roman" w:hAnsi="Times New Roman"/>
          <w:sz w:val="28"/>
          <w:szCs w:val="28"/>
          <w:lang w:val="lv-LV" w:eastAsia="lv-LV"/>
        </w:rPr>
        <w:t>) konfiscētos dzīvniekus un konfiscētos transportlīdzekļus nodod Valsts ieņēmumu dienestam;</w:t>
      </w:r>
    </w:p>
    <w:p w14:paraId="1B477992" w14:textId="77777777" w:rsidR="00232EA3" w:rsidRPr="006019DD" w:rsidRDefault="00232EA3" w:rsidP="008C11ED">
      <w:pPr>
        <w:pStyle w:val="Bezatstarpm"/>
        <w:ind w:firstLine="720"/>
        <w:jc w:val="both"/>
        <w:rPr>
          <w:rFonts w:ascii="Times New Roman" w:eastAsia="Times New Roman" w:hAnsi="Times New Roman"/>
          <w:sz w:val="28"/>
          <w:szCs w:val="28"/>
          <w:lang w:val="lv-LV" w:eastAsia="lv-LV"/>
        </w:rPr>
      </w:pPr>
      <w:r w:rsidRPr="006019DD">
        <w:rPr>
          <w:rFonts w:ascii="Times New Roman" w:eastAsia="Times New Roman" w:hAnsi="Times New Roman"/>
          <w:sz w:val="28"/>
          <w:szCs w:val="28"/>
          <w:lang w:val="lv-LV" w:eastAsia="lv-LV"/>
        </w:rPr>
        <w:t>5) konfiscēto mantu, kas sakarā ar izdarīto noziedzīgo nodarījumu nav atstājama personas īpašumā, nodod Valsts ieņēmumu dienestam, bet, ja tai nav vērtības, — iznīcina;</w:t>
      </w:r>
    </w:p>
    <w:p w14:paraId="200FA7B7" w14:textId="77777777" w:rsidR="000811E9" w:rsidRPr="006019DD" w:rsidRDefault="00232EA3" w:rsidP="00C4055B">
      <w:pPr>
        <w:pStyle w:val="Bezatstarpm"/>
        <w:ind w:firstLine="720"/>
        <w:jc w:val="both"/>
        <w:rPr>
          <w:rFonts w:ascii="Times New Roman" w:eastAsia="Times New Roman" w:hAnsi="Times New Roman"/>
          <w:sz w:val="28"/>
          <w:szCs w:val="28"/>
          <w:lang w:val="lv-LV" w:eastAsia="lv-LV"/>
        </w:rPr>
      </w:pPr>
      <w:r w:rsidRPr="006019DD">
        <w:rPr>
          <w:rFonts w:ascii="Times New Roman" w:eastAsia="Times New Roman" w:hAnsi="Times New Roman"/>
          <w:sz w:val="28"/>
          <w:szCs w:val="28"/>
          <w:lang w:val="lv-LV" w:eastAsia="lv-LV"/>
        </w:rPr>
        <w:t>6) konfiscētās lietas, kuru izcelsme vai piederība konkrētajā krimināllietā nav noskaidrota, nodod Valsts ieņēmumu dienestam.</w:t>
      </w:r>
    </w:p>
    <w:p w14:paraId="40E2AB74" w14:textId="65121330" w:rsidR="00232EA3" w:rsidRPr="001513A5" w:rsidRDefault="008C11ED" w:rsidP="00A45070">
      <w:pPr>
        <w:pStyle w:val="Bezatstarpm"/>
        <w:jc w:val="both"/>
        <w:rPr>
          <w:rStyle w:val="st1"/>
          <w:rFonts w:ascii="Times New Roman" w:eastAsia="Times New Roman" w:hAnsi="Times New Roman"/>
          <w:sz w:val="28"/>
          <w:szCs w:val="28"/>
          <w:lang w:val="lv-LV" w:eastAsia="lv-LV"/>
        </w:rPr>
      </w:pPr>
      <w:r>
        <w:rPr>
          <w:rFonts w:ascii="Times New Roman" w:eastAsia="Times New Roman" w:hAnsi="Times New Roman"/>
          <w:sz w:val="28"/>
          <w:szCs w:val="28"/>
          <w:lang w:val="lv-LV" w:eastAsia="lv-LV"/>
        </w:rPr>
        <w:tab/>
      </w:r>
      <w:r w:rsidRPr="00764212">
        <w:rPr>
          <w:rFonts w:ascii="Times New Roman" w:eastAsia="Times New Roman" w:hAnsi="Times New Roman"/>
          <w:sz w:val="28"/>
          <w:szCs w:val="28"/>
          <w:lang w:val="lv-LV" w:eastAsia="lv-LV"/>
        </w:rPr>
        <w:t xml:space="preserve">Vienlaikus </w:t>
      </w:r>
      <w:r w:rsidR="00197C78" w:rsidRPr="00764212">
        <w:rPr>
          <w:rFonts w:ascii="Times New Roman" w:eastAsia="Times New Roman" w:hAnsi="Times New Roman"/>
          <w:bCs/>
          <w:sz w:val="28"/>
          <w:szCs w:val="28"/>
          <w:lang w:val="lv-LV" w:eastAsia="lv-LV"/>
        </w:rPr>
        <w:t xml:space="preserve">lēmumā </w:t>
      </w:r>
      <w:r w:rsidR="00197C78" w:rsidRPr="00764212">
        <w:rPr>
          <w:rFonts w:ascii="Times New Roman" w:eastAsia="Times New Roman" w:hAnsi="Times New Roman"/>
          <w:sz w:val="28"/>
          <w:szCs w:val="28"/>
          <w:lang w:val="lv-LV" w:eastAsia="lv-LV"/>
        </w:rPr>
        <w:t>par kriminālprocesa izbeigšanu, prokurora priekšrakstā vai tiesas nolēmumā norāda rīcību ar lietisko pierādījumu, ja īpašnieks vai likumīgais valdītājs divu mēnešu laikā no paziņojuma nosūtīšanas d</w:t>
      </w:r>
      <w:r w:rsidR="00197C78" w:rsidRPr="00D42F15">
        <w:rPr>
          <w:rFonts w:ascii="Times New Roman" w:eastAsia="Times New Roman" w:hAnsi="Times New Roman"/>
          <w:sz w:val="28"/>
          <w:szCs w:val="28"/>
          <w:lang w:val="lv-LV" w:eastAsia="lv-LV"/>
        </w:rPr>
        <w:t>ienas attiecīgo pierādījumu nebūs izņēmis.</w:t>
      </w:r>
      <w:r w:rsidR="00764212" w:rsidRPr="00D42F15">
        <w:rPr>
          <w:rFonts w:ascii="Times New Roman" w:eastAsia="Times New Roman" w:hAnsi="Times New Roman"/>
          <w:sz w:val="28"/>
          <w:szCs w:val="28"/>
          <w:lang w:val="lv-LV" w:eastAsia="lv-LV"/>
        </w:rPr>
        <w:t xml:space="preserve"> Ja lietiskais pierādījums ir </w:t>
      </w:r>
      <w:r w:rsidR="00764212" w:rsidRPr="00764212">
        <w:rPr>
          <w:rFonts w:ascii="Times New Roman" w:hAnsi="Times New Roman"/>
          <w:sz w:val="28"/>
          <w:szCs w:val="28"/>
          <w:lang w:val="lv-LV"/>
        </w:rPr>
        <w:t xml:space="preserve">jāatdod tā īpašniekam vai likumīgajam valdītājam, procesa virzītājs ne vēlāk kā 14 dienu laikā pēc sprieduma vai lēmuma par kriminālprocesa izbeigšanu stāšanās spēkā par to paziņo lietiskā pierādījuma īpašniekam vai likumīgajam valdītājam un iestādei, kas nodrošina lietiskā pierādījuma glabāšanu. </w:t>
      </w:r>
      <w:r w:rsidR="00764212">
        <w:rPr>
          <w:rFonts w:ascii="Times New Roman" w:eastAsia="Times New Roman" w:hAnsi="Times New Roman"/>
          <w:sz w:val="28"/>
          <w:szCs w:val="28"/>
          <w:lang w:val="lv-LV" w:eastAsia="lv-LV"/>
        </w:rPr>
        <w:t>Īpašniekam vai valdītājam ir pienākums izņemt lietiskos pierādījumus divu mēnešu laikā, to nodot realizācijai vai iznīcina.</w:t>
      </w:r>
      <w:r w:rsidR="00B24087">
        <w:rPr>
          <w:rFonts w:ascii="Times New Roman" w:eastAsia="Times New Roman" w:hAnsi="Times New Roman"/>
          <w:sz w:val="28"/>
          <w:szCs w:val="28"/>
          <w:lang w:val="lv-LV" w:eastAsia="lv-LV"/>
        </w:rPr>
        <w:t xml:space="preserve"> </w:t>
      </w:r>
      <w:r w:rsidR="00415214">
        <w:rPr>
          <w:rFonts w:ascii="Times New Roman" w:eastAsia="Times New Roman" w:hAnsi="Times New Roman"/>
          <w:sz w:val="28"/>
          <w:szCs w:val="28"/>
          <w:lang w:val="lv-LV" w:eastAsia="lv-LV"/>
        </w:rPr>
        <w:t>Pēc šī termiņa</w:t>
      </w:r>
      <w:r w:rsidR="0091012E">
        <w:rPr>
          <w:rFonts w:ascii="Times New Roman" w:eastAsia="Times New Roman" w:hAnsi="Times New Roman"/>
          <w:sz w:val="28"/>
          <w:szCs w:val="28"/>
          <w:lang w:val="lv-LV" w:eastAsia="lv-LV"/>
        </w:rPr>
        <w:t xml:space="preserve"> persona nevar vērsties ar prasību ar lūgumu atlīdzināt lietas vērtību kā to paredz KPL 240.</w:t>
      </w:r>
      <w:r w:rsidR="00BC1808">
        <w:rPr>
          <w:rFonts w:ascii="Times New Roman" w:eastAsia="Times New Roman" w:hAnsi="Times New Roman"/>
          <w:sz w:val="28"/>
          <w:szCs w:val="28"/>
          <w:lang w:val="lv-LV" w:eastAsia="lv-LV"/>
        </w:rPr>
        <w:t xml:space="preserve"> </w:t>
      </w:r>
      <w:r w:rsidR="0091012E">
        <w:rPr>
          <w:rFonts w:ascii="Times New Roman" w:eastAsia="Times New Roman" w:hAnsi="Times New Roman"/>
          <w:sz w:val="28"/>
          <w:szCs w:val="28"/>
          <w:lang w:val="lv-LV" w:eastAsia="lv-LV"/>
        </w:rPr>
        <w:t>panta piektā daļa.</w:t>
      </w:r>
      <w:r w:rsidR="00D42F15">
        <w:rPr>
          <w:rFonts w:ascii="Times New Roman" w:eastAsia="Times New Roman" w:hAnsi="Times New Roman"/>
          <w:sz w:val="28"/>
          <w:szCs w:val="28"/>
          <w:lang w:val="lv-LV" w:eastAsia="lv-LV"/>
        </w:rPr>
        <w:t xml:space="preserve"> </w:t>
      </w:r>
    </w:p>
    <w:p w14:paraId="4F0AB92B" w14:textId="0176FD5F" w:rsidR="00731308" w:rsidRDefault="00CA6A12" w:rsidP="00F57A81">
      <w:pPr>
        <w:pStyle w:val="Bezatstarpm"/>
        <w:ind w:firstLine="720"/>
        <w:jc w:val="both"/>
        <w:rPr>
          <w:rFonts w:ascii="Times New Roman" w:eastAsia="Times New Roman" w:hAnsi="Times New Roman"/>
          <w:b/>
          <w:bCs/>
          <w:sz w:val="28"/>
          <w:szCs w:val="28"/>
          <w:lang w:val="lv-LV" w:eastAsia="lv-LV"/>
        </w:rPr>
      </w:pPr>
      <w:r>
        <w:rPr>
          <w:rFonts w:ascii="Times New Roman" w:hAnsi="Times New Roman"/>
          <w:sz w:val="28"/>
          <w:szCs w:val="28"/>
          <w:lang w:val="lv-LV"/>
        </w:rPr>
        <w:t>Savukārt, ja izdarīšanas priekšmets pieder citai personai, var piedzīt noziedzīga nodarījuma izdarīšanas priekšmeta vērtību saskaņā ar KL 70.</w:t>
      </w:r>
      <w:r w:rsidRPr="00CA6A12">
        <w:rPr>
          <w:rFonts w:ascii="Times New Roman" w:hAnsi="Times New Roman"/>
          <w:sz w:val="28"/>
          <w:szCs w:val="28"/>
          <w:vertAlign w:val="superscript"/>
          <w:lang w:val="lv-LV"/>
        </w:rPr>
        <w:t>14</w:t>
      </w:r>
      <w:r>
        <w:rPr>
          <w:rFonts w:ascii="Times New Roman" w:hAnsi="Times New Roman"/>
          <w:sz w:val="28"/>
          <w:szCs w:val="28"/>
          <w:lang w:val="lv-LV"/>
        </w:rPr>
        <w:t xml:space="preserve"> panta pirmajā daļā noteikto. Šādos gadījumos lēmums par noziedzīga nodarījuma izdarīšanas priekšmeta vērtības piedziņu ir nododams izpildei zvērināt</w:t>
      </w:r>
      <w:r w:rsidR="00B91CE7">
        <w:rPr>
          <w:rFonts w:ascii="Times New Roman" w:hAnsi="Times New Roman"/>
          <w:sz w:val="28"/>
          <w:szCs w:val="28"/>
          <w:lang w:val="lv-LV"/>
        </w:rPr>
        <w:t>am</w:t>
      </w:r>
      <w:r>
        <w:rPr>
          <w:rFonts w:ascii="Times New Roman" w:hAnsi="Times New Roman"/>
          <w:sz w:val="28"/>
          <w:szCs w:val="28"/>
          <w:lang w:val="lv-LV"/>
        </w:rPr>
        <w:t xml:space="preserve"> tiesu izpildītājiem saskaņā ar KPL 634.</w:t>
      </w:r>
      <w:r w:rsidRPr="00CA6A12">
        <w:rPr>
          <w:rFonts w:ascii="Times New Roman" w:hAnsi="Times New Roman"/>
          <w:sz w:val="28"/>
          <w:szCs w:val="28"/>
          <w:vertAlign w:val="superscript"/>
          <w:lang w:val="lv-LV"/>
        </w:rPr>
        <w:t>1</w:t>
      </w:r>
      <w:r>
        <w:rPr>
          <w:rFonts w:ascii="Times New Roman" w:hAnsi="Times New Roman"/>
          <w:sz w:val="28"/>
          <w:szCs w:val="28"/>
          <w:lang w:val="lv-LV"/>
        </w:rPr>
        <w:t xml:space="preserve"> panta pirmās daļas 3.punktu. Savukārt </w:t>
      </w:r>
      <w:r w:rsidR="00B91CE7">
        <w:rPr>
          <w:rFonts w:ascii="Times New Roman" w:hAnsi="Times New Roman"/>
          <w:sz w:val="28"/>
          <w:szCs w:val="28"/>
          <w:lang w:val="lv-LV"/>
        </w:rPr>
        <w:t xml:space="preserve">zvērināts </w:t>
      </w:r>
      <w:r>
        <w:rPr>
          <w:rFonts w:ascii="Times New Roman" w:hAnsi="Times New Roman"/>
          <w:sz w:val="28"/>
          <w:szCs w:val="28"/>
          <w:lang w:val="lv-LV"/>
        </w:rPr>
        <w:t>tiesu izpildītājs šādu lēmumu izpilda CPL noteiktajā kārtībā atbilstoši KPL 634.</w:t>
      </w:r>
      <w:r w:rsidRPr="00CA6A12">
        <w:rPr>
          <w:rFonts w:ascii="Times New Roman" w:hAnsi="Times New Roman"/>
          <w:sz w:val="28"/>
          <w:szCs w:val="28"/>
          <w:vertAlign w:val="superscript"/>
          <w:lang w:val="lv-LV"/>
        </w:rPr>
        <w:t>1</w:t>
      </w:r>
      <w:r>
        <w:rPr>
          <w:rFonts w:ascii="Times New Roman" w:hAnsi="Times New Roman"/>
          <w:sz w:val="28"/>
          <w:szCs w:val="28"/>
          <w:lang w:val="lv-LV"/>
        </w:rPr>
        <w:t xml:space="preserve"> 11.</w:t>
      </w:r>
      <w:r w:rsidR="00BC1808" w:rsidRPr="00F57A81">
        <w:rPr>
          <w:lang w:val="lv-LV"/>
        </w:rPr>
        <w:t> </w:t>
      </w:r>
      <w:r w:rsidR="00E4733A">
        <w:rPr>
          <w:rFonts w:ascii="Times New Roman" w:hAnsi="Times New Roman"/>
          <w:sz w:val="28"/>
          <w:szCs w:val="28"/>
          <w:lang w:val="lv-LV"/>
        </w:rPr>
        <w:t xml:space="preserve">daļā </w:t>
      </w:r>
      <w:r>
        <w:rPr>
          <w:rFonts w:ascii="Times New Roman" w:hAnsi="Times New Roman"/>
          <w:sz w:val="28"/>
          <w:szCs w:val="28"/>
          <w:lang w:val="lv-LV"/>
        </w:rPr>
        <w:t>noteiktajam.</w:t>
      </w:r>
    </w:p>
    <w:p w14:paraId="696E8780" w14:textId="77777777" w:rsidR="000829BF" w:rsidRPr="00A2360A" w:rsidRDefault="000829BF" w:rsidP="00A86891">
      <w:pPr>
        <w:pStyle w:val="Bezatstarpm"/>
        <w:jc w:val="both"/>
        <w:rPr>
          <w:rFonts w:ascii="Times New Roman" w:hAnsi="Times New Roman"/>
          <w:sz w:val="28"/>
          <w:szCs w:val="28"/>
          <w:lang w:val="lv-LV"/>
        </w:rPr>
      </w:pPr>
    </w:p>
    <w:p w14:paraId="50513462" w14:textId="77777777" w:rsidR="00E0444E" w:rsidRPr="00F57A81" w:rsidRDefault="00F07775" w:rsidP="00F57A81">
      <w:pPr>
        <w:pStyle w:val="Virsraksts2"/>
        <w:jc w:val="center"/>
        <w:rPr>
          <w:rFonts w:ascii="Times New Roman" w:hAnsi="Times New Roman"/>
          <w:b/>
          <w:sz w:val="28"/>
          <w:szCs w:val="28"/>
        </w:rPr>
      </w:pPr>
      <w:bookmarkStart w:id="48" w:name="_Toc8221736"/>
      <w:r w:rsidRPr="00F57A81">
        <w:rPr>
          <w:rFonts w:ascii="Times New Roman" w:hAnsi="Times New Roman" w:cs="Times New Roman"/>
          <w:b/>
          <w:color w:val="auto"/>
          <w:sz w:val="28"/>
          <w:szCs w:val="28"/>
        </w:rPr>
        <w:t>4</w:t>
      </w:r>
      <w:r w:rsidR="005D64A1" w:rsidRPr="00F57A81">
        <w:rPr>
          <w:rFonts w:ascii="Times New Roman" w:hAnsi="Times New Roman" w:cs="Times New Roman"/>
          <w:b/>
          <w:color w:val="auto"/>
          <w:sz w:val="28"/>
          <w:szCs w:val="28"/>
        </w:rPr>
        <w:t>.3.</w:t>
      </w:r>
      <w:r w:rsidR="00F10532" w:rsidRPr="00F57A81">
        <w:rPr>
          <w:rFonts w:ascii="Times New Roman" w:hAnsi="Times New Roman" w:cs="Times New Roman"/>
          <w:b/>
          <w:color w:val="auto"/>
          <w:sz w:val="28"/>
          <w:szCs w:val="28"/>
        </w:rPr>
        <w:t xml:space="preserve"> </w:t>
      </w:r>
      <w:r w:rsidR="0075600E" w:rsidRPr="00F57A81">
        <w:rPr>
          <w:rFonts w:ascii="Times New Roman" w:hAnsi="Times New Roman" w:cs="Times New Roman"/>
          <w:b/>
          <w:color w:val="auto"/>
          <w:sz w:val="28"/>
          <w:szCs w:val="28"/>
        </w:rPr>
        <w:t>Noziedzīgi iegūtas mantas konfiskācijas izpildes kārtība</w:t>
      </w:r>
      <w:bookmarkEnd w:id="48"/>
    </w:p>
    <w:p w14:paraId="5653693E" w14:textId="77777777" w:rsidR="00514B40" w:rsidRPr="00A45070" w:rsidRDefault="00514B40" w:rsidP="00963645">
      <w:pPr>
        <w:pStyle w:val="Bezatstarpm"/>
        <w:jc w:val="both"/>
        <w:rPr>
          <w:rFonts w:ascii="Times New Roman" w:hAnsi="Times New Roman"/>
          <w:sz w:val="28"/>
          <w:szCs w:val="28"/>
          <w:lang w:val="lv-LV"/>
        </w:rPr>
      </w:pPr>
    </w:p>
    <w:p w14:paraId="307BDD1E" w14:textId="2F9B4202" w:rsidR="002011AF" w:rsidRPr="0064304A" w:rsidRDefault="002011AF" w:rsidP="002011AF">
      <w:pPr>
        <w:pStyle w:val="Bezatstarpm"/>
        <w:ind w:firstLine="567"/>
        <w:jc w:val="both"/>
        <w:rPr>
          <w:rFonts w:ascii="Times New Roman" w:eastAsia="Times New Roman" w:hAnsi="Times New Roman"/>
          <w:iCs/>
          <w:sz w:val="28"/>
          <w:szCs w:val="28"/>
          <w:lang w:val="lv-LV" w:eastAsia="lv-LV"/>
        </w:rPr>
      </w:pPr>
      <w:r w:rsidRPr="00B91CE7">
        <w:rPr>
          <w:rFonts w:ascii="Times New Roman" w:hAnsi="Times New Roman"/>
          <w:sz w:val="28"/>
          <w:szCs w:val="28"/>
          <w:lang w:val="lv-LV"/>
        </w:rPr>
        <w:t>Līdz 2017.</w:t>
      </w:r>
      <w:r>
        <w:rPr>
          <w:rFonts w:ascii="Times New Roman" w:hAnsi="Times New Roman"/>
          <w:sz w:val="28"/>
          <w:szCs w:val="28"/>
          <w:lang w:val="lv-LV"/>
        </w:rPr>
        <w:t xml:space="preserve"> </w:t>
      </w:r>
      <w:r w:rsidRPr="00B91CE7">
        <w:rPr>
          <w:rFonts w:ascii="Times New Roman" w:hAnsi="Times New Roman"/>
          <w:sz w:val="28"/>
          <w:szCs w:val="28"/>
          <w:lang w:val="lv-LV"/>
        </w:rPr>
        <w:t>gada 31.</w:t>
      </w:r>
      <w:r>
        <w:rPr>
          <w:rFonts w:ascii="Times New Roman" w:hAnsi="Times New Roman"/>
          <w:sz w:val="28"/>
          <w:szCs w:val="28"/>
          <w:lang w:val="lv-LV"/>
        </w:rPr>
        <w:t xml:space="preserve"> </w:t>
      </w:r>
      <w:r w:rsidRPr="00B91CE7">
        <w:rPr>
          <w:rFonts w:ascii="Times New Roman" w:hAnsi="Times New Roman"/>
          <w:sz w:val="28"/>
          <w:szCs w:val="28"/>
          <w:lang w:val="lv-LV"/>
        </w:rPr>
        <w:t xml:space="preserve">jūlijam </w:t>
      </w:r>
      <w:r>
        <w:rPr>
          <w:rFonts w:ascii="Times New Roman" w:hAnsi="Times New Roman"/>
          <w:sz w:val="28"/>
          <w:szCs w:val="28"/>
          <w:lang w:val="lv-LV"/>
        </w:rPr>
        <w:t>mantas konfiskācijas izpildi regulēja Latvijas Sodu izpildes kodeksa Divdesmit sestā nodaļa. Tā nenodalīja mantas konfiskācijas kā soda un noziedzīgi iegūtas mantas konfiskācijas izpildi. V</w:t>
      </w:r>
      <w:r w:rsidRPr="00B91CE7">
        <w:rPr>
          <w:rFonts w:ascii="Times New Roman" w:hAnsi="Times New Roman"/>
          <w:sz w:val="28"/>
          <w:szCs w:val="28"/>
          <w:lang w:val="lv-LV"/>
        </w:rPr>
        <w:t>isa veida konfiskācij</w:t>
      </w:r>
      <w:r>
        <w:rPr>
          <w:rFonts w:ascii="Times New Roman" w:hAnsi="Times New Roman"/>
          <w:sz w:val="28"/>
          <w:szCs w:val="28"/>
          <w:lang w:val="lv-LV"/>
        </w:rPr>
        <w:t>a</w:t>
      </w:r>
      <w:r w:rsidRPr="00B91CE7">
        <w:rPr>
          <w:rFonts w:ascii="Times New Roman" w:hAnsi="Times New Roman"/>
          <w:sz w:val="28"/>
          <w:szCs w:val="28"/>
          <w:lang w:val="lv-LV"/>
        </w:rPr>
        <w:t>, tai skaitā noziedzīgi iegūtu līdzekļu konfiskācij</w:t>
      </w:r>
      <w:r>
        <w:rPr>
          <w:rFonts w:ascii="Times New Roman" w:hAnsi="Times New Roman"/>
          <w:sz w:val="28"/>
          <w:szCs w:val="28"/>
          <w:lang w:val="lv-LV"/>
        </w:rPr>
        <w:t>a tika</w:t>
      </w:r>
      <w:r w:rsidRPr="00B91CE7">
        <w:rPr>
          <w:rFonts w:ascii="Times New Roman" w:hAnsi="Times New Roman"/>
          <w:sz w:val="28"/>
          <w:szCs w:val="28"/>
          <w:lang w:val="lv-LV"/>
        </w:rPr>
        <w:t xml:space="preserve"> izpildī</w:t>
      </w:r>
      <w:r>
        <w:rPr>
          <w:rFonts w:ascii="Times New Roman" w:hAnsi="Times New Roman"/>
          <w:sz w:val="28"/>
          <w:szCs w:val="28"/>
          <w:lang w:val="lv-LV"/>
        </w:rPr>
        <w:t>ta šajā likumā un</w:t>
      </w:r>
      <w:r w:rsidRPr="00B91CE7">
        <w:rPr>
          <w:rFonts w:ascii="Times New Roman" w:hAnsi="Times New Roman"/>
          <w:sz w:val="28"/>
          <w:szCs w:val="28"/>
          <w:lang w:val="lv-LV"/>
        </w:rPr>
        <w:t xml:space="preserve"> CPL </w:t>
      </w:r>
      <w:r>
        <w:rPr>
          <w:rFonts w:ascii="Times New Roman" w:hAnsi="Times New Roman"/>
          <w:sz w:val="28"/>
          <w:szCs w:val="28"/>
          <w:lang w:val="lv-LV"/>
        </w:rPr>
        <w:t xml:space="preserve">630. pantā </w:t>
      </w:r>
      <w:r w:rsidRPr="00B91CE7">
        <w:rPr>
          <w:rFonts w:ascii="Times New Roman" w:hAnsi="Times New Roman"/>
          <w:sz w:val="28"/>
          <w:szCs w:val="28"/>
          <w:lang w:val="lv-LV"/>
        </w:rPr>
        <w:t>noteiktajā kārtībā.</w:t>
      </w:r>
      <w:r w:rsidRPr="00B91CE7">
        <w:rPr>
          <w:rFonts w:ascii="Times New Roman" w:eastAsia="Times New Roman" w:hAnsi="Times New Roman"/>
          <w:iCs/>
          <w:sz w:val="28"/>
          <w:szCs w:val="28"/>
          <w:lang w:val="lv-LV" w:eastAsia="lv-LV"/>
        </w:rPr>
        <w:t xml:space="preserve"> </w:t>
      </w:r>
      <w:r>
        <w:rPr>
          <w:rFonts w:ascii="Times New Roman" w:eastAsia="Times New Roman" w:hAnsi="Times New Roman"/>
          <w:iCs/>
          <w:sz w:val="28"/>
          <w:szCs w:val="28"/>
          <w:lang w:val="lv-LV" w:eastAsia="lv-LV"/>
        </w:rPr>
        <w:t xml:space="preserve">Tādējādi valstī nebija normatīvā regulējuma, kas paredzētu noziedzīgi iegūtas mantas konfiskācijas izpildei atbilstošu kārtību. </w:t>
      </w:r>
      <w:r w:rsidRPr="0064304A">
        <w:rPr>
          <w:rFonts w:ascii="Times New Roman" w:eastAsia="Times New Roman" w:hAnsi="Times New Roman"/>
          <w:iCs/>
          <w:sz w:val="28"/>
          <w:szCs w:val="28"/>
          <w:lang w:val="lv-LV" w:eastAsia="lv-LV"/>
        </w:rPr>
        <w:t xml:space="preserve"> Šād</w:t>
      </w:r>
      <w:r>
        <w:rPr>
          <w:rFonts w:ascii="Times New Roman" w:eastAsia="Times New Roman" w:hAnsi="Times New Roman"/>
          <w:iCs/>
          <w:sz w:val="28"/>
          <w:szCs w:val="28"/>
          <w:lang w:val="lv-LV" w:eastAsia="lv-LV"/>
        </w:rPr>
        <w:t>a</w:t>
      </w:r>
      <w:r w:rsidRPr="0064304A">
        <w:rPr>
          <w:rFonts w:ascii="Times New Roman" w:eastAsia="Times New Roman" w:hAnsi="Times New Roman"/>
          <w:iCs/>
          <w:sz w:val="28"/>
          <w:szCs w:val="28"/>
          <w:lang w:val="lv-LV" w:eastAsia="lv-LV"/>
        </w:rPr>
        <w:t xml:space="preserve"> </w:t>
      </w:r>
      <w:r>
        <w:rPr>
          <w:rFonts w:ascii="Times New Roman" w:eastAsia="Times New Roman" w:hAnsi="Times New Roman"/>
          <w:iCs/>
          <w:sz w:val="28"/>
          <w:szCs w:val="28"/>
          <w:lang w:val="lv-LV" w:eastAsia="lv-LV"/>
        </w:rPr>
        <w:t>situācija</w:t>
      </w:r>
      <w:r w:rsidRPr="0064304A">
        <w:rPr>
          <w:rFonts w:ascii="Times New Roman" w:eastAsia="Times New Roman" w:hAnsi="Times New Roman"/>
          <w:iCs/>
          <w:sz w:val="28"/>
          <w:szCs w:val="28"/>
          <w:lang w:val="lv-LV" w:eastAsia="lv-LV"/>
        </w:rPr>
        <w:t xml:space="preserve"> </w:t>
      </w:r>
      <w:r>
        <w:rPr>
          <w:rFonts w:ascii="Times New Roman" w:eastAsia="Times New Roman" w:hAnsi="Times New Roman"/>
          <w:iCs/>
          <w:sz w:val="28"/>
          <w:szCs w:val="28"/>
          <w:lang w:val="lv-LV" w:eastAsia="lv-LV"/>
        </w:rPr>
        <w:t>neatbilda</w:t>
      </w:r>
      <w:r w:rsidRPr="0064304A">
        <w:rPr>
          <w:rFonts w:ascii="Times New Roman" w:eastAsia="Times New Roman" w:hAnsi="Times New Roman"/>
          <w:iCs/>
          <w:sz w:val="28"/>
          <w:szCs w:val="28"/>
          <w:lang w:val="lv-LV" w:eastAsia="lv-LV"/>
        </w:rPr>
        <w:t xml:space="preserve"> </w:t>
      </w:r>
      <w:r w:rsidRPr="0064304A">
        <w:rPr>
          <w:rFonts w:ascii="Times New Roman" w:hAnsi="Times New Roman"/>
          <w:sz w:val="28"/>
          <w:szCs w:val="28"/>
          <w:lang w:val="lv-LV"/>
        </w:rPr>
        <w:t>Vīnes konvencij</w:t>
      </w:r>
      <w:r>
        <w:rPr>
          <w:rFonts w:ascii="Times New Roman" w:hAnsi="Times New Roman"/>
          <w:sz w:val="28"/>
          <w:szCs w:val="28"/>
          <w:lang w:val="lv-LV"/>
        </w:rPr>
        <w:t>ai</w:t>
      </w:r>
      <w:r w:rsidRPr="0064304A">
        <w:rPr>
          <w:rFonts w:ascii="Times New Roman" w:eastAsia="Times New Roman" w:hAnsi="Times New Roman"/>
          <w:iCs/>
          <w:sz w:val="28"/>
          <w:szCs w:val="28"/>
          <w:lang w:val="lv-LV" w:eastAsia="lv-LV"/>
        </w:rPr>
        <w:t xml:space="preserve">, </w:t>
      </w:r>
      <w:r w:rsidRPr="0064304A">
        <w:rPr>
          <w:rFonts w:ascii="Times New Roman" w:hAnsi="Times New Roman"/>
          <w:sz w:val="28"/>
          <w:szCs w:val="28"/>
          <w:lang w:val="lv-LV"/>
        </w:rPr>
        <w:t>Palermo konvencij</w:t>
      </w:r>
      <w:r>
        <w:rPr>
          <w:rFonts w:ascii="Times New Roman" w:hAnsi="Times New Roman"/>
          <w:sz w:val="28"/>
          <w:szCs w:val="28"/>
          <w:lang w:val="lv-LV"/>
        </w:rPr>
        <w:t>ai</w:t>
      </w:r>
      <w:r w:rsidRPr="0064304A">
        <w:rPr>
          <w:rFonts w:ascii="Times New Roman" w:eastAsia="Times New Roman" w:hAnsi="Times New Roman"/>
          <w:iCs/>
          <w:sz w:val="28"/>
          <w:szCs w:val="28"/>
          <w:lang w:val="lv-LV" w:eastAsia="lv-LV"/>
        </w:rPr>
        <w:t xml:space="preserve">, </w:t>
      </w:r>
      <w:r w:rsidRPr="0064304A">
        <w:rPr>
          <w:rFonts w:ascii="Times New Roman" w:hAnsi="Times New Roman"/>
          <w:sz w:val="28"/>
          <w:szCs w:val="28"/>
          <w:lang w:val="lv-LV"/>
        </w:rPr>
        <w:t>Varšavas konvencij</w:t>
      </w:r>
      <w:r>
        <w:rPr>
          <w:rFonts w:ascii="Times New Roman" w:hAnsi="Times New Roman"/>
          <w:sz w:val="28"/>
          <w:szCs w:val="28"/>
          <w:lang w:val="lv-LV"/>
        </w:rPr>
        <w:t>ai</w:t>
      </w:r>
      <w:r w:rsidRPr="0064304A">
        <w:rPr>
          <w:rFonts w:ascii="Times New Roman" w:eastAsia="Times New Roman" w:hAnsi="Times New Roman"/>
          <w:iCs/>
          <w:sz w:val="28"/>
          <w:szCs w:val="28"/>
          <w:lang w:val="lv-LV" w:eastAsia="lv-LV"/>
        </w:rPr>
        <w:t xml:space="preserve">, </w:t>
      </w:r>
      <w:r w:rsidRPr="0064304A">
        <w:rPr>
          <w:rFonts w:ascii="Times New Roman" w:hAnsi="Times New Roman"/>
          <w:sz w:val="28"/>
          <w:szCs w:val="28"/>
          <w:lang w:val="lv-LV"/>
        </w:rPr>
        <w:t>FATF</w:t>
      </w:r>
      <w:r w:rsidRPr="0064304A">
        <w:rPr>
          <w:rFonts w:ascii="Times New Roman" w:eastAsia="Times New Roman" w:hAnsi="Times New Roman"/>
          <w:iCs/>
          <w:sz w:val="28"/>
          <w:szCs w:val="28"/>
          <w:lang w:val="lv-LV" w:eastAsia="lv-LV"/>
        </w:rPr>
        <w:t xml:space="preserve"> 4.</w:t>
      </w:r>
      <w:r w:rsidR="00BC1808">
        <w:rPr>
          <w:rFonts w:ascii="Times New Roman" w:eastAsia="Times New Roman" w:hAnsi="Times New Roman"/>
          <w:iCs/>
          <w:sz w:val="28"/>
          <w:szCs w:val="28"/>
          <w:lang w:val="lv-LV" w:eastAsia="lv-LV"/>
        </w:rPr>
        <w:t> </w:t>
      </w:r>
      <w:r w:rsidRPr="0064304A">
        <w:rPr>
          <w:rFonts w:ascii="Times New Roman" w:eastAsia="Times New Roman" w:hAnsi="Times New Roman"/>
          <w:iCs/>
          <w:sz w:val="28"/>
          <w:szCs w:val="28"/>
          <w:lang w:val="lv-LV" w:eastAsia="lv-LV"/>
        </w:rPr>
        <w:t>rekomendācij</w:t>
      </w:r>
      <w:r>
        <w:rPr>
          <w:rFonts w:ascii="Times New Roman" w:eastAsia="Times New Roman" w:hAnsi="Times New Roman"/>
          <w:iCs/>
          <w:sz w:val="28"/>
          <w:szCs w:val="28"/>
          <w:lang w:val="lv-LV" w:eastAsia="lv-LV"/>
        </w:rPr>
        <w:t>ai</w:t>
      </w:r>
      <w:r w:rsidRPr="0064304A">
        <w:rPr>
          <w:rFonts w:ascii="Times New Roman" w:eastAsia="Times New Roman" w:hAnsi="Times New Roman"/>
          <w:iCs/>
          <w:sz w:val="28"/>
          <w:szCs w:val="28"/>
          <w:lang w:val="lv-LV" w:eastAsia="lv-LV"/>
        </w:rPr>
        <w:t xml:space="preserve">. </w:t>
      </w:r>
    </w:p>
    <w:p w14:paraId="7209BDB7" w14:textId="394F6062" w:rsidR="007D5916" w:rsidRPr="000E5FBE" w:rsidRDefault="00514B40" w:rsidP="00B2791D">
      <w:pPr>
        <w:pStyle w:val="Bezatstarpm"/>
        <w:ind w:firstLine="567"/>
        <w:jc w:val="both"/>
        <w:rPr>
          <w:lang w:val="lv-LV" w:eastAsia="lv-LV"/>
        </w:rPr>
      </w:pPr>
      <w:r w:rsidRPr="001A631A">
        <w:rPr>
          <w:rFonts w:ascii="Times New Roman" w:hAnsi="Times New Roman"/>
          <w:sz w:val="28"/>
          <w:szCs w:val="28"/>
          <w:lang w:val="lv-LV"/>
        </w:rPr>
        <w:t xml:space="preserve">Noziedzīgi iegūtas mantas konfiskācija valsts labā ir paredzēta </w:t>
      </w:r>
      <w:r>
        <w:rPr>
          <w:rFonts w:ascii="Times New Roman" w:hAnsi="Times New Roman"/>
          <w:sz w:val="28"/>
          <w:szCs w:val="28"/>
          <w:lang w:val="lv-LV"/>
        </w:rPr>
        <w:t>un</w:t>
      </w:r>
      <w:r w:rsidRPr="001A631A">
        <w:rPr>
          <w:rFonts w:ascii="Times New Roman" w:hAnsi="Times New Roman"/>
          <w:sz w:val="28"/>
          <w:szCs w:val="28"/>
          <w:lang w:val="lv-LV"/>
        </w:rPr>
        <w:t xml:space="preserve"> noteikta KPL 358.</w:t>
      </w:r>
      <w:r w:rsidR="00BC1808">
        <w:rPr>
          <w:rFonts w:ascii="Times New Roman" w:hAnsi="Times New Roman"/>
          <w:sz w:val="28"/>
          <w:szCs w:val="28"/>
          <w:lang w:val="lv-LV"/>
        </w:rPr>
        <w:t> </w:t>
      </w:r>
      <w:r w:rsidRPr="001A631A">
        <w:rPr>
          <w:rFonts w:ascii="Times New Roman" w:hAnsi="Times New Roman"/>
          <w:sz w:val="28"/>
          <w:szCs w:val="28"/>
          <w:lang w:val="lv-LV"/>
        </w:rPr>
        <w:t xml:space="preserve">pantā, </w:t>
      </w:r>
      <w:r w:rsidR="00B91CE7" w:rsidRPr="001A631A">
        <w:rPr>
          <w:rFonts w:ascii="Times New Roman" w:hAnsi="Times New Roman"/>
          <w:sz w:val="28"/>
          <w:szCs w:val="28"/>
          <w:lang w:val="lv-LV"/>
        </w:rPr>
        <w:t>k</w:t>
      </w:r>
      <w:r w:rsidR="00B91CE7">
        <w:rPr>
          <w:rFonts w:ascii="Times New Roman" w:hAnsi="Times New Roman"/>
          <w:sz w:val="28"/>
          <w:szCs w:val="28"/>
          <w:lang w:val="lv-LV"/>
        </w:rPr>
        <w:t>as</w:t>
      </w:r>
      <w:r w:rsidR="00B91CE7" w:rsidRPr="001A631A">
        <w:rPr>
          <w:rFonts w:ascii="Times New Roman" w:hAnsi="Times New Roman"/>
          <w:sz w:val="28"/>
          <w:szCs w:val="28"/>
          <w:lang w:val="lv-LV"/>
        </w:rPr>
        <w:t xml:space="preserve"> </w:t>
      </w:r>
      <w:r w:rsidRPr="001A631A">
        <w:rPr>
          <w:rFonts w:ascii="Times New Roman" w:hAnsi="Times New Roman"/>
          <w:sz w:val="28"/>
          <w:szCs w:val="28"/>
          <w:lang w:val="lv-LV"/>
        </w:rPr>
        <w:t xml:space="preserve">nosaka, ka noziedzīgi iegūtu mantu, ja tās turpmāka </w:t>
      </w:r>
      <w:r w:rsidRPr="007A1213">
        <w:rPr>
          <w:rFonts w:ascii="Times New Roman" w:hAnsi="Times New Roman"/>
          <w:sz w:val="28"/>
          <w:szCs w:val="28"/>
          <w:lang w:val="lv-LV"/>
        </w:rPr>
        <w:t xml:space="preserve">uzglabāšana kriminālprocesa mērķu sasniegšanai nav nepieciešama un ja tā nav jāatdod īpašniekam vai likumīgajam valdītājam, ar tiesas lēmumu konfiscē, bet iegūtos finanšu līdzekļus ieskaita valsts budžetā. </w:t>
      </w:r>
    </w:p>
    <w:p w14:paraId="44ADF992" w14:textId="31FEF275" w:rsidR="002011AF" w:rsidRPr="00AB6D9C" w:rsidRDefault="002011AF" w:rsidP="00F57A81">
      <w:pPr>
        <w:spacing w:after="0" w:line="240" w:lineRule="auto"/>
        <w:ind w:firstLine="567"/>
        <w:jc w:val="both"/>
        <w:rPr>
          <w:rFonts w:ascii="Times New Roman" w:hAnsi="Times New Roman"/>
          <w:strike/>
          <w:sz w:val="28"/>
          <w:szCs w:val="28"/>
          <w:lang w:eastAsia="lv-LV"/>
        </w:rPr>
      </w:pPr>
      <w:r w:rsidRPr="0091723D">
        <w:rPr>
          <w:rFonts w:ascii="Times New Roman" w:eastAsia="Times New Roman" w:hAnsi="Times New Roman" w:cs="Times New Roman"/>
          <w:iCs/>
          <w:sz w:val="28"/>
          <w:szCs w:val="28"/>
          <w:lang w:eastAsia="lv-LV"/>
        </w:rPr>
        <w:t xml:space="preserve">Ar grozījumiem </w:t>
      </w:r>
      <w:r>
        <w:rPr>
          <w:rFonts w:ascii="Times New Roman" w:eastAsia="Times New Roman" w:hAnsi="Times New Roman" w:cs="Times New Roman"/>
          <w:iCs/>
          <w:sz w:val="28"/>
          <w:szCs w:val="28"/>
          <w:lang w:eastAsia="lv-LV"/>
        </w:rPr>
        <w:t>KPL</w:t>
      </w:r>
      <w:r w:rsidRPr="0091723D">
        <w:rPr>
          <w:rFonts w:ascii="Times New Roman" w:eastAsia="Times New Roman" w:hAnsi="Times New Roman" w:cs="Times New Roman"/>
          <w:iCs/>
          <w:sz w:val="28"/>
          <w:szCs w:val="28"/>
          <w:lang w:eastAsia="lv-LV"/>
        </w:rPr>
        <w:t>, kas stājās spēkā 2017.</w:t>
      </w:r>
      <w:r>
        <w:rPr>
          <w:rFonts w:ascii="Times New Roman" w:eastAsia="Times New Roman" w:hAnsi="Times New Roman" w:cs="Times New Roman"/>
          <w:iCs/>
          <w:sz w:val="28"/>
          <w:szCs w:val="28"/>
          <w:lang w:eastAsia="lv-LV"/>
        </w:rPr>
        <w:t xml:space="preserve"> </w:t>
      </w:r>
      <w:r w:rsidRPr="0091723D">
        <w:rPr>
          <w:rFonts w:ascii="Times New Roman" w:eastAsia="Times New Roman" w:hAnsi="Times New Roman" w:cs="Times New Roman"/>
          <w:iCs/>
          <w:sz w:val="28"/>
          <w:szCs w:val="28"/>
          <w:lang w:eastAsia="lv-LV"/>
        </w:rPr>
        <w:t>gada 1.</w:t>
      </w:r>
      <w:r>
        <w:rPr>
          <w:rFonts w:ascii="Times New Roman" w:eastAsia="Times New Roman" w:hAnsi="Times New Roman" w:cs="Times New Roman"/>
          <w:iCs/>
          <w:sz w:val="28"/>
          <w:szCs w:val="28"/>
          <w:lang w:eastAsia="lv-LV"/>
        </w:rPr>
        <w:t xml:space="preserve"> </w:t>
      </w:r>
      <w:r w:rsidRPr="0091723D">
        <w:rPr>
          <w:rFonts w:ascii="Times New Roman" w:eastAsia="Times New Roman" w:hAnsi="Times New Roman" w:cs="Times New Roman"/>
          <w:iCs/>
          <w:sz w:val="28"/>
          <w:szCs w:val="28"/>
          <w:lang w:eastAsia="lv-LV"/>
        </w:rPr>
        <w:t>augustā, KPL tika papildināts ar 634.</w:t>
      </w:r>
      <w:r w:rsidRPr="0091723D">
        <w:rPr>
          <w:rFonts w:ascii="Times New Roman" w:eastAsia="Times New Roman" w:hAnsi="Times New Roman" w:cs="Times New Roman"/>
          <w:iCs/>
          <w:sz w:val="28"/>
          <w:szCs w:val="28"/>
          <w:vertAlign w:val="superscript"/>
          <w:lang w:eastAsia="lv-LV"/>
        </w:rPr>
        <w:t>1</w:t>
      </w:r>
      <w:r w:rsidRPr="0091723D">
        <w:rPr>
          <w:rFonts w:ascii="Times New Roman" w:eastAsia="Times New Roman" w:hAnsi="Times New Roman" w:cs="Times New Roman"/>
          <w:iCs/>
          <w:sz w:val="28"/>
          <w:szCs w:val="28"/>
          <w:lang w:eastAsia="lv-LV"/>
        </w:rPr>
        <w:t xml:space="preserve"> pantu, kurā ir detalizēts regulējums attiecībā uz mantiska rakstura nolēmumu nodošanu izpildei</w:t>
      </w:r>
      <w:r>
        <w:rPr>
          <w:rFonts w:ascii="Times New Roman" w:eastAsia="Times New Roman" w:hAnsi="Times New Roman" w:cs="Times New Roman"/>
          <w:iCs/>
          <w:sz w:val="28"/>
          <w:szCs w:val="28"/>
          <w:lang w:eastAsia="lv-LV"/>
        </w:rPr>
        <w:t xml:space="preserve"> gadījumā, ja izpildāma </w:t>
      </w:r>
      <w:r w:rsidRPr="0091723D">
        <w:rPr>
          <w:rFonts w:ascii="Times New Roman" w:eastAsia="Times New Roman" w:hAnsi="Times New Roman" w:cs="Times New Roman"/>
          <w:iCs/>
          <w:sz w:val="28"/>
          <w:szCs w:val="28"/>
          <w:lang w:eastAsia="lv-LV"/>
        </w:rPr>
        <w:t>noziedzīgi iegūtas mantas konfiskācij</w:t>
      </w:r>
      <w:r>
        <w:rPr>
          <w:rFonts w:ascii="Times New Roman" w:eastAsia="Times New Roman" w:hAnsi="Times New Roman" w:cs="Times New Roman"/>
          <w:iCs/>
          <w:sz w:val="28"/>
          <w:szCs w:val="28"/>
          <w:lang w:eastAsia="lv-LV"/>
        </w:rPr>
        <w:t>a</w:t>
      </w:r>
      <w:r w:rsidRPr="0091723D">
        <w:rPr>
          <w:rFonts w:ascii="Times New Roman" w:eastAsia="Times New Roman" w:hAnsi="Times New Roman" w:cs="Times New Roman"/>
          <w:iCs/>
          <w:sz w:val="28"/>
          <w:szCs w:val="28"/>
          <w:lang w:eastAsia="lv-LV"/>
        </w:rPr>
        <w:t xml:space="preserve"> valsts labā</w:t>
      </w:r>
      <w:r>
        <w:rPr>
          <w:rFonts w:ascii="Times New Roman" w:eastAsia="Times New Roman" w:hAnsi="Times New Roman" w:cs="Times New Roman"/>
          <w:iCs/>
          <w:sz w:val="28"/>
          <w:szCs w:val="28"/>
          <w:lang w:eastAsia="lv-LV"/>
        </w:rPr>
        <w:t xml:space="preserve"> (skatīt </w:t>
      </w:r>
      <w:r w:rsidR="00D47CCB">
        <w:rPr>
          <w:rFonts w:ascii="Times New Roman" w:eastAsia="Times New Roman" w:hAnsi="Times New Roman" w:cs="Times New Roman"/>
          <w:iCs/>
          <w:sz w:val="28"/>
          <w:szCs w:val="28"/>
          <w:lang w:eastAsia="lv-LV"/>
        </w:rPr>
        <w:t xml:space="preserve">pielikumu </w:t>
      </w:r>
      <w:r>
        <w:rPr>
          <w:rFonts w:ascii="Times New Roman" w:eastAsia="Times New Roman" w:hAnsi="Times New Roman" w:cs="Times New Roman"/>
          <w:iCs/>
          <w:sz w:val="28"/>
          <w:szCs w:val="28"/>
          <w:lang w:eastAsia="lv-LV"/>
        </w:rPr>
        <w:t>Nr.</w:t>
      </w:r>
      <w:r w:rsidR="001513A5">
        <w:rPr>
          <w:rFonts w:ascii="Times New Roman" w:eastAsia="Times New Roman" w:hAnsi="Times New Roman" w:cs="Times New Roman"/>
          <w:iCs/>
          <w:sz w:val="28"/>
          <w:szCs w:val="28"/>
          <w:lang w:eastAsia="lv-LV"/>
        </w:rPr>
        <w:t> </w:t>
      </w:r>
      <w:r>
        <w:rPr>
          <w:rFonts w:ascii="Times New Roman" w:eastAsia="Times New Roman" w:hAnsi="Times New Roman" w:cs="Times New Roman"/>
          <w:iCs/>
          <w:sz w:val="28"/>
          <w:szCs w:val="28"/>
          <w:lang w:eastAsia="lv-LV"/>
        </w:rPr>
        <w:t>1 un</w:t>
      </w:r>
      <w:r w:rsidR="001513A5">
        <w:rPr>
          <w:rFonts w:ascii="Times New Roman" w:eastAsia="Times New Roman" w:hAnsi="Times New Roman" w:cs="Times New Roman"/>
          <w:iCs/>
          <w:sz w:val="28"/>
          <w:szCs w:val="28"/>
          <w:lang w:eastAsia="lv-LV"/>
        </w:rPr>
        <w:t xml:space="preserve"> 2).</w:t>
      </w:r>
    </w:p>
    <w:p w14:paraId="5E125F80" w14:textId="65730681" w:rsidR="00470172" w:rsidRPr="00F835B3" w:rsidRDefault="00470172" w:rsidP="00470172">
      <w:pPr>
        <w:pStyle w:val="Bezatstarpm"/>
        <w:ind w:firstLine="720"/>
        <w:jc w:val="both"/>
        <w:rPr>
          <w:rFonts w:ascii="Times New Roman" w:hAnsi="Times New Roman"/>
          <w:sz w:val="28"/>
          <w:szCs w:val="28"/>
          <w:lang w:val="lv-LV"/>
        </w:rPr>
      </w:pPr>
      <w:r w:rsidRPr="00F835B3">
        <w:rPr>
          <w:rFonts w:ascii="Times New Roman" w:hAnsi="Times New Roman"/>
          <w:sz w:val="28"/>
          <w:szCs w:val="28"/>
          <w:lang w:val="lv-LV" w:eastAsia="lv-LV"/>
        </w:rPr>
        <w:t>KPL 634.</w:t>
      </w:r>
      <w:r w:rsidRPr="00F835B3">
        <w:rPr>
          <w:rFonts w:ascii="Times New Roman" w:hAnsi="Times New Roman"/>
          <w:sz w:val="28"/>
          <w:szCs w:val="28"/>
          <w:vertAlign w:val="superscript"/>
          <w:lang w:val="lv-LV" w:eastAsia="lv-LV"/>
        </w:rPr>
        <w:t>1</w:t>
      </w:r>
      <w:r w:rsidRPr="00F835B3">
        <w:rPr>
          <w:rFonts w:ascii="Times New Roman" w:hAnsi="Times New Roman"/>
          <w:sz w:val="28"/>
          <w:szCs w:val="28"/>
          <w:lang w:val="lv-LV" w:eastAsia="lv-LV"/>
        </w:rPr>
        <w:t xml:space="preserve"> panta piektajā daļā ir noteikts, ka </w:t>
      </w:r>
      <w:bookmarkStart w:id="49" w:name="_Hlk533687979"/>
      <w:r w:rsidRPr="00F835B3">
        <w:rPr>
          <w:rFonts w:ascii="Times New Roman" w:hAnsi="Times New Roman"/>
          <w:sz w:val="28"/>
          <w:szCs w:val="28"/>
          <w:lang w:val="lv-LV" w:eastAsia="lv-LV"/>
        </w:rPr>
        <w:t xml:space="preserve">Valsts ieņēmumu dienests izpilda </w:t>
      </w:r>
      <w:r w:rsidRPr="00F835B3">
        <w:rPr>
          <w:rFonts w:ascii="Times New Roman" w:hAnsi="Times New Roman"/>
          <w:sz w:val="28"/>
          <w:szCs w:val="28"/>
          <w:lang w:val="lv-LV"/>
        </w:rPr>
        <w:t>noziedzīgi iegūtas mantas konfiskāciju</w:t>
      </w:r>
      <w:r w:rsidR="000C4CCD">
        <w:rPr>
          <w:rFonts w:ascii="Times New Roman" w:hAnsi="Times New Roman"/>
          <w:sz w:val="28"/>
          <w:szCs w:val="28"/>
          <w:lang w:val="lv-LV"/>
        </w:rPr>
        <w:t xml:space="preserve">, </w:t>
      </w:r>
      <w:bookmarkStart w:id="50" w:name="_Hlk533689351"/>
      <w:r w:rsidRPr="00F835B3">
        <w:rPr>
          <w:rFonts w:ascii="Times New Roman" w:hAnsi="Times New Roman"/>
          <w:sz w:val="28"/>
          <w:szCs w:val="28"/>
          <w:lang w:val="lv-LV"/>
        </w:rPr>
        <w:t>ja</w:t>
      </w:r>
      <w:bookmarkEnd w:id="49"/>
      <w:r w:rsidRPr="00F835B3">
        <w:rPr>
          <w:rFonts w:ascii="Times New Roman" w:hAnsi="Times New Roman"/>
          <w:sz w:val="28"/>
          <w:szCs w:val="28"/>
          <w:lang w:val="lv-LV"/>
        </w:rPr>
        <w:t>:</w:t>
      </w:r>
    </w:p>
    <w:p w14:paraId="01E69CE0" w14:textId="77777777" w:rsidR="00470172" w:rsidRPr="00F835B3" w:rsidRDefault="00470172" w:rsidP="00470172">
      <w:pPr>
        <w:pStyle w:val="Bezatstarpm"/>
        <w:jc w:val="both"/>
        <w:rPr>
          <w:rFonts w:ascii="Times New Roman" w:eastAsia="Times New Roman" w:hAnsi="Times New Roman"/>
          <w:sz w:val="28"/>
          <w:szCs w:val="28"/>
          <w:lang w:val="lv-LV" w:eastAsia="lv-LV"/>
        </w:rPr>
      </w:pPr>
      <w:r w:rsidRPr="00F835B3">
        <w:rPr>
          <w:rFonts w:ascii="Times New Roman" w:eastAsia="Times New Roman" w:hAnsi="Times New Roman"/>
          <w:sz w:val="28"/>
          <w:szCs w:val="28"/>
          <w:lang w:val="lv-LV" w:eastAsia="lv-LV"/>
        </w:rPr>
        <w:t>1) kriminālprocess ir pabeigts</w:t>
      </w:r>
      <w:r w:rsidR="00C4055B">
        <w:rPr>
          <w:rFonts w:ascii="Times New Roman" w:eastAsia="Times New Roman" w:hAnsi="Times New Roman"/>
          <w:sz w:val="28"/>
          <w:szCs w:val="28"/>
          <w:lang w:val="lv-LV" w:eastAsia="lv-LV"/>
        </w:rPr>
        <w:t>,</w:t>
      </w:r>
      <w:r w:rsidRPr="00F835B3">
        <w:rPr>
          <w:rFonts w:ascii="Times New Roman" w:eastAsia="Times New Roman" w:hAnsi="Times New Roman"/>
          <w:sz w:val="28"/>
          <w:szCs w:val="28"/>
          <w:lang w:val="lv-LV" w:eastAsia="lv-LV"/>
        </w:rPr>
        <w:t xml:space="preserve"> un tajā nav bijis iesniegts vai nav apmierināts cietušajam nodarītā kaitējuma kompensācijas pieteikums;</w:t>
      </w:r>
    </w:p>
    <w:p w14:paraId="071CFC05" w14:textId="77777777" w:rsidR="00470172" w:rsidRPr="00F835B3" w:rsidRDefault="00470172" w:rsidP="00470172">
      <w:pPr>
        <w:pStyle w:val="Bezatstarpm"/>
        <w:jc w:val="both"/>
        <w:rPr>
          <w:rFonts w:ascii="Times New Roman" w:eastAsia="Times New Roman" w:hAnsi="Times New Roman"/>
          <w:sz w:val="28"/>
          <w:szCs w:val="28"/>
          <w:lang w:val="lv-LV" w:eastAsia="lv-LV"/>
        </w:rPr>
      </w:pPr>
      <w:r w:rsidRPr="00F835B3">
        <w:rPr>
          <w:rFonts w:ascii="Times New Roman" w:eastAsia="Times New Roman" w:hAnsi="Times New Roman"/>
          <w:sz w:val="28"/>
          <w:szCs w:val="28"/>
          <w:lang w:val="lv-LV" w:eastAsia="lv-LV"/>
        </w:rPr>
        <w:t>2) kriminālprocess ir pabeigts</w:t>
      </w:r>
      <w:r w:rsidR="00C4055B">
        <w:rPr>
          <w:rFonts w:ascii="Times New Roman" w:eastAsia="Times New Roman" w:hAnsi="Times New Roman"/>
          <w:sz w:val="28"/>
          <w:szCs w:val="28"/>
          <w:lang w:val="lv-LV" w:eastAsia="lv-LV"/>
        </w:rPr>
        <w:t>,</w:t>
      </w:r>
      <w:r w:rsidRPr="00F835B3">
        <w:rPr>
          <w:rFonts w:ascii="Times New Roman" w:eastAsia="Times New Roman" w:hAnsi="Times New Roman"/>
          <w:sz w:val="28"/>
          <w:szCs w:val="28"/>
          <w:lang w:val="lv-LV" w:eastAsia="lv-LV"/>
        </w:rPr>
        <w:t xml:space="preserve"> un tajā ir apmierināts tikai valstij kā cietušajam nodarītā kaitējuma kompensācijas pieteikums;</w:t>
      </w:r>
    </w:p>
    <w:p w14:paraId="7DFCF999" w14:textId="77777777" w:rsidR="00AD4EF8" w:rsidRDefault="00470172" w:rsidP="00C4055B">
      <w:pPr>
        <w:pStyle w:val="Bezatstarpm"/>
        <w:jc w:val="both"/>
        <w:rPr>
          <w:rFonts w:ascii="Times New Roman" w:hAnsi="Times New Roman"/>
          <w:sz w:val="28"/>
          <w:szCs w:val="28"/>
          <w:lang w:val="lv-LV" w:eastAsia="lv-LV"/>
        </w:rPr>
      </w:pPr>
      <w:r w:rsidRPr="00F835B3">
        <w:rPr>
          <w:rFonts w:ascii="Times New Roman" w:eastAsia="Times New Roman" w:hAnsi="Times New Roman"/>
          <w:sz w:val="28"/>
          <w:szCs w:val="28"/>
          <w:lang w:val="lv-LV" w:eastAsia="lv-LV"/>
        </w:rPr>
        <w:t xml:space="preserve">3) lēmums par noziedzīgi iegūtas mantas konfiskāciju pieņemts šā likuma </w:t>
      </w:r>
      <w:hyperlink r:id="rId30" w:anchor="n59" w:history="1">
        <w:r w:rsidRPr="00F835B3">
          <w:rPr>
            <w:rFonts w:ascii="Times New Roman" w:eastAsia="Times New Roman" w:hAnsi="Times New Roman"/>
            <w:sz w:val="28"/>
            <w:szCs w:val="28"/>
            <w:lang w:val="lv-LV" w:eastAsia="lv-LV"/>
          </w:rPr>
          <w:t>59.</w:t>
        </w:r>
      </w:hyperlink>
      <w:r w:rsidRPr="00F835B3">
        <w:rPr>
          <w:rFonts w:ascii="Times New Roman" w:eastAsia="Times New Roman" w:hAnsi="Times New Roman"/>
          <w:sz w:val="28"/>
          <w:szCs w:val="28"/>
          <w:lang w:val="lv-LV" w:eastAsia="lv-LV"/>
        </w:rPr>
        <w:t> nodaļā noteiktajā kārtībā un kriminālprocesā cietušais nav pieteicis kaitējuma kompensāciju</w:t>
      </w:r>
      <w:r w:rsidR="00C4055B">
        <w:rPr>
          <w:rFonts w:ascii="Times New Roman" w:eastAsia="Times New Roman" w:hAnsi="Times New Roman"/>
          <w:sz w:val="28"/>
          <w:szCs w:val="28"/>
          <w:lang w:val="lv-LV" w:eastAsia="lv-LV"/>
        </w:rPr>
        <w:t>,</w:t>
      </w:r>
      <w:r w:rsidRPr="00F835B3">
        <w:rPr>
          <w:rFonts w:ascii="Times New Roman" w:eastAsia="Times New Roman" w:hAnsi="Times New Roman"/>
          <w:sz w:val="28"/>
          <w:szCs w:val="28"/>
          <w:lang w:val="lv-LV" w:eastAsia="lv-LV"/>
        </w:rPr>
        <w:t xml:space="preserve"> vai vienīgais cietušajam nodarītā kaitējuma kompensācijas pieteicējs ir valsts.</w:t>
      </w:r>
      <w:r w:rsidR="00AD4EF8">
        <w:rPr>
          <w:rFonts w:ascii="Times New Roman" w:eastAsia="Times New Roman" w:hAnsi="Times New Roman"/>
          <w:sz w:val="28"/>
          <w:szCs w:val="28"/>
          <w:lang w:val="lv-LV" w:eastAsia="lv-LV"/>
        </w:rPr>
        <w:t xml:space="preserve"> </w:t>
      </w:r>
    </w:p>
    <w:bookmarkEnd w:id="50"/>
    <w:p w14:paraId="32FA1CA3" w14:textId="77777777" w:rsidR="00E87A63" w:rsidRPr="00470172" w:rsidRDefault="00E87A63" w:rsidP="00E87A63">
      <w:pPr>
        <w:pStyle w:val="Bezatstarpm"/>
        <w:ind w:firstLine="720"/>
        <w:jc w:val="both"/>
        <w:rPr>
          <w:rFonts w:ascii="Times New Roman" w:hAnsi="Times New Roman"/>
          <w:sz w:val="28"/>
          <w:szCs w:val="28"/>
          <w:lang w:val="lv-LV" w:eastAsia="lv-LV"/>
        </w:rPr>
      </w:pPr>
      <w:r>
        <w:rPr>
          <w:rFonts w:ascii="Times New Roman" w:hAnsi="Times New Roman"/>
          <w:sz w:val="28"/>
          <w:szCs w:val="28"/>
          <w:lang w:val="lv-LV" w:eastAsia="lv-LV"/>
        </w:rPr>
        <w:t xml:space="preserve">Ja noziedzīgi iegūtas mantas konfiskācijas </w:t>
      </w:r>
      <w:r w:rsidRPr="00D05D55">
        <w:rPr>
          <w:rFonts w:ascii="Times New Roman" w:hAnsi="Times New Roman"/>
          <w:sz w:val="28"/>
          <w:szCs w:val="28"/>
          <w:lang w:val="lv-LV" w:eastAsia="lv-LV"/>
        </w:rPr>
        <w:t>izpilde saskaņā ar KPL 634.</w:t>
      </w:r>
      <w:r w:rsidRPr="00D05D55">
        <w:rPr>
          <w:rFonts w:ascii="Times New Roman" w:hAnsi="Times New Roman"/>
          <w:sz w:val="28"/>
          <w:szCs w:val="28"/>
          <w:vertAlign w:val="superscript"/>
          <w:lang w:val="lv-LV" w:eastAsia="lv-LV"/>
        </w:rPr>
        <w:t>1</w:t>
      </w:r>
      <w:r w:rsidRPr="00D05D55">
        <w:rPr>
          <w:rFonts w:ascii="Times New Roman" w:hAnsi="Times New Roman"/>
          <w:sz w:val="28"/>
          <w:szCs w:val="28"/>
          <w:lang w:val="lv-LV" w:eastAsia="lv-LV"/>
        </w:rPr>
        <w:t xml:space="preserve"> panta piekto daļu ir piekritīga Valsts ieņēmu</w:t>
      </w:r>
      <w:r>
        <w:rPr>
          <w:rFonts w:ascii="Times New Roman" w:hAnsi="Times New Roman"/>
          <w:sz w:val="28"/>
          <w:szCs w:val="28"/>
          <w:lang w:val="lv-LV" w:eastAsia="lv-LV"/>
        </w:rPr>
        <w:t>mu</w:t>
      </w:r>
      <w:r w:rsidRPr="00D05D55">
        <w:rPr>
          <w:rFonts w:ascii="Times New Roman" w:hAnsi="Times New Roman"/>
          <w:sz w:val="28"/>
          <w:szCs w:val="28"/>
          <w:lang w:val="lv-LV" w:eastAsia="lv-LV"/>
        </w:rPr>
        <w:t xml:space="preserve"> dienestam,</w:t>
      </w:r>
      <w:r>
        <w:rPr>
          <w:rFonts w:ascii="Times New Roman" w:hAnsi="Times New Roman"/>
          <w:sz w:val="28"/>
          <w:szCs w:val="28"/>
          <w:lang w:val="lv-LV" w:eastAsia="lv-LV"/>
        </w:rPr>
        <w:t xml:space="preserve"> tad Valsts ieņēmumu dienestam tiek nosūtīts izpildu dokuments daļā par noziedzīgi iegūtas mantas </w:t>
      </w:r>
      <w:r w:rsidRPr="00470172">
        <w:rPr>
          <w:rFonts w:ascii="Times New Roman" w:hAnsi="Times New Roman"/>
          <w:sz w:val="28"/>
          <w:szCs w:val="28"/>
          <w:lang w:val="lv-LV" w:eastAsia="lv-LV"/>
        </w:rPr>
        <w:t>konfiskāciju.</w:t>
      </w:r>
    </w:p>
    <w:p w14:paraId="4029590E" w14:textId="77777777" w:rsidR="00E87A63" w:rsidRPr="00026485" w:rsidRDefault="00E87A63" w:rsidP="00E87A63">
      <w:pPr>
        <w:pStyle w:val="Bezatstarpm"/>
        <w:ind w:firstLine="720"/>
        <w:jc w:val="both"/>
        <w:rPr>
          <w:rFonts w:ascii="Times New Roman" w:hAnsi="Times New Roman"/>
          <w:sz w:val="28"/>
          <w:szCs w:val="28"/>
          <w:lang w:val="lv-LV"/>
        </w:rPr>
      </w:pPr>
      <w:r w:rsidRPr="00026485">
        <w:rPr>
          <w:rFonts w:ascii="Times New Roman" w:hAnsi="Times New Roman"/>
          <w:bCs/>
          <w:iCs/>
          <w:sz w:val="28"/>
          <w:szCs w:val="28"/>
          <w:lang w:val="lv-LV"/>
        </w:rPr>
        <w:t xml:space="preserve">Vienlaikus jānorāda, ka </w:t>
      </w:r>
      <w:r>
        <w:rPr>
          <w:rFonts w:ascii="Times New Roman" w:hAnsi="Times New Roman"/>
          <w:bCs/>
          <w:iCs/>
          <w:sz w:val="28"/>
          <w:szCs w:val="28"/>
          <w:lang w:val="lv-LV"/>
        </w:rPr>
        <w:t xml:space="preserve">tiesa </w:t>
      </w:r>
      <w:r w:rsidRPr="00026485">
        <w:rPr>
          <w:rFonts w:ascii="Times New Roman" w:hAnsi="Times New Roman"/>
          <w:bCs/>
          <w:iCs/>
          <w:sz w:val="28"/>
          <w:szCs w:val="28"/>
          <w:lang w:val="lv-LV"/>
        </w:rPr>
        <w:t>konfiscē tikai konkrēti zinām</w:t>
      </w:r>
      <w:r>
        <w:rPr>
          <w:rFonts w:ascii="Times New Roman" w:hAnsi="Times New Roman"/>
          <w:bCs/>
          <w:iCs/>
          <w:sz w:val="28"/>
          <w:szCs w:val="28"/>
          <w:lang w:val="lv-LV"/>
        </w:rPr>
        <w:t>u</w:t>
      </w:r>
      <w:r w:rsidRPr="00026485">
        <w:rPr>
          <w:rFonts w:ascii="Times New Roman" w:hAnsi="Times New Roman"/>
          <w:bCs/>
          <w:iCs/>
          <w:sz w:val="28"/>
          <w:szCs w:val="28"/>
          <w:lang w:val="lv-LV"/>
        </w:rPr>
        <w:t xml:space="preserve"> mant</w:t>
      </w:r>
      <w:r>
        <w:rPr>
          <w:rFonts w:ascii="Times New Roman" w:hAnsi="Times New Roman"/>
          <w:bCs/>
          <w:iCs/>
          <w:sz w:val="28"/>
          <w:szCs w:val="28"/>
          <w:lang w:val="lv-LV"/>
        </w:rPr>
        <w:t>u</w:t>
      </w:r>
      <w:r w:rsidRPr="00026485">
        <w:rPr>
          <w:rFonts w:ascii="Times New Roman" w:hAnsi="Times New Roman"/>
          <w:bCs/>
          <w:iCs/>
          <w:sz w:val="28"/>
          <w:szCs w:val="28"/>
          <w:lang w:val="lv-LV"/>
        </w:rPr>
        <w:t xml:space="preserve">, kura atrodas glabāšanā. Nosūtot tiesas izpildrakstu vai prokurora lēmumu par mantas konfiskāciju, papildus tiks nosūtīts arī protokola vai lēmuma par aresta uzlikšanu mantai izraksts, kurā norādīta gan mantas atrašanās vieta, gan tās glabātājs. Izpildot tiesas vai prokurora nolēmumu, Valsts ieņēmumu dienests gadījumos, kad manta būs nodota glabāšanā privātpersonai, sazināsies un vienosies ar mantas glabātāju par mantas nodošanu atbilstoši tam, kā to </w:t>
      </w:r>
      <w:r>
        <w:rPr>
          <w:rFonts w:ascii="Times New Roman" w:hAnsi="Times New Roman"/>
          <w:bCs/>
          <w:iCs/>
          <w:sz w:val="28"/>
          <w:szCs w:val="28"/>
          <w:lang w:val="lv-LV"/>
        </w:rPr>
        <w:t>izpildu procesā</w:t>
      </w:r>
      <w:r w:rsidRPr="00026485">
        <w:rPr>
          <w:rFonts w:ascii="Times New Roman" w:hAnsi="Times New Roman"/>
          <w:bCs/>
          <w:iCs/>
          <w:sz w:val="28"/>
          <w:szCs w:val="28"/>
          <w:lang w:val="lv-LV"/>
        </w:rPr>
        <w:t xml:space="preserve"> dara zvērināts tiesu izpildītājs. Vienlaikus </w:t>
      </w:r>
      <w:r>
        <w:rPr>
          <w:rFonts w:ascii="Times New Roman" w:hAnsi="Times New Roman"/>
          <w:bCs/>
          <w:iCs/>
          <w:sz w:val="28"/>
          <w:szCs w:val="28"/>
          <w:lang w:val="lv-LV"/>
        </w:rPr>
        <w:t xml:space="preserve">jāņem vērā, ka </w:t>
      </w:r>
      <w:r w:rsidRPr="00026485">
        <w:rPr>
          <w:rFonts w:ascii="Times New Roman" w:hAnsi="Times New Roman"/>
          <w:bCs/>
          <w:iCs/>
          <w:sz w:val="28"/>
          <w:szCs w:val="28"/>
          <w:lang w:val="lv-LV"/>
        </w:rPr>
        <w:t>Valsts ieņēmumu dienestam nav paredzēts pienākums mantu meklēt, kā arī nodrošināt telpu, kurās atrodas konfiscētā manta, piespiedu atvēršanu. Ja arestētās mantas glabātājs izvairās vai citādi kavē konfiscētās mantas nodošanu, tai skaitā nereaģējot uz Valsts ieņēmumu dienesta prasībām nodrošināt konfiscētās mantas nodošanu, mantas glabātājs saucams pie kriminālatbildības saskaņā ar KL 308. pantu.</w:t>
      </w:r>
      <w:r w:rsidRPr="00026485">
        <w:rPr>
          <w:rStyle w:val="Vresatsauce"/>
          <w:rFonts w:ascii="Times New Roman" w:hAnsi="Times New Roman"/>
          <w:sz w:val="28"/>
          <w:szCs w:val="28"/>
          <w:lang w:val="lv-LV"/>
        </w:rPr>
        <w:footnoteReference w:id="41"/>
      </w:r>
    </w:p>
    <w:p w14:paraId="1863FBD9" w14:textId="77777777" w:rsidR="001310CA" w:rsidRDefault="00415214" w:rsidP="00B2791D">
      <w:pPr>
        <w:pStyle w:val="Bezatstarpm"/>
        <w:ind w:firstLine="720"/>
        <w:jc w:val="both"/>
        <w:rPr>
          <w:rFonts w:ascii="Times New Roman" w:hAnsi="Times New Roman"/>
          <w:sz w:val="28"/>
          <w:szCs w:val="28"/>
          <w:lang w:val="lv-LV"/>
        </w:rPr>
      </w:pPr>
      <w:r>
        <w:rPr>
          <w:rFonts w:ascii="Times New Roman" w:hAnsi="Times New Roman"/>
          <w:iCs/>
          <w:sz w:val="28"/>
          <w:szCs w:val="28"/>
          <w:lang w:val="lv-LV"/>
        </w:rPr>
        <w:t>I</w:t>
      </w:r>
      <w:r w:rsidR="00B85AF0" w:rsidRPr="00470172">
        <w:rPr>
          <w:rFonts w:ascii="Times New Roman" w:hAnsi="Times New Roman"/>
          <w:iCs/>
          <w:sz w:val="28"/>
          <w:szCs w:val="28"/>
          <w:lang w:val="lv-LV"/>
        </w:rPr>
        <w:t xml:space="preserve">zpildot nolēmumu par noziedzīgi iegūtas mantas konfiskāciju, </w:t>
      </w:r>
      <w:r>
        <w:rPr>
          <w:rFonts w:ascii="Times New Roman" w:hAnsi="Times New Roman"/>
          <w:iCs/>
          <w:sz w:val="28"/>
          <w:szCs w:val="28"/>
          <w:lang w:val="lv-LV"/>
        </w:rPr>
        <w:t xml:space="preserve">Valsts ieņēmumu dienestam ir </w:t>
      </w:r>
      <w:r w:rsidR="00F07775">
        <w:rPr>
          <w:rFonts w:ascii="Times New Roman" w:hAnsi="Times New Roman"/>
          <w:iCs/>
          <w:sz w:val="28"/>
          <w:szCs w:val="28"/>
          <w:lang w:val="lv-LV"/>
        </w:rPr>
        <w:t>jā</w:t>
      </w:r>
      <w:r w:rsidR="00B85AF0" w:rsidRPr="00470172">
        <w:rPr>
          <w:rFonts w:ascii="Times New Roman" w:hAnsi="Times New Roman"/>
          <w:iCs/>
          <w:sz w:val="28"/>
          <w:szCs w:val="28"/>
          <w:lang w:val="lv-LV"/>
        </w:rPr>
        <w:t>rīko</w:t>
      </w:r>
      <w:r w:rsidR="00F07775">
        <w:rPr>
          <w:rFonts w:ascii="Times New Roman" w:hAnsi="Times New Roman"/>
          <w:iCs/>
          <w:sz w:val="28"/>
          <w:szCs w:val="28"/>
          <w:lang w:val="lv-LV"/>
        </w:rPr>
        <w:t>jas</w:t>
      </w:r>
      <w:r w:rsidR="00B85AF0" w:rsidRPr="00470172">
        <w:rPr>
          <w:rFonts w:ascii="Times New Roman" w:hAnsi="Times New Roman"/>
          <w:iCs/>
          <w:sz w:val="28"/>
          <w:szCs w:val="28"/>
          <w:lang w:val="lv-LV"/>
        </w:rPr>
        <w:t xml:space="preserve"> saskaņā ar tiem normatīvajiem aktiem, kas regulē rīcību ar valstij piekritīgo mantu, proti likumu </w:t>
      </w:r>
      <w:r w:rsidR="00F07775">
        <w:rPr>
          <w:rFonts w:ascii="Times New Roman" w:hAnsi="Times New Roman"/>
          <w:iCs/>
          <w:sz w:val="28"/>
          <w:szCs w:val="28"/>
          <w:lang w:val="lv-LV"/>
        </w:rPr>
        <w:t>"</w:t>
      </w:r>
      <w:r w:rsidR="00B85AF0" w:rsidRPr="00470172">
        <w:rPr>
          <w:rFonts w:ascii="Times New Roman" w:hAnsi="Times New Roman"/>
          <w:iCs/>
          <w:sz w:val="28"/>
          <w:szCs w:val="28"/>
          <w:lang w:val="lv-LV"/>
        </w:rPr>
        <w:t>Par Valsts ieņēmumu dienestu</w:t>
      </w:r>
      <w:r w:rsidR="00F07775">
        <w:rPr>
          <w:rFonts w:ascii="Times New Roman" w:hAnsi="Times New Roman"/>
          <w:iCs/>
          <w:sz w:val="28"/>
          <w:szCs w:val="28"/>
          <w:lang w:val="lv-LV"/>
        </w:rPr>
        <w:t>"</w:t>
      </w:r>
      <w:r w:rsidR="00B85AF0" w:rsidRPr="00470172">
        <w:rPr>
          <w:rFonts w:ascii="Times New Roman" w:hAnsi="Times New Roman"/>
          <w:iCs/>
          <w:sz w:val="28"/>
          <w:szCs w:val="28"/>
          <w:lang w:val="lv-LV"/>
        </w:rPr>
        <w:t xml:space="preserve"> un Ministru kabineta 2013. gada 26. novembra noteikumiem Nr. 1354 </w:t>
      </w:r>
      <w:r w:rsidR="00F07775">
        <w:rPr>
          <w:rFonts w:ascii="Times New Roman" w:hAnsi="Times New Roman"/>
          <w:iCs/>
          <w:sz w:val="28"/>
          <w:szCs w:val="28"/>
          <w:lang w:val="lv-LV"/>
        </w:rPr>
        <w:t>"</w:t>
      </w:r>
      <w:r w:rsidR="00B85AF0" w:rsidRPr="00470172">
        <w:rPr>
          <w:rFonts w:ascii="Times New Roman" w:hAnsi="Times New Roman"/>
          <w:iCs/>
          <w:sz w:val="28"/>
          <w:szCs w:val="28"/>
          <w:lang w:val="lv-LV"/>
        </w:rPr>
        <w:t>Kārtība, kādā veicama valstij piekritīgās mantas uzskaite, novērtēšana, realizācija, nodošana bez maksas, iznīcināšana un realizācijas ieņēmumu ieskaitīšana valsts budžetā</w:t>
      </w:r>
      <w:r w:rsidR="00F07775">
        <w:rPr>
          <w:rFonts w:ascii="Times New Roman" w:hAnsi="Times New Roman"/>
          <w:iCs/>
          <w:sz w:val="28"/>
          <w:szCs w:val="28"/>
          <w:lang w:val="lv-LV"/>
        </w:rPr>
        <w:t>"</w:t>
      </w:r>
      <w:r w:rsidR="00F07775" w:rsidRPr="00470172">
        <w:rPr>
          <w:rFonts w:ascii="Times New Roman" w:hAnsi="Times New Roman"/>
          <w:iCs/>
          <w:sz w:val="28"/>
          <w:szCs w:val="28"/>
          <w:lang w:val="lv-LV"/>
        </w:rPr>
        <w:t>.</w:t>
      </w:r>
    </w:p>
    <w:p w14:paraId="13A4A222" w14:textId="2DB5BCEE" w:rsidR="00E87A63" w:rsidRDefault="00E87A63" w:rsidP="00E87A63">
      <w:pPr>
        <w:pStyle w:val="Bezatstarpm"/>
        <w:ind w:firstLine="720"/>
        <w:jc w:val="both"/>
        <w:rPr>
          <w:rFonts w:ascii="Times New Roman" w:hAnsi="Times New Roman"/>
          <w:sz w:val="28"/>
          <w:szCs w:val="28"/>
          <w:lang w:val="lv-LV"/>
        </w:rPr>
      </w:pPr>
      <w:r>
        <w:rPr>
          <w:rFonts w:ascii="Times New Roman" w:hAnsi="Times New Roman"/>
          <w:sz w:val="28"/>
          <w:szCs w:val="28"/>
          <w:lang w:val="lv-LV"/>
        </w:rPr>
        <w:t>Attiecīgi saskaņā ar KPL 634.</w:t>
      </w:r>
      <w:r w:rsidRPr="00EE0BF8">
        <w:rPr>
          <w:rFonts w:ascii="Times New Roman" w:hAnsi="Times New Roman"/>
          <w:sz w:val="28"/>
          <w:szCs w:val="28"/>
          <w:vertAlign w:val="superscript"/>
          <w:lang w:val="lv-LV"/>
        </w:rPr>
        <w:t>1</w:t>
      </w:r>
      <w:r>
        <w:rPr>
          <w:rFonts w:ascii="Times New Roman" w:hAnsi="Times New Roman"/>
          <w:sz w:val="28"/>
          <w:szCs w:val="28"/>
          <w:lang w:val="lv-LV"/>
        </w:rPr>
        <w:t xml:space="preserve"> panta pirmās daļas 5.punktu zvērināts tiesu izpildītājs veic </w:t>
      </w:r>
      <w:r w:rsidRPr="001775E6">
        <w:rPr>
          <w:rFonts w:ascii="Times New Roman" w:hAnsi="Times New Roman"/>
          <w:sz w:val="28"/>
          <w:szCs w:val="28"/>
          <w:lang w:val="lv-LV" w:eastAsia="lv-LV"/>
        </w:rPr>
        <w:t>noziedzīgi iegūtas mantas konfiskācijas izpild</w:t>
      </w:r>
      <w:r>
        <w:rPr>
          <w:rFonts w:ascii="Times New Roman" w:hAnsi="Times New Roman"/>
          <w:sz w:val="28"/>
          <w:szCs w:val="28"/>
          <w:lang w:val="lv-LV" w:eastAsia="lv-LV"/>
        </w:rPr>
        <w:t>i</w:t>
      </w:r>
      <w:r w:rsidRPr="00AD4EF8">
        <w:rPr>
          <w:rFonts w:ascii="Times New Roman" w:hAnsi="Times New Roman"/>
          <w:sz w:val="28"/>
          <w:szCs w:val="28"/>
          <w:lang w:val="lv-LV" w:eastAsia="lv-LV"/>
        </w:rPr>
        <w:t>,</w:t>
      </w:r>
      <w:r>
        <w:rPr>
          <w:rFonts w:ascii="Times New Roman" w:hAnsi="Times New Roman"/>
          <w:sz w:val="28"/>
          <w:szCs w:val="28"/>
          <w:lang w:val="lv-LV" w:eastAsia="lv-LV"/>
        </w:rPr>
        <w:t xml:space="preserve"> </w:t>
      </w:r>
      <w:r w:rsidRPr="003F2D16">
        <w:rPr>
          <w:rFonts w:ascii="Times New Roman" w:hAnsi="Times New Roman"/>
          <w:sz w:val="28"/>
          <w:szCs w:val="28"/>
          <w:lang w:val="lv-LV" w:eastAsia="lv-LV"/>
        </w:rPr>
        <w:t xml:space="preserve">ja kriminālprocess ir pabeigts un </w:t>
      </w:r>
      <w:r w:rsidRPr="00F835B3">
        <w:rPr>
          <w:rFonts w:ascii="Times New Roman" w:hAnsi="Times New Roman"/>
          <w:sz w:val="28"/>
          <w:szCs w:val="28"/>
          <w:lang w:val="lv-LV"/>
        </w:rPr>
        <w:t xml:space="preserve">ar tiesas nolēmumu kriminālprocesā </w:t>
      </w:r>
      <w:r w:rsidRPr="003F2D16">
        <w:rPr>
          <w:rFonts w:ascii="Times New Roman" w:hAnsi="Times New Roman"/>
          <w:sz w:val="28"/>
          <w:szCs w:val="28"/>
          <w:lang w:val="lv-LV" w:eastAsia="lv-LV"/>
        </w:rPr>
        <w:t xml:space="preserve">ir </w:t>
      </w:r>
      <w:r w:rsidR="008F6491" w:rsidRPr="003F2D16">
        <w:rPr>
          <w:rFonts w:ascii="Times New Roman" w:hAnsi="Times New Roman"/>
          <w:sz w:val="28"/>
          <w:szCs w:val="28"/>
          <w:lang w:val="lv-LV" w:eastAsia="lv-LV"/>
        </w:rPr>
        <w:t>apmierināt</w:t>
      </w:r>
      <w:r w:rsidR="008F6491">
        <w:rPr>
          <w:rFonts w:ascii="Times New Roman" w:hAnsi="Times New Roman"/>
          <w:sz w:val="28"/>
          <w:szCs w:val="28"/>
          <w:lang w:val="lv-LV" w:eastAsia="lv-LV"/>
        </w:rPr>
        <w:t>s</w:t>
      </w:r>
      <w:r w:rsidR="008F6491" w:rsidRPr="003F2D16">
        <w:rPr>
          <w:rFonts w:ascii="Times New Roman" w:hAnsi="Times New Roman"/>
          <w:sz w:val="28"/>
          <w:szCs w:val="28"/>
          <w:lang w:val="lv-LV" w:eastAsia="lv-LV"/>
        </w:rPr>
        <w:t xml:space="preserve"> cietuš</w:t>
      </w:r>
      <w:r w:rsidR="008F6491">
        <w:rPr>
          <w:rFonts w:ascii="Times New Roman" w:hAnsi="Times New Roman"/>
          <w:sz w:val="28"/>
          <w:szCs w:val="28"/>
          <w:lang w:val="lv-LV" w:eastAsia="lv-LV"/>
        </w:rPr>
        <w:t>ajam</w:t>
      </w:r>
      <w:r w:rsidRPr="003F2D16">
        <w:rPr>
          <w:rFonts w:ascii="Times New Roman" w:hAnsi="Times New Roman"/>
          <w:sz w:val="28"/>
          <w:szCs w:val="28"/>
          <w:lang w:val="lv-LV" w:eastAsia="lv-LV"/>
        </w:rPr>
        <w:t>, kas nav valsts</w:t>
      </w:r>
      <w:r>
        <w:rPr>
          <w:rFonts w:ascii="Times New Roman" w:hAnsi="Times New Roman"/>
          <w:sz w:val="28"/>
          <w:szCs w:val="28"/>
          <w:lang w:val="lv-LV" w:eastAsia="lv-LV"/>
        </w:rPr>
        <w:t>,</w:t>
      </w:r>
      <w:r w:rsidRPr="003F2D16">
        <w:rPr>
          <w:rFonts w:ascii="Times New Roman" w:hAnsi="Times New Roman"/>
          <w:sz w:val="28"/>
          <w:szCs w:val="28"/>
          <w:lang w:val="lv-LV" w:eastAsia="lv-LV"/>
        </w:rPr>
        <w:t xml:space="preserve"> </w:t>
      </w:r>
      <w:r w:rsidR="008F6491">
        <w:rPr>
          <w:rFonts w:ascii="Times New Roman" w:hAnsi="Times New Roman"/>
          <w:sz w:val="28"/>
          <w:szCs w:val="28"/>
          <w:lang w:val="lv-LV" w:eastAsia="lv-LV"/>
        </w:rPr>
        <w:t>nodarītā kaitējuma kompensācijas pieteikums</w:t>
      </w:r>
      <w:r>
        <w:rPr>
          <w:rFonts w:ascii="Times New Roman" w:hAnsi="Times New Roman"/>
          <w:sz w:val="28"/>
          <w:szCs w:val="28"/>
          <w:lang w:val="lv-LV" w:eastAsia="lv-LV"/>
        </w:rPr>
        <w:t>.</w:t>
      </w:r>
      <w:r>
        <w:rPr>
          <w:rFonts w:ascii="Times New Roman" w:hAnsi="Times New Roman"/>
          <w:sz w:val="28"/>
          <w:szCs w:val="28"/>
          <w:lang w:val="lv-LV"/>
        </w:rPr>
        <w:t xml:space="preserve"> </w:t>
      </w:r>
      <w:r w:rsidR="00C84B36">
        <w:rPr>
          <w:rFonts w:ascii="Times New Roman" w:hAnsi="Times New Roman"/>
          <w:sz w:val="28"/>
          <w:szCs w:val="28"/>
          <w:lang w:val="lv-LV"/>
        </w:rPr>
        <w:t>Zvērināts tiesu izpildītājs izpilda arī KPL 59. nodaļas kārtībā pieņemtos lēmumus par noziedzīgi iegūtas mantas konfiskāciju</w:t>
      </w:r>
      <w:r w:rsidR="00AE14F2">
        <w:rPr>
          <w:rFonts w:ascii="Times New Roman" w:hAnsi="Times New Roman"/>
          <w:sz w:val="28"/>
          <w:szCs w:val="28"/>
          <w:lang w:val="lv-LV"/>
        </w:rPr>
        <w:t>, izņemot gadījumu, kas norādīts KPL 634.</w:t>
      </w:r>
      <w:r w:rsidR="00AE14F2" w:rsidRPr="00F57A81">
        <w:rPr>
          <w:rFonts w:ascii="Times New Roman" w:hAnsi="Times New Roman"/>
          <w:sz w:val="28"/>
          <w:szCs w:val="28"/>
          <w:vertAlign w:val="superscript"/>
          <w:lang w:val="lv-LV"/>
        </w:rPr>
        <w:t>1</w:t>
      </w:r>
      <w:r w:rsidR="00AE14F2">
        <w:rPr>
          <w:rFonts w:ascii="Times New Roman" w:hAnsi="Times New Roman"/>
          <w:sz w:val="28"/>
          <w:szCs w:val="28"/>
          <w:lang w:val="lv-LV"/>
        </w:rPr>
        <w:t xml:space="preserve"> panta piektās daļas 3.punktā, proti, ja </w:t>
      </w:r>
      <w:r w:rsidR="00AE14F2" w:rsidRPr="00AE14F2">
        <w:rPr>
          <w:rFonts w:ascii="Times New Roman" w:hAnsi="Times New Roman"/>
          <w:sz w:val="28"/>
          <w:szCs w:val="28"/>
          <w:lang w:val="lv-LV"/>
        </w:rPr>
        <w:t>kriminālprocesā cietušais nav pieteicis kaitējuma kompensāciju vai vienīgais cietušajam nodarītā kaitējuma kompensācijas pieteicējs ir valsts</w:t>
      </w:r>
      <w:r w:rsidR="00AE14F2">
        <w:rPr>
          <w:rStyle w:val="Komentraatsauce"/>
          <w:rFonts w:eastAsia="Times New Roman"/>
          <w:lang w:val="lv-LV"/>
        </w:rPr>
        <w:t>.</w:t>
      </w:r>
    </w:p>
    <w:p w14:paraId="2DECA66E" w14:textId="77777777" w:rsidR="00E87A63" w:rsidRPr="00E20636" w:rsidRDefault="00E87A63" w:rsidP="00E87A63">
      <w:pPr>
        <w:pStyle w:val="Bezatstarpm"/>
        <w:ind w:firstLine="720"/>
        <w:jc w:val="both"/>
        <w:rPr>
          <w:rFonts w:ascii="Times New Roman" w:hAnsi="Times New Roman"/>
          <w:iCs/>
          <w:sz w:val="28"/>
          <w:szCs w:val="28"/>
          <w:lang w:val="lv-LV"/>
        </w:rPr>
      </w:pPr>
      <w:r w:rsidRPr="00C44433">
        <w:rPr>
          <w:rFonts w:ascii="Times New Roman" w:hAnsi="Times New Roman"/>
          <w:sz w:val="28"/>
          <w:szCs w:val="28"/>
          <w:lang w:val="lv-LV"/>
        </w:rPr>
        <w:t>Atbilsto</w:t>
      </w:r>
      <w:r w:rsidRPr="00FD64A7">
        <w:rPr>
          <w:rFonts w:ascii="Times New Roman" w:hAnsi="Times New Roman"/>
          <w:sz w:val="28"/>
          <w:szCs w:val="28"/>
          <w:lang w:val="lv-LV"/>
        </w:rPr>
        <w:t xml:space="preserve">ši </w:t>
      </w:r>
      <w:r>
        <w:rPr>
          <w:rFonts w:ascii="Times New Roman" w:hAnsi="Times New Roman"/>
          <w:sz w:val="28"/>
          <w:szCs w:val="28"/>
          <w:lang w:val="lv-LV"/>
        </w:rPr>
        <w:t>KPL 634.</w:t>
      </w:r>
      <w:r w:rsidRPr="00EE0BF8">
        <w:rPr>
          <w:rFonts w:ascii="Times New Roman" w:hAnsi="Times New Roman"/>
          <w:sz w:val="28"/>
          <w:szCs w:val="28"/>
          <w:vertAlign w:val="superscript"/>
          <w:lang w:val="lv-LV"/>
        </w:rPr>
        <w:t>1</w:t>
      </w:r>
      <w:r>
        <w:rPr>
          <w:rFonts w:ascii="Times New Roman" w:hAnsi="Times New Roman"/>
          <w:sz w:val="28"/>
          <w:szCs w:val="28"/>
          <w:lang w:val="lv-LV"/>
        </w:rPr>
        <w:t xml:space="preserve"> </w:t>
      </w:r>
      <w:r w:rsidRPr="00764212">
        <w:rPr>
          <w:rFonts w:ascii="Times New Roman" w:hAnsi="Times New Roman"/>
          <w:sz w:val="28"/>
          <w:szCs w:val="28"/>
          <w:lang w:val="lv-LV"/>
        </w:rPr>
        <w:t>panta ceturtajai daļai</w:t>
      </w:r>
      <w:r>
        <w:rPr>
          <w:rFonts w:ascii="Times New Roman" w:hAnsi="Times New Roman"/>
          <w:sz w:val="28"/>
          <w:szCs w:val="28"/>
          <w:lang w:val="lv-LV"/>
        </w:rPr>
        <w:t>,</w:t>
      </w:r>
      <w:r w:rsidRPr="00764212">
        <w:rPr>
          <w:rFonts w:ascii="Times New Roman" w:hAnsi="Times New Roman"/>
          <w:sz w:val="28"/>
          <w:szCs w:val="28"/>
          <w:lang w:val="lv-LV"/>
        </w:rPr>
        <w:t xml:space="preserve"> </w:t>
      </w:r>
      <w:r w:rsidRPr="003F2D16">
        <w:rPr>
          <w:rFonts w:ascii="Times New Roman" w:hAnsi="Times New Roman"/>
          <w:sz w:val="28"/>
          <w:szCs w:val="28"/>
          <w:lang w:val="lv-LV"/>
        </w:rPr>
        <w:t xml:space="preserve">ja piemērota noziedzīgi iegūtas mantas konfiskācija, </w:t>
      </w:r>
      <w:r w:rsidR="00A92574">
        <w:rPr>
          <w:rFonts w:ascii="Times New Roman" w:hAnsi="Times New Roman"/>
          <w:sz w:val="28"/>
          <w:szCs w:val="28"/>
          <w:lang w:val="lv-LV"/>
        </w:rPr>
        <w:t xml:space="preserve">kuras izpilde piekritīga zvērinātam tiesu izpildītājam, </w:t>
      </w:r>
      <w:r w:rsidRPr="003F2D16">
        <w:rPr>
          <w:rFonts w:ascii="Times New Roman" w:hAnsi="Times New Roman"/>
          <w:sz w:val="28"/>
          <w:szCs w:val="28"/>
          <w:lang w:val="lv-LV"/>
        </w:rPr>
        <w:t>izpildu dokumentu</w:t>
      </w:r>
      <w:r>
        <w:rPr>
          <w:rFonts w:ascii="Times New Roman" w:hAnsi="Times New Roman"/>
          <w:sz w:val="28"/>
          <w:szCs w:val="28"/>
          <w:lang w:val="lv-LV"/>
        </w:rPr>
        <w:t xml:space="preserve"> </w:t>
      </w:r>
      <w:r w:rsidRPr="003F2D16">
        <w:rPr>
          <w:rFonts w:ascii="Times New Roman" w:hAnsi="Times New Roman"/>
          <w:sz w:val="28"/>
          <w:szCs w:val="28"/>
          <w:lang w:val="lv-LV"/>
        </w:rPr>
        <w:t>nosūta izpildei zvērinātam tiesu izpildītājam pēc mantas atrašanās vietas</w:t>
      </w:r>
      <w:r w:rsidRPr="00E20636">
        <w:rPr>
          <w:rFonts w:ascii="Times New Roman" w:hAnsi="Times New Roman"/>
          <w:sz w:val="28"/>
          <w:szCs w:val="28"/>
          <w:lang w:val="lv-LV"/>
        </w:rPr>
        <w:t>.</w:t>
      </w:r>
      <w:r w:rsidRPr="00E20636">
        <w:rPr>
          <w:rFonts w:ascii="Times New Roman" w:hAnsi="Times New Roman"/>
          <w:iCs/>
          <w:sz w:val="28"/>
          <w:szCs w:val="28"/>
          <w:lang w:val="lv-LV"/>
        </w:rPr>
        <w:t xml:space="preserve"> </w:t>
      </w:r>
      <w:r>
        <w:rPr>
          <w:rFonts w:ascii="Times New Roman" w:hAnsi="Times New Roman"/>
          <w:iCs/>
          <w:sz w:val="28"/>
          <w:szCs w:val="28"/>
          <w:lang w:val="lv-LV"/>
        </w:rPr>
        <w:t>Tā kā saskaņā ar Noziedzīgi iegūtas mantas konfiskācijas izpildes likuma 4. panta ceturto daļu (atšķirībā no Civilprocesa likumā noteiktās kārtības) parādnieka personai un tās rīcībai nav ietekmes uz noziedzīgi iegūtas mantas konfiskācijas izpildi,</w:t>
      </w:r>
      <w:r w:rsidRPr="00E20636">
        <w:rPr>
          <w:rFonts w:ascii="Times New Roman" w:hAnsi="Times New Roman"/>
          <w:iCs/>
          <w:sz w:val="28"/>
          <w:szCs w:val="28"/>
          <w:lang w:val="lv-LV"/>
        </w:rPr>
        <w:t xml:space="preserve"> </w:t>
      </w:r>
      <w:r>
        <w:rPr>
          <w:rFonts w:ascii="Times New Roman" w:hAnsi="Times New Roman"/>
          <w:iCs/>
          <w:sz w:val="28"/>
          <w:szCs w:val="28"/>
          <w:lang w:val="lv-LV"/>
        </w:rPr>
        <w:t>nolēmuma izpildes piekritība noteikta pēc konfiscētās mantas (īpašuma) atrašanās vietas, nevis parādnieka dzīvesvietas</w:t>
      </w:r>
      <w:r w:rsidRPr="00E20636">
        <w:rPr>
          <w:rFonts w:ascii="Times New Roman" w:hAnsi="Times New Roman"/>
          <w:iCs/>
          <w:sz w:val="28"/>
          <w:szCs w:val="28"/>
          <w:lang w:val="lv-LV"/>
        </w:rPr>
        <w:t xml:space="preserve">. </w:t>
      </w:r>
    </w:p>
    <w:p w14:paraId="6AB986A7" w14:textId="16947BBD" w:rsidR="00E87A63" w:rsidRDefault="00E87A63" w:rsidP="00E87A63">
      <w:pPr>
        <w:pStyle w:val="Bezatstarpm"/>
        <w:ind w:firstLine="720"/>
        <w:jc w:val="both"/>
        <w:rPr>
          <w:rFonts w:ascii="Times New Roman" w:hAnsi="Times New Roman"/>
          <w:sz w:val="28"/>
          <w:szCs w:val="28"/>
          <w:lang w:val="lv-LV"/>
        </w:rPr>
      </w:pPr>
      <w:r w:rsidRPr="00F57A81">
        <w:rPr>
          <w:rFonts w:ascii="Times New Roman" w:hAnsi="Times New Roman"/>
          <w:iCs/>
          <w:sz w:val="28"/>
          <w:szCs w:val="28"/>
          <w:lang w:val="lv-LV"/>
        </w:rPr>
        <w:t>Lai pēc iespējas nodrošinātu to, ka vienu konfiskācijas nolēmumu izpilda viens</w:t>
      </w:r>
      <w:r w:rsidR="00BC1808">
        <w:rPr>
          <w:rFonts w:ascii="Times New Roman" w:hAnsi="Times New Roman"/>
          <w:iCs/>
          <w:sz w:val="28"/>
          <w:szCs w:val="28"/>
          <w:lang w:val="lv-LV"/>
        </w:rPr>
        <w:t>,</w:t>
      </w:r>
      <w:r w:rsidRPr="00F57A81">
        <w:rPr>
          <w:rFonts w:ascii="Times New Roman" w:hAnsi="Times New Roman"/>
          <w:iCs/>
          <w:sz w:val="28"/>
          <w:szCs w:val="28"/>
          <w:lang w:val="lv-LV"/>
        </w:rPr>
        <w:t xml:space="preserve"> nevis vairāki zvērināti tiesu izpildītāji, KPL </w:t>
      </w:r>
      <w:r w:rsidRPr="00F57A81">
        <w:rPr>
          <w:rFonts w:ascii="Times New Roman" w:hAnsi="Times New Roman"/>
          <w:sz w:val="28"/>
          <w:szCs w:val="28"/>
          <w:lang w:val="lv-LV"/>
        </w:rPr>
        <w:t>634.</w:t>
      </w:r>
      <w:r w:rsidRPr="00F57A81">
        <w:rPr>
          <w:rFonts w:ascii="Times New Roman" w:hAnsi="Times New Roman"/>
          <w:sz w:val="28"/>
          <w:szCs w:val="28"/>
          <w:vertAlign w:val="superscript"/>
          <w:lang w:val="lv-LV"/>
        </w:rPr>
        <w:t>1</w:t>
      </w:r>
      <w:r w:rsidRPr="00F57A81">
        <w:rPr>
          <w:rFonts w:ascii="Times New Roman" w:hAnsi="Times New Roman"/>
          <w:sz w:val="28"/>
          <w:szCs w:val="28"/>
          <w:lang w:val="lv-LV"/>
        </w:rPr>
        <w:t xml:space="preserve"> panta ceturtajā daļā ir noteikts, ka, ja vienā nolēmumā konfiscēta gan kustamā vai nekustamā manta, gan bezķermeniska lieta vai finanšu līdzekļi, izpildu dokumentu nosūta izpildei zvērinātam tiesu izpildītājam pēc kustamās vai nekustamās mantas atrašanās vietas, jo</w:t>
      </w:r>
      <w:r w:rsidRPr="00F57A81">
        <w:rPr>
          <w:rFonts w:ascii="Times New Roman" w:hAnsi="Times New Roman"/>
          <w:iCs/>
          <w:sz w:val="28"/>
          <w:szCs w:val="28"/>
          <w:lang w:val="lv-LV"/>
        </w:rPr>
        <w:t xml:space="preserve"> noziedzīgi iegūtu finanšu līdzekļu un citu bezķermenisku lietu konfiskācijas izpildes vietai nav </w:t>
      </w:r>
      <w:r w:rsidR="001931B3">
        <w:rPr>
          <w:rFonts w:ascii="Times New Roman" w:hAnsi="Times New Roman"/>
          <w:iCs/>
          <w:sz w:val="28"/>
          <w:szCs w:val="28"/>
          <w:lang w:val="lv-LV"/>
        </w:rPr>
        <w:t xml:space="preserve">praktiskas </w:t>
      </w:r>
      <w:r w:rsidRPr="00F57A81">
        <w:rPr>
          <w:rFonts w:ascii="Times New Roman" w:hAnsi="Times New Roman"/>
          <w:iCs/>
          <w:sz w:val="28"/>
          <w:szCs w:val="28"/>
          <w:lang w:val="lv-LV"/>
        </w:rPr>
        <w:t>nozīmes</w:t>
      </w:r>
      <w:r w:rsidRPr="00F57A81">
        <w:rPr>
          <w:rFonts w:ascii="Times New Roman" w:hAnsi="Times New Roman"/>
          <w:sz w:val="28"/>
          <w:szCs w:val="28"/>
          <w:lang w:val="lv-LV"/>
        </w:rPr>
        <w:t>.</w:t>
      </w:r>
      <w:r>
        <w:rPr>
          <w:rFonts w:ascii="Times New Roman" w:hAnsi="Times New Roman"/>
          <w:sz w:val="28"/>
          <w:szCs w:val="28"/>
          <w:lang w:val="lv-LV"/>
        </w:rPr>
        <w:t xml:space="preserve"> </w:t>
      </w:r>
    </w:p>
    <w:p w14:paraId="6A6F9373" w14:textId="77777777" w:rsidR="00E87A63" w:rsidRDefault="00E87A63" w:rsidP="00E87A63">
      <w:pPr>
        <w:pStyle w:val="Bezatstarpm"/>
        <w:ind w:firstLine="720"/>
        <w:jc w:val="both"/>
        <w:rPr>
          <w:rFonts w:ascii="Times New Roman" w:hAnsi="Times New Roman"/>
          <w:sz w:val="28"/>
          <w:szCs w:val="28"/>
          <w:lang w:val="lv-LV"/>
        </w:rPr>
      </w:pPr>
      <w:r>
        <w:rPr>
          <w:rFonts w:ascii="Times New Roman" w:hAnsi="Times New Roman"/>
          <w:sz w:val="28"/>
          <w:szCs w:val="28"/>
          <w:lang w:val="lv-LV" w:eastAsia="lv-LV"/>
        </w:rPr>
        <w:t>N</w:t>
      </w:r>
      <w:r w:rsidRPr="00F835B3">
        <w:rPr>
          <w:rFonts w:ascii="Times New Roman" w:hAnsi="Times New Roman"/>
          <w:sz w:val="28"/>
          <w:szCs w:val="28"/>
          <w:lang w:val="lv-LV" w:eastAsia="lv-LV"/>
        </w:rPr>
        <w:t>oziedzīgi iegūtas mantas konfiskācijas izpild</w:t>
      </w:r>
      <w:r>
        <w:rPr>
          <w:rFonts w:ascii="Times New Roman" w:hAnsi="Times New Roman"/>
          <w:sz w:val="28"/>
          <w:szCs w:val="28"/>
          <w:lang w:val="lv-LV" w:eastAsia="lv-LV"/>
        </w:rPr>
        <w:t>i</w:t>
      </w:r>
      <w:r>
        <w:rPr>
          <w:rFonts w:ascii="Times New Roman" w:hAnsi="Times New Roman"/>
          <w:sz w:val="28"/>
          <w:szCs w:val="28"/>
          <w:lang w:val="lv-LV"/>
        </w:rPr>
        <w:t xml:space="preserve"> zvērināts tiesu izpildītājs </w:t>
      </w:r>
      <w:r>
        <w:rPr>
          <w:rFonts w:ascii="Times New Roman" w:hAnsi="Times New Roman"/>
          <w:sz w:val="28"/>
          <w:szCs w:val="28"/>
          <w:lang w:val="lv-LV" w:eastAsia="lv-LV"/>
        </w:rPr>
        <w:t xml:space="preserve">veic </w:t>
      </w:r>
      <w:r w:rsidRPr="00F835B3">
        <w:rPr>
          <w:rFonts w:ascii="Times New Roman" w:hAnsi="Times New Roman"/>
          <w:bCs/>
          <w:sz w:val="28"/>
          <w:szCs w:val="28"/>
          <w:lang w:val="lv-LV"/>
        </w:rPr>
        <w:t>Noziedzīgi iegūtas mantas konfiskācijas izpildes likum</w:t>
      </w:r>
      <w:r>
        <w:rPr>
          <w:rFonts w:ascii="Times New Roman" w:hAnsi="Times New Roman"/>
          <w:bCs/>
          <w:sz w:val="28"/>
          <w:szCs w:val="28"/>
          <w:lang w:val="lv-LV"/>
        </w:rPr>
        <w:t>ā noteiktajā kārtībā. Minētais likums</w:t>
      </w:r>
      <w:r w:rsidRPr="00F835B3">
        <w:rPr>
          <w:rFonts w:ascii="Times New Roman" w:hAnsi="Times New Roman"/>
          <w:bCs/>
          <w:sz w:val="28"/>
          <w:szCs w:val="28"/>
          <w:lang w:val="lv-LV"/>
        </w:rPr>
        <w:t xml:space="preserve"> ir spēkā kop</w:t>
      </w:r>
      <w:r>
        <w:rPr>
          <w:rFonts w:ascii="Times New Roman" w:hAnsi="Times New Roman"/>
          <w:bCs/>
          <w:sz w:val="28"/>
          <w:szCs w:val="28"/>
          <w:lang w:val="lv-LV"/>
        </w:rPr>
        <w:t>š</w:t>
      </w:r>
      <w:r w:rsidRPr="00F835B3">
        <w:rPr>
          <w:rFonts w:ascii="Times New Roman" w:hAnsi="Times New Roman"/>
          <w:bCs/>
          <w:sz w:val="28"/>
          <w:szCs w:val="28"/>
          <w:lang w:val="lv-LV"/>
        </w:rPr>
        <w:t xml:space="preserve"> 2017.</w:t>
      </w:r>
      <w:r>
        <w:rPr>
          <w:rFonts w:ascii="Times New Roman" w:hAnsi="Times New Roman"/>
          <w:bCs/>
          <w:sz w:val="28"/>
          <w:szCs w:val="28"/>
          <w:lang w:val="lv-LV"/>
        </w:rPr>
        <w:t xml:space="preserve"> </w:t>
      </w:r>
      <w:r w:rsidRPr="00F835B3">
        <w:rPr>
          <w:rFonts w:ascii="Times New Roman" w:hAnsi="Times New Roman"/>
          <w:bCs/>
          <w:sz w:val="28"/>
          <w:szCs w:val="28"/>
          <w:lang w:val="lv-LV"/>
        </w:rPr>
        <w:t>gada 1.</w:t>
      </w:r>
      <w:r>
        <w:rPr>
          <w:rFonts w:ascii="Times New Roman" w:hAnsi="Times New Roman"/>
          <w:bCs/>
          <w:sz w:val="28"/>
          <w:szCs w:val="28"/>
          <w:lang w:val="lv-LV"/>
        </w:rPr>
        <w:t xml:space="preserve"> </w:t>
      </w:r>
      <w:r w:rsidRPr="00F835B3">
        <w:rPr>
          <w:rFonts w:ascii="Times New Roman" w:hAnsi="Times New Roman"/>
          <w:bCs/>
          <w:sz w:val="28"/>
          <w:szCs w:val="28"/>
          <w:lang w:val="lv-LV"/>
        </w:rPr>
        <w:t>august</w:t>
      </w:r>
      <w:r>
        <w:rPr>
          <w:rFonts w:ascii="Times New Roman" w:hAnsi="Times New Roman"/>
          <w:bCs/>
          <w:sz w:val="28"/>
          <w:szCs w:val="28"/>
          <w:lang w:val="lv-LV"/>
        </w:rPr>
        <w:t xml:space="preserve">a un tā </w:t>
      </w:r>
      <w:r w:rsidRPr="00F835B3">
        <w:rPr>
          <w:rFonts w:ascii="Times New Roman" w:hAnsi="Times New Roman"/>
          <w:iCs/>
          <w:sz w:val="28"/>
          <w:szCs w:val="28"/>
          <w:lang w:val="lv-LV"/>
        </w:rPr>
        <w:t xml:space="preserve">mērķis ir nodrošināt efektīvu noziedzīgi iegūtas mantas konfiskācijas izpildi, apmierinot cietušo prasījumus, kas pamatoti ar zvērināta tiesu izpildītāja lietvedībā </w:t>
      </w:r>
      <w:r>
        <w:rPr>
          <w:rFonts w:ascii="Times New Roman" w:hAnsi="Times New Roman"/>
          <w:iCs/>
          <w:sz w:val="28"/>
          <w:szCs w:val="28"/>
          <w:lang w:val="lv-LV"/>
        </w:rPr>
        <w:t>iesniegtiem</w:t>
      </w:r>
      <w:r w:rsidRPr="00F835B3">
        <w:rPr>
          <w:rFonts w:ascii="Times New Roman" w:hAnsi="Times New Roman"/>
          <w:iCs/>
          <w:sz w:val="28"/>
          <w:szCs w:val="28"/>
          <w:lang w:val="lv-LV"/>
        </w:rPr>
        <w:t xml:space="preserve"> izpildu dokument</w:t>
      </w:r>
      <w:r>
        <w:rPr>
          <w:rFonts w:ascii="Times New Roman" w:hAnsi="Times New Roman"/>
          <w:iCs/>
          <w:sz w:val="28"/>
          <w:szCs w:val="28"/>
          <w:lang w:val="lv-LV"/>
        </w:rPr>
        <w:t>iem</w:t>
      </w:r>
      <w:r w:rsidRPr="00F835B3">
        <w:rPr>
          <w:rFonts w:ascii="Times New Roman" w:hAnsi="Times New Roman"/>
          <w:iCs/>
          <w:sz w:val="28"/>
          <w:szCs w:val="28"/>
          <w:lang w:val="lv-LV"/>
        </w:rPr>
        <w:t>.</w:t>
      </w:r>
    </w:p>
    <w:p w14:paraId="55789A5D" w14:textId="0D9EC542" w:rsidR="00E87A63" w:rsidRDefault="00E87A63" w:rsidP="00E87A63">
      <w:pPr>
        <w:pStyle w:val="Bezatstarpm"/>
        <w:ind w:firstLine="720"/>
        <w:jc w:val="both"/>
        <w:rPr>
          <w:rFonts w:ascii="Times New Roman" w:hAnsi="Times New Roman"/>
          <w:sz w:val="28"/>
          <w:szCs w:val="28"/>
          <w:lang w:val="lv-LV"/>
        </w:rPr>
      </w:pPr>
      <w:r>
        <w:rPr>
          <w:rFonts w:ascii="Times New Roman" w:hAnsi="Times New Roman"/>
          <w:sz w:val="28"/>
          <w:szCs w:val="28"/>
          <w:lang w:val="lv-LV"/>
        </w:rPr>
        <w:t xml:space="preserve">Tā kā zvērināti tiesu izpildītāji veic noziedzīgi iegūtas mantas konfiskācijas izpildi tikai tādā gadījumā, ja no šīs mantas atsavināšanas rezultātā iegūtiem līdzekļiem ir </w:t>
      </w:r>
      <w:r w:rsidR="001931B3">
        <w:rPr>
          <w:rFonts w:ascii="Times New Roman" w:hAnsi="Times New Roman"/>
          <w:sz w:val="28"/>
          <w:szCs w:val="28"/>
          <w:lang w:val="lv-LV"/>
        </w:rPr>
        <w:t>(</w:t>
      </w:r>
      <w:r>
        <w:rPr>
          <w:rFonts w:ascii="Times New Roman" w:hAnsi="Times New Roman"/>
          <w:sz w:val="28"/>
          <w:szCs w:val="28"/>
          <w:lang w:val="lv-LV"/>
        </w:rPr>
        <w:t>vai nākotnē var būt</w:t>
      </w:r>
      <w:r w:rsidR="001931B3">
        <w:rPr>
          <w:rFonts w:ascii="Times New Roman" w:hAnsi="Times New Roman"/>
          <w:sz w:val="28"/>
          <w:szCs w:val="28"/>
          <w:lang w:val="lv-LV"/>
        </w:rPr>
        <w:t>)</w:t>
      </w:r>
      <w:r>
        <w:rPr>
          <w:rFonts w:ascii="Times New Roman" w:hAnsi="Times New Roman"/>
          <w:sz w:val="28"/>
          <w:szCs w:val="28"/>
          <w:lang w:val="lv-LV"/>
        </w:rPr>
        <w:t xml:space="preserve"> jāapmierina cietušajiem nodarītā kaitējuma kompensācija, zvērinātu tiesu izpildītājam tiek nosūtīti divi atsevišķi izpildu dokumenti – viens par noziedzīgi iegūtas mantas </w:t>
      </w:r>
      <w:r w:rsidR="001931B3">
        <w:rPr>
          <w:rFonts w:ascii="Times New Roman" w:hAnsi="Times New Roman"/>
          <w:sz w:val="28"/>
          <w:szCs w:val="28"/>
          <w:lang w:val="lv-LV"/>
        </w:rPr>
        <w:t>konfiskācijas</w:t>
      </w:r>
      <w:r>
        <w:rPr>
          <w:rFonts w:ascii="Times New Roman" w:hAnsi="Times New Roman"/>
          <w:sz w:val="28"/>
          <w:szCs w:val="28"/>
          <w:lang w:val="lv-LV"/>
        </w:rPr>
        <w:t xml:space="preserve"> izpildi un otrs – par cietušā kaitējuma kompensācij</w:t>
      </w:r>
      <w:r w:rsidR="001931B3">
        <w:rPr>
          <w:rFonts w:ascii="Times New Roman" w:hAnsi="Times New Roman"/>
          <w:sz w:val="28"/>
          <w:szCs w:val="28"/>
          <w:lang w:val="lv-LV"/>
        </w:rPr>
        <w:t>as piedziņu</w:t>
      </w:r>
      <w:r>
        <w:rPr>
          <w:rFonts w:ascii="Times New Roman" w:hAnsi="Times New Roman"/>
          <w:sz w:val="28"/>
          <w:szCs w:val="28"/>
          <w:lang w:val="lv-LV"/>
        </w:rPr>
        <w:t xml:space="preserve">. </w:t>
      </w:r>
    </w:p>
    <w:p w14:paraId="0EC6B7BB" w14:textId="77777777" w:rsidR="00E87A63" w:rsidRDefault="00E87A63" w:rsidP="00E87A63">
      <w:pPr>
        <w:pStyle w:val="Bezatstarpm"/>
        <w:ind w:firstLine="720"/>
        <w:jc w:val="both"/>
        <w:rPr>
          <w:rFonts w:ascii="Times New Roman" w:hAnsi="Times New Roman"/>
          <w:sz w:val="28"/>
          <w:szCs w:val="28"/>
          <w:lang w:val="lv-LV"/>
        </w:rPr>
      </w:pPr>
      <w:r>
        <w:rPr>
          <w:rFonts w:ascii="Times New Roman" w:hAnsi="Times New Roman"/>
          <w:sz w:val="28"/>
          <w:szCs w:val="28"/>
          <w:lang w:val="lv-LV"/>
        </w:rPr>
        <w:t xml:space="preserve">Tā kā noziedzīgi iegūtas mantas konfiskācijas izpilde veicama Noziedzīgi iegūtas mantas konfiskācijas izpildes likumā noteiktajā kārtībā, bet kaitējuma kompensācijas piedziņa cietušā labā veicama CPL noteiktajā kārtībā, zvērināts tiesu izpildītājs katram no šiem izpildu dokumentiem ieved atsevišķu izpildu lietu. Ja parādniekam ir cita, legāla, manta vai ienākumi, zvērināts tiesu izpildītājs var vērst pret to piedziņu, lai piedzītu kaitējuma kompensāciju cietušā labā. Paralēli zvērināts tiesu izpildītājs veic nepieciešamās darbības izpildu lietā par noziedzīgi iegūtās mantas konfiskācijas izpildi. No konfiskācijas izpildes rezultātā iegūtajiem līdzekļiem zvērināts tiesu izpildītājs vispirms sedz cietušā kaitējuma kompensāciju (ciktāl tā jau nav segta izpildu lietā par kompensācijas piedziņu). </w:t>
      </w:r>
      <w:r w:rsidRPr="00F835B3">
        <w:rPr>
          <w:rFonts w:ascii="Times New Roman" w:hAnsi="Times New Roman"/>
          <w:sz w:val="28"/>
          <w:szCs w:val="28"/>
          <w:lang w:val="lv-LV"/>
        </w:rPr>
        <w:t>Gadījumā, ja nolēmuma izpilde daļā par cietušā labā piedzenamo kaitējuma kompensāciju nav iespējama</w:t>
      </w:r>
      <w:r>
        <w:rPr>
          <w:rFonts w:ascii="Times New Roman" w:hAnsi="Times New Roman"/>
          <w:sz w:val="28"/>
          <w:szCs w:val="28"/>
          <w:lang w:val="lv-LV"/>
        </w:rPr>
        <w:t xml:space="preserve"> ne izpildu lietā par piedziņu</w:t>
      </w:r>
      <w:r w:rsidRPr="00F835B3">
        <w:rPr>
          <w:rFonts w:ascii="Times New Roman" w:hAnsi="Times New Roman"/>
          <w:sz w:val="28"/>
          <w:szCs w:val="28"/>
          <w:lang w:val="lv-LV"/>
        </w:rPr>
        <w:t>,</w:t>
      </w:r>
      <w:r>
        <w:rPr>
          <w:rFonts w:ascii="Times New Roman" w:hAnsi="Times New Roman"/>
          <w:sz w:val="28"/>
          <w:szCs w:val="28"/>
          <w:lang w:val="lv-LV"/>
        </w:rPr>
        <w:t xml:space="preserve"> ne izpildu lietā par noziedzīgi iegūtas mantas konfiskācijas izpildi,</w:t>
      </w:r>
      <w:r w:rsidRPr="00F835B3">
        <w:rPr>
          <w:rFonts w:ascii="Times New Roman" w:hAnsi="Times New Roman"/>
          <w:sz w:val="28"/>
          <w:szCs w:val="28"/>
          <w:lang w:val="lv-LV"/>
        </w:rPr>
        <w:t xml:space="preserve"> zvērināts tiesu izpildītājs par to paziņo tiesai un cietušajam atbilstoši KPL 639.</w:t>
      </w:r>
      <w:r>
        <w:rPr>
          <w:rFonts w:ascii="Times New Roman" w:hAnsi="Times New Roman"/>
          <w:sz w:val="28"/>
          <w:szCs w:val="28"/>
          <w:lang w:val="lv-LV"/>
        </w:rPr>
        <w:t xml:space="preserve"> </w:t>
      </w:r>
      <w:r w:rsidRPr="00F835B3">
        <w:rPr>
          <w:rFonts w:ascii="Times New Roman" w:hAnsi="Times New Roman"/>
          <w:sz w:val="28"/>
          <w:szCs w:val="28"/>
          <w:lang w:val="lv-LV"/>
        </w:rPr>
        <w:t>panta trešajai daļai.</w:t>
      </w:r>
      <w:r>
        <w:rPr>
          <w:rFonts w:ascii="Times New Roman" w:hAnsi="Times New Roman"/>
          <w:sz w:val="28"/>
          <w:szCs w:val="28"/>
          <w:lang w:val="lv-LV"/>
        </w:rPr>
        <w:t xml:space="preserve"> </w:t>
      </w:r>
    </w:p>
    <w:p w14:paraId="335E0742" w14:textId="648FCDB9" w:rsidR="001310CA" w:rsidRDefault="00470172" w:rsidP="00B2791D">
      <w:pPr>
        <w:pStyle w:val="Bezatstarpm"/>
        <w:ind w:firstLine="720"/>
        <w:jc w:val="both"/>
        <w:rPr>
          <w:rFonts w:ascii="Times New Roman" w:hAnsi="Times New Roman"/>
          <w:iCs/>
          <w:sz w:val="28"/>
          <w:szCs w:val="28"/>
          <w:lang w:val="lv-LV"/>
        </w:rPr>
      </w:pPr>
      <w:r>
        <w:rPr>
          <w:rFonts w:ascii="Times New Roman" w:hAnsi="Times New Roman"/>
          <w:sz w:val="28"/>
          <w:szCs w:val="28"/>
          <w:lang w:val="lv-LV"/>
        </w:rPr>
        <w:t xml:space="preserve">Ja </w:t>
      </w:r>
      <w:r w:rsidR="00021B0B">
        <w:rPr>
          <w:rFonts w:ascii="Times New Roman" w:hAnsi="Times New Roman"/>
          <w:sz w:val="28"/>
          <w:szCs w:val="28"/>
          <w:lang w:val="lv-LV"/>
        </w:rPr>
        <w:t xml:space="preserve">noziedzīgi iegūtas mantas </w:t>
      </w:r>
      <w:r>
        <w:rPr>
          <w:rFonts w:ascii="Times New Roman" w:hAnsi="Times New Roman"/>
          <w:sz w:val="28"/>
          <w:szCs w:val="28"/>
          <w:lang w:val="lv-LV"/>
        </w:rPr>
        <w:t xml:space="preserve">konfiskācijas izpilde ir iespējama, zvērināts tiesu izpildītājs </w:t>
      </w:r>
      <w:r w:rsidRPr="00F835B3">
        <w:rPr>
          <w:rFonts w:ascii="Times New Roman" w:hAnsi="Times New Roman"/>
          <w:sz w:val="28"/>
          <w:szCs w:val="28"/>
          <w:lang w:val="lv-LV"/>
        </w:rPr>
        <w:t>mant</w:t>
      </w:r>
      <w:r>
        <w:rPr>
          <w:rFonts w:ascii="Times New Roman" w:hAnsi="Times New Roman"/>
          <w:sz w:val="28"/>
          <w:szCs w:val="28"/>
          <w:lang w:val="lv-LV"/>
        </w:rPr>
        <w:t>as atsavināšanu vei</w:t>
      </w:r>
      <w:r w:rsidR="008D7096">
        <w:rPr>
          <w:rFonts w:ascii="Times New Roman" w:hAnsi="Times New Roman"/>
          <w:sz w:val="28"/>
          <w:szCs w:val="28"/>
          <w:lang w:val="lv-LV"/>
        </w:rPr>
        <w:t>c</w:t>
      </w:r>
      <w:r w:rsidRPr="00F835B3">
        <w:rPr>
          <w:rFonts w:ascii="Times New Roman" w:hAnsi="Times New Roman"/>
          <w:sz w:val="28"/>
          <w:szCs w:val="28"/>
          <w:lang w:val="lv-LV"/>
        </w:rPr>
        <w:t xml:space="preserve"> Noziedzīgi iegūtas mantas konfiskācijas izpildes likumā noteiktajā kārtībā, no iegūtajiem naudas līdzekļiem sedzot cietušā prasījumu</w:t>
      </w:r>
      <w:r>
        <w:rPr>
          <w:rFonts w:ascii="Times New Roman" w:hAnsi="Times New Roman"/>
          <w:sz w:val="28"/>
          <w:szCs w:val="28"/>
          <w:lang w:val="lv-LV"/>
        </w:rPr>
        <w:t xml:space="preserve"> atbilstoši minētā likuma </w:t>
      </w:r>
      <w:r w:rsidRPr="001775E6">
        <w:rPr>
          <w:rFonts w:ascii="Times New Roman" w:hAnsi="Times New Roman"/>
          <w:iCs/>
          <w:sz w:val="28"/>
          <w:szCs w:val="28"/>
          <w:lang w:val="lv-LV"/>
        </w:rPr>
        <w:t>43. un 44. pantā noteiktaja</w:t>
      </w:r>
      <w:r>
        <w:rPr>
          <w:rFonts w:ascii="Times New Roman" w:hAnsi="Times New Roman"/>
          <w:iCs/>
          <w:sz w:val="28"/>
          <w:szCs w:val="28"/>
          <w:lang w:val="lv-LV"/>
        </w:rPr>
        <w:t>i kārtībai, kādā notiek</w:t>
      </w:r>
      <w:r w:rsidRPr="001775E6">
        <w:rPr>
          <w:rFonts w:ascii="Times New Roman" w:hAnsi="Times New Roman"/>
          <w:iCs/>
          <w:sz w:val="28"/>
          <w:szCs w:val="28"/>
          <w:lang w:val="lv-LV"/>
        </w:rPr>
        <w:t xml:space="preserve"> k</w:t>
      </w:r>
      <w:r w:rsidRPr="001775E6">
        <w:rPr>
          <w:rFonts w:ascii="Times New Roman" w:hAnsi="Times New Roman"/>
          <w:bCs/>
          <w:iCs/>
          <w:sz w:val="28"/>
          <w:szCs w:val="28"/>
          <w:lang w:val="lv-LV"/>
        </w:rPr>
        <w:t>onfiscētās mantas realizācijas rezultātā iegūto līdzekļu sadales un izmantošanas kārtīb</w:t>
      </w:r>
      <w:r>
        <w:rPr>
          <w:rFonts w:ascii="Times New Roman" w:hAnsi="Times New Roman"/>
          <w:bCs/>
          <w:iCs/>
          <w:sz w:val="28"/>
          <w:szCs w:val="28"/>
          <w:lang w:val="lv-LV"/>
        </w:rPr>
        <w:t>a</w:t>
      </w:r>
      <w:r w:rsidRPr="001775E6">
        <w:rPr>
          <w:rFonts w:ascii="Times New Roman" w:hAnsi="Times New Roman"/>
          <w:bCs/>
          <w:iCs/>
          <w:sz w:val="28"/>
          <w:szCs w:val="28"/>
          <w:lang w:val="lv-LV"/>
        </w:rPr>
        <w:t>.</w:t>
      </w:r>
      <w:r>
        <w:rPr>
          <w:rFonts w:ascii="Times New Roman" w:hAnsi="Times New Roman"/>
          <w:bCs/>
          <w:iCs/>
          <w:sz w:val="28"/>
          <w:szCs w:val="28"/>
          <w:lang w:val="lv-LV"/>
        </w:rPr>
        <w:t xml:space="preserve"> </w:t>
      </w:r>
    </w:p>
    <w:p w14:paraId="3949485E" w14:textId="7E4DE173" w:rsidR="00470172" w:rsidRPr="00B24087" w:rsidRDefault="00470172" w:rsidP="00B85AF0">
      <w:pPr>
        <w:pStyle w:val="Bezatstarpm"/>
        <w:ind w:firstLine="720"/>
        <w:jc w:val="both"/>
        <w:rPr>
          <w:rFonts w:ascii="Times New Roman" w:hAnsi="Times New Roman"/>
          <w:color w:val="4A4A4A"/>
          <w:sz w:val="28"/>
          <w:szCs w:val="28"/>
          <w:lang w:val="lv-LV"/>
        </w:rPr>
      </w:pPr>
      <w:r w:rsidRPr="00F2236B">
        <w:rPr>
          <w:rFonts w:ascii="Times New Roman" w:hAnsi="Times New Roman"/>
          <w:iCs/>
          <w:sz w:val="28"/>
          <w:szCs w:val="28"/>
          <w:lang w:val="lv-LV"/>
        </w:rPr>
        <w:t>Noziedzīgi iegūtas mantas konfiskācijas izpildes likum</w:t>
      </w:r>
      <w:r w:rsidRPr="00B24087">
        <w:rPr>
          <w:rFonts w:ascii="Times New Roman" w:hAnsi="Times New Roman"/>
          <w:iCs/>
          <w:sz w:val="28"/>
          <w:szCs w:val="28"/>
          <w:lang w:val="lv-LV"/>
        </w:rPr>
        <w:t>a 43.</w:t>
      </w:r>
      <w:r w:rsidR="00BC1808" w:rsidRPr="00F57A81">
        <w:rPr>
          <w:lang w:val="lv-LV"/>
        </w:rPr>
        <w:t> </w:t>
      </w:r>
      <w:r w:rsidRPr="00B24087">
        <w:rPr>
          <w:rFonts w:ascii="Times New Roman" w:hAnsi="Times New Roman"/>
          <w:iCs/>
          <w:sz w:val="28"/>
          <w:szCs w:val="28"/>
          <w:lang w:val="lv-LV"/>
        </w:rPr>
        <w:t xml:space="preserve">panta pirmajā daļā ir noteikts, ka </w:t>
      </w:r>
      <w:r w:rsidRPr="00B24087">
        <w:rPr>
          <w:rFonts w:ascii="Times New Roman" w:hAnsi="Times New Roman"/>
          <w:sz w:val="28"/>
          <w:szCs w:val="28"/>
          <w:lang w:val="lv-LV"/>
        </w:rPr>
        <w:t>konfiscētos finanšu līdzekļus un naudas līdzekļus, kas iegūti konfiscētās mantas realizācijas rezultātā, zvērināts tiesu izpildītājs izmaksā šādā secībā:</w:t>
      </w:r>
    </w:p>
    <w:p w14:paraId="4B6A0C60" w14:textId="10208559" w:rsidR="00470172" w:rsidRPr="00B24087" w:rsidRDefault="00470172" w:rsidP="00470172">
      <w:pPr>
        <w:pStyle w:val="Bezatstarpm"/>
        <w:jc w:val="both"/>
        <w:rPr>
          <w:rFonts w:ascii="Times New Roman" w:hAnsi="Times New Roman"/>
          <w:sz w:val="28"/>
          <w:szCs w:val="28"/>
          <w:lang w:val="lv-LV"/>
        </w:rPr>
      </w:pPr>
      <w:r w:rsidRPr="00B24087">
        <w:rPr>
          <w:rFonts w:ascii="Times New Roman" w:hAnsi="Times New Roman"/>
          <w:sz w:val="28"/>
          <w:szCs w:val="28"/>
          <w:lang w:val="lv-LV"/>
        </w:rPr>
        <w:t>1) sedz cietušajam nodarītā kaitējuma kompensāciju, kas pamatota ar šim zvērināta</w:t>
      </w:r>
      <w:r w:rsidR="00BC1808">
        <w:rPr>
          <w:rFonts w:ascii="Times New Roman" w:hAnsi="Times New Roman"/>
          <w:sz w:val="28"/>
          <w:szCs w:val="28"/>
          <w:lang w:val="lv-LV"/>
        </w:rPr>
        <w:t>ja</w:t>
      </w:r>
      <w:r w:rsidRPr="00B24087">
        <w:rPr>
          <w:rFonts w:ascii="Times New Roman" w:hAnsi="Times New Roman"/>
          <w:sz w:val="28"/>
          <w:szCs w:val="28"/>
          <w:lang w:val="lv-LV"/>
        </w:rPr>
        <w:t>m tiesu izpildītājam izpildei iesniegto izpildrakstu;</w:t>
      </w:r>
    </w:p>
    <w:p w14:paraId="3E698AA1" w14:textId="77777777" w:rsidR="00470172" w:rsidRPr="00B24087" w:rsidRDefault="00470172" w:rsidP="00470172">
      <w:pPr>
        <w:pStyle w:val="Bezatstarpm"/>
        <w:jc w:val="both"/>
        <w:rPr>
          <w:rFonts w:ascii="Times New Roman" w:hAnsi="Times New Roman"/>
          <w:sz w:val="28"/>
          <w:szCs w:val="28"/>
          <w:lang w:val="lv-LV"/>
        </w:rPr>
      </w:pPr>
      <w:r w:rsidRPr="00B24087">
        <w:rPr>
          <w:rFonts w:ascii="Times New Roman" w:hAnsi="Times New Roman"/>
          <w:sz w:val="28"/>
          <w:szCs w:val="28"/>
          <w:lang w:val="lv-LV"/>
        </w:rPr>
        <w:t>2) sedz nolēmuma izpildes izdevumus, kas radušies izpildu lietās par noziedzīgi iegūtas mantas konfiskāciju, cietušajam nodarītā kaitējuma kompensācijas piedziņu un nekustamā īpašuma nodokļa parādu piedziņu;</w:t>
      </w:r>
    </w:p>
    <w:p w14:paraId="71F80E76" w14:textId="77777777" w:rsidR="00470172" w:rsidRPr="00C44433" w:rsidRDefault="00470172" w:rsidP="00470172">
      <w:pPr>
        <w:pStyle w:val="Bezatstarpm"/>
        <w:jc w:val="both"/>
        <w:rPr>
          <w:rFonts w:ascii="Times New Roman" w:hAnsi="Times New Roman"/>
          <w:sz w:val="28"/>
          <w:szCs w:val="28"/>
          <w:lang w:val="lv-LV"/>
        </w:rPr>
      </w:pPr>
      <w:r w:rsidRPr="00B24087">
        <w:rPr>
          <w:rFonts w:ascii="Times New Roman" w:hAnsi="Times New Roman"/>
          <w:sz w:val="28"/>
          <w:szCs w:val="28"/>
          <w:lang w:val="lv-LV"/>
        </w:rPr>
        <w:t xml:space="preserve">3) pamatojoties uz paziņojumu par nekustamā īpašuma nodokļa apmēru taksācijas gadam, attiecīgās pašvaldības budžetā </w:t>
      </w:r>
      <w:r w:rsidRPr="00C44433">
        <w:rPr>
          <w:rFonts w:ascii="Times New Roman" w:hAnsi="Times New Roman"/>
          <w:sz w:val="28"/>
          <w:szCs w:val="28"/>
          <w:lang w:val="lv-LV"/>
        </w:rPr>
        <w:t>samaksā nekustamā īpašuma nodokli par laiku no nākamā mēneša pēc tam, kad stājies spēkā tiesas nolēmums par noziedzīgi iegūtas mantas konfiskāciju, līdz nākamajam mēnesim pēc tam, kad stājies spēkā tiesas nolēmums, ar kuru apstiprināts nekustamā īpašuma izsoles akts, akts par nekustamā īpašuma paturēšanu pēc nenotikušas izsoles vai akts par nekustamā īpašuma pārdošanu bez izsoles;</w:t>
      </w:r>
    </w:p>
    <w:p w14:paraId="544FCC1D" w14:textId="77E9EE85" w:rsidR="00470172" w:rsidRPr="00B24087" w:rsidRDefault="00470172" w:rsidP="00470172">
      <w:pPr>
        <w:pStyle w:val="Bezatstarpm"/>
        <w:jc w:val="both"/>
        <w:rPr>
          <w:rFonts w:ascii="Times New Roman" w:hAnsi="Times New Roman"/>
          <w:sz w:val="28"/>
          <w:szCs w:val="28"/>
          <w:lang w:val="lv-LV"/>
        </w:rPr>
      </w:pPr>
      <w:r w:rsidRPr="00B24087">
        <w:rPr>
          <w:rFonts w:ascii="Times New Roman" w:hAnsi="Times New Roman"/>
          <w:sz w:val="28"/>
          <w:szCs w:val="28"/>
          <w:lang w:val="lv-LV"/>
        </w:rPr>
        <w:t>4) sedz nekustamā īpašuma nodokļa parādu, kas pamatots ar šim zvērināta</w:t>
      </w:r>
      <w:r w:rsidR="00BC1808">
        <w:rPr>
          <w:rFonts w:ascii="Times New Roman" w:hAnsi="Times New Roman"/>
          <w:sz w:val="28"/>
          <w:szCs w:val="28"/>
          <w:lang w:val="lv-LV"/>
        </w:rPr>
        <w:t>ja</w:t>
      </w:r>
      <w:r w:rsidRPr="00B24087">
        <w:rPr>
          <w:rFonts w:ascii="Times New Roman" w:hAnsi="Times New Roman"/>
          <w:sz w:val="28"/>
          <w:szCs w:val="28"/>
          <w:lang w:val="lv-LV"/>
        </w:rPr>
        <w:t>m tiesu izpildītājam izpildei iesniegtu lēmumu par nodokļa parāda piedziņu;</w:t>
      </w:r>
    </w:p>
    <w:p w14:paraId="14564922" w14:textId="77777777" w:rsidR="001310CA" w:rsidRDefault="00470172" w:rsidP="00B2791D">
      <w:pPr>
        <w:pStyle w:val="Bezatstarpm"/>
        <w:jc w:val="both"/>
        <w:rPr>
          <w:rFonts w:ascii="Times New Roman" w:hAnsi="Times New Roman"/>
          <w:sz w:val="28"/>
          <w:szCs w:val="28"/>
          <w:lang w:val="lv-LV"/>
        </w:rPr>
      </w:pPr>
      <w:r w:rsidRPr="00177937">
        <w:rPr>
          <w:rFonts w:ascii="Times New Roman" w:hAnsi="Times New Roman"/>
          <w:sz w:val="28"/>
          <w:szCs w:val="28"/>
          <w:lang w:val="lv-LV"/>
        </w:rPr>
        <w:t>5) atlikušos naudas līdzekļus ieskaita valsts budžetā.</w:t>
      </w:r>
    </w:p>
    <w:p w14:paraId="4D405399" w14:textId="5E1512F3" w:rsidR="001310CA" w:rsidRDefault="00470172" w:rsidP="00B2791D">
      <w:pPr>
        <w:pStyle w:val="Bezatstarpm"/>
        <w:ind w:firstLine="720"/>
        <w:jc w:val="both"/>
        <w:rPr>
          <w:rFonts w:ascii="Times New Roman" w:hAnsi="Times New Roman"/>
          <w:bCs/>
          <w:iCs/>
          <w:sz w:val="28"/>
          <w:szCs w:val="28"/>
          <w:lang w:val="lv-LV"/>
        </w:rPr>
      </w:pPr>
      <w:r w:rsidRPr="00177937">
        <w:rPr>
          <w:rFonts w:ascii="Times New Roman" w:hAnsi="Times New Roman"/>
          <w:sz w:val="28"/>
          <w:szCs w:val="28"/>
          <w:lang w:val="lv-LV"/>
        </w:rPr>
        <w:t xml:space="preserve">Gadījumā, ja viens no cietušajiem ir valsts, tās prasījumu par kaitējuma kompensāciju sedz pēc tam, kad segti nolēmuma izpildes izdevumi. Savukārt, ja ar konfiscētās mantas realizācijas rezultātā iegūtajiem naudas līdzekļiem nepietiek, lai pilnīgi apmierinātu visus cietušo prasījumus </w:t>
      </w:r>
      <w:r w:rsidR="00021B0B">
        <w:rPr>
          <w:rFonts w:ascii="Times New Roman" w:hAnsi="Times New Roman"/>
          <w:sz w:val="28"/>
          <w:szCs w:val="28"/>
          <w:lang w:val="lv-LV"/>
        </w:rPr>
        <w:t>saskaņā ar</w:t>
      </w:r>
      <w:r w:rsidR="00021B0B" w:rsidRPr="00177937">
        <w:rPr>
          <w:rFonts w:ascii="Times New Roman" w:hAnsi="Times New Roman"/>
          <w:sz w:val="28"/>
          <w:szCs w:val="28"/>
          <w:lang w:val="lv-LV"/>
        </w:rPr>
        <w:t xml:space="preserve"> </w:t>
      </w:r>
      <w:r w:rsidRPr="00177937">
        <w:rPr>
          <w:rFonts w:ascii="Times New Roman" w:hAnsi="Times New Roman"/>
          <w:sz w:val="28"/>
          <w:szCs w:val="28"/>
          <w:lang w:val="lv-LV"/>
        </w:rPr>
        <w:t>zvērināta tiesu izpildītāja lietvedībā esošajiem izpildu dokumentiem, prasījumus apmierina proporcionāli summai, kas pienākas katram cietušajam</w:t>
      </w:r>
      <w:r w:rsidR="007A4142">
        <w:rPr>
          <w:rFonts w:ascii="Times New Roman" w:hAnsi="Times New Roman"/>
          <w:sz w:val="28"/>
          <w:szCs w:val="28"/>
          <w:lang w:val="lv-LV"/>
        </w:rPr>
        <w:t>.</w:t>
      </w:r>
      <w:r w:rsidR="00E228C0">
        <w:rPr>
          <w:rFonts w:ascii="Times New Roman" w:hAnsi="Times New Roman"/>
          <w:i/>
          <w:sz w:val="28"/>
          <w:szCs w:val="28"/>
          <w:lang w:val="lv-LV" w:eastAsia="lv-LV"/>
        </w:rPr>
        <w:tab/>
      </w:r>
      <w:bookmarkStart w:id="51" w:name="p-628515"/>
      <w:bookmarkStart w:id="52" w:name="p44"/>
      <w:bookmarkEnd w:id="51"/>
      <w:bookmarkEnd w:id="52"/>
    </w:p>
    <w:p w14:paraId="37D401E7" w14:textId="2FD415D2" w:rsidR="00AD4EF8" w:rsidRPr="00347A5F" w:rsidRDefault="00B45934" w:rsidP="00AD4EF8">
      <w:pPr>
        <w:pStyle w:val="Bezatstarpm"/>
        <w:ind w:firstLine="720"/>
        <w:jc w:val="both"/>
        <w:rPr>
          <w:rFonts w:ascii="Times New Roman" w:hAnsi="Times New Roman"/>
          <w:sz w:val="28"/>
          <w:szCs w:val="28"/>
          <w:lang w:val="lv-LV" w:eastAsia="lv-LV"/>
        </w:rPr>
      </w:pPr>
      <w:r>
        <w:rPr>
          <w:rFonts w:ascii="Times New Roman" w:hAnsi="Times New Roman"/>
          <w:bCs/>
          <w:iCs/>
          <w:sz w:val="28"/>
          <w:szCs w:val="28"/>
          <w:lang w:val="lv-LV"/>
        </w:rPr>
        <w:t>N</w:t>
      </w:r>
      <w:r w:rsidR="00AD4EF8" w:rsidRPr="00AD4EF8">
        <w:rPr>
          <w:rFonts w:ascii="Times New Roman" w:hAnsi="Times New Roman"/>
          <w:bCs/>
          <w:iCs/>
          <w:sz w:val="28"/>
          <w:szCs w:val="28"/>
          <w:lang w:val="lv-LV"/>
        </w:rPr>
        <w:t xml:space="preserve">orādāms, ka </w:t>
      </w:r>
      <w:r w:rsidR="00AD4EF8" w:rsidRPr="00AD4EF8">
        <w:rPr>
          <w:rFonts w:ascii="Times New Roman" w:hAnsi="Times New Roman"/>
          <w:iCs/>
          <w:sz w:val="28"/>
          <w:szCs w:val="28"/>
          <w:lang w:val="lv-LV"/>
        </w:rPr>
        <w:t xml:space="preserve">Noziedzīgi iegūtas mantas konfiskācijas izpildes likuma </w:t>
      </w:r>
      <w:r w:rsidR="00AD4EF8" w:rsidRPr="00AD4EF8">
        <w:rPr>
          <w:rFonts w:ascii="Times New Roman" w:hAnsi="Times New Roman"/>
          <w:bCs/>
          <w:sz w:val="28"/>
          <w:szCs w:val="28"/>
          <w:lang w:val="lv-LV" w:eastAsia="lv-LV"/>
        </w:rPr>
        <w:t xml:space="preserve">44. panta pirmajā daļā ir noteikts, </w:t>
      </w:r>
      <w:r w:rsidR="00AD4EF8" w:rsidRPr="00AD4EF8">
        <w:rPr>
          <w:rFonts w:ascii="Times New Roman" w:hAnsi="Times New Roman"/>
          <w:sz w:val="28"/>
          <w:szCs w:val="28"/>
          <w:lang w:val="lv-LV" w:eastAsia="lv-LV"/>
        </w:rPr>
        <w:t xml:space="preserve">ja, izpildot tiesas lēmumu par mantas konfiskāciju, kas pieņemts </w:t>
      </w:r>
      <w:r w:rsidR="00BC1808" w:rsidRPr="001513A5">
        <w:rPr>
          <w:rFonts w:ascii="Times New Roman" w:hAnsi="Times New Roman"/>
          <w:sz w:val="28"/>
          <w:szCs w:val="28"/>
          <w:lang w:val="lv-LV" w:eastAsia="lv-LV"/>
        </w:rPr>
        <w:t>KPL</w:t>
      </w:r>
      <w:r w:rsidR="00AD4EF8" w:rsidRPr="001513A5">
        <w:rPr>
          <w:rFonts w:ascii="Times New Roman" w:hAnsi="Times New Roman"/>
          <w:sz w:val="28"/>
          <w:szCs w:val="28"/>
          <w:lang w:val="lv-LV" w:eastAsia="lv-LV"/>
        </w:rPr>
        <w:t xml:space="preserve"> </w:t>
      </w:r>
      <w:r w:rsidR="00BC1808" w:rsidRPr="001513A5">
        <w:rPr>
          <w:rFonts w:ascii="Times New Roman" w:hAnsi="Times New Roman"/>
          <w:sz w:val="28"/>
          <w:szCs w:val="28"/>
          <w:lang w:val="lv-LV" w:eastAsia="lv-LV"/>
        </w:rPr>
        <w:t>59. nodaļā</w:t>
      </w:r>
      <w:r w:rsidR="00AD4EF8" w:rsidRPr="001513A5">
        <w:rPr>
          <w:rFonts w:ascii="Times New Roman" w:hAnsi="Times New Roman"/>
          <w:sz w:val="28"/>
          <w:szCs w:val="28"/>
          <w:lang w:val="lv-LV" w:eastAsia="lv-LV"/>
        </w:rPr>
        <w:t xml:space="preserve"> </w:t>
      </w:r>
      <w:r w:rsidR="00AD4EF8" w:rsidRPr="00AD4EF8">
        <w:rPr>
          <w:rFonts w:ascii="Times New Roman" w:hAnsi="Times New Roman"/>
          <w:sz w:val="28"/>
          <w:szCs w:val="28"/>
          <w:lang w:val="lv-LV" w:eastAsia="lv-LV"/>
        </w:rPr>
        <w:t xml:space="preserve">noteiktajā kārtībā, zvērināts tiesu izpildītājs konfiscēto noziedzīgi iegūto mantu realizējis, </w:t>
      </w:r>
      <w:r w:rsidR="00AD4EF8" w:rsidRPr="003530BF">
        <w:rPr>
          <w:rFonts w:ascii="Times New Roman" w:hAnsi="Times New Roman"/>
          <w:b/>
          <w:sz w:val="28"/>
          <w:szCs w:val="28"/>
          <w:lang w:val="lv-LV" w:eastAsia="lv-LV"/>
        </w:rPr>
        <w:t>pirms stājies spēkā gala nolēmums, zvērināts tiesu izpildītājs naudas līdzekļus, kā arī konfiscētos noziedzīgi iegūtos naudas līdzekļus, no kuriem atskaitīti nolēmuma izpildes izdevumi, glabā zvērināta tiesu izpildītāja depozīta kontā</w:t>
      </w:r>
      <w:r w:rsidR="00AD4EF8" w:rsidRPr="00AD4EF8">
        <w:rPr>
          <w:rFonts w:ascii="Times New Roman" w:hAnsi="Times New Roman"/>
          <w:sz w:val="28"/>
          <w:szCs w:val="28"/>
          <w:lang w:val="lv-LV" w:eastAsia="lv-LV"/>
        </w:rPr>
        <w:t xml:space="preserve"> līdz brīdim, kad viņš saņem procesa virzītāja informāciju par gala nolēmumu krimināllietā un rīcību ar zvērināta tiesu izpildītāja kontā glabātajiem </w:t>
      </w:r>
      <w:r w:rsidR="00AD4EF8" w:rsidRPr="001513A5">
        <w:rPr>
          <w:rFonts w:ascii="Times New Roman" w:hAnsi="Times New Roman"/>
          <w:sz w:val="28"/>
          <w:szCs w:val="28"/>
          <w:lang w:val="lv-LV" w:eastAsia="lv-LV"/>
        </w:rPr>
        <w:t xml:space="preserve">naudas līdzekļiem. Deponētos naudas līdzekļus cietušajam un valstij izmaksā šā likuma 43. pantā noteiktajā </w:t>
      </w:r>
      <w:r w:rsidR="00AD4EF8" w:rsidRPr="00AD4EF8">
        <w:rPr>
          <w:rFonts w:ascii="Times New Roman" w:hAnsi="Times New Roman"/>
          <w:sz w:val="28"/>
          <w:szCs w:val="28"/>
          <w:lang w:val="lv-LV" w:eastAsia="lv-LV"/>
        </w:rPr>
        <w:t>kārtībā.</w:t>
      </w:r>
    </w:p>
    <w:p w14:paraId="5B59D548" w14:textId="77777777" w:rsidR="00B91CE7" w:rsidRDefault="00B91CE7" w:rsidP="00B91CE7">
      <w:pPr>
        <w:pStyle w:val="Bezatstarpm"/>
        <w:ind w:firstLine="720"/>
        <w:jc w:val="both"/>
        <w:rPr>
          <w:rFonts w:ascii="Times New Roman" w:hAnsi="Times New Roman"/>
          <w:color w:val="FF0000"/>
          <w:sz w:val="28"/>
          <w:szCs w:val="28"/>
          <w:lang w:val="lv-LV" w:eastAsia="lv-LV"/>
        </w:rPr>
      </w:pPr>
    </w:p>
    <w:p w14:paraId="2058073F" w14:textId="2018EE97" w:rsidR="009E795D" w:rsidRDefault="00B91CE7" w:rsidP="00B2791D">
      <w:pPr>
        <w:pStyle w:val="Bezatstarpm"/>
        <w:ind w:firstLine="720"/>
        <w:jc w:val="both"/>
        <w:rPr>
          <w:lang w:val="lv-LV"/>
        </w:rPr>
      </w:pPr>
      <w:r w:rsidRPr="00B91CE7">
        <w:rPr>
          <w:rFonts w:ascii="Times New Roman" w:hAnsi="Times New Roman"/>
          <w:sz w:val="28"/>
          <w:szCs w:val="28"/>
          <w:lang w:val="lv-LV" w:eastAsia="lv-LV"/>
        </w:rPr>
        <w:t>Savukārt nolēmums par noziedzīgi iegūtas mantas vērtības piedziņu vai par trešās personas mantas konfiskāciju, ja noziedzīgi iegūta manta ir atsavināta, iznīcināta, noslēpta vai nomaskēta un to nav iespējams konfiscēt (KPL 634.</w:t>
      </w:r>
      <w:r w:rsidRPr="00B91CE7">
        <w:rPr>
          <w:rFonts w:ascii="Times New Roman" w:hAnsi="Times New Roman"/>
          <w:sz w:val="28"/>
          <w:szCs w:val="28"/>
          <w:vertAlign w:val="superscript"/>
          <w:lang w:val="lv-LV" w:eastAsia="lv-LV"/>
        </w:rPr>
        <w:t>1</w:t>
      </w:r>
      <w:r w:rsidRPr="00B91CE7">
        <w:rPr>
          <w:rFonts w:ascii="Times New Roman" w:hAnsi="Times New Roman"/>
          <w:sz w:val="28"/>
          <w:szCs w:val="28"/>
          <w:lang w:val="lv-LV" w:eastAsia="lv-LV"/>
        </w:rPr>
        <w:t xml:space="preserve"> panta 12.</w:t>
      </w:r>
      <w:r w:rsidR="00BC1808">
        <w:rPr>
          <w:rFonts w:ascii="Times New Roman" w:hAnsi="Times New Roman"/>
          <w:sz w:val="28"/>
          <w:szCs w:val="28"/>
          <w:lang w:val="lv-LV" w:eastAsia="lv-LV"/>
        </w:rPr>
        <w:t> </w:t>
      </w:r>
      <w:r w:rsidRPr="00B91CE7">
        <w:rPr>
          <w:rFonts w:ascii="Times New Roman" w:hAnsi="Times New Roman"/>
          <w:sz w:val="28"/>
          <w:szCs w:val="28"/>
          <w:lang w:val="lv-LV" w:eastAsia="lv-LV"/>
        </w:rPr>
        <w:t xml:space="preserve">daļa), </w:t>
      </w:r>
      <w:r w:rsidRPr="00B91CE7">
        <w:rPr>
          <w:rFonts w:ascii="Times New Roman" w:hAnsi="Times New Roman"/>
          <w:b/>
          <w:sz w:val="28"/>
          <w:szCs w:val="28"/>
          <w:lang w:val="lv-LV" w:eastAsia="lv-LV"/>
        </w:rPr>
        <w:t xml:space="preserve">izpildāms </w:t>
      </w:r>
      <w:r w:rsidR="00920AE6" w:rsidRPr="00B91CE7">
        <w:rPr>
          <w:rFonts w:ascii="Times New Roman" w:hAnsi="Times New Roman"/>
          <w:b/>
          <w:sz w:val="28"/>
          <w:szCs w:val="28"/>
          <w:lang w:val="lv-LV" w:eastAsia="lv-LV"/>
        </w:rPr>
        <w:t>Civilprocesa likumā</w:t>
      </w:r>
      <w:r w:rsidRPr="00B91CE7">
        <w:rPr>
          <w:rFonts w:ascii="Times New Roman" w:hAnsi="Times New Roman"/>
          <w:b/>
          <w:sz w:val="28"/>
          <w:szCs w:val="28"/>
          <w:lang w:val="lv-LV" w:eastAsia="lv-LV"/>
        </w:rPr>
        <w:t xml:space="preserve"> noteiktajā kārtībā</w:t>
      </w:r>
      <w:r w:rsidR="00CB7D74">
        <w:rPr>
          <w:rFonts w:ascii="Times New Roman" w:hAnsi="Times New Roman"/>
          <w:b/>
          <w:sz w:val="28"/>
          <w:szCs w:val="28"/>
          <w:lang w:val="lv-LV" w:eastAsia="lv-LV"/>
        </w:rPr>
        <w:t xml:space="preserve"> </w:t>
      </w:r>
      <w:r w:rsidR="00CB7D74" w:rsidRPr="00CB7D74">
        <w:rPr>
          <w:rFonts w:ascii="Times New Roman" w:hAnsi="Times New Roman"/>
          <w:sz w:val="28"/>
          <w:szCs w:val="28"/>
          <w:lang w:val="lv-LV" w:eastAsia="lv-LV"/>
        </w:rPr>
        <w:t xml:space="preserve">(skatīt </w:t>
      </w:r>
      <w:r w:rsidR="00D47CCB">
        <w:rPr>
          <w:rFonts w:ascii="Times New Roman" w:hAnsi="Times New Roman"/>
          <w:sz w:val="28"/>
          <w:szCs w:val="28"/>
          <w:lang w:val="lv-LV" w:eastAsia="lv-LV"/>
        </w:rPr>
        <w:t>pielikumu</w:t>
      </w:r>
      <w:r w:rsidR="00D47CCB" w:rsidRPr="00CB7D74">
        <w:rPr>
          <w:rFonts w:ascii="Times New Roman" w:hAnsi="Times New Roman"/>
          <w:sz w:val="28"/>
          <w:szCs w:val="28"/>
          <w:lang w:val="lv-LV" w:eastAsia="lv-LV"/>
        </w:rPr>
        <w:t xml:space="preserve"> </w:t>
      </w:r>
      <w:r w:rsidR="00CB7D74" w:rsidRPr="00CB7D74">
        <w:rPr>
          <w:rFonts w:ascii="Times New Roman" w:hAnsi="Times New Roman"/>
          <w:sz w:val="28"/>
          <w:szCs w:val="28"/>
          <w:lang w:val="lv-LV" w:eastAsia="lv-LV"/>
        </w:rPr>
        <w:t>Nr.</w:t>
      </w:r>
      <w:r w:rsidR="00BC1808">
        <w:rPr>
          <w:rFonts w:ascii="Times New Roman" w:hAnsi="Times New Roman"/>
          <w:sz w:val="28"/>
          <w:szCs w:val="28"/>
          <w:lang w:val="lv-LV" w:eastAsia="lv-LV"/>
        </w:rPr>
        <w:t> </w:t>
      </w:r>
      <w:r w:rsidR="00CB7D74" w:rsidRPr="00CB7D74">
        <w:rPr>
          <w:rFonts w:ascii="Times New Roman" w:hAnsi="Times New Roman"/>
          <w:sz w:val="28"/>
          <w:szCs w:val="28"/>
          <w:lang w:val="lv-LV" w:eastAsia="lv-LV"/>
        </w:rPr>
        <w:t>2)</w:t>
      </w:r>
      <w:r w:rsidRPr="00CB7D74">
        <w:rPr>
          <w:rFonts w:ascii="Times New Roman" w:hAnsi="Times New Roman"/>
          <w:sz w:val="28"/>
          <w:szCs w:val="28"/>
          <w:lang w:val="lv-LV" w:eastAsia="lv-LV"/>
        </w:rPr>
        <w:t>.</w:t>
      </w:r>
    </w:p>
    <w:p w14:paraId="6C1AB86D" w14:textId="58D8FC1E" w:rsidR="00D548FE" w:rsidRDefault="00D548FE" w:rsidP="00B05DB7">
      <w:pPr>
        <w:pStyle w:val="Bezatstarpm"/>
        <w:jc w:val="both"/>
        <w:rPr>
          <w:rFonts w:ascii="Times New Roman" w:hAnsi="Times New Roman"/>
          <w:sz w:val="28"/>
          <w:szCs w:val="28"/>
          <w:lang w:val="lv-LV"/>
        </w:rPr>
      </w:pPr>
      <w:r>
        <w:rPr>
          <w:lang w:val="lv-LV"/>
        </w:rPr>
        <w:tab/>
      </w:r>
      <w:r w:rsidRPr="00B45934">
        <w:rPr>
          <w:rFonts w:ascii="Times New Roman" w:hAnsi="Times New Roman"/>
          <w:sz w:val="28"/>
          <w:szCs w:val="28"/>
          <w:lang w:val="lv-LV"/>
        </w:rPr>
        <w:t>Vienlaikus jāņem vērā, ka 2019.</w:t>
      </w:r>
      <w:r w:rsidR="00BC1808" w:rsidRPr="00F57A81">
        <w:rPr>
          <w:lang w:val="lv-LV"/>
        </w:rPr>
        <w:t xml:space="preserve"> </w:t>
      </w:r>
      <w:r w:rsidRPr="00B45934">
        <w:rPr>
          <w:rFonts w:ascii="Times New Roman" w:hAnsi="Times New Roman"/>
          <w:sz w:val="28"/>
          <w:szCs w:val="28"/>
          <w:lang w:val="lv-LV"/>
        </w:rPr>
        <w:t>gada 1.</w:t>
      </w:r>
      <w:r w:rsidR="00BC1808">
        <w:rPr>
          <w:rFonts w:ascii="Times New Roman" w:hAnsi="Times New Roman"/>
          <w:sz w:val="28"/>
          <w:szCs w:val="28"/>
          <w:lang w:val="lv-LV"/>
        </w:rPr>
        <w:t> </w:t>
      </w:r>
      <w:r w:rsidRPr="00B45934">
        <w:rPr>
          <w:rFonts w:ascii="Times New Roman" w:hAnsi="Times New Roman"/>
          <w:sz w:val="28"/>
          <w:szCs w:val="28"/>
          <w:lang w:val="lv-LV"/>
        </w:rPr>
        <w:t xml:space="preserve">janvārī spēkā stājās </w:t>
      </w:r>
      <w:r w:rsidR="00D974B8" w:rsidRPr="00B45934">
        <w:rPr>
          <w:rFonts w:ascii="Times New Roman" w:hAnsi="Times New Roman"/>
          <w:sz w:val="28"/>
          <w:szCs w:val="28"/>
          <w:lang w:val="lv-LV"/>
        </w:rPr>
        <w:t xml:space="preserve">KPL </w:t>
      </w:r>
      <w:r w:rsidR="00B762AF" w:rsidRPr="001513A5">
        <w:rPr>
          <w:rFonts w:ascii="Times New Roman" w:hAnsi="Times New Roman"/>
          <w:sz w:val="28"/>
          <w:szCs w:val="28"/>
          <w:lang w:val="lv-LV"/>
        </w:rPr>
        <w:t>634.</w:t>
      </w:r>
      <w:r w:rsidR="00B762AF" w:rsidRPr="001513A5">
        <w:rPr>
          <w:rFonts w:ascii="Times New Roman" w:hAnsi="Times New Roman"/>
          <w:sz w:val="28"/>
          <w:szCs w:val="28"/>
          <w:vertAlign w:val="superscript"/>
          <w:lang w:val="lv-LV"/>
        </w:rPr>
        <w:t>1 </w:t>
      </w:r>
      <w:r w:rsidR="00B762AF" w:rsidRPr="001513A5">
        <w:rPr>
          <w:rFonts w:ascii="Times New Roman" w:hAnsi="Times New Roman"/>
          <w:sz w:val="28"/>
          <w:szCs w:val="28"/>
          <w:lang w:val="lv-LV"/>
        </w:rPr>
        <w:t>panta</w:t>
      </w:r>
      <w:r w:rsidR="00D974B8" w:rsidRPr="001513A5">
        <w:rPr>
          <w:rFonts w:ascii="Times New Roman" w:hAnsi="Times New Roman"/>
          <w:sz w:val="28"/>
          <w:szCs w:val="28"/>
          <w:lang w:val="lv-LV"/>
        </w:rPr>
        <w:t xml:space="preserve"> </w:t>
      </w:r>
      <w:r w:rsidR="00D974B8" w:rsidRPr="00B45934">
        <w:rPr>
          <w:rFonts w:ascii="Times New Roman" w:hAnsi="Times New Roman"/>
          <w:sz w:val="28"/>
          <w:szCs w:val="28"/>
          <w:lang w:val="lv-LV"/>
        </w:rPr>
        <w:t>otr</w:t>
      </w:r>
      <w:r w:rsidR="00B45934" w:rsidRPr="00B45934">
        <w:rPr>
          <w:rFonts w:ascii="Times New Roman" w:hAnsi="Times New Roman"/>
          <w:sz w:val="28"/>
          <w:szCs w:val="28"/>
          <w:lang w:val="lv-LV"/>
        </w:rPr>
        <w:t>ā</w:t>
      </w:r>
      <w:r w:rsidR="00D974B8" w:rsidRPr="00B45934">
        <w:rPr>
          <w:rFonts w:ascii="Times New Roman" w:hAnsi="Times New Roman"/>
          <w:sz w:val="28"/>
          <w:szCs w:val="28"/>
          <w:lang w:val="lv-LV"/>
        </w:rPr>
        <w:t xml:space="preserve"> daļa, atbilstoši kurai </w:t>
      </w:r>
      <w:r w:rsidR="00B45934" w:rsidRPr="00B45934">
        <w:rPr>
          <w:rFonts w:ascii="Times New Roman" w:hAnsi="Times New Roman"/>
          <w:sz w:val="28"/>
          <w:szCs w:val="28"/>
          <w:lang w:val="lv-LV"/>
        </w:rPr>
        <w:t xml:space="preserve">turpmāk nolēmumu </w:t>
      </w:r>
      <w:r w:rsidR="00B45934" w:rsidRPr="00021B0B">
        <w:rPr>
          <w:rFonts w:ascii="Times New Roman" w:hAnsi="Times New Roman"/>
          <w:b/>
          <w:sz w:val="28"/>
          <w:szCs w:val="28"/>
          <w:lang w:val="lv-LV"/>
        </w:rPr>
        <w:t xml:space="preserve">par cietušajam </w:t>
      </w:r>
      <w:r w:rsidR="00021B0B" w:rsidRPr="00021B0B">
        <w:rPr>
          <w:rFonts w:ascii="Times New Roman" w:hAnsi="Times New Roman"/>
          <w:b/>
          <w:sz w:val="28"/>
          <w:szCs w:val="28"/>
          <w:lang w:val="lv-LV"/>
        </w:rPr>
        <w:t>– fiziskajai persona</w:t>
      </w:r>
      <w:r w:rsidR="0048707D">
        <w:rPr>
          <w:rFonts w:ascii="Times New Roman" w:hAnsi="Times New Roman"/>
          <w:b/>
          <w:sz w:val="28"/>
          <w:szCs w:val="28"/>
          <w:lang w:val="lv-LV"/>
        </w:rPr>
        <w:t>i</w:t>
      </w:r>
      <w:r w:rsidR="00021B0B">
        <w:rPr>
          <w:rFonts w:ascii="Times New Roman" w:hAnsi="Times New Roman"/>
          <w:sz w:val="28"/>
          <w:szCs w:val="28"/>
          <w:lang w:val="lv-LV"/>
        </w:rPr>
        <w:t xml:space="preserve"> </w:t>
      </w:r>
      <w:r w:rsidR="00B45934" w:rsidRPr="00B45934">
        <w:rPr>
          <w:rFonts w:ascii="Times New Roman" w:hAnsi="Times New Roman"/>
          <w:sz w:val="28"/>
          <w:szCs w:val="28"/>
          <w:lang w:val="lv-LV"/>
        </w:rPr>
        <w:t xml:space="preserve">nodarītā kaitējuma kompensācijas piedziņu nosūta izpildei zvērinātam tiesu izpildītājam pēc personas (notiesātā) dzīvesvietas (juridiskajai personai — pēc tās juridiskās adreses) vai pēc tās mantas atrašanās vietas. Līdz ar to cietušajam </w:t>
      </w:r>
      <w:r w:rsidR="00021B0B">
        <w:rPr>
          <w:rFonts w:ascii="Times New Roman" w:hAnsi="Times New Roman"/>
          <w:sz w:val="28"/>
          <w:szCs w:val="28"/>
          <w:lang w:val="lv-LV"/>
        </w:rPr>
        <w:t xml:space="preserve">– fiziskajai personai </w:t>
      </w:r>
      <w:r w:rsidR="00B45934" w:rsidRPr="00B45934">
        <w:rPr>
          <w:rFonts w:ascii="Times New Roman" w:hAnsi="Times New Roman"/>
          <w:sz w:val="28"/>
          <w:szCs w:val="28"/>
          <w:lang w:val="lv-LV"/>
        </w:rPr>
        <w:t>vairs nav nepieciešams pašam doties uz tiesu izpildraksta saņemšanai</w:t>
      </w:r>
      <w:r w:rsidR="00786A01">
        <w:rPr>
          <w:rFonts w:ascii="Times New Roman" w:hAnsi="Times New Roman"/>
          <w:sz w:val="28"/>
          <w:szCs w:val="28"/>
          <w:lang w:val="lv-LV"/>
        </w:rPr>
        <w:t xml:space="preserve"> un attiecīgi vēlāk vērsties pie </w:t>
      </w:r>
      <w:r w:rsidR="00B17669">
        <w:rPr>
          <w:rFonts w:ascii="Times New Roman" w:hAnsi="Times New Roman"/>
          <w:sz w:val="28"/>
          <w:szCs w:val="28"/>
          <w:lang w:val="lv-LV"/>
        </w:rPr>
        <w:t xml:space="preserve">zvērināta </w:t>
      </w:r>
      <w:r w:rsidR="00786A01">
        <w:rPr>
          <w:rFonts w:ascii="Times New Roman" w:hAnsi="Times New Roman"/>
          <w:sz w:val="28"/>
          <w:szCs w:val="28"/>
          <w:lang w:val="lv-LV"/>
        </w:rPr>
        <w:t xml:space="preserve">tiesu izpildītāja. </w:t>
      </w:r>
      <w:r w:rsidR="00B17669">
        <w:rPr>
          <w:rFonts w:ascii="Times New Roman" w:hAnsi="Times New Roman"/>
          <w:sz w:val="28"/>
          <w:szCs w:val="28"/>
          <w:lang w:val="lv-LV"/>
        </w:rPr>
        <w:t xml:space="preserve">Attiecībā uz </w:t>
      </w:r>
      <w:r w:rsidR="00B17669" w:rsidRPr="00CF3B51">
        <w:rPr>
          <w:rFonts w:ascii="Times New Roman" w:hAnsi="Times New Roman"/>
          <w:b/>
          <w:sz w:val="28"/>
          <w:szCs w:val="28"/>
          <w:lang w:val="lv-LV"/>
        </w:rPr>
        <w:t>cietušajiem – juridiskām personām paliek spēkā līdzšinējā kārtība, proti, juridiskai personai pašai jāvēršas tiesā, lai saņemtu izpildu dokumentu par tai nodarītā kaitējuma kompensācijas piedziņu</w:t>
      </w:r>
      <w:r w:rsidR="00B17669">
        <w:rPr>
          <w:rFonts w:ascii="Times New Roman" w:hAnsi="Times New Roman"/>
          <w:sz w:val="28"/>
          <w:szCs w:val="28"/>
          <w:lang w:val="lv-LV"/>
        </w:rPr>
        <w:t>.</w:t>
      </w:r>
    </w:p>
    <w:p w14:paraId="582224CF" w14:textId="77777777" w:rsidR="00727E35" w:rsidRDefault="00727E35" w:rsidP="00B05DB7">
      <w:pPr>
        <w:pStyle w:val="Bezatstarpm"/>
        <w:jc w:val="both"/>
        <w:rPr>
          <w:rFonts w:ascii="Times New Roman" w:hAnsi="Times New Roman"/>
          <w:sz w:val="28"/>
          <w:szCs w:val="28"/>
          <w:lang w:val="lv-LV"/>
        </w:rPr>
      </w:pPr>
    </w:p>
    <w:p w14:paraId="30EAF2BD" w14:textId="77777777" w:rsidR="00727E35" w:rsidRDefault="00727E35" w:rsidP="00727E35">
      <w:pPr>
        <w:pStyle w:val="Bezatstarpm"/>
        <w:jc w:val="right"/>
        <w:rPr>
          <w:rFonts w:ascii="Times New Roman" w:hAnsi="Times New Roman"/>
          <w:sz w:val="28"/>
          <w:szCs w:val="28"/>
          <w:lang w:val="lv-LV"/>
        </w:rPr>
      </w:pPr>
    </w:p>
    <w:p w14:paraId="406F18D2" w14:textId="77777777" w:rsidR="0027734F" w:rsidRDefault="0027734F" w:rsidP="00727E35">
      <w:pPr>
        <w:pStyle w:val="Bezatstarpm"/>
        <w:jc w:val="right"/>
        <w:rPr>
          <w:rFonts w:ascii="Times New Roman" w:hAnsi="Times New Roman"/>
          <w:sz w:val="28"/>
          <w:szCs w:val="28"/>
          <w:lang w:val="lv-LV"/>
        </w:rPr>
      </w:pPr>
    </w:p>
    <w:p w14:paraId="01181A2B" w14:textId="77777777" w:rsidR="0027734F" w:rsidRDefault="0027734F" w:rsidP="00727E35">
      <w:pPr>
        <w:pStyle w:val="Bezatstarpm"/>
        <w:jc w:val="right"/>
        <w:rPr>
          <w:rFonts w:ascii="Times New Roman" w:hAnsi="Times New Roman"/>
          <w:sz w:val="28"/>
          <w:szCs w:val="28"/>
          <w:lang w:val="lv-LV"/>
        </w:rPr>
      </w:pPr>
    </w:p>
    <w:p w14:paraId="14B089FD" w14:textId="77777777" w:rsidR="0027734F" w:rsidRDefault="0027734F" w:rsidP="00727E35">
      <w:pPr>
        <w:pStyle w:val="Bezatstarpm"/>
        <w:jc w:val="right"/>
        <w:rPr>
          <w:rFonts w:ascii="Times New Roman" w:hAnsi="Times New Roman"/>
          <w:sz w:val="28"/>
          <w:szCs w:val="28"/>
          <w:lang w:val="lv-LV"/>
        </w:rPr>
      </w:pPr>
    </w:p>
    <w:p w14:paraId="53AA6263" w14:textId="5A7303A7" w:rsidR="0027734F" w:rsidRDefault="0027734F" w:rsidP="00727E35">
      <w:pPr>
        <w:pStyle w:val="Bezatstarpm"/>
        <w:jc w:val="right"/>
        <w:rPr>
          <w:rFonts w:ascii="Times New Roman" w:hAnsi="Times New Roman"/>
          <w:sz w:val="28"/>
          <w:szCs w:val="28"/>
          <w:lang w:val="lv-LV"/>
        </w:rPr>
      </w:pPr>
    </w:p>
    <w:p w14:paraId="095FF81C" w14:textId="30F322C3" w:rsidR="005C7611" w:rsidRDefault="005C7611" w:rsidP="00727E35">
      <w:pPr>
        <w:pStyle w:val="Bezatstarpm"/>
        <w:jc w:val="right"/>
        <w:rPr>
          <w:rFonts w:ascii="Times New Roman" w:hAnsi="Times New Roman"/>
          <w:sz w:val="28"/>
          <w:szCs w:val="28"/>
          <w:lang w:val="lv-LV"/>
        </w:rPr>
      </w:pPr>
    </w:p>
    <w:p w14:paraId="7A8968C8" w14:textId="77777777" w:rsidR="005C7611" w:rsidRDefault="005C7611" w:rsidP="00727E35">
      <w:pPr>
        <w:pStyle w:val="Bezatstarpm"/>
        <w:jc w:val="right"/>
        <w:rPr>
          <w:rFonts w:ascii="Times New Roman" w:hAnsi="Times New Roman"/>
          <w:sz w:val="28"/>
          <w:szCs w:val="28"/>
          <w:lang w:val="lv-LV"/>
        </w:rPr>
      </w:pPr>
    </w:p>
    <w:p w14:paraId="4A8D4D23" w14:textId="5A0210FA" w:rsidR="0027734F" w:rsidRPr="00F57A81" w:rsidRDefault="00FC600A" w:rsidP="00F57A81">
      <w:pPr>
        <w:pStyle w:val="Virsraksts1"/>
        <w:jc w:val="center"/>
        <w:rPr>
          <w:rFonts w:ascii="Times New Roman" w:hAnsi="Times New Roman"/>
          <w:b/>
          <w:sz w:val="28"/>
        </w:rPr>
      </w:pPr>
      <w:bookmarkStart w:id="53" w:name="_Toc8221737"/>
      <w:r w:rsidRPr="00F57A81">
        <w:rPr>
          <w:rFonts w:ascii="Times New Roman" w:hAnsi="Times New Roman" w:cs="Times New Roman"/>
          <w:b/>
          <w:color w:val="auto"/>
          <w:sz w:val="28"/>
        </w:rPr>
        <w:t>Pielikumi</w:t>
      </w:r>
      <w:bookmarkEnd w:id="53"/>
    </w:p>
    <w:p w14:paraId="18745A01" w14:textId="77777777" w:rsidR="0027734F" w:rsidRDefault="0027734F" w:rsidP="00727E35">
      <w:pPr>
        <w:pStyle w:val="Bezatstarpm"/>
        <w:jc w:val="right"/>
        <w:rPr>
          <w:rFonts w:ascii="Times New Roman" w:hAnsi="Times New Roman"/>
          <w:sz w:val="28"/>
          <w:szCs w:val="28"/>
          <w:lang w:val="lv-LV"/>
        </w:rPr>
      </w:pPr>
    </w:p>
    <w:p w14:paraId="42AD89AB" w14:textId="77777777" w:rsidR="0027734F" w:rsidRDefault="0027734F" w:rsidP="00727E35">
      <w:pPr>
        <w:pStyle w:val="Bezatstarpm"/>
        <w:jc w:val="right"/>
        <w:rPr>
          <w:rFonts w:ascii="Times New Roman" w:hAnsi="Times New Roman"/>
          <w:sz w:val="28"/>
          <w:szCs w:val="28"/>
          <w:lang w:val="lv-LV"/>
        </w:rPr>
      </w:pPr>
      <w:r w:rsidRPr="00F57A81">
        <w:rPr>
          <w:rFonts w:ascii="Times New Roman" w:hAnsi="Times New Roman"/>
          <w:sz w:val="28"/>
          <w:szCs w:val="28"/>
          <w:lang w:val="lv-LV"/>
        </w:rPr>
        <w:t>Pielikums Nr.1</w:t>
      </w:r>
      <w:r>
        <w:rPr>
          <w:rFonts w:ascii="Times New Roman" w:hAnsi="Times New Roman"/>
          <w:sz w:val="28"/>
          <w:szCs w:val="28"/>
          <w:lang w:val="lv-LV"/>
        </w:rPr>
        <w:t xml:space="preserve"> </w:t>
      </w:r>
    </w:p>
    <w:p w14:paraId="3220EB81" w14:textId="2B5F915F" w:rsidR="000F505C" w:rsidRDefault="000A122C" w:rsidP="000F505C">
      <w:r>
        <w:rPr>
          <w:noProof/>
          <w:lang w:eastAsia="lv-LV"/>
        </w:rPr>
        <mc:AlternateContent>
          <mc:Choice Requires="wps">
            <w:drawing>
              <wp:anchor distT="0" distB="0" distL="114300" distR="114300" simplePos="0" relativeHeight="251689984" behindDoc="0" locked="0" layoutInCell="1" allowOverlap="1" wp14:anchorId="0A41D741" wp14:editId="0307A0C0">
                <wp:simplePos x="0" y="0"/>
                <wp:positionH relativeFrom="margin">
                  <wp:posOffset>-518160</wp:posOffset>
                </wp:positionH>
                <wp:positionV relativeFrom="paragraph">
                  <wp:posOffset>2704465</wp:posOffset>
                </wp:positionV>
                <wp:extent cx="2905125" cy="3962400"/>
                <wp:effectExtent l="0" t="0" r="28575" b="19050"/>
                <wp:wrapNone/>
                <wp:docPr id="28" name="Taisnstūris: ar noapaļotiem stūriem 3"/>
                <wp:cNvGraphicFramePr/>
                <a:graphic xmlns:a="http://schemas.openxmlformats.org/drawingml/2006/main">
                  <a:graphicData uri="http://schemas.microsoft.com/office/word/2010/wordprocessingShape">
                    <wps:wsp>
                      <wps:cNvSpPr/>
                      <wps:spPr>
                        <a:xfrm>
                          <a:off x="0" y="0"/>
                          <a:ext cx="2905125" cy="3962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880240" w14:textId="2A3EA9E1" w:rsidR="00116997" w:rsidRDefault="00116997" w:rsidP="000F505C">
                            <w:pPr>
                              <w:spacing w:after="0"/>
                              <w:jc w:val="center"/>
                              <w:rPr>
                                <w:rFonts w:ascii="Times New Roman" w:hAnsi="Times New Roman" w:cs="Times New Roman"/>
                                <w:sz w:val="21"/>
                                <w:szCs w:val="21"/>
                                <w:u w:val="single"/>
                              </w:rPr>
                            </w:pPr>
                            <w:r w:rsidRPr="0049119D">
                              <w:rPr>
                                <w:rFonts w:ascii="Times New Roman" w:hAnsi="Times New Roman" w:cs="Times New Roman"/>
                                <w:b/>
                                <w:sz w:val="21"/>
                                <w:szCs w:val="21"/>
                                <w:u w:val="single"/>
                              </w:rPr>
                              <w:t>I</w:t>
                            </w:r>
                            <w:r>
                              <w:rPr>
                                <w:rFonts w:ascii="Times New Roman" w:hAnsi="Times New Roman" w:cs="Times New Roman"/>
                                <w:b/>
                                <w:sz w:val="21"/>
                                <w:szCs w:val="21"/>
                                <w:u w:val="single"/>
                              </w:rPr>
                              <w:t>zpilde</w:t>
                            </w:r>
                            <w:r w:rsidRPr="0049119D">
                              <w:rPr>
                                <w:rFonts w:ascii="Times New Roman" w:hAnsi="Times New Roman" w:cs="Times New Roman"/>
                                <w:sz w:val="21"/>
                                <w:szCs w:val="21"/>
                                <w:u w:val="single"/>
                              </w:rPr>
                              <w:t>:</w:t>
                            </w:r>
                          </w:p>
                          <w:p w14:paraId="65CB4922" w14:textId="77777777" w:rsidR="00116997" w:rsidRPr="0049119D" w:rsidRDefault="00116997" w:rsidP="000F505C">
                            <w:pPr>
                              <w:spacing w:after="0"/>
                              <w:jc w:val="center"/>
                              <w:rPr>
                                <w:rFonts w:ascii="Times New Roman" w:hAnsi="Times New Roman" w:cs="Times New Roman"/>
                                <w:sz w:val="21"/>
                                <w:szCs w:val="21"/>
                                <w:u w:val="single"/>
                              </w:rPr>
                            </w:pPr>
                          </w:p>
                          <w:p w14:paraId="71DA1871" w14:textId="10EE8EC3" w:rsidR="00116997" w:rsidRDefault="00116997" w:rsidP="000A122C">
                            <w:pPr>
                              <w:pStyle w:val="Sarakstarindkopa"/>
                              <w:spacing w:line="259" w:lineRule="auto"/>
                              <w:ind w:left="0" w:firstLine="720"/>
                              <w:jc w:val="both"/>
                              <w:rPr>
                                <w:rFonts w:ascii="Times New Roman" w:hAnsi="Times New Roman"/>
                                <w:sz w:val="21"/>
                                <w:szCs w:val="21"/>
                              </w:rPr>
                            </w:pPr>
                            <w:r w:rsidRPr="00C116CC">
                              <w:rPr>
                                <w:rFonts w:ascii="Times New Roman" w:hAnsi="Times New Roman"/>
                                <w:sz w:val="21"/>
                                <w:szCs w:val="21"/>
                              </w:rPr>
                              <w:t>Nosūta lēmumu par attiecīgo darbību veikšanu attiecīgajiem valsts reģistriem</w:t>
                            </w:r>
                            <w:r>
                              <w:rPr>
                                <w:rFonts w:ascii="Times New Roman" w:hAnsi="Times New Roman"/>
                                <w:sz w:val="21"/>
                                <w:szCs w:val="21"/>
                              </w:rPr>
                              <w:t xml:space="preserve">, kredītiestādei vai citai fiziskai vai juridiskai personai, pie kuras attiecīgā manta atrodas vai kas pēc kompetences ir tiesīga veikt attiecīgās darbības, piemēram: </w:t>
                            </w:r>
                          </w:p>
                          <w:p w14:paraId="2AE7889C" w14:textId="49EC8E13" w:rsidR="00116997" w:rsidRDefault="00116997" w:rsidP="000A122C">
                            <w:pPr>
                              <w:pStyle w:val="Sarakstarindkopa"/>
                              <w:numPr>
                                <w:ilvl w:val="0"/>
                                <w:numId w:val="22"/>
                              </w:numPr>
                              <w:spacing w:line="259" w:lineRule="auto"/>
                              <w:ind w:left="0" w:firstLine="360"/>
                              <w:jc w:val="both"/>
                              <w:rPr>
                                <w:rFonts w:ascii="Times New Roman" w:hAnsi="Times New Roman"/>
                                <w:sz w:val="21"/>
                                <w:szCs w:val="21"/>
                              </w:rPr>
                            </w:pPr>
                            <w:r>
                              <w:rPr>
                                <w:rFonts w:ascii="Times New Roman" w:hAnsi="Times New Roman"/>
                                <w:sz w:val="21"/>
                                <w:szCs w:val="21"/>
                              </w:rPr>
                              <w:t>ja personai ir jāatdod finanšu līdzekļi, kas atrodas kredītiestādē, tad nolēmumu nosūta attiecīgajai kredītiestādei;</w:t>
                            </w:r>
                          </w:p>
                          <w:p w14:paraId="0FAFBCD6" w14:textId="6760E000" w:rsidR="00116997" w:rsidRDefault="00116997" w:rsidP="000A122C">
                            <w:pPr>
                              <w:pStyle w:val="Sarakstarindkopa"/>
                              <w:numPr>
                                <w:ilvl w:val="0"/>
                                <w:numId w:val="22"/>
                              </w:numPr>
                              <w:spacing w:line="259" w:lineRule="auto"/>
                              <w:ind w:left="0" w:firstLine="360"/>
                              <w:jc w:val="both"/>
                              <w:rPr>
                                <w:rFonts w:ascii="Times New Roman" w:hAnsi="Times New Roman"/>
                                <w:sz w:val="21"/>
                                <w:szCs w:val="21"/>
                              </w:rPr>
                            </w:pPr>
                            <w:r>
                              <w:rPr>
                                <w:rFonts w:ascii="Times New Roman" w:hAnsi="Times New Roman"/>
                                <w:sz w:val="21"/>
                                <w:szCs w:val="21"/>
                              </w:rPr>
                              <w:t>ja cietušajam ir jāatdod/jāatgriež izkrāptais nekustamais īpašums (īpašuma tiesības ir mainītas publiskajā reģistrā), tad nolēmumu nosūta zemesgrāmatai;</w:t>
                            </w:r>
                          </w:p>
                          <w:p w14:paraId="4D042C24" w14:textId="115D3599" w:rsidR="00116997" w:rsidRPr="000A122C" w:rsidRDefault="00116997" w:rsidP="000A122C">
                            <w:pPr>
                              <w:pStyle w:val="Sarakstarindkopa"/>
                              <w:numPr>
                                <w:ilvl w:val="0"/>
                                <w:numId w:val="22"/>
                              </w:numPr>
                              <w:spacing w:line="259" w:lineRule="auto"/>
                              <w:ind w:left="0" w:firstLine="360"/>
                              <w:jc w:val="both"/>
                              <w:rPr>
                                <w:rFonts w:ascii="Times New Roman" w:hAnsi="Times New Roman"/>
                                <w:sz w:val="21"/>
                                <w:szCs w:val="21"/>
                              </w:rPr>
                            </w:pPr>
                            <w:r>
                              <w:rPr>
                                <w:rFonts w:ascii="Times New Roman" w:hAnsi="Times New Roman"/>
                                <w:sz w:val="21"/>
                                <w:szCs w:val="21"/>
                              </w:rPr>
                              <w:t>ja cietušajam ir jāatdod transportlīdzeklis vai cita manta, kas bija nodota glabāšanā Nodrošinājuma valsts aģentūrā vai kādā citā iestādē vai personai, tad attiecīgi nolēmumu nosūta šai iestādei vai personai.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41D741" id="Taisnstūris: ar noapaļotiem stūriem 3" o:spid="_x0000_s1027" style="position:absolute;margin-left:-40.8pt;margin-top:212.95pt;width:228.75pt;height:31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" fillcolor="#4472c4 [3204]" strokecolor="#1f3763 [1604]" strokeweight="1pt">
                <v:stroke joinstyle="miter"/>
                <v:textbox>
                  <w:txbxContent>
                    <w:p w14:paraId="7D880240" w14:textId="2A3EA9E1" w:rsidR="00116997" w:rsidRDefault="00116997" w:rsidP="000F505C">
                      <w:pPr>
                        <w:spacing w:after="0"/>
                        <w:jc w:val="center"/>
                        <w:rPr>
                          <w:rFonts w:ascii="Times New Roman" w:hAnsi="Times New Roman" w:cs="Times New Roman"/>
                          <w:sz w:val="21"/>
                          <w:szCs w:val="21"/>
                          <w:u w:val="single"/>
                        </w:rPr>
                      </w:pPr>
                      <w:r w:rsidRPr="0049119D">
                        <w:rPr>
                          <w:rFonts w:ascii="Times New Roman" w:hAnsi="Times New Roman" w:cs="Times New Roman"/>
                          <w:b/>
                          <w:sz w:val="21"/>
                          <w:szCs w:val="21"/>
                          <w:u w:val="single"/>
                        </w:rPr>
                        <w:t>I</w:t>
                      </w:r>
                      <w:r>
                        <w:rPr>
                          <w:rFonts w:ascii="Times New Roman" w:hAnsi="Times New Roman" w:cs="Times New Roman"/>
                          <w:b/>
                          <w:sz w:val="21"/>
                          <w:szCs w:val="21"/>
                          <w:u w:val="single"/>
                        </w:rPr>
                        <w:t>zpilde</w:t>
                      </w:r>
                      <w:r w:rsidRPr="0049119D">
                        <w:rPr>
                          <w:rFonts w:ascii="Times New Roman" w:hAnsi="Times New Roman" w:cs="Times New Roman"/>
                          <w:sz w:val="21"/>
                          <w:szCs w:val="21"/>
                          <w:u w:val="single"/>
                        </w:rPr>
                        <w:t>:</w:t>
                      </w:r>
                    </w:p>
                    <w:p w14:paraId="65CB4922" w14:textId="77777777" w:rsidR="00116997" w:rsidRPr="0049119D" w:rsidRDefault="00116997" w:rsidP="000F505C">
                      <w:pPr>
                        <w:spacing w:after="0"/>
                        <w:jc w:val="center"/>
                        <w:rPr>
                          <w:rFonts w:ascii="Times New Roman" w:hAnsi="Times New Roman" w:cs="Times New Roman"/>
                          <w:sz w:val="21"/>
                          <w:szCs w:val="21"/>
                          <w:u w:val="single"/>
                        </w:rPr>
                      </w:pPr>
                    </w:p>
                    <w:p w14:paraId="71DA1871" w14:textId="10EE8EC3" w:rsidR="00116997" w:rsidRDefault="00116997" w:rsidP="000A122C">
                      <w:pPr>
                        <w:pStyle w:val="Sarakstarindkopa"/>
                        <w:spacing w:line="259" w:lineRule="auto"/>
                        <w:ind w:left="0" w:firstLine="720"/>
                        <w:jc w:val="both"/>
                        <w:rPr>
                          <w:rFonts w:ascii="Times New Roman" w:hAnsi="Times New Roman"/>
                          <w:sz w:val="21"/>
                          <w:szCs w:val="21"/>
                        </w:rPr>
                      </w:pPr>
                      <w:r w:rsidRPr="00C116CC">
                        <w:rPr>
                          <w:rFonts w:ascii="Times New Roman" w:hAnsi="Times New Roman"/>
                          <w:sz w:val="21"/>
                          <w:szCs w:val="21"/>
                        </w:rPr>
                        <w:t>Nosūta lēmumu par attiecīgo darbību veikšanu attiecīgajiem valsts reģistriem</w:t>
                      </w:r>
                      <w:r>
                        <w:rPr>
                          <w:rFonts w:ascii="Times New Roman" w:hAnsi="Times New Roman"/>
                          <w:sz w:val="21"/>
                          <w:szCs w:val="21"/>
                        </w:rPr>
                        <w:t xml:space="preserve">, kredītiestādei vai citai fiziskai vai juridiskai personai, pie kuras attiecīgā manta atrodas vai kas pēc kompetences ir tiesīga veikt attiecīgās darbības, piemēram: </w:t>
                      </w:r>
                    </w:p>
                    <w:p w14:paraId="2AE7889C" w14:textId="49EC8E13" w:rsidR="00116997" w:rsidRDefault="00116997" w:rsidP="000A122C">
                      <w:pPr>
                        <w:pStyle w:val="Sarakstarindkopa"/>
                        <w:numPr>
                          <w:ilvl w:val="0"/>
                          <w:numId w:val="22"/>
                        </w:numPr>
                        <w:spacing w:line="259" w:lineRule="auto"/>
                        <w:ind w:left="0" w:firstLine="360"/>
                        <w:jc w:val="both"/>
                        <w:rPr>
                          <w:rFonts w:ascii="Times New Roman" w:hAnsi="Times New Roman"/>
                          <w:sz w:val="21"/>
                          <w:szCs w:val="21"/>
                        </w:rPr>
                      </w:pPr>
                      <w:r>
                        <w:rPr>
                          <w:rFonts w:ascii="Times New Roman" w:hAnsi="Times New Roman"/>
                          <w:sz w:val="21"/>
                          <w:szCs w:val="21"/>
                        </w:rPr>
                        <w:t>ja personai ir jāatdod finanšu līdzekļi, kas atrodas kredītiestādē, tad nolēmumu nosūta attiecīgajai kredītiestādei;</w:t>
                      </w:r>
                    </w:p>
                    <w:p w14:paraId="0FAFBCD6" w14:textId="6760E000" w:rsidR="00116997" w:rsidRDefault="00116997" w:rsidP="000A122C">
                      <w:pPr>
                        <w:pStyle w:val="Sarakstarindkopa"/>
                        <w:numPr>
                          <w:ilvl w:val="0"/>
                          <w:numId w:val="22"/>
                        </w:numPr>
                        <w:spacing w:line="259" w:lineRule="auto"/>
                        <w:ind w:left="0" w:firstLine="360"/>
                        <w:jc w:val="both"/>
                        <w:rPr>
                          <w:rFonts w:ascii="Times New Roman" w:hAnsi="Times New Roman"/>
                          <w:sz w:val="21"/>
                          <w:szCs w:val="21"/>
                        </w:rPr>
                      </w:pPr>
                      <w:r>
                        <w:rPr>
                          <w:rFonts w:ascii="Times New Roman" w:hAnsi="Times New Roman"/>
                          <w:sz w:val="21"/>
                          <w:szCs w:val="21"/>
                        </w:rPr>
                        <w:t>ja cietušajam ir jāatdod/jāatgriež izkrāptais nekustamais īpašums (īpašuma tiesības ir mainītas publiskajā reģistrā), tad nolēmumu nosūta zemesgrāmatai;</w:t>
                      </w:r>
                    </w:p>
                    <w:p w14:paraId="4D042C24" w14:textId="115D3599" w:rsidR="00116997" w:rsidRPr="000A122C" w:rsidRDefault="00116997" w:rsidP="000A122C">
                      <w:pPr>
                        <w:pStyle w:val="Sarakstarindkopa"/>
                        <w:numPr>
                          <w:ilvl w:val="0"/>
                          <w:numId w:val="22"/>
                        </w:numPr>
                        <w:spacing w:line="259" w:lineRule="auto"/>
                        <w:ind w:left="0" w:firstLine="360"/>
                        <w:jc w:val="both"/>
                        <w:rPr>
                          <w:rFonts w:ascii="Times New Roman" w:hAnsi="Times New Roman"/>
                          <w:sz w:val="21"/>
                          <w:szCs w:val="21"/>
                        </w:rPr>
                      </w:pPr>
                      <w:r>
                        <w:rPr>
                          <w:rFonts w:ascii="Times New Roman" w:hAnsi="Times New Roman"/>
                          <w:sz w:val="21"/>
                          <w:szCs w:val="21"/>
                        </w:rPr>
                        <w:t>ja cietušajam ir jāatdod transportlīdzeklis vai cita manta, kas bija nodota glabāšanā Nodrošinājuma valsts aģentūrā vai kādā citā iestādē vai personai, tad attiecīgi nolēmumu nosūta šai iestādei vai personai.</w:t>
                      </w:r>
                    </w:p>
                  </w:txbxContent>
                </v:textbox>
                <w10:wrap anchorx="margin"/>
              </v:roundrect>
            </w:pict>
          </mc:Fallback>
        </mc:AlternateContent>
      </w:r>
      <w:r w:rsidR="000F505C">
        <w:rPr>
          <w:noProof/>
          <w:lang w:eastAsia="lv-LV"/>
        </w:rPr>
        <mc:AlternateContent>
          <mc:Choice Requires="wps">
            <w:drawing>
              <wp:anchor distT="0" distB="0" distL="114300" distR="114300" simplePos="0" relativeHeight="251692032" behindDoc="0" locked="0" layoutInCell="1" allowOverlap="1" wp14:anchorId="33F78D54" wp14:editId="3AF5A4B6">
                <wp:simplePos x="0" y="0"/>
                <wp:positionH relativeFrom="column">
                  <wp:posOffset>4410075</wp:posOffset>
                </wp:positionH>
                <wp:positionV relativeFrom="paragraph">
                  <wp:posOffset>2533650</wp:posOffset>
                </wp:positionV>
                <wp:extent cx="247650" cy="238125"/>
                <wp:effectExtent l="19050" t="0" r="19050" b="47625"/>
                <wp:wrapNone/>
                <wp:docPr id="24" name="Bultiņa: uz leju 7"/>
                <wp:cNvGraphicFramePr/>
                <a:graphic xmlns:a="http://schemas.openxmlformats.org/drawingml/2006/main">
                  <a:graphicData uri="http://schemas.microsoft.com/office/word/2010/wordprocessingShape">
                    <wps:wsp>
                      <wps:cNvSpPr/>
                      <wps:spPr>
                        <a:xfrm>
                          <a:off x="0" y="0"/>
                          <a:ext cx="247650" cy="2381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A10F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Bultiņa: uz leju 7" o:spid="_x0000_s1026" type="#_x0000_t67" style="position:absolute;margin-left:347.25pt;margin-top:199.5pt;width:19.5pt;height:1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" adj="10800" fillcolor="#4472c4 [3204]" strokecolor="#1f3763 [1604]" strokeweight="1pt"/>
            </w:pict>
          </mc:Fallback>
        </mc:AlternateContent>
      </w:r>
      <w:r w:rsidR="000F505C">
        <w:rPr>
          <w:noProof/>
          <w:lang w:eastAsia="lv-LV"/>
        </w:rPr>
        <mc:AlternateContent>
          <mc:Choice Requires="wps">
            <w:drawing>
              <wp:anchor distT="0" distB="0" distL="114300" distR="114300" simplePos="0" relativeHeight="251687936" behindDoc="0" locked="0" layoutInCell="1" allowOverlap="1" wp14:anchorId="7CBCA1BF" wp14:editId="6B960F19">
                <wp:simplePos x="0" y="0"/>
                <wp:positionH relativeFrom="column">
                  <wp:posOffset>866775</wp:posOffset>
                </wp:positionH>
                <wp:positionV relativeFrom="paragraph">
                  <wp:posOffset>2295525</wp:posOffset>
                </wp:positionV>
                <wp:extent cx="247650" cy="428625"/>
                <wp:effectExtent l="19050" t="0" r="38100" b="47625"/>
                <wp:wrapNone/>
                <wp:docPr id="25" name="Bultiņa: uz leju 6"/>
                <wp:cNvGraphicFramePr/>
                <a:graphic xmlns:a="http://schemas.openxmlformats.org/drawingml/2006/main">
                  <a:graphicData uri="http://schemas.microsoft.com/office/word/2010/wordprocessingShape">
                    <wps:wsp>
                      <wps:cNvSpPr/>
                      <wps:spPr>
                        <a:xfrm>
                          <a:off x="0" y="0"/>
                          <a:ext cx="247650" cy="4286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2A500" id="Bultiņa: uz leju 6" o:spid="_x0000_s1026" type="#_x0000_t67" style="position:absolute;margin-left:68.25pt;margin-top:180.75pt;width:19.5pt;height:3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" adj="15360" fillcolor="#4472c4 [3204]" strokecolor="#1f3763 [1604]" strokeweight="1pt"/>
            </w:pict>
          </mc:Fallback>
        </mc:AlternateContent>
      </w:r>
      <w:r w:rsidR="000F505C">
        <w:rPr>
          <w:noProof/>
          <w:lang w:eastAsia="lv-LV"/>
        </w:rPr>
        <mc:AlternateContent>
          <mc:Choice Requires="wps">
            <w:drawing>
              <wp:anchor distT="0" distB="0" distL="114300" distR="114300" simplePos="0" relativeHeight="251691008" behindDoc="0" locked="0" layoutInCell="1" allowOverlap="1" wp14:anchorId="76CE35E1" wp14:editId="5FF5E60F">
                <wp:simplePos x="0" y="0"/>
                <wp:positionH relativeFrom="column">
                  <wp:posOffset>2638425</wp:posOffset>
                </wp:positionH>
                <wp:positionV relativeFrom="paragraph">
                  <wp:posOffset>2781300</wp:posOffset>
                </wp:positionV>
                <wp:extent cx="3467100" cy="4981575"/>
                <wp:effectExtent l="0" t="0" r="19050" b="19050"/>
                <wp:wrapNone/>
                <wp:docPr id="26" name="Taisnstūris: ar noapaļotiem stūriem 4"/>
                <wp:cNvGraphicFramePr/>
                <a:graphic xmlns:a="http://schemas.openxmlformats.org/drawingml/2006/main">
                  <a:graphicData uri="http://schemas.microsoft.com/office/word/2010/wordprocessingShape">
                    <wps:wsp>
                      <wps:cNvSpPr/>
                      <wps:spPr>
                        <a:xfrm>
                          <a:off x="0" y="0"/>
                          <a:ext cx="3467100" cy="498157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51AB6AF6" w14:textId="135D438F" w:rsidR="00116997" w:rsidRPr="006A3258" w:rsidRDefault="00116997" w:rsidP="000F505C">
                            <w:pPr>
                              <w:pStyle w:val="Bezatstarpm"/>
                              <w:jc w:val="center"/>
                              <w:rPr>
                                <w:rFonts w:ascii="Times New Roman" w:hAnsi="Times New Roman"/>
                                <w:b/>
                                <w:color w:val="FFFFFF" w:themeColor="background1"/>
                                <w:sz w:val="21"/>
                                <w:szCs w:val="21"/>
                                <w:u w:val="single"/>
                                <w:lang w:val="lv-LV"/>
                              </w:rPr>
                            </w:pPr>
                            <w:r w:rsidRPr="006A3258">
                              <w:rPr>
                                <w:rFonts w:ascii="Times New Roman" w:hAnsi="Times New Roman"/>
                                <w:b/>
                                <w:color w:val="FFFFFF" w:themeColor="background1"/>
                                <w:sz w:val="21"/>
                                <w:szCs w:val="21"/>
                                <w:u w:val="single"/>
                                <w:lang w:val="lv-LV"/>
                              </w:rPr>
                              <w:t>Izpilde:</w:t>
                            </w:r>
                          </w:p>
                          <w:p w14:paraId="38333ADB" w14:textId="77777777" w:rsidR="00116997" w:rsidRPr="004B7CE9" w:rsidRDefault="00116997" w:rsidP="000F505C">
                            <w:pPr>
                              <w:pStyle w:val="Bezatstarpm"/>
                              <w:jc w:val="center"/>
                              <w:rPr>
                                <w:rFonts w:ascii="Times New Roman" w:hAnsi="Times New Roman"/>
                                <w:color w:val="FFFFFF" w:themeColor="background1"/>
                                <w:sz w:val="21"/>
                                <w:szCs w:val="21"/>
                                <w:u w:val="single"/>
                              </w:rPr>
                            </w:pPr>
                          </w:p>
                          <w:p w14:paraId="78E0B214" w14:textId="088F1CAC" w:rsidR="00116997" w:rsidRPr="00D70951" w:rsidRDefault="00116997" w:rsidP="000F505C">
                            <w:pPr>
                              <w:pStyle w:val="Bezatstarpm"/>
                              <w:jc w:val="both"/>
                              <w:rPr>
                                <w:rFonts w:ascii="Times New Roman" w:hAnsi="Times New Roman"/>
                                <w:color w:val="FFFFFF" w:themeColor="background1"/>
                                <w:sz w:val="21"/>
                                <w:szCs w:val="21"/>
                                <w:lang w:val="lv-LV"/>
                              </w:rPr>
                            </w:pPr>
                            <w:r>
                              <w:rPr>
                                <w:rFonts w:ascii="Times New Roman" w:hAnsi="Times New Roman"/>
                                <w:b/>
                                <w:color w:val="FFFFFF" w:themeColor="background1"/>
                                <w:sz w:val="21"/>
                                <w:szCs w:val="21"/>
                              </w:rPr>
                              <w:t xml:space="preserve">1.  </w:t>
                            </w:r>
                            <w:r w:rsidRPr="00D70951">
                              <w:rPr>
                                <w:rFonts w:ascii="Times New Roman" w:hAnsi="Times New Roman"/>
                                <w:b/>
                                <w:color w:val="FFFFFF" w:themeColor="background1"/>
                                <w:sz w:val="21"/>
                                <w:szCs w:val="21"/>
                                <w:lang w:val="lv-LV"/>
                              </w:rPr>
                              <w:t>Zvērināts tiesu izpildītājs (</w:t>
                            </w:r>
                            <w:r w:rsidRPr="00D70951">
                              <w:rPr>
                                <w:rFonts w:ascii="Times New Roman" w:hAnsi="Times New Roman"/>
                                <w:color w:val="FFFFFF" w:themeColor="background1"/>
                                <w:sz w:val="21"/>
                                <w:szCs w:val="21"/>
                                <w:lang w:val="lv-LV"/>
                              </w:rPr>
                              <w:t>634.</w:t>
                            </w:r>
                            <w:r w:rsidRPr="00D70951">
                              <w:rPr>
                                <w:rFonts w:ascii="Times New Roman" w:hAnsi="Times New Roman"/>
                                <w:color w:val="FFFFFF" w:themeColor="background1"/>
                                <w:sz w:val="21"/>
                                <w:szCs w:val="21"/>
                                <w:vertAlign w:val="superscript"/>
                                <w:lang w:val="lv-LV"/>
                              </w:rPr>
                              <w:t xml:space="preserve">1 </w:t>
                            </w:r>
                            <w:r w:rsidRPr="00D70951">
                              <w:rPr>
                                <w:rFonts w:ascii="Times New Roman" w:hAnsi="Times New Roman"/>
                                <w:color w:val="FFFFFF" w:themeColor="background1"/>
                                <w:sz w:val="21"/>
                                <w:szCs w:val="21"/>
                                <w:lang w:val="lv-LV"/>
                              </w:rPr>
                              <w:t>panta pirmās daļas 6.punkts) NIMKIL kārtībā</w:t>
                            </w:r>
                            <w:r w:rsidRPr="00D70951">
                              <w:rPr>
                                <w:rFonts w:ascii="Times New Roman" w:hAnsi="Times New Roman"/>
                                <w:b/>
                                <w:color w:val="FFFFFF" w:themeColor="background1"/>
                                <w:sz w:val="21"/>
                                <w:szCs w:val="21"/>
                                <w:lang w:val="lv-LV"/>
                              </w:rPr>
                              <w:t xml:space="preserve"> </w:t>
                            </w:r>
                            <w:r w:rsidRPr="00D70951">
                              <w:rPr>
                                <w:rFonts w:ascii="Times New Roman" w:hAnsi="Times New Roman"/>
                                <w:color w:val="FFFFFF" w:themeColor="background1"/>
                                <w:sz w:val="21"/>
                                <w:szCs w:val="21"/>
                                <w:lang w:val="lv-LV"/>
                              </w:rPr>
                              <w:t>(KPL 634.</w:t>
                            </w:r>
                            <w:r w:rsidRPr="00D70951">
                              <w:rPr>
                                <w:rFonts w:ascii="Times New Roman" w:hAnsi="Times New Roman"/>
                                <w:color w:val="FFFFFF" w:themeColor="background1"/>
                                <w:sz w:val="21"/>
                                <w:szCs w:val="21"/>
                                <w:vertAlign w:val="superscript"/>
                                <w:lang w:val="lv-LV"/>
                              </w:rPr>
                              <w:t>1</w:t>
                            </w:r>
                            <w:r w:rsidRPr="00D70951">
                              <w:rPr>
                                <w:rFonts w:ascii="Times New Roman" w:hAnsi="Times New Roman"/>
                                <w:color w:val="FFFFFF" w:themeColor="background1"/>
                                <w:sz w:val="21"/>
                                <w:szCs w:val="21"/>
                                <w:lang w:val="lv-LV"/>
                              </w:rPr>
                              <w:t xml:space="preserve"> panta divpadsmitā daļa);</w:t>
                            </w:r>
                          </w:p>
                          <w:p w14:paraId="5F1CA618" w14:textId="44829AB3" w:rsidR="00116997" w:rsidRPr="00D70951" w:rsidRDefault="00116997" w:rsidP="000F505C">
                            <w:pPr>
                              <w:pStyle w:val="Bezatstarpm"/>
                              <w:jc w:val="both"/>
                              <w:rPr>
                                <w:rFonts w:ascii="Times New Roman" w:hAnsi="Times New Roman"/>
                                <w:color w:val="FFFFFF" w:themeColor="background1"/>
                                <w:lang w:val="lv-LV"/>
                              </w:rPr>
                            </w:pPr>
                            <w:r w:rsidRPr="00D70951">
                              <w:rPr>
                                <w:rFonts w:ascii="Times New Roman" w:hAnsi="Times New Roman"/>
                                <w:color w:val="FFFFFF" w:themeColor="background1"/>
                                <w:lang w:val="lv-LV"/>
                              </w:rPr>
                              <w:t>2. </w:t>
                            </w:r>
                            <w:r w:rsidRPr="00D70951">
                              <w:rPr>
                                <w:rFonts w:ascii="Times New Roman" w:hAnsi="Times New Roman"/>
                                <w:b/>
                                <w:color w:val="FFFFFF" w:themeColor="background1"/>
                                <w:lang w:val="lv-LV"/>
                              </w:rPr>
                              <w:t>VID</w:t>
                            </w:r>
                            <w:r w:rsidRPr="00D70951">
                              <w:rPr>
                                <w:rFonts w:ascii="Times New Roman" w:hAnsi="Times New Roman"/>
                                <w:color w:val="FFFFFF" w:themeColor="background1"/>
                                <w:lang w:val="lv-LV"/>
                              </w:rPr>
                              <w:t xml:space="preserve"> izpilda izpildu dokumentu daļā par noziedzīgi iegūtas mantas konfiskāciju</w:t>
                            </w:r>
                            <w:r>
                              <w:rPr>
                                <w:rFonts w:ascii="Times New Roman" w:hAnsi="Times New Roman"/>
                                <w:color w:val="FFFFFF" w:themeColor="background1"/>
                                <w:lang w:val="lv-LV"/>
                              </w:rPr>
                              <w:t xml:space="preserve"> </w:t>
                            </w:r>
                            <w:r w:rsidRPr="00D70951">
                              <w:rPr>
                                <w:rFonts w:ascii="Times New Roman" w:hAnsi="Times New Roman"/>
                                <w:color w:val="FFFFFF" w:themeColor="background1"/>
                                <w:lang w:val="lv-LV"/>
                              </w:rPr>
                              <w:t>(KPL 634.</w:t>
                            </w:r>
                            <w:r w:rsidRPr="00D70951">
                              <w:rPr>
                                <w:rFonts w:ascii="Times New Roman" w:hAnsi="Times New Roman"/>
                                <w:color w:val="FFFFFF" w:themeColor="background1"/>
                                <w:vertAlign w:val="superscript"/>
                                <w:lang w:val="lv-LV"/>
                              </w:rPr>
                              <w:t>1</w:t>
                            </w:r>
                            <w:r w:rsidRPr="00D70951">
                              <w:rPr>
                                <w:rFonts w:ascii="Times New Roman" w:hAnsi="Times New Roman"/>
                                <w:color w:val="FFFFFF" w:themeColor="background1"/>
                                <w:lang w:val="lv-LV"/>
                              </w:rPr>
                              <w:t xml:space="preserve"> panta piektā daļa), ja:</w:t>
                            </w:r>
                            <w:r>
                              <w:rPr>
                                <w:rFonts w:ascii="Times New Roman" w:hAnsi="Times New Roman"/>
                                <w:color w:val="FFFFFF" w:themeColor="background1"/>
                                <w:lang w:val="lv-LV"/>
                              </w:rPr>
                              <w:t xml:space="preserve"> </w:t>
                            </w:r>
                          </w:p>
                          <w:p w14:paraId="691CD83C" w14:textId="013AE3C2" w:rsidR="00116997" w:rsidRPr="00D70951" w:rsidRDefault="00116997" w:rsidP="00D70951">
                            <w:pPr>
                              <w:pStyle w:val="Bezatstarpm"/>
                              <w:numPr>
                                <w:ilvl w:val="0"/>
                                <w:numId w:val="23"/>
                              </w:numPr>
                              <w:ind w:left="0" w:firstLine="360"/>
                              <w:jc w:val="both"/>
                              <w:rPr>
                                <w:rFonts w:ascii="Times New Roman" w:hAnsi="Times New Roman"/>
                                <w:color w:val="FFFFFF" w:themeColor="background1"/>
                                <w:lang w:val="lv-LV"/>
                              </w:rPr>
                            </w:pPr>
                            <w:r w:rsidRPr="00D70951">
                              <w:rPr>
                                <w:rFonts w:ascii="Times New Roman" w:hAnsi="Times New Roman"/>
                                <w:color w:val="FFFFFF" w:themeColor="background1"/>
                                <w:lang w:val="lv-LV"/>
                              </w:rPr>
                              <w:t>kriminālprocess ir pabeigts un tajā nav bijis iesniegts vai nav apmierināts cietušajam nodarītā kaitējuma kompensācijas pieteikums;</w:t>
                            </w:r>
                          </w:p>
                          <w:p w14:paraId="12A056C2" w14:textId="01230A12" w:rsidR="00116997" w:rsidRPr="00D70951" w:rsidRDefault="00116997" w:rsidP="00D70951">
                            <w:pPr>
                              <w:pStyle w:val="Bezatstarpm"/>
                              <w:numPr>
                                <w:ilvl w:val="0"/>
                                <w:numId w:val="23"/>
                              </w:numPr>
                              <w:ind w:left="0" w:firstLine="360"/>
                              <w:jc w:val="both"/>
                              <w:rPr>
                                <w:rFonts w:ascii="Times New Roman" w:hAnsi="Times New Roman"/>
                                <w:color w:val="FFFFFF" w:themeColor="background1"/>
                                <w:lang w:val="lv-LV"/>
                              </w:rPr>
                            </w:pPr>
                            <w:r w:rsidRPr="00D70951">
                              <w:rPr>
                                <w:rFonts w:ascii="Times New Roman" w:hAnsi="Times New Roman"/>
                                <w:color w:val="FFFFFF" w:themeColor="background1"/>
                                <w:lang w:val="lv-LV"/>
                              </w:rPr>
                              <w:t>kriminālprocess ir pabeigts un tajā ir apmierināts tikai valstij kā cietušajam nodarītā kaitējuma kompensācijas pieteikums;</w:t>
                            </w:r>
                          </w:p>
                          <w:p w14:paraId="2C2D059A" w14:textId="3845FF53" w:rsidR="00116997" w:rsidRPr="00D70951" w:rsidRDefault="00116997" w:rsidP="00D70951">
                            <w:pPr>
                              <w:pStyle w:val="Bezatstarpm"/>
                              <w:numPr>
                                <w:ilvl w:val="0"/>
                                <w:numId w:val="23"/>
                              </w:numPr>
                              <w:ind w:left="0" w:firstLine="360"/>
                              <w:jc w:val="both"/>
                              <w:rPr>
                                <w:rFonts w:ascii="Times New Roman" w:hAnsi="Times New Roman"/>
                                <w:color w:val="FFFFFF" w:themeColor="background1"/>
                                <w:lang w:val="lv-LV"/>
                              </w:rPr>
                            </w:pPr>
                            <w:r w:rsidRPr="00D70951">
                              <w:rPr>
                                <w:rFonts w:ascii="Times New Roman" w:hAnsi="Times New Roman"/>
                                <w:color w:val="FFFFFF" w:themeColor="background1"/>
                                <w:lang w:val="lv-LV"/>
                              </w:rPr>
                              <w:t xml:space="preserve">lēmums par noziedzīgi iegūtas mantas konfiskāciju pieņemts šā likuma </w:t>
                            </w:r>
                            <w:hyperlink r:id="rId31" w:anchor="n59" w:history="1">
                              <w:r w:rsidRPr="00D70951">
                                <w:rPr>
                                  <w:rFonts w:ascii="Times New Roman" w:hAnsi="Times New Roman"/>
                                  <w:color w:val="FFFFFF" w:themeColor="background1"/>
                                  <w:lang w:val="lv-LV"/>
                                </w:rPr>
                                <w:t>59.</w:t>
                              </w:r>
                            </w:hyperlink>
                            <w:r w:rsidRPr="00D70951">
                              <w:rPr>
                                <w:rFonts w:ascii="Times New Roman" w:hAnsi="Times New Roman"/>
                                <w:color w:val="FFFFFF" w:themeColor="background1"/>
                                <w:lang w:val="lv-LV"/>
                              </w:rPr>
                              <w:t> nodaļā noteiktajā kārtībā un kriminālprocesā cietušais nav pieteicis kaitējuma kompensāciju vai vienīgais cietušajam nodarītā kaitējuma kompensācijas pieteicējs ir valsts.</w:t>
                            </w:r>
                          </w:p>
                          <w:p w14:paraId="563CB677" w14:textId="77777777" w:rsidR="00116997" w:rsidRPr="00D70951" w:rsidRDefault="00116997" w:rsidP="000F505C">
                            <w:pPr>
                              <w:pStyle w:val="Bezatstarpm"/>
                              <w:jc w:val="both"/>
                              <w:rPr>
                                <w:rFonts w:ascii="Times New Roman" w:hAnsi="Times New Roman"/>
                                <w:color w:val="FFFFFF" w:themeColor="background1"/>
                                <w:lang w:val="lv-LV"/>
                              </w:rPr>
                            </w:pPr>
                          </w:p>
                          <w:p w14:paraId="7230E50B" w14:textId="77777777" w:rsidR="00116997" w:rsidRPr="00D70951" w:rsidRDefault="00116997" w:rsidP="000F505C">
                            <w:pPr>
                              <w:pStyle w:val="Bezatstarpm"/>
                              <w:jc w:val="both"/>
                              <w:rPr>
                                <w:rFonts w:ascii="Times New Roman" w:hAnsi="Times New Roman"/>
                                <w:color w:val="FFFFFF" w:themeColor="background1"/>
                                <w:lang w:val="lv-LV"/>
                              </w:rPr>
                            </w:pPr>
                            <w:r w:rsidRPr="00D70951">
                              <w:rPr>
                                <w:rFonts w:ascii="Times New Roman" w:hAnsi="Times New Roman"/>
                                <w:color w:val="FFFFFF" w:themeColor="background1"/>
                                <w:lang w:val="lv-LV"/>
                              </w:rPr>
                              <w:t xml:space="preserve">Izpildi veic </w:t>
                            </w:r>
                            <w:r w:rsidRPr="00D70951">
                              <w:rPr>
                                <w:rFonts w:ascii="Times New Roman" w:hAnsi="Times New Roman"/>
                                <w:iCs/>
                                <w:color w:val="FFFFFF" w:themeColor="background1"/>
                                <w:lang w:val="lv-LV"/>
                              </w:rPr>
                              <w:t>likuma "Par Valsts ieņēmumu dienestu" un MK 26.11.2013. noteikumu Nr. 1354 "Kārtība, kādā veicama valstij piekritīgās mantas uzskaite, novērtēšana, realizācija, nodošana bez maksas, iznīcināšana un realizācijas ieņēmumu ieskaitīšana valsts budžetā" kārtībā.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CE35E1" id="Taisnstūris: ar noapaļotiem stūriem 4" o:spid="_x0000_s1028" style="position:absolute;margin-left:207.75pt;margin-top:219pt;width:273pt;height:39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" fillcolor="#4472c4" strokecolor="#2f528f" strokeweight="1pt">
                <v:stroke joinstyle="miter"/>
                <v:textbox>
                  <w:txbxContent>
                    <w:p w14:paraId="51AB6AF6" w14:textId="135D438F" w:rsidR="00116997" w:rsidRPr="006A3258" w:rsidRDefault="00116997" w:rsidP="000F505C">
                      <w:pPr>
                        <w:pStyle w:val="Bezatstarpm"/>
                        <w:jc w:val="center"/>
                        <w:rPr>
                          <w:rFonts w:ascii="Times New Roman" w:hAnsi="Times New Roman"/>
                          <w:b/>
                          <w:color w:val="FFFFFF" w:themeColor="background1"/>
                          <w:sz w:val="21"/>
                          <w:szCs w:val="21"/>
                          <w:u w:val="single"/>
                          <w:lang w:val="lv-LV"/>
                        </w:rPr>
                      </w:pPr>
                      <w:r w:rsidRPr="006A3258">
                        <w:rPr>
                          <w:rFonts w:ascii="Times New Roman" w:hAnsi="Times New Roman"/>
                          <w:b/>
                          <w:color w:val="FFFFFF" w:themeColor="background1"/>
                          <w:sz w:val="21"/>
                          <w:szCs w:val="21"/>
                          <w:u w:val="single"/>
                          <w:lang w:val="lv-LV"/>
                        </w:rPr>
                        <w:t>Izpilde:</w:t>
                      </w:r>
                    </w:p>
                    <w:p w14:paraId="38333ADB" w14:textId="77777777" w:rsidR="00116997" w:rsidRPr="004B7CE9" w:rsidRDefault="00116997" w:rsidP="000F505C">
                      <w:pPr>
                        <w:pStyle w:val="Bezatstarpm"/>
                        <w:jc w:val="center"/>
                        <w:rPr>
                          <w:rFonts w:ascii="Times New Roman" w:hAnsi="Times New Roman"/>
                          <w:color w:val="FFFFFF" w:themeColor="background1"/>
                          <w:sz w:val="21"/>
                          <w:szCs w:val="21"/>
                          <w:u w:val="single"/>
                        </w:rPr>
                      </w:pPr>
                    </w:p>
                    <w:p w14:paraId="78E0B214" w14:textId="088F1CAC" w:rsidR="00116997" w:rsidRPr="00D70951" w:rsidRDefault="00116997" w:rsidP="000F505C">
                      <w:pPr>
                        <w:pStyle w:val="Bezatstarpm"/>
                        <w:jc w:val="both"/>
                        <w:rPr>
                          <w:rFonts w:ascii="Times New Roman" w:hAnsi="Times New Roman"/>
                          <w:color w:val="FFFFFF" w:themeColor="background1"/>
                          <w:sz w:val="21"/>
                          <w:szCs w:val="21"/>
                          <w:lang w:val="lv-LV"/>
                        </w:rPr>
                      </w:pPr>
                      <w:r>
                        <w:rPr>
                          <w:rFonts w:ascii="Times New Roman" w:hAnsi="Times New Roman"/>
                          <w:b/>
                          <w:color w:val="FFFFFF" w:themeColor="background1"/>
                          <w:sz w:val="21"/>
                          <w:szCs w:val="21"/>
                        </w:rPr>
                        <w:t xml:space="preserve">1.  </w:t>
                      </w:r>
                      <w:r w:rsidRPr="00D70951">
                        <w:rPr>
                          <w:rFonts w:ascii="Times New Roman" w:hAnsi="Times New Roman"/>
                          <w:b/>
                          <w:color w:val="FFFFFF" w:themeColor="background1"/>
                          <w:sz w:val="21"/>
                          <w:szCs w:val="21"/>
                          <w:lang w:val="lv-LV"/>
                        </w:rPr>
                        <w:t>Zvērināts tiesu izpildītājs (</w:t>
                      </w:r>
                      <w:r w:rsidRPr="00D70951">
                        <w:rPr>
                          <w:rFonts w:ascii="Times New Roman" w:hAnsi="Times New Roman"/>
                          <w:color w:val="FFFFFF" w:themeColor="background1"/>
                          <w:sz w:val="21"/>
                          <w:szCs w:val="21"/>
                          <w:lang w:val="lv-LV"/>
                        </w:rPr>
                        <w:t>634.</w:t>
                      </w:r>
                      <w:r w:rsidRPr="00D70951">
                        <w:rPr>
                          <w:rFonts w:ascii="Times New Roman" w:hAnsi="Times New Roman"/>
                          <w:color w:val="FFFFFF" w:themeColor="background1"/>
                          <w:sz w:val="21"/>
                          <w:szCs w:val="21"/>
                          <w:vertAlign w:val="superscript"/>
                          <w:lang w:val="lv-LV"/>
                        </w:rPr>
                        <w:t xml:space="preserve">1 </w:t>
                      </w:r>
                      <w:r w:rsidRPr="00D70951">
                        <w:rPr>
                          <w:rFonts w:ascii="Times New Roman" w:hAnsi="Times New Roman"/>
                          <w:color w:val="FFFFFF" w:themeColor="background1"/>
                          <w:sz w:val="21"/>
                          <w:szCs w:val="21"/>
                          <w:lang w:val="lv-LV"/>
                        </w:rPr>
                        <w:t xml:space="preserve">panta pirmās daļas </w:t>
                      </w:r>
                      <w:r w:rsidRPr="00D70951">
                        <w:rPr>
                          <w:rFonts w:ascii="Times New Roman" w:hAnsi="Times New Roman"/>
                          <w:color w:val="FFFFFF" w:themeColor="background1"/>
                          <w:sz w:val="21"/>
                          <w:szCs w:val="21"/>
                          <w:lang w:val="lv-LV"/>
                        </w:rPr>
                        <w:t>6.punkts) NIMKIL kārtībā</w:t>
                      </w:r>
                      <w:r w:rsidRPr="00D70951">
                        <w:rPr>
                          <w:rFonts w:ascii="Times New Roman" w:hAnsi="Times New Roman"/>
                          <w:b/>
                          <w:color w:val="FFFFFF" w:themeColor="background1"/>
                          <w:sz w:val="21"/>
                          <w:szCs w:val="21"/>
                          <w:lang w:val="lv-LV"/>
                        </w:rPr>
                        <w:t xml:space="preserve"> </w:t>
                      </w:r>
                      <w:r w:rsidRPr="00D70951">
                        <w:rPr>
                          <w:rFonts w:ascii="Times New Roman" w:hAnsi="Times New Roman"/>
                          <w:color w:val="FFFFFF" w:themeColor="background1"/>
                          <w:sz w:val="21"/>
                          <w:szCs w:val="21"/>
                          <w:lang w:val="lv-LV"/>
                        </w:rPr>
                        <w:t>(KPL 634.</w:t>
                      </w:r>
                      <w:r w:rsidRPr="00D70951">
                        <w:rPr>
                          <w:rFonts w:ascii="Times New Roman" w:hAnsi="Times New Roman"/>
                          <w:color w:val="FFFFFF" w:themeColor="background1"/>
                          <w:sz w:val="21"/>
                          <w:szCs w:val="21"/>
                          <w:vertAlign w:val="superscript"/>
                          <w:lang w:val="lv-LV"/>
                        </w:rPr>
                        <w:t>1</w:t>
                      </w:r>
                      <w:r w:rsidRPr="00D70951">
                        <w:rPr>
                          <w:rFonts w:ascii="Times New Roman" w:hAnsi="Times New Roman"/>
                          <w:color w:val="FFFFFF" w:themeColor="background1"/>
                          <w:sz w:val="21"/>
                          <w:szCs w:val="21"/>
                          <w:lang w:val="lv-LV"/>
                        </w:rPr>
                        <w:t xml:space="preserve"> panta divpadsmitā daļa);</w:t>
                      </w:r>
                    </w:p>
                    <w:p w14:paraId="5F1CA618" w14:textId="44829AB3" w:rsidR="00116997" w:rsidRPr="00D70951" w:rsidRDefault="00116997" w:rsidP="000F505C">
                      <w:pPr>
                        <w:pStyle w:val="Bezatstarpm"/>
                        <w:jc w:val="both"/>
                        <w:rPr>
                          <w:rFonts w:ascii="Times New Roman" w:hAnsi="Times New Roman"/>
                          <w:color w:val="FFFFFF" w:themeColor="background1"/>
                          <w:lang w:val="lv-LV"/>
                        </w:rPr>
                      </w:pPr>
                      <w:r w:rsidRPr="00D70951">
                        <w:rPr>
                          <w:rFonts w:ascii="Times New Roman" w:hAnsi="Times New Roman"/>
                          <w:color w:val="FFFFFF" w:themeColor="background1"/>
                          <w:lang w:val="lv-LV"/>
                        </w:rPr>
                        <w:t>2. </w:t>
                      </w:r>
                      <w:r w:rsidRPr="00D70951">
                        <w:rPr>
                          <w:rFonts w:ascii="Times New Roman" w:hAnsi="Times New Roman"/>
                          <w:b/>
                          <w:color w:val="FFFFFF" w:themeColor="background1"/>
                          <w:lang w:val="lv-LV"/>
                        </w:rPr>
                        <w:t>VID</w:t>
                      </w:r>
                      <w:r w:rsidRPr="00D70951">
                        <w:rPr>
                          <w:rFonts w:ascii="Times New Roman" w:hAnsi="Times New Roman"/>
                          <w:color w:val="FFFFFF" w:themeColor="background1"/>
                          <w:lang w:val="lv-LV"/>
                        </w:rPr>
                        <w:t xml:space="preserve"> izpilda izpildu dokumentu daļā par noziedzīgi iegūtas mantas konfiskāciju</w:t>
                      </w:r>
                      <w:r>
                        <w:rPr>
                          <w:rFonts w:ascii="Times New Roman" w:hAnsi="Times New Roman"/>
                          <w:color w:val="FFFFFF" w:themeColor="background1"/>
                          <w:lang w:val="lv-LV"/>
                        </w:rPr>
                        <w:t xml:space="preserve"> </w:t>
                      </w:r>
                      <w:r w:rsidRPr="00D70951">
                        <w:rPr>
                          <w:rFonts w:ascii="Times New Roman" w:hAnsi="Times New Roman"/>
                          <w:color w:val="FFFFFF" w:themeColor="background1"/>
                          <w:lang w:val="lv-LV"/>
                        </w:rPr>
                        <w:t>(KPL 634.</w:t>
                      </w:r>
                      <w:r w:rsidRPr="00D70951">
                        <w:rPr>
                          <w:rFonts w:ascii="Times New Roman" w:hAnsi="Times New Roman"/>
                          <w:color w:val="FFFFFF" w:themeColor="background1"/>
                          <w:vertAlign w:val="superscript"/>
                          <w:lang w:val="lv-LV"/>
                        </w:rPr>
                        <w:t>1</w:t>
                      </w:r>
                      <w:r w:rsidRPr="00D70951">
                        <w:rPr>
                          <w:rFonts w:ascii="Times New Roman" w:hAnsi="Times New Roman"/>
                          <w:color w:val="FFFFFF" w:themeColor="background1"/>
                          <w:lang w:val="lv-LV"/>
                        </w:rPr>
                        <w:t xml:space="preserve"> panta piektā daļa), ja:</w:t>
                      </w:r>
                      <w:r>
                        <w:rPr>
                          <w:rFonts w:ascii="Times New Roman" w:hAnsi="Times New Roman"/>
                          <w:color w:val="FFFFFF" w:themeColor="background1"/>
                          <w:lang w:val="lv-LV"/>
                        </w:rPr>
                        <w:t xml:space="preserve"> </w:t>
                      </w:r>
                    </w:p>
                    <w:p w14:paraId="691CD83C" w14:textId="013AE3C2" w:rsidR="00116997" w:rsidRPr="00D70951" w:rsidRDefault="00116997" w:rsidP="00D70951">
                      <w:pPr>
                        <w:pStyle w:val="Bezatstarpm"/>
                        <w:numPr>
                          <w:ilvl w:val="0"/>
                          <w:numId w:val="23"/>
                        </w:numPr>
                        <w:ind w:left="0" w:firstLine="360"/>
                        <w:jc w:val="both"/>
                        <w:rPr>
                          <w:rFonts w:ascii="Times New Roman" w:hAnsi="Times New Roman"/>
                          <w:color w:val="FFFFFF" w:themeColor="background1"/>
                          <w:lang w:val="lv-LV"/>
                        </w:rPr>
                      </w:pPr>
                      <w:r w:rsidRPr="00D70951">
                        <w:rPr>
                          <w:rFonts w:ascii="Times New Roman" w:hAnsi="Times New Roman"/>
                          <w:color w:val="FFFFFF" w:themeColor="background1"/>
                          <w:lang w:val="lv-LV"/>
                        </w:rPr>
                        <w:t>kriminālprocess ir pabeigts un tajā nav bijis iesniegts vai nav apmierināts cietušajam nodarītā kaitējuma kompensācijas pieteikums;</w:t>
                      </w:r>
                    </w:p>
                    <w:p w14:paraId="12A056C2" w14:textId="01230A12" w:rsidR="00116997" w:rsidRPr="00D70951" w:rsidRDefault="00116997" w:rsidP="00D70951">
                      <w:pPr>
                        <w:pStyle w:val="Bezatstarpm"/>
                        <w:numPr>
                          <w:ilvl w:val="0"/>
                          <w:numId w:val="23"/>
                        </w:numPr>
                        <w:ind w:left="0" w:firstLine="360"/>
                        <w:jc w:val="both"/>
                        <w:rPr>
                          <w:rFonts w:ascii="Times New Roman" w:hAnsi="Times New Roman"/>
                          <w:color w:val="FFFFFF" w:themeColor="background1"/>
                          <w:lang w:val="lv-LV"/>
                        </w:rPr>
                      </w:pPr>
                      <w:r w:rsidRPr="00D70951">
                        <w:rPr>
                          <w:rFonts w:ascii="Times New Roman" w:hAnsi="Times New Roman"/>
                          <w:color w:val="FFFFFF" w:themeColor="background1"/>
                          <w:lang w:val="lv-LV"/>
                        </w:rPr>
                        <w:t>kriminālprocess ir pabeigts un tajā ir apmierināts tikai valstij kā cietušajam nodarītā kaitējuma kompensācijas pieteikums;</w:t>
                      </w:r>
                    </w:p>
                    <w:p w14:paraId="2C2D059A" w14:textId="3845FF53" w:rsidR="00116997" w:rsidRPr="00D70951" w:rsidRDefault="00116997" w:rsidP="00D70951">
                      <w:pPr>
                        <w:pStyle w:val="Bezatstarpm"/>
                        <w:numPr>
                          <w:ilvl w:val="0"/>
                          <w:numId w:val="23"/>
                        </w:numPr>
                        <w:ind w:left="0" w:firstLine="360"/>
                        <w:jc w:val="both"/>
                        <w:rPr>
                          <w:rFonts w:ascii="Times New Roman" w:hAnsi="Times New Roman"/>
                          <w:color w:val="FFFFFF" w:themeColor="background1"/>
                          <w:lang w:val="lv-LV"/>
                        </w:rPr>
                      </w:pPr>
                      <w:r w:rsidRPr="00D70951">
                        <w:rPr>
                          <w:rFonts w:ascii="Times New Roman" w:hAnsi="Times New Roman"/>
                          <w:color w:val="FFFFFF" w:themeColor="background1"/>
                          <w:lang w:val="lv-LV"/>
                        </w:rPr>
                        <w:t xml:space="preserve">lēmums par noziedzīgi iegūtas mantas konfiskāciju pieņemts šā likuma </w:t>
                      </w:r>
                      <w:r w:rsidR="00E05CF0">
                        <w:fldChar w:fldCharType="begin"/>
                      </w:r>
                      <w:r w:rsidR="00E05CF0" w:rsidRPr="00E05CF0">
                        <w:rPr>
                          <w:lang w:val="lv-LV"/>
                        </w:rPr>
                        <w:instrText xml:space="preserve"> HYPERLINK "https://likumi.lv/ta/id/107820</w:instrText>
                      </w:r>
                      <w:r w:rsidR="00E05CF0" w:rsidRPr="00E05CF0">
                        <w:rPr>
                          <w:lang w:val="lv-LV"/>
                        </w:rPr>
                        <w:instrText xml:space="preserve">" \l "n59" </w:instrText>
                      </w:r>
                      <w:r w:rsidR="00E05CF0">
                        <w:fldChar w:fldCharType="separate"/>
                      </w:r>
                      <w:r w:rsidRPr="00D70951">
                        <w:rPr>
                          <w:rFonts w:ascii="Times New Roman" w:hAnsi="Times New Roman"/>
                          <w:color w:val="FFFFFF" w:themeColor="background1"/>
                          <w:lang w:val="lv-LV"/>
                        </w:rPr>
                        <w:t>59.</w:t>
                      </w:r>
                      <w:r w:rsidR="00E05CF0">
                        <w:rPr>
                          <w:rFonts w:ascii="Times New Roman" w:hAnsi="Times New Roman"/>
                          <w:color w:val="FFFFFF" w:themeColor="background1"/>
                          <w:lang w:val="lv-LV"/>
                        </w:rPr>
                        <w:fldChar w:fldCharType="end"/>
                      </w:r>
                      <w:r w:rsidRPr="00D70951">
                        <w:rPr>
                          <w:rFonts w:ascii="Times New Roman" w:hAnsi="Times New Roman"/>
                          <w:color w:val="FFFFFF" w:themeColor="background1"/>
                          <w:lang w:val="lv-LV"/>
                        </w:rPr>
                        <w:t> nodaļā noteiktajā kārtībā un kriminālprocesā cietušais nav pieteicis kaitējuma kompensāciju vai vienīgais cietušajam nodarītā kaitējuma kompensācijas pieteicējs ir valsts.</w:t>
                      </w:r>
                    </w:p>
                    <w:p w14:paraId="563CB677" w14:textId="77777777" w:rsidR="00116997" w:rsidRPr="00D70951" w:rsidRDefault="00116997" w:rsidP="000F505C">
                      <w:pPr>
                        <w:pStyle w:val="Bezatstarpm"/>
                        <w:jc w:val="both"/>
                        <w:rPr>
                          <w:rFonts w:ascii="Times New Roman" w:hAnsi="Times New Roman"/>
                          <w:color w:val="FFFFFF" w:themeColor="background1"/>
                          <w:lang w:val="lv-LV"/>
                        </w:rPr>
                      </w:pPr>
                    </w:p>
                    <w:p w14:paraId="7230E50B" w14:textId="77777777" w:rsidR="00116997" w:rsidRPr="00D70951" w:rsidRDefault="00116997" w:rsidP="000F505C">
                      <w:pPr>
                        <w:pStyle w:val="Bezatstarpm"/>
                        <w:jc w:val="both"/>
                        <w:rPr>
                          <w:rFonts w:ascii="Times New Roman" w:hAnsi="Times New Roman"/>
                          <w:color w:val="FFFFFF" w:themeColor="background1"/>
                          <w:lang w:val="lv-LV"/>
                        </w:rPr>
                      </w:pPr>
                      <w:r w:rsidRPr="00D70951">
                        <w:rPr>
                          <w:rFonts w:ascii="Times New Roman" w:hAnsi="Times New Roman"/>
                          <w:color w:val="FFFFFF" w:themeColor="background1"/>
                          <w:lang w:val="lv-LV"/>
                        </w:rPr>
                        <w:t xml:space="preserve">Izpildi veic </w:t>
                      </w:r>
                      <w:r w:rsidRPr="00D70951">
                        <w:rPr>
                          <w:rFonts w:ascii="Times New Roman" w:hAnsi="Times New Roman"/>
                          <w:iCs/>
                          <w:color w:val="FFFFFF" w:themeColor="background1"/>
                          <w:lang w:val="lv-LV"/>
                        </w:rPr>
                        <w:t>likuma "Par Valsts ieņēmumu dienestu" un MK 26.11.2013. noteikumu Nr. 1354 "Kārtība, kādā veicama valstij piekritīgās mantas uzskaite, novērtēšana, realizācija, nodošana bez maksas, iznīcināšana un realizācijas ieņēmumu ieskaitīšana valsts budžetā" kārtībā.</w:t>
                      </w:r>
                    </w:p>
                  </w:txbxContent>
                </v:textbox>
              </v:roundrect>
            </w:pict>
          </mc:Fallback>
        </mc:AlternateContent>
      </w:r>
      <w:r w:rsidR="000F505C">
        <w:rPr>
          <w:noProof/>
          <w:lang w:eastAsia="lv-LV"/>
        </w:rPr>
        <mc:AlternateContent>
          <mc:Choice Requires="wps">
            <w:drawing>
              <wp:anchor distT="0" distB="0" distL="114300" distR="114300" simplePos="0" relativeHeight="251688960" behindDoc="0" locked="0" layoutInCell="1" allowOverlap="1" wp14:anchorId="7787A7E2" wp14:editId="0290CC86">
                <wp:simplePos x="0" y="0"/>
                <wp:positionH relativeFrom="column">
                  <wp:posOffset>-400050</wp:posOffset>
                </wp:positionH>
                <wp:positionV relativeFrom="paragraph">
                  <wp:posOffset>447675</wp:posOffset>
                </wp:positionV>
                <wp:extent cx="1524000" cy="781050"/>
                <wp:effectExtent l="0" t="0" r="19050" b="19050"/>
                <wp:wrapNone/>
                <wp:docPr id="27" name="Ovāls 27"/>
                <wp:cNvGraphicFramePr/>
                <a:graphic xmlns:a="http://schemas.openxmlformats.org/drawingml/2006/main">
                  <a:graphicData uri="http://schemas.microsoft.com/office/word/2010/wordprocessingShape">
                    <wps:wsp>
                      <wps:cNvSpPr/>
                      <wps:spPr>
                        <a:xfrm>
                          <a:off x="0" y="0"/>
                          <a:ext cx="1524000" cy="7810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FE372B" w14:textId="77777777" w:rsidR="00116997" w:rsidRPr="00554C9D" w:rsidRDefault="00116997" w:rsidP="000F505C">
                            <w:pPr>
                              <w:jc w:val="center"/>
                              <w:rPr>
                                <w:rFonts w:ascii="Times New Roman" w:hAnsi="Times New Roman" w:cs="Times New Roman"/>
                                <w:b/>
                                <w:sz w:val="24"/>
                                <w:szCs w:val="24"/>
                              </w:rPr>
                            </w:pPr>
                            <w:r>
                              <w:rPr>
                                <w:rFonts w:ascii="Times New Roman" w:hAnsi="Times New Roman" w:cs="Times New Roman"/>
                                <w:b/>
                                <w:sz w:val="24"/>
                                <w:szCs w:val="24"/>
                              </w:rPr>
                              <w:t>MANTA 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87A7E2" id="Ovāls 27" o:spid="_x0000_s1029" style="position:absolute;margin-left:-31.5pt;margin-top:35.25pt;width:120pt;height:6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" fillcolor="#4472c4 [3204]" strokecolor="#1f3763 [1604]" strokeweight="1pt">
                <v:stroke joinstyle="miter"/>
                <v:textbox>
                  <w:txbxContent>
                    <w:p w14:paraId="37FE372B" w14:textId="77777777" w:rsidR="00116997" w:rsidRPr="00554C9D" w:rsidRDefault="00116997" w:rsidP="000F505C">
                      <w:pPr>
                        <w:jc w:val="center"/>
                        <w:rPr>
                          <w:rFonts w:ascii="Times New Roman" w:hAnsi="Times New Roman" w:cs="Times New Roman"/>
                          <w:b/>
                          <w:sz w:val="24"/>
                          <w:szCs w:val="24"/>
                        </w:rPr>
                      </w:pPr>
                      <w:r>
                        <w:rPr>
                          <w:rFonts w:ascii="Times New Roman" w:hAnsi="Times New Roman" w:cs="Times New Roman"/>
                          <w:b/>
                          <w:sz w:val="24"/>
                          <w:szCs w:val="24"/>
                        </w:rPr>
                        <w:t>MANTA IR</w:t>
                      </w:r>
                    </w:p>
                  </w:txbxContent>
                </v:textbox>
              </v:oval>
            </w:pict>
          </mc:Fallback>
        </mc:AlternateContent>
      </w:r>
      <w:r w:rsidR="000F505C">
        <w:rPr>
          <w:noProof/>
          <w:lang w:eastAsia="lv-LV"/>
        </w:rPr>
        <w:drawing>
          <wp:inline distT="0" distB="0" distL="0" distR="0" wp14:anchorId="5A3636D8" wp14:editId="39DA9D5A">
            <wp:extent cx="5943600" cy="4324350"/>
            <wp:effectExtent l="76200" t="0" r="0" b="0"/>
            <wp:docPr id="1" name="Shē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16872C88" w14:textId="3635E4C0" w:rsidR="00727E35" w:rsidRDefault="00727E35" w:rsidP="00727E35">
      <w:pPr>
        <w:pStyle w:val="Bezatstarpm"/>
        <w:jc w:val="right"/>
        <w:rPr>
          <w:rFonts w:ascii="Times New Roman" w:hAnsi="Times New Roman"/>
          <w:sz w:val="28"/>
          <w:szCs w:val="28"/>
          <w:lang w:val="lv-LV"/>
        </w:rPr>
      </w:pPr>
    </w:p>
    <w:p w14:paraId="4C957A42" w14:textId="68306574" w:rsidR="000F505C" w:rsidRDefault="000F505C" w:rsidP="00727E35">
      <w:pPr>
        <w:pStyle w:val="Bezatstarpm"/>
        <w:jc w:val="right"/>
        <w:rPr>
          <w:rFonts w:ascii="Times New Roman" w:hAnsi="Times New Roman"/>
          <w:sz w:val="28"/>
          <w:szCs w:val="28"/>
          <w:lang w:val="lv-LV"/>
        </w:rPr>
      </w:pPr>
    </w:p>
    <w:p w14:paraId="23B107BB" w14:textId="2F83F2A3" w:rsidR="000F505C" w:rsidRDefault="000F505C" w:rsidP="00727E35">
      <w:pPr>
        <w:pStyle w:val="Bezatstarpm"/>
        <w:jc w:val="right"/>
        <w:rPr>
          <w:rFonts w:ascii="Times New Roman" w:hAnsi="Times New Roman"/>
          <w:sz w:val="28"/>
          <w:szCs w:val="28"/>
          <w:lang w:val="lv-LV"/>
        </w:rPr>
      </w:pPr>
    </w:p>
    <w:p w14:paraId="740033AC" w14:textId="25B7B60B" w:rsidR="000F505C" w:rsidRDefault="000F505C" w:rsidP="00727E35">
      <w:pPr>
        <w:pStyle w:val="Bezatstarpm"/>
        <w:jc w:val="right"/>
        <w:rPr>
          <w:rFonts w:ascii="Times New Roman" w:hAnsi="Times New Roman"/>
          <w:sz w:val="28"/>
          <w:szCs w:val="28"/>
          <w:lang w:val="lv-LV"/>
        </w:rPr>
      </w:pPr>
    </w:p>
    <w:p w14:paraId="13CF8855" w14:textId="19669D3C" w:rsidR="000F505C" w:rsidRDefault="000F505C" w:rsidP="00727E35">
      <w:pPr>
        <w:pStyle w:val="Bezatstarpm"/>
        <w:jc w:val="right"/>
        <w:rPr>
          <w:rFonts w:ascii="Times New Roman" w:hAnsi="Times New Roman"/>
          <w:sz w:val="28"/>
          <w:szCs w:val="28"/>
          <w:lang w:val="lv-LV"/>
        </w:rPr>
      </w:pPr>
    </w:p>
    <w:p w14:paraId="10AACF68" w14:textId="5DF7F55A" w:rsidR="000F505C" w:rsidRDefault="000F505C" w:rsidP="00727E35">
      <w:pPr>
        <w:pStyle w:val="Bezatstarpm"/>
        <w:jc w:val="right"/>
        <w:rPr>
          <w:rFonts w:ascii="Times New Roman" w:hAnsi="Times New Roman"/>
          <w:sz w:val="28"/>
          <w:szCs w:val="28"/>
          <w:lang w:val="lv-LV"/>
        </w:rPr>
      </w:pPr>
    </w:p>
    <w:p w14:paraId="0C8C6DA4" w14:textId="2B86D966" w:rsidR="000F505C" w:rsidRDefault="000F505C" w:rsidP="00727E35">
      <w:pPr>
        <w:pStyle w:val="Bezatstarpm"/>
        <w:jc w:val="right"/>
        <w:rPr>
          <w:rFonts w:ascii="Times New Roman" w:hAnsi="Times New Roman"/>
          <w:sz w:val="28"/>
          <w:szCs w:val="28"/>
          <w:lang w:val="lv-LV"/>
        </w:rPr>
      </w:pPr>
    </w:p>
    <w:p w14:paraId="6F4EE7A2" w14:textId="4C00DDE1" w:rsidR="000F505C" w:rsidRDefault="000F505C" w:rsidP="00727E35">
      <w:pPr>
        <w:pStyle w:val="Bezatstarpm"/>
        <w:jc w:val="right"/>
        <w:rPr>
          <w:rFonts w:ascii="Times New Roman" w:hAnsi="Times New Roman"/>
          <w:sz w:val="28"/>
          <w:szCs w:val="28"/>
          <w:lang w:val="lv-LV"/>
        </w:rPr>
      </w:pPr>
    </w:p>
    <w:p w14:paraId="584CD88E" w14:textId="7EF38572" w:rsidR="000F505C" w:rsidRDefault="000F505C" w:rsidP="00727E35">
      <w:pPr>
        <w:pStyle w:val="Bezatstarpm"/>
        <w:jc w:val="right"/>
        <w:rPr>
          <w:rFonts w:ascii="Times New Roman" w:hAnsi="Times New Roman"/>
          <w:sz w:val="28"/>
          <w:szCs w:val="28"/>
          <w:lang w:val="lv-LV"/>
        </w:rPr>
      </w:pPr>
    </w:p>
    <w:p w14:paraId="5F535947" w14:textId="2C2DB1FE" w:rsidR="000F505C" w:rsidRDefault="000F505C" w:rsidP="00727E35">
      <w:pPr>
        <w:pStyle w:val="Bezatstarpm"/>
        <w:jc w:val="right"/>
        <w:rPr>
          <w:rFonts w:ascii="Times New Roman" w:hAnsi="Times New Roman"/>
          <w:sz w:val="28"/>
          <w:szCs w:val="28"/>
          <w:lang w:val="lv-LV"/>
        </w:rPr>
      </w:pPr>
    </w:p>
    <w:p w14:paraId="7012231B" w14:textId="03F201A2" w:rsidR="000F505C" w:rsidRDefault="000F505C" w:rsidP="00727E35">
      <w:pPr>
        <w:pStyle w:val="Bezatstarpm"/>
        <w:jc w:val="right"/>
        <w:rPr>
          <w:rFonts w:ascii="Times New Roman" w:hAnsi="Times New Roman"/>
          <w:sz w:val="28"/>
          <w:szCs w:val="28"/>
          <w:lang w:val="lv-LV"/>
        </w:rPr>
      </w:pPr>
    </w:p>
    <w:p w14:paraId="76354963" w14:textId="11F34524" w:rsidR="000F505C" w:rsidRDefault="000F505C" w:rsidP="00727E35">
      <w:pPr>
        <w:pStyle w:val="Bezatstarpm"/>
        <w:jc w:val="right"/>
        <w:rPr>
          <w:rFonts w:ascii="Times New Roman" w:hAnsi="Times New Roman"/>
          <w:sz w:val="28"/>
          <w:szCs w:val="28"/>
          <w:lang w:val="lv-LV"/>
        </w:rPr>
      </w:pPr>
    </w:p>
    <w:p w14:paraId="3CB0206A" w14:textId="7DFD791E" w:rsidR="000F505C" w:rsidRDefault="000F505C" w:rsidP="00727E35">
      <w:pPr>
        <w:pStyle w:val="Bezatstarpm"/>
        <w:jc w:val="right"/>
        <w:rPr>
          <w:rFonts w:ascii="Times New Roman" w:hAnsi="Times New Roman"/>
          <w:sz w:val="28"/>
          <w:szCs w:val="28"/>
          <w:lang w:val="lv-LV"/>
        </w:rPr>
      </w:pPr>
    </w:p>
    <w:p w14:paraId="001C6D36" w14:textId="1A26070C" w:rsidR="000F505C" w:rsidRDefault="000F505C" w:rsidP="00727E35">
      <w:pPr>
        <w:pStyle w:val="Bezatstarpm"/>
        <w:jc w:val="right"/>
        <w:rPr>
          <w:rFonts w:ascii="Times New Roman" w:hAnsi="Times New Roman"/>
          <w:sz w:val="28"/>
          <w:szCs w:val="28"/>
          <w:lang w:val="lv-LV"/>
        </w:rPr>
      </w:pPr>
    </w:p>
    <w:p w14:paraId="3FE91C72" w14:textId="77777777" w:rsidR="000F505C" w:rsidRDefault="000F505C" w:rsidP="00727E35">
      <w:pPr>
        <w:pStyle w:val="Bezatstarpm"/>
        <w:jc w:val="right"/>
        <w:rPr>
          <w:rFonts w:ascii="Times New Roman" w:hAnsi="Times New Roman"/>
          <w:sz w:val="28"/>
          <w:szCs w:val="28"/>
          <w:lang w:val="lv-LV"/>
        </w:rPr>
      </w:pPr>
    </w:p>
    <w:p w14:paraId="5AC414DA" w14:textId="77777777" w:rsidR="00727E35" w:rsidRDefault="00727E35" w:rsidP="00727E35">
      <w:pPr>
        <w:pStyle w:val="Bezatstarpm"/>
        <w:jc w:val="right"/>
        <w:rPr>
          <w:rFonts w:ascii="Times New Roman" w:hAnsi="Times New Roman"/>
          <w:sz w:val="28"/>
          <w:szCs w:val="28"/>
          <w:lang w:val="lv-LV"/>
        </w:rPr>
      </w:pPr>
    </w:p>
    <w:p w14:paraId="2F60D8EC" w14:textId="77777777" w:rsidR="00727E35" w:rsidRDefault="00727E35" w:rsidP="00727E35">
      <w:pPr>
        <w:pStyle w:val="Bezatstarpm"/>
        <w:jc w:val="right"/>
        <w:rPr>
          <w:rFonts w:ascii="Times New Roman" w:hAnsi="Times New Roman"/>
          <w:sz w:val="28"/>
          <w:szCs w:val="28"/>
          <w:lang w:val="lv-LV"/>
        </w:rPr>
      </w:pPr>
    </w:p>
    <w:p w14:paraId="316E9487" w14:textId="77777777" w:rsidR="0027734F" w:rsidRDefault="0027734F" w:rsidP="00727E35">
      <w:pPr>
        <w:pStyle w:val="Bezatstarpm"/>
        <w:jc w:val="right"/>
        <w:rPr>
          <w:rFonts w:ascii="Times New Roman" w:hAnsi="Times New Roman"/>
          <w:sz w:val="28"/>
          <w:szCs w:val="28"/>
          <w:lang w:val="lv-LV"/>
        </w:rPr>
      </w:pPr>
    </w:p>
    <w:p w14:paraId="7A44BAC2" w14:textId="77777777" w:rsidR="0027734F" w:rsidRDefault="0027734F" w:rsidP="00727E35">
      <w:pPr>
        <w:pStyle w:val="Bezatstarpm"/>
        <w:jc w:val="right"/>
        <w:rPr>
          <w:rFonts w:ascii="Times New Roman" w:hAnsi="Times New Roman"/>
          <w:sz w:val="28"/>
          <w:szCs w:val="28"/>
          <w:lang w:val="lv-LV"/>
        </w:rPr>
      </w:pPr>
    </w:p>
    <w:p w14:paraId="39BD9BC3" w14:textId="77777777" w:rsidR="0027734F" w:rsidRDefault="0027734F" w:rsidP="00727E35">
      <w:pPr>
        <w:pStyle w:val="Bezatstarpm"/>
        <w:jc w:val="right"/>
        <w:rPr>
          <w:rFonts w:ascii="Times New Roman" w:hAnsi="Times New Roman"/>
          <w:sz w:val="28"/>
          <w:szCs w:val="28"/>
          <w:lang w:val="lv-LV"/>
        </w:rPr>
      </w:pPr>
    </w:p>
    <w:p w14:paraId="3A0D6846" w14:textId="77777777" w:rsidR="00727E35" w:rsidRPr="0027734F" w:rsidRDefault="00727E35" w:rsidP="00727E35">
      <w:pPr>
        <w:pStyle w:val="Bezatstarpm"/>
        <w:jc w:val="right"/>
        <w:rPr>
          <w:rFonts w:ascii="Times New Roman" w:hAnsi="Times New Roman"/>
          <w:sz w:val="28"/>
          <w:szCs w:val="28"/>
          <w:lang w:val="lv-LV"/>
        </w:rPr>
      </w:pPr>
      <w:r w:rsidRPr="00F57A81">
        <w:rPr>
          <w:rFonts w:ascii="Times New Roman" w:hAnsi="Times New Roman"/>
          <w:sz w:val="28"/>
          <w:szCs w:val="28"/>
          <w:lang w:val="lv-LV"/>
        </w:rPr>
        <w:t>Pielikums Nr.2</w:t>
      </w:r>
    </w:p>
    <w:p w14:paraId="2F661681" w14:textId="77777777" w:rsidR="00727E35" w:rsidRDefault="00727E35" w:rsidP="00727E35">
      <w:pPr>
        <w:pStyle w:val="Bezatstarpm"/>
        <w:jc w:val="right"/>
        <w:rPr>
          <w:rFonts w:ascii="Times New Roman" w:hAnsi="Times New Roman"/>
          <w:sz w:val="28"/>
          <w:szCs w:val="28"/>
          <w:lang w:val="lv-LV"/>
        </w:rPr>
      </w:pPr>
    </w:p>
    <w:p w14:paraId="451D9D9D" w14:textId="77777777" w:rsidR="000F505C" w:rsidRDefault="000F505C" w:rsidP="000F505C">
      <w:pPr>
        <w:rPr>
          <w:noProof/>
        </w:rPr>
      </w:pPr>
      <w:r>
        <w:rPr>
          <w:noProof/>
          <w:lang w:eastAsia="lv-LV"/>
        </w:rPr>
        <mc:AlternateContent>
          <mc:Choice Requires="wps">
            <w:drawing>
              <wp:anchor distT="0" distB="0" distL="114300" distR="114300" simplePos="0" relativeHeight="251680768" behindDoc="0" locked="0" layoutInCell="1" allowOverlap="1" wp14:anchorId="08CC0F6F" wp14:editId="1778BF23">
                <wp:simplePos x="0" y="0"/>
                <wp:positionH relativeFrom="column">
                  <wp:posOffset>3056890</wp:posOffset>
                </wp:positionH>
                <wp:positionV relativeFrom="paragraph">
                  <wp:posOffset>0</wp:posOffset>
                </wp:positionV>
                <wp:extent cx="3076575" cy="1076325"/>
                <wp:effectExtent l="0" t="0" r="28575" b="28575"/>
                <wp:wrapThrough wrapText="bothSides">
                  <wp:wrapPolygon edited="0">
                    <wp:start x="535" y="0"/>
                    <wp:lineTo x="0" y="1529"/>
                    <wp:lineTo x="0" y="20262"/>
                    <wp:lineTo x="535" y="21791"/>
                    <wp:lineTo x="21266" y="21791"/>
                    <wp:lineTo x="21667" y="20262"/>
                    <wp:lineTo x="21667" y="1529"/>
                    <wp:lineTo x="21132" y="0"/>
                    <wp:lineTo x="535" y="0"/>
                  </wp:wrapPolygon>
                </wp:wrapThrough>
                <wp:docPr id="10" name="Taisnstūris: ar noapaļotiem stūriem 1"/>
                <wp:cNvGraphicFramePr/>
                <a:graphic xmlns:a="http://schemas.openxmlformats.org/drawingml/2006/main">
                  <a:graphicData uri="http://schemas.microsoft.com/office/word/2010/wordprocessingShape">
                    <wps:wsp>
                      <wps:cNvSpPr/>
                      <wps:spPr>
                        <a:xfrm>
                          <a:off x="0" y="0"/>
                          <a:ext cx="3076575" cy="107632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0F82AE8F" w14:textId="77777777" w:rsidR="00116997" w:rsidRPr="00C16678" w:rsidRDefault="00116997" w:rsidP="000F505C">
                            <w:pPr>
                              <w:spacing w:after="0"/>
                              <w:jc w:val="center"/>
                              <w:rPr>
                                <w:rFonts w:ascii="Times New Roman" w:hAnsi="Times New Roman" w:cs="Times New Roman"/>
                                <w:b/>
                                <w:color w:val="FFFFFF" w:themeColor="background1"/>
                              </w:rPr>
                            </w:pPr>
                            <w:r w:rsidRPr="00D061E5">
                              <w:rPr>
                                <w:rFonts w:ascii="Times New Roman" w:hAnsi="Times New Roman" w:cs="Times New Roman"/>
                                <w:b/>
                                <w:bCs/>
                                <w:color w:val="FFFFFF" w:themeColor="background1"/>
                              </w:rPr>
                              <w:t>2. </w:t>
                            </w:r>
                            <w:r w:rsidRPr="00C16678">
                              <w:rPr>
                                <w:rFonts w:ascii="Times New Roman" w:hAnsi="Times New Roman" w:cs="Times New Roman"/>
                                <w:b/>
                                <w:bCs/>
                                <w:color w:val="FFFFFF" w:themeColor="background1"/>
                              </w:rPr>
                              <w:t xml:space="preserve">Manta ir atsavināta, iznīcināta, noslēpta vai nomaskēta un </w:t>
                            </w:r>
                            <w:r w:rsidRPr="00C16678">
                              <w:rPr>
                                <w:rFonts w:ascii="Times New Roman" w:hAnsi="Times New Roman" w:cs="Times New Roman"/>
                                <w:b/>
                                <w:color w:val="FFFFFF" w:themeColor="background1"/>
                              </w:rPr>
                              <w:t>noziedzīgu nodarījumu izdarījušai personai nav citas mantas, uz kuru vērst piedziņu</w:t>
                            </w:r>
                          </w:p>
                          <w:p w14:paraId="236F57A7" w14:textId="77777777" w:rsidR="00116997" w:rsidRPr="00C16678" w:rsidRDefault="00116997" w:rsidP="000F505C">
                            <w:pPr>
                              <w:spacing w:after="0"/>
                              <w:jc w:val="center"/>
                              <w:rPr>
                                <w:rFonts w:ascii="Times New Roman" w:hAnsi="Times New Roman" w:cs="Times New Roman"/>
                                <w:b/>
                                <w:color w:val="FFFFFF" w:themeColor="background1"/>
                              </w:rPr>
                            </w:pPr>
                            <w:r w:rsidRPr="00C16678">
                              <w:rPr>
                                <w:rFonts w:ascii="Times New Roman" w:hAnsi="Times New Roman" w:cs="Times New Roman"/>
                                <w:b/>
                                <w:bCs/>
                                <w:color w:val="FFFFFF" w:themeColor="background1"/>
                              </w:rPr>
                              <w:t>(KL 70.</w:t>
                            </w:r>
                            <w:r w:rsidRPr="00C16678">
                              <w:rPr>
                                <w:rFonts w:ascii="Times New Roman" w:hAnsi="Times New Roman" w:cs="Times New Roman"/>
                                <w:b/>
                                <w:bCs/>
                                <w:color w:val="FFFFFF" w:themeColor="background1"/>
                                <w:vertAlign w:val="superscript"/>
                              </w:rPr>
                              <w:t>14</w:t>
                            </w:r>
                            <w:r w:rsidRPr="00C16678">
                              <w:rPr>
                                <w:rFonts w:ascii="Times New Roman" w:hAnsi="Times New Roman" w:cs="Times New Roman"/>
                                <w:b/>
                                <w:bCs/>
                                <w:color w:val="FFFFFF" w:themeColor="background1"/>
                              </w:rPr>
                              <w:t xml:space="preserve"> panta ceturtā daļa)</w:t>
                            </w:r>
                          </w:p>
                          <w:p w14:paraId="018261E3" w14:textId="77777777" w:rsidR="00116997" w:rsidRDefault="00116997" w:rsidP="000F50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CC0F6F" id="Taisnstūris: ar noapaļotiem stūriem 1" o:spid="_x0000_s1030" style="position:absolute;margin-left:240.7pt;margin-top:0;width:242.25pt;height:8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" fillcolor="#4472c4" strokecolor="#2f528f" strokeweight="1pt">
                <v:stroke joinstyle="miter"/>
                <v:textbox>
                  <w:txbxContent>
                    <w:p w14:paraId="0F82AE8F" w14:textId="77777777" w:rsidR="00116997" w:rsidRPr="00C16678" w:rsidRDefault="00116997" w:rsidP="000F505C">
                      <w:pPr>
                        <w:spacing w:after="0"/>
                        <w:jc w:val="center"/>
                        <w:rPr>
                          <w:rFonts w:ascii="Times New Roman" w:hAnsi="Times New Roman" w:cs="Times New Roman"/>
                          <w:b/>
                          <w:color w:val="FFFFFF" w:themeColor="background1"/>
                        </w:rPr>
                      </w:pPr>
                      <w:r w:rsidRPr="00D061E5">
                        <w:rPr>
                          <w:rFonts w:ascii="Times New Roman" w:hAnsi="Times New Roman" w:cs="Times New Roman"/>
                          <w:b/>
                          <w:bCs/>
                          <w:color w:val="FFFFFF" w:themeColor="background1"/>
                        </w:rPr>
                        <w:t>2. </w:t>
                      </w:r>
                      <w:r w:rsidRPr="00C16678">
                        <w:rPr>
                          <w:rFonts w:ascii="Times New Roman" w:hAnsi="Times New Roman" w:cs="Times New Roman"/>
                          <w:b/>
                          <w:bCs/>
                          <w:color w:val="FFFFFF" w:themeColor="background1"/>
                        </w:rPr>
                        <w:t>Manta ir atsavināta, iznīcināta, noslēpta</w:t>
                      </w:r>
                      <w:proofErr w:type="gramStart"/>
                      <w:r w:rsidRPr="00C16678">
                        <w:rPr>
                          <w:rFonts w:ascii="Times New Roman" w:hAnsi="Times New Roman" w:cs="Times New Roman"/>
                          <w:b/>
                          <w:bCs/>
                          <w:color w:val="FFFFFF" w:themeColor="background1"/>
                        </w:rPr>
                        <w:t xml:space="preserve"> vai nomaskēta un </w:t>
                      </w:r>
                      <w:r w:rsidRPr="00C16678">
                        <w:rPr>
                          <w:rFonts w:ascii="Times New Roman" w:hAnsi="Times New Roman" w:cs="Times New Roman"/>
                          <w:b/>
                          <w:color w:val="FFFFFF" w:themeColor="background1"/>
                        </w:rPr>
                        <w:t>noziedzīgu nodarījumu izdarījušai personai nav citas mantas</w:t>
                      </w:r>
                      <w:proofErr w:type="gramEnd"/>
                      <w:r w:rsidRPr="00C16678">
                        <w:rPr>
                          <w:rFonts w:ascii="Times New Roman" w:hAnsi="Times New Roman" w:cs="Times New Roman"/>
                          <w:b/>
                          <w:color w:val="FFFFFF" w:themeColor="background1"/>
                        </w:rPr>
                        <w:t>, uz kuru vērst piedziņu</w:t>
                      </w:r>
                    </w:p>
                    <w:p w14:paraId="236F57A7" w14:textId="77777777" w:rsidR="00116997" w:rsidRPr="00C16678" w:rsidRDefault="00116997" w:rsidP="000F505C">
                      <w:pPr>
                        <w:spacing w:after="0"/>
                        <w:jc w:val="center"/>
                        <w:rPr>
                          <w:rFonts w:ascii="Times New Roman" w:hAnsi="Times New Roman" w:cs="Times New Roman"/>
                          <w:b/>
                          <w:color w:val="FFFFFF" w:themeColor="background1"/>
                        </w:rPr>
                      </w:pPr>
                      <w:r w:rsidRPr="00C16678">
                        <w:rPr>
                          <w:rFonts w:ascii="Times New Roman" w:hAnsi="Times New Roman" w:cs="Times New Roman"/>
                          <w:b/>
                          <w:bCs/>
                          <w:color w:val="FFFFFF" w:themeColor="background1"/>
                        </w:rPr>
                        <w:t>(KL 70.</w:t>
                      </w:r>
                      <w:r w:rsidRPr="00C16678">
                        <w:rPr>
                          <w:rFonts w:ascii="Times New Roman" w:hAnsi="Times New Roman" w:cs="Times New Roman"/>
                          <w:b/>
                          <w:bCs/>
                          <w:color w:val="FFFFFF" w:themeColor="background1"/>
                          <w:vertAlign w:val="superscript"/>
                        </w:rPr>
                        <w:t>14</w:t>
                      </w:r>
                      <w:r w:rsidRPr="00C16678">
                        <w:rPr>
                          <w:rFonts w:ascii="Times New Roman" w:hAnsi="Times New Roman" w:cs="Times New Roman"/>
                          <w:b/>
                          <w:bCs/>
                          <w:color w:val="FFFFFF" w:themeColor="background1"/>
                        </w:rPr>
                        <w:t xml:space="preserve"> panta ceturtā daļa)</w:t>
                      </w:r>
                    </w:p>
                    <w:p w14:paraId="018261E3" w14:textId="77777777" w:rsidR="00116997" w:rsidRDefault="00116997" w:rsidP="000F505C">
                      <w:pPr>
                        <w:jc w:val="center"/>
                      </w:pPr>
                    </w:p>
                  </w:txbxContent>
                </v:textbox>
                <w10:wrap type="through"/>
              </v:roundrect>
            </w:pict>
          </mc:Fallback>
        </mc:AlternateContent>
      </w:r>
      <w:r>
        <w:rPr>
          <w:noProof/>
          <w:lang w:eastAsia="lv-LV"/>
        </w:rPr>
        <mc:AlternateContent>
          <mc:Choice Requires="wps">
            <w:drawing>
              <wp:anchor distT="0" distB="0" distL="114300" distR="114300" simplePos="0" relativeHeight="251678720" behindDoc="0" locked="0" layoutInCell="1" allowOverlap="1" wp14:anchorId="0E4962D5" wp14:editId="306132F0">
                <wp:simplePos x="0" y="0"/>
                <wp:positionH relativeFrom="column">
                  <wp:posOffset>8890</wp:posOffset>
                </wp:positionH>
                <wp:positionV relativeFrom="paragraph">
                  <wp:posOffset>0</wp:posOffset>
                </wp:positionV>
                <wp:extent cx="2819400" cy="752475"/>
                <wp:effectExtent l="0" t="0" r="19050" b="28575"/>
                <wp:wrapNone/>
                <wp:docPr id="12" name="Taisnstūris: ar noapaļotiem stūriem 10"/>
                <wp:cNvGraphicFramePr/>
                <a:graphic xmlns:a="http://schemas.openxmlformats.org/drawingml/2006/main">
                  <a:graphicData uri="http://schemas.microsoft.com/office/word/2010/wordprocessingShape">
                    <wps:wsp>
                      <wps:cNvSpPr/>
                      <wps:spPr>
                        <a:xfrm>
                          <a:off x="0" y="0"/>
                          <a:ext cx="2819400" cy="7524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630957" w14:textId="77777777" w:rsidR="00116997" w:rsidRPr="0000091A" w:rsidRDefault="00116997" w:rsidP="000F505C">
                            <w:pPr>
                              <w:spacing w:after="0"/>
                              <w:jc w:val="center"/>
                              <w:rPr>
                                <w:rFonts w:ascii="Times New Roman" w:hAnsi="Times New Roman" w:cs="Times New Roman"/>
                              </w:rPr>
                            </w:pPr>
                            <w:r>
                              <w:rPr>
                                <w:rFonts w:ascii="Times New Roman" w:hAnsi="Times New Roman" w:cs="Times New Roman"/>
                                <w:b/>
                                <w:bCs/>
                              </w:rPr>
                              <w:t>1. M</w:t>
                            </w:r>
                            <w:r w:rsidRPr="0000091A">
                              <w:rPr>
                                <w:rFonts w:ascii="Times New Roman" w:hAnsi="Times New Roman" w:cs="Times New Roman"/>
                                <w:b/>
                                <w:bCs/>
                              </w:rPr>
                              <w:t xml:space="preserve">anta ir </w:t>
                            </w:r>
                            <w:r>
                              <w:rPr>
                                <w:rFonts w:ascii="Times New Roman" w:hAnsi="Times New Roman" w:cs="Times New Roman"/>
                                <w:b/>
                                <w:bCs/>
                              </w:rPr>
                              <w:t>atsavināta, iznīcināta</w:t>
                            </w:r>
                            <w:r w:rsidRPr="0000091A">
                              <w:rPr>
                                <w:rFonts w:ascii="Times New Roman" w:hAnsi="Times New Roman" w:cs="Times New Roman"/>
                                <w:b/>
                                <w:bCs/>
                              </w:rPr>
                              <w:t>, noslēpta</w:t>
                            </w:r>
                            <w:r>
                              <w:rPr>
                                <w:rFonts w:ascii="Times New Roman" w:hAnsi="Times New Roman" w:cs="Times New Roman"/>
                                <w:b/>
                                <w:bCs/>
                              </w:rPr>
                              <w:t xml:space="preserve"> vai </w:t>
                            </w:r>
                            <w:r w:rsidRPr="0000091A">
                              <w:rPr>
                                <w:rFonts w:ascii="Times New Roman" w:hAnsi="Times New Roman" w:cs="Times New Roman"/>
                                <w:b/>
                                <w:bCs/>
                              </w:rPr>
                              <w:t>nomaskēta</w:t>
                            </w:r>
                          </w:p>
                          <w:p w14:paraId="4A6A1B4B" w14:textId="54F38986" w:rsidR="00116997" w:rsidRPr="00C16678" w:rsidRDefault="00116997" w:rsidP="000F505C">
                            <w:pPr>
                              <w:spacing w:after="0"/>
                              <w:jc w:val="center"/>
                              <w:rPr>
                                <w:rFonts w:ascii="Times New Roman" w:hAnsi="Times New Roman" w:cs="Times New Roman"/>
                              </w:rPr>
                            </w:pPr>
                            <w:r w:rsidRPr="0000091A">
                              <w:rPr>
                                <w:rFonts w:ascii="Times New Roman" w:hAnsi="Times New Roman" w:cs="Times New Roman"/>
                                <w:b/>
                                <w:bCs/>
                              </w:rPr>
                              <w:t>(KL 70.</w:t>
                            </w:r>
                            <w:r w:rsidRPr="0000091A">
                              <w:rPr>
                                <w:rFonts w:ascii="Times New Roman" w:hAnsi="Times New Roman" w:cs="Times New Roman"/>
                                <w:b/>
                                <w:bCs/>
                                <w:vertAlign w:val="superscript"/>
                              </w:rPr>
                              <w:t>14</w:t>
                            </w:r>
                            <w:r w:rsidRPr="0000091A">
                              <w:rPr>
                                <w:rFonts w:ascii="Times New Roman" w:hAnsi="Times New Roman" w:cs="Times New Roman"/>
                                <w:b/>
                                <w:bCs/>
                              </w:rPr>
                              <w:t xml:space="preserve"> panta otr</w:t>
                            </w:r>
                            <w:r>
                              <w:rPr>
                                <w:rFonts w:ascii="Times New Roman" w:hAnsi="Times New Roman" w:cs="Times New Roman"/>
                                <w:b/>
                                <w:bCs/>
                              </w:rPr>
                              <w:t>ā</w:t>
                            </w:r>
                            <w:r w:rsidRPr="0000091A">
                              <w:rPr>
                                <w:rFonts w:ascii="Times New Roman" w:hAnsi="Times New Roman" w:cs="Times New Roman"/>
                                <w:b/>
                                <w:bCs/>
                              </w:rPr>
                              <w:t xml:space="preserve"> daļa)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4962D5" id="Taisnstūris: ar noapaļotiem stūriem 10" o:spid="_x0000_s1031" style="position:absolute;margin-left:.7pt;margin-top:0;width:222pt;height:5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" fillcolor="#4472c4 [3204]" strokecolor="#1f3763 [1604]" strokeweight="1pt">
                <v:stroke joinstyle="miter"/>
                <v:textbox>
                  <w:txbxContent>
                    <w:p w14:paraId="38630957" w14:textId="77777777" w:rsidR="00116997" w:rsidRPr="0000091A" w:rsidRDefault="00116997" w:rsidP="000F505C">
                      <w:pPr>
                        <w:spacing w:after="0"/>
                        <w:jc w:val="center"/>
                        <w:rPr>
                          <w:rFonts w:ascii="Times New Roman" w:hAnsi="Times New Roman" w:cs="Times New Roman"/>
                        </w:rPr>
                      </w:pPr>
                      <w:r>
                        <w:rPr>
                          <w:rFonts w:ascii="Times New Roman" w:hAnsi="Times New Roman" w:cs="Times New Roman"/>
                          <w:b/>
                          <w:bCs/>
                        </w:rPr>
                        <w:t>1. M</w:t>
                      </w:r>
                      <w:r w:rsidRPr="0000091A">
                        <w:rPr>
                          <w:rFonts w:ascii="Times New Roman" w:hAnsi="Times New Roman" w:cs="Times New Roman"/>
                          <w:b/>
                          <w:bCs/>
                        </w:rPr>
                        <w:t xml:space="preserve">anta ir </w:t>
                      </w:r>
                      <w:r>
                        <w:rPr>
                          <w:rFonts w:ascii="Times New Roman" w:hAnsi="Times New Roman" w:cs="Times New Roman"/>
                          <w:b/>
                          <w:bCs/>
                        </w:rPr>
                        <w:t>atsavināta, iznīcināta</w:t>
                      </w:r>
                      <w:r w:rsidRPr="0000091A">
                        <w:rPr>
                          <w:rFonts w:ascii="Times New Roman" w:hAnsi="Times New Roman" w:cs="Times New Roman"/>
                          <w:b/>
                          <w:bCs/>
                        </w:rPr>
                        <w:t>, noslēpta</w:t>
                      </w:r>
                      <w:r>
                        <w:rPr>
                          <w:rFonts w:ascii="Times New Roman" w:hAnsi="Times New Roman" w:cs="Times New Roman"/>
                          <w:b/>
                          <w:bCs/>
                        </w:rPr>
                        <w:t xml:space="preserve"> vai </w:t>
                      </w:r>
                      <w:r w:rsidRPr="0000091A">
                        <w:rPr>
                          <w:rFonts w:ascii="Times New Roman" w:hAnsi="Times New Roman" w:cs="Times New Roman"/>
                          <w:b/>
                          <w:bCs/>
                        </w:rPr>
                        <w:t>nomaskēta</w:t>
                      </w:r>
                    </w:p>
                    <w:p w14:paraId="4A6A1B4B" w14:textId="54F38986" w:rsidR="00116997" w:rsidRPr="00C16678" w:rsidRDefault="00116997" w:rsidP="000F505C">
                      <w:pPr>
                        <w:spacing w:after="0"/>
                        <w:jc w:val="center"/>
                        <w:rPr>
                          <w:rFonts w:ascii="Times New Roman" w:hAnsi="Times New Roman" w:cs="Times New Roman"/>
                        </w:rPr>
                      </w:pPr>
                      <w:r w:rsidRPr="0000091A">
                        <w:rPr>
                          <w:rFonts w:ascii="Times New Roman" w:hAnsi="Times New Roman" w:cs="Times New Roman"/>
                          <w:b/>
                          <w:bCs/>
                        </w:rPr>
                        <w:t>(KL 70.</w:t>
                      </w:r>
                      <w:r w:rsidRPr="0000091A">
                        <w:rPr>
                          <w:rFonts w:ascii="Times New Roman" w:hAnsi="Times New Roman" w:cs="Times New Roman"/>
                          <w:b/>
                          <w:bCs/>
                          <w:vertAlign w:val="superscript"/>
                        </w:rPr>
                        <w:t>14</w:t>
                      </w:r>
                      <w:r w:rsidRPr="0000091A">
                        <w:rPr>
                          <w:rFonts w:ascii="Times New Roman" w:hAnsi="Times New Roman" w:cs="Times New Roman"/>
                          <w:b/>
                          <w:bCs/>
                        </w:rPr>
                        <w:t xml:space="preserve"> panta otr</w:t>
                      </w:r>
                      <w:r>
                        <w:rPr>
                          <w:rFonts w:ascii="Times New Roman" w:hAnsi="Times New Roman" w:cs="Times New Roman"/>
                          <w:b/>
                          <w:bCs/>
                        </w:rPr>
                        <w:t>ā</w:t>
                      </w:r>
                      <w:r w:rsidRPr="0000091A">
                        <w:rPr>
                          <w:rFonts w:ascii="Times New Roman" w:hAnsi="Times New Roman" w:cs="Times New Roman"/>
                          <w:b/>
                          <w:bCs/>
                        </w:rPr>
                        <w:t xml:space="preserve"> daļa)</w:t>
                      </w:r>
                    </w:p>
                  </w:txbxContent>
                </v:textbox>
              </v:roundrect>
            </w:pict>
          </mc:Fallback>
        </mc:AlternateContent>
      </w:r>
    </w:p>
    <w:p w14:paraId="1C346BAD" w14:textId="77777777" w:rsidR="000F505C" w:rsidRPr="003B0278" w:rsidRDefault="000F505C" w:rsidP="000F505C"/>
    <w:p w14:paraId="221384F2" w14:textId="77777777" w:rsidR="000F505C" w:rsidRPr="003B0278" w:rsidRDefault="000F505C" w:rsidP="000F505C">
      <w:r>
        <w:rPr>
          <w:noProof/>
          <w:lang w:eastAsia="lv-LV"/>
        </w:rPr>
        <mc:AlternateContent>
          <mc:Choice Requires="wps">
            <w:drawing>
              <wp:anchor distT="0" distB="0" distL="114300" distR="114300" simplePos="0" relativeHeight="251676672" behindDoc="0" locked="0" layoutInCell="1" allowOverlap="1" wp14:anchorId="1BEBE573" wp14:editId="43CE3276">
                <wp:simplePos x="0" y="0"/>
                <wp:positionH relativeFrom="column">
                  <wp:posOffset>1475740</wp:posOffset>
                </wp:positionH>
                <wp:positionV relativeFrom="paragraph">
                  <wp:posOffset>142875</wp:posOffset>
                </wp:positionV>
                <wp:extent cx="231140" cy="333375"/>
                <wp:effectExtent l="19050" t="0" r="16510" b="47625"/>
                <wp:wrapNone/>
                <wp:docPr id="13" name="Bultiņa: uz leju 8"/>
                <wp:cNvGraphicFramePr/>
                <a:graphic xmlns:a="http://schemas.openxmlformats.org/drawingml/2006/main">
                  <a:graphicData uri="http://schemas.microsoft.com/office/word/2010/wordprocessingShape">
                    <wps:wsp>
                      <wps:cNvSpPr/>
                      <wps:spPr>
                        <a:xfrm flipH="1">
                          <a:off x="0" y="0"/>
                          <a:ext cx="231140" cy="333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39C63" id="Bultiņa: uz leju 8" o:spid="_x0000_s1026" type="#_x0000_t67" style="position:absolute;margin-left:116.2pt;margin-top:11.25pt;width:18.2pt;height:26.2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" adj="14112" fillcolor="#4472c4 [3204]" strokecolor="#1f3763 [1604]" strokeweight="1pt"/>
            </w:pict>
          </mc:Fallback>
        </mc:AlternateContent>
      </w:r>
    </w:p>
    <w:p w14:paraId="61DFFB1F" w14:textId="77777777" w:rsidR="000F505C" w:rsidRDefault="000F505C" w:rsidP="000F505C">
      <w:pPr>
        <w:rPr>
          <w:noProof/>
        </w:rPr>
      </w:pPr>
      <w:r>
        <w:rPr>
          <w:noProof/>
          <w:lang w:eastAsia="lv-LV"/>
        </w:rPr>
        <mc:AlternateContent>
          <mc:Choice Requires="wps">
            <w:drawing>
              <wp:anchor distT="0" distB="0" distL="114300" distR="114300" simplePos="0" relativeHeight="251672576" behindDoc="0" locked="0" layoutInCell="1" allowOverlap="1" wp14:anchorId="5872AFDC" wp14:editId="42D16057">
                <wp:simplePos x="0" y="0"/>
                <wp:positionH relativeFrom="margin">
                  <wp:posOffset>-457835</wp:posOffset>
                </wp:positionH>
                <wp:positionV relativeFrom="paragraph">
                  <wp:posOffset>295910</wp:posOffset>
                </wp:positionV>
                <wp:extent cx="1447800" cy="819150"/>
                <wp:effectExtent l="0" t="0" r="19050" b="19050"/>
                <wp:wrapNone/>
                <wp:docPr id="14" name="Ovāls 14"/>
                <wp:cNvGraphicFramePr/>
                <a:graphic xmlns:a="http://schemas.openxmlformats.org/drawingml/2006/main">
                  <a:graphicData uri="http://schemas.microsoft.com/office/word/2010/wordprocessingShape">
                    <wps:wsp>
                      <wps:cNvSpPr/>
                      <wps:spPr>
                        <a:xfrm>
                          <a:off x="0" y="0"/>
                          <a:ext cx="1447800" cy="8191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D61D835" w14:textId="77777777" w:rsidR="00116997" w:rsidRPr="00E244A1" w:rsidRDefault="00116997" w:rsidP="000F505C">
                            <w:pPr>
                              <w:spacing w:after="0"/>
                              <w:jc w:val="center"/>
                              <w:rPr>
                                <w:rFonts w:ascii="Times New Roman" w:hAnsi="Times New Roman" w:cs="Times New Roman"/>
                              </w:rPr>
                            </w:pPr>
                            <w:r>
                              <w:rPr>
                                <w:rFonts w:ascii="Times New Roman" w:hAnsi="Times New Roman" w:cs="Times New Roman"/>
                                <w:b/>
                                <w:bCs/>
                              </w:rPr>
                              <w:t>MANTA NAV</w:t>
                            </w:r>
                            <w:r w:rsidRPr="00E244A1">
                              <w:rPr>
                                <w:rFonts w:ascii="Times New Roman" w:hAnsi="Times New Roman" w:cs="Times New Roman"/>
                                <w:b/>
                                <w:bC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72AFDC" id="Ovāls 14" o:spid="_x0000_s1032" style="position:absolute;margin-left:-36.05pt;margin-top:23.3pt;width:114pt;height:6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" fillcolor="#4472c4 [3204]" strokecolor="#1f3763 [1604]" strokeweight="1pt">
                <v:stroke joinstyle="miter"/>
                <v:textbox>
                  <w:txbxContent>
                    <w:p w14:paraId="6D61D835" w14:textId="77777777" w:rsidR="00116997" w:rsidRPr="00E244A1" w:rsidRDefault="00116997" w:rsidP="000F505C">
                      <w:pPr>
                        <w:spacing w:after="0"/>
                        <w:jc w:val="center"/>
                        <w:rPr>
                          <w:rFonts w:ascii="Times New Roman" w:hAnsi="Times New Roman" w:cs="Times New Roman"/>
                        </w:rPr>
                      </w:pPr>
                      <w:r>
                        <w:rPr>
                          <w:rFonts w:ascii="Times New Roman" w:hAnsi="Times New Roman" w:cs="Times New Roman"/>
                          <w:b/>
                          <w:bCs/>
                        </w:rPr>
                        <w:t>MANTA NAV</w:t>
                      </w:r>
                      <w:r w:rsidRPr="00E244A1">
                        <w:rPr>
                          <w:rFonts w:ascii="Times New Roman" w:hAnsi="Times New Roman" w:cs="Times New Roman"/>
                          <w:b/>
                          <w:bCs/>
                        </w:rPr>
                        <w:t xml:space="preserve"> </w:t>
                      </w:r>
                    </w:p>
                  </w:txbxContent>
                </v:textbox>
                <w10:wrap anchorx="margin"/>
              </v:oval>
            </w:pict>
          </mc:Fallback>
        </mc:AlternateContent>
      </w:r>
      <w:r>
        <w:rPr>
          <w:noProof/>
          <w:lang w:eastAsia="lv-LV"/>
        </w:rPr>
        <mc:AlternateContent>
          <mc:Choice Requires="wps">
            <w:drawing>
              <wp:anchor distT="0" distB="0" distL="114300" distR="114300" simplePos="0" relativeHeight="251681792" behindDoc="0" locked="0" layoutInCell="1" allowOverlap="1" wp14:anchorId="7569C624" wp14:editId="75E3396D">
                <wp:simplePos x="0" y="0"/>
                <wp:positionH relativeFrom="column">
                  <wp:posOffset>4391025</wp:posOffset>
                </wp:positionH>
                <wp:positionV relativeFrom="paragraph">
                  <wp:posOffset>228600</wp:posOffset>
                </wp:positionV>
                <wp:extent cx="231140" cy="238125"/>
                <wp:effectExtent l="19050" t="0" r="16510" b="47625"/>
                <wp:wrapNone/>
                <wp:docPr id="15" name="Bultiņa: uz leju 3"/>
                <wp:cNvGraphicFramePr/>
                <a:graphic xmlns:a="http://schemas.openxmlformats.org/drawingml/2006/main">
                  <a:graphicData uri="http://schemas.microsoft.com/office/word/2010/wordprocessingShape">
                    <wps:wsp>
                      <wps:cNvSpPr/>
                      <wps:spPr>
                        <a:xfrm flipH="1">
                          <a:off x="0" y="0"/>
                          <a:ext cx="231140" cy="2381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70746" id="Bultiņa: uz leju 3" o:spid="_x0000_s1026" type="#_x0000_t67" style="position:absolute;margin-left:345.75pt;margin-top:18pt;width:18.2pt;height:18.7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" adj="11117" fillcolor="#4472c4" strokecolor="#2f528f" strokeweight="1pt"/>
            </w:pict>
          </mc:Fallback>
        </mc:AlternateContent>
      </w:r>
    </w:p>
    <w:p w14:paraId="68B1D1D7" w14:textId="77777777" w:rsidR="000F505C" w:rsidRPr="003B0278" w:rsidRDefault="000F505C" w:rsidP="000F505C">
      <w:pPr>
        <w:tabs>
          <w:tab w:val="left" w:pos="5475"/>
        </w:tabs>
      </w:pPr>
      <w:r>
        <w:rPr>
          <w:noProof/>
          <w:lang w:eastAsia="lv-LV"/>
        </w:rPr>
        <mc:AlternateContent>
          <mc:Choice Requires="wps">
            <w:drawing>
              <wp:anchor distT="0" distB="0" distL="114300" distR="114300" simplePos="0" relativeHeight="251685888" behindDoc="0" locked="0" layoutInCell="1" allowOverlap="1" wp14:anchorId="291F0F99" wp14:editId="27A623F2">
                <wp:simplePos x="0" y="0"/>
                <wp:positionH relativeFrom="column">
                  <wp:posOffset>4417060</wp:posOffset>
                </wp:positionH>
                <wp:positionV relativeFrom="paragraph">
                  <wp:posOffset>2190750</wp:posOffset>
                </wp:positionV>
                <wp:extent cx="231140" cy="390525"/>
                <wp:effectExtent l="19050" t="0" r="35560" b="47625"/>
                <wp:wrapNone/>
                <wp:docPr id="16" name="Bultiņa: uz leju 14"/>
                <wp:cNvGraphicFramePr/>
                <a:graphic xmlns:a="http://schemas.openxmlformats.org/drawingml/2006/main">
                  <a:graphicData uri="http://schemas.microsoft.com/office/word/2010/wordprocessingShape">
                    <wps:wsp>
                      <wps:cNvSpPr/>
                      <wps:spPr>
                        <a:xfrm flipH="1">
                          <a:off x="0" y="0"/>
                          <a:ext cx="231140" cy="390525"/>
                        </a:xfrm>
                        <a:prstGeom prst="downArrow">
                          <a:avLst>
                            <a:gd name="adj1" fmla="val 50000"/>
                            <a:gd name="adj2" fmla="val 50000"/>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4327C" id="Bultiņa: uz leju 14" o:spid="_x0000_s1026" type="#_x0000_t67" style="position:absolute;margin-left:347.8pt;margin-top:172.5pt;width:18.2pt;height:30.7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" adj="15208" fillcolor="#4472c4" strokecolor="#2f528f" strokeweight="1pt"/>
            </w:pict>
          </mc:Fallback>
        </mc:AlternateContent>
      </w:r>
      <w:r>
        <w:rPr>
          <w:noProof/>
          <w:lang w:eastAsia="lv-LV"/>
        </w:rPr>
        <mc:AlternateContent>
          <mc:Choice Requires="wps">
            <w:drawing>
              <wp:anchor distT="0" distB="0" distL="114300" distR="114300" simplePos="0" relativeHeight="251683840" behindDoc="0" locked="0" layoutInCell="1" allowOverlap="1" wp14:anchorId="2BBDB9B5" wp14:editId="288A1079">
                <wp:simplePos x="0" y="0"/>
                <wp:positionH relativeFrom="column">
                  <wp:posOffset>4057650</wp:posOffset>
                </wp:positionH>
                <wp:positionV relativeFrom="paragraph">
                  <wp:posOffset>895350</wp:posOffset>
                </wp:positionV>
                <wp:extent cx="231140" cy="333375"/>
                <wp:effectExtent l="19050" t="0" r="16510" b="47625"/>
                <wp:wrapNone/>
                <wp:docPr id="17" name="Bultiņa: uz leju 12"/>
                <wp:cNvGraphicFramePr/>
                <a:graphic xmlns:a="http://schemas.openxmlformats.org/drawingml/2006/main">
                  <a:graphicData uri="http://schemas.microsoft.com/office/word/2010/wordprocessingShape">
                    <wps:wsp>
                      <wps:cNvSpPr/>
                      <wps:spPr>
                        <a:xfrm flipH="1">
                          <a:off x="0" y="0"/>
                          <a:ext cx="231140" cy="3333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815AFBC" id="Bultiņa: uz leju 12" o:spid="_x0000_s1026" type="#_x0000_t67" style="position:absolute;margin-left:319.5pt;margin-top:70.5pt;width:18.2pt;height:26.25pt;flip:x;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" adj="14112" fillcolor="#4472c4" strokecolor="#2f528f" strokeweight="1pt"/>
            </w:pict>
          </mc:Fallback>
        </mc:AlternateContent>
      </w:r>
      <w:r>
        <w:rPr>
          <w:noProof/>
          <w:lang w:eastAsia="lv-LV"/>
        </w:rPr>
        <mc:AlternateContent>
          <mc:Choice Requires="wps">
            <w:drawing>
              <wp:anchor distT="0" distB="0" distL="114300" distR="114300" simplePos="0" relativeHeight="251677696" behindDoc="0" locked="0" layoutInCell="1" allowOverlap="1" wp14:anchorId="53A6C2E1" wp14:editId="3F8F122C">
                <wp:simplePos x="0" y="0"/>
                <wp:positionH relativeFrom="column">
                  <wp:posOffset>1905000</wp:posOffset>
                </wp:positionH>
                <wp:positionV relativeFrom="paragraph">
                  <wp:posOffset>895350</wp:posOffset>
                </wp:positionV>
                <wp:extent cx="231140" cy="333375"/>
                <wp:effectExtent l="19050" t="0" r="16510" b="47625"/>
                <wp:wrapNone/>
                <wp:docPr id="18" name="Bultiņa: uz leju 9"/>
                <wp:cNvGraphicFramePr/>
                <a:graphic xmlns:a="http://schemas.openxmlformats.org/drawingml/2006/main">
                  <a:graphicData uri="http://schemas.microsoft.com/office/word/2010/wordprocessingShape">
                    <wps:wsp>
                      <wps:cNvSpPr/>
                      <wps:spPr>
                        <a:xfrm flipH="1">
                          <a:off x="0" y="0"/>
                          <a:ext cx="231140" cy="3333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9E81948" id="Bultiņa: uz leju 9" o:spid="_x0000_s1026" type="#_x0000_t67" style="position:absolute;margin-left:150pt;margin-top:70.5pt;width:18.2pt;height:26.25pt;flip:x;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" adj="14112" fillcolor="#4472c4" strokecolor="#2f528f" strokeweight="1pt"/>
            </w:pict>
          </mc:Fallback>
        </mc:AlternateContent>
      </w:r>
      <w:r>
        <w:rPr>
          <w:noProof/>
          <w:lang w:eastAsia="lv-LV"/>
        </w:rPr>
        <mc:AlternateContent>
          <mc:Choice Requires="wps">
            <w:drawing>
              <wp:anchor distT="0" distB="0" distL="114300" distR="114300" simplePos="0" relativeHeight="251679744" behindDoc="0" locked="0" layoutInCell="1" allowOverlap="1" wp14:anchorId="6EB8F30E" wp14:editId="48514E75">
                <wp:simplePos x="0" y="0"/>
                <wp:positionH relativeFrom="column">
                  <wp:posOffset>1113790</wp:posOffset>
                </wp:positionH>
                <wp:positionV relativeFrom="paragraph">
                  <wp:posOffset>2190750</wp:posOffset>
                </wp:positionV>
                <wp:extent cx="231140" cy="390525"/>
                <wp:effectExtent l="19050" t="0" r="35560" b="47625"/>
                <wp:wrapNone/>
                <wp:docPr id="19" name="Bultiņa: uz leju 11"/>
                <wp:cNvGraphicFramePr/>
                <a:graphic xmlns:a="http://schemas.openxmlformats.org/drawingml/2006/main">
                  <a:graphicData uri="http://schemas.microsoft.com/office/word/2010/wordprocessingShape">
                    <wps:wsp>
                      <wps:cNvSpPr/>
                      <wps:spPr>
                        <a:xfrm flipH="1">
                          <a:off x="0" y="0"/>
                          <a:ext cx="231140" cy="390525"/>
                        </a:xfrm>
                        <a:prstGeom prst="downArrow">
                          <a:avLst>
                            <a:gd name="adj1" fmla="val 50000"/>
                            <a:gd name="adj2" fmla="val 50000"/>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B8617" id="Bultiņa: uz leju 11" o:spid="_x0000_s1026" type="#_x0000_t67" style="position:absolute;margin-left:87.7pt;margin-top:172.5pt;width:18.2pt;height:30.7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" adj="15208" fillcolor="#4472c4" strokecolor="#2f528f" strokeweight="1pt"/>
            </w:pict>
          </mc:Fallback>
        </mc:AlternateContent>
      </w:r>
      <w:r>
        <w:rPr>
          <w:noProof/>
          <w:lang w:eastAsia="lv-LV"/>
        </w:rPr>
        <mc:AlternateContent>
          <mc:Choice Requires="wps">
            <w:drawing>
              <wp:anchor distT="0" distB="0" distL="114300" distR="114300" simplePos="0" relativeHeight="251682816" behindDoc="1" locked="0" layoutInCell="1" allowOverlap="1" wp14:anchorId="723BA768" wp14:editId="759236DE">
                <wp:simplePos x="0" y="0"/>
                <wp:positionH relativeFrom="margin">
                  <wp:posOffset>3199765</wp:posOffset>
                </wp:positionH>
                <wp:positionV relativeFrom="paragraph">
                  <wp:posOffset>1457960</wp:posOffset>
                </wp:positionV>
                <wp:extent cx="2667000" cy="733425"/>
                <wp:effectExtent l="0" t="0" r="19050" b="28575"/>
                <wp:wrapTight wrapText="bothSides">
                  <wp:wrapPolygon edited="0">
                    <wp:start x="309" y="0"/>
                    <wp:lineTo x="0" y="1122"/>
                    <wp:lineTo x="0" y="20758"/>
                    <wp:lineTo x="154" y="21881"/>
                    <wp:lineTo x="21446" y="21881"/>
                    <wp:lineTo x="21600" y="20758"/>
                    <wp:lineTo x="21600" y="1122"/>
                    <wp:lineTo x="21291" y="0"/>
                    <wp:lineTo x="309" y="0"/>
                  </wp:wrapPolygon>
                </wp:wrapTight>
                <wp:docPr id="20" name="Taisnstūris: ar noapaļotiem stūriem 4"/>
                <wp:cNvGraphicFramePr/>
                <a:graphic xmlns:a="http://schemas.openxmlformats.org/drawingml/2006/main">
                  <a:graphicData uri="http://schemas.microsoft.com/office/word/2010/wordprocessingShape">
                    <wps:wsp>
                      <wps:cNvSpPr/>
                      <wps:spPr>
                        <a:xfrm>
                          <a:off x="0" y="0"/>
                          <a:ext cx="2667000" cy="733425"/>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5063865C" w14:textId="77777777" w:rsidR="00116997" w:rsidRPr="006A3258" w:rsidRDefault="00116997" w:rsidP="000F505C">
                            <w:pPr>
                              <w:pStyle w:val="Bezatstarpm"/>
                              <w:jc w:val="center"/>
                              <w:rPr>
                                <w:rFonts w:ascii="Times New Roman" w:hAnsi="Times New Roman"/>
                                <w:b/>
                                <w:color w:val="FFFFFF" w:themeColor="background1"/>
                                <w:sz w:val="24"/>
                                <w:szCs w:val="24"/>
                                <w:lang w:val="lv-LV"/>
                              </w:rPr>
                            </w:pPr>
                            <w:r w:rsidRPr="006A3258">
                              <w:rPr>
                                <w:rFonts w:ascii="Times New Roman" w:hAnsi="Times New Roman"/>
                                <w:b/>
                                <w:color w:val="FFFFFF" w:themeColor="background1"/>
                                <w:sz w:val="24"/>
                                <w:szCs w:val="24"/>
                                <w:lang w:val="lv-LV"/>
                              </w:rPr>
                              <w:t>Lēmums par trešās personas mantas konfiskāciju</w:t>
                            </w:r>
                          </w:p>
                          <w:p w14:paraId="152665DE" w14:textId="77777777" w:rsidR="00116997" w:rsidRPr="006A3258" w:rsidRDefault="00116997" w:rsidP="000F505C">
                            <w:pPr>
                              <w:pStyle w:val="Bezatstarpm"/>
                              <w:jc w:val="center"/>
                              <w:rPr>
                                <w:rFonts w:ascii="Times New Roman" w:hAnsi="Times New Roman"/>
                                <w:color w:val="FFFFFF" w:themeColor="background1"/>
                                <w:sz w:val="24"/>
                                <w:szCs w:val="24"/>
                                <w:lang w:val="lv-LV"/>
                              </w:rPr>
                            </w:pPr>
                            <w:r w:rsidRPr="006A3258">
                              <w:rPr>
                                <w:rFonts w:ascii="Times New Roman" w:hAnsi="Times New Roman"/>
                                <w:color w:val="FFFFFF" w:themeColor="background1"/>
                                <w:sz w:val="24"/>
                                <w:szCs w:val="24"/>
                                <w:lang w:val="lv-LV"/>
                              </w:rPr>
                              <w:t>(KL 70.</w:t>
                            </w:r>
                            <w:r w:rsidRPr="006A3258">
                              <w:rPr>
                                <w:rFonts w:ascii="Times New Roman" w:hAnsi="Times New Roman"/>
                                <w:color w:val="FFFFFF" w:themeColor="background1"/>
                                <w:sz w:val="24"/>
                                <w:szCs w:val="24"/>
                                <w:vertAlign w:val="superscript"/>
                                <w:lang w:val="lv-LV"/>
                              </w:rPr>
                              <w:t>14</w:t>
                            </w:r>
                            <w:r w:rsidRPr="006A3258">
                              <w:rPr>
                                <w:rFonts w:ascii="Times New Roman" w:hAnsi="Times New Roman"/>
                                <w:color w:val="FFFFFF" w:themeColor="background1"/>
                                <w:sz w:val="24"/>
                                <w:szCs w:val="24"/>
                                <w:lang w:val="lv-LV"/>
                              </w:rPr>
                              <w:t xml:space="preserve"> panta ceturtā daļa)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3BA768" id="_x0000_s1033" style="position:absolute;margin-left:251.95pt;margin-top:114.8pt;width:210pt;height:57.7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" fillcolor="#4472c4" strokecolor="#2f528f" strokeweight="1pt">
                <v:stroke joinstyle="miter"/>
                <v:textbox>
                  <w:txbxContent>
                    <w:p w14:paraId="5063865C" w14:textId="77777777" w:rsidR="00116997" w:rsidRPr="006A3258" w:rsidRDefault="00116997" w:rsidP="000F505C">
                      <w:pPr>
                        <w:pStyle w:val="Bezatstarpm"/>
                        <w:jc w:val="center"/>
                        <w:rPr>
                          <w:rFonts w:ascii="Times New Roman" w:hAnsi="Times New Roman"/>
                          <w:b/>
                          <w:color w:val="FFFFFF" w:themeColor="background1"/>
                          <w:sz w:val="24"/>
                          <w:szCs w:val="24"/>
                          <w:lang w:val="lv-LV"/>
                        </w:rPr>
                      </w:pPr>
                      <w:r w:rsidRPr="006A3258">
                        <w:rPr>
                          <w:rFonts w:ascii="Times New Roman" w:hAnsi="Times New Roman"/>
                          <w:b/>
                          <w:color w:val="FFFFFF" w:themeColor="background1"/>
                          <w:sz w:val="24"/>
                          <w:szCs w:val="24"/>
                          <w:lang w:val="lv-LV"/>
                        </w:rPr>
                        <w:t>Lēmums par trešās personas mantas konfiskāciju</w:t>
                      </w:r>
                    </w:p>
                    <w:p w14:paraId="152665DE" w14:textId="77777777" w:rsidR="00116997" w:rsidRPr="006A3258" w:rsidRDefault="00116997" w:rsidP="000F505C">
                      <w:pPr>
                        <w:pStyle w:val="Bezatstarpm"/>
                        <w:jc w:val="center"/>
                        <w:rPr>
                          <w:rFonts w:ascii="Times New Roman" w:hAnsi="Times New Roman"/>
                          <w:color w:val="FFFFFF" w:themeColor="background1"/>
                          <w:sz w:val="24"/>
                          <w:szCs w:val="24"/>
                          <w:lang w:val="lv-LV"/>
                        </w:rPr>
                      </w:pPr>
                      <w:r w:rsidRPr="006A3258">
                        <w:rPr>
                          <w:rFonts w:ascii="Times New Roman" w:hAnsi="Times New Roman"/>
                          <w:color w:val="FFFFFF" w:themeColor="background1"/>
                          <w:sz w:val="24"/>
                          <w:szCs w:val="24"/>
                          <w:lang w:val="lv-LV"/>
                        </w:rPr>
                        <w:t>(KL 70.</w:t>
                      </w:r>
                      <w:r w:rsidRPr="006A3258">
                        <w:rPr>
                          <w:rFonts w:ascii="Times New Roman" w:hAnsi="Times New Roman"/>
                          <w:color w:val="FFFFFF" w:themeColor="background1"/>
                          <w:sz w:val="24"/>
                          <w:szCs w:val="24"/>
                          <w:vertAlign w:val="superscript"/>
                          <w:lang w:val="lv-LV"/>
                        </w:rPr>
                        <w:t>14</w:t>
                      </w:r>
                      <w:r w:rsidRPr="006A3258">
                        <w:rPr>
                          <w:rFonts w:ascii="Times New Roman" w:hAnsi="Times New Roman"/>
                          <w:color w:val="FFFFFF" w:themeColor="background1"/>
                          <w:sz w:val="24"/>
                          <w:szCs w:val="24"/>
                          <w:lang w:val="lv-LV"/>
                        </w:rPr>
                        <w:t xml:space="preserve"> panta ceturtā daļa)</w:t>
                      </w:r>
                    </w:p>
                  </w:txbxContent>
                </v:textbox>
                <w10:wrap type="tight" anchorx="margin"/>
              </v:roundrect>
            </w:pict>
          </mc:Fallback>
        </mc:AlternateContent>
      </w:r>
      <w:r>
        <w:rPr>
          <w:noProof/>
          <w:lang w:eastAsia="lv-LV"/>
        </w:rPr>
        <mc:AlternateContent>
          <mc:Choice Requires="wps">
            <w:drawing>
              <wp:anchor distT="0" distB="0" distL="114300" distR="114300" simplePos="0" relativeHeight="251684864" behindDoc="1" locked="0" layoutInCell="1" allowOverlap="1" wp14:anchorId="054FC6AE" wp14:editId="6085C791">
                <wp:simplePos x="0" y="0"/>
                <wp:positionH relativeFrom="margin">
                  <wp:posOffset>3209290</wp:posOffset>
                </wp:positionH>
                <wp:positionV relativeFrom="paragraph">
                  <wp:posOffset>2772410</wp:posOffset>
                </wp:positionV>
                <wp:extent cx="2952750" cy="1924050"/>
                <wp:effectExtent l="0" t="0" r="19050" b="19050"/>
                <wp:wrapTight wrapText="bothSides">
                  <wp:wrapPolygon edited="0">
                    <wp:start x="1394" y="0"/>
                    <wp:lineTo x="0" y="1497"/>
                    <wp:lineTo x="0" y="19461"/>
                    <wp:lineTo x="279" y="20531"/>
                    <wp:lineTo x="1115" y="21600"/>
                    <wp:lineTo x="1254" y="21600"/>
                    <wp:lineTo x="20346" y="21600"/>
                    <wp:lineTo x="20485" y="21600"/>
                    <wp:lineTo x="21321" y="20531"/>
                    <wp:lineTo x="21600" y="19461"/>
                    <wp:lineTo x="21600" y="1069"/>
                    <wp:lineTo x="20206" y="0"/>
                    <wp:lineTo x="1394" y="0"/>
                  </wp:wrapPolygon>
                </wp:wrapTight>
                <wp:docPr id="21" name="Taisnstūris: ar noapaļotiem stūriem 13"/>
                <wp:cNvGraphicFramePr/>
                <a:graphic xmlns:a="http://schemas.openxmlformats.org/drawingml/2006/main">
                  <a:graphicData uri="http://schemas.microsoft.com/office/word/2010/wordprocessingShape">
                    <wps:wsp>
                      <wps:cNvSpPr/>
                      <wps:spPr>
                        <a:xfrm>
                          <a:off x="0" y="0"/>
                          <a:ext cx="2952750" cy="192405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2089916A" w14:textId="77777777" w:rsidR="00116997" w:rsidRPr="00D061E5" w:rsidRDefault="00116997" w:rsidP="000F505C">
                            <w:pPr>
                              <w:pStyle w:val="Bezatstarpm"/>
                              <w:jc w:val="center"/>
                              <w:rPr>
                                <w:rFonts w:ascii="Times New Roman" w:hAnsi="Times New Roman"/>
                                <w:b/>
                                <w:color w:val="FFFFFF" w:themeColor="background1"/>
                                <w:sz w:val="24"/>
                                <w:szCs w:val="24"/>
                                <w:u w:val="single"/>
                              </w:rPr>
                            </w:pPr>
                            <w:r w:rsidRPr="006A3258">
                              <w:rPr>
                                <w:rFonts w:ascii="Times New Roman" w:hAnsi="Times New Roman"/>
                                <w:b/>
                                <w:color w:val="FFFFFF" w:themeColor="background1"/>
                                <w:sz w:val="24"/>
                                <w:szCs w:val="24"/>
                                <w:u w:val="single"/>
                                <w:lang w:val="lv-LV"/>
                              </w:rPr>
                              <w:t>Izpilde</w:t>
                            </w:r>
                            <w:r w:rsidRPr="00D061E5">
                              <w:rPr>
                                <w:rFonts w:ascii="Times New Roman" w:hAnsi="Times New Roman"/>
                                <w:b/>
                                <w:color w:val="FFFFFF" w:themeColor="background1"/>
                                <w:sz w:val="24"/>
                                <w:szCs w:val="24"/>
                                <w:u w:val="single"/>
                              </w:rPr>
                              <w:t>:</w:t>
                            </w:r>
                          </w:p>
                          <w:p w14:paraId="589C51AB" w14:textId="77777777" w:rsidR="00116997" w:rsidRPr="00D061E5" w:rsidRDefault="00116997" w:rsidP="000F505C">
                            <w:pPr>
                              <w:pStyle w:val="Bezatstarpm"/>
                              <w:jc w:val="center"/>
                              <w:rPr>
                                <w:rFonts w:ascii="Times New Roman" w:hAnsi="Times New Roman"/>
                                <w:b/>
                                <w:color w:val="FFFFFF" w:themeColor="background1"/>
                                <w:sz w:val="24"/>
                                <w:szCs w:val="24"/>
                                <w:u w:val="single"/>
                              </w:rPr>
                            </w:pPr>
                          </w:p>
                          <w:p w14:paraId="7FF5F5DE" w14:textId="051340AB" w:rsidR="00116997" w:rsidRPr="006A3258" w:rsidRDefault="00116997" w:rsidP="000F505C">
                            <w:pPr>
                              <w:pStyle w:val="Bezatstarpm"/>
                              <w:jc w:val="both"/>
                              <w:rPr>
                                <w:rFonts w:ascii="Times New Roman" w:hAnsi="Times New Roman"/>
                                <w:color w:val="FFFFFF" w:themeColor="background1"/>
                                <w:sz w:val="24"/>
                                <w:szCs w:val="24"/>
                                <w:lang w:val="lv-LV"/>
                              </w:rPr>
                            </w:pPr>
                            <w:r w:rsidRPr="006A3258">
                              <w:rPr>
                                <w:rFonts w:ascii="Times New Roman" w:hAnsi="Times New Roman"/>
                                <w:b/>
                                <w:color w:val="FFFFFF" w:themeColor="background1"/>
                                <w:sz w:val="24"/>
                                <w:szCs w:val="24"/>
                                <w:lang w:val="lv-LV"/>
                              </w:rPr>
                              <w:t>Nolēmumus par trešās personas mantas konfiskāciju</w:t>
                            </w:r>
                            <w:r w:rsidRPr="006A3258">
                              <w:rPr>
                                <w:rFonts w:ascii="Times New Roman" w:hAnsi="Times New Roman"/>
                                <w:color w:val="FFFFFF" w:themeColor="background1"/>
                                <w:sz w:val="24"/>
                                <w:szCs w:val="24"/>
                                <w:lang w:val="lv-LV"/>
                              </w:rPr>
                              <w:t xml:space="preserve"> izpilda:</w:t>
                            </w:r>
                          </w:p>
                          <w:p w14:paraId="19E6434E" w14:textId="287D7F67" w:rsidR="00116997" w:rsidRPr="006A3258" w:rsidRDefault="00116997" w:rsidP="006A3258">
                            <w:pPr>
                              <w:pStyle w:val="Bezatstarpm"/>
                              <w:numPr>
                                <w:ilvl w:val="0"/>
                                <w:numId w:val="28"/>
                              </w:numPr>
                              <w:ind w:left="0" w:firstLine="360"/>
                              <w:jc w:val="both"/>
                              <w:rPr>
                                <w:rFonts w:ascii="Times New Roman" w:hAnsi="Times New Roman"/>
                                <w:color w:val="FFFFFF" w:themeColor="background1"/>
                                <w:sz w:val="24"/>
                                <w:szCs w:val="24"/>
                                <w:lang w:val="lv-LV"/>
                              </w:rPr>
                            </w:pPr>
                            <w:r w:rsidRPr="006A3258">
                              <w:rPr>
                                <w:rFonts w:ascii="Times New Roman" w:hAnsi="Times New Roman"/>
                                <w:color w:val="FFFFFF" w:themeColor="background1"/>
                                <w:sz w:val="24"/>
                                <w:szCs w:val="24"/>
                                <w:lang w:val="lv-LV"/>
                              </w:rPr>
                              <w:t>Zvērināti tiesu izpildītāji (KPL 634.</w:t>
                            </w:r>
                            <w:r w:rsidRPr="006A3258">
                              <w:rPr>
                                <w:rFonts w:ascii="Times New Roman" w:hAnsi="Times New Roman"/>
                                <w:color w:val="FFFFFF" w:themeColor="background1"/>
                                <w:position w:val="6"/>
                                <w:sz w:val="24"/>
                                <w:szCs w:val="24"/>
                                <w:vertAlign w:val="superscript"/>
                                <w:lang w:val="lv-LV"/>
                              </w:rPr>
                              <w:t>1</w:t>
                            </w:r>
                            <w:r w:rsidRPr="006A3258">
                              <w:rPr>
                                <w:rFonts w:ascii="Times New Roman" w:hAnsi="Times New Roman"/>
                                <w:color w:val="FFFFFF" w:themeColor="background1"/>
                                <w:sz w:val="24"/>
                                <w:szCs w:val="24"/>
                                <w:lang w:val="lv-LV"/>
                              </w:rPr>
                              <w:t xml:space="preserve"> panta pirmās daļas 8.punkts)</w:t>
                            </w:r>
                          </w:p>
                          <w:p w14:paraId="31B0D257" w14:textId="632C3998" w:rsidR="00116997" w:rsidRPr="006A3258" w:rsidRDefault="00116997" w:rsidP="006A3258">
                            <w:pPr>
                              <w:pStyle w:val="Bezatstarpm"/>
                              <w:numPr>
                                <w:ilvl w:val="0"/>
                                <w:numId w:val="28"/>
                              </w:numPr>
                              <w:ind w:left="0" w:firstLine="360"/>
                              <w:jc w:val="both"/>
                              <w:rPr>
                                <w:rFonts w:ascii="Times New Roman" w:hAnsi="Times New Roman"/>
                                <w:color w:val="FFFFFF" w:themeColor="background1"/>
                                <w:sz w:val="24"/>
                                <w:szCs w:val="24"/>
                                <w:lang w:val="lv-LV"/>
                              </w:rPr>
                            </w:pPr>
                            <w:r w:rsidRPr="006A3258">
                              <w:rPr>
                                <w:rFonts w:ascii="Times New Roman" w:hAnsi="Times New Roman"/>
                                <w:color w:val="FFFFFF" w:themeColor="background1"/>
                                <w:sz w:val="24"/>
                                <w:szCs w:val="24"/>
                                <w:lang w:val="lv-LV"/>
                              </w:rPr>
                              <w:t>Civilprocesa likumā noteiktajā kārtībā (KPL 634.</w:t>
                            </w:r>
                            <w:r w:rsidRPr="006A3258">
                              <w:rPr>
                                <w:rFonts w:ascii="Times New Roman" w:hAnsi="Times New Roman"/>
                                <w:color w:val="FFFFFF" w:themeColor="background1"/>
                                <w:position w:val="6"/>
                                <w:sz w:val="24"/>
                                <w:szCs w:val="24"/>
                                <w:vertAlign w:val="superscript"/>
                                <w:lang w:val="lv-LV"/>
                              </w:rPr>
                              <w:t>1</w:t>
                            </w:r>
                            <w:r w:rsidRPr="006A3258">
                              <w:rPr>
                                <w:rFonts w:ascii="Times New Roman" w:hAnsi="Times New Roman"/>
                                <w:color w:val="FFFFFF" w:themeColor="background1"/>
                                <w:sz w:val="24"/>
                                <w:szCs w:val="24"/>
                                <w:lang w:val="lv-LV"/>
                              </w:rPr>
                              <w:t xml:space="preserve"> panta 12.daļa)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4FC6AE" id="Taisnstūris: ar noapaļotiem stūriem 13" o:spid="_x0000_s1034" style="position:absolute;margin-left:252.7pt;margin-top:218.3pt;width:232.5pt;height:151.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" fillcolor="#4472c4" strokecolor="#2f528f" strokeweight="1pt">
                <v:stroke joinstyle="miter"/>
                <v:textbox>
                  <w:txbxContent>
                    <w:p w14:paraId="2089916A" w14:textId="77777777" w:rsidR="00116997" w:rsidRPr="00D061E5" w:rsidRDefault="00116997" w:rsidP="000F505C">
                      <w:pPr>
                        <w:pStyle w:val="Bezatstarpm"/>
                        <w:jc w:val="center"/>
                        <w:rPr>
                          <w:rFonts w:ascii="Times New Roman" w:hAnsi="Times New Roman"/>
                          <w:b/>
                          <w:color w:val="FFFFFF" w:themeColor="background1"/>
                          <w:sz w:val="24"/>
                          <w:szCs w:val="24"/>
                          <w:u w:val="single"/>
                        </w:rPr>
                      </w:pPr>
                      <w:r w:rsidRPr="006A3258">
                        <w:rPr>
                          <w:rFonts w:ascii="Times New Roman" w:hAnsi="Times New Roman"/>
                          <w:b/>
                          <w:color w:val="FFFFFF" w:themeColor="background1"/>
                          <w:sz w:val="24"/>
                          <w:szCs w:val="24"/>
                          <w:u w:val="single"/>
                          <w:lang w:val="lv-LV"/>
                        </w:rPr>
                        <w:t>Izpilde</w:t>
                      </w:r>
                      <w:r w:rsidRPr="00D061E5">
                        <w:rPr>
                          <w:rFonts w:ascii="Times New Roman" w:hAnsi="Times New Roman"/>
                          <w:b/>
                          <w:color w:val="FFFFFF" w:themeColor="background1"/>
                          <w:sz w:val="24"/>
                          <w:szCs w:val="24"/>
                          <w:u w:val="single"/>
                        </w:rPr>
                        <w:t>:</w:t>
                      </w:r>
                    </w:p>
                    <w:p w14:paraId="589C51AB" w14:textId="77777777" w:rsidR="00116997" w:rsidRPr="00D061E5" w:rsidRDefault="00116997" w:rsidP="000F505C">
                      <w:pPr>
                        <w:pStyle w:val="Bezatstarpm"/>
                        <w:jc w:val="center"/>
                        <w:rPr>
                          <w:rFonts w:ascii="Times New Roman" w:hAnsi="Times New Roman"/>
                          <w:b/>
                          <w:color w:val="FFFFFF" w:themeColor="background1"/>
                          <w:sz w:val="24"/>
                          <w:szCs w:val="24"/>
                          <w:u w:val="single"/>
                        </w:rPr>
                      </w:pPr>
                    </w:p>
                    <w:p w14:paraId="7FF5F5DE" w14:textId="051340AB" w:rsidR="00116997" w:rsidRPr="006A3258" w:rsidRDefault="00116997" w:rsidP="000F505C">
                      <w:pPr>
                        <w:pStyle w:val="Bezatstarpm"/>
                        <w:jc w:val="both"/>
                        <w:rPr>
                          <w:rFonts w:ascii="Times New Roman" w:hAnsi="Times New Roman"/>
                          <w:color w:val="FFFFFF" w:themeColor="background1"/>
                          <w:sz w:val="24"/>
                          <w:szCs w:val="24"/>
                          <w:lang w:val="lv-LV"/>
                        </w:rPr>
                      </w:pPr>
                      <w:r w:rsidRPr="006A3258">
                        <w:rPr>
                          <w:rFonts w:ascii="Times New Roman" w:hAnsi="Times New Roman"/>
                          <w:b/>
                          <w:color w:val="FFFFFF" w:themeColor="background1"/>
                          <w:sz w:val="24"/>
                          <w:szCs w:val="24"/>
                          <w:lang w:val="lv-LV"/>
                        </w:rPr>
                        <w:t>Nolēmumus par trešās personas mantas konfiskāciju</w:t>
                      </w:r>
                      <w:r w:rsidRPr="006A3258">
                        <w:rPr>
                          <w:rFonts w:ascii="Times New Roman" w:hAnsi="Times New Roman"/>
                          <w:color w:val="FFFFFF" w:themeColor="background1"/>
                          <w:sz w:val="24"/>
                          <w:szCs w:val="24"/>
                          <w:lang w:val="lv-LV"/>
                        </w:rPr>
                        <w:t xml:space="preserve"> izpilda:</w:t>
                      </w:r>
                    </w:p>
                    <w:p w14:paraId="19E6434E" w14:textId="287D7F67" w:rsidR="00116997" w:rsidRPr="006A3258" w:rsidRDefault="00116997" w:rsidP="006A3258">
                      <w:pPr>
                        <w:pStyle w:val="Bezatstarpm"/>
                        <w:numPr>
                          <w:ilvl w:val="0"/>
                          <w:numId w:val="28"/>
                        </w:numPr>
                        <w:ind w:left="0" w:firstLine="360"/>
                        <w:jc w:val="both"/>
                        <w:rPr>
                          <w:rFonts w:ascii="Times New Roman" w:hAnsi="Times New Roman"/>
                          <w:color w:val="FFFFFF" w:themeColor="background1"/>
                          <w:sz w:val="24"/>
                          <w:szCs w:val="24"/>
                          <w:lang w:val="lv-LV"/>
                        </w:rPr>
                      </w:pPr>
                      <w:r w:rsidRPr="006A3258">
                        <w:rPr>
                          <w:rFonts w:ascii="Times New Roman" w:hAnsi="Times New Roman"/>
                          <w:color w:val="FFFFFF" w:themeColor="background1"/>
                          <w:sz w:val="24"/>
                          <w:szCs w:val="24"/>
                          <w:lang w:val="lv-LV"/>
                        </w:rPr>
                        <w:t>Zvērināti tiesu izpildītāji (KPL 634.</w:t>
                      </w:r>
                      <w:r w:rsidRPr="006A3258">
                        <w:rPr>
                          <w:rFonts w:ascii="Times New Roman" w:hAnsi="Times New Roman"/>
                          <w:color w:val="FFFFFF" w:themeColor="background1"/>
                          <w:position w:val="6"/>
                          <w:sz w:val="24"/>
                          <w:szCs w:val="24"/>
                          <w:vertAlign w:val="superscript"/>
                          <w:lang w:val="lv-LV"/>
                        </w:rPr>
                        <w:t>1</w:t>
                      </w:r>
                      <w:r w:rsidRPr="006A3258">
                        <w:rPr>
                          <w:rFonts w:ascii="Times New Roman" w:hAnsi="Times New Roman"/>
                          <w:color w:val="FFFFFF" w:themeColor="background1"/>
                          <w:sz w:val="24"/>
                          <w:szCs w:val="24"/>
                          <w:lang w:val="lv-LV"/>
                        </w:rPr>
                        <w:t xml:space="preserve"> panta pirmās daļas 8.punkts)</w:t>
                      </w:r>
                    </w:p>
                    <w:p w14:paraId="31B0D257" w14:textId="632C3998" w:rsidR="00116997" w:rsidRPr="006A3258" w:rsidRDefault="00116997" w:rsidP="006A3258">
                      <w:pPr>
                        <w:pStyle w:val="Bezatstarpm"/>
                        <w:numPr>
                          <w:ilvl w:val="0"/>
                          <w:numId w:val="28"/>
                        </w:numPr>
                        <w:ind w:left="0" w:firstLine="360"/>
                        <w:jc w:val="both"/>
                        <w:rPr>
                          <w:rFonts w:ascii="Times New Roman" w:hAnsi="Times New Roman"/>
                          <w:color w:val="FFFFFF" w:themeColor="background1"/>
                          <w:sz w:val="24"/>
                          <w:szCs w:val="24"/>
                          <w:lang w:val="lv-LV"/>
                        </w:rPr>
                      </w:pPr>
                      <w:r w:rsidRPr="006A3258">
                        <w:rPr>
                          <w:rFonts w:ascii="Times New Roman" w:hAnsi="Times New Roman"/>
                          <w:color w:val="FFFFFF" w:themeColor="background1"/>
                          <w:sz w:val="24"/>
                          <w:szCs w:val="24"/>
                          <w:lang w:val="lv-LV"/>
                        </w:rPr>
                        <w:t>Civilprocesa likumā noteiktajā kārtībā (KPL 634.</w:t>
                      </w:r>
                      <w:r w:rsidRPr="006A3258">
                        <w:rPr>
                          <w:rFonts w:ascii="Times New Roman" w:hAnsi="Times New Roman"/>
                          <w:color w:val="FFFFFF" w:themeColor="background1"/>
                          <w:position w:val="6"/>
                          <w:sz w:val="24"/>
                          <w:szCs w:val="24"/>
                          <w:vertAlign w:val="superscript"/>
                          <w:lang w:val="lv-LV"/>
                        </w:rPr>
                        <w:t>1</w:t>
                      </w:r>
                      <w:r w:rsidRPr="006A3258">
                        <w:rPr>
                          <w:rFonts w:ascii="Times New Roman" w:hAnsi="Times New Roman"/>
                          <w:color w:val="FFFFFF" w:themeColor="background1"/>
                          <w:sz w:val="24"/>
                          <w:szCs w:val="24"/>
                          <w:lang w:val="lv-LV"/>
                        </w:rPr>
                        <w:t xml:space="preserve"> panta 12.daļa)</w:t>
                      </w:r>
                    </w:p>
                  </w:txbxContent>
                </v:textbox>
                <w10:wrap type="tight" anchorx="margin"/>
              </v:roundrect>
            </w:pict>
          </mc:Fallback>
        </mc:AlternateContent>
      </w:r>
      <w:r>
        <w:rPr>
          <w:noProof/>
          <w:lang w:eastAsia="lv-LV"/>
        </w:rPr>
        <mc:AlternateContent>
          <mc:Choice Requires="wps">
            <w:drawing>
              <wp:anchor distT="0" distB="0" distL="114300" distR="114300" simplePos="0" relativeHeight="251674624" behindDoc="0" locked="0" layoutInCell="1" allowOverlap="1" wp14:anchorId="0745F506" wp14:editId="21D59783">
                <wp:simplePos x="0" y="0"/>
                <wp:positionH relativeFrom="margin">
                  <wp:posOffset>-635</wp:posOffset>
                </wp:positionH>
                <wp:positionV relativeFrom="paragraph">
                  <wp:posOffset>1467485</wp:posOffset>
                </wp:positionV>
                <wp:extent cx="2667000" cy="733425"/>
                <wp:effectExtent l="0" t="0" r="19050" b="28575"/>
                <wp:wrapNone/>
                <wp:docPr id="6" name="Taisnstūris: ar noapaļotiem stūriem 6"/>
                <wp:cNvGraphicFramePr/>
                <a:graphic xmlns:a="http://schemas.openxmlformats.org/drawingml/2006/main">
                  <a:graphicData uri="http://schemas.microsoft.com/office/word/2010/wordprocessingShape">
                    <wps:wsp>
                      <wps:cNvSpPr/>
                      <wps:spPr>
                        <a:xfrm>
                          <a:off x="0" y="0"/>
                          <a:ext cx="2667000" cy="7334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10ABDC" w14:textId="77777777" w:rsidR="00116997" w:rsidRPr="006A3258" w:rsidRDefault="00116997" w:rsidP="000F505C">
                            <w:pPr>
                              <w:pStyle w:val="Bezatstarpm"/>
                              <w:jc w:val="center"/>
                              <w:rPr>
                                <w:rFonts w:ascii="Times New Roman" w:hAnsi="Times New Roman"/>
                                <w:b/>
                                <w:sz w:val="24"/>
                                <w:szCs w:val="24"/>
                                <w:lang w:val="lv-LV"/>
                              </w:rPr>
                            </w:pPr>
                            <w:r w:rsidRPr="006A3258">
                              <w:rPr>
                                <w:rFonts w:ascii="Times New Roman" w:hAnsi="Times New Roman"/>
                                <w:b/>
                                <w:sz w:val="24"/>
                                <w:szCs w:val="24"/>
                                <w:lang w:val="lv-LV"/>
                              </w:rPr>
                              <w:t>Lēmums piedzīt konfiscētās mantas vērtību</w:t>
                            </w:r>
                          </w:p>
                          <w:p w14:paraId="259DC155" w14:textId="77777777" w:rsidR="00116997" w:rsidRPr="006A3258" w:rsidRDefault="00116997" w:rsidP="000F505C">
                            <w:pPr>
                              <w:pStyle w:val="Bezatstarpm"/>
                              <w:jc w:val="center"/>
                              <w:rPr>
                                <w:rFonts w:ascii="Times New Roman" w:hAnsi="Times New Roman"/>
                                <w:sz w:val="24"/>
                                <w:szCs w:val="24"/>
                                <w:lang w:val="lv-LV"/>
                              </w:rPr>
                            </w:pPr>
                            <w:r w:rsidRPr="006A3258">
                              <w:rPr>
                                <w:rFonts w:ascii="Times New Roman" w:hAnsi="Times New Roman"/>
                                <w:sz w:val="24"/>
                                <w:szCs w:val="24"/>
                                <w:lang w:val="lv-LV"/>
                              </w:rPr>
                              <w:t>(KL 70.</w:t>
                            </w:r>
                            <w:r w:rsidRPr="006A3258">
                              <w:rPr>
                                <w:rFonts w:ascii="Times New Roman" w:hAnsi="Times New Roman"/>
                                <w:sz w:val="24"/>
                                <w:szCs w:val="24"/>
                                <w:vertAlign w:val="superscript"/>
                                <w:lang w:val="lv-LV"/>
                              </w:rPr>
                              <w:t>14</w:t>
                            </w:r>
                            <w:r w:rsidRPr="006A3258">
                              <w:rPr>
                                <w:rFonts w:ascii="Times New Roman" w:hAnsi="Times New Roman"/>
                                <w:sz w:val="24"/>
                                <w:szCs w:val="24"/>
                                <w:lang w:val="lv-LV"/>
                              </w:rPr>
                              <w:t xml:space="preserve"> panta otrā daļa)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45F506" id="Taisnstūris: ar noapaļotiem stūriem 6" o:spid="_x0000_s1035" style="position:absolute;margin-left:-.05pt;margin-top:115.55pt;width:210pt;height:57.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" fillcolor="#4472c4 [3204]" strokecolor="#1f3763 [1604]" strokeweight="1pt">
                <v:stroke joinstyle="miter"/>
                <v:textbox>
                  <w:txbxContent>
                    <w:p w14:paraId="0710ABDC" w14:textId="77777777" w:rsidR="00116997" w:rsidRPr="006A3258" w:rsidRDefault="00116997" w:rsidP="000F505C">
                      <w:pPr>
                        <w:pStyle w:val="Bezatstarpm"/>
                        <w:jc w:val="center"/>
                        <w:rPr>
                          <w:rFonts w:ascii="Times New Roman" w:hAnsi="Times New Roman"/>
                          <w:b/>
                          <w:sz w:val="24"/>
                          <w:szCs w:val="24"/>
                          <w:lang w:val="lv-LV"/>
                        </w:rPr>
                      </w:pPr>
                      <w:r w:rsidRPr="006A3258">
                        <w:rPr>
                          <w:rFonts w:ascii="Times New Roman" w:hAnsi="Times New Roman"/>
                          <w:b/>
                          <w:sz w:val="24"/>
                          <w:szCs w:val="24"/>
                          <w:lang w:val="lv-LV"/>
                        </w:rPr>
                        <w:t>Lēmums piedzīt konfiscētās mantas vērtību</w:t>
                      </w:r>
                    </w:p>
                    <w:p w14:paraId="259DC155" w14:textId="77777777" w:rsidR="00116997" w:rsidRPr="006A3258" w:rsidRDefault="00116997" w:rsidP="000F505C">
                      <w:pPr>
                        <w:pStyle w:val="Bezatstarpm"/>
                        <w:jc w:val="center"/>
                        <w:rPr>
                          <w:rFonts w:ascii="Times New Roman" w:hAnsi="Times New Roman"/>
                          <w:sz w:val="24"/>
                          <w:szCs w:val="24"/>
                          <w:lang w:val="lv-LV"/>
                        </w:rPr>
                      </w:pPr>
                      <w:r w:rsidRPr="006A3258">
                        <w:rPr>
                          <w:rFonts w:ascii="Times New Roman" w:hAnsi="Times New Roman"/>
                          <w:sz w:val="24"/>
                          <w:szCs w:val="24"/>
                          <w:lang w:val="lv-LV"/>
                        </w:rPr>
                        <w:t>(KL 70.</w:t>
                      </w:r>
                      <w:r w:rsidRPr="006A3258">
                        <w:rPr>
                          <w:rFonts w:ascii="Times New Roman" w:hAnsi="Times New Roman"/>
                          <w:sz w:val="24"/>
                          <w:szCs w:val="24"/>
                          <w:vertAlign w:val="superscript"/>
                          <w:lang w:val="lv-LV"/>
                        </w:rPr>
                        <w:t>14</w:t>
                      </w:r>
                      <w:r w:rsidRPr="006A3258">
                        <w:rPr>
                          <w:rFonts w:ascii="Times New Roman" w:hAnsi="Times New Roman"/>
                          <w:sz w:val="24"/>
                          <w:szCs w:val="24"/>
                          <w:lang w:val="lv-LV"/>
                        </w:rPr>
                        <w:t xml:space="preserve"> panta otrā daļa)</w:t>
                      </w:r>
                    </w:p>
                  </w:txbxContent>
                </v:textbox>
                <w10:wrap anchorx="margin"/>
              </v:roundrect>
            </w:pict>
          </mc:Fallback>
        </mc:AlternateContent>
      </w:r>
      <w:r>
        <w:rPr>
          <w:noProof/>
          <w:lang w:eastAsia="lv-LV"/>
        </w:rPr>
        <mc:AlternateContent>
          <mc:Choice Requires="wps">
            <w:drawing>
              <wp:anchor distT="0" distB="0" distL="114300" distR="114300" simplePos="0" relativeHeight="251675648" behindDoc="0" locked="0" layoutInCell="1" allowOverlap="1" wp14:anchorId="1A223623" wp14:editId="2D83A360">
                <wp:simplePos x="0" y="0"/>
                <wp:positionH relativeFrom="margin">
                  <wp:posOffset>-95885</wp:posOffset>
                </wp:positionH>
                <wp:positionV relativeFrom="paragraph">
                  <wp:posOffset>2715260</wp:posOffset>
                </wp:positionV>
                <wp:extent cx="2952750" cy="1895475"/>
                <wp:effectExtent l="0" t="0" r="19050" b="28575"/>
                <wp:wrapNone/>
                <wp:docPr id="22" name="Taisnstūris: ar noapaļotiem stūriem 7"/>
                <wp:cNvGraphicFramePr/>
                <a:graphic xmlns:a="http://schemas.openxmlformats.org/drawingml/2006/main">
                  <a:graphicData uri="http://schemas.microsoft.com/office/word/2010/wordprocessingShape">
                    <wps:wsp>
                      <wps:cNvSpPr/>
                      <wps:spPr>
                        <a:xfrm>
                          <a:off x="0" y="0"/>
                          <a:ext cx="2952750" cy="18954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F7B831" w14:textId="77777777" w:rsidR="00116997" w:rsidRPr="006A3258" w:rsidRDefault="00116997" w:rsidP="000F505C">
                            <w:pPr>
                              <w:pStyle w:val="Bezatstarpm"/>
                              <w:jc w:val="center"/>
                              <w:rPr>
                                <w:rFonts w:ascii="Times New Roman" w:hAnsi="Times New Roman"/>
                                <w:b/>
                                <w:sz w:val="24"/>
                                <w:szCs w:val="24"/>
                                <w:u w:val="single"/>
                                <w:lang w:val="lv-LV"/>
                              </w:rPr>
                            </w:pPr>
                            <w:r w:rsidRPr="006A3258">
                              <w:rPr>
                                <w:rFonts w:ascii="Times New Roman" w:hAnsi="Times New Roman"/>
                                <w:b/>
                                <w:sz w:val="24"/>
                                <w:szCs w:val="24"/>
                                <w:u w:val="single"/>
                                <w:lang w:val="lv-LV"/>
                              </w:rPr>
                              <w:t>Izpilde:</w:t>
                            </w:r>
                          </w:p>
                          <w:p w14:paraId="6361F70E" w14:textId="77777777" w:rsidR="00116997" w:rsidRPr="006A3258" w:rsidRDefault="00116997" w:rsidP="000F505C">
                            <w:pPr>
                              <w:pStyle w:val="Bezatstarpm"/>
                              <w:jc w:val="center"/>
                              <w:rPr>
                                <w:rFonts w:ascii="Times New Roman" w:hAnsi="Times New Roman"/>
                                <w:b/>
                                <w:sz w:val="24"/>
                                <w:szCs w:val="24"/>
                                <w:u w:val="single"/>
                                <w:lang w:val="lv-LV"/>
                              </w:rPr>
                            </w:pPr>
                          </w:p>
                          <w:p w14:paraId="404FCA53" w14:textId="25847AEF" w:rsidR="00116997" w:rsidRPr="006A3258" w:rsidRDefault="00116997" w:rsidP="000F505C">
                            <w:pPr>
                              <w:pStyle w:val="Bezatstarpm"/>
                              <w:jc w:val="both"/>
                              <w:rPr>
                                <w:rFonts w:ascii="Times New Roman" w:hAnsi="Times New Roman"/>
                                <w:sz w:val="24"/>
                                <w:szCs w:val="24"/>
                                <w:lang w:val="lv-LV"/>
                              </w:rPr>
                            </w:pPr>
                            <w:r w:rsidRPr="006A3258">
                              <w:rPr>
                                <w:rFonts w:ascii="Times New Roman" w:hAnsi="Times New Roman"/>
                                <w:b/>
                                <w:sz w:val="24"/>
                                <w:szCs w:val="24"/>
                                <w:lang w:val="lv-LV"/>
                              </w:rPr>
                              <w:t>Nolēmumus par noziedzīgi iegūtas mantas vērtības piedziņu</w:t>
                            </w:r>
                            <w:r w:rsidRPr="006A3258">
                              <w:rPr>
                                <w:rFonts w:ascii="Times New Roman" w:hAnsi="Times New Roman"/>
                                <w:sz w:val="24"/>
                                <w:szCs w:val="24"/>
                                <w:lang w:val="lv-LV"/>
                              </w:rPr>
                              <w:t xml:space="preserve"> izpilda:</w:t>
                            </w:r>
                          </w:p>
                          <w:p w14:paraId="50119DC1" w14:textId="4C0DBF27" w:rsidR="00116997" w:rsidRPr="006A3258" w:rsidRDefault="00116997" w:rsidP="006A3258">
                            <w:pPr>
                              <w:pStyle w:val="Bezatstarpm"/>
                              <w:numPr>
                                <w:ilvl w:val="0"/>
                                <w:numId w:val="27"/>
                              </w:numPr>
                              <w:ind w:left="0" w:firstLine="60"/>
                              <w:jc w:val="both"/>
                              <w:rPr>
                                <w:rFonts w:ascii="Times New Roman" w:hAnsi="Times New Roman"/>
                                <w:sz w:val="24"/>
                                <w:szCs w:val="24"/>
                                <w:lang w:val="lv-LV"/>
                              </w:rPr>
                            </w:pPr>
                            <w:r w:rsidRPr="006A3258">
                              <w:rPr>
                                <w:rFonts w:ascii="Times New Roman" w:hAnsi="Times New Roman"/>
                                <w:sz w:val="24"/>
                                <w:szCs w:val="24"/>
                                <w:lang w:val="lv-LV"/>
                              </w:rPr>
                              <w:t>Zvērināti tiesu izpildītāji (KPL 634.</w:t>
                            </w:r>
                            <w:r w:rsidRPr="006A3258">
                              <w:rPr>
                                <w:rFonts w:ascii="Times New Roman" w:hAnsi="Times New Roman"/>
                                <w:position w:val="6"/>
                                <w:sz w:val="24"/>
                                <w:szCs w:val="24"/>
                                <w:vertAlign w:val="superscript"/>
                                <w:lang w:val="lv-LV"/>
                              </w:rPr>
                              <w:t>1</w:t>
                            </w:r>
                            <w:r w:rsidRPr="006A3258">
                              <w:rPr>
                                <w:rFonts w:ascii="Times New Roman" w:hAnsi="Times New Roman"/>
                                <w:sz w:val="24"/>
                                <w:szCs w:val="24"/>
                                <w:lang w:val="lv-LV"/>
                              </w:rPr>
                              <w:t> panta pirmās daļas 7.punkts)</w:t>
                            </w:r>
                          </w:p>
                          <w:p w14:paraId="4EDDD984" w14:textId="162A180A" w:rsidR="00116997" w:rsidRPr="006A3258" w:rsidRDefault="00116997" w:rsidP="006A3258">
                            <w:pPr>
                              <w:pStyle w:val="Bezatstarpm"/>
                              <w:numPr>
                                <w:ilvl w:val="0"/>
                                <w:numId w:val="27"/>
                              </w:numPr>
                              <w:ind w:left="0" w:firstLine="60"/>
                              <w:jc w:val="both"/>
                              <w:rPr>
                                <w:rFonts w:ascii="Times New Roman" w:hAnsi="Times New Roman"/>
                                <w:sz w:val="24"/>
                                <w:szCs w:val="24"/>
                                <w:lang w:val="lv-LV"/>
                              </w:rPr>
                            </w:pPr>
                            <w:r w:rsidRPr="006A3258">
                              <w:rPr>
                                <w:rFonts w:ascii="Times New Roman" w:hAnsi="Times New Roman"/>
                                <w:sz w:val="24"/>
                                <w:szCs w:val="24"/>
                                <w:lang w:val="lv-LV"/>
                              </w:rPr>
                              <w:t>Civilprocesa likumā noteiktajā kārtībā (KPL 634.</w:t>
                            </w:r>
                            <w:r w:rsidRPr="006A3258">
                              <w:rPr>
                                <w:rFonts w:ascii="Times New Roman" w:hAnsi="Times New Roman"/>
                                <w:position w:val="6"/>
                                <w:sz w:val="24"/>
                                <w:szCs w:val="24"/>
                                <w:vertAlign w:val="superscript"/>
                                <w:lang w:val="lv-LV"/>
                              </w:rPr>
                              <w:t>1</w:t>
                            </w:r>
                            <w:r w:rsidRPr="006A3258">
                              <w:rPr>
                                <w:rFonts w:ascii="Times New Roman" w:hAnsi="Times New Roman"/>
                                <w:sz w:val="24"/>
                                <w:szCs w:val="24"/>
                                <w:lang w:val="lv-LV"/>
                              </w:rPr>
                              <w:t xml:space="preserve"> panta 12.daļa)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223623" id="Taisnstūris: ar noapaļotiem stūriem 7" o:spid="_x0000_s1036" style="position:absolute;margin-left:-7.55pt;margin-top:213.8pt;width:232.5pt;height:149.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" fillcolor="#4472c4 [3204]" strokecolor="#1f3763 [1604]" strokeweight="1pt">
                <v:stroke joinstyle="miter"/>
                <v:textbox>
                  <w:txbxContent>
                    <w:p w14:paraId="3DF7B831" w14:textId="77777777" w:rsidR="00116997" w:rsidRPr="006A3258" w:rsidRDefault="00116997" w:rsidP="000F505C">
                      <w:pPr>
                        <w:pStyle w:val="Bezatstarpm"/>
                        <w:jc w:val="center"/>
                        <w:rPr>
                          <w:rFonts w:ascii="Times New Roman" w:hAnsi="Times New Roman"/>
                          <w:b/>
                          <w:sz w:val="24"/>
                          <w:szCs w:val="24"/>
                          <w:u w:val="single"/>
                          <w:lang w:val="lv-LV"/>
                        </w:rPr>
                      </w:pPr>
                      <w:r w:rsidRPr="006A3258">
                        <w:rPr>
                          <w:rFonts w:ascii="Times New Roman" w:hAnsi="Times New Roman"/>
                          <w:b/>
                          <w:sz w:val="24"/>
                          <w:szCs w:val="24"/>
                          <w:u w:val="single"/>
                          <w:lang w:val="lv-LV"/>
                        </w:rPr>
                        <w:t>Izpilde:</w:t>
                      </w:r>
                    </w:p>
                    <w:p w14:paraId="6361F70E" w14:textId="77777777" w:rsidR="00116997" w:rsidRPr="006A3258" w:rsidRDefault="00116997" w:rsidP="000F505C">
                      <w:pPr>
                        <w:pStyle w:val="Bezatstarpm"/>
                        <w:jc w:val="center"/>
                        <w:rPr>
                          <w:rFonts w:ascii="Times New Roman" w:hAnsi="Times New Roman"/>
                          <w:b/>
                          <w:sz w:val="24"/>
                          <w:szCs w:val="24"/>
                          <w:u w:val="single"/>
                          <w:lang w:val="lv-LV"/>
                        </w:rPr>
                      </w:pPr>
                    </w:p>
                    <w:p w14:paraId="404FCA53" w14:textId="25847AEF" w:rsidR="00116997" w:rsidRPr="006A3258" w:rsidRDefault="00116997" w:rsidP="000F505C">
                      <w:pPr>
                        <w:pStyle w:val="Bezatstarpm"/>
                        <w:jc w:val="both"/>
                        <w:rPr>
                          <w:rFonts w:ascii="Times New Roman" w:hAnsi="Times New Roman"/>
                          <w:sz w:val="24"/>
                          <w:szCs w:val="24"/>
                          <w:lang w:val="lv-LV"/>
                        </w:rPr>
                      </w:pPr>
                      <w:r w:rsidRPr="006A3258">
                        <w:rPr>
                          <w:rFonts w:ascii="Times New Roman" w:hAnsi="Times New Roman"/>
                          <w:b/>
                          <w:sz w:val="24"/>
                          <w:szCs w:val="24"/>
                          <w:lang w:val="lv-LV"/>
                        </w:rPr>
                        <w:t>Nolēmumus par noziedzīgi iegūtas mantas vērtības piedziņu</w:t>
                      </w:r>
                      <w:r w:rsidRPr="006A3258">
                        <w:rPr>
                          <w:rFonts w:ascii="Times New Roman" w:hAnsi="Times New Roman"/>
                          <w:sz w:val="24"/>
                          <w:szCs w:val="24"/>
                          <w:lang w:val="lv-LV"/>
                        </w:rPr>
                        <w:t xml:space="preserve"> izpilda:</w:t>
                      </w:r>
                    </w:p>
                    <w:p w14:paraId="50119DC1" w14:textId="4C0DBF27" w:rsidR="00116997" w:rsidRPr="006A3258" w:rsidRDefault="00116997" w:rsidP="006A3258">
                      <w:pPr>
                        <w:pStyle w:val="Bezatstarpm"/>
                        <w:numPr>
                          <w:ilvl w:val="0"/>
                          <w:numId w:val="27"/>
                        </w:numPr>
                        <w:ind w:left="0" w:firstLine="60"/>
                        <w:jc w:val="both"/>
                        <w:rPr>
                          <w:rFonts w:ascii="Times New Roman" w:hAnsi="Times New Roman"/>
                          <w:sz w:val="24"/>
                          <w:szCs w:val="24"/>
                          <w:lang w:val="lv-LV"/>
                        </w:rPr>
                      </w:pPr>
                      <w:r w:rsidRPr="006A3258">
                        <w:rPr>
                          <w:rFonts w:ascii="Times New Roman" w:hAnsi="Times New Roman"/>
                          <w:sz w:val="24"/>
                          <w:szCs w:val="24"/>
                          <w:lang w:val="lv-LV"/>
                        </w:rPr>
                        <w:t>Zvērināti tiesu izpildītāji (KPL 634.</w:t>
                      </w:r>
                      <w:r w:rsidRPr="006A3258">
                        <w:rPr>
                          <w:rFonts w:ascii="Times New Roman" w:hAnsi="Times New Roman"/>
                          <w:position w:val="6"/>
                          <w:sz w:val="24"/>
                          <w:szCs w:val="24"/>
                          <w:vertAlign w:val="superscript"/>
                          <w:lang w:val="lv-LV"/>
                        </w:rPr>
                        <w:t>1</w:t>
                      </w:r>
                      <w:r w:rsidRPr="006A3258">
                        <w:rPr>
                          <w:rFonts w:ascii="Times New Roman" w:hAnsi="Times New Roman"/>
                          <w:sz w:val="24"/>
                          <w:szCs w:val="24"/>
                          <w:lang w:val="lv-LV"/>
                        </w:rPr>
                        <w:t> panta pirmās daļas 7.punkts)</w:t>
                      </w:r>
                    </w:p>
                    <w:p w14:paraId="4EDDD984" w14:textId="162A180A" w:rsidR="00116997" w:rsidRPr="006A3258" w:rsidRDefault="00116997" w:rsidP="006A3258">
                      <w:pPr>
                        <w:pStyle w:val="Bezatstarpm"/>
                        <w:numPr>
                          <w:ilvl w:val="0"/>
                          <w:numId w:val="27"/>
                        </w:numPr>
                        <w:ind w:left="0" w:firstLine="60"/>
                        <w:jc w:val="both"/>
                        <w:rPr>
                          <w:rFonts w:ascii="Times New Roman" w:hAnsi="Times New Roman"/>
                          <w:sz w:val="24"/>
                          <w:szCs w:val="24"/>
                          <w:lang w:val="lv-LV"/>
                        </w:rPr>
                      </w:pPr>
                      <w:r w:rsidRPr="006A3258">
                        <w:rPr>
                          <w:rFonts w:ascii="Times New Roman" w:hAnsi="Times New Roman"/>
                          <w:sz w:val="24"/>
                          <w:szCs w:val="24"/>
                          <w:lang w:val="lv-LV"/>
                        </w:rPr>
                        <w:t>Civilprocesa likumā noteiktajā kārtībā (KPL 634.</w:t>
                      </w:r>
                      <w:r w:rsidRPr="006A3258">
                        <w:rPr>
                          <w:rFonts w:ascii="Times New Roman" w:hAnsi="Times New Roman"/>
                          <w:position w:val="6"/>
                          <w:sz w:val="24"/>
                          <w:szCs w:val="24"/>
                          <w:vertAlign w:val="superscript"/>
                          <w:lang w:val="lv-LV"/>
                        </w:rPr>
                        <w:t>1</w:t>
                      </w:r>
                      <w:r w:rsidRPr="006A3258">
                        <w:rPr>
                          <w:rFonts w:ascii="Times New Roman" w:hAnsi="Times New Roman"/>
                          <w:sz w:val="24"/>
                          <w:szCs w:val="24"/>
                          <w:lang w:val="lv-LV"/>
                        </w:rPr>
                        <w:t xml:space="preserve"> panta 12.daļa)</w:t>
                      </w:r>
                    </w:p>
                  </w:txbxContent>
                </v:textbox>
                <w10:wrap anchorx="margin"/>
              </v:roundrect>
            </w:pict>
          </mc:Fallback>
        </mc:AlternateContent>
      </w:r>
      <w:r>
        <w:rPr>
          <w:noProof/>
          <w:lang w:eastAsia="lv-LV"/>
        </w:rPr>
        <mc:AlternateContent>
          <mc:Choice Requires="wps">
            <w:drawing>
              <wp:anchor distT="0" distB="0" distL="114300" distR="114300" simplePos="0" relativeHeight="251673600" behindDoc="0" locked="0" layoutInCell="1" allowOverlap="1" wp14:anchorId="2E1F585E" wp14:editId="038DD45C">
                <wp:simplePos x="0" y="0"/>
                <wp:positionH relativeFrom="margin">
                  <wp:posOffset>1266190</wp:posOffset>
                </wp:positionH>
                <wp:positionV relativeFrom="paragraph">
                  <wp:posOffset>210184</wp:posOffset>
                </wp:positionV>
                <wp:extent cx="3771900" cy="695325"/>
                <wp:effectExtent l="0" t="0" r="19050" b="28575"/>
                <wp:wrapNone/>
                <wp:docPr id="23" name="Taisnstūris: ar noapaļotiem stūriem 5"/>
                <wp:cNvGraphicFramePr/>
                <a:graphic xmlns:a="http://schemas.openxmlformats.org/drawingml/2006/main">
                  <a:graphicData uri="http://schemas.microsoft.com/office/word/2010/wordprocessingShape">
                    <wps:wsp>
                      <wps:cNvSpPr/>
                      <wps:spPr>
                        <a:xfrm>
                          <a:off x="0" y="0"/>
                          <a:ext cx="3771900" cy="6953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9A8108" w14:textId="77777777" w:rsidR="00116997" w:rsidRPr="006A3258" w:rsidRDefault="00116997" w:rsidP="000F505C">
                            <w:pPr>
                              <w:pStyle w:val="Bezatstarpm"/>
                              <w:jc w:val="center"/>
                              <w:rPr>
                                <w:rFonts w:ascii="Times New Roman" w:hAnsi="Times New Roman"/>
                                <w:b/>
                                <w:sz w:val="24"/>
                                <w:szCs w:val="24"/>
                                <w:lang w:val="lv-LV"/>
                              </w:rPr>
                            </w:pPr>
                            <w:r w:rsidRPr="006A3258">
                              <w:rPr>
                                <w:rFonts w:ascii="Times New Roman" w:hAnsi="Times New Roman"/>
                                <w:b/>
                                <w:sz w:val="24"/>
                                <w:szCs w:val="24"/>
                                <w:lang w:val="lv-LV"/>
                              </w:rPr>
                              <w:t>Aresta uzlikšana citai mantai -</w:t>
                            </w:r>
                          </w:p>
                          <w:p w14:paraId="7E5512F4" w14:textId="77777777" w:rsidR="00116997" w:rsidRPr="006A3258" w:rsidRDefault="00116997" w:rsidP="000F505C">
                            <w:pPr>
                              <w:pStyle w:val="Bezatstarpm"/>
                              <w:jc w:val="center"/>
                              <w:rPr>
                                <w:rFonts w:ascii="Times New Roman" w:hAnsi="Times New Roman"/>
                                <w:sz w:val="24"/>
                                <w:szCs w:val="24"/>
                                <w:lang w:val="lv-LV"/>
                              </w:rPr>
                            </w:pPr>
                            <w:r w:rsidRPr="006A3258">
                              <w:rPr>
                                <w:rFonts w:ascii="Times New Roman" w:hAnsi="Times New Roman"/>
                                <w:sz w:val="24"/>
                                <w:szCs w:val="24"/>
                                <w:lang w:val="lv-LV"/>
                              </w:rPr>
                              <w:t>lai nodrošinātu noziedzīgi iegūtas mantas aizstāšanu</w:t>
                            </w:r>
                          </w:p>
                          <w:p w14:paraId="20C50F02" w14:textId="77777777" w:rsidR="00116997" w:rsidRPr="006A3258" w:rsidRDefault="00116997" w:rsidP="000F505C">
                            <w:pPr>
                              <w:pStyle w:val="Bezatstarpm"/>
                              <w:jc w:val="center"/>
                              <w:rPr>
                                <w:rFonts w:ascii="Times New Roman" w:hAnsi="Times New Roman"/>
                                <w:sz w:val="24"/>
                                <w:szCs w:val="24"/>
                                <w:lang w:val="lv-LV"/>
                              </w:rPr>
                            </w:pPr>
                            <w:r w:rsidRPr="006A3258">
                              <w:rPr>
                                <w:rFonts w:ascii="Times New Roman" w:hAnsi="Times New Roman"/>
                                <w:sz w:val="24"/>
                                <w:szCs w:val="24"/>
                                <w:lang w:val="lv-LV"/>
                              </w:rPr>
                              <w:t>(KPL 361.panta pirmā daļa)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1F585E" id="Taisnstūris: ar noapaļotiem stūriem 5" o:spid="_x0000_s1037" style="position:absolute;margin-left:99.7pt;margin-top:16.55pt;width:297pt;height:54.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" fillcolor="#4472c4 [3204]" strokecolor="#1f3763 [1604]" strokeweight="1pt">
                <v:stroke joinstyle="miter"/>
                <v:textbox>
                  <w:txbxContent>
                    <w:p w14:paraId="6C9A8108" w14:textId="77777777" w:rsidR="00116997" w:rsidRPr="006A3258" w:rsidRDefault="00116997" w:rsidP="000F505C">
                      <w:pPr>
                        <w:pStyle w:val="Bezatstarpm"/>
                        <w:jc w:val="center"/>
                        <w:rPr>
                          <w:rFonts w:ascii="Times New Roman" w:hAnsi="Times New Roman"/>
                          <w:b/>
                          <w:sz w:val="24"/>
                          <w:szCs w:val="24"/>
                          <w:lang w:val="lv-LV"/>
                        </w:rPr>
                      </w:pPr>
                      <w:r w:rsidRPr="006A3258">
                        <w:rPr>
                          <w:rFonts w:ascii="Times New Roman" w:hAnsi="Times New Roman"/>
                          <w:b/>
                          <w:sz w:val="24"/>
                          <w:szCs w:val="24"/>
                          <w:lang w:val="lv-LV"/>
                        </w:rPr>
                        <w:t>Aresta uzlikšana citai mantai -</w:t>
                      </w:r>
                    </w:p>
                    <w:p w14:paraId="7E5512F4" w14:textId="77777777" w:rsidR="00116997" w:rsidRPr="006A3258" w:rsidRDefault="00116997" w:rsidP="000F505C">
                      <w:pPr>
                        <w:pStyle w:val="Bezatstarpm"/>
                        <w:jc w:val="center"/>
                        <w:rPr>
                          <w:rFonts w:ascii="Times New Roman" w:hAnsi="Times New Roman"/>
                          <w:sz w:val="24"/>
                          <w:szCs w:val="24"/>
                          <w:lang w:val="lv-LV"/>
                        </w:rPr>
                      </w:pPr>
                      <w:r w:rsidRPr="006A3258">
                        <w:rPr>
                          <w:rFonts w:ascii="Times New Roman" w:hAnsi="Times New Roman"/>
                          <w:sz w:val="24"/>
                          <w:szCs w:val="24"/>
                          <w:lang w:val="lv-LV"/>
                        </w:rPr>
                        <w:t>lai nodrošinātu noziedzīgi iegūtas mantas aizstāšanu</w:t>
                      </w:r>
                    </w:p>
                    <w:p w14:paraId="20C50F02" w14:textId="77777777" w:rsidR="00116997" w:rsidRPr="006A3258" w:rsidRDefault="00116997" w:rsidP="000F505C">
                      <w:pPr>
                        <w:pStyle w:val="Bezatstarpm"/>
                        <w:jc w:val="center"/>
                        <w:rPr>
                          <w:rFonts w:ascii="Times New Roman" w:hAnsi="Times New Roman"/>
                          <w:sz w:val="24"/>
                          <w:szCs w:val="24"/>
                          <w:lang w:val="lv-LV"/>
                        </w:rPr>
                      </w:pPr>
                      <w:r w:rsidRPr="006A3258">
                        <w:rPr>
                          <w:rFonts w:ascii="Times New Roman" w:hAnsi="Times New Roman"/>
                          <w:sz w:val="24"/>
                          <w:szCs w:val="24"/>
                          <w:lang w:val="lv-LV"/>
                        </w:rPr>
                        <w:t xml:space="preserve">(KPL </w:t>
                      </w:r>
                      <w:proofErr w:type="gramStart"/>
                      <w:r w:rsidRPr="006A3258">
                        <w:rPr>
                          <w:rFonts w:ascii="Times New Roman" w:hAnsi="Times New Roman"/>
                          <w:sz w:val="24"/>
                          <w:szCs w:val="24"/>
                          <w:lang w:val="lv-LV"/>
                        </w:rPr>
                        <w:t>361.panta</w:t>
                      </w:r>
                      <w:proofErr w:type="gramEnd"/>
                      <w:r w:rsidRPr="006A3258">
                        <w:rPr>
                          <w:rFonts w:ascii="Times New Roman" w:hAnsi="Times New Roman"/>
                          <w:sz w:val="24"/>
                          <w:szCs w:val="24"/>
                          <w:lang w:val="lv-LV"/>
                        </w:rPr>
                        <w:t xml:space="preserve"> pirmā daļa)</w:t>
                      </w:r>
                    </w:p>
                  </w:txbxContent>
                </v:textbox>
                <w10:wrap anchorx="margin"/>
              </v:roundrect>
            </w:pict>
          </mc:Fallback>
        </mc:AlternateContent>
      </w:r>
      <w:r>
        <w:tab/>
      </w:r>
    </w:p>
    <w:p w14:paraId="7A7A1ADE" w14:textId="7A1CBAF2" w:rsidR="00727E35" w:rsidRDefault="00727E35" w:rsidP="00727E35">
      <w:pPr>
        <w:pStyle w:val="Bezatstarpm"/>
        <w:jc w:val="right"/>
        <w:rPr>
          <w:rFonts w:ascii="Times New Roman" w:hAnsi="Times New Roman"/>
          <w:sz w:val="28"/>
          <w:szCs w:val="28"/>
          <w:lang w:val="lv-LV"/>
        </w:rPr>
      </w:pPr>
    </w:p>
    <w:p w14:paraId="3965A5D8" w14:textId="77777777" w:rsidR="00727E35" w:rsidRDefault="00727E35" w:rsidP="00727E35">
      <w:pPr>
        <w:pStyle w:val="Bezatstarpm"/>
        <w:jc w:val="right"/>
        <w:rPr>
          <w:rFonts w:ascii="Times New Roman" w:hAnsi="Times New Roman"/>
          <w:sz w:val="28"/>
          <w:szCs w:val="28"/>
          <w:lang w:val="lv-LV"/>
        </w:rPr>
      </w:pPr>
    </w:p>
    <w:p w14:paraId="0B98183A" w14:textId="77777777" w:rsidR="00727E35" w:rsidRPr="00B45934" w:rsidRDefault="00727E35" w:rsidP="00727E35">
      <w:pPr>
        <w:pStyle w:val="Bezatstarpm"/>
        <w:jc w:val="right"/>
        <w:rPr>
          <w:rFonts w:ascii="Times New Roman" w:hAnsi="Times New Roman"/>
          <w:sz w:val="28"/>
          <w:szCs w:val="28"/>
          <w:lang w:val="lv-LV"/>
        </w:rPr>
      </w:pPr>
    </w:p>
    <w:sectPr w:rsidR="00727E35" w:rsidRPr="00B45934" w:rsidSect="006A1D8B">
      <w:headerReference w:type="default" r:id="rId37"/>
      <w:footerReference w:type="default" r:id="rId38"/>
      <w:pgSz w:w="11906" w:h="16838"/>
      <w:pgMar w:top="1134" w:right="85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37EB4" w14:textId="77777777" w:rsidR="00735E9D" w:rsidRDefault="00735E9D" w:rsidP="00461899">
      <w:pPr>
        <w:spacing w:after="0" w:line="240" w:lineRule="auto"/>
      </w:pPr>
      <w:r>
        <w:separator/>
      </w:r>
    </w:p>
  </w:endnote>
  <w:endnote w:type="continuationSeparator" w:id="0">
    <w:p w14:paraId="206954DE" w14:textId="77777777" w:rsidR="00735E9D" w:rsidRDefault="00735E9D" w:rsidP="00461899">
      <w:pPr>
        <w:spacing w:after="0" w:line="240" w:lineRule="auto"/>
      </w:pPr>
      <w:r>
        <w:continuationSeparator/>
      </w:r>
    </w:p>
  </w:endnote>
  <w:endnote w:type="continuationNotice" w:id="1">
    <w:p w14:paraId="3475EDCF" w14:textId="77777777" w:rsidR="00735E9D" w:rsidRDefault="00735E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5379538"/>
      <w:docPartObj>
        <w:docPartGallery w:val="Page Numbers (Bottom of Page)"/>
        <w:docPartUnique/>
      </w:docPartObj>
    </w:sdtPr>
    <w:sdtEndPr/>
    <w:sdtContent>
      <w:p w14:paraId="0D1CD971" w14:textId="5AC93C55" w:rsidR="00116997" w:rsidRDefault="00116997">
        <w:pPr>
          <w:pStyle w:val="Kjene"/>
          <w:jc w:val="center"/>
        </w:pPr>
        <w:r w:rsidRPr="004959B8">
          <w:rPr>
            <w:rFonts w:ascii="Times New Roman" w:hAnsi="Times New Roman" w:cs="Times New Roman"/>
          </w:rPr>
          <w:fldChar w:fldCharType="begin"/>
        </w:r>
        <w:r w:rsidRPr="004959B8">
          <w:rPr>
            <w:rFonts w:ascii="Times New Roman" w:hAnsi="Times New Roman" w:cs="Times New Roman"/>
          </w:rPr>
          <w:instrText>PAGE   \* MERGEFORMAT</w:instrText>
        </w:r>
        <w:r w:rsidRPr="004959B8">
          <w:rPr>
            <w:rFonts w:ascii="Times New Roman" w:hAnsi="Times New Roman" w:cs="Times New Roman"/>
          </w:rPr>
          <w:fldChar w:fldCharType="separate"/>
        </w:r>
        <w:r w:rsidRPr="004959B8">
          <w:rPr>
            <w:rFonts w:ascii="Times New Roman" w:hAnsi="Times New Roman" w:cs="Times New Roman"/>
          </w:rPr>
          <w:t>2</w:t>
        </w:r>
        <w:r w:rsidRPr="004959B8">
          <w:rPr>
            <w:rFonts w:ascii="Times New Roman" w:hAnsi="Times New Roman" w:cs="Times New Roman"/>
          </w:rPr>
          <w:fldChar w:fldCharType="end"/>
        </w:r>
      </w:p>
    </w:sdtContent>
  </w:sdt>
  <w:p w14:paraId="1F89666F" w14:textId="48B61A54" w:rsidR="00116997" w:rsidRDefault="00116997" w:rsidP="00B7751E">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BE3FB" w14:textId="77777777" w:rsidR="00735E9D" w:rsidRDefault="00735E9D" w:rsidP="00461899">
      <w:pPr>
        <w:spacing w:after="0" w:line="240" w:lineRule="auto"/>
      </w:pPr>
      <w:r>
        <w:separator/>
      </w:r>
    </w:p>
  </w:footnote>
  <w:footnote w:type="continuationSeparator" w:id="0">
    <w:p w14:paraId="24FF0CCD" w14:textId="77777777" w:rsidR="00735E9D" w:rsidRDefault="00735E9D" w:rsidP="00461899">
      <w:pPr>
        <w:spacing w:after="0" w:line="240" w:lineRule="auto"/>
      </w:pPr>
      <w:r>
        <w:continuationSeparator/>
      </w:r>
    </w:p>
  </w:footnote>
  <w:footnote w:type="continuationNotice" w:id="1">
    <w:p w14:paraId="3D760794" w14:textId="77777777" w:rsidR="00735E9D" w:rsidRDefault="00735E9D">
      <w:pPr>
        <w:spacing w:after="0" w:line="240" w:lineRule="auto"/>
      </w:pPr>
    </w:p>
  </w:footnote>
  <w:footnote w:id="2">
    <w:p w14:paraId="052B8D78" w14:textId="77777777" w:rsidR="00116997" w:rsidRPr="00896072" w:rsidRDefault="00116997" w:rsidP="009462A4">
      <w:pPr>
        <w:pStyle w:val="Vresteksts"/>
        <w:jc w:val="both"/>
        <w:rPr>
          <w:rFonts w:ascii="Times New Roman" w:hAnsi="Times New Roman" w:cs="Times New Roman"/>
        </w:rPr>
      </w:pPr>
      <w:r w:rsidRPr="00896072">
        <w:rPr>
          <w:rStyle w:val="Vresatsauce"/>
          <w:rFonts w:ascii="Times New Roman" w:hAnsi="Times New Roman" w:cs="Times New Roman"/>
        </w:rPr>
        <w:footnoteRef/>
      </w:r>
      <w:r w:rsidRPr="00896072">
        <w:rPr>
          <w:rFonts w:ascii="Times New Roman" w:hAnsi="Times New Roman" w:cs="Times New Roman"/>
        </w:rPr>
        <w:t xml:space="preserve"> 2015. gada 8. aprīļa Satversmes tiesas spriedums lietā Nr. 2014-34-01 „Par Krimināllikuma 36. panta otrās daļas 1. punkta, 42. panta un 177. panta trešās daļas vārdu „konfiscējot mantu vai bez mantas konfiskācijas” atbilstību Latvijas Republikas Satversmes 105. panta otrajam un trešajam teikumam”.</w:t>
      </w:r>
    </w:p>
  </w:footnote>
  <w:footnote w:id="3">
    <w:p w14:paraId="72DEE658" w14:textId="7FF6140F" w:rsidR="00116997" w:rsidRPr="00896072" w:rsidRDefault="00116997" w:rsidP="009462A4">
      <w:pPr>
        <w:pStyle w:val="Vresteksts"/>
        <w:rPr>
          <w:rFonts w:ascii="Times New Roman" w:hAnsi="Times New Roman" w:cs="Times New Roman"/>
        </w:rPr>
      </w:pPr>
      <w:r w:rsidRPr="00896072">
        <w:rPr>
          <w:rStyle w:val="Vresatsauce"/>
          <w:rFonts w:ascii="Times New Roman" w:hAnsi="Times New Roman" w:cs="Times New Roman"/>
        </w:rPr>
        <w:footnoteRef/>
      </w:r>
      <w:r w:rsidRPr="00896072">
        <w:rPr>
          <w:rFonts w:ascii="Times New Roman" w:hAnsi="Times New Roman" w:cs="Times New Roman"/>
        </w:rPr>
        <w:t xml:space="preserve"> I.Gratkovska, Tieslietu ministrijas juristi Latvijas simtgadei: </w:t>
      </w:r>
      <w:r w:rsidRPr="00896072">
        <w:rPr>
          <w:rFonts w:ascii="Times New Roman" w:hAnsi="Times New Roman" w:cs="Times New Roman"/>
        </w:rPr>
        <w:t>Tiesībpolitikas aktuālie jautājumi, Rīga, TNA, 251.</w:t>
      </w:r>
    </w:p>
  </w:footnote>
  <w:footnote w:id="4">
    <w:p w14:paraId="6C37AF2F" w14:textId="0123782A" w:rsidR="00116997" w:rsidRPr="00896072" w:rsidRDefault="00116997">
      <w:pPr>
        <w:pStyle w:val="Vresteksts"/>
        <w:rPr>
          <w:rFonts w:ascii="Times New Roman" w:hAnsi="Times New Roman" w:cs="Times New Roman"/>
        </w:rPr>
      </w:pPr>
      <w:r w:rsidRPr="00896072">
        <w:rPr>
          <w:rStyle w:val="Vresatsauce"/>
          <w:rFonts w:ascii="Times New Roman" w:hAnsi="Times New Roman" w:cs="Times New Roman"/>
        </w:rPr>
        <w:footnoteRef/>
      </w:r>
      <w:r w:rsidRPr="00896072">
        <w:rPr>
          <w:rFonts w:ascii="Times New Roman" w:hAnsi="Times New Roman" w:cs="Times New Roman"/>
        </w:rPr>
        <w:t xml:space="preserve"> </w:t>
      </w:r>
      <w:r w:rsidRPr="001A0EB6">
        <w:rPr>
          <w:rFonts w:ascii="Times New Roman" w:hAnsi="Times New Roman" w:cs="Times New Roman"/>
        </w:rPr>
        <w:t xml:space="preserve">U.Krastiņš, </w:t>
      </w:r>
      <w:r w:rsidRPr="001A0EB6">
        <w:rPr>
          <w:rFonts w:ascii="Times New Roman" w:hAnsi="Times New Roman" w:cs="Times New Roman"/>
        </w:rPr>
        <w:t>V.Lihol</w:t>
      </w:r>
      <w:r>
        <w:rPr>
          <w:rFonts w:ascii="Times New Roman" w:hAnsi="Times New Roman" w:cs="Times New Roman"/>
        </w:rPr>
        <w:t>a</w:t>
      </w:r>
      <w:r w:rsidRPr="001A0EB6">
        <w:rPr>
          <w:rFonts w:ascii="Times New Roman" w:hAnsi="Times New Roman" w:cs="Times New Roman"/>
        </w:rPr>
        <w:t>ja, Krimināllikuma  komentāri, Pirmā daļa (I-VIII.1  nodaļa), Rīga, 2015. TNA</w:t>
      </w:r>
      <w:r>
        <w:rPr>
          <w:rFonts w:ascii="Times New Roman" w:hAnsi="Times New Roman" w:cs="Times New Roman"/>
        </w:rPr>
        <w:t>,</w:t>
      </w:r>
      <w:r w:rsidRPr="00896072">
        <w:rPr>
          <w:rFonts w:ascii="Times New Roman" w:hAnsi="Times New Roman" w:cs="Times New Roman"/>
        </w:rPr>
        <w:t xml:space="preserve"> 190.</w:t>
      </w:r>
    </w:p>
  </w:footnote>
  <w:footnote w:id="5">
    <w:p w14:paraId="2F488999" w14:textId="5F70D941" w:rsidR="00116997" w:rsidRPr="008135C1" w:rsidRDefault="00116997">
      <w:pPr>
        <w:pStyle w:val="Vresteksts"/>
        <w:rPr>
          <w:rFonts w:ascii="Times New Roman" w:hAnsi="Times New Roman" w:cs="Times New Roman"/>
        </w:rPr>
      </w:pPr>
      <w:r w:rsidRPr="008135C1">
        <w:rPr>
          <w:rStyle w:val="Vresatsauce"/>
          <w:rFonts w:ascii="Times New Roman" w:hAnsi="Times New Roman" w:cs="Times New Roman"/>
        </w:rPr>
        <w:footnoteRef/>
      </w:r>
      <w:r w:rsidRPr="008135C1">
        <w:rPr>
          <w:rFonts w:ascii="Times New Roman" w:hAnsi="Times New Roman" w:cs="Times New Roman"/>
        </w:rPr>
        <w:t xml:space="preserve"> </w:t>
      </w:r>
      <w:r w:rsidRPr="00896072">
        <w:rPr>
          <w:rFonts w:ascii="Times New Roman" w:hAnsi="Times New Roman" w:cs="Times New Roman"/>
        </w:rPr>
        <w:t xml:space="preserve">U.Krastiņš, </w:t>
      </w:r>
      <w:r w:rsidRPr="00896072">
        <w:rPr>
          <w:rFonts w:ascii="Times New Roman" w:hAnsi="Times New Roman" w:cs="Times New Roman"/>
        </w:rPr>
        <w:t>V.Lihol</w:t>
      </w:r>
      <w:r>
        <w:rPr>
          <w:rFonts w:ascii="Times New Roman" w:hAnsi="Times New Roman" w:cs="Times New Roman"/>
        </w:rPr>
        <w:t>a</w:t>
      </w:r>
      <w:r w:rsidRPr="00896072">
        <w:rPr>
          <w:rFonts w:ascii="Times New Roman" w:hAnsi="Times New Roman" w:cs="Times New Roman"/>
        </w:rPr>
        <w:t>ja, Krimināllikuma  komentāri, Pirmā daļa (I-VIII.</w:t>
      </w:r>
      <w:r w:rsidRPr="00896072">
        <w:rPr>
          <w:rFonts w:ascii="Times New Roman" w:hAnsi="Times New Roman" w:cs="Times New Roman"/>
          <w:vertAlign w:val="superscript"/>
        </w:rPr>
        <w:t xml:space="preserve">1 </w:t>
      </w:r>
      <w:r w:rsidRPr="00896072">
        <w:rPr>
          <w:rFonts w:ascii="Times New Roman" w:hAnsi="Times New Roman" w:cs="Times New Roman"/>
        </w:rPr>
        <w:t xml:space="preserve"> nodaļa), Rīga, 2015. TNA, 295.</w:t>
      </w:r>
    </w:p>
  </w:footnote>
  <w:footnote w:id="6">
    <w:p w14:paraId="762697E8" w14:textId="77777777" w:rsidR="00116997" w:rsidRPr="00D84FD9" w:rsidRDefault="00116997" w:rsidP="0051594E">
      <w:pPr>
        <w:pStyle w:val="Vresteksts"/>
        <w:rPr>
          <w:rFonts w:ascii="Times New Roman" w:hAnsi="Times New Roman" w:cs="Times New Roman"/>
        </w:rPr>
      </w:pPr>
      <w:r w:rsidRPr="00D84FD9">
        <w:rPr>
          <w:rStyle w:val="Vresatsauce"/>
          <w:rFonts w:ascii="Times New Roman" w:hAnsi="Times New Roman" w:cs="Times New Roman"/>
        </w:rPr>
        <w:footnoteRef/>
      </w:r>
      <w:r w:rsidRPr="00D84FD9">
        <w:rPr>
          <w:rFonts w:ascii="Times New Roman" w:hAnsi="Times New Roman" w:cs="Times New Roman"/>
        </w:rPr>
        <w:t xml:space="preserve"> Augstākās tiesas Senāta Krimināllietu departamenta 2012. gada 19. jūnija lēmums lietā Nr. SKK –234/2012</w:t>
      </w:r>
    </w:p>
    <w:p w14:paraId="419E90F3" w14:textId="77777777" w:rsidR="00116997" w:rsidRDefault="00116997" w:rsidP="0051594E">
      <w:pPr>
        <w:pStyle w:val="Vresteksts"/>
      </w:pPr>
      <w:r w:rsidRPr="00D84FD9">
        <w:rPr>
          <w:rFonts w:ascii="Times New Roman" w:hAnsi="Times New Roman" w:cs="Times New Roman"/>
        </w:rPr>
        <w:t>(Krimināllieta Nr. 11221096310)</w:t>
      </w:r>
    </w:p>
  </w:footnote>
  <w:footnote w:id="7">
    <w:p w14:paraId="0CD37F3D" w14:textId="3C707103" w:rsidR="00116997" w:rsidRPr="008135C1" w:rsidRDefault="00116997">
      <w:pPr>
        <w:pStyle w:val="Vresteksts"/>
        <w:rPr>
          <w:rFonts w:ascii="Times New Roman" w:hAnsi="Times New Roman" w:cs="Times New Roman"/>
        </w:rPr>
      </w:pPr>
      <w:r w:rsidRPr="008135C1">
        <w:rPr>
          <w:rStyle w:val="Vresatsauce"/>
          <w:rFonts w:ascii="Times New Roman" w:hAnsi="Times New Roman" w:cs="Times New Roman"/>
        </w:rPr>
        <w:footnoteRef/>
      </w:r>
      <w:r w:rsidRPr="008135C1">
        <w:rPr>
          <w:rFonts w:ascii="Times New Roman" w:hAnsi="Times New Roman" w:cs="Times New Roman"/>
        </w:rPr>
        <w:t xml:space="preserve"> </w:t>
      </w:r>
      <w:r w:rsidRPr="00896072">
        <w:rPr>
          <w:rFonts w:ascii="Times New Roman" w:hAnsi="Times New Roman" w:cs="Times New Roman"/>
        </w:rPr>
        <w:t xml:space="preserve">U.Krastiņš, </w:t>
      </w:r>
      <w:r w:rsidRPr="00896072">
        <w:rPr>
          <w:rFonts w:ascii="Times New Roman" w:hAnsi="Times New Roman" w:cs="Times New Roman"/>
        </w:rPr>
        <w:t>V.Liholaja, Krimināllikuma komentāri, Pirmā daļa (I-VIII.</w:t>
      </w:r>
      <w:r w:rsidRPr="00896072">
        <w:rPr>
          <w:rFonts w:ascii="Times New Roman" w:hAnsi="Times New Roman" w:cs="Times New Roman"/>
          <w:vertAlign w:val="superscript"/>
        </w:rPr>
        <w:t>2</w:t>
      </w:r>
      <w:r w:rsidRPr="00896072">
        <w:rPr>
          <w:rFonts w:ascii="Times New Roman" w:hAnsi="Times New Roman" w:cs="Times New Roman"/>
        </w:rPr>
        <w:t xml:space="preserve"> nodaļa), Rīga</w:t>
      </w:r>
      <w:r>
        <w:rPr>
          <w:rFonts w:ascii="Times New Roman" w:hAnsi="Times New Roman" w:cs="Times New Roman"/>
        </w:rPr>
        <w:t>:</w:t>
      </w:r>
      <w:r w:rsidRPr="00896072">
        <w:rPr>
          <w:rFonts w:ascii="Times New Roman" w:hAnsi="Times New Roman" w:cs="Times New Roman"/>
        </w:rPr>
        <w:t xml:space="preserve"> TNA, 297.</w:t>
      </w:r>
    </w:p>
  </w:footnote>
  <w:footnote w:id="8">
    <w:p w14:paraId="26C4BCEA" w14:textId="124FDA3B" w:rsidR="00116997" w:rsidRPr="00896072" w:rsidRDefault="00116997">
      <w:pPr>
        <w:pStyle w:val="Vresteksts"/>
        <w:rPr>
          <w:rFonts w:ascii="Times New Roman" w:hAnsi="Times New Roman" w:cs="Times New Roman"/>
        </w:rPr>
      </w:pPr>
      <w:r w:rsidRPr="00896072">
        <w:rPr>
          <w:rStyle w:val="Vresatsauce"/>
          <w:rFonts w:ascii="Times New Roman" w:hAnsi="Times New Roman" w:cs="Times New Roman"/>
        </w:rPr>
        <w:footnoteRef/>
      </w:r>
      <w:r w:rsidRPr="00896072">
        <w:rPr>
          <w:rFonts w:ascii="Times New Roman" w:hAnsi="Times New Roman" w:cs="Times New Roman"/>
        </w:rPr>
        <w:t xml:space="preserve"> Skatīt pielikumu Nr.1</w:t>
      </w:r>
    </w:p>
  </w:footnote>
  <w:footnote w:id="9">
    <w:p w14:paraId="64903605" w14:textId="77777777" w:rsidR="00116997" w:rsidRPr="00896072" w:rsidRDefault="00116997">
      <w:pPr>
        <w:pStyle w:val="Vresteksts"/>
        <w:rPr>
          <w:rFonts w:ascii="Times New Roman" w:hAnsi="Times New Roman" w:cs="Times New Roman"/>
        </w:rPr>
      </w:pPr>
      <w:r w:rsidRPr="00896072">
        <w:rPr>
          <w:rStyle w:val="Vresatsauce"/>
          <w:rFonts w:ascii="Times New Roman" w:hAnsi="Times New Roman" w:cs="Times New Roman"/>
        </w:rPr>
        <w:footnoteRef/>
      </w:r>
      <w:r w:rsidRPr="00896072">
        <w:rPr>
          <w:rFonts w:ascii="Times New Roman" w:hAnsi="Times New Roman" w:cs="Times New Roman"/>
        </w:rPr>
        <w:t xml:space="preserve"> Līdz 2017.gada 1.augusta grozījumiem noziedzīgi iegūta manta tika definēta KPL 355.pantā. </w:t>
      </w:r>
    </w:p>
  </w:footnote>
  <w:footnote w:id="10">
    <w:p w14:paraId="11392496" w14:textId="51A06F5D" w:rsidR="00116997" w:rsidRPr="008135C1" w:rsidRDefault="00116997">
      <w:pPr>
        <w:pStyle w:val="Vresteksts"/>
        <w:rPr>
          <w:rFonts w:ascii="Times New Roman" w:hAnsi="Times New Roman" w:cs="Times New Roman"/>
        </w:rPr>
      </w:pPr>
      <w:r w:rsidRPr="008135C1">
        <w:rPr>
          <w:rStyle w:val="Vresatsauce"/>
          <w:rFonts w:ascii="Times New Roman" w:hAnsi="Times New Roman" w:cs="Times New Roman"/>
        </w:rPr>
        <w:footnoteRef/>
      </w:r>
      <w:r w:rsidRPr="008135C1">
        <w:rPr>
          <w:rFonts w:ascii="Times New Roman" w:hAnsi="Times New Roman" w:cs="Times New Roman"/>
        </w:rPr>
        <w:t xml:space="preserve"> Stukāns J. Mantas atzīšanas par noziedzīgi iegūtu tiesiskais regulējums un tā piemērošanas problemātika. Promocijas darbs. Rīgas Stradiņa universitāte, Rīga: 2019, 158.</w:t>
      </w:r>
    </w:p>
  </w:footnote>
  <w:footnote w:id="11">
    <w:p w14:paraId="1E436E37" w14:textId="3D7D7541" w:rsidR="00116997" w:rsidRPr="008135C1" w:rsidRDefault="00116997">
      <w:pPr>
        <w:pStyle w:val="Vresteksts"/>
        <w:rPr>
          <w:rFonts w:ascii="Times New Roman" w:hAnsi="Times New Roman" w:cs="Times New Roman"/>
        </w:rPr>
      </w:pPr>
      <w:r w:rsidRPr="008135C1">
        <w:rPr>
          <w:rStyle w:val="Vresatsauce"/>
          <w:rFonts w:ascii="Times New Roman" w:hAnsi="Times New Roman" w:cs="Times New Roman"/>
        </w:rPr>
        <w:footnoteRef/>
      </w:r>
      <w:r w:rsidRPr="008135C1">
        <w:rPr>
          <w:rFonts w:ascii="Times New Roman" w:hAnsi="Times New Roman" w:cs="Times New Roman"/>
        </w:rPr>
        <w:t xml:space="preserve"> Turpat, 159. </w:t>
      </w:r>
    </w:p>
  </w:footnote>
  <w:footnote w:id="12">
    <w:p w14:paraId="0B7555EE" w14:textId="40D73304" w:rsidR="00116997" w:rsidRPr="003A3E19" w:rsidRDefault="00116997">
      <w:pPr>
        <w:pStyle w:val="Vresteksts"/>
        <w:rPr>
          <w:rFonts w:ascii="Times New Roman" w:hAnsi="Times New Roman" w:cs="Times New Roman"/>
        </w:rPr>
      </w:pPr>
      <w:r w:rsidRPr="003A3E19">
        <w:rPr>
          <w:rStyle w:val="Vresatsauce"/>
          <w:rFonts w:ascii="Times New Roman" w:hAnsi="Times New Roman" w:cs="Times New Roman"/>
        </w:rPr>
        <w:footnoteRef/>
      </w:r>
      <w:r w:rsidRPr="003A3E19">
        <w:rPr>
          <w:rFonts w:ascii="Times New Roman" w:hAnsi="Times New Roman" w:cs="Times New Roman"/>
        </w:rPr>
        <w:t xml:space="preserve"> </w:t>
      </w:r>
      <w:r w:rsidRPr="00896072">
        <w:rPr>
          <w:rFonts w:ascii="Times New Roman" w:hAnsi="Times New Roman" w:cs="Times New Roman"/>
        </w:rPr>
        <w:t xml:space="preserve">U.Krastiņš, </w:t>
      </w:r>
      <w:r w:rsidRPr="00896072">
        <w:rPr>
          <w:rFonts w:ascii="Times New Roman" w:hAnsi="Times New Roman" w:cs="Times New Roman"/>
        </w:rPr>
        <w:t>V.Liholaja, Krimināllikuma komentāri, Pirmā daļa (I-VIII.</w:t>
      </w:r>
      <w:r w:rsidRPr="00896072">
        <w:rPr>
          <w:rFonts w:ascii="Times New Roman" w:hAnsi="Times New Roman" w:cs="Times New Roman"/>
          <w:vertAlign w:val="superscript"/>
        </w:rPr>
        <w:t>2</w:t>
      </w:r>
      <w:r w:rsidRPr="00896072">
        <w:rPr>
          <w:rFonts w:ascii="Times New Roman" w:hAnsi="Times New Roman" w:cs="Times New Roman"/>
        </w:rPr>
        <w:t xml:space="preserve"> nodaļa), Rīga</w:t>
      </w:r>
      <w:r>
        <w:rPr>
          <w:rFonts w:ascii="Times New Roman" w:hAnsi="Times New Roman" w:cs="Times New Roman"/>
        </w:rPr>
        <w:t>:</w:t>
      </w:r>
      <w:r w:rsidRPr="00896072">
        <w:rPr>
          <w:rFonts w:ascii="Times New Roman" w:hAnsi="Times New Roman" w:cs="Times New Roman"/>
        </w:rPr>
        <w:t xml:space="preserve"> TNA, 301.</w:t>
      </w:r>
    </w:p>
  </w:footnote>
  <w:footnote w:id="13">
    <w:p w14:paraId="346B639C" w14:textId="64E75302" w:rsidR="00116997" w:rsidRPr="00896072" w:rsidRDefault="00116997" w:rsidP="00DD4622">
      <w:pPr>
        <w:pStyle w:val="Bezatstarpm"/>
        <w:rPr>
          <w:rFonts w:ascii="Times New Roman" w:hAnsi="Times New Roman"/>
          <w:sz w:val="20"/>
          <w:szCs w:val="20"/>
          <w:lang w:val="lv-LV"/>
        </w:rPr>
      </w:pPr>
      <w:r w:rsidRPr="00896072">
        <w:rPr>
          <w:rStyle w:val="Vresatsauce"/>
          <w:rFonts w:ascii="Times New Roman" w:hAnsi="Times New Roman"/>
          <w:sz w:val="20"/>
          <w:szCs w:val="20"/>
        </w:rPr>
        <w:footnoteRef/>
      </w:r>
      <w:r w:rsidRPr="00896072">
        <w:rPr>
          <w:rFonts w:ascii="Times New Roman" w:hAnsi="Times New Roman"/>
          <w:sz w:val="20"/>
          <w:szCs w:val="20"/>
          <w:lang w:val="lv-LV"/>
        </w:rPr>
        <w:t xml:space="preserve"> Baumanis J. Kriminālprocesuālā pierādīšanas standarta tiesiskie, terminoloģiskie, psiholoģiskie un filozofiskie aspekti. Jurista vārds, 2018.gada 18.septembris, Nr. 38 (1044)</w:t>
      </w:r>
    </w:p>
  </w:footnote>
  <w:footnote w:id="14">
    <w:p w14:paraId="16D923CD" w14:textId="77777777" w:rsidR="00116997" w:rsidRPr="003A3E19" w:rsidRDefault="00116997" w:rsidP="00DD4622">
      <w:pPr>
        <w:pStyle w:val="Bezatstarpm"/>
        <w:rPr>
          <w:rFonts w:ascii="Times New Roman" w:hAnsi="Times New Roman"/>
          <w:sz w:val="20"/>
          <w:szCs w:val="20"/>
          <w:lang w:val="lv-LV"/>
        </w:rPr>
      </w:pPr>
      <w:r w:rsidRPr="00896072">
        <w:rPr>
          <w:rStyle w:val="Vresatsauce"/>
          <w:rFonts w:ascii="Times New Roman" w:hAnsi="Times New Roman"/>
          <w:sz w:val="20"/>
          <w:szCs w:val="20"/>
        </w:rPr>
        <w:footnoteRef/>
      </w:r>
      <w:r w:rsidRPr="00896072">
        <w:rPr>
          <w:rFonts w:ascii="Times New Roman" w:hAnsi="Times New Roman"/>
          <w:sz w:val="20"/>
          <w:szCs w:val="20"/>
          <w:lang w:val="lv-LV"/>
        </w:rPr>
        <w:t xml:space="preserve"> </w:t>
      </w:r>
      <w:r w:rsidRPr="00896072">
        <w:rPr>
          <w:rFonts w:ascii="Times New Roman" w:hAnsi="Times New Roman"/>
          <w:sz w:val="20"/>
          <w:szCs w:val="20"/>
          <w:lang w:val="lv-LV"/>
        </w:rPr>
        <w:t>Meikališa Ā., Strada – Rozenberga K. Pārmaiņu laiks kriminālprocesā turpinās – 2017. gada grozījumi (II), Jurista Vārds, 2017.gada 10.oktobra Nr.43 (997)</w:t>
      </w:r>
    </w:p>
  </w:footnote>
  <w:footnote w:id="15">
    <w:p w14:paraId="233F37EE" w14:textId="77777777" w:rsidR="00116997" w:rsidRPr="00896072" w:rsidRDefault="00116997" w:rsidP="00B85C55">
      <w:pPr>
        <w:pStyle w:val="Vienkrsteksts"/>
        <w:rPr>
          <w:sz w:val="20"/>
          <w:szCs w:val="20"/>
        </w:rPr>
      </w:pPr>
      <w:r w:rsidRPr="00896072">
        <w:rPr>
          <w:rStyle w:val="Vresatsauce"/>
          <w:sz w:val="20"/>
          <w:szCs w:val="20"/>
        </w:rPr>
        <w:footnoteRef/>
      </w:r>
      <w:r w:rsidRPr="00896072">
        <w:rPr>
          <w:sz w:val="20"/>
          <w:szCs w:val="20"/>
        </w:rPr>
        <w:t xml:space="preserve"> Direktīvas 5. panta (Paplašinātā konfiskācija) 1. punkts paredz, ka dalībvalstis pieņem nepieciešamos pasākumus, kuri ļauj pilnībā vai daļēji konfiscēt īpašumu, kas pieder personai, kura notiesāta par tādu noziedzīgu nodarījumu, kas var būt par pamatu ekonomiska labuma tiešai vai netiešai ieguvei, ja tiesa, pamatojoties uz lietas apstākļiem, tostarp konkrētiem faktiem un pieejamiem pierādījumiem, piemēram, ka attiecīgā īpašuma vērtība nav samērīga ar notiesātās personas likumīgiem ienākumiem, ir pārliecināta, ka attiecīgais īpašums ir iegūts noziedzīgā veidā.  Savukārt direktīvas preambulas 20. punktā noteikts, ka paplašinātai konfiskācijai vajadzētu būt iespējamai, ja tiesa ir pārliecināta, ka attiecīgais īpašums ir gūts no noziedzīgas darbības. Tas nenozīmē, ka ir jāpierāda, ka attiecīgais īpašums ir gūts no noziedzīgas darbības. Dalībvalstis var paredzēt, ka, piemēram, varētu būt pietiekami, ja tiesa, izvērtējot iespējamību, uzskata vai pamatoti pieņem, ka ir daudz lielākas iespējas, ka attiecīgais īpašums ir drīzāk gūts no noziedzīgas darbības nekā no citām darbībām. Šajā sakarā tiesai ir jāņem vērā lietas konkrētie apstākļi, tostarp fakti un pieejamie pierādījumi, pamatojoties uz kuriem varētu pieņemt lēmumu par paplašinātu konfiskāciju. Tas, ka personas īpašums nav samērīgs ar personas likumīgajiem ienākumiem, varētu būt viens no faktiem, ar ko pamato tiesas secinājumu, ka īpašums ir iegūts noziedzīgā veidā. </w:t>
      </w:r>
    </w:p>
  </w:footnote>
  <w:footnote w:id="16">
    <w:p w14:paraId="4FC15985" w14:textId="592B7C2E" w:rsidR="00116997" w:rsidRPr="00D6707C" w:rsidRDefault="00116997" w:rsidP="005854E8">
      <w:pPr>
        <w:pStyle w:val="Vienkrsteksts"/>
      </w:pPr>
      <w:r w:rsidRPr="00896072">
        <w:rPr>
          <w:rStyle w:val="Vresatsauce"/>
          <w:sz w:val="20"/>
          <w:szCs w:val="20"/>
        </w:rPr>
        <w:footnoteRef/>
      </w:r>
      <w:r w:rsidRPr="00896072">
        <w:rPr>
          <w:sz w:val="20"/>
          <w:szCs w:val="20"/>
        </w:rPr>
        <w:t xml:space="preserve"> Prof. Ā. </w:t>
      </w:r>
      <w:r w:rsidRPr="00896072">
        <w:rPr>
          <w:sz w:val="20"/>
          <w:szCs w:val="20"/>
        </w:rPr>
        <w:t xml:space="preserve">Meikališas un prof. K. Stradas – Rozenbergas veiktajā Pētījumā secināts, ka likumā būtu pieļaujams atstāt un paplašināt t.s. prezumētās noziedzīgās mantas institūtu, attiecinot to uz, piemēram, noziedzīgiem nodarījumiem tautsaimniecībā un valsts dienestā, ar kuriem gūts mantisks labums. Tai pašā laikā būtu nosakāmi šo prezumpciju piemērošanas priekšnoteikumi, piemēram, norādot, ka tās piemērojamas situācijā, ja procesa virzītājs (vai apsūdzības uzturētājs) iesniedz „sākuma” pierādījumus (prima facie), kas ir pietiekami aizdomu izvirzīšanai par mantas nelegālu izcelsmi (šādi pierādījumi var būt, piemēram, ziņas, ka attiecīgās personas īpašums nav atbilstošs tās deklarētiem ienākumiem). Tāpat Pētījumā secināts, ka, tā kā noziedzīgi iegūtas mantas konfiskācija varētu būt viens no apstākļiem, no kā atkarīgs taisnīgs krimināltiesisko attiecību risinājums, tad šis jautājums ir uzskatāms par tādu, kas ietilpināms pierādīšanas priekšmetā. Līdz ar to šobrīd īsti nav tiesiska pamata apgalvot, ka jautājuma lemšanā par mantas noziedzīgo izcelsmi pastāvētu kādi citi pierādīšanas standarti. Tai pašā laikā, var atzīt, ka šāda cita standarta ieviešana būtu iespējama (īpaši procesā, kurā noziedzīgi iegūtas mantas konfiskācija nav saistāma ar notiesājošu spriedumu), taču tādā gadījumā likumā būtu jāiekļauj norādes uz šī no vispārīgā atšķirīga standarta pastāvēšanu. </w:t>
      </w:r>
    </w:p>
  </w:footnote>
  <w:footnote w:id="17">
    <w:p w14:paraId="327E71B8" w14:textId="7870362D" w:rsidR="00116997" w:rsidRPr="003A3E19" w:rsidRDefault="00116997">
      <w:pPr>
        <w:pStyle w:val="Vresteksts"/>
        <w:rPr>
          <w:rFonts w:ascii="Times New Roman" w:hAnsi="Times New Roman" w:cs="Times New Roman"/>
        </w:rPr>
      </w:pPr>
      <w:r w:rsidRPr="003A3E19">
        <w:rPr>
          <w:rStyle w:val="Vresatsauce"/>
          <w:rFonts w:ascii="Times New Roman" w:hAnsi="Times New Roman" w:cs="Times New Roman"/>
        </w:rPr>
        <w:footnoteRef/>
      </w:r>
      <w:r w:rsidRPr="003A3E19">
        <w:rPr>
          <w:rFonts w:ascii="Times New Roman" w:hAnsi="Times New Roman" w:cs="Times New Roman"/>
        </w:rPr>
        <w:t xml:space="preserve"> Krastiņš U., </w:t>
      </w:r>
      <w:r w:rsidRPr="003A3E19">
        <w:rPr>
          <w:rFonts w:ascii="Times New Roman" w:hAnsi="Times New Roman" w:cs="Times New Roman"/>
        </w:rPr>
        <w:t>Liholaja V., Niedre A. Krimināltiesības. Vispārīgā daļa. 2008</w:t>
      </w:r>
    </w:p>
  </w:footnote>
  <w:footnote w:id="18">
    <w:p w14:paraId="27777B1F" w14:textId="77777777" w:rsidR="00116997" w:rsidRPr="00896072" w:rsidRDefault="00116997">
      <w:pPr>
        <w:pStyle w:val="Vresteksts"/>
        <w:rPr>
          <w:rFonts w:ascii="Times New Roman" w:hAnsi="Times New Roman" w:cs="Times New Roman"/>
        </w:rPr>
      </w:pPr>
      <w:r w:rsidRPr="003A3E19">
        <w:rPr>
          <w:rStyle w:val="Vresatsauce"/>
          <w:rFonts w:ascii="Times New Roman" w:hAnsi="Times New Roman" w:cs="Times New Roman"/>
        </w:rPr>
        <w:footnoteRef/>
      </w:r>
      <w:r w:rsidRPr="003A3E19">
        <w:rPr>
          <w:rFonts w:ascii="Times New Roman" w:hAnsi="Times New Roman" w:cs="Times New Roman"/>
        </w:rPr>
        <w:t xml:space="preserve"> </w:t>
      </w:r>
      <w:r w:rsidRPr="00896072">
        <w:rPr>
          <w:rFonts w:ascii="Times New Roman" w:hAnsi="Times New Roman" w:cs="Times New Roman"/>
        </w:rPr>
        <w:t>Likumprojekta "Grozījumi Krimināllikumā" (Nr.629/LP12) anotācija;</w:t>
      </w:r>
    </w:p>
    <w:p w14:paraId="2DBB2B68" w14:textId="77777777" w:rsidR="00116997" w:rsidRPr="003A3E19" w:rsidRDefault="00116997">
      <w:pPr>
        <w:pStyle w:val="Vresteksts"/>
        <w:rPr>
          <w:rFonts w:ascii="Times New Roman" w:hAnsi="Times New Roman" w:cs="Times New Roman"/>
        </w:rPr>
      </w:pPr>
      <w:r w:rsidRPr="00896072">
        <w:rPr>
          <w:rFonts w:ascii="Times New Roman" w:hAnsi="Times New Roman" w:cs="Times New Roman"/>
        </w:rPr>
        <w:t>http://titania.saeima.lv/LIVS12/saeimalivs12.nsf/0/1CF2B4A0A7C28D09C2258011002BB45B?OpenDocument</w:t>
      </w:r>
    </w:p>
  </w:footnote>
  <w:footnote w:id="19">
    <w:p w14:paraId="007CF1C7" w14:textId="40AC677E" w:rsidR="00116997" w:rsidRPr="003A3E19" w:rsidRDefault="00116997">
      <w:pPr>
        <w:pStyle w:val="Vresteksts"/>
        <w:rPr>
          <w:rFonts w:ascii="Times New Roman" w:hAnsi="Times New Roman" w:cs="Times New Roman"/>
        </w:rPr>
      </w:pPr>
      <w:r w:rsidRPr="003A3E19">
        <w:rPr>
          <w:rStyle w:val="Vresatsauce"/>
          <w:rFonts w:ascii="Times New Roman" w:hAnsi="Times New Roman" w:cs="Times New Roman"/>
        </w:rPr>
        <w:footnoteRef/>
      </w:r>
      <w:r w:rsidRPr="003A3E19">
        <w:rPr>
          <w:rFonts w:ascii="Times New Roman" w:hAnsi="Times New Roman" w:cs="Times New Roman"/>
        </w:rPr>
        <w:t xml:space="preserve">  </w:t>
      </w:r>
      <w:r w:rsidRPr="00896072">
        <w:rPr>
          <w:rFonts w:ascii="Times New Roman" w:hAnsi="Times New Roman" w:cs="Times New Roman"/>
        </w:rPr>
        <w:t xml:space="preserve">U.Krastiņš, </w:t>
      </w:r>
      <w:r w:rsidRPr="00896072">
        <w:rPr>
          <w:rFonts w:ascii="Times New Roman" w:hAnsi="Times New Roman" w:cs="Times New Roman"/>
        </w:rPr>
        <w:t>V.Liholaja, Krimināllikuma komentāri, Pirmā daļa (I-VIII.</w:t>
      </w:r>
      <w:r w:rsidRPr="00896072">
        <w:rPr>
          <w:rFonts w:ascii="Times New Roman" w:hAnsi="Times New Roman" w:cs="Times New Roman"/>
          <w:vertAlign w:val="superscript"/>
        </w:rPr>
        <w:t>2</w:t>
      </w:r>
      <w:r w:rsidRPr="00896072">
        <w:rPr>
          <w:rFonts w:ascii="Times New Roman" w:hAnsi="Times New Roman" w:cs="Times New Roman"/>
        </w:rPr>
        <w:t xml:space="preserve"> nodaļa), Rīga</w:t>
      </w:r>
      <w:r>
        <w:rPr>
          <w:rFonts w:ascii="Times New Roman" w:hAnsi="Times New Roman" w:cs="Times New Roman"/>
        </w:rPr>
        <w:t>:</w:t>
      </w:r>
      <w:r w:rsidRPr="00896072">
        <w:rPr>
          <w:rFonts w:ascii="Times New Roman" w:hAnsi="Times New Roman" w:cs="Times New Roman"/>
        </w:rPr>
        <w:t xml:space="preserve"> TNA, 301.</w:t>
      </w:r>
    </w:p>
  </w:footnote>
  <w:footnote w:id="20">
    <w:p w14:paraId="54540D39" w14:textId="77777777" w:rsidR="00116997" w:rsidRPr="00D6707C" w:rsidRDefault="00116997" w:rsidP="0034525F">
      <w:pPr>
        <w:shd w:val="clear" w:color="auto" w:fill="FFFFFF"/>
        <w:spacing w:after="0" w:line="240" w:lineRule="auto"/>
        <w:ind w:firstLine="399"/>
        <w:jc w:val="both"/>
        <w:rPr>
          <w:rFonts w:ascii="Times New Roman" w:eastAsia="Times New Roman" w:hAnsi="Times New Roman" w:cs="Times New Roman"/>
          <w:color w:val="000000"/>
          <w:sz w:val="20"/>
          <w:szCs w:val="20"/>
          <w:lang w:eastAsia="es-ES"/>
        </w:rPr>
      </w:pPr>
      <w:r w:rsidRPr="00D6707C">
        <w:rPr>
          <w:rStyle w:val="Vresatsauce"/>
          <w:rFonts w:ascii="Times New Roman" w:hAnsi="Times New Roman" w:cs="Times New Roman"/>
          <w:sz w:val="20"/>
          <w:szCs w:val="20"/>
        </w:rPr>
        <w:footnoteRef/>
      </w:r>
      <w:r w:rsidRPr="00D6707C">
        <w:rPr>
          <w:rFonts w:ascii="Times New Roman" w:hAnsi="Times New Roman" w:cs="Times New Roman"/>
          <w:sz w:val="20"/>
          <w:szCs w:val="20"/>
        </w:rPr>
        <w:t xml:space="preserve"> </w:t>
      </w:r>
      <w:r w:rsidRPr="00896072">
        <w:rPr>
          <w:rFonts w:ascii="Times New Roman" w:eastAsia="Times New Roman" w:hAnsi="Times New Roman" w:cs="Times New Roman"/>
          <w:color w:val="000000"/>
          <w:sz w:val="20"/>
          <w:szCs w:val="20"/>
          <w:u w:val="single"/>
          <w:lang w:eastAsia="es-ES"/>
        </w:rPr>
        <w:t>Palermo konvencijas </w:t>
      </w:r>
      <w:r w:rsidRPr="00896072">
        <w:rPr>
          <w:rFonts w:ascii="Times New Roman" w:eastAsia="Times New Roman" w:hAnsi="Times New Roman" w:cs="Times New Roman"/>
          <w:color w:val="000000"/>
          <w:sz w:val="20"/>
          <w:szCs w:val="20"/>
          <w:lang w:eastAsia="es-ES"/>
        </w:rPr>
        <w:t>12. pants paredz, ka dalībvalstis pēc iespējas lielākā mērā saskaņā ar to iekšējām tiesību sistēmām ievieš nepieciešamos pasākumus</w:t>
      </w:r>
      <w:r w:rsidRPr="00896072">
        <w:rPr>
          <w:rFonts w:ascii="Times New Roman" w:eastAsia="Times New Roman" w:hAnsi="Times New Roman" w:cs="Times New Roman"/>
          <w:color w:val="000000"/>
          <w:sz w:val="20"/>
          <w:szCs w:val="20"/>
          <w:u w:val="single"/>
          <w:lang w:eastAsia="es-ES"/>
        </w:rPr>
        <w:t>, lai varētu konfiscēt</w:t>
      </w:r>
      <w:r w:rsidRPr="00896072">
        <w:rPr>
          <w:rFonts w:ascii="Times New Roman" w:eastAsia="Times New Roman" w:hAnsi="Times New Roman" w:cs="Times New Roman"/>
          <w:color w:val="000000"/>
          <w:sz w:val="20"/>
          <w:szCs w:val="20"/>
          <w:lang w:eastAsia="es-ES"/>
        </w:rPr>
        <w:t> īpašumu, iekārtas un citus līdzekļus, kas izmantoti vai ko paredzēts izmantot šajā Konvencijā atrunāto noziedzīgo nodarījumu izdarīšanai.</w:t>
      </w:r>
    </w:p>
    <w:p w14:paraId="378C2ACF" w14:textId="77777777" w:rsidR="00116997" w:rsidRPr="00D6707C" w:rsidRDefault="00116997" w:rsidP="0034525F">
      <w:pPr>
        <w:shd w:val="clear" w:color="auto" w:fill="FFFFFF"/>
        <w:spacing w:after="0" w:line="240" w:lineRule="auto"/>
        <w:ind w:firstLine="399"/>
        <w:jc w:val="both"/>
        <w:rPr>
          <w:rFonts w:ascii="Times New Roman" w:eastAsia="Times New Roman" w:hAnsi="Times New Roman" w:cs="Times New Roman"/>
          <w:color w:val="000000"/>
          <w:sz w:val="20"/>
          <w:szCs w:val="20"/>
          <w:lang w:eastAsia="es-ES"/>
        </w:rPr>
      </w:pPr>
      <w:r w:rsidRPr="00896072">
        <w:rPr>
          <w:rFonts w:ascii="Times New Roman" w:eastAsia="Times New Roman" w:hAnsi="Times New Roman" w:cs="Times New Roman"/>
          <w:color w:val="000000"/>
          <w:sz w:val="20"/>
          <w:szCs w:val="20"/>
          <w:u w:val="single"/>
          <w:lang w:eastAsia="es-ES"/>
        </w:rPr>
        <w:t>Varšavas konvencijas</w:t>
      </w:r>
      <w:r w:rsidRPr="00896072">
        <w:rPr>
          <w:rFonts w:ascii="Times New Roman" w:eastAsia="Times New Roman" w:hAnsi="Times New Roman" w:cs="Times New Roman"/>
          <w:b/>
          <w:bCs/>
          <w:color w:val="000000"/>
          <w:sz w:val="20"/>
          <w:szCs w:val="20"/>
          <w:u w:val="single"/>
          <w:lang w:eastAsia="es-ES"/>
        </w:rPr>
        <w:t> </w:t>
      </w:r>
      <w:r w:rsidRPr="00896072">
        <w:rPr>
          <w:rFonts w:ascii="Times New Roman" w:eastAsia="Times New Roman" w:hAnsi="Times New Roman" w:cs="Times New Roman"/>
          <w:color w:val="000000"/>
          <w:sz w:val="20"/>
          <w:szCs w:val="20"/>
          <w:lang w:eastAsia="es-ES"/>
        </w:rPr>
        <w:t>3. panta 1. punkts paredz, ka ikviena dalībvalsts pieņem tādus normatīvos un cita veida aktus, kas var būt nepieciešami, lai tā varētu konfiscēt nozieguma rīkus.</w:t>
      </w:r>
    </w:p>
    <w:p w14:paraId="17532A1B" w14:textId="77777777" w:rsidR="00116997" w:rsidRPr="00896072" w:rsidRDefault="00116997" w:rsidP="0034525F">
      <w:pPr>
        <w:shd w:val="clear" w:color="auto" w:fill="FFFFFF"/>
        <w:spacing w:after="0" w:line="240" w:lineRule="auto"/>
        <w:ind w:firstLine="397"/>
        <w:jc w:val="both"/>
        <w:rPr>
          <w:rFonts w:ascii="Times New Roman" w:eastAsia="Times New Roman" w:hAnsi="Times New Roman" w:cs="Times New Roman"/>
          <w:color w:val="000000"/>
          <w:sz w:val="20"/>
          <w:szCs w:val="20"/>
          <w:lang w:eastAsia="es-ES"/>
        </w:rPr>
      </w:pPr>
      <w:r w:rsidRPr="00896072">
        <w:rPr>
          <w:rFonts w:ascii="Times New Roman" w:eastAsia="Times New Roman" w:hAnsi="Times New Roman" w:cs="Times New Roman"/>
          <w:color w:val="000000"/>
          <w:sz w:val="20"/>
          <w:szCs w:val="20"/>
          <w:u w:val="single"/>
          <w:lang w:eastAsia="es-ES"/>
        </w:rPr>
        <w:t>Vīnes konvencijas </w:t>
      </w:r>
      <w:r w:rsidRPr="00896072">
        <w:rPr>
          <w:rFonts w:ascii="Times New Roman" w:eastAsia="Times New Roman" w:hAnsi="Times New Roman" w:cs="Times New Roman"/>
          <w:color w:val="000000"/>
          <w:sz w:val="20"/>
          <w:szCs w:val="20"/>
          <w:lang w:eastAsia="es-ES"/>
        </w:rPr>
        <w:t>5. panta b) apakšpunkts cita starpā noteic, ka katra puse veic nepieciešamos pasākumus, lai varētu konfiscēt narkotiskās un psihotropās vielas, materiālus un aprīkojumu vai citus līdzekļus, kas ir izmantoti vai kurus ir paredzēts jebkādā veidā izmantot 3. panta 1. daļā minētajos noziedzīgajos nodarījumos.</w:t>
      </w:r>
    </w:p>
    <w:p w14:paraId="6C831EA7" w14:textId="77777777" w:rsidR="00116997" w:rsidRPr="009019D1" w:rsidRDefault="00116997" w:rsidP="0034525F">
      <w:pPr>
        <w:shd w:val="clear" w:color="auto" w:fill="FFFFFF"/>
        <w:spacing w:after="0" w:line="240" w:lineRule="auto"/>
        <w:ind w:firstLine="399"/>
        <w:jc w:val="both"/>
        <w:rPr>
          <w:rFonts w:ascii="Times New Roman" w:eastAsia="Times New Roman" w:hAnsi="Times New Roman" w:cs="Times New Roman"/>
          <w:color w:val="000000"/>
          <w:sz w:val="20"/>
          <w:szCs w:val="20"/>
          <w:lang w:eastAsia="es-ES"/>
        </w:rPr>
      </w:pPr>
      <w:r w:rsidRPr="00896072">
        <w:rPr>
          <w:rFonts w:ascii="Times New Roman" w:eastAsia="Times New Roman" w:hAnsi="Times New Roman" w:cs="Times New Roman"/>
          <w:color w:val="000000"/>
          <w:sz w:val="20"/>
          <w:szCs w:val="20"/>
          <w:u w:val="single"/>
          <w:lang w:eastAsia="es-ES"/>
        </w:rPr>
        <w:t>FATF 4. rekomendācija „Konfiskācija un pagaidu pasākumi”</w:t>
      </w:r>
      <w:r w:rsidRPr="00896072">
        <w:rPr>
          <w:rFonts w:ascii="Times New Roman" w:eastAsia="Times New Roman" w:hAnsi="Times New Roman" w:cs="Times New Roman"/>
          <w:b/>
          <w:bCs/>
          <w:color w:val="000000"/>
          <w:sz w:val="20"/>
          <w:szCs w:val="20"/>
          <w:u w:val="single"/>
          <w:lang w:eastAsia="es-ES"/>
        </w:rPr>
        <w:t> </w:t>
      </w:r>
      <w:r w:rsidRPr="00896072">
        <w:rPr>
          <w:rFonts w:ascii="Times New Roman" w:eastAsia="Times New Roman" w:hAnsi="Times New Roman" w:cs="Times New Roman"/>
          <w:color w:val="000000"/>
          <w:sz w:val="20"/>
          <w:szCs w:val="20"/>
          <w:lang w:eastAsia="es-ES"/>
        </w:rPr>
        <w:t>paredz, ka valstīm jāveic pasākumi, līdzīgi kā tas ir nostiprināts Vīnes konvencijā, Palermo konvencijā un Varšavas konvencijā, ieskaitot likumdošanas pasākumus, lai kompetentās iestādes varētu cita starpā konfiscēt rīkus, kas izmantoti vai paredzēti naudas legalizēšanai vai predikatīviem nodarījumiem.</w:t>
      </w:r>
    </w:p>
    <w:p w14:paraId="7D3BEC7E" w14:textId="77777777" w:rsidR="00116997" w:rsidRPr="009019D1" w:rsidRDefault="00116997" w:rsidP="0034525F">
      <w:pPr>
        <w:shd w:val="clear" w:color="auto" w:fill="FFFFFF"/>
        <w:spacing w:after="0" w:line="240" w:lineRule="auto"/>
        <w:ind w:firstLine="399"/>
        <w:jc w:val="both"/>
        <w:rPr>
          <w:rFonts w:ascii="Times New Roman" w:eastAsia="Times New Roman" w:hAnsi="Times New Roman" w:cs="Times New Roman"/>
          <w:color w:val="000000"/>
          <w:sz w:val="20"/>
          <w:szCs w:val="20"/>
          <w:lang w:eastAsia="es-ES"/>
        </w:rPr>
      </w:pPr>
      <w:r w:rsidRPr="00896072">
        <w:rPr>
          <w:rFonts w:ascii="Times New Roman" w:eastAsia="Times New Roman" w:hAnsi="Times New Roman" w:cs="Times New Roman"/>
          <w:color w:val="000000"/>
          <w:sz w:val="20"/>
          <w:szCs w:val="20"/>
          <w:u w:val="single"/>
          <w:lang w:eastAsia="es-ES"/>
        </w:rPr>
        <w:t>Direktīvas 4. pants</w:t>
      </w:r>
      <w:r w:rsidRPr="00896072">
        <w:rPr>
          <w:rFonts w:ascii="Times New Roman" w:eastAsia="Times New Roman" w:hAnsi="Times New Roman" w:cs="Times New Roman"/>
          <w:color w:val="000000"/>
          <w:sz w:val="20"/>
          <w:szCs w:val="20"/>
          <w:lang w:eastAsia="es-ES"/>
        </w:rPr>
        <w:t> noteic, ka dalībvalstis veic nepieciešamos pasākumus, kuri ļauj pilnībā vai daļēji konfiscēt cita starpā nozieguma rīkus vai īpašumu, kura vērtība atbilst šādu nozieguma rīku vērtībai, ņemot vērā galīgu notiesājošu spriedumu par noziedzīgu nodarījumu, kas var tikt pieņemts arī </w:t>
      </w:r>
      <w:r w:rsidRPr="00896072">
        <w:rPr>
          <w:rFonts w:ascii="Times New Roman" w:eastAsia="Times New Roman" w:hAnsi="Times New Roman" w:cs="Times New Roman"/>
          <w:i/>
          <w:iCs/>
          <w:color w:val="000000"/>
          <w:sz w:val="20"/>
          <w:szCs w:val="20"/>
          <w:lang w:eastAsia="es-ES"/>
        </w:rPr>
        <w:t>in absentia</w:t>
      </w:r>
      <w:r w:rsidRPr="00896072">
        <w:rPr>
          <w:rFonts w:ascii="Times New Roman" w:eastAsia="Times New Roman" w:hAnsi="Times New Roman" w:cs="Times New Roman"/>
          <w:color w:val="000000"/>
          <w:sz w:val="20"/>
          <w:szCs w:val="20"/>
          <w:lang w:eastAsia="es-ES"/>
        </w:rPr>
        <w:t> tiesas procesā.</w:t>
      </w:r>
    </w:p>
    <w:p w14:paraId="7EEC997A" w14:textId="77777777" w:rsidR="00116997" w:rsidRPr="009019D1" w:rsidRDefault="00116997" w:rsidP="0034525F">
      <w:pPr>
        <w:pStyle w:val="Vresteksts"/>
        <w:rPr>
          <w:rFonts w:ascii="Times New Roman" w:hAnsi="Times New Roman" w:cs="Times New Roman"/>
        </w:rPr>
      </w:pPr>
    </w:p>
  </w:footnote>
  <w:footnote w:id="21">
    <w:p w14:paraId="55C8D953" w14:textId="310B19BA" w:rsidR="00116997" w:rsidRPr="009019D1" w:rsidRDefault="00116997">
      <w:pPr>
        <w:pStyle w:val="Vresteksts"/>
        <w:rPr>
          <w:rFonts w:ascii="Times New Roman" w:hAnsi="Times New Roman" w:cs="Times New Roman"/>
        </w:rPr>
      </w:pPr>
      <w:r w:rsidRPr="009019D1">
        <w:rPr>
          <w:rStyle w:val="Vresatsauce"/>
          <w:rFonts w:ascii="Times New Roman" w:hAnsi="Times New Roman" w:cs="Times New Roman"/>
        </w:rPr>
        <w:footnoteRef/>
      </w:r>
      <w:r w:rsidRPr="009019D1">
        <w:rPr>
          <w:rFonts w:ascii="Times New Roman" w:hAnsi="Times New Roman" w:cs="Times New Roman"/>
        </w:rPr>
        <w:t xml:space="preserve"> </w:t>
      </w:r>
      <w:r w:rsidRPr="00896072">
        <w:rPr>
          <w:rFonts w:ascii="Times New Roman" w:hAnsi="Times New Roman" w:cs="Times New Roman"/>
        </w:rPr>
        <w:t>Likumprojekta "Grozījumi Krimināllikumā" (Nr.629/LP12) anotācija</w:t>
      </w:r>
      <w:r>
        <w:rPr>
          <w:rFonts w:ascii="Times New Roman" w:hAnsi="Times New Roman" w:cs="Times New Roman"/>
        </w:rPr>
        <w:t>.</w:t>
      </w:r>
    </w:p>
  </w:footnote>
  <w:footnote w:id="22">
    <w:p w14:paraId="154636AC" w14:textId="3C0C9BD6" w:rsidR="00116997" w:rsidRPr="00896072" w:rsidRDefault="00116997">
      <w:pPr>
        <w:pStyle w:val="Vresteksts"/>
        <w:rPr>
          <w:rFonts w:ascii="Times New Roman" w:hAnsi="Times New Roman" w:cs="Times New Roman"/>
        </w:rPr>
      </w:pPr>
      <w:r w:rsidRPr="00896072">
        <w:rPr>
          <w:rStyle w:val="Vresatsauce"/>
          <w:rFonts w:ascii="Times New Roman" w:hAnsi="Times New Roman" w:cs="Times New Roman"/>
        </w:rPr>
        <w:footnoteRef/>
      </w:r>
      <w:r w:rsidRPr="00896072">
        <w:rPr>
          <w:rFonts w:ascii="Times New Roman" w:hAnsi="Times New Roman" w:cs="Times New Roman"/>
        </w:rPr>
        <w:t xml:space="preserve"> U.Krastiņš, </w:t>
      </w:r>
      <w:r w:rsidRPr="00896072">
        <w:rPr>
          <w:rFonts w:ascii="Times New Roman" w:hAnsi="Times New Roman" w:cs="Times New Roman"/>
        </w:rPr>
        <w:t>V.Liholaja, Krimināllikuma komentāri, Pirmā daļa (I-VIII.</w:t>
      </w:r>
      <w:r w:rsidRPr="00896072">
        <w:rPr>
          <w:rFonts w:ascii="Times New Roman" w:hAnsi="Times New Roman" w:cs="Times New Roman"/>
          <w:vertAlign w:val="superscript"/>
        </w:rPr>
        <w:t>2</w:t>
      </w:r>
      <w:r w:rsidRPr="00896072">
        <w:rPr>
          <w:rFonts w:ascii="Times New Roman" w:hAnsi="Times New Roman" w:cs="Times New Roman"/>
        </w:rPr>
        <w:t xml:space="preserve"> nodaļa), Rīga</w:t>
      </w:r>
      <w:r>
        <w:rPr>
          <w:rFonts w:ascii="Times New Roman" w:hAnsi="Times New Roman" w:cs="Times New Roman"/>
        </w:rPr>
        <w:t>:</w:t>
      </w:r>
      <w:r w:rsidRPr="00896072">
        <w:rPr>
          <w:rFonts w:ascii="Times New Roman" w:hAnsi="Times New Roman" w:cs="Times New Roman"/>
        </w:rPr>
        <w:t xml:space="preserve"> TNA, 303.</w:t>
      </w:r>
    </w:p>
  </w:footnote>
  <w:footnote w:id="23">
    <w:p w14:paraId="41AC1F14" w14:textId="77777777" w:rsidR="00116997" w:rsidRPr="00896072" w:rsidRDefault="00116997" w:rsidP="00731913">
      <w:pPr>
        <w:pStyle w:val="Vresteksts"/>
        <w:rPr>
          <w:rFonts w:ascii="Times New Roman" w:hAnsi="Times New Roman" w:cs="Times New Roman"/>
        </w:rPr>
      </w:pPr>
      <w:r w:rsidRPr="009019D1">
        <w:rPr>
          <w:rStyle w:val="Vresatsauce"/>
          <w:rFonts w:ascii="Times New Roman" w:hAnsi="Times New Roman" w:cs="Times New Roman"/>
        </w:rPr>
        <w:footnoteRef/>
      </w:r>
      <w:r w:rsidRPr="009019D1">
        <w:rPr>
          <w:rFonts w:ascii="Times New Roman" w:hAnsi="Times New Roman" w:cs="Times New Roman"/>
        </w:rPr>
        <w:t xml:space="preserve"> </w:t>
      </w:r>
      <w:r w:rsidRPr="00896072">
        <w:rPr>
          <w:rFonts w:ascii="Times New Roman" w:hAnsi="Times New Roman" w:cs="Times New Roman"/>
        </w:rPr>
        <w:t>Likumprojekta "Grozījumi Krimināllikumā" (Nr.629/LP12) anotācija,;</w:t>
      </w:r>
    </w:p>
    <w:p w14:paraId="03311DC2" w14:textId="77777777" w:rsidR="00116997" w:rsidRPr="009019D1" w:rsidRDefault="00116997" w:rsidP="00731913">
      <w:pPr>
        <w:pStyle w:val="Vresteksts"/>
        <w:rPr>
          <w:rFonts w:ascii="Times New Roman" w:hAnsi="Times New Roman" w:cs="Times New Roman"/>
        </w:rPr>
      </w:pPr>
      <w:r w:rsidRPr="00896072">
        <w:rPr>
          <w:rFonts w:ascii="Times New Roman" w:hAnsi="Times New Roman" w:cs="Times New Roman"/>
        </w:rPr>
        <w:t>http://titania.saeima.lv/LIVS12/saeimalivs12.nsf/0/1CF2B4A0A7C28D09C2258011002BB45B?OpenDocument</w:t>
      </w:r>
    </w:p>
  </w:footnote>
  <w:footnote w:id="24">
    <w:p w14:paraId="0E4F46A3" w14:textId="77777777" w:rsidR="00116997" w:rsidRPr="009019D1" w:rsidRDefault="00116997" w:rsidP="001E7A8E">
      <w:pPr>
        <w:pStyle w:val="Vresteksts"/>
        <w:jc w:val="both"/>
        <w:rPr>
          <w:rFonts w:ascii="Times New Roman" w:hAnsi="Times New Roman" w:cs="Times New Roman"/>
        </w:rPr>
      </w:pPr>
      <w:r w:rsidRPr="00896072">
        <w:rPr>
          <w:rStyle w:val="Vresatsauce"/>
          <w:rFonts w:ascii="Times New Roman" w:hAnsi="Times New Roman" w:cs="Times New Roman"/>
        </w:rPr>
        <w:footnoteRef/>
      </w:r>
      <w:r w:rsidRPr="00896072">
        <w:rPr>
          <w:rFonts w:ascii="Times New Roman" w:hAnsi="Times New Roman" w:cs="Times New Roman"/>
        </w:rPr>
        <w:t xml:space="preserve"> U.Krastiņš, </w:t>
      </w:r>
      <w:r w:rsidRPr="00896072">
        <w:rPr>
          <w:rFonts w:ascii="Times New Roman" w:hAnsi="Times New Roman" w:cs="Times New Roman"/>
        </w:rPr>
        <w:t>V.Liholaja, Krimināllikuma komentāri, Pirmā daļa (I-VIII.</w:t>
      </w:r>
      <w:r w:rsidRPr="00896072">
        <w:rPr>
          <w:rFonts w:ascii="Times New Roman" w:hAnsi="Times New Roman" w:cs="Times New Roman"/>
          <w:vertAlign w:val="superscript"/>
        </w:rPr>
        <w:t>2</w:t>
      </w:r>
      <w:r w:rsidRPr="00896072">
        <w:rPr>
          <w:rFonts w:ascii="Times New Roman" w:hAnsi="Times New Roman" w:cs="Times New Roman"/>
        </w:rPr>
        <w:t xml:space="preserve"> nodaļa), Rīga, TNA, 305.lpp</w:t>
      </w:r>
    </w:p>
  </w:footnote>
  <w:footnote w:id="25">
    <w:p w14:paraId="1255A6AC" w14:textId="77777777" w:rsidR="00116997" w:rsidRPr="009019D1" w:rsidRDefault="00116997">
      <w:pPr>
        <w:pStyle w:val="Vresteksts"/>
        <w:rPr>
          <w:rFonts w:ascii="Times New Roman" w:hAnsi="Times New Roman" w:cs="Times New Roman"/>
        </w:rPr>
      </w:pPr>
      <w:r w:rsidRPr="009019D1">
        <w:rPr>
          <w:rStyle w:val="Vresatsauce"/>
          <w:rFonts w:ascii="Times New Roman" w:hAnsi="Times New Roman" w:cs="Times New Roman"/>
        </w:rPr>
        <w:footnoteRef/>
      </w:r>
      <w:r w:rsidRPr="009019D1">
        <w:rPr>
          <w:rFonts w:ascii="Times New Roman" w:hAnsi="Times New Roman" w:cs="Times New Roman"/>
        </w:rPr>
        <w:t xml:space="preserve"> </w:t>
      </w:r>
      <w:r w:rsidRPr="00896072">
        <w:rPr>
          <w:rFonts w:ascii="Times New Roman" w:hAnsi="Times New Roman" w:cs="Times New Roman"/>
        </w:rPr>
        <w:t>Meikališa Ā., Strada – Rozenberga K. Pārmaiņu laiks kriminālprocesā turpinās – 2017. gada grozījumi (II), Jurista Vārds, 2017.gada 10.oktobra Nr.42 (997)</w:t>
      </w:r>
    </w:p>
  </w:footnote>
  <w:footnote w:id="26">
    <w:p w14:paraId="7AE7DB97" w14:textId="77777777" w:rsidR="00116997" w:rsidRPr="00896072" w:rsidRDefault="00116997">
      <w:pPr>
        <w:pStyle w:val="Vresteksts"/>
        <w:rPr>
          <w:rFonts w:ascii="Times New Roman" w:hAnsi="Times New Roman" w:cs="Times New Roman"/>
        </w:rPr>
      </w:pPr>
      <w:r w:rsidRPr="00896072">
        <w:rPr>
          <w:rStyle w:val="Vresatsauce"/>
          <w:rFonts w:ascii="Times New Roman" w:hAnsi="Times New Roman" w:cs="Times New Roman"/>
        </w:rPr>
        <w:footnoteRef/>
      </w:r>
      <w:r w:rsidRPr="00896072">
        <w:rPr>
          <w:rFonts w:ascii="Times New Roman" w:hAnsi="Times New Roman" w:cs="Times New Roman"/>
        </w:rPr>
        <w:t xml:space="preserve"> Likumprojekta "Grozījumi Krimināllikumā" (Nr.629/Lp12), anotācija: http://titania.saeima.lv/LIVS12/SaeimaLIVS12.nsf/0/1CF2B4A0A7C28D09C2258011002BB45B?OpenDocument#b</w:t>
      </w:r>
    </w:p>
  </w:footnote>
  <w:footnote w:id="27">
    <w:p w14:paraId="2BE01828" w14:textId="77777777" w:rsidR="00116997" w:rsidRPr="009019D1" w:rsidRDefault="00116997" w:rsidP="000200B6">
      <w:pPr>
        <w:pStyle w:val="Vresteksts"/>
        <w:rPr>
          <w:rFonts w:ascii="Times New Roman" w:hAnsi="Times New Roman" w:cs="Times New Roman"/>
        </w:rPr>
      </w:pPr>
      <w:r w:rsidRPr="009019D1">
        <w:rPr>
          <w:rStyle w:val="Vresatsauce"/>
          <w:rFonts w:ascii="Times New Roman" w:hAnsi="Times New Roman" w:cs="Times New Roman"/>
        </w:rPr>
        <w:footnoteRef/>
      </w:r>
      <w:r w:rsidRPr="009019D1">
        <w:rPr>
          <w:rFonts w:ascii="Times New Roman" w:hAnsi="Times New Roman" w:cs="Times New Roman"/>
        </w:rPr>
        <w:t xml:space="preserve"> </w:t>
      </w:r>
      <w:r w:rsidRPr="00896072">
        <w:rPr>
          <w:rFonts w:ascii="Times New Roman" w:hAnsi="Times New Roman" w:cs="Times New Roman"/>
        </w:rPr>
        <w:t>Likumprojekta "Grozījumi Krimināllikumā" (Nr.629/Lp12), anotācija: http://titania.saeima.lv/LIVS12/SaeimaLIVS12.nsf/0/1CF2B4A0A7C28D09C2258011002BB45B?OpenDocument#b</w:t>
      </w:r>
    </w:p>
  </w:footnote>
  <w:footnote w:id="28">
    <w:p w14:paraId="4F0B8A60" w14:textId="77777777" w:rsidR="00116997" w:rsidRPr="009019D1" w:rsidRDefault="00116997" w:rsidP="00BA00FD">
      <w:pPr>
        <w:pStyle w:val="Vresteksts"/>
        <w:rPr>
          <w:rFonts w:ascii="Times New Roman" w:hAnsi="Times New Roman" w:cs="Times New Roman"/>
        </w:rPr>
      </w:pPr>
      <w:r w:rsidRPr="009019D1">
        <w:rPr>
          <w:rStyle w:val="Vresatsauce"/>
          <w:rFonts w:ascii="Times New Roman" w:hAnsi="Times New Roman" w:cs="Times New Roman"/>
        </w:rPr>
        <w:footnoteRef/>
      </w:r>
      <w:r w:rsidRPr="009019D1">
        <w:rPr>
          <w:rFonts w:ascii="Times New Roman" w:hAnsi="Times New Roman" w:cs="Times New Roman"/>
        </w:rPr>
        <w:t xml:space="preserve"> </w:t>
      </w:r>
      <w:r w:rsidRPr="00896072">
        <w:rPr>
          <w:rFonts w:ascii="Times New Roman" w:hAnsi="Times New Roman" w:cs="Times New Roman"/>
        </w:rPr>
        <w:t>Likumprojekta "Grozījumi Kriminālprocesa likumā" (Nr.630/lp12) anotācija, http://titania.saeima.lv/LIVS12/saeimalivs12.nsf/0/AB2871419A747C7FC2258011002DD2FA?OpenDocument#b,</w:t>
      </w:r>
    </w:p>
  </w:footnote>
  <w:footnote w:id="29">
    <w:p w14:paraId="08C86889" w14:textId="77777777" w:rsidR="00116997" w:rsidRPr="009019D1" w:rsidRDefault="00116997" w:rsidP="00F862B0">
      <w:pPr>
        <w:pStyle w:val="Vresteksts"/>
        <w:jc w:val="both"/>
        <w:rPr>
          <w:rFonts w:ascii="Times New Roman" w:hAnsi="Times New Roman" w:cs="Times New Roman"/>
        </w:rPr>
      </w:pPr>
      <w:r w:rsidRPr="009019D1">
        <w:rPr>
          <w:rStyle w:val="Vresatsauce"/>
          <w:rFonts w:ascii="Times New Roman" w:hAnsi="Times New Roman" w:cs="Times New Roman"/>
        </w:rPr>
        <w:footnoteRef/>
      </w:r>
      <w:r w:rsidRPr="009019D1">
        <w:rPr>
          <w:rFonts w:ascii="Times New Roman" w:hAnsi="Times New Roman" w:cs="Times New Roman"/>
        </w:rPr>
        <w:t xml:space="preserve"> </w:t>
      </w:r>
      <w:r w:rsidRPr="00896072">
        <w:rPr>
          <w:rFonts w:ascii="Times New Roman" w:hAnsi="Times New Roman" w:cs="Times New Roman"/>
        </w:rPr>
        <w:t>Likumprojekta "Grozījumi Kriminālprocesa likumā" (Nr.630/lp12) anotācija, http://titania.saeima.lv/LIVS12/saeimalivs12.nsf/0/AB2871419A747C7FC2258011002DD2FA?OpenDocument#b,</w:t>
      </w:r>
    </w:p>
  </w:footnote>
  <w:footnote w:id="30">
    <w:p w14:paraId="0B5EF337" w14:textId="77777777" w:rsidR="00116997" w:rsidRPr="00896072" w:rsidRDefault="00116997" w:rsidP="00F862B0">
      <w:pPr>
        <w:pStyle w:val="Vresteksts"/>
        <w:jc w:val="both"/>
        <w:rPr>
          <w:rFonts w:ascii="Times New Roman" w:hAnsi="Times New Roman" w:cs="Times New Roman"/>
        </w:rPr>
      </w:pPr>
      <w:r w:rsidRPr="00896072">
        <w:rPr>
          <w:rStyle w:val="Vresatsauce"/>
          <w:rFonts w:ascii="Times New Roman" w:hAnsi="Times New Roman" w:cs="Times New Roman"/>
        </w:rPr>
        <w:footnoteRef/>
      </w:r>
      <w:r w:rsidRPr="00896072">
        <w:rPr>
          <w:rFonts w:ascii="Times New Roman" w:hAnsi="Times New Roman" w:cs="Times New Roman"/>
        </w:rPr>
        <w:t xml:space="preserve"> </w:t>
      </w:r>
      <w:r w:rsidRPr="00896072">
        <w:rPr>
          <w:rFonts w:ascii="Times New Roman" w:hAnsi="Times New Roman" w:cs="Times New Roman"/>
        </w:rPr>
        <w:t>Merķis R. Kriminālprocesuālā mantas aresta saturs un īpatnības tā noteikšanā. Jurista Vārds, 2018.gada 27.februāris, Nr.9 (1015).</w:t>
      </w:r>
    </w:p>
  </w:footnote>
  <w:footnote w:id="31">
    <w:p w14:paraId="54A5353C" w14:textId="77777777" w:rsidR="00116997" w:rsidRPr="009019D1" w:rsidRDefault="00116997" w:rsidP="0000234B">
      <w:pPr>
        <w:pStyle w:val="Vresteksts"/>
        <w:jc w:val="both"/>
        <w:rPr>
          <w:rFonts w:ascii="Times New Roman" w:hAnsi="Times New Roman" w:cs="Times New Roman"/>
        </w:rPr>
      </w:pPr>
      <w:r w:rsidRPr="009019D1">
        <w:rPr>
          <w:rStyle w:val="Vresatsauce"/>
          <w:rFonts w:ascii="Times New Roman" w:hAnsi="Times New Roman" w:cs="Times New Roman"/>
        </w:rPr>
        <w:footnoteRef/>
      </w:r>
      <w:r w:rsidRPr="009019D1">
        <w:rPr>
          <w:rFonts w:ascii="Times New Roman" w:hAnsi="Times New Roman" w:cs="Times New Roman"/>
        </w:rPr>
        <w:t xml:space="preserve"> </w:t>
      </w:r>
      <w:r w:rsidRPr="00896072">
        <w:rPr>
          <w:rFonts w:ascii="Times New Roman" w:hAnsi="Times New Roman" w:cs="Times New Roman"/>
        </w:rPr>
        <w:t>Merķis R. Kriminālprocesuālā mantas aresta saturs un īpatnības tā noteikšanā. Jurista Vārds, 2018.gada 27.februāris, Nr.9 (1015).</w:t>
      </w:r>
    </w:p>
  </w:footnote>
  <w:footnote w:id="32">
    <w:p w14:paraId="60F817BC" w14:textId="77777777" w:rsidR="00116997" w:rsidRPr="009019D1" w:rsidRDefault="00116997" w:rsidP="001D33B4">
      <w:pPr>
        <w:pStyle w:val="Vresteksts"/>
        <w:rPr>
          <w:rFonts w:ascii="Times New Roman" w:hAnsi="Times New Roman" w:cs="Times New Roman"/>
        </w:rPr>
      </w:pPr>
      <w:r w:rsidRPr="009019D1">
        <w:rPr>
          <w:rStyle w:val="Vresatsauce"/>
          <w:rFonts w:ascii="Times New Roman" w:hAnsi="Times New Roman" w:cs="Times New Roman"/>
        </w:rPr>
        <w:footnoteRef/>
      </w:r>
      <w:r w:rsidRPr="009019D1">
        <w:rPr>
          <w:rFonts w:ascii="Times New Roman" w:hAnsi="Times New Roman" w:cs="Times New Roman"/>
        </w:rPr>
        <w:t xml:space="preserve"> </w:t>
      </w:r>
      <w:r w:rsidRPr="009019D1">
        <w:rPr>
          <w:rFonts w:ascii="Times New Roman" w:eastAsia="Times New Roman" w:hAnsi="Times New Roman" w:cs="Times New Roman"/>
          <w:iCs/>
          <w:lang w:eastAsia="lv-LV"/>
        </w:rPr>
        <w:t>G. Kūtris. Noziedzīgi iegūta manta: tiesiskais regulējums un problemātika. Jurista Vārds. 2007.gada 17.aprīlis,  Nr. 16 (469)).</w:t>
      </w:r>
    </w:p>
  </w:footnote>
  <w:footnote w:id="33">
    <w:p w14:paraId="28B37871" w14:textId="77777777" w:rsidR="00116997" w:rsidRPr="009019D1" w:rsidRDefault="00116997" w:rsidP="001D33B4">
      <w:pPr>
        <w:pStyle w:val="Vresteksts"/>
        <w:rPr>
          <w:rFonts w:ascii="Times New Roman" w:hAnsi="Times New Roman" w:cs="Times New Roman"/>
        </w:rPr>
      </w:pPr>
      <w:r w:rsidRPr="009019D1">
        <w:rPr>
          <w:rStyle w:val="Vresatsauce"/>
          <w:rFonts w:ascii="Times New Roman" w:hAnsi="Times New Roman" w:cs="Times New Roman"/>
        </w:rPr>
        <w:footnoteRef/>
      </w:r>
      <w:r w:rsidRPr="009019D1">
        <w:rPr>
          <w:rFonts w:ascii="Times New Roman" w:hAnsi="Times New Roman" w:cs="Times New Roman"/>
        </w:rPr>
        <w:t xml:space="preserve"> </w:t>
      </w:r>
      <w:r w:rsidRPr="00896072">
        <w:rPr>
          <w:rFonts w:ascii="Times New Roman" w:hAnsi="Times New Roman" w:cs="Times New Roman"/>
        </w:rPr>
        <w:t>Likumprojekta "Grozījumi Kriminālprocesa likumā" (Nr.630/lp12) anotācija, http://titania.saeima.lv/LIVS12/saeimalivs12.nsf/0/AB2871419A747C7FC2258011002DD2FA?OpenDocument#b,</w:t>
      </w:r>
    </w:p>
  </w:footnote>
  <w:footnote w:id="34">
    <w:p w14:paraId="0820452C" w14:textId="5BEBA1F3" w:rsidR="00116997" w:rsidRPr="009019D1" w:rsidRDefault="00116997" w:rsidP="00F76AC5">
      <w:pPr>
        <w:pStyle w:val="Vresteksts"/>
        <w:jc w:val="both"/>
        <w:rPr>
          <w:rFonts w:ascii="Times New Roman" w:hAnsi="Times New Roman" w:cs="Times New Roman"/>
        </w:rPr>
      </w:pPr>
      <w:r w:rsidRPr="009019D1">
        <w:rPr>
          <w:rStyle w:val="Vresatsauce"/>
          <w:rFonts w:ascii="Times New Roman" w:hAnsi="Times New Roman" w:cs="Times New Roman"/>
        </w:rPr>
        <w:footnoteRef/>
      </w:r>
      <w:r w:rsidRPr="009019D1">
        <w:rPr>
          <w:rFonts w:ascii="Times New Roman" w:hAnsi="Times New Roman" w:cs="Times New Roman"/>
        </w:rPr>
        <w:t xml:space="preserve"> </w:t>
      </w:r>
      <w:r w:rsidRPr="00896072">
        <w:rPr>
          <w:rFonts w:ascii="Times New Roman" w:hAnsi="Times New Roman" w:cs="Times New Roman"/>
        </w:rPr>
        <w:t>Merķis R. Kriminālprocesuālā mantas aresta saturs un īpatnības tā noteikšanā. Jurista Vārds, 2018.gada 27.februāris, Nr.9 (1015).</w:t>
      </w:r>
    </w:p>
  </w:footnote>
  <w:footnote w:id="35">
    <w:p w14:paraId="590A4C59" w14:textId="77777777" w:rsidR="00116997" w:rsidRPr="00F57A81" w:rsidRDefault="00116997" w:rsidP="00A46509">
      <w:pPr>
        <w:pStyle w:val="Vresteksts"/>
        <w:jc w:val="both"/>
        <w:rPr>
          <w:rFonts w:ascii="Times New Roman" w:hAnsi="Times New Roman" w:cs="Times New Roman"/>
        </w:rPr>
      </w:pPr>
      <w:r w:rsidRPr="00F57A81">
        <w:rPr>
          <w:rStyle w:val="Vresatsauce"/>
          <w:rFonts w:ascii="Times New Roman" w:hAnsi="Times New Roman" w:cs="Times New Roman"/>
        </w:rPr>
        <w:footnoteRef/>
      </w:r>
      <w:r w:rsidRPr="00F57A81">
        <w:rPr>
          <w:rFonts w:ascii="Times New Roman" w:hAnsi="Times New Roman" w:cs="Times New Roman"/>
        </w:rPr>
        <w:t xml:space="preserve"> </w:t>
      </w:r>
      <w:r w:rsidRPr="00896072">
        <w:rPr>
          <w:rFonts w:ascii="Times New Roman" w:hAnsi="Times New Roman" w:cs="Times New Roman"/>
        </w:rPr>
        <w:t>Likumprojekta "Grozījumi Kriminālprocesa likumā" (Nr.630/lp12) anotācija, http://titania.saeima.lv/LIVS12/saeimalivs12.nsf/0/AB2871419A747C7FC2258011002DD2FA?OpenDocument#b,</w:t>
      </w:r>
    </w:p>
  </w:footnote>
  <w:footnote w:id="36">
    <w:p w14:paraId="7B1FE857" w14:textId="77777777" w:rsidR="00116997" w:rsidRPr="00F57A81" w:rsidRDefault="00116997" w:rsidP="00F862B0">
      <w:pPr>
        <w:pStyle w:val="Vresteksts"/>
        <w:jc w:val="both"/>
        <w:rPr>
          <w:rFonts w:ascii="Times New Roman" w:hAnsi="Times New Roman" w:cs="Times New Roman"/>
        </w:rPr>
      </w:pPr>
      <w:r w:rsidRPr="00F57A81">
        <w:rPr>
          <w:rStyle w:val="Vresatsauce"/>
          <w:rFonts w:ascii="Times New Roman" w:hAnsi="Times New Roman" w:cs="Times New Roman"/>
        </w:rPr>
        <w:footnoteRef/>
      </w:r>
      <w:r w:rsidRPr="00F57A81">
        <w:rPr>
          <w:rFonts w:ascii="Times New Roman" w:hAnsi="Times New Roman" w:cs="Times New Roman"/>
        </w:rPr>
        <w:t xml:space="preserve"> </w:t>
      </w:r>
      <w:r w:rsidRPr="00896072">
        <w:rPr>
          <w:rFonts w:ascii="Times New Roman" w:hAnsi="Times New Roman" w:cs="Times New Roman"/>
        </w:rPr>
        <w:t>Likumprojekta "Grozījumi Kriminālprocesa likumā" (Nr.630/lp12) anotācija, http://titania.saeima.lv/LIVS12/saeimalivs12.nsf/0/AB2871419A747C7FC2258011002DD2FA?OpenDocument#b,</w:t>
      </w:r>
    </w:p>
  </w:footnote>
  <w:footnote w:id="37">
    <w:p w14:paraId="12215508" w14:textId="77777777" w:rsidR="00116997" w:rsidRPr="00F57A81" w:rsidRDefault="00116997">
      <w:pPr>
        <w:pStyle w:val="Vresteksts"/>
        <w:rPr>
          <w:rFonts w:ascii="Times New Roman" w:hAnsi="Times New Roman" w:cs="Times New Roman"/>
        </w:rPr>
      </w:pPr>
      <w:r w:rsidRPr="00F57A81">
        <w:rPr>
          <w:rStyle w:val="Vresatsauce"/>
          <w:rFonts w:ascii="Times New Roman" w:hAnsi="Times New Roman" w:cs="Times New Roman"/>
        </w:rPr>
        <w:footnoteRef/>
      </w:r>
      <w:r w:rsidRPr="00F57A81">
        <w:rPr>
          <w:rFonts w:ascii="Times New Roman" w:hAnsi="Times New Roman" w:cs="Times New Roman"/>
        </w:rPr>
        <w:t xml:space="preserve"> </w:t>
      </w:r>
      <w:r w:rsidRPr="00896072">
        <w:rPr>
          <w:rFonts w:ascii="Times New Roman" w:hAnsi="Times New Roman" w:cs="Times New Roman"/>
        </w:rPr>
        <w:t>Likumprojekta "Grozījumi Kriminālprocesa likumā" (Nr.630/lp12) anotācija, http://titania.saeima.lv/LIVS12/saeimalivs12.nsf/0/AB2871419A747C7FC2258011002DD2FA?OpenDocument#b,</w:t>
      </w:r>
    </w:p>
  </w:footnote>
  <w:footnote w:id="38">
    <w:p w14:paraId="23C7DE76" w14:textId="77777777" w:rsidR="00116997" w:rsidRPr="00896072" w:rsidRDefault="00116997">
      <w:pPr>
        <w:pStyle w:val="Vresteksts"/>
        <w:rPr>
          <w:rFonts w:ascii="Times New Roman" w:hAnsi="Times New Roman" w:cs="Times New Roman"/>
        </w:rPr>
      </w:pPr>
      <w:r w:rsidRPr="00896072">
        <w:rPr>
          <w:rStyle w:val="Vresatsauce"/>
          <w:rFonts w:ascii="Times New Roman" w:hAnsi="Times New Roman" w:cs="Times New Roman"/>
        </w:rPr>
        <w:footnoteRef/>
      </w:r>
      <w:r w:rsidRPr="00896072">
        <w:rPr>
          <w:rFonts w:ascii="Times New Roman" w:hAnsi="Times New Roman" w:cs="Times New Roman"/>
        </w:rPr>
        <w:t xml:space="preserve"> Tieslietu ministrijas 2018.gada 12.marta vēstule Nr.1-11/701 "Par priekšlikumiem likumprojektam "Grozījumi Kriminālprocesā" (Nr.1118/Lp12) pirms otrā lasījuma, https://titania.saeima.lv/LIVS12/SaeimaLIVS12.nsf/0/5AD5A8B8E73A2317C225824F004181AB?OpenDocument</w:t>
      </w:r>
    </w:p>
  </w:footnote>
  <w:footnote w:id="39">
    <w:p w14:paraId="44B8D925" w14:textId="77777777" w:rsidR="00116997" w:rsidRPr="00F57A81" w:rsidRDefault="00116997" w:rsidP="004F76C7">
      <w:pPr>
        <w:pStyle w:val="Vresteksts"/>
        <w:rPr>
          <w:rFonts w:ascii="Times New Roman" w:hAnsi="Times New Roman" w:cs="Times New Roman"/>
        </w:rPr>
      </w:pPr>
      <w:r w:rsidRPr="00F57A81">
        <w:rPr>
          <w:rStyle w:val="Vresatsauce"/>
          <w:rFonts w:ascii="Times New Roman" w:hAnsi="Times New Roman" w:cs="Times New Roman"/>
        </w:rPr>
        <w:footnoteRef/>
      </w:r>
      <w:r w:rsidRPr="00F57A81">
        <w:rPr>
          <w:rFonts w:ascii="Times New Roman" w:hAnsi="Times New Roman" w:cs="Times New Roman"/>
        </w:rPr>
        <w:t xml:space="preserve"> </w:t>
      </w:r>
      <w:r w:rsidRPr="00896072">
        <w:rPr>
          <w:rFonts w:ascii="Times New Roman" w:hAnsi="Times New Roman" w:cs="Times New Roman"/>
        </w:rPr>
        <w:t>Likumprojekta "Grozījumi Civilprocesa likumā" (Nr.628/Lp12) anotācija, http://titania.saeima.lv/LIVS12/saeimalivs12.nsf/0/15D7C003B4F509B6C2258011002B71BB?OpenDocument</w:t>
      </w:r>
    </w:p>
  </w:footnote>
  <w:footnote w:id="40">
    <w:p w14:paraId="026F2EF8" w14:textId="77777777" w:rsidR="00116997" w:rsidRPr="00896072" w:rsidRDefault="00116997" w:rsidP="002D76AF">
      <w:pPr>
        <w:pStyle w:val="Vresteksts"/>
        <w:jc w:val="both"/>
        <w:rPr>
          <w:rFonts w:ascii="Times New Roman" w:hAnsi="Times New Roman" w:cs="Times New Roman"/>
        </w:rPr>
      </w:pPr>
      <w:r w:rsidRPr="00896072">
        <w:rPr>
          <w:rStyle w:val="Vresatsauce"/>
          <w:rFonts w:ascii="Times New Roman" w:hAnsi="Times New Roman" w:cs="Times New Roman"/>
        </w:rPr>
        <w:footnoteRef/>
      </w:r>
      <w:r w:rsidRPr="00896072">
        <w:rPr>
          <w:rFonts w:ascii="Times New Roman" w:hAnsi="Times New Roman" w:cs="Times New Roman"/>
        </w:rPr>
        <w:t xml:space="preserve"> turpat</w:t>
      </w:r>
    </w:p>
  </w:footnote>
  <w:footnote w:id="41">
    <w:p w14:paraId="0D4A3EA3" w14:textId="301DBCBF" w:rsidR="00116997" w:rsidRPr="00896072" w:rsidRDefault="00116997" w:rsidP="00E87A63">
      <w:pPr>
        <w:pStyle w:val="Vresteksts"/>
        <w:rPr>
          <w:rFonts w:ascii="Times New Roman" w:hAnsi="Times New Roman" w:cs="Times New Roman"/>
        </w:rPr>
      </w:pPr>
      <w:r w:rsidRPr="00896072">
        <w:rPr>
          <w:rStyle w:val="Vresatsauce"/>
          <w:rFonts w:ascii="Times New Roman" w:hAnsi="Times New Roman" w:cs="Times New Roman"/>
        </w:rPr>
        <w:footnoteRef/>
      </w:r>
      <w:r w:rsidRPr="00896072">
        <w:rPr>
          <w:rFonts w:ascii="Times New Roman" w:hAnsi="Times New Roman" w:cs="Times New Roman"/>
        </w:rPr>
        <w:t xml:space="preserve"> Likumprojekta "Grozījumi Kriminālprocesa likumā" (Nr.630/lp12) anotācija, http://titania.saeima.lv/LIVS12/saeimalivs12.nsf/0/AB2871419A747C7FC2258011002DD2FA?OpenDocument#b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110CD" w14:textId="77777777" w:rsidR="00116997" w:rsidRDefault="0011699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13F88"/>
    <w:multiLevelType w:val="hybridMultilevel"/>
    <w:tmpl w:val="6D04C9F6"/>
    <w:lvl w:ilvl="0" w:tplc="0604109C">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 w15:restartNumberingAfterBreak="0">
    <w:nsid w:val="02FE7ECE"/>
    <w:multiLevelType w:val="hybridMultilevel"/>
    <w:tmpl w:val="09EABA40"/>
    <w:lvl w:ilvl="0" w:tplc="D63A1ECA">
      <w:start w:val="1"/>
      <w:numFmt w:val="decimal"/>
      <w:lvlText w:val="%1."/>
      <w:lvlJc w:val="left"/>
      <w:pPr>
        <w:ind w:left="810" w:hanging="450"/>
      </w:pPr>
      <w:rPr>
        <w:rFonts w:ascii="Times New Roman" w:hAnsi="Times New Roman" w:cs="Times New Roman" w:hint="default"/>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2463BA"/>
    <w:multiLevelType w:val="hybridMultilevel"/>
    <w:tmpl w:val="284EA1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7A3BC5"/>
    <w:multiLevelType w:val="hybridMultilevel"/>
    <w:tmpl w:val="468CDF3E"/>
    <w:lvl w:ilvl="0" w:tplc="14E29A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F4A3EA6"/>
    <w:multiLevelType w:val="hybridMultilevel"/>
    <w:tmpl w:val="06484F88"/>
    <w:lvl w:ilvl="0" w:tplc="AD46D3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3AB4D67"/>
    <w:multiLevelType w:val="hybridMultilevel"/>
    <w:tmpl w:val="B218BE8A"/>
    <w:lvl w:ilvl="0" w:tplc="4ED010C4">
      <w:start w:val="3"/>
      <w:numFmt w:val="bullet"/>
      <w:lvlText w:val=""/>
      <w:lvlJc w:val="left"/>
      <w:pPr>
        <w:ind w:left="420" w:hanging="360"/>
      </w:pPr>
      <w:rPr>
        <w:rFonts w:ascii="Symbol" w:eastAsia="Calibri" w:hAnsi="Symbol"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6" w15:restartNumberingAfterBreak="0">
    <w:nsid w:val="145362B1"/>
    <w:multiLevelType w:val="hybridMultilevel"/>
    <w:tmpl w:val="EA44E7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7A1299E"/>
    <w:multiLevelType w:val="hybridMultilevel"/>
    <w:tmpl w:val="7F766A1A"/>
    <w:lvl w:ilvl="0" w:tplc="CBFC24EE">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8" w15:restartNumberingAfterBreak="0">
    <w:nsid w:val="17E84A97"/>
    <w:multiLevelType w:val="hybridMultilevel"/>
    <w:tmpl w:val="83106FB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964364C"/>
    <w:multiLevelType w:val="hybridMultilevel"/>
    <w:tmpl w:val="994EAD6A"/>
    <w:lvl w:ilvl="0" w:tplc="04260011">
      <w:start w:val="1"/>
      <w:numFmt w:val="decimal"/>
      <w:lvlText w:val="%1)"/>
      <w:lvlJc w:val="left"/>
      <w:pPr>
        <w:ind w:left="1515" w:hanging="360"/>
      </w:pPr>
    </w:lvl>
    <w:lvl w:ilvl="1" w:tplc="04260019" w:tentative="1">
      <w:start w:val="1"/>
      <w:numFmt w:val="lowerLetter"/>
      <w:lvlText w:val="%2."/>
      <w:lvlJc w:val="left"/>
      <w:pPr>
        <w:ind w:left="2235" w:hanging="360"/>
      </w:pPr>
    </w:lvl>
    <w:lvl w:ilvl="2" w:tplc="0426001B" w:tentative="1">
      <w:start w:val="1"/>
      <w:numFmt w:val="lowerRoman"/>
      <w:lvlText w:val="%3."/>
      <w:lvlJc w:val="right"/>
      <w:pPr>
        <w:ind w:left="2955" w:hanging="180"/>
      </w:pPr>
    </w:lvl>
    <w:lvl w:ilvl="3" w:tplc="0426000F" w:tentative="1">
      <w:start w:val="1"/>
      <w:numFmt w:val="decimal"/>
      <w:lvlText w:val="%4."/>
      <w:lvlJc w:val="left"/>
      <w:pPr>
        <w:ind w:left="3675" w:hanging="360"/>
      </w:pPr>
    </w:lvl>
    <w:lvl w:ilvl="4" w:tplc="04260019" w:tentative="1">
      <w:start w:val="1"/>
      <w:numFmt w:val="lowerLetter"/>
      <w:lvlText w:val="%5."/>
      <w:lvlJc w:val="left"/>
      <w:pPr>
        <w:ind w:left="4395" w:hanging="360"/>
      </w:pPr>
    </w:lvl>
    <w:lvl w:ilvl="5" w:tplc="0426001B" w:tentative="1">
      <w:start w:val="1"/>
      <w:numFmt w:val="lowerRoman"/>
      <w:lvlText w:val="%6."/>
      <w:lvlJc w:val="right"/>
      <w:pPr>
        <w:ind w:left="5115" w:hanging="180"/>
      </w:pPr>
    </w:lvl>
    <w:lvl w:ilvl="6" w:tplc="0426000F" w:tentative="1">
      <w:start w:val="1"/>
      <w:numFmt w:val="decimal"/>
      <w:lvlText w:val="%7."/>
      <w:lvlJc w:val="left"/>
      <w:pPr>
        <w:ind w:left="5835" w:hanging="360"/>
      </w:pPr>
    </w:lvl>
    <w:lvl w:ilvl="7" w:tplc="04260019" w:tentative="1">
      <w:start w:val="1"/>
      <w:numFmt w:val="lowerLetter"/>
      <w:lvlText w:val="%8."/>
      <w:lvlJc w:val="left"/>
      <w:pPr>
        <w:ind w:left="6555" w:hanging="360"/>
      </w:pPr>
    </w:lvl>
    <w:lvl w:ilvl="8" w:tplc="0426001B" w:tentative="1">
      <w:start w:val="1"/>
      <w:numFmt w:val="lowerRoman"/>
      <w:lvlText w:val="%9."/>
      <w:lvlJc w:val="right"/>
      <w:pPr>
        <w:ind w:left="7275" w:hanging="180"/>
      </w:pPr>
    </w:lvl>
  </w:abstractNum>
  <w:abstractNum w:abstractNumId="10" w15:restartNumberingAfterBreak="0">
    <w:nsid w:val="1B705752"/>
    <w:multiLevelType w:val="hybridMultilevel"/>
    <w:tmpl w:val="60AC31BA"/>
    <w:lvl w:ilvl="0" w:tplc="A100EF3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22710F86"/>
    <w:multiLevelType w:val="hybridMultilevel"/>
    <w:tmpl w:val="96641094"/>
    <w:lvl w:ilvl="0" w:tplc="1436D1F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4F4643A"/>
    <w:multiLevelType w:val="hybridMultilevel"/>
    <w:tmpl w:val="ADD8C768"/>
    <w:lvl w:ilvl="0" w:tplc="1B40CF0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A692E3D"/>
    <w:multiLevelType w:val="hybridMultilevel"/>
    <w:tmpl w:val="32CC4B5E"/>
    <w:lvl w:ilvl="0" w:tplc="298A158E">
      <w:start w:val="3"/>
      <w:numFmt w:val="bullet"/>
      <w:lvlText w:val=""/>
      <w:lvlJc w:val="left"/>
      <w:pPr>
        <w:ind w:left="420" w:hanging="360"/>
      </w:pPr>
      <w:rPr>
        <w:rFonts w:ascii="Symbol" w:eastAsia="Calibri" w:hAnsi="Symbol"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4" w15:restartNumberingAfterBreak="0">
    <w:nsid w:val="3C12432D"/>
    <w:multiLevelType w:val="hybridMultilevel"/>
    <w:tmpl w:val="1F369C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CED21BB"/>
    <w:multiLevelType w:val="hybridMultilevel"/>
    <w:tmpl w:val="28360AF2"/>
    <w:lvl w:ilvl="0" w:tplc="07FA5A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419246C0"/>
    <w:multiLevelType w:val="hybridMultilevel"/>
    <w:tmpl w:val="D4204716"/>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7" w15:restartNumberingAfterBreak="0">
    <w:nsid w:val="49464B28"/>
    <w:multiLevelType w:val="hybridMultilevel"/>
    <w:tmpl w:val="456A84CA"/>
    <w:lvl w:ilvl="0" w:tplc="4426D05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8" w15:restartNumberingAfterBreak="0">
    <w:nsid w:val="49C126A3"/>
    <w:multiLevelType w:val="multilevel"/>
    <w:tmpl w:val="D212A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CF4D53"/>
    <w:multiLevelType w:val="hybridMultilevel"/>
    <w:tmpl w:val="ABD471C8"/>
    <w:lvl w:ilvl="0" w:tplc="7602C2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B3F7AE4"/>
    <w:multiLevelType w:val="hybridMultilevel"/>
    <w:tmpl w:val="B14C2B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BBB0446"/>
    <w:multiLevelType w:val="hybridMultilevel"/>
    <w:tmpl w:val="4F1C4D00"/>
    <w:lvl w:ilvl="0" w:tplc="1436D1F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ECC2E72"/>
    <w:multiLevelType w:val="hybridMultilevel"/>
    <w:tmpl w:val="63F05AAE"/>
    <w:lvl w:ilvl="0" w:tplc="3C70EF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50300F0F"/>
    <w:multiLevelType w:val="multilevel"/>
    <w:tmpl w:val="C658B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E5534A"/>
    <w:multiLevelType w:val="hybridMultilevel"/>
    <w:tmpl w:val="0F848408"/>
    <w:lvl w:ilvl="0" w:tplc="1436D1F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8835BC1"/>
    <w:multiLevelType w:val="hybridMultilevel"/>
    <w:tmpl w:val="510A817A"/>
    <w:lvl w:ilvl="0" w:tplc="10CE0E8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6" w15:restartNumberingAfterBreak="0">
    <w:nsid w:val="5AEA1299"/>
    <w:multiLevelType w:val="hybridMultilevel"/>
    <w:tmpl w:val="839EE5AA"/>
    <w:lvl w:ilvl="0" w:tplc="9E6E8DC2">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6A187A71"/>
    <w:multiLevelType w:val="hybridMultilevel"/>
    <w:tmpl w:val="4DD2CDB4"/>
    <w:lvl w:ilvl="0" w:tplc="1436D1F8">
      <w:numFmt w:val="bullet"/>
      <w:lvlText w:val=""/>
      <w:lvlJc w:val="left"/>
      <w:pPr>
        <w:ind w:left="420" w:hanging="360"/>
      </w:pPr>
      <w:rPr>
        <w:rFonts w:ascii="Symbol" w:eastAsia="Times New Roman" w:hAnsi="Symbol"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8" w15:restartNumberingAfterBreak="0">
    <w:nsid w:val="77471D9C"/>
    <w:multiLevelType w:val="hybridMultilevel"/>
    <w:tmpl w:val="34D2EC7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D516AE2"/>
    <w:multiLevelType w:val="hybridMultilevel"/>
    <w:tmpl w:val="7DC8E79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0"/>
  </w:num>
  <w:num w:numId="2">
    <w:abstractNumId w:val="12"/>
  </w:num>
  <w:num w:numId="3">
    <w:abstractNumId w:val="22"/>
  </w:num>
  <w:num w:numId="4">
    <w:abstractNumId w:val="15"/>
  </w:num>
  <w:num w:numId="5">
    <w:abstractNumId w:val="26"/>
  </w:num>
  <w:num w:numId="6">
    <w:abstractNumId w:val="0"/>
  </w:num>
  <w:num w:numId="7">
    <w:abstractNumId w:val="17"/>
  </w:num>
  <w:num w:numId="8">
    <w:abstractNumId w:val="25"/>
  </w:num>
  <w:num w:numId="9">
    <w:abstractNumId w:val="3"/>
  </w:num>
  <w:num w:numId="10">
    <w:abstractNumId w:val="4"/>
  </w:num>
  <w:num w:numId="11">
    <w:abstractNumId w:val="14"/>
  </w:num>
  <w:num w:numId="12">
    <w:abstractNumId w:val="29"/>
  </w:num>
  <w:num w:numId="13">
    <w:abstractNumId w:val="18"/>
  </w:num>
  <w:num w:numId="14">
    <w:abstractNumId w:val="23"/>
  </w:num>
  <w:num w:numId="15">
    <w:abstractNumId w:val="19"/>
  </w:num>
  <w:num w:numId="16">
    <w:abstractNumId w:val="28"/>
  </w:num>
  <w:num w:numId="17">
    <w:abstractNumId w:val="6"/>
  </w:num>
  <w:num w:numId="18">
    <w:abstractNumId w:val="1"/>
  </w:num>
  <w:num w:numId="19">
    <w:abstractNumId w:val="16"/>
  </w:num>
  <w:num w:numId="20">
    <w:abstractNumId w:val="7"/>
  </w:num>
  <w:num w:numId="21">
    <w:abstractNumId w:val="2"/>
  </w:num>
  <w:num w:numId="22">
    <w:abstractNumId w:val="21"/>
  </w:num>
  <w:num w:numId="23">
    <w:abstractNumId w:val="8"/>
  </w:num>
  <w:num w:numId="24">
    <w:abstractNumId w:val="20"/>
  </w:num>
  <w:num w:numId="25">
    <w:abstractNumId w:val="24"/>
  </w:num>
  <w:num w:numId="26">
    <w:abstractNumId w:val="5"/>
  </w:num>
  <w:num w:numId="27">
    <w:abstractNumId w:val="27"/>
  </w:num>
  <w:num w:numId="28">
    <w:abstractNumId w:val="11"/>
  </w:num>
  <w:num w:numId="29">
    <w:abstractNumId w:val="1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D3B"/>
    <w:rsid w:val="0000234B"/>
    <w:rsid w:val="000037F6"/>
    <w:rsid w:val="00003E04"/>
    <w:rsid w:val="00004186"/>
    <w:rsid w:val="0000461D"/>
    <w:rsid w:val="00005A29"/>
    <w:rsid w:val="00005A61"/>
    <w:rsid w:val="000076F4"/>
    <w:rsid w:val="00007758"/>
    <w:rsid w:val="0001015E"/>
    <w:rsid w:val="00017F33"/>
    <w:rsid w:val="000200B6"/>
    <w:rsid w:val="0002144F"/>
    <w:rsid w:val="00021476"/>
    <w:rsid w:val="000215F0"/>
    <w:rsid w:val="00021B0B"/>
    <w:rsid w:val="0002252E"/>
    <w:rsid w:val="00023CA0"/>
    <w:rsid w:val="00023CBC"/>
    <w:rsid w:val="00026485"/>
    <w:rsid w:val="000307D6"/>
    <w:rsid w:val="00030B73"/>
    <w:rsid w:val="00033775"/>
    <w:rsid w:val="0003413B"/>
    <w:rsid w:val="0003476F"/>
    <w:rsid w:val="0004002D"/>
    <w:rsid w:val="0004281D"/>
    <w:rsid w:val="00047353"/>
    <w:rsid w:val="00052308"/>
    <w:rsid w:val="00052BA3"/>
    <w:rsid w:val="000534BC"/>
    <w:rsid w:val="00056044"/>
    <w:rsid w:val="00057761"/>
    <w:rsid w:val="0006031E"/>
    <w:rsid w:val="00060440"/>
    <w:rsid w:val="00062F3F"/>
    <w:rsid w:val="000660FA"/>
    <w:rsid w:val="000729D4"/>
    <w:rsid w:val="00074ED8"/>
    <w:rsid w:val="000758B2"/>
    <w:rsid w:val="000811E9"/>
    <w:rsid w:val="00081ABA"/>
    <w:rsid w:val="000829BF"/>
    <w:rsid w:val="00087C56"/>
    <w:rsid w:val="00091364"/>
    <w:rsid w:val="00091FBE"/>
    <w:rsid w:val="0009524D"/>
    <w:rsid w:val="00095ADA"/>
    <w:rsid w:val="000A122C"/>
    <w:rsid w:val="000A393A"/>
    <w:rsid w:val="000B256C"/>
    <w:rsid w:val="000B26D9"/>
    <w:rsid w:val="000B31B4"/>
    <w:rsid w:val="000B4BC1"/>
    <w:rsid w:val="000B4E05"/>
    <w:rsid w:val="000B7D3D"/>
    <w:rsid w:val="000C0232"/>
    <w:rsid w:val="000C3882"/>
    <w:rsid w:val="000C4CCD"/>
    <w:rsid w:val="000D6ED6"/>
    <w:rsid w:val="000E11D7"/>
    <w:rsid w:val="000E37C1"/>
    <w:rsid w:val="000E5FBE"/>
    <w:rsid w:val="000F0EEB"/>
    <w:rsid w:val="000F11A3"/>
    <w:rsid w:val="000F12CC"/>
    <w:rsid w:val="000F26AF"/>
    <w:rsid w:val="000F505C"/>
    <w:rsid w:val="001000E1"/>
    <w:rsid w:val="00100231"/>
    <w:rsid w:val="00107D1F"/>
    <w:rsid w:val="001113D2"/>
    <w:rsid w:val="001131A5"/>
    <w:rsid w:val="0011533B"/>
    <w:rsid w:val="00116997"/>
    <w:rsid w:val="00120E3D"/>
    <w:rsid w:val="00120F4F"/>
    <w:rsid w:val="001218E0"/>
    <w:rsid w:val="001265CB"/>
    <w:rsid w:val="0012730C"/>
    <w:rsid w:val="001310CA"/>
    <w:rsid w:val="0013299B"/>
    <w:rsid w:val="001378E9"/>
    <w:rsid w:val="00140780"/>
    <w:rsid w:val="00140A21"/>
    <w:rsid w:val="0014470F"/>
    <w:rsid w:val="00144975"/>
    <w:rsid w:val="00150077"/>
    <w:rsid w:val="00150AA5"/>
    <w:rsid w:val="001513A5"/>
    <w:rsid w:val="001532D8"/>
    <w:rsid w:val="001563AF"/>
    <w:rsid w:val="001608B1"/>
    <w:rsid w:val="00162D3B"/>
    <w:rsid w:val="00163981"/>
    <w:rsid w:val="00164088"/>
    <w:rsid w:val="001657F5"/>
    <w:rsid w:val="001774DB"/>
    <w:rsid w:val="001775E6"/>
    <w:rsid w:val="00177937"/>
    <w:rsid w:val="001806A4"/>
    <w:rsid w:val="001808F2"/>
    <w:rsid w:val="00181F7B"/>
    <w:rsid w:val="00182DF7"/>
    <w:rsid w:val="001843BC"/>
    <w:rsid w:val="00190C4E"/>
    <w:rsid w:val="00192AEF"/>
    <w:rsid w:val="00192CDB"/>
    <w:rsid w:val="001931B3"/>
    <w:rsid w:val="0019394E"/>
    <w:rsid w:val="0019456B"/>
    <w:rsid w:val="0019545F"/>
    <w:rsid w:val="001960A4"/>
    <w:rsid w:val="0019690C"/>
    <w:rsid w:val="001971C2"/>
    <w:rsid w:val="00197C78"/>
    <w:rsid w:val="001A0EB6"/>
    <w:rsid w:val="001A15EB"/>
    <w:rsid w:val="001A4E99"/>
    <w:rsid w:val="001A5582"/>
    <w:rsid w:val="001A631A"/>
    <w:rsid w:val="001A648E"/>
    <w:rsid w:val="001B1EE9"/>
    <w:rsid w:val="001B3210"/>
    <w:rsid w:val="001B4DF0"/>
    <w:rsid w:val="001B7759"/>
    <w:rsid w:val="001C0CC3"/>
    <w:rsid w:val="001C5548"/>
    <w:rsid w:val="001C6C69"/>
    <w:rsid w:val="001C7066"/>
    <w:rsid w:val="001C7CF6"/>
    <w:rsid w:val="001D0EB4"/>
    <w:rsid w:val="001D17FC"/>
    <w:rsid w:val="001D33B4"/>
    <w:rsid w:val="001D3A25"/>
    <w:rsid w:val="001D42B5"/>
    <w:rsid w:val="001D5088"/>
    <w:rsid w:val="001D7250"/>
    <w:rsid w:val="001E6B39"/>
    <w:rsid w:val="001E7A8E"/>
    <w:rsid w:val="001F1ECB"/>
    <w:rsid w:val="001F4333"/>
    <w:rsid w:val="001F500A"/>
    <w:rsid w:val="001F57D9"/>
    <w:rsid w:val="001F5B9A"/>
    <w:rsid w:val="002011AF"/>
    <w:rsid w:val="002034D4"/>
    <w:rsid w:val="00205E4E"/>
    <w:rsid w:val="0020656B"/>
    <w:rsid w:val="00207D5F"/>
    <w:rsid w:val="00207DD2"/>
    <w:rsid w:val="00207F14"/>
    <w:rsid w:val="00210BFC"/>
    <w:rsid w:val="00212A2D"/>
    <w:rsid w:val="00212C31"/>
    <w:rsid w:val="00217EAB"/>
    <w:rsid w:val="00222642"/>
    <w:rsid w:val="0022337C"/>
    <w:rsid w:val="0022458D"/>
    <w:rsid w:val="0022779B"/>
    <w:rsid w:val="002307AB"/>
    <w:rsid w:val="00230D0F"/>
    <w:rsid w:val="00232EA3"/>
    <w:rsid w:val="002332F7"/>
    <w:rsid w:val="00236122"/>
    <w:rsid w:val="002362C6"/>
    <w:rsid w:val="00236651"/>
    <w:rsid w:val="002366DA"/>
    <w:rsid w:val="00237CE6"/>
    <w:rsid w:val="002427D7"/>
    <w:rsid w:val="002438A6"/>
    <w:rsid w:val="002439D4"/>
    <w:rsid w:val="002450A2"/>
    <w:rsid w:val="00245339"/>
    <w:rsid w:val="002478AF"/>
    <w:rsid w:val="00251747"/>
    <w:rsid w:val="0025207E"/>
    <w:rsid w:val="00252E2E"/>
    <w:rsid w:val="00255D33"/>
    <w:rsid w:val="002576E1"/>
    <w:rsid w:val="00261F09"/>
    <w:rsid w:val="0026470B"/>
    <w:rsid w:val="0026627E"/>
    <w:rsid w:val="00266D61"/>
    <w:rsid w:val="0027734F"/>
    <w:rsid w:val="00277AC4"/>
    <w:rsid w:val="002803A7"/>
    <w:rsid w:val="002819E0"/>
    <w:rsid w:val="0028523B"/>
    <w:rsid w:val="00287DC3"/>
    <w:rsid w:val="00292467"/>
    <w:rsid w:val="00292A74"/>
    <w:rsid w:val="002A3C17"/>
    <w:rsid w:val="002A47E3"/>
    <w:rsid w:val="002A56B7"/>
    <w:rsid w:val="002A637B"/>
    <w:rsid w:val="002B0271"/>
    <w:rsid w:val="002B07DE"/>
    <w:rsid w:val="002B0956"/>
    <w:rsid w:val="002B0A30"/>
    <w:rsid w:val="002B4991"/>
    <w:rsid w:val="002B65CF"/>
    <w:rsid w:val="002B7544"/>
    <w:rsid w:val="002C1CA5"/>
    <w:rsid w:val="002C4531"/>
    <w:rsid w:val="002C4EB0"/>
    <w:rsid w:val="002C65BB"/>
    <w:rsid w:val="002C6B33"/>
    <w:rsid w:val="002D181C"/>
    <w:rsid w:val="002D354D"/>
    <w:rsid w:val="002D76AF"/>
    <w:rsid w:val="002E3C98"/>
    <w:rsid w:val="002F2E58"/>
    <w:rsid w:val="002F371E"/>
    <w:rsid w:val="002F682A"/>
    <w:rsid w:val="00310D84"/>
    <w:rsid w:val="003144B4"/>
    <w:rsid w:val="00314508"/>
    <w:rsid w:val="00314614"/>
    <w:rsid w:val="00314938"/>
    <w:rsid w:val="00323DEF"/>
    <w:rsid w:val="00325057"/>
    <w:rsid w:val="003256B6"/>
    <w:rsid w:val="003265FF"/>
    <w:rsid w:val="003324EB"/>
    <w:rsid w:val="00333E53"/>
    <w:rsid w:val="00333EDB"/>
    <w:rsid w:val="00336D05"/>
    <w:rsid w:val="00340D3B"/>
    <w:rsid w:val="003411FA"/>
    <w:rsid w:val="0034272F"/>
    <w:rsid w:val="0034314E"/>
    <w:rsid w:val="00344BB3"/>
    <w:rsid w:val="003450FF"/>
    <w:rsid w:val="0034525F"/>
    <w:rsid w:val="00345C30"/>
    <w:rsid w:val="003462FE"/>
    <w:rsid w:val="00347A5F"/>
    <w:rsid w:val="003527E0"/>
    <w:rsid w:val="003530BF"/>
    <w:rsid w:val="00353AE6"/>
    <w:rsid w:val="003553E5"/>
    <w:rsid w:val="0036076B"/>
    <w:rsid w:val="003608F7"/>
    <w:rsid w:val="003619EE"/>
    <w:rsid w:val="00362B33"/>
    <w:rsid w:val="003639E9"/>
    <w:rsid w:val="00376FAF"/>
    <w:rsid w:val="00382355"/>
    <w:rsid w:val="003868D4"/>
    <w:rsid w:val="00391709"/>
    <w:rsid w:val="00392CC0"/>
    <w:rsid w:val="00395028"/>
    <w:rsid w:val="00395789"/>
    <w:rsid w:val="003A0F62"/>
    <w:rsid w:val="003A3E19"/>
    <w:rsid w:val="003A7F78"/>
    <w:rsid w:val="003B0235"/>
    <w:rsid w:val="003B0F41"/>
    <w:rsid w:val="003B1DB0"/>
    <w:rsid w:val="003B2018"/>
    <w:rsid w:val="003B3B33"/>
    <w:rsid w:val="003B4B1D"/>
    <w:rsid w:val="003B4E5B"/>
    <w:rsid w:val="003B6017"/>
    <w:rsid w:val="003B7F75"/>
    <w:rsid w:val="003C4EB5"/>
    <w:rsid w:val="003C5F77"/>
    <w:rsid w:val="003C68F4"/>
    <w:rsid w:val="003C7F02"/>
    <w:rsid w:val="003D0639"/>
    <w:rsid w:val="003D47CA"/>
    <w:rsid w:val="003D6D7E"/>
    <w:rsid w:val="003D77FE"/>
    <w:rsid w:val="003E119C"/>
    <w:rsid w:val="003E1D44"/>
    <w:rsid w:val="003E2152"/>
    <w:rsid w:val="003E2C55"/>
    <w:rsid w:val="003E48A2"/>
    <w:rsid w:val="003E5515"/>
    <w:rsid w:val="003E74A4"/>
    <w:rsid w:val="003F2D16"/>
    <w:rsid w:val="003F61A5"/>
    <w:rsid w:val="003F6B63"/>
    <w:rsid w:val="003F78EF"/>
    <w:rsid w:val="0040076A"/>
    <w:rsid w:val="004020AD"/>
    <w:rsid w:val="00404F26"/>
    <w:rsid w:val="00413241"/>
    <w:rsid w:val="004148BA"/>
    <w:rsid w:val="00415214"/>
    <w:rsid w:val="004156CD"/>
    <w:rsid w:val="00415D33"/>
    <w:rsid w:val="004175CE"/>
    <w:rsid w:val="004210DC"/>
    <w:rsid w:val="0042410C"/>
    <w:rsid w:val="004266B5"/>
    <w:rsid w:val="0042699A"/>
    <w:rsid w:val="004321EF"/>
    <w:rsid w:val="004336BB"/>
    <w:rsid w:val="0043429C"/>
    <w:rsid w:val="00435579"/>
    <w:rsid w:val="00435B28"/>
    <w:rsid w:val="0044308B"/>
    <w:rsid w:val="004442DC"/>
    <w:rsid w:val="00444511"/>
    <w:rsid w:val="00446148"/>
    <w:rsid w:val="004464D6"/>
    <w:rsid w:val="00451F49"/>
    <w:rsid w:val="00453AEB"/>
    <w:rsid w:val="004570E0"/>
    <w:rsid w:val="004572AA"/>
    <w:rsid w:val="00457FDE"/>
    <w:rsid w:val="00461899"/>
    <w:rsid w:val="00466F0F"/>
    <w:rsid w:val="00470172"/>
    <w:rsid w:val="00481A5A"/>
    <w:rsid w:val="00482D9F"/>
    <w:rsid w:val="0048707D"/>
    <w:rsid w:val="00490A5C"/>
    <w:rsid w:val="00495728"/>
    <w:rsid w:val="004959B8"/>
    <w:rsid w:val="00496A62"/>
    <w:rsid w:val="004A11D5"/>
    <w:rsid w:val="004A1E6D"/>
    <w:rsid w:val="004A2A05"/>
    <w:rsid w:val="004A4A40"/>
    <w:rsid w:val="004A55FC"/>
    <w:rsid w:val="004A653A"/>
    <w:rsid w:val="004A7783"/>
    <w:rsid w:val="004A7806"/>
    <w:rsid w:val="004B09C3"/>
    <w:rsid w:val="004B3072"/>
    <w:rsid w:val="004B4A26"/>
    <w:rsid w:val="004B6420"/>
    <w:rsid w:val="004C0227"/>
    <w:rsid w:val="004C0958"/>
    <w:rsid w:val="004C799F"/>
    <w:rsid w:val="004D132D"/>
    <w:rsid w:val="004D1D9C"/>
    <w:rsid w:val="004D3541"/>
    <w:rsid w:val="004D5A08"/>
    <w:rsid w:val="004D5C36"/>
    <w:rsid w:val="004D75D9"/>
    <w:rsid w:val="004E222F"/>
    <w:rsid w:val="004E2239"/>
    <w:rsid w:val="004E259C"/>
    <w:rsid w:val="004E4EB1"/>
    <w:rsid w:val="004F20CD"/>
    <w:rsid w:val="004F7562"/>
    <w:rsid w:val="004F76C7"/>
    <w:rsid w:val="00501559"/>
    <w:rsid w:val="0050203A"/>
    <w:rsid w:val="00503177"/>
    <w:rsid w:val="00505175"/>
    <w:rsid w:val="00507769"/>
    <w:rsid w:val="00511D1A"/>
    <w:rsid w:val="00512C86"/>
    <w:rsid w:val="00514B40"/>
    <w:rsid w:val="0051594E"/>
    <w:rsid w:val="00517B10"/>
    <w:rsid w:val="005209C3"/>
    <w:rsid w:val="00521747"/>
    <w:rsid w:val="005229F6"/>
    <w:rsid w:val="005238AC"/>
    <w:rsid w:val="005270AD"/>
    <w:rsid w:val="0053033F"/>
    <w:rsid w:val="00531671"/>
    <w:rsid w:val="00531CBF"/>
    <w:rsid w:val="00533197"/>
    <w:rsid w:val="0053339E"/>
    <w:rsid w:val="0053361E"/>
    <w:rsid w:val="00537AA5"/>
    <w:rsid w:val="005403D5"/>
    <w:rsid w:val="00543910"/>
    <w:rsid w:val="00546004"/>
    <w:rsid w:val="005467F5"/>
    <w:rsid w:val="00551786"/>
    <w:rsid w:val="005568F9"/>
    <w:rsid w:val="00563EBF"/>
    <w:rsid w:val="005643BB"/>
    <w:rsid w:val="00565E40"/>
    <w:rsid w:val="005706AD"/>
    <w:rsid w:val="00570C3D"/>
    <w:rsid w:val="00571FC8"/>
    <w:rsid w:val="00573337"/>
    <w:rsid w:val="005737DF"/>
    <w:rsid w:val="00574CA5"/>
    <w:rsid w:val="0057787E"/>
    <w:rsid w:val="005779F5"/>
    <w:rsid w:val="00580F71"/>
    <w:rsid w:val="00582D89"/>
    <w:rsid w:val="00584B66"/>
    <w:rsid w:val="00584FF7"/>
    <w:rsid w:val="005854E8"/>
    <w:rsid w:val="00586422"/>
    <w:rsid w:val="005903AB"/>
    <w:rsid w:val="00591E90"/>
    <w:rsid w:val="0059292F"/>
    <w:rsid w:val="00593359"/>
    <w:rsid w:val="005954E7"/>
    <w:rsid w:val="00596EA8"/>
    <w:rsid w:val="005A5402"/>
    <w:rsid w:val="005A54EF"/>
    <w:rsid w:val="005A6D31"/>
    <w:rsid w:val="005A6EA9"/>
    <w:rsid w:val="005B1903"/>
    <w:rsid w:val="005B446D"/>
    <w:rsid w:val="005C17F5"/>
    <w:rsid w:val="005C2835"/>
    <w:rsid w:val="005C2AEA"/>
    <w:rsid w:val="005C3C3C"/>
    <w:rsid w:val="005C4048"/>
    <w:rsid w:val="005C4112"/>
    <w:rsid w:val="005C474A"/>
    <w:rsid w:val="005C4D4F"/>
    <w:rsid w:val="005C4E78"/>
    <w:rsid w:val="005C7611"/>
    <w:rsid w:val="005D1FB3"/>
    <w:rsid w:val="005D2848"/>
    <w:rsid w:val="005D46C1"/>
    <w:rsid w:val="005D64A1"/>
    <w:rsid w:val="005D6B35"/>
    <w:rsid w:val="005D7145"/>
    <w:rsid w:val="005D74C4"/>
    <w:rsid w:val="005E0BF3"/>
    <w:rsid w:val="005E26F9"/>
    <w:rsid w:val="005E457B"/>
    <w:rsid w:val="005E66C0"/>
    <w:rsid w:val="005E7B6E"/>
    <w:rsid w:val="005F0BF0"/>
    <w:rsid w:val="005F73C9"/>
    <w:rsid w:val="006019DD"/>
    <w:rsid w:val="006032AD"/>
    <w:rsid w:val="006077CE"/>
    <w:rsid w:val="0061175C"/>
    <w:rsid w:val="006141DF"/>
    <w:rsid w:val="006209F0"/>
    <w:rsid w:val="00620D4F"/>
    <w:rsid w:val="0062201D"/>
    <w:rsid w:val="006224BA"/>
    <w:rsid w:val="0062329D"/>
    <w:rsid w:val="00625F36"/>
    <w:rsid w:val="006268DE"/>
    <w:rsid w:val="00626A2E"/>
    <w:rsid w:val="006271CD"/>
    <w:rsid w:val="00630E0A"/>
    <w:rsid w:val="00631C74"/>
    <w:rsid w:val="006332BD"/>
    <w:rsid w:val="00637591"/>
    <w:rsid w:val="00637EF8"/>
    <w:rsid w:val="0064304A"/>
    <w:rsid w:val="00643BDE"/>
    <w:rsid w:val="00645A57"/>
    <w:rsid w:val="00650110"/>
    <w:rsid w:val="006503B3"/>
    <w:rsid w:val="00653011"/>
    <w:rsid w:val="00656761"/>
    <w:rsid w:val="00656ABF"/>
    <w:rsid w:val="00656D5A"/>
    <w:rsid w:val="00656F7B"/>
    <w:rsid w:val="00660F09"/>
    <w:rsid w:val="00661AB5"/>
    <w:rsid w:val="006622E1"/>
    <w:rsid w:val="0066706C"/>
    <w:rsid w:val="00670D0E"/>
    <w:rsid w:val="006738B7"/>
    <w:rsid w:val="006757EE"/>
    <w:rsid w:val="00682DDE"/>
    <w:rsid w:val="00685422"/>
    <w:rsid w:val="006956FF"/>
    <w:rsid w:val="00695718"/>
    <w:rsid w:val="00695D5F"/>
    <w:rsid w:val="006964A0"/>
    <w:rsid w:val="00696824"/>
    <w:rsid w:val="006977BE"/>
    <w:rsid w:val="006978E7"/>
    <w:rsid w:val="006A02FE"/>
    <w:rsid w:val="006A0955"/>
    <w:rsid w:val="006A0C1B"/>
    <w:rsid w:val="006A1D8B"/>
    <w:rsid w:val="006A3258"/>
    <w:rsid w:val="006A7709"/>
    <w:rsid w:val="006A7753"/>
    <w:rsid w:val="006B13EB"/>
    <w:rsid w:val="006B30E2"/>
    <w:rsid w:val="006B65D2"/>
    <w:rsid w:val="006B79CB"/>
    <w:rsid w:val="006C0FEC"/>
    <w:rsid w:val="006C3889"/>
    <w:rsid w:val="006D3A27"/>
    <w:rsid w:val="006D4FE4"/>
    <w:rsid w:val="006D54F0"/>
    <w:rsid w:val="006D56D0"/>
    <w:rsid w:val="006D5C95"/>
    <w:rsid w:val="006D5D0E"/>
    <w:rsid w:val="006E0983"/>
    <w:rsid w:val="006E4CB4"/>
    <w:rsid w:val="006E551F"/>
    <w:rsid w:val="006E5E8B"/>
    <w:rsid w:val="006E61C2"/>
    <w:rsid w:val="006E74F6"/>
    <w:rsid w:val="006F1D38"/>
    <w:rsid w:val="006F5DFD"/>
    <w:rsid w:val="0070187D"/>
    <w:rsid w:val="007018AA"/>
    <w:rsid w:val="0070543D"/>
    <w:rsid w:val="00713691"/>
    <w:rsid w:val="007244F6"/>
    <w:rsid w:val="00725925"/>
    <w:rsid w:val="00727854"/>
    <w:rsid w:val="00727E35"/>
    <w:rsid w:val="00731308"/>
    <w:rsid w:val="00731913"/>
    <w:rsid w:val="00732208"/>
    <w:rsid w:val="00735E9D"/>
    <w:rsid w:val="00741C75"/>
    <w:rsid w:val="00742C90"/>
    <w:rsid w:val="00743679"/>
    <w:rsid w:val="00744C7F"/>
    <w:rsid w:val="00750318"/>
    <w:rsid w:val="00750C91"/>
    <w:rsid w:val="00751630"/>
    <w:rsid w:val="0075388C"/>
    <w:rsid w:val="0075600E"/>
    <w:rsid w:val="007562FC"/>
    <w:rsid w:val="00764212"/>
    <w:rsid w:val="00764262"/>
    <w:rsid w:val="00764C4C"/>
    <w:rsid w:val="00764F85"/>
    <w:rsid w:val="00771519"/>
    <w:rsid w:val="00771AED"/>
    <w:rsid w:val="00775D88"/>
    <w:rsid w:val="00777050"/>
    <w:rsid w:val="00777495"/>
    <w:rsid w:val="00780184"/>
    <w:rsid w:val="00786A01"/>
    <w:rsid w:val="00790407"/>
    <w:rsid w:val="00792EE2"/>
    <w:rsid w:val="007934E0"/>
    <w:rsid w:val="007A0264"/>
    <w:rsid w:val="007A1213"/>
    <w:rsid w:val="007A2F62"/>
    <w:rsid w:val="007A30D0"/>
    <w:rsid w:val="007A4142"/>
    <w:rsid w:val="007A45EB"/>
    <w:rsid w:val="007A63B4"/>
    <w:rsid w:val="007A7F3B"/>
    <w:rsid w:val="007B3E74"/>
    <w:rsid w:val="007B6650"/>
    <w:rsid w:val="007C0036"/>
    <w:rsid w:val="007C2357"/>
    <w:rsid w:val="007C5B2C"/>
    <w:rsid w:val="007C7361"/>
    <w:rsid w:val="007C7D0C"/>
    <w:rsid w:val="007C7E15"/>
    <w:rsid w:val="007D083B"/>
    <w:rsid w:val="007D0F54"/>
    <w:rsid w:val="007D3B6E"/>
    <w:rsid w:val="007D5916"/>
    <w:rsid w:val="007D6455"/>
    <w:rsid w:val="007D6B1D"/>
    <w:rsid w:val="007E255E"/>
    <w:rsid w:val="007E3A70"/>
    <w:rsid w:val="007E6CE7"/>
    <w:rsid w:val="007F1C2B"/>
    <w:rsid w:val="007F3392"/>
    <w:rsid w:val="007F62AE"/>
    <w:rsid w:val="008012B1"/>
    <w:rsid w:val="00801398"/>
    <w:rsid w:val="008018D4"/>
    <w:rsid w:val="00801FE6"/>
    <w:rsid w:val="008055DB"/>
    <w:rsid w:val="008108D8"/>
    <w:rsid w:val="00812F84"/>
    <w:rsid w:val="008135C1"/>
    <w:rsid w:val="0081402F"/>
    <w:rsid w:val="008144CA"/>
    <w:rsid w:val="00816DFA"/>
    <w:rsid w:val="00817A72"/>
    <w:rsid w:val="008212A9"/>
    <w:rsid w:val="0082215A"/>
    <w:rsid w:val="008227B3"/>
    <w:rsid w:val="008245D4"/>
    <w:rsid w:val="00827D85"/>
    <w:rsid w:val="00833C40"/>
    <w:rsid w:val="00834770"/>
    <w:rsid w:val="00836616"/>
    <w:rsid w:val="00837CD7"/>
    <w:rsid w:val="00840244"/>
    <w:rsid w:val="0084437B"/>
    <w:rsid w:val="008445FF"/>
    <w:rsid w:val="0084645E"/>
    <w:rsid w:val="00846C1C"/>
    <w:rsid w:val="00862146"/>
    <w:rsid w:val="0086282A"/>
    <w:rsid w:val="00877D37"/>
    <w:rsid w:val="00881BDA"/>
    <w:rsid w:val="00881FC0"/>
    <w:rsid w:val="00884C3E"/>
    <w:rsid w:val="00896072"/>
    <w:rsid w:val="008A0B9C"/>
    <w:rsid w:val="008A1B0E"/>
    <w:rsid w:val="008A23EE"/>
    <w:rsid w:val="008A64E9"/>
    <w:rsid w:val="008B2FC2"/>
    <w:rsid w:val="008C0D4C"/>
    <w:rsid w:val="008C11ED"/>
    <w:rsid w:val="008C3F65"/>
    <w:rsid w:val="008C4053"/>
    <w:rsid w:val="008C46E6"/>
    <w:rsid w:val="008D1F07"/>
    <w:rsid w:val="008D2785"/>
    <w:rsid w:val="008D626B"/>
    <w:rsid w:val="008D7096"/>
    <w:rsid w:val="008E03A8"/>
    <w:rsid w:val="008E1C5E"/>
    <w:rsid w:val="008E7AD6"/>
    <w:rsid w:val="008F46F5"/>
    <w:rsid w:val="008F6491"/>
    <w:rsid w:val="009015C6"/>
    <w:rsid w:val="009019D1"/>
    <w:rsid w:val="00902BAE"/>
    <w:rsid w:val="00904236"/>
    <w:rsid w:val="009077B4"/>
    <w:rsid w:val="0091012E"/>
    <w:rsid w:val="009121A2"/>
    <w:rsid w:val="00914B0D"/>
    <w:rsid w:val="00914CDE"/>
    <w:rsid w:val="0091723D"/>
    <w:rsid w:val="00920AE6"/>
    <w:rsid w:val="0092285A"/>
    <w:rsid w:val="0092454C"/>
    <w:rsid w:val="009303A7"/>
    <w:rsid w:val="0093388A"/>
    <w:rsid w:val="00934444"/>
    <w:rsid w:val="00935968"/>
    <w:rsid w:val="0094496C"/>
    <w:rsid w:val="00945C47"/>
    <w:rsid w:val="009462A4"/>
    <w:rsid w:val="009502ED"/>
    <w:rsid w:val="00952A12"/>
    <w:rsid w:val="00954AEB"/>
    <w:rsid w:val="00955C63"/>
    <w:rsid w:val="00956645"/>
    <w:rsid w:val="0096010A"/>
    <w:rsid w:val="00960E1E"/>
    <w:rsid w:val="00961503"/>
    <w:rsid w:val="00963645"/>
    <w:rsid w:val="00964EB4"/>
    <w:rsid w:val="00964F71"/>
    <w:rsid w:val="0096588B"/>
    <w:rsid w:val="00967F7A"/>
    <w:rsid w:val="0097052E"/>
    <w:rsid w:val="00970F84"/>
    <w:rsid w:val="00971043"/>
    <w:rsid w:val="009746C7"/>
    <w:rsid w:val="00975F7D"/>
    <w:rsid w:val="0097793B"/>
    <w:rsid w:val="00977B35"/>
    <w:rsid w:val="00983859"/>
    <w:rsid w:val="00984ECA"/>
    <w:rsid w:val="00984F3D"/>
    <w:rsid w:val="00986F6A"/>
    <w:rsid w:val="00987A50"/>
    <w:rsid w:val="00991E80"/>
    <w:rsid w:val="0099247C"/>
    <w:rsid w:val="00994E31"/>
    <w:rsid w:val="009976C2"/>
    <w:rsid w:val="009A3E1B"/>
    <w:rsid w:val="009B17B1"/>
    <w:rsid w:val="009B1867"/>
    <w:rsid w:val="009B2C20"/>
    <w:rsid w:val="009B3778"/>
    <w:rsid w:val="009C0363"/>
    <w:rsid w:val="009C3748"/>
    <w:rsid w:val="009C5A21"/>
    <w:rsid w:val="009D393B"/>
    <w:rsid w:val="009D715D"/>
    <w:rsid w:val="009E1E79"/>
    <w:rsid w:val="009E2480"/>
    <w:rsid w:val="009E34A9"/>
    <w:rsid w:val="009E372D"/>
    <w:rsid w:val="009E3E48"/>
    <w:rsid w:val="009E5558"/>
    <w:rsid w:val="009E736C"/>
    <w:rsid w:val="009E795D"/>
    <w:rsid w:val="009E7AF4"/>
    <w:rsid w:val="009F0AD7"/>
    <w:rsid w:val="009F3227"/>
    <w:rsid w:val="009F4899"/>
    <w:rsid w:val="009F535C"/>
    <w:rsid w:val="009F5F58"/>
    <w:rsid w:val="009F62E3"/>
    <w:rsid w:val="00A01253"/>
    <w:rsid w:val="00A01364"/>
    <w:rsid w:val="00A0510F"/>
    <w:rsid w:val="00A11967"/>
    <w:rsid w:val="00A1409E"/>
    <w:rsid w:val="00A14CBF"/>
    <w:rsid w:val="00A16E16"/>
    <w:rsid w:val="00A17A8F"/>
    <w:rsid w:val="00A22C0A"/>
    <w:rsid w:val="00A233AC"/>
    <w:rsid w:val="00A2360A"/>
    <w:rsid w:val="00A24307"/>
    <w:rsid w:val="00A24F6A"/>
    <w:rsid w:val="00A25039"/>
    <w:rsid w:val="00A2561E"/>
    <w:rsid w:val="00A27140"/>
    <w:rsid w:val="00A328F9"/>
    <w:rsid w:val="00A35B8B"/>
    <w:rsid w:val="00A364AC"/>
    <w:rsid w:val="00A409DD"/>
    <w:rsid w:val="00A4374C"/>
    <w:rsid w:val="00A44BB9"/>
    <w:rsid w:val="00A45070"/>
    <w:rsid w:val="00A46509"/>
    <w:rsid w:val="00A5213B"/>
    <w:rsid w:val="00A52E2A"/>
    <w:rsid w:val="00A554A9"/>
    <w:rsid w:val="00A55CFE"/>
    <w:rsid w:val="00A565AE"/>
    <w:rsid w:val="00A60A48"/>
    <w:rsid w:val="00A676CC"/>
    <w:rsid w:val="00A67BB9"/>
    <w:rsid w:val="00A70860"/>
    <w:rsid w:val="00A77E48"/>
    <w:rsid w:val="00A81B57"/>
    <w:rsid w:val="00A85D8D"/>
    <w:rsid w:val="00A86891"/>
    <w:rsid w:val="00A9074A"/>
    <w:rsid w:val="00A92574"/>
    <w:rsid w:val="00A96DB9"/>
    <w:rsid w:val="00AA0C79"/>
    <w:rsid w:val="00AA0D4B"/>
    <w:rsid w:val="00AA50B1"/>
    <w:rsid w:val="00AA78AD"/>
    <w:rsid w:val="00AB02D1"/>
    <w:rsid w:val="00AB1729"/>
    <w:rsid w:val="00AB2072"/>
    <w:rsid w:val="00AC03B8"/>
    <w:rsid w:val="00AC1A35"/>
    <w:rsid w:val="00AC32F6"/>
    <w:rsid w:val="00AD2C50"/>
    <w:rsid w:val="00AD4EF8"/>
    <w:rsid w:val="00AE017C"/>
    <w:rsid w:val="00AE0237"/>
    <w:rsid w:val="00AE14F2"/>
    <w:rsid w:val="00AE1D2F"/>
    <w:rsid w:val="00AE3AA7"/>
    <w:rsid w:val="00AE473A"/>
    <w:rsid w:val="00AF26C8"/>
    <w:rsid w:val="00AF2923"/>
    <w:rsid w:val="00AF4E29"/>
    <w:rsid w:val="00AF6A0D"/>
    <w:rsid w:val="00B00631"/>
    <w:rsid w:val="00B01AB8"/>
    <w:rsid w:val="00B01EEA"/>
    <w:rsid w:val="00B0487E"/>
    <w:rsid w:val="00B05DB7"/>
    <w:rsid w:val="00B11C92"/>
    <w:rsid w:val="00B138EC"/>
    <w:rsid w:val="00B17669"/>
    <w:rsid w:val="00B17A25"/>
    <w:rsid w:val="00B24087"/>
    <w:rsid w:val="00B24657"/>
    <w:rsid w:val="00B25C52"/>
    <w:rsid w:val="00B267F9"/>
    <w:rsid w:val="00B2791D"/>
    <w:rsid w:val="00B27FFD"/>
    <w:rsid w:val="00B300E6"/>
    <w:rsid w:val="00B35225"/>
    <w:rsid w:val="00B36BB9"/>
    <w:rsid w:val="00B43738"/>
    <w:rsid w:val="00B4474D"/>
    <w:rsid w:val="00B45298"/>
    <w:rsid w:val="00B45934"/>
    <w:rsid w:val="00B45B87"/>
    <w:rsid w:val="00B50B85"/>
    <w:rsid w:val="00B52A15"/>
    <w:rsid w:val="00B54D71"/>
    <w:rsid w:val="00B56C83"/>
    <w:rsid w:val="00B63FF8"/>
    <w:rsid w:val="00B65B3D"/>
    <w:rsid w:val="00B67569"/>
    <w:rsid w:val="00B70146"/>
    <w:rsid w:val="00B72D34"/>
    <w:rsid w:val="00B7379C"/>
    <w:rsid w:val="00B7619C"/>
    <w:rsid w:val="00B762AF"/>
    <w:rsid w:val="00B7751E"/>
    <w:rsid w:val="00B77C4D"/>
    <w:rsid w:val="00B83391"/>
    <w:rsid w:val="00B83FF1"/>
    <w:rsid w:val="00B84049"/>
    <w:rsid w:val="00B85AF0"/>
    <w:rsid w:val="00B85C55"/>
    <w:rsid w:val="00B86A69"/>
    <w:rsid w:val="00B87334"/>
    <w:rsid w:val="00B919E8"/>
    <w:rsid w:val="00B91CE7"/>
    <w:rsid w:val="00B9682D"/>
    <w:rsid w:val="00B97799"/>
    <w:rsid w:val="00BA00FD"/>
    <w:rsid w:val="00BA0123"/>
    <w:rsid w:val="00BA0AEE"/>
    <w:rsid w:val="00BA2897"/>
    <w:rsid w:val="00BA7A40"/>
    <w:rsid w:val="00BA7A4F"/>
    <w:rsid w:val="00BB06BE"/>
    <w:rsid w:val="00BB2456"/>
    <w:rsid w:val="00BB2823"/>
    <w:rsid w:val="00BB47EF"/>
    <w:rsid w:val="00BB542A"/>
    <w:rsid w:val="00BC1808"/>
    <w:rsid w:val="00BC3388"/>
    <w:rsid w:val="00BC5805"/>
    <w:rsid w:val="00BC7865"/>
    <w:rsid w:val="00BD1C3D"/>
    <w:rsid w:val="00BD20E8"/>
    <w:rsid w:val="00BD2453"/>
    <w:rsid w:val="00BD24C6"/>
    <w:rsid w:val="00BD2616"/>
    <w:rsid w:val="00BD7C83"/>
    <w:rsid w:val="00BE1CE7"/>
    <w:rsid w:val="00BE5303"/>
    <w:rsid w:val="00BF37B6"/>
    <w:rsid w:val="00BF4451"/>
    <w:rsid w:val="00BF4848"/>
    <w:rsid w:val="00BF5ACA"/>
    <w:rsid w:val="00C00C16"/>
    <w:rsid w:val="00C07BBC"/>
    <w:rsid w:val="00C07BE8"/>
    <w:rsid w:val="00C12A6A"/>
    <w:rsid w:val="00C22490"/>
    <w:rsid w:val="00C31EC5"/>
    <w:rsid w:val="00C32F98"/>
    <w:rsid w:val="00C3587D"/>
    <w:rsid w:val="00C4055B"/>
    <w:rsid w:val="00C429EC"/>
    <w:rsid w:val="00C44433"/>
    <w:rsid w:val="00C50042"/>
    <w:rsid w:val="00C530CB"/>
    <w:rsid w:val="00C60BD2"/>
    <w:rsid w:val="00C64979"/>
    <w:rsid w:val="00C6506A"/>
    <w:rsid w:val="00C75D83"/>
    <w:rsid w:val="00C76C28"/>
    <w:rsid w:val="00C8077C"/>
    <w:rsid w:val="00C80CC6"/>
    <w:rsid w:val="00C826EF"/>
    <w:rsid w:val="00C84B36"/>
    <w:rsid w:val="00C85650"/>
    <w:rsid w:val="00C86317"/>
    <w:rsid w:val="00C9151A"/>
    <w:rsid w:val="00C91F6B"/>
    <w:rsid w:val="00C952E1"/>
    <w:rsid w:val="00C9672B"/>
    <w:rsid w:val="00CA23E1"/>
    <w:rsid w:val="00CA3343"/>
    <w:rsid w:val="00CA6A12"/>
    <w:rsid w:val="00CA7F16"/>
    <w:rsid w:val="00CB08BF"/>
    <w:rsid w:val="00CB09CB"/>
    <w:rsid w:val="00CB1285"/>
    <w:rsid w:val="00CB32DA"/>
    <w:rsid w:val="00CB56B7"/>
    <w:rsid w:val="00CB718B"/>
    <w:rsid w:val="00CB7D74"/>
    <w:rsid w:val="00CC1FB3"/>
    <w:rsid w:val="00CC3DAE"/>
    <w:rsid w:val="00CC6B02"/>
    <w:rsid w:val="00CC79D1"/>
    <w:rsid w:val="00CC79F5"/>
    <w:rsid w:val="00CD1605"/>
    <w:rsid w:val="00CD2A3A"/>
    <w:rsid w:val="00CD4C40"/>
    <w:rsid w:val="00CD6FDF"/>
    <w:rsid w:val="00CE50AD"/>
    <w:rsid w:val="00CE51ED"/>
    <w:rsid w:val="00CF0138"/>
    <w:rsid w:val="00CF0F18"/>
    <w:rsid w:val="00D014D8"/>
    <w:rsid w:val="00D01F42"/>
    <w:rsid w:val="00D03345"/>
    <w:rsid w:val="00D05D55"/>
    <w:rsid w:val="00D06A60"/>
    <w:rsid w:val="00D14104"/>
    <w:rsid w:val="00D14FEB"/>
    <w:rsid w:val="00D15928"/>
    <w:rsid w:val="00D162DD"/>
    <w:rsid w:val="00D227F3"/>
    <w:rsid w:val="00D23C5D"/>
    <w:rsid w:val="00D26F07"/>
    <w:rsid w:val="00D42F15"/>
    <w:rsid w:val="00D42F40"/>
    <w:rsid w:val="00D4531A"/>
    <w:rsid w:val="00D47447"/>
    <w:rsid w:val="00D47CCB"/>
    <w:rsid w:val="00D51172"/>
    <w:rsid w:val="00D53643"/>
    <w:rsid w:val="00D548FE"/>
    <w:rsid w:val="00D56599"/>
    <w:rsid w:val="00D579DB"/>
    <w:rsid w:val="00D605A3"/>
    <w:rsid w:val="00D61854"/>
    <w:rsid w:val="00D6707C"/>
    <w:rsid w:val="00D70951"/>
    <w:rsid w:val="00D73744"/>
    <w:rsid w:val="00D73CC7"/>
    <w:rsid w:val="00D75191"/>
    <w:rsid w:val="00D77A55"/>
    <w:rsid w:val="00D81609"/>
    <w:rsid w:val="00D82C2E"/>
    <w:rsid w:val="00D84FD9"/>
    <w:rsid w:val="00D85CD8"/>
    <w:rsid w:val="00D9284C"/>
    <w:rsid w:val="00D93779"/>
    <w:rsid w:val="00D94146"/>
    <w:rsid w:val="00D94511"/>
    <w:rsid w:val="00D974B8"/>
    <w:rsid w:val="00D9793F"/>
    <w:rsid w:val="00DA35F7"/>
    <w:rsid w:val="00DA79AC"/>
    <w:rsid w:val="00DB1BB9"/>
    <w:rsid w:val="00DB655D"/>
    <w:rsid w:val="00DC222C"/>
    <w:rsid w:val="00DC235B"/>
    <w:rsid w:val="00DC3B89"/>
    <w:rsid w:val="00DC440F"/>
    <w:rsid w:val="00DC45BE"/>
    <w:rsid w:val="00DD3C0C"/>
    <w:rsid w:val="00DD4622"/>
    <w:rsid w:val="00DE6F3C"/>
    <w:rsid w:val="00DE7B55"/>
    <w:rsid w:val="00DF00A3"/>
    <w:rsid w:val="00DF30E6"/>
    <w:rsid w:val="00DF3183"/>
    <w:rsid w:val="00DF6D60"/>
    <w:rsid w:val="00E029C7"/>
    <w:rsid w:val="00E0444E"/>
    <w:rsid w:val="00E05CF0"/>
    <w:rsid w:val="00E06EBB"/>
    <w:rsid w:val="00E07AC7"/>
    <w:rsid w:val="00E07D93"/>
    <w:rsid w:val="00E132FB"/>
    <w:rsid w:val="00E14AF0"/>
    <w:rsid w:val="00E15F37"/>
    <w:rsid w:val="00E16877"/>
    <w:rsid w:val="00E17504"/>
    <w:rsid w:val="00E20636"/>
    <w:rsid w:val="00E228C0"/>
    <w:rsid w:val="00E25527"/>
    <w:rsid w:val="00E2602C"/>
    <w:rsid w:val="00E327CD"/>
    <w:rsid w:val="00E35312"/>
    <w:rsid w:val="00E37F8A"/>
    <w:rsid w:val="00E406F1"/>
    <w:rsid w:val="00E41410"/>
    <w:rsid w:val="00E416E2"/>
    <w:rsid w:val="00E42222"/>
    <w:rsid w:val="00E44006"/>
    <w:rsid w:val="00E441E9"/>
    <w:rsid w:val="00E4733A"/>
    <w:rsid w:val="00E533E6"/>
    <w:rsid w:val="00E55A3F"/>
    <w:rsid w:val="00E55BCD"/>
    <w:rsid w:val="00E55E24"/>
    <w:rsid w:val="00E55F0F"/>
    <w:rsid w:val="00E56437"/>
    <w:rsid w:val="00E56440"/>
    <w:rsid w:val="00E565BD"/>
    <w:rsid w:val="00E61CF0"/>
    <w:rsid w:val="00E626DA"/>
    <w:rsid w:val="00E63B05"/>
    <w:rsid w:val="00E63D47"/>
    <w:rsid w:val="00E64AD0"/>
    <w:rsid w:val="00E65290"/>
    <w:rsid w:val="00E7193A"/>
    <w:rsid w:val="00E73DDA"/>
    <w:rsid w:val="00E76C70"/>
    <w:rsid w:val="00E77579"/>
    <w:rsid w:val="00E842E4"/>
    <w:rsid w:val="00E85AC0"/>
    <w:rsid w:val="00E8700F"/>
    <w:rsid w:val="00E87A63"/>
    <w:rsid w:val="00E94D02"/>
    <w:rsid w:val="00E97298"/>
    <w:rsid w:val="00EA1618"/>
    <w:rsid w:val="00EA28A1"/>
    <w:rsid w:val="00EA3721"/>
    <w:rsid w:val="00EA3771"/>
    <w:rsid w:val="00EA3C68"/>
    <w:rsid w:val="00EA7038"/>
    <w:rsid w:val="00EC066B"/>
    <w:rsid w:val="00EC0A57"/>
    <w:rsid w:val="00EC0AA0"/>
    <w:rsid w:val="00EC110F"/>
    <w:rsid w:val="00EC40ED"/>
    <w:rsid w:val="00ED05DD"/>
    <w:rsid w:val="00ED1083"/>
    <w:rsid w:val="00ED38D3"/>
    <w:rsid w:val="00ED3BB2"/>
    <w:rsid w:val="00ED56BB"/>
    <w:rsid w:val="00EE0BF8"/>
    <w:rsid w:val="00EE0FF4"/>
    <w:rsid w:val="00EE2AC1"/>
    <w:rsid w:val="00EE3011"/>
    <w:rsid w:val="00EE3EB7"/>
    <w:rsid w:val="00EF2300"/>
    <w:rsid w:val="00EF3441"/>
    <w:rsid w:val="00EF4FDC"/>
    <w:rsid w:val="00EF5951"/>
    <w:rsid w:val="00EF7D85"/>
    <w:rsid w:val="00F00826"/>
    <w:rsid w:val="00F02E0B"/>
    <w:rsid w:val="00F02E6B"/>
    <w:rsid w:val="00F07775"/>
    <w:rsid w:val="00F1025C"/>
    <w:rsid w:val="00F10532"/>
    <w:rsid w:val="00F1364D"/>
    <w:rsid w:val="00F137F6"/>
    <w:rsid w:val="00F14193"/>
    <w:rsid w:val="00F14B0F"/>
    <w:rsid w:val="00F16B37"/>
    <w:rsid w:val="00F1774D"/>
    <w:rsid w:val="00F20E22"/>
    <w:rsid w:val="00F2236B"/>
    <w:rsid w:val="00F2363A"/>
    <w:rsid w:val="00F25B0C"/>
    <w:rsid w:val="00F25FD2"/>
    <w:rsid w:val="00F338F6"/>
    <w:rsid w:val="00F3537A"/>
    <w:rsid w:val="00F37514"/>
    <w:rsid w:val="00F465DD"/>
    <w:rsid w:val="00F46C4F"/>
    <w:rsid w:val="00F50922"/>
    <w:rsid w:val="00F52260"/>
    <w:rsid w:val="00F53633"/>
    <w:rsid w:val="00F56FA4"/>
    <w:rsid w:val="00F57A81"/>
    <w:rsid w:val="00F617BB"/>
    <w:rsid w:val="00F643C2"/>
    <w:rsid w:val="00F651ED"/>
    <w:rsid w:val="00F65D6A"/>
    <w:rsid w:val="00F72745"/>
    <w:rsid w:val="00F75EBB"/>
    <w:rsid w:val="00F76AC5"/>
    <w:rsid w:val="00F77433"/>
    <w:rsid w:val="00F81CE1"/>
    <w:rsid w:val="00F8258D"/>
    <w:rsid w:val="00F835B3"/>
    <w:rsid w:val="00F83618"/>
    <w:rsid w:val="00F838C0"/>
    <w:rsid w:val="00F848CC"/>
    <w:rsid w:val="00F85F13"/>
    <w:rsid w:val="00F862B0"/>
    <w:rsid w:val="00F86449"/>
    <w:rsid w:val="00F94674"/>
    <w:rsid w:val="00F96C42"/>
    <w:rsid w:val="00F970D9"/>
    <w:rsid w:val="00F97FAE"/>
    <w:rsid w:val="00FA0FE4"/>
    <w:rsid w:val="00FA14B7"/>
    <w:rsid w:val="00FA57C1"/>
    <w:rsid w:val="00FA7D10"/>
    <w:rsid w:val="00FB6486"/>
    <w:rsid w:val="00FB64B2"/>
    <w:rsid w:val="00FC33D8"/>
    <w:rsid w:val="00FC600A"/>
    <w:rsid w:val="00FC6C22"/>
    <w:rsid w:val="00FC7B16"/>
    <w:rsid w:val="00FD0BC3"/>
    <w:rsid w:val="00FD0D65"/>
    <w:rsid w:val="00FD2AE5"/>
    <w:rsid w:val="00FD3EC3"/>
    <w:rsid w:val="00FD5B59"/>
    <w:rsid w:val="00FD64A7"/>
    <w:rsid w:val="00FD67E8"/>
    <w:rsid w:val="00FE03B3"/>
    <w:rsid w:val="00FF119D"/>
    <w:rsid w:val="00FF4F96"/>
    <w:rsid w:val="00FF7A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37D35"/>
  <w15:docId w15:val="{3B0D8423-ED7F-486C-B863-6992432E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7B55"/>
  </w:style>
  <w:style w:type="paragraph" w:styleId="Virsraksts1">
    <w:name w:val="heading 1"/>
    <w:basedOn w:val="Parasts"/>
    <w:next w:val="Parasts"/>
    <w:link w:val="Virsraksts1Rakstz"/>
    <w:uiPriority w:val="9"/>
    <w:qFormat/>
    <w:rsid w:val="00FF7A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9F48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FC600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46189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461899"/>
    <w:rPr>
      <w:sz w:val="20"/>
      <w:szCs w:val="20"/>
    </w:rPr>
  </w:style>
  <w:style w:type="character" w:styleId="Vresatsauce">
    <w:name w:val="footnote reference"/>
    <w:basedOn w:val="Noklusjumarindkopasfonts"/>
    <w:uiPriority w:val="99"/>
    <w:semiHidden/>
    <w:unhideWhenUsed/>
    <w:rsid w:val="00461899"/>
    <w:rPr>
      <w:vertAlign w:val="superscript"/>
    </w:rPr>
  </w:style>
  <w:style w:type="paragraph" w:customStyle="1" w:styleId="tv213">
    <w:name w:val="tv213"/>
    <w:basedOn w:val="Parasts"/>
    <w:rsid w:val="009E79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saite">
    <w:name w:val="Hyperlink"/>
    <w:basedOn w:val="Noklusjumarindkopasfonts"/>
    <w:uiPriority w:val="99"/>
    <w:unhideWhenUsed/>
    <w:rsid w:val="001D7250"/>
    <w:rPr>
      <w:color w:val="0000FF"/>
      <w:u w:val="single"/>
    </w:rPr>
  </w:style>
  <w:style w:type="paragraph" w:styleId="Bezatstarpm">
    <w:name w:val="No Spacing"/>
    <w:uiPriority w:val="1"/>
    <w:qFormat/>
    <w:rsid w:val="003E74A4"/>
    <w:pPr>
      <w:widowControl w:val="0"/>
      <w:spacing w:after="0" w:line="240" w:lineRule="auto"/>
    </w:pPr>
    <w:rPr>
      <w:rFonts w:ascii="Calibri" w:eastAsia="Calibri" w:hAnsi="Calibri" w:cs="Times New Roman"/>
      <w:lang w:val="en-US"/>
    </w:rPr>
  </w:style>
  <w:style w:type="paragraph" w:styleId="Vienkrsteksts">
    <w:name w:val="Plain Text"/>
    <w:basedOn w:val="Parasts"/>
    <w:link w:val="VienkrstekstsRakstz"/>
    <w:uiPriority w:val="99"/>
    <w:unhideWhenUsed/>
    <w:rsid w:val="00626A2E"/>
    <w:pPr>
      <w:spacing w:after="0" w:line="240" w:lineRule="auto"/>
      <w:jc w:val="both"/>
    </w:pPr>
    <w:rPr>
      <w:rFonts w:ascii="Times New Roman" w:eastAsia="Calibri" w:hAnsi="Times New Roman" w:cs="Times New Roman"/>
      <w:sz w:val="24"/>
      <w:szCs w:val="21"/>
    </w:rPr>
  </w:style>
  <w:style w:type="character" w:customStyle="1" w:styleId="VienkrstekstsRakstz">
    <w:name w:val="Vienkāršs teksts Rakstz."/>
    <w:basedOn w:val="Noklusjumarindkopasfonts"/>
    <w:link w:val="Vienkrsteksts"/>
    <w:uiPriority w:val="99"/>
    <w:rsid w:val="00626A2E"/>
    <w:rPr>
      <w:rFonts w:ascii="Times New Roman" w:eastAsia="Calibri" w:hAnsi="Times New Roman" w:cs="Times New Roman"/>
      <w:sz w:val="24"/>
      <w:szCs w:val="21"/>
    </w:rPr>
  </w:style>
  <w:style w:type="paragraph" w:customStyle="1" w:styleId="tv2132">
    <w:name w:val="tv2132"/>
    <w:basedOn w:val="Parasts"/>
    <w:rsid w:val="007E255E"/>
    <w:pPr>
      <w:spacing w:after="0" w:line="360" w:lineRule="auto"/>
      <w:ind w:firstLine="300"/>
    </w:pPr>
    <w:rPr>
      <w:rFonts w:ascii="Times New Roman" w:eastAsia="Times New Roman" w:hAnsi="Times New Roman" w:cs="Times New Roman"/>
      <w:color w:val="414142"/>
      <w:sz w:val="20"/>
      <w:szCs w:val="20"/>
      <w:lang w:eastAsia="lv-LV"/>
    </w:rPr>
  </w:style>
  <w:style w:type="paragraph" w:styleId="Sarakstarindkopa">
    <w:name w:val="List Paragraph"/>
    <w:basedOn w:val="Parasts"/>
    <w:uiPriority w:val="34"/>
    <w:qFormat/>
    <w:rsid w:val="001A631A"/>
    <w:pPr>
      <w:spacing w:after="0" w:line="240" w:lineRule="auto"/>
      <w:ind w:left="720"/>
      <w:contextualSpacing/>
    </w:pPr>
    <w:rPr>
      <w:rFonts w:ascii="Calibri" w:eastAsia="Times New Roman" w:hAnsi="Calibri" w:cs="Times New Roman"/>
      <w:sz w:val="20"/>
      <w:szCs w:val="20"/>
    </w:rPr>
  </w:style>
  <w:style w:type="character" w:styleId="Komentraatsauce">
    <w:name w:val="annotation reference"/>
    <w:basedOn w:val="Noklusjumarindkopasfonts"/>
    <w:uiPriority w:val="99"/>
    <w:semiHidden/>
    <w:unhideWhenUsed/>
    <w:rsid w:val="001A631A"/>
    <w:rPr>
      <w:sz w:val="16"/>
      <w:szCs w:val="16"/>
    </w:rPr>
  </w:style>
  <w:style w:type="paragraph" w:styleId="Komentrateksts">
    <w:name w:val="annotation text"/>
    <w:basedOn w:val="Parasts"/>
    <w:link w:val="KomentratekstsRakstz"/>
    <w:uiPriority w:val="99"/>
    <w:unhideWhenUsed/>
    <w:rsid w:val="001A631A"/>
    <w:pPr>
      <w:spacing w:after="0" w:line="240" w:lineRule="auto"/>
    </w:pPr>
    <w:rPr>
      <w:rFonts w:ascii="Calibri" w:eastAsia="Times New Roman" w:hAnsi="Calibri" w:cs="Times New Roman"/>
      <w:sz w:val="20"/>
      <w:szCs w:val="20"/>
    </w:rPr>
  </w:style>
  <w:style w:type="character" w:customStyle="1" w:styleId="KomentratekstsRakstz">
    <w:name w:val="Komentāra teksts Rakstz."/>
    <w:basedOn w:val="Noklusjumarindkopasfonts"/>
    <w:link w:val="Komentrateksts"/>
    <w:uiPriority w:val="99"/>
    <w:rsid w:val="001A631A"/>
    <w:rPr>
      <w:rFonts w:ascii="Calibri" w:eastAsia="Times New Roman" w:hAnsi="Calibri" w:cs="Times New Roman"/>
      <w:sz w:val="20"/>
      <w:szCs w:val="20"/>
    </w:rPr>
  </w:style>
  <w:style w:type="paragraph" w:styleId="Balonteksts">
    <w:name w:val="Balloon Text"/>
    <w:basedOn w:val="Parasts"/>
    <w:link w:val="BalontekstsRakstz"/>
    <w:uiPriority w:val="99"/>
    <w:semiHidden/>
    <w:unhideWhenUsed/>
    <w:rsid w:val="001A631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A631A"/>
    <w:rPr>
      <w:rFonts w:ascii="Segoe UI" w:hAnsi="Segoe UI" w:cs="Segoe UI"/>
      <w:sz w:val="18"/>
      <w:szCs w:val="18"/>
    </w:rPr>
  </w:style>
  <w:style w:type="paragraph" w:styleId="Galvene">
    <w:name w:val="header"/>
    <w:basedOn w:val="Parasts"/>
    <w:link w:val="GalveneRakstz"/>
    <w:uiPriority w:val="99"/>
    <w:unhideWhenUsed/>
    <w:rsid w:val="00D06A6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06A60"/>
  </w:style>
  <w:style w:type="paragraph" w:styleId="Kjene">
    <w:name w:val="footer"/>
    <w:basedOn w:val="Parasts"/>
    <w:link w:val="KjeneRakstz"/>
    <w:uiPriority w:val="99"/>
    <w:unhideWhenUsed/>
    <w:rsid w:val="00D06A6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06A60"/>
  </w:style>
  <w:style w:type="character" w:customStyle="1" w:styleId="fontsize21">
    <w:name w:val="fontsize21"/>
    <w:basedOn w:val="Noklusjumarindkopasfonts"/>
    <w:rsid w:val="0097052E"/>
    <w:rPr>
      <w:b w:val="0"/>
      <w:bCs w:val="0"/>
      <w:i/>
      <w:iCs/>
    </w:rPr>
  </w:style>
  <w:style w:type="paragraph" w:styleId="Paraststmeklis">
    <w:name w:val="Normal (Web)"/>
    <w:basedOn w:val="Parasts"/>
    <w:uiPriority w:val="99"/>
    <w:unhideWhenUsed/>
    <w:rsid w:val="00E16877"/>
    <w:pPr>
      <w:spacing w:after="150" w:line="240" w:lineRule="auto"/>
    </w:pPr>
    <w:rPr>
      <w:rFonts w:ascii="Times New Roman" w:eastAsia="Times New Roman" w:hAnsi="Times New Roman" w:cs="Times New Roman"/>
      <w:sz w:val="24"/>
      <w:szCs w:val="24"/>
      <w:lang w:eastAsia="lv-LV"/>
    </w:rPr>
  </w:style>
  <w:style w:type="character" w:styleId="Izclums">
    <w:name w:val="Emphasis"/>
    <w:basedOn w:val="Noklusjumarindkopasfonts"/>
    <w:uiPriority w:val="20"/>
    <w:qFormat/>
    <w:rsid w:val="00D42F15"/>
    <w:rPr>
      <w:b/>
      <w:bCs/>
      <w:i w:val="0"/>
      <w:iCs w:val="0"/>
    </w:rPr>
  </w:style>
  <w:style w:type="character" w:customStyle="1" w:styleId="st1">
    <w:name w:val="st1"/>
    <w:basedOn w:val="Noklusjumarindkopasfonts"/>
    <w:rsid w:val="00D42F15"/>
  </w:style>
  <w:style w:type="paragraph" w:customStyle="1" w:styleId="labojumupamats1">
    <w:name w:val="labojumu_pamats1"/>
    <w:basedOn w:val="Parasts"/>
    <w:rsid w:val="006757EE"/>
    <w:pPr>
      <w:spacing w:before="45" w:after="0" w:line="360" w:lineRule="auto"/>
      <w:ind w:firstLine="300"/>
    </w:pPr>
    <w:rPr>
      <w:rFonts w:ascii="Times New Roman" w:eastAsia="Times New Roman" w:hAnsi="Times New Roman" w:cs="Times New Roman"/>
      <w:i/>
      <w:iCs/>
      <w:color w:val="414142"/>
      <w:sz w:val="20"/>
      <w:szCs w:val="20"/>
      <w:lang w:eastAsia="lv-LV"/>
    </w:rPr>
  </w:style>
  <w:style w:type="character" w:customStyle="1" w:styleId="c1">
    <w:name w:val="c1"/>
    <w:basedOn w:val="Noklusjumarindkopasfonts"/>
    <w:rsid w:val="00D73744"/>
    <w:rPr>
      <w:rFonts w:ascii="Times New Roman" w:hAnsi="Times New Roman" w:cs="Times New Roman" w:hint="default"/>
    </w:rPr>
  </w:style>
  <w:style w:type="paragraph" w:customStyle="1" w:styleId="naiskr">
    <w:name w:val="naiskr"/>
    <w:basedOn w:val="Parasts"/>
    <w:rsid w:val="00087C56"/>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character" w:styleId="Izsmalcintsizclums">
    <w:name w:val="Subtle Emphasis"/>
    <w:basedOn w:val="Noklusjumarindkopasfonts"/>
    <w:uiPriority w:val="19"/>
    <w:qFormat/>
    <w:rsid w:val="00B4474D"/>
    <w:rPr>
      <w:i/>
      <w:iCs/>
      <w:color w:val="404040" w:themeColor="text1" w:themeTint="BF"/>
    </w:rPr>
  </w:style>
  <w:style w:type="paragraph" w:styleId="Komentratma">
    <w:name w:val="annotation subject"/>
    <w:basedOn w:val="Komentrateksts"/>
    <w:next w:val="Komentrateksts"/>
    <w:link w:val="KomentratmaRakstz"/>
    <w:uiPriority w:val="99"/>
    <w:semiHidden/>
    <w:unhideWhenUsed/>
    <w:rsid w:val="005F0BF0"/>
    <w:pPr>
      <w:spacing w:after="160"/>
    </w:pPr>
    <w:rPr>
      <w:rFonts w:asciiTheme="minorHAnsi" w:eastAsiaTheme="minorHAnsi" w:hAnsiTheme="minorHAnsi" w:cstheme="minorBidi"/>
      <w:b/>
      <w:bCs/>
    </w:rPr>
  </w:style>
  <w:style w:type="character" w:customStyle="1" w:styleId="KomentratmaRakstz">
    <w:name w:val="Komentāra tēma Rakstz."/>
    <w:basedOn w:val="KomentratekstsRakstz"/>
    <w:link w:val="Komentratma"/>
    <w:uiPriority w:val="99"/>
    <w:semiHidden/>
    <w:rsid w:val="005F0BF0"/>
    <w:rPr>
      <w:rFonts w:ascii="Calibri" w:eastAsia="Times New Roman" w:hAnsi="Calibri" w:cs="Times New Roman"/>
      <w:b/>
      <w:bCs/>
      <w:sz w:val="20"/>
      <w:szCs w:val="20"/>
    </w:rPr>
  </w:style>
  <w:style w:type="paragraph" w:styleId="Prskatjums">
    <w:name w:val="Revision"/>
    <w:hidden/>
    <w:uiPriority w:val="99"/>
    <w:semiHidden/>
    <w:rsid w:val="0081402F"/>
    <w:pPr>
      <w:spacing w:after="0" w:line="240" w:lineRule="auto"/>
    </w:pPr>
  </w:style>
  <w:style w:type="character" w:customStyle="1" w:styleId="A4">
    <w:name w:val="A4"/>
    <w:uiPriority w:val="99"/>
    <w:rsid w:val="005E0BF3"/>
    <w:rPr>
      <w:rFonts w:cs="Myriad Pro"/>
      <w:color w:val="000000"/>
      <w:sz w:val="21"/>
      <w:szCs w:val="21"/>
    </w:rPr>
  </w:style>
  <w:style w:type="character" w:customStyle="1" w:styleId="Virsraksts1Rakstz">
    <w:name w:val="Virsraksts 1 Rakstz."/>
    <w:basedOn w:val="Noklusjumarindkopasfonts"/>
    <w:link w:val="Virsraksts1"/>
    <w:uiPriority w:val="9"/>
    <w:rsid w:val="00FF7A8C"/>
    <w:rPr>
      <w:rFonts w:asciiTheme="majorHAnsi" w:eastAsiaTheme="majorEastAsia" w:hAnsiTheme="majorHAnsi" w:cstheme="majorBidi"/>
      <w:color w:val="2F5496" w:themeColor="accent1" w:themeShade="BF"/>
      <w:sz w:val="32"/>
      <w:szCs w:val="32"/>
    </w:rPr>
  </w:style>
  <w:style w:type="paragraph" w:styleId="Saturardtjavirsraksts">
    <w:name w:val="TOC Heading"/>
    <w:basedOn w:val="Virsraksts1"/>
    <w:next w:val="Parasts"/>
    <w:uiPriority w:val="39"/>
    <w:unhideWhenUsed/>
    <w:qFormat/>
    <w:rsid w:val="00FF7A8C"/>
    <w:pPr>
      <w:outlineLvl w:val="9"/>
    </w:pPr>
    <w:rPr>
      <w:lang w:eastAsia="lv-LV"/>
    </w:rPr>
  </w:style>
  <w:style w:type="paragraph" w:styleId="Saturs2">
    <w:name w:val="toc 2"/>
    <w:basedOn w:val="Parasts"/>
    <w:next w:val="Parasts"/>
    <w:autoRedefine/>
    <w:uiPriority w:val="39"/>
    <w:unhideWhenUsed/>
    <w:rsid w:val="00FF7A8C"/>
    <w:pPr>
      <w:spacing w:after="100"/>
      <w:ind w:left="220"/>
    </w:pPr>
    <w:rPr>
      <w:rFonts w:eastAsiaTheme="minorEastAsia" w:cs="Times New Roman"/>
      <w:lang w:eastAsia="lv-LV"/>
    </w:rPr>
  </w:style>
  <w:style w:type="paragraph" w:styleId="Saturs1">
    <w:name w:val="toc 1"/>
    <w:basedOn w:val="Parasts"/>
    <w:next w:val="Parasts"/>
    <w:autoRedefine/>
    <w:uiPriority w:val="39"/>
    <w:unhideWhenUsed/>
    <w:rsid w:val="00896072"/>
    <w:pPr>
      <w:tabs>
        <w:tab w:val="right" w:leader="dot" w:pos="9344"/>
      </w:tabs>
      <w:spacing w:after="100" w:line="360" w:lineRule="auto"/>
    </w:pPr>
    <w:rPr>
      <w:rFonts w:eastAsiaTheme="minorEastAsia" w:cs="Times New Roman"/>
      <w:lang w:eastAsia="lv-LV"/>
    </w:rPr>
  </w:style>
  <w:style w:type="paragraph" w:styleId="Saturs3">
    <w:name w:val="toc 3"/>
    <w:basedOn w:val="Parasts"/>
    <w:next w:val="Parasts"/>
    <w:autoRedefine/>
    <w:uiPriority w:val="39"/>
    <w:unhideWhenUsed/>
    <w:rsid w:val="00FF7A8C"/>
    <w:pPr>
      <w:spacing w:after="100"/>
      <w:ind w:left="440"/>
    </w:pPr>
    <w:rPr>
      <w:rFonts w:eastAsiaTheme="minorEastAsia" w:cs="Times New Roman"/>
      <w:lang w:eastAsia="lv-LV"/>
    </w:rPr>
  </w:style>
  <w:style w:type="character" w:customStyle="1" w:styleId="Virsraksts2Rakstz">
    <w:name w:val="Virsraksts 2 Rakstz."/>
    <w:basedOn w:val="Noklusjumarindkopasfonts"/>
    <w:link w:val="Virsraksts2"/>
    <w:uiPriority w:val="9"/>
    <w:rsid w:val="009F4899"/>
    <w:rPr>
      <w:rFonts w:asciiTheme="majorHAnsi" w:eastAsiaTheme="majorEastAsia" w:hAnsiTheme="majorHAnsi" w:cstheme="majorBidi"/>
      <w:color w:val="2F5496" w:themeColor="accent1" w:themeShade="BF"/>
      <w:sz w:val="26"/>
      <w:szCs w:val="26"/>
    </w:rPr>
  </w:style>
  <w:style w:type="character" w:customStyle="1" w:styleId="Virsraksts3Rakstz">
    <w:name w:val="Virsraksts 3 Rakstz."/>
    <w:basedOn w:val="Noklusjumarindkopasfonts"/>
    <w:link w:val="Virsraksts3"/>
    <w:uiPriority w:val="9"/>
    <w:rsid w:val="00FC600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042471">
      <w:bodyDiv w:val="1"/>
      <w:marLeft w:val="0"/>
      <w:marRight w:val="0"/>
      <w:marTop w:val="0"/>
      <w:marBottom w:val="0"/>
      <w:divBdr>
        <w:top w:val="none" w:sz="0" w:space="0" w:color="auto"/>
        <w:left w:val="none" w:sz="0" w:space="0" w:color="auto"/>
        <w:bottom w:val="none" w:sz="0" w:space="0" w:color="auto"/>
        <w:right w:val="none" w:sz="0" w:space="0" w:color="auto"/>
      </w:divBdr>
      <w:divsChild>
        <w:div w:id="316499315">
          <w:marLeft w:val="0"/>
          <w:marRight w:val="0"/>
          <w:marTop w:val="0"/>
          <w:marBottom w:val="0"/>
          <w:divBdr>
            <w:top w:val="none" w:sz="0" w:space="0" w:color="auto"/>
            <w:left w:val="none" w:sz="0" w:space="0" w:color="auto"/>
            <w:bottom w:val="none" w:sz="0" w:space="0" w:color="auto"/>
            <w:right w:val="none" w:sz="0" w:space="0" w:color="auto"/>
          </w:divBdr>
          <w:divsChild>
            <w:div w:id="1658457646">
              <w:marLeft w:val="0"/>
              <w:marRight w:val="0"/>
              <w:marTop w:val="0"/>
              <w:marBottom w:val="0"/>
              <w:divBdr>
                <w:top w:val="none" w:sz="0" w:space="0" w:color="auto"/>
                <w:left w:val="none" w:sz="0" w:space="0" w:color="auto"/>
                <w:bottom w:val="none" w:sz="0" w:space="0" w:color="auto"/>
                <w:right w:val="none" w:sz="0" w:space="0" w:color="auto"/>
              </w:divBdr>
              <w:divsChild>
                <w:div w:id="779954141">
                  <w:marLeft w:val="0"/>
                  <w:marRight w:val="0"/>
                  <w:marTop w:val="0"/>
                  <w:marBottom w:val="0"/>
                  <w:divBdr>
                    <w:top w:val="none" w:sz="0" w:space="0" w:color="auto"/>
                    <w:left w:val="none" w:sz="0" w:space="0" w:color="auto"/>
                    <w:bottom w:val="none" w:sz="0" w:space="0" w:color="auto"/>
                    <w:right w:val="none" w:sz="0" w:space="0" w:color="auto"/>
                  </w:divBdr>
                  <w:divsChild>
                    <w:div w:id="1603604479">
                      <w:marLeft w:val="0"/>
                      <w:marRight w:val="0"/>
                      <w:marTop w:val="0"/>
                      <w:marBottom w:val="0"/>
                      <w:divBdr>
                        <w:top w:val="none" w:sz="0" w:space="0" w:color="auto"/>
                        <w:left w:val="none" w:sz="0" w:space="0" w:color="auto"/>
                        <w:bottom w:val="none" w:sz="0" w:space="0" w:color="auto"/>
                        <w:right w:val="none" w:sz="0" w:space="0" w:color="auto"/>
                      </w:divBdr>
                      <w:divsChild>
                        <w:div w:id="1954512315">
                          <w:marLeft w:val="0"/>
                          <w:marRight w:val="0"/>
                          <w:marTop w:val="0"/>
                          <w:marBottom w:val="0"/>
                          <w:divBdr>
                            <w:top w:val="none" w:sz="0" w:space="0" w:color="auto"/>
                            <w:left w:val="none" w:sz="0" w:space="0" w:color="auto"/>
                            <w:bottom w:val="none" w:sz="0" w:space="0" w:color="auto"/>
                            <w:right w:val="none" w:sz="0" w:space="0" w:color="auto"/>
                          </w:divBdr>
                          <w:divsChild>
                            <w:div w:id="369497319">
                              <w:marLeft w:val="0"/>
                              <w:marRight w:val="0"/>
                              <w:marTop w:val="0"/>
                              <w:marBottom w:val="0"/>
                              <w:divBdr>
                                <w:top w:val="none" w:sz="0" w:space="0" w:color="auto"/>
                                <w:left w:val="none" w:sz="0" w:space="0" w:color="auto"/>
                                <w:bottom w:val="none" w:sz="0" w:space="0" w:color="auto"/>
                                <w:right w:val="none" w:sz="0" w:space="0" w:color="auto"/>
                              </w:divBdr>
                              <w:divsChild>
                                <w:div w:id="81549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28376">
      <w:bodyDiv w:val="1"/>
      <w:marLeft w:val="0"/>
      <w:marRight w:val="0"/>
      <w:marTop w:val="0"/>
      <w:marBottom w:val="0"/>
      <w:divBdr>
        <w:top w:val="none" w:sz="0" w:space="0" w:color="auto"/>
        <w:left w:val="none" w:sz="0" w:space="0" w:color="auto"/>
        <w:bottom w:val="none" w:sz="0" w:space="0" w:color="auto"/>
        <w:right w:val="none" w:sz="0" w:space="0" w:color="auto"/>
      </w:divBdr>
    </w:div>
    <w:div w:id="179970370">
      <w:bodyDiv w:val="1"/>
      <w:marLeft w:val="0"/>
      <w:marRight w:val="0"/>
      <w:marTop w:val="0"/>
      <w:marBottom w:val="0"/>
      <w:divBdr>
        <w:top w:val="none" w:sz="0" w:space="0" w:color="auto"/>
        <w:left w:val="none" w:sz="0" w:space="0" w:color="auto"/>
        <w:bottom w:val="none" w:sz="0" w:space="0" w:color="auto"/>
        <w:right w:val="none" w:sz="0" w:space="0" w:color="auto"/>
      </w:divBdr>
      <w:divsChild>
        <w:div w:id="579601415">
          <w:marLeft w:val="0"/>
          <w:marRight w:val="0"/>
          <w:marTop w:val="0"/>
          <w:marBottom w:val="0"/>
          <w:divBdr>
            <w:top w:val="none" w:sz="0" w:space="0" w:color="auto"/>
            <w:left w:val="none" w:sz="0" w:space="0" w:color="auto"/>
            <w:bottom w:val="none" w:sz="0" w:space="0" w:color="auto"/>
            <w:right w:val="none" w:sz="0" w:space="0" w:color="auto"/>
          </w:divBdr>
          <w:divsChild>
            <w:div w:id="1935941658">
              <w:marLeft w:val="0"/>
              <w:marRight w:val="0"/>
              <w:marTop w:val="0"/>
              <w:marBottom w:val="0"/>
              <w:divBdr>
                <w:top w:val="none" w:sz="0" w:space="0" w:color="auto"/>
                <w:left w:val="none" w:sz="0" w:space="0" w:color="auto"/>
                <w:bottom w:val="none" w:sz="0" w:space="0" w:color="auto"/>
                <w:right w:val="none" w:sz="0" w:space="0" w:color="auto"/>
              </w:divBdr>
              <w:divsChild>
                <w:div w:id="1418671184">
                  <w:marLeft w:val="0"/>
                  <w:marRight w:val="0"/>
                  <w:marTop w:val="0"/>
                  <w:marBottom w:val="0"/>
                  <w:divBdr>
                    <w:top w:val="none" w:sz="0" w:space="0" w:color="auto"/>
                    <w:left w:val="none" w:sz="0" w:space="0" w:color="auto"/>
                    <w:bottom w:val="none" w:sz="0" w:space="0" w:color="auto"/>
                    <w:right w:val="none" w:sz="0" w:space="0" w:color="auto"/>
                  </w:divBdr>
                  <w:divsChild>
                    <w:div w:id="1866286337">
                      <w:marLeft w:val="0"/>
                      <w:marRight w:val="0"/>
                      <w:marTop w:val="0"/>
                      <w:marBottom w:val="0"/>
                      <w:divBdr>
                        <w:top w:val="none" w:sz="0" w:space="0" w:color="auto"/>
                        <w:left w:val="none" w:sz="0" w:space="0" w:color="auto"/>
                        <w:bottom w:val="none" w:sz="0" w:space="0" w:color="auto"/>
                        <w:right w:val="none" w:sz="0" w:space="0" w:color="auto"/>
                      </w:divBdr>
                      <w:divsChild>
                        <w:div w:id="114521591">
                          <w:marLeft w:val="0"/>
                          <w:marRight w:val="0"/>
                          <w:marTop w:val="0"/>
                          <w:marBottom w:val="0"/>
                          <w:divBdr>
                            <w:top w:val="none" w:sz="0" w:space="0" w:color="auto"/>
                            <w:left w:val="none" w:sz="0" w:space="0" w:color="auto"/>
                            <w:bottom w:val="none" w:sz="0" w:space="0" w:color="auto"/>
                            <w:right w:val="none" w:sz="0" w:space="0" w:color="auto"/>
                          </w:divBdr>
                          <w:divsChild>
                            <w:div w:id="16060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682083">
      <w:bodyDiv w:val="1"/>
      <w:marLeft w:val="0"/>
      <w:marRight w:val="0"/>
      <w:marTop w:val="0"/>
      <w:marBottom w:val="0"/>
      <w:divBdr>
        <w:top w:val="none" w:sz="0" w:space="0" w:color="auto"/>
        <w:left w:val="none" w:sz="0" w:space="0" w:color="auto"/>
        <w:bottom w:val="none" w:sz="0" w:space="0" w:color="auto"/>
        <w:right w:val="none" w:sz="0" w:space="0" w:color="auto"/>
      </w:divBdr>
      <w:divsChild>
        <w:div w:id="639306997">
          <w:marLeft w:val="0"/>
          <w:marRight w:val="0"/>
          <w:marTop w:val="0"/>
          <w:marBottom w:val="0"/>
          <w:divBdr>
            <w:top w:val="none" w:sz="0" w:space="0" w:color="auto"/>
            <w:left w:val="none" w:sz="0" w:space="0" w:color="auto"/>
            <w:bottom w:val="none" w:sz="0" w:space="0" w:color="auto"/>
            <w:right w:val="none" w:sz="0" w:space="0" w:color="auto"/>
          </w:divBdr>
          <w:divsChild>
            <w:div w:id="626281798">
              <w:marLeft w:val="0"/>
              <w:marRight w:val="0"/>
              <w:marTop w:val="0"/>
              <w:marBottom w:val="0"/>
              <w:divBdr>
                <w:top w:val="none" w:sz="0" w:space="0" w:color="auto"/>
                <w:left w:val="none" w:sz="0" w:space="0" w:color="auto"/>
                <w:bottom w:val="none" w:sz="0" w:space="0" w:color="auto"/>
                <w:right w:val="none" w:sz="0" w:space="0" w:color="auto"/>
              </w:divBdr>
              <w:divsChild>
                <w:div w:id="966273765">
                  <w:marLeft w:val="0"/>
                  <w:marRight w:val="0"/>
                  <w:marTop w:val="0"/>
                  <w:marBottom w:val="0"/>
                  <w:divBdr>
                    <w:top w:val="none" w:sz="0" w:space="0" w:color="auto"/>
                    <w:left w:val="none" w:sz="0" w:space="0" w:color="auto"/>
                    <w:bottom w:val="none" w:sz="0" w:space="0" w:color="auto"/>
                    <w:right w:val="none" w:sz="0" w:space="0" w:color="auto"/>
                  </w:divBdr>
                  <w:divsChild>
                    <w:div w:id="1664620831">
                      <w:marLeft w:val="0"/>
                      <w:marRight w:val="0"/>
                      <w:marTop w:val="0"/>
                      <w:marBottom w:val="0"/>
                      <w:divBdr>
                        <w:top w:val="none" w:sz="0" w:space="0" w:color="auto"/>
                        <w:left w:val="none" w:sz="0" w:space="0" w:color="auto"/>
                        <w:bottom w:val="none" w:sz="0" w:space="0" w:color="auto"/>
                        <w:right w:val="none" w:sz="0" w:space="0" w:color="auto"/>
                      </w:divBdr>
                      <w:divsChild>
                        <w:div w:id="605886480">
                          <w:marLeft w:val="0"/>
                          <w:marRight w:val="0"/>
                          <w:marTop w:val="0"/>
                          <w:marBottom w:val="0"/>
                          <w:divBdr>
                            <w:top w:val="none" w:sz="0" w:space="0" w:color="auto"/>
                            <w:left w:val="none" w:sz="0" w:space="0" w:color="auto"/>
                            <w:bottom w:val="none" w:sz="0" w:space="0" w:color="auto"/>
                            <w:right w:val="none" w:sz="0" w:space="0" w:color="auto"/>
                          </w:divBdr>
                          <w:divsChild>
                            <w:div w:id="287202474">
                              <w:marLeft w:val="0"/>
                              <w:marRight w:val="0"/>
                              <w:marTop w:val="0"/>
                              <w:marBottom w:val="0"/>
                              <w:divBdr>
                                <w:top w:val="none" w:sz="0" w:space="0" w:color="auto"/>
                                <w:left w:val="none" w:sz="0" w:space="0" w:color="auto"/>
                                <w:bottom w:val="none" w:sz="0" w:space="0" w:color="auto"/>
                                <w:right w:val="none" w:sz="0" w:space="0" w:color="auto"/>
                              </w:divBdr>
                              <w:divsChild>
                                <w:div w:id="391731870">
                                  <w:marLeft w:val="0"/>
                                  <w:marRight w:val="0"/>
                                  <w:marTop w:val="0"/>
                                  <w:marBottom w:val="0"/>
                                  <w:divBdr>
                                    <w:top w:val="none" w:sz="0" w:space="0" w:color="auto"/>
                                    <w:left w:val="none" w:sz="0" w:space="0" w:color="auto"/>
                                    <w:bottom w:val="none" w:sz="0" w:space="0" w:color="auto"/>
                                    <w:right w:val="none" w:sz="0" w:space="0" w:color="auto"/>
                                  </w:divBdr>
                                </w:div>
                              </w:divsChild>
                            </w:div>
                            <w:div w:id="878081246">
                              <w:marLeft w:val="0"/>
                              <w:marRight w:val="0"/>
                              <w:marTop w:val="0"/>
                              <w:marBottom w:val="0"/>
                              <w:divBdr>
                                <w:top w:val="none" w:sz="0" w:space="0" w:color="auto"/>
                                <w:left w:val="none" w:sz="0" w:space="0" w:color="auto"/>
                                <w:bottom w:val="none" w:sz="0" w:space="0" w:color="auto"/>
                                <w:right w:val="none" w:sz="0" w:space="0" w:color="auto"/>
                              </w:divBdr>
                              <w:divsChild>
                                <w:div w:id="1617906885">
                                  <w:marLeft w:val="0"/>
                                  <w:marRight w:val="0"/>
                                  <w:marTop w:val="0"/>
                                  <w:marBottom w:val="0"/>
                                  <w:divBdr>
                                    <w:top w:val="none" w:sz="0" w:space="0" w:color="auto"/>
                                    <w:left w:val="none" w:sz="0" w:space="0" w:color="auto"/>
                                    <w:bottom w:val="none" w:sz="0" w:space="0" w:color="auto"/>
                                    <w:right w:val="none" w:sz="0" w:space="0" w:color="auto"/>
                                  </w:divBdr>
                                </w:div>
                              </w:divsChild>
                            </w:div>
                            <w:div w:id="1457144744">
                              <w:marLeft w:val="0"/>
                              <w:marRight w:val="0"/>
                              <w:marTop w:val="0"/>
                              <w:marBottom w:val="0"/>
                              <w:divBdr>
                                <w:top w:val="none" w:sz="0" w:space="0" w:color="auto"/>
                                <w:left w:val="none" w:sz="0" w:space="0" w:color="auto"/>
                                <w:bottom w:val="none" w:sz="0" w:space="0" w:color="auto"/>
                                <w:right w:val="none" w:sz="0" w:space="0" w:color="auto"/>
                              </w:divBdr>
                              <w:divsChild>
                                <w:div w:id="203877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603817">
      <w:bodyDiv w:val="1"/>
      <w:marLeft w:val="0"/>
      <w:marRight w:val="0"/>
      <w:marTop w:val="0"/>
      <w:marBottom w:val="0"/>
      <w:divBdr>
        <w:top w:val="none" w:sz="0" w:space="0" w:color="auto"/>
        <w:left w:val="none" w:sz="0" w:space="0" w:color="auto"/>
        <w:bottom w:val="none" w:sz="0" w:space="0" w:color="auto"/>
        <w:right w:val="none" w:sz="0" w:space="0" w:color="auto"/>
      </w:divBdr>
    </w:div>
    <w:div w:id="254704468">
      <w:bodyDiv w:val="1"/>
      <w:marLeft w:val="0"/>
      <w:marRight w:val="0"/>
      <w:marTop w:val="0"/>
      <w:marBottom w:val="0"/>
      <w:divBdr>
        <w:top w:val="none" w:sz="0" w:space="0" w:color="auto"/>
        <w:left w:val="none" w:sz="0" w:space="0" w:color="auto"/>
        <w:bottom w:val="none" w:sz="0" w:space="0" w:color="auto"/>
        <w:right w:val="none" w:sz="0" w:space="0" w:color="auto"/>
      </w:divBdr>
      <w:divsChild>
        <w:div w:id="1717657510">
          <w:marLeft w:val="0"/>
          <w:marRight w:val="0"/>
          <w:marTop w:val="0"/>
          <w:marBottom w:val="0"/>
          <w:divBdr>
            <w:top w:val="none" w:sz="0" w:space="0" w:color="auto"/>
            <w:left w:val="none" w:sz="0" w:space="0" w:color="auto"/>
            <w:bottom w:val="none" w:sz="0" w:space="0" w:color="auto"/>
            <w:right w:val="none" w:sz="0" w:space="0" w:color="auto"/>
          </w:divBdr>
          <w:divsChild>
            <w:div w:id="711998327">
              <w:marLeft w:val="0"/>
              <w:marRight w:val="0"/>
              <w:marTop w:val="0"/>
              <w:marBottom w:val="0"/>
              <w:divBdr>
                <w:top w:val="none" w:sz="0" w:space="0" w:color="auto"/>
                <w:left w:val="none" w:sz="0" w:space="0" w:color="auto"/>
                <w:bottom w:val="none" w:sz="0" w:space="0" w:color="auto"/>
                <w:right w:val="none" w:sz="0" w:space="0" w:color="auto"/>
              </w:divBdr>
              <w:divsChild>
                <w:div w:id="859783744">
                  <w:marLeft w:val="0"/>
                  <w:marRight w:val="0"/>
                  <w:marTop w:val="0"/>
                  <w:marBottom w:val="0"/>
                  <w:divBdr>
                    <w:top w:val="none" w:sz="0" w:space="0" w:color="auto"/>
                    <w:left w:val="none" w:sz="0" w:space="0" w:color="auto"/>
                    <w:bottom w:val="none" w:sz="0" w:space="0" w:color="auto"/>
                    <w:right w:val="none" w:sz="0" w:space="0" w:color="auto"/>
                  </w:divBdr>
                  <w:divsChild>
                    <w:div w:id="2030258316">
                      <w:marLeft w:val="0"/>
                      <w:marRight w:val="0"/>
                      <w:marTop w:val="0"/>
                      <w:marBottom w:val="0"/>
                      <w:divBdr>
                        <w:top w:val="none" w:sz="0" w:space="0" w:color="auto"/>
                        <w:left w:val="none" w:sz="0" w:space="0" w:color="auto"/>
                        <w:bottom w:val="none" w:sz="0" w:space="0" w:color="auto"/>
                        <w:right w:val="none" w:sz="0" w:space="0" w:color="auto"/>
                      </w:divBdr>
                      <w:divsChild>
                        <w:div w:id="597519365">
                          <w:marLeft w:val="0"/>
                          <w:marRight w:val="0"/>
                          <w:marTop w:val="0"/>
                          <w:marBottom w:val="0"/>
                          <w:divBdr>
                            <w:top w:val="none" w:sz="0" w:space="0" w:color="auto"/>
                            <w:left w:val="none" w:sz="0" w:space="0" w:color="auto"/>
                            <w:bottom w:val="none" w:sz="0" w:space="0" w:color="auto"/>
                            <w:right w:val="none" w:sz="0" w:space="0" w:color="auto"/>
                          </w:divBdr>
                          <w:divsChild>
                            <w:div w:id="1951428086">
                              <w:marLeft w:val="0"/>
                              <w:marRight w:val="0"/>
                              <w:marTop w:val="0"/>
                              <w:marBottom w:val="0"/>
                              <w:divBdr>
                                <w:top w:val="none" w:sz="0" w:space="0" w:color="auto"/>
                                <w:left w:val="none" w:sz="0" w:space="0" w:color="auto"/>
                                <w:bottom w:val="none" w:sz="0" w:space="0" w:color="auto"/>
                                <w:right w:val="none" w:sz="0" w:space="0" w:color="auto"/>
                              </w:divBdr>
                              <w:divsChild>
                                <w:div w:id="1900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029021">
      <w:bodyDiv w:val="1"/>
      <w:marLeft w:val="0"/>
      <w:marRight w:val="0"/>
      <w:marTop w:val="0"/>
      <w:marBottom w:val="0"/>
      <w:divBdr>
        <w:top w:val="none" w:sz="0" w:space="0" w:color="auto"/>
        <w:left w:val="none" w:sz="0" w:space="0" w:color="auto"/>
        <w:bottom w:val="none" w:sz="0" w:space="0" w:color="auto"/>
        <w:right w:val="none" w:sz="0" w:space="0" w:color="auto"/>
      </w:divBdr>
      <w:divsChild>
        <w:div w:id="879589031">
          <w:marLeft w:val="0"/>
          <w:marRight w:val="0"/>
          <w:marTop w:val="0"/>
          <w:marBottom w:val="0"/>
          <w:divBdr>
            <w:top w:val="none" w:sz="0" w:space="0" w:color="auto"/>
            <w:left w:val="none" w:sz="0" w:space="0" w:color="auto"/>
            <w:bottom w:val="none" w:sz="0" w:space="0" w:color="auto"/>
            <w:right w:val="none" w:sz="0" w:space="0" w:color="auto"/>
          </w:divBdr>
          <w:divsChild>
            <w:div w:id="2132628874">
              <w:marLeft w:val="0"/>
              <w:marRight w:val="0"/>
              <w:marTop w:val="0"/>
              <w:marBottom w:val="0"/>
              <w:divBdr>
                <w:top w:val="none" w:sz="0" w:space="0" w:color="auto"/>
                <w:left w:val="none" w:sz="0" w:space="0" w:color="auto"/>
                <w:bottom w:val="none" w:sz="0" w:space="0" w:color="auto"/>
                <w:right w:val="none" w:sz="0" w:space="0" w:color="auto"/>
              </w:divBdr>
              <w:divsChild>
                <w:div w:id="305480135">
                  <w:marLeft w:val="0"/>
                  <w:marRight w:val="0"/>
                  <w:marTop w:val="0"/>
                  <w:marBottom w:val="0"/>
                  <w:divBdr>
                    <w:top w:val="none" w:sz="0" w:space="0" w:color="auto"/>
                    <w:left w:val="none" w:sz="0" w:space="0" w:color="auto"/>
                    <w:bottom w:val="none" w:sz="0" w:space="0" w:color="auto"/>
                    <w:right w:val="none" w:sz="0" w:space="0" w:color="auto"/>
                  </w:divBdr>
                  <w:divsChild>
                    <w:div w:id="5691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6319">
      <w:bodyDiv w:val="1"/>
      <w:marLeft w:val="0"/>
      <w:marRight w:val="0"/>
      <w:marTop w:val="0"/>
      <w:marBottom w:val="0"/>
      <w:divBdr>
        <w:top w:val="none" w:sz="0" w:space="0" w:color="auto"/>
        <w:left w:val="none" w:sz="0" w:space="0" w:color="auto"/>
        <w:bottom w:val="none" w:sz="0" w:space="0" w:color="auto"/>
        <w:right w:val="none" w:sz="0" w:space="0" w:color="auto"/>
      </w:divBdr>
      <w:divsChild>
        <w:div w:id="871848646">
          <w:marLeft w:val="0"/>
          <w:marRight w:val="0"/>
          <w:marTop w:val="0"/>
          <w:marBottom w:val="0"/>
          <w:divBdr>
            <w:top w:val="none" w:sz="0" w:space="0" w:color="auto"/>
            <w:left w:val="none" w:sz="0" w:space="0" w:color="auto"/>
            <w:bottom w:val="none" w:sz="0" w:space="0" w:color="auto"/>
            <w:right w:val="none" w:sz="0" w:space="0" w:color="auto"/>
          </w:divBdr>
          <w:divsChild>
            <w:div w:id="1246762881">
              <w:marLeft w:val="0"/>
              <w:marRight w:val="0"/>
              <w:marTop w:val="0"/>
              <w:marBottom w:val="0"/>
              <w:divBdr>
                <w:top w:val="none" w:sz="0" w:space="0" w:color="auto"/>
                <w:left w:val="none" w:sz="0" w:space="0" w:color="auto"/>
                <w:bottom w:val="none" w:sz="0" w:space="0" w:color="auto"/>
                <w:right w:val="none" w:sz="0" w:space="0" w:color="auto"/>
              </w:divBdr>
              <w:divsChild>
                <w:div w:id="131294661">
                  <w:marLeft w:val="0"/>
                  <w:marRight w:val="0"/>
                  <w:marTop w:val="0"/>
                  <w:marBottom w:val="0"/>
                  <w:divBdr>
                    <w:top w:val="none" w:sz="0" w:space="0" w:color="auto"/>
                    <w:left w:val="none" w:sz="0" w:space="0" w:color="auto"/>
                    <w:bottom w:val="none" w:sz="0" w:space="0" w:color="auto"/>
                    <w:right w:val="none" w:sz="0" w:space="0" w:color="auto"/>
                  </w:divBdr>
                  <w:divsChild>
                    <w:div w:id="353918622">
                      <w:marLeft w:val="0"/>
                      <w:marRight w:val="0"/>
                      <w:marTop w:val="0"/>
                      <w:marBottom w:val="0"/>
                      <w:divBdr>
                        <w:top w:val="none" w:sz="0" w:space="0" w:color="auto"/>
                        <w:left w:val="none" w:sz="0" w:space="0" w:color="auto"/>
                        <w:bottom w:val="none" w:sz="0" w:space="0" w:color="auto"/>
                        <w:right w:val="none" w:sz="0" w:space="0" w:color="auto"/>
                      </w:divBdr>
                      <w:divsChild>
                        <w:div w:id="1755013281">
                          <w:marLeft w:val="0"/>
                          <w:marRight w:val="0"/>
                          <w:marTop w:val="0"/>
                          <w:marBottom w:val="0"/>
                          <w:divBdr>
                            <w:top w:val="none" w:sz="0" w:space="0" w:color="auto"/>
                            <w:left w:val="none" w:sz="0" w:space="0" w:color="auto"/>
                            <w:bottom w:val="none" w:sz="0" w:space="0" w:color="auto"/>
                            <w:right w:val="none" w:sz="0" w:space="0" w:color="auto"/>
                          </w:divBdr>
                          <w:divsChild>
                            <w:div w:id="16708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504993">
      <w:bodyDiv w:val="1"/>
      <w:marLeft w:val="0"/>
      <w:marRight w:val="0"/>
      <w:marTop w:val="0"/>
      <w:marBottom w:val="0"/>
      <w:divBdr>
        <w:top w:val="none" w:sz="0" w:space="0" w:color="auto"/>
        <w:left w:val="none" w:sz="0" w:space="0" w:color="auto"/>
        <w:bottom w:val="none" w:sz="0" w:space="0" w:color="auto"/>
        <w:right w:val="none" w:sz="0" w:space="0" w:color="auto"/>
      </w:divBdr>
      <w:divsChild>
        <w:div w:id="276716117">
          <w:marLeft w:val="0"/>
          <w:marRight w:val="0"/>
          <w:marTop w:val="0"/>
          <w:marBottom w:val="0"/>
          <w:divBdr>
            <w:top w:val="none" w:sz="0" w:space="0" w:color="auto"/>
            <w:left w:val="none" w:sz="0" w:space="0" w:color="auto"/>
            <w:bottom w:val="none" w:sz="0" w:space="0" w:color="auto"/>
            <w:right w:val="none" w:sz="0" w:space="0" w:color="auto"/>
          </w:divBdr>
          <w:divsChild>
            <w:div w:id="1165784643">
              <w:marLeft w:val="0"/>
              <w:marRight w:val="0"/>
              <w:marTop w:val="0"/>
              <w:marBottom w:val="0"/>
              <w:divBdr>
                <w:top w:val="none" w:sz="0" w:space="0" w:color="auto"/>
                <w:left w:val="none" w:sz="0" w:space="0" w:color="auto"/>
                <w:bottom w:val="none" w:sz="0" w:space="0" w:color="auto"/>
                <w:right w:val="none" w:sz="0" w:space="0" w:color="auto"/>
              </w:divBdr>
              <w:divsChild>
                <w:div w:id="2089689742">
                  <w:marLeft w:val="0"/>
                  <w:marRight w:val="0"/>
                  <w:marTop w:val="0"/>
                  <w:marBottom w:val="0"/>
                  <w:divBdr>
                    <w:top w:val="none" w:sz="0" w:space="0" w:color="auto"/>
                    <w:left w:val="none" w:sz="0" w:space="0" w:color="auto"/>
                    <w:bottom w:val="none" w:sz="0" w:space="0" w:color="auto"/>
                    <w:right w:val="none" w:sz="0" w:space="0" w:color="auto"/>
                  </w:divBdr>
                  <w:divsChild>
                    <w:div w:id="1027947611">
                      <w:marLeft w:val="0"/>
                      <w:marRight w:val="0"/>
                      <w:marTop w:val="0"/>
                      <w:marBottom w:val="0"/>
                      <w:divBdr>
                        <w:top w:val="none" w:sz="0" w:space="0" w:color="auto"/>
                        <w:left w:val="none" w:sz="0" w:space="0" w:color="auto"/>
                        <w:bottom w:val="none" w:sz="0" w:space="0" w:color="auto"/>
                        <w:right w:val="none" w:sz="0" w:space="0" w:color="auto"/>
                      </w:divBdr>
                      <w:divsChild>
                        <w:div w:id="885605295">
                          <w:marLeft w:val="0"/>
                          <w:marRight w:val="0"/>
                          <w:marTop w:val="0"/>
                          <w:marBottom w:val="0"/>
                          <w:divBdr>
                            <w:top w:val="none" w:sz="0" w:space="0" w:color="auto"/>
                            <w:left w:val="none" w:sz="0" w:space="0" w:color="auto"/>
                            <w:bottom w:val="none" w:sz="0" w:space="0" w:color="auto"/>
                            <w:right w:val="none" w:sz="0" w:space="0" w:color="auto"/>
                          </w:divBdr>
                          <w:divsChild>
                            <w:div w:id="124598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332134">
      <w:bodyDiv w:val="1"/>
      <w:marLeft w:val="0"/>
      <w:marRight w:val="0"/>
      <w:marTop w:val="0"/>
      <w:marBottom w:val="0"/>
      <w:divBdr>
        <w:top w:val="none" w:sz="0" w:space="0" w:color="auto"/>
        <w:left w:val="none" w:sz="0" w:space="0" w:color="auto"/>
        <w:bottom w:val="none" w:sz="0" w:space="0" w:color="auto"/>
        <w:right w:val="none" w:sz="0" w:space="0" w:color="auto"/>
      </w:divBdr>
    </w:div>
    <w:div w:id="452944556">
      <w:bodyDiv w:val="1"/>
      <w:marLeft w:val="0"/>
      <w:marRight w:val="0"/>
      <w:marTop w:val="0"/>
      <w:marBottom w:val="0"/>
      <w:divBdr>
        <w:top w:val="none" w:sz="0" w:space="0" w:color="auto"/>
        <w:left w:val="none" w:sz="0" w:space="0" w:color="auto"/>
        <w:bottom w:val="none" w:sz="0" w:space="0" w:color="auto"/>
        <w:right w:val="none" w:sz="0" w:space="0" w:color="auto"/>
      </w:divBdr>
    </w:div>
    <w:div w:id="464204707">
      <w:bodyDiv w:val="1"/>
      <w:marLeft w:val="0"/>
      <w:marRight w:val="0"/>
      <w:marTop w:val="0"/>
      <w:marBottom w:val="0"/>
      <w:divBdr>
        <w:top w:val="none" w:sz="0" w:space="0" w:color="auto"/>
        <w:left w:val="none" w:sz="0" w:space="0" w:color="auto"/>
        <w:bottom w:val="none" w:sz="0" w:space="0" w:color="auto"/>
        <w:right w:val="none" w:sz="0" w:space="0" w:color="auto"/>
      </w:divBdr>
      <w:divsChild>
        <w:div w:id="252739096">
          <w:marLeft w:val="0"/>
          <w:marRight w:val="0"/>
          <w:marTop w:val="0"/>
          <w:marBottom w:val="0"/>
          <w:divBdr>
            <w:top w:val="none" w:sz="0" w:space="0" w:color="auto"/>
            <w:left w:val="none" w:sz="0" w:space="0" w:color="auto"/>
            <w:bottom w:val="none" w:sz="0" w:space="0" w:color="auto"/>
            <w:right w:val="none" w:sz="0" w:space="0" w:color="auto"/>
          </w:divBdr>
          <w:divsChild>
            <w:div w:id="2037584027">
              <w:marLeft w:val="0"/>
              <w:marRight w:val="0"/>
              <w:marTop w:val="0"/>
              <w:marBottom w:val="0"/>
              <w:divBdr>
                <w:top w:val="none" w:sz="0" w:space="0" w:color="auto"/>
                <w:left w:val="none" w:sz="0" w:space="0" w:color="auto"/>
                <w:bottom w:val="none" w:sz="0" w:space="0" w:color="auto"/>
                <w:right w:val="none" w:sz="0" w:space="0" w:color="auto"/>
              </w:divBdr>
              <w:divsChild>
                <w:div w:id="92476497">
                  <w:marLeft w:val="0"/>
                  <w:marRight w:val="0"/>
                  <w:marTop w:val="0"/>
                  <w:marBottom w:val="0"/>
                  <w:divBdr>
                    <w:top w:val="none" w:sz="0" w:space="0" w:color="auto"/>
                    <w:left w:val="none" w:sz="0" w:space="0" w:color="auto"/>
                    <w:bottom w:val="none" w:sz="0" w:space="0" w:color="auto"/>
                    <w:right w:val="none" w:sz="0" w:space="0" w:color="auto"/>
                  </w:divBdr>
                  <w:divsChild>
                    <w:div w:id="550533906">
                      <w:marLeft w:val="0"/>
                      <w:marRight w:val="0"/>
                      <w:marTop w:val="0"/>
                      <w:marBottom w:val="0"/>
                      <w:divBdr>
                        <w:top w:val="none" w:sz="0" w:space="0" w:color="auto"/>
                        <w:left w:val="none" w:sz="0" w:space="0" w:color="auto"/>
                        <w:bottom w:val="none" w:sz="0" w:space="0" w:color="auto"/>
                        <w:right w:val="none" w:sz="0" w:space="0" w:color="auto"/>
                      </w:divBdr>
                      <w:divsChild>
                        <w:div w:id="127356475">
                          <w:marLeft w:val="0"/>
                          <w:marRight w:val="0"/>
                          <w:marTop w:val="0"/>
                          <w:marBottom w:val="0"/>
                          <w:divBdr>
                            <w:top w:val="none" w:sz="0" w:space="0" w:color="auto"/>
                            <w:left w:val="none" w:sz="0" w:space="0" w:color="auto"/>
                            <w:bottom w:val="none" w:sz="0" w:space="0" w:color="auto"/>
                            <w:right w:val="none" w:sz="0" w:space="0" w:color="auto"/>
                          </w:divBdr>
                          <w:divsChild>
                            <w:div w:id="82897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47342">
      <w:bodyDiv w:val="1"/>
      <w:marLeft w:val="0"/>
      <w:marRight w:val="0"/>
      <w:marTop w:val="0"/>
      <w:marBottom w:val="0"/>
      <w:divBdr>
        <w:top w:val="none" w:sz="0" w:space="0" w:color="auto"/>
        <w:left w:val="none" w:sz="0" w:space="0" w:color="auto"/>
        <w:bottom w:val="none" w:sz="0" w:space="0" w:color="auto"/>
        <w:right w:val="none" w:sz="0" w:space="0" w:color="auto"/>
      </w:divBdr>
      <w:divsChild>
        <w:div w:id="348944773">
          <w:marLeft w:val="0"/>
          <w:marRight w:val="0"/>
          <w:marTop w:val="0"/>
          <w:marBottom w:val="0"/>
          <w:divBdr>
            <w:top w:val="none" w:sz="0" w:space="0" w:color="auto"/>
            <w:left w:val="none" w:sz="0" w:space="0" w:color="auto"/>
            <w:bottom w:val="none" w:sz="0" w:space="0" w:color="auto"/>
            <w:right w:val="none" w:sz="0" w:space="0" w:color="auto"/>
          </w:divBdr>
          <w:divsChild>
            <w:div w:id="1183133026">
              <w:marLeft w:val="0"/>
              <w:marRight w:val="0"/>
              <w:marTop w:val="0"/>
              <w:marBottom w:val="0"/>
              <w:divBdr>
                <w:top w:val="none" w:sz="0" w:space="0" w:color="auto"/>
                <w:left w:val="none" w:sz="0" w:space="0" w:color="auto"/>
                <w:bottom w:val="none" w:sz="0" w:space="0" w:color="auto"/>
                <w:right w:val="none" w:sz="0" w:space="0" w:color="auto"/>
              </w:divBdr>
              <w:divsChild>
                <w:div w:id="267156360">
                  <w:marLeft w:val="0"/>
                  <w:marRight w:val="0"/>
                  <w:marTop w:val="0"/>
                  <w:marBottom w:val="0"/>
                  <w:divBdr>
                    <w:top w:val="none" w:sz="0" w:space="0" w:color="auto"/>
                    <w:left w:val="none" w:sz="0" w:space="0" w:color="auto"/>
                    <w:bottom w:val="none" w:sz="0" w:space="0" w:color="auto"/>
                    <w:right w:val="none" w:sz="0" w:space="0" w:color="auto"/>
                  </w:divBdr>
                  <w:divsChild>
                    <w:div w:id="354621485">
                      <w:marLeft w:val="0"/>
                      <w:marRight w:val="0"/>
                      <w:marTop w:val="0"/>
                      <w:marBottom w:val="0"/>
                      <w:divBdr>
                        <w:top w:val="none" w:sz="0" w:space="0" w:color="auto"/>
                        <w:left w:val="none" w:sz="0" w:space="0" w:color="auto"/>
                        <w:bottom w:val="none" w:sz="0" w:space="0" w:color="auto"/>
                        <w:right w:val="none" w:sz="0" w:space="0" w:color="auto"/>
                      </w:divBdr>
                      <w:divsChild>
                        <w:div w:id="35938556">
                          <w:marLeft w:val="0"/>
                          <w:marRight w:val="0"/>
                          <w:marTop w:val="0"/>
                          <w:marBottom w:val="0"/>
                          <w:divBdr>
                            <w:top w:val="none" w:sz="0" w:space="0" w:color="auto"/>
                            <w:left w:val="none" w:sz="0" w:space="0" w:color="auto"/>
                            <w:bottom w:val="none" w:sz="0" w:space="0" w:color="auto"/>
                            <w:right w:val="none" w:sz="0" w:space="0" w:color="auto"/>
                          </w:divBdr>
                          <w:divsChild>
                            <w:div w:id="95259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949916">
      <w:bodyDiv w:val="1"/>
      <w:marLeft w:val="0"/>
      <w:marRight w:val="0"/>
      <w:marTop w:val="0"/>
      <w:marBottom w:val="0"/>
      <w:divBdr>
        <w:top w:val="none" w:sz="0" w:space="0" w:color="auto"/>
        <w:left w:val="none" w:sz="0" w:space="0" w:color="auto"/>
        <w:bottom w:val="none" w:sz="0" w:space="0" w:color="auto"/>
        <w:right w:val="none" w:sz="0" w:space="0" w:color="auto"/>
      </w:divBdr>
      <w:divsChild>
        <w:div w:id="824856065">
          <w:marLeft w:val="0"/>
          <w:marRight w:val="0"/>
          <w:marTop w:val="0"/>
          <w:marBottom w:val="0"/>
          <w:divBdr>
            <w:top w:val="none" w:sz="0" w:space="0" w:color="auto"/>
            <w:left w:val="none" w:sz="0" w:space="0" w:color="auto"/>
            <w:bottom w:val="none" w:sz="0" w:space="0" w:color="auto"/>
            <w:right w:val="none" w:sz="0" w:space="0" w:color="auto"/>
          </w:divBdr>
          <w:divsChild>
            <w:div w:id="415126975">
              <w:marLeft w:val="0"/>
              <w:marRight w:val="0"/>
              <w:marTop w:val="0"/>
              <w:marBottom w:val="0"/>
              <w:divBdr>
                <w:top w:val="none" w:sz="0" w:space="0" w:color="auto"/>
                <w:left w:val="none" w:sz="0" w:space="0" w:color="auto"/>
                <w:bottom w:val="none" w:sz="0" w:space="0" w:color="auto"/>
                <w:right w:val="none" w:sz="0" w:space="0" w:color="auto"/>
              </w:divBdr>
              <w:divsChild>
                <w:div w:id="1459371567">
                  <w:marLeft w:val="0"/>
                  <w:marRight w:val="0"/>
                  <w:marTop w:val="0"/>
                  <w:marBottom w:val="0"/>
                  <w:divBdr>
                    <w:top w:val="none" w:sz="0" w:space="0" w:color="auto"/>
                    <w:left w:val="none" w:sz="0" w:space="0" w:color="auto"/>
                    <w:bottom w:val="none" w:sz="0" w:space="0" w:color="auto"/>
                    <w:right w:val="none" w:sz="0" w:space="0" w:color="auto"/>
                  </w:divBdr>
                  <w:divsChild>
                    <w:div w:id="1308434540">
                      <w:marLeft w:val="0"/>
                      <w:marRight w:val="0"/>
                      <w:marTop w:val="0"/>
                      <w:marBottom w:val="0"/>
                      <w:divBdr>
                        <w:top w:val="none" w:sz="0" w:space="0" w:color="auto"/>
                        <w:left w:val="none" w:sz="0" w:space="0" w:color="auto"/>
                        <w:bottom w:val="none" w:sz="0" w:space="0" w:color="auto"/>
                        <w:right w:val="none" w:sz="0" w:space="0" w:color="auto"/>
                      </w:divBdr>
                      <w:divsChild>
                        <w:div w:id="1418746717">
                          <w:marLeft w:val="0"/>
                          <w:marRight w:val="0"/>
                          <w:marTop w:val="0"/>
                          <w:marBottom w:val="0"/>
                          <w:divBdr>
                            <w:top w:val="none" w:sz="0" w:space="0" w:color="auto"/>
                            <w:left w:val="none" w:sz="0" w:space="0" w:color="auto"/>
                            <w:bottom w:val="none" w:sz="0" w:space="0" w:color="auto"/>
                            <w:right w:val="none" w:sz="0" w:space="0" w:color="auto"/>
                          </w:divBdr>
                          <w:divsChild>
                            <w:div w:id="39158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550707">
      <w:bodyDiv w:val="1"/>
      <w:marLeft w:val="0"/>
      <w:marRight w:val="0"/>
      <w:marTop w:val="0"/>
      <w:marBottom w:val="0"/>
      <w:divBdr>
        <w:top w:val="none" w:sz="0" w:space="0" w:color="auto"/>
        <w:left w:val="none" w:sz="0" w:space="0" w:color="auto"/>
        <w:bottom w:val="none" w:sz="0" w:space="0" w:color="auto"/>
        <w:right w:val="none" w:sz="0" w:space="0" w:color="auto"/>
      </w:divBdr>
      <w:divsChild>
        <w:div w:id="1947155881">
          <w:marLeft w:val="0"/>
          <w:marRight w:val="0"/>
          <w:marTop w:val="0"/>
          <w:marBottom w:val="0"/>
          <w:divBdr>
            <w:top w:val="none" w:sz="0" w:space="0" w:color="auto"/>
            <w:left w:val="none" w:sz="0" w:space="0" w:color="auto"/>
            <w:bottom w:val="none" w:sz="0" w:space="0" w:color="auto"/>
            <w:right w:val="none" w:sz="0" w:space="0" w:color="auto"/>
          </w:divBdr>
          <w:divsChild>
            <w:div w:id="672874940">
              <w:marLeft w:val="0"/>
              <w:marRight w:val="0"/>
              <w:marTop w:val="0"/>
              <w:marBottom w:val="0"/>
              <w:divBdr>
                <w:top w:val="none" w:sz="0" w:space="0" w:color="auto"/>
                <w:left w:val="none" w:sz="0" w:space="0" w:color="auto"/>
                <w:bottom w:val="none" w:sz="0" w:space="0" w:color="auto"/>
                <w:right w:val="none" w:sz="0" w:space="0" w:color="auto"/>
              </w:divBdr>
              <w:divsChild>
                <w:div w:id="226501816">
                  <w:marLeft w:val="0"/>
                  <w:marRight w:val="0"/>
                  <w:marTop w:val="0"/>
                  <w:marBottom w:val="0"/>
                  <w:divBdr>
                    <w:top w:val="none" w:sz="0" w:space="0" w:color="auto"/>
                    <w:left w:val="none" w:sz="0" w:space="0" w:color="auto"/>
                    <w:bottom w:val="none" w:sz="0" w:space="0" w:color="auto"/>
                    <w:right w:val="none" w:sz="0" w:space="0" w:color="auto"/>
                  </w:divBdr>
                  <w:divsChild>
                    <w:div w:id="2095935476">
                      <w:marLeft w:val="0"/>
                      <w:marRight w:val="0"/>
                      <w:marTop w:val="0"/>
                      <w:marBottom w:val="0"/>
                      <w:divBdr>
                        <w:top w:val="none" w:sz="0" w:space="0" w:color="auto"/>
                        <w:left w:val="none" w:sz="0" w:space="0" w:color="auto"/>
                        <w:bottom w:val="none" w:sz="0" w:space="0" w:color="auto"/>
                        <w:right w:val="none" w:sz="0" w:space="0" w:color="auto"/>
                      </w:divBdr>
                      <w:divsChild>
                        <w:div w:id="1539732430">
                          <w:marLeft w:val="0"/>
                          <w:marRight w:val="0"/>
                          <w:marTop w:val="0"/>
                          <w:marBottom w:val="0"/>
                          <w:divBdr>
                            <w:top w:val="none" w:sz="0" w:space="0" w:color="auto"/>
                            <w:left w:val="none" w:sz="0" w:space="0" w:color="auto"/>
                            <w:bottom w:val="none" w:sz="0" w:space="0" w:color="auto"/>
                            <w:right w:val="none" w:sz="0" w:space="0" w:color="auto"/>
                          </w:divBdr>
                          <w:divsChild>
                            <w:div w:id="8091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746468">
      <w:bodyDiv w:val="1"/>
      <w:marLeft w:val="0"/>
      <w:marRight w:val="0"/>
      <w:marTop w:val="0"/>
      <w:marBottom w:val="0"/>
      <w:divBdr>
        <w:top w:val="none" w:sz="0" w:space="0" w:color="auto"/>
        <w:left w:val="none" w:sz="0" w:space="0" w:color="auto"/>
        <w:bottom w:val="none" w:sz="0" w:space="0" w:color="auto"/>
        <w:right w:val="none" w:sz="0" w:space="0" w:color="auto"/>
      </w:divBdr>
      <w:divsChild>
        <w:div w:id="185295556">
          <w:marLeft w:val="0"/>
          <w:marRight w:val="0"/>
          <w:marTop w:val="0"/>
          <w:marBottom w:val="0"/>
          <w:divBdr>
            <w:top w:val="none" w:sz="0" w:space="0" w:color="auto"/>
            <w:left w:val="none" w:sz="0" w:space="0" w:color="auto"/>
            <w:bottom w:val="none" w:sz="0" w:space="0" w:color="auto"/>
            <w:right w:val="none" w:sz="0" w:space="0" w:color="auto"/>
          </w:divBdr>
          <w:divsChild>
            <w:div w:id="1011252223">
              <w:marLeft w:val="0"/>
              <w:marRight w:val="0"/>
              <w:marTop w:val="0"/>
              <w:marBottom w:val="0"/>
              <w:divBdr>
                <w:top w:val="none" w:sz="0" w:space="0" w:color="auto"/>
                <w:left w:val="none" w:sz="0" w:space="0" w:color="auto"/>
                <w:bottom w:val="none" w:sz="0" w:space="0" w:color="auto"/>
                <w:right w:val="none" w:sz="0" w:space="0" w:color="auto"/>
              </w:divBdr>
              <w:divsChild>
                <w:div w:id="1451507281">
                  <w:marLeft w:val="0"/>
                  <w:marRight w:val="0"/>
                  <w:marTop w:val="0"/>
                  <w:marBottom w:val="0"/>
                  <w:divBdr>
                    <w:top w:val="none" w:sz="0" w:space="0" w:color="auto"/>
                    <w:left w:val="none" w:sz="0" w:space="0" w:color="auto"/>
                    <w:bottom w:val="none" w:sz="0" w:space="0" w:color="auto"/>
                    <w:right w:val="none" w:sz="0" w:space="0" w:color="auto"/>
                  </w:divBdr>
                  <w:divsChild>
                    <w:div w:id="1715229347">
                      <w:marLeft w:val="0"/>
                      <w:marRight w:val="0"/>
                      <w:marTop w:val="0"/>
                      <w:marBottom w:val="0"/>
                      <w:divBdr>
                        <w:top w:val="none" w:sz="0" w:space="0" w:color="auto"/>
                        <w:left w:val="none" w:sz="0" w:space="0" w:color="auto"/>
                        <w:bottom w:val="none" w:sz="0" w:space="0" w:color="auto"/>
                        <w:right w:val="none" w:sz="0" w:space="0" w:color="auto"/>
                      </w:divBdr>
                      <w:divsChild>
                        <w:div w:id="737366260">
                          <w:marLeft w:val="0"/>
                          <w:marRight w:val="0"/>
                          <w:marTop w:val="0"/>
                          <w:marBottom w:val="0"/>
                          <w:divBdr>
                            <w:top w:val="none" w:sz="0" w:space="0" w:color="auto"/>
                            <w:left w:val="none" w:sz="0" w:space="0" w:color="auto"/>
                            <w:bottom w:val="none" w:sz="0" w:space="0" w:color="auto"/>
                            <w:right w:val="none" w:sz="0" w:space="0" w:color="auto"/>
                          </w:divBdr>
                          <w:divsChild>
                            <w:div w:id="343092001">
                              <w:marLeft w:val="0"/>
                              <w:marRight w:val="0"/>
                              <w:marTop w:val="0"/>
                              <w:marBottom w:val="0"/>
                              <w:divBdr>
                                <w:top w:val="none" w:sz="0" w:space="0" w:color="auto"/>
                                <w:left w:val="none" w:sz="0" w:space="0" w:color="auto"/>
                                <w:bottom w:val="none" w:sz="0" w:space="0" w:color="auto"/>
                                <w:right w:val="none" w:sz="0" w:space="0" w:color="auto"/>
                              </w:divBdr>
                              <w:divsChild>
                                <w:div w:id="20946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251001">
      <w:bodyDiv w:val="1"/>
      <w:marLeft w:val="0"/>
      <w:marRight w:val="0"/>
      <w:marTop w:val="0"/>
      <w:marBottom w:val="0"/>
      <w:divBdr>
        <w:top w:val="none" w:sz="0" w:space="0" w:color="auto"/>
        <w:left w:val="none" w:sz="0" w:space="0" w:color="auto"/>
        <w:bottom w:val="none" w:sz="0" w:space="0" w:color="auto"/>
        <w:right w:val="none" w:sz="0" w:space="0" w:color="auto"/>
      </w:divBdr>
      <w:divsChild>
        <w:div w:id="952901538">
          <w:marLeft w:val="0"/>
          <w:marRight w:val="0"/>
          <w:marTop w:val="0"/>
          <w:marBottom w:val="0"/>
          <w:divBdr>
            <w:top w:val="none" w:sz="0" w:space="0" w:color="auto"/>
            <w:left w:val="none" w:sz="0" w:space="0" w:color="auto"/>
            <w:bottom w:val="none" w:sz="0" w:space="0" w:color="auto"/>
            <w:right w:val="none" w:sz="0" w:space="0" w:color="auto"/>
          </w:divBdr>
          <w:divsChild>
            <w:div w:id="665015740">
              <w:marLeft w:val="0"/>
              <w:marRight w:val="0"/>
              <w:marTop w:val="0"/>
              <w:marBottom w:val="0"/>
              <w:divBdr>
                <w:top w:val="none" w:sz="0" w:space="0" w:color="auto"/>
                <w:left w:val="none" w:sz="0" w:space="0" w:color="auto"/>
                <w:bottom w:val="none" w:sz="0" w:space="0" w:color="auto"/>
                <w:right w:val="none" w:sz="0" w:space="0" w:color="auto"/>
              </w:divBdr>
              <w:divsChild>
                <w:div w:id="305404597">
                  <w:marLeft w:val="0"/>
                  <w:marRight w:val="0"/>
                  <w:marTop w:val="0"/>
                  <w:marBottom w:val="0"/>
                  <w:divBdr>
                    <w:top w:val="none" w:sz="0" w:space="0" w:color="auto"/>
                    <w:left w:val="none" w:sz="0" w:space="0" w:color="auto"/>
                    <w:bottom w:val="none" w:sz="0" w:space="0" w:color="auto"/>
                    <w:right w:val="none" w:sz="0" w:space="0" w:color="auto"/>
                  </w:divBdr>
                  <w:divsChild>
                    <w:div w:id="1271544116">
                      <w:marLeft w:val="0"/>
                      <w:marRight w:val="0"/>
                      <w:marTop w:val="0"/>
                      <w:marBottom w:val="0"/>
                      <w:divBdr>
                        <w:top w:val="none" w:sz="0" w:space="0" w:color="auto"/>
                        <w:left w:val="none" w:sz="0" w:space="0" w:color="auto"/>
                        <w:bottom w:val="none" w:sz="0" w:space="0" w:color="auto"/>
                        <w:right w:val="none" w:sz="0" w:space="0" w:color="auto"/>
                      </w:divBdr>
                      <w:divsChild>
                        <w:div w:id="313603826">
                          <w:marLeft w:val="0"/>
                          <w:marRight w:val="0"/>
                          <w:marTop w:val="0"/>
                          <w:marBottom w:val="0"/>
                          <w:divBdr>
                            <w:top w:val="none" w:sz="0" w:space="0" w:color="auto"/>
                            <w:left w:val="none" w:sz="0" w:space="0" w:color="auto"/>
                            <w:bottom w:val="none" w:sz="0" w:space="0" w:color="auto"/>
                            <w:right w:val="none" w:sz="0" w:space="0" w:color="auto"/>
                          </w:divBdr>
                          <w:divsChild>
                            <w:div w:id="18748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135722">
      <w:bodyDiv w:val="1"/>
      <w:marLeft w:val="0"/>
      <w:marRight w:val="0"/>
      <w:marTop w:val="0"/>
      <w:marBottom w:val="0"/>
      <w:divBdr>
        <w:top w:val="none" w:sz="0" w:space="0" w:color="auto"/>
        <w:left w:val="none" w:sz="0" w:space="0" w:color="auto"/>
        <w:bottom w:val="none" w:sz="0" w:space="0" w:color="auto"/>
        <w:right w:val="none" w:sz="0" w:space="0" w:color="auto"/>
      </w:divBdr>
    </w:div>
    <w:div w:id="615718330">
      <w:bodyDiv w:val="1"/>
      <w:marLeft w:val="0"/>
      <w:marRight w:val="0"/>
      <w:marTop w:val="0"/>
      <w:marBottom w:val="0"/>
      <w:divBdr>
        <w:top w:val="none" w:sz="0" w:space="0" w:color="auto"/>
        <w:left w:val="none" w:sz="0" w:space="0" w:color="auto"/>
        <w:bottom w:val="none" w:sz="0" w:space="0" w:color="auto"/>
        <w:right w:val="none" w:sz="0" w:space="0" w:color="auto"/>
      </w:divBdr>
    </w:div>
    <w:div w:id="671958991">
      <w:bodyDiv w:val="1"/>
      <w:marLeft w:val="0"/>
      <w:marRight w:val="0"/>
      <w:marTop w:val="0"/>
      <w:marBottom w:val="0"/>
      <w:divBdr>
        <w:top w:val="none" w:sz="0" w:space="0" w:color="auto"/>
        <w:left w:val="none" w:sz="0" w:space="0" w:color="auto"/>
        <w:bottom w:val="none" w:sz="0" w:space="0" w:color="auto"/>
        <w:right w:val="none" w:sz="0" w:space="0" w:color="auto"/>
      </w:divBdr>
    </w:div>
    <w:div w:id="818376920">
      <w:bodyDiv w:val="1"/>
      <w:marLeft w:val="0"/>
      <w:marRight w:val="0"/>
      <w:marTop w:val="0"/>
      <w:marBottom w:val="0"/>
      <w:divBdr>
        <w:top w:val="none" w:sz="0" w:space="0" w:color="auto"/>
        <w:left w:val="none" w:sz="0" w:space="0" w:color="auto"/>
        <w:bottom w:val="none" w:sz="0" w:space="0" w:color="auto"/>
        <w:right w:val="none" w:sz="0" w:space="0" w:color="auto"/>
      </w:divBdr>
      <w:divsChild>
        <w:div w:id="1286429974">
          <w:marLeft w:val="0"/>
          <w:marRight w:val="0"/>
          <w:marTop w:val="0"/>
          <w:marBottom w:val="0"/>
          <w:divBdr>
            <w:top w:val="none" w:sz="0" w:space="0" w:color="auto"/>
            <w:left w:val="none" w:sz="0" w:space="0" w:color="auto"/>
            <w:bottom w:val="none" w:sz="0" w:space="0" w:color="auto"/>
            <w:right w:val="none" w:sz="0" w:space="0" w:color="auto"/>
          </w:divBdr>
          <w:divsChild>
            <w:div w:id="1272472335">
              <w:marLeft w:val="0"/>
              <w:marRight w:val="0"/>
              <w:marTop w:val="0"/>
              <w:marBottom w:val="0"/>
              <w:divBdr>
                <w:top w:val="none" w:sz="0" w:space="0" w:color="auto"/>
                <w:left w:val="none" w:sz="0" w:space="0" w:color="auto"/>
                <w:bottom w:val="none" w:sz="0" w:space="0" w:color="auto"/>
                <w:right w:val="none" w:sz="0" w:space="0" w:color="auto"/>
              </w:divBdr>
              <w:divsChild>
                <w:div w:id="1631932076">
                  <w:marLeft w:val="0"/>
                  <w:marRight w:val="0"/>
                  <w:marTop w:val="0"/>
                  <w:marBottom w:val="0"/>
                  <w:divBdr>
                    <w:top w:val="none" w:sz="0" w:space="0" w:color="auto"/>
                    <w:left w:val="none" w:sz="0" w:space="0" w:color="auto"/>
                    <w:bottom w:val="none" w:sz="0" w:space="0" w:color="auto"/>
                    <w:right w:val="none" w:sz="0" w:space="0" w:color="auto"/>
                  </w:divBdr>
                  <w:divsChild>
                    <w:div w:id="827860784">
                      <w:marLeft w:val="0"/>
                      <w:marRight w:val="0"/>
                      <w:marTop w:val="0"/>
                      <w:marBottom w:val="0"/>
                      <w:divBdr>
                        <w:top w:val="none" w:sz="0" w:space="0" w:color="auto"/>
                        <w:left w:val="none" w:sz="0" w:space="0" w:color="auto"/>
                        <w:bottom w:val="none" w:sz="0" w:space="0" w:color="auto"/>
                        <w:right w:val="none" w:sz="0" w:space="0" w:color="auto"/>
                      </w:divBdr>
                      <w:divsChild>
                        <w:div w:id="1823692770">
                          <w:marLeft w:val="0"/>
                          <w:marRight w:val="0"/>
                          <w:marTop w:val="0"/>
                          <w:marBottom w:val="0"/>
                          <w:divBdr>
                            <w:top w:val="none" w:sz="0" w:space="0" w:color="auto"/>
                            <w:left w:val="none" w:sz="0" w:space="0" w:color="auto"/>
                            <w:bottom w:val="none" w:sz="0" w:space="0" w:color="auto"/>
                            <w:right w:val="none" w:sz="0" w:space="0" w:color="auto"/>
                          </w:divBdr>
                          <w:divsChild>
                            <w:div w:id="152636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711751">
      <w:bodyDiv w:val="1"/>
      <w:marLeft w:val="0"/>
      <w:marRight w:val="0"/>
      <w:marTop w:val="0"/>
      <w:marBottom w:val="0"/>
      <w:divBdr>
        <w:top w:val="none" w:sz="0" w:space="0" w:color="auto"/>
        <w:left w:val="none" w:sz="0" w:space="0" w:color="auto"/>
        <w:bottom w:val="none" w:sz="0" w:space="0" w:color="auto"/>
        <w:right w:val="none" w:sz="0" w:space="0" w:color="auto"/>
      </w:divBdr>
      <w:divsChild>
        <w:div w:id="573274785">
          <w:marLeft w:val="0"/>
          <w:marRight w:val="0"/>
          <w:marTop w:val="0"/>
          <w:marBottom w:val="0"/>
          <w:divBdr>
            <w:top w:val="none" w:sz="0" w:space="0" w:color="auto"/>
            <w:left w:val="none" w:sz="0" w:space="0" w:color="auto"/>
            <w:bottom w:val="none" w:sz="0" w:space="0" w:color="auto"/>
            <w:right w:val="none" w:sz="0" w:space="0" w:color="auto"/>
          </w:divBdr>
          <w:divsChild>
            <w:div w:id="1499805387">
              <w:marLeft w:val="0"/>
              <w:marRight w:val="0"/>
              <w:marTop w:val="0"/>
              <w:marBottom w:val="0"/>
              <w:divBdr>
                <w:top w:val="none" w:sz="0" w:space="0" w:color="auto"/>
                <w:left w:val="none" w:sz="0" w:space="0" w:color="auto"/>
                <w:bottom w:val="none" w:sz="0" w:space="0" w:color="auto"/>
                <w:right w:val="none" w:sz="0" w:space="0" w:color="auto"/>
              </w:divBdr>
              <w:divsChild>
                <w:div w:id="1541241250">
                  <w:marLeft w:val="0"/>
                  <w:marRight w:val="0"/>
                  <w:marTop w:val="0"/>
                  <w:marBottom w:val="0"/>
                  <w:divBdr>
                    <w:top w:val="none" w:sz="0" w:space="0" w:color="auto"/>
                    <w:left w:val="none" w:sz="0" w:space="0" w:color="auto"/>
                    <w:bottom w:val="none" w:sz="0" w:space="0" w:color="auto"/>
                    <w:right w:val="none" w:sz="0" w:space="0" w:color="auto"/>
                  </w:divBdr>
                  <w:divsChild>
                    <w:div w:id="757673369">
                      <w:marLeft w:val="0"/>
                      <w:marRight w:val="0"/>
                      <w:marTop w:val="0"/>
                      <w:marBottom w:val="0"/>
                      <w:divBdr>
                        <w:top w:val="none" w:sz="0" w:space="0" w:color="auto"/>
                        <w:left w:val="none" w:sz="0" w:space="0" w:color="auto"/>
                        <w:bottom w:val="none" w:sz="0" w:space="0" w:color="auto"/>
                        <w:right w:val="none" w:sz="0" w:space="0" w:color="auto"/>
                      </w:divBdr>
                      <w:divsChild>
                        <w:div w:id="404495043">
                          <w:marLeft w:val="0"/>
                          <w:marRight w:val="0"/>
                          <w:marTop w:val="0"/>
                          <w:marBottom w:val="0"/>
                          <w:divBdr>
                            <w:top w:val="none" w:sz="0" w:space="0" w:color="auto"/>
                            <w:left w:val="none" w:sz="0" w:space="0" w:color="auto"/>
                            <w:bottom w:val="none" w:sz="0" w:space="0" w:color="auto"/>
                            <w:right w:val="none" w:sz="0" w:space="0" w:color="auto"/>
                          </w:divBdr>
                          <w:divsChild>
                            <w:div w:id="12584107">
                              <w:marLeft w:val="0"/>
                              <w:marRight w:val="0"/>
                              <w:marTop w:val="0"/>
                              <w:marBottom w:val="0"/>
                              <w:divBdr>
                                <w:top w:val="none" w:sz="0" w:space="0" w:color="auto"/>
                                <w:left w:val="none" w:sz="0" w:space="0" w:color="auto"/>
                                <w:bottom w:val="none" w:sz="0" w:space="0" w:color="auto"/>
                                <w:right w:val="none" w:sz="0" w:space="0" w:color="auto"/>
                              </w:divBdr>
                            </w:div>
                            <w:div w:id="85810560">
                              <w:marLeft w:val="0"/>
                              <w:marRight w:val="0"/>
                              <w:marTop w:val="0"/>
                              <w:marBottom w:val="0"/>
                              <w:divBdr>
                                <w:top w:val="none" w:sz="0" w:space="0" w:color="auto"/>
                                <w:left w:val="none" w:sz="0" w:space="0" w:color="auto"/>
                                <w:bottom w:val="none" w:sz="0" w:space="0" w:color="auto"/>
                                <w:right w:val="none" w:sz="0" w:space="0" w:color="auto"/>
                              </w:divBdr>
                              <w:divsChild>
                                <w:div w:id="675571749">
                                  <w:marLeft w:val="0"/>
                                  <w:marRight w:val="0"/>
                                  <w:marTop w:val="0"/>
                                  <w:marBottom w:val="0"/>
                                  <w:divBdr>
                                    <w:top w:val="none" w:sz="0" w:space="0" w:color="auto"/>
                                    <w:left w:val="none" w:sz="0" w:space="0" w:color="auto"/>
                                    <w:bottom w:val="none" w:sz="0" w:space="0" w:color="auto"/>
                                    <w:right w:val="none" w:sz="0" w:space="0" w:color="auto"/>
                                  </w:divBdr>
                                </w:div>
                              </w:divsChild>
                            </w:div>
                            <w:div w:id="248738880">
                              <w:marLeft w:val="0"/>
                              <w:marRight w:val="0"/>
                              <w:marTop w:val="0"/>
                              <w:marBottom w:val="0"/>
                              <w:divBdr>
                                <w:top w:val="none" w:sz="0" w:space="0" w:color="auto"/>
                                <w:left w:val="none" w:sz="0" w:space="0" w:color="auto"/>
                                <w:bottom w:val="none" w:sz="0" w:space="0" w:color="auto"/>
                                <w:right w:val="none" w:sz="0" w:space="0" w:color="auto"/>
                              </w:divBdr>
                              <w:divsChild>
                                <w:div w:id="137458213">
                                  <w:marLeft w:val="0"/>
                                  <w:marRight w:val="0"/>
                                  <w:marTop w:val="0"/>
                                  <w:marBottom w:val="0"/>
                                  <w:divBdr>
                                    <w:top w:val="none" w:sz="0" w:space="0" w:color="auto"/>
                                    <w:left w:val="none" w:sz="0" w:space="0" w:color="auto"/>
                                    <w:bottom w:val="none" w:sz="0" w:space="0" w:color="auto"/>
                                    <w:right w:val="none" w:sz="0" w:space="0" w:color="auto"/>
                                  </w:divBdr>
                                </w:div>
                              </w:divsChild>
                            </w:div>
                            <w:div w:id="970596614">
                              <w:marLeft w:val="0"/>
                              <w:marRight w:val="0"/>
                              <w:marTop w:val="0"/>
                              <w:marBottom w:val="0"/>
                              <w:divBdr>
                                <w:top w:val="none" w:sz="0" w:space="0" w:color="auto"/>
                                <w:left w:val="none" w:sz="0" w:space="0" w:color="auto"/>
                                <w:bottom w:val="none" w:sz="0" w:space="0" w:color="auto"/>
                                <w:right w:val="none" w:sz="0" w:space="0" w:color="auto"/>
                              </w:divBdr>
                              <w:divsChild>
                                <w:div w:id="1104880761">
                                  <w:marLeft w:val="0"/>
                                  <w:marRight w:val="0"/>
                                  <w:marTop w:val="0"/>
                                  <w:marBottom w:val="0"/>
                                  <w:divBdr>
                                    <w:top w:val="none" w:sz="0" w:space="0" w:color="auto"/>
                                    <w:left w:val="none" w:sz="0" w:space="0" w:color="auto"/>
                                    <w:bottom w:val="none" w:sz="0" w:space="0" w:color="auto"/>
                                    <w:right w:val="none" w:sz="0" w:space="0" w:color="auto"/>
                                  </w:divBdr>
                                </w:div>
                              </w:divsChild>
                            </w:div>
                            <w:div w:id="1347829289">
                              <w:marLeft w:val="0"/>
                              <w:marRight w:val="0"/>
                              <w:marTop w:val="0"/>
                              <w:marBottom w:val="0"/>
                              <w:divBdr>
                                <w:top w:val="none" w:sz="0" w:space="0" w:color="auto"/>
                                <w:left w:val="none" w:sz="0" w:space="0" w:color="auto"/>
                                <w:bottom w:val="none" w:sz="0" w:space="0" w:color="auto"/>
                                <w:right w:val="none" w:sz="0" w:space="0" w:color="auto"/>
                              </w:divBdr>
                              <w:divsChild>
                                <w:div w:id="1220629415">
                                  <w:marLeft w:val="0"/>
                                  <w:marRight w:val="0"/>
                                  <w:marTop w:val="0"/>
                                  <w:marBottom w:val="0"/>
                                  <w:divBdr>
                                    <w:top w:val="none" w:sz="0" w:space="0" w:color="auto"/>
                                    <w:left w:val="none" w:sz="0" w:space="0" w:color="auto"/>
                                    <w:bottom w:val="none" w:sz="0" w:space="0" w:color="auto"/>
                                    <w:right w:val="none" w:sz="0" w:space="0" w:color="auto"/>
                                  </w:divBdr>
                                </w:div>
                              </w:divsChild>
                            </w:div>
                            <w:div w:id="1489595975">
                              <w:marLeft w:val="0"/>
                              <w:marRight w:val="0"/>
                              <w:marTop w:val="0"/>
                              <w:marBottom w:val="0"/>
                              <w:divBdr>
                                <w:top w:val="none" w:sz="0" w:space="0" w:color="auto"/>
                                <w:left w:val="none" w:sz="0" w:space="0" w:color="auto"/>
                                <w:bottom w:val="none" w:sz="0" w:space="0" w:color="auto"/>
                                <w:right w:val="none" w:sz="0" w:space="0" w:color="auto"/>
                              </w:divBdr>
                              <w:divsChild>
                                <w:div w:id="715393237">
                                  <w:marLeft w:val="0"/>
                                  <w:marRight w:val="0"/>
                                  <w:marTop w:val="0"/>
                                  <w:marBottom w:val="0"/>
                                  <w:divBdr>
                                    <w:top w:val="none" w:sz="0" w:space="0" w:color="auto"/>
                                    <w:left w:val="none" w:sz="0" w:space="0" w:color="auto"/>
                                    <w:bottom w:val="none" w:sz="0" w:space="0" w:color="auto"/>
                                    <w:right w:val="none" w:sz="0" w:space="0" w:color="auto"/>
                                  </w:divBdr>
                                </w:div>
                              </w:divsChild>
                            </w:div>
                            <w:div w:id="1492871842">
                              <w:marLeft w:val="0"/>
                              <w:marRight w:val="0"/>
                              <w:marTop w:val="0"/>
                              <w:marBottom w:val="0"/>
                              <w:divBdr>
                                <w:top w:val="none" w:sz="0" w:space="0" w:color="auto"/>
                                <w:left w:val="none" w:sz="0" w:space="0" w:color="auto"/>
                                <w:bottom w:val="none" w:sz="0" w:space="0" w:color="auto"/>
                                <w:right w:val="none" w:sz="0" w:space="0" w:color="auto"/>
                              </w:divBdr>
                              <w:divsChild>
                                <w:div w:id="1749574295">
                                  <w:marLeft w:val="0"/>
                                  <w:marRight w:val="0"/>
                                  <w:marTop w:val="0"/>
                                  <w:marBottom w:val="0"/>
                                  <w:divBdr>
                                    <w:top w:val="none" w:sz="0" w:space="0" w:color="auto"/>
                                    <w:left w:val="none" w:sz="0" w:space="0" w:color="auto"/>
                                    <w:bottom w:val="none" w:sz="0" w:space="0" w:color="auto"/>
                                    <w:right w:val="none" w:sz="0" w:space="0" w:color="auto"/>
                                  </w:divBdr>
                                </w:div>
                              </w:divsChild>
                            </w:div>
                            <w:div w:id="1822693635">
                              <w:marLeft w:val="0"/>
                              <w:marRight w:val="0"/>
                              <w:marTop w:val="0"/>
                              <w:marBottom w:val="0"/>
                              <w:divBdr>
                                <w:top w:val="none" w:sz="0" w:space="0" w:color="auto"/>
                                <w:left w:val="none" w:sz="0" w:space="0" w:color="auto"/>
                                <w:bottom w:val="none" w:sz="0" w:space="0" w:color="auto"/>
                                <w:right w:val="none" w:sz="0" w:space="0" w:color="auto"/>
                              </w:divBdr>
                              <w:divsChild>
                                <w:div w:id="12374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644934">
      <w:bodyDiv w:val="1"/>
      <w:marLeft w:val="0"/>
      <w:marRight w:val="0"/>
      <w:marTop w:val="0"/>
      <w:marBottom w:val="0"/>
      <w:divBdr>
        <w:top w:val="none" w:sz="0" w:space="0" w:color="auto"/>
        <w:left w:val="none" w:sz="0" w:space="0" w:color="auto"/>
        <w:bottom w:val="none" w:sz="0" w:space="0" w:color="auto"/>
        <w:right w:val="none" w:sz="0" w:space="0" w:color="auto"/>
      </w:divBdr>
      <w:divsChild>
        <w:div w:id="1510756979">
          <w:marLeft w:val="0"/>
          <w:marRight w:val="0"/>
          <w:marTop w:val="0"/>
          <w:marBottom w:val="0"/>
          <w:divBdr>
            <w:top w:val="none" w:sz="0" w:space="0" w:color="auto"/>
            <w:left w:val="none" w:sz="0" w:space="0" w:color="auto"/>
            <w:bottom w:val="none" w:sz="0" w:space="0" w:color="auto"/>
            <w:right w:val="none" w:sz="0" w:space="0" w:color="auto"/>
          </w:divBdr>
          <w:divsChild>
            <w:div w:id="1581015639">
              <w:marLeft w:val="0"/>
              <w:marRight w:val="0"/>
              <w:marTop w:val="0"/>
              <w:marBottom w:val="0"/>
              <w:divBdr>
                <w:top w:val="none" w:sz="0" w:space="0" w:color="auto"/>
                <w:left w:val="none" w:sz="0" w:space="0" w:color="auto"/>
                <w:bottom w:val="none" w:sz="0" w:space="0" w:color="auto"/>
                <w:right w:val="none" w:sz="0" w:space="0" w:color="auto"/>
              </w:divBdr>
              <w:divsChild>
                <w:div w:id="1321886326">
                  <w:marLeft w:val="0"/>
                  <w:marRight w:val="0"/>
                  <w:marTop w:val="0"/>
                  <w:marBottom w:val="0"/>
                  <w:divBdr>
                    <w:top w:val="none" w:sz="0" w:space="0" w:color="auto"/>
                    <w:left w:val="none" w:sz="0" w:space="0" w:color="auto"/>
                    <w:bottom w:val="none" w:sz="0" w:space="0" w:color="auto"/>
                    <w:right w:val="none" w:sz="0" w:space="0" w:color="auto"/>
                  </w:divBdr>
                  <w:divsChild>
                    <w:div w:id="587153064">
                      <w:marLeft w:val="0"/>
                      <w:marRight w:val="0"/>
                      <w:marTop w:val="0"/>
                      <w:marBottom w:val="0"/>
                      <w:divBdr>
                        <w:top w:val="none" w:sz="0" w:space="0" w:color="auto"/>
                        <w:left w:val="none" w:sz="0" w:space="0" w:color="auto"/>
                        <w:bottom w:val="none" w:sz="0" w:space="0" w:color="auto"/>
                        <w:right w:val="none" w:sz="0" w:space="0" w:color="auto"/>
                      </w:divBdr>
                      <w:divsChild>
                        <w:div w:id="1690450460">
                          <w:marLeft w:val="0"/>
                          <w:marRight w:val="0"/>
                          <w:marTop w:val="0"/>
                          <w:marBottom w:val="0"/>
                          <w:divBdr>
                            <w:top w:val="none" w:sz="0" w:space="0" w:color="auto"/>
                            <w:left w:val="none" w:sz="0" w:space="0" w:color="auto"/>
                            <w:bottom w:val="none" w:sz="0" w:space="0" w:color="auto"/>
                            <w:right w:val="none" w:sz="0" w:space="0" w:color="auto"/>
                          </w:divBdr>
                          <w:divsChild>
                            <w:div w:id="131715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638673">
      <w:bodyDiv w:val="1"/>
      <w:marLeft w:val="0"/>
      <w:marRight w:val="0"/>
      <w:marTop w:val="0"/>
      <w:marBottom w:val="0"/>
      <w:divBdr>
        <w:top w:val="none" w:sz="0" w:space="0" w:color="auto"/>
        <w:left w:val="none" w:sz="0" w:space="0" w:color="auto"/>
        <w:bottom w:val="none" w:sz="0" w:space="0" w:color="auto"/>
        <w:right w:val="none" w:sz="0" w:space="0" w:color="auto"/>
      </w:divBdr>
      <w:divsChild>
        <w:div w:id="191766475">
          <w:marLeft w:val="0"/>
          <w:marRight w:val="0"/>
          <w:marTop w:val="0"/>
          <w:marBottom w:val="0"/>
          <w:divBdr>
            <w:top w:val="none" w:sz="0" w:space="0" w:color="auto"/>
            <w:left w:val="none" w:sz="0" w:space="0" w:color="auto"/>
            <w:bottom w:val="none" w:sz="0" w:space="0" w:color="auto"/>
            <w:right w:val="none" w:sz="0" w:space="0" w:color="auto"/>
          </w:divBdr>
          <w:divsChild>
            <w:div w:id="822964189">
              <w:marLeft w:val="0"/>
              <w:marRight w:val="0"/>
              <w:marTop w:val="0"/>
              <w:marBottom w:val="0"/>
              <w:divBdr>
                <w:top w:val="none" w:sz="0" w:space="0" w:color="auto"/>
                <w:left w:val="none" w:sz="0" w:space="0" w:color="auto"/>
                <w:bottom w:val="none" w:sz="0" w:space="0" w:color="auto"/>
                <w:right w:val="none" w:sz="0" w:space="0" w:color="auto"/>
              </w:divBdr>
              <w:divsChild>
                <w:div w:id="974604885">
                  <w:marLeft w:val="0"/>
                  <w:marRight w:val="0"/>
                  <w:marTop w:val="0"/>
                  <w:marBottom w:val="0"/>
                  <w:divBdr>
                    <w:top w:val="none" w:sz="0" w:space="0" w:color="auto"/>
                    <w:left w:val="none" w:sz="0" w:space="0" w:color="auto"/>
                    <w:bottom w:val="none" w:sz="0" w:space="0" w:color="auto"/>
                    <w:right w:val="none" w:sz="0" w:space="0" w:color="auto"/>
                  </w:divBdr>
                  <w:divsChild>
                    <w:div w:id="113549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820859">
      <w:bodyDiv w:val="1"/>
      <w:marLeft w:val="0"/>
      <w:marRight w:val="0"/>
      <w:marTop w:val="0"/>
      <w:marBottom w:val="0"/>
      <w:divBdr>
        <w:top w:val="none" w:sz="0" w:space="0" w:color="auto"/>
        <w:left w:val="none" w:sz="0" w:space="0" w:color="auto"/>
        <w:bottom w:val="none" w:sz="0" w:space="0" w:color="auto"/>
        <w:right w:val="none" w:sz="0" w:space="0" w:color="auto"/>
      </w:divBdr>
      <w:divsChild>
        <w:div w:id="2125735019">
          <w:marLeft w:val="0"/>
          <w:marRight w:val="0"/>
          <w:marTop w:val="0"/>
          <w:marBottom w:val="0"/>
          <w:divBdr>
            <w:top w:val="none" w:sz="0" w:space="0" w:color="auto"/>
            <w:left w:val="none" w:sz="0" w:space="0" w:color="auto"/>
            <w:bottom w:val="none" w:sz="0" w:space="0" w:color="auto"/>
            <w:right w:val="none" w:sz="0" w:space="0" w:color="auto"/>
          </w:divBdr>
          <w:divsChild>
            <w:div w:id="604077572">
              <w:marLeft w:val="0"/>
              <w:marRight w:val="0"/>
              <w:marTop w:val="0"/>
              <w:marBottom w:val="0"/>
              <w:divBdr>
                <w:top w:val="none" w:sz="0" w:space="0" w:color="auto"/>
                <w:left w:val="none" w:sz="0" w:space="0" w:color="auto"/>
                <w:bottom w:val="none" w:sz="0" w:space="0" w:color="auto"/>
                <w:right w:val="none" w:sz="0" w:space="0" w:color="auto"/>
              </w:divBdr>
              <w:divsChild>
                <w:div w:id="333150721">
                  <w:marLeft w:val="0"/>
                  <w:marRight w:val="0"/>
                  <w:marTop w:val="0"/>
                  <w:marBottom w:val="0"/>
                  <w:divBdr>
                    <w:top w:val="none" w:sz="0" w:space="0" w:color="auto"/>
                    <w:left w:val="none" w:sz="0" w:space="0" w:color="auto"/>
                    <w:bottom w:val="none" w:sz="0" w:space="0" w:color="auto"/>
                    <w:right w:val="none" w:sz="0" w:space="0" w:color="auto"/>
                  </w:divBdr>
                  <w:divsChild>
                    <w:div w:id="1326324648">
                      <w:marLeft w:val="0"/>
                      <w:marRight w:val="0"/>
                      <w:marTop w:val="0"/>
                      <w:marBottom w:val="0"/>
                      <w:divBdr>
                        <w:top w:val="none" w:sz="0" w:space="0" w:color="auto"/>
                        <w:left w:val="none" w:sz="0" w:space="0" w:color="auto"/>
                        <w:bottom w:val="none" w:sz="0" w:space="0" w:color="auto"/>
                        <w:right w:val="none" w:sz="0" w:space="0" w:color="auto"/>
                      </w:divBdr>
                      <w:divsChild>
                        <w:div w:id="1623995353">
                          <w:marLeft w:val="0"/>
                          <w:marRight w:val="0"/>
                          <w:marTop w:val="0"/>
                          <w:marBottom w:val="0"/>
                          <w:divBdr>
                            <w:top w:val="none" w:sz="0" w:space="0" w:color="auto"/>
                            <w:left w:val="none" w:sz="0" w:space="0" w:color="auto"/>
                            <w:bottom w:val="none" w:sz="0" w:space="0" w:color="auto"/>
                            <w:right w:val="none" w:sz="0" w:space="0" w:color="auto"/>
                          </w:divBdr>
                          <w:divsChild>
                            <w:div w:id="149803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610165">
      <w:bodyDiv w:val="1"/>
      <w:marLeft w:val="0"/>
      <w:marRight w:val="0"/>
      <w:marTop w:val="0"/>
      <w:marBottom w:val="0"/>
      <w:divBdr>
        <w:top w:val="none" w:sz="0" w:space="0" w:color="auto"/>
        <w:left w:val="none" w:sz="0" w:space="0" w:color="auto"/>
        <w:bottom w:val="none" w:sz="0" w:space="0" w:color="auto"/>
        <w:right w:val="none" w:sz="0" w:space="0" w:color="auto"/>
      </w:divBdr>
    </w:div>
    <w:div w:id="967007094">
      <w:bodyDiv w:val="1"/>
      <w:marLeft w:val="0"/>
      <w:marRight w:val="0"/>
      <w:marTop w:val="0"/>
      <w:marBottom w:val="0"/>
      <w:divBdr>
        <w:top w:val="none" w:sz="0" w:space="0" w:color="auto"/>
        <w:left w:val="none" w:sz="0" w:space="0" w:color="auto"/>
        <w:bottom w:val="none" w:sz="0" w:space="0" w:color="auto"/>
        <w:right w:val="none" w:sz="0" w:space="0" w:color="auto"/>
      </w:divBdr>
      <w:divsChild>
        <w:div w:id="538931676">
          <w:marLeft w:val="0"/>
          <w:marRight w:val="0"/>
          <w:marTop w:val="0"/>
          <w:marBottom w:val="0"/>
          <w:divBdr>
            <w:top w:val="none" w:sz="0" w:space="0" w:color="auto"/>
            <w:left w:val="none" w:sz="0" w:space="0" w:color="auto"/>
            <w:bottom w:val="none" w:sz="0" w:space="0" w:color="auto"/>
            <w:right w:val="none" w:sz="0" w:space="0" w:color="auto"/>
          </w:divBdr>
          <w:divsChild>
            <w:div w:id="653801610">
              <w:marLeft w:val="0"/>
              <w:marRight w:val="0"/>
              <w:marTop w:val="0"/>
              <w:marBottom w:val="0"/>
              <w:divBdr>
                <w:top w:val="none" w:sz="0" w:space="0" w:color="auto"/>
                <w:left w:val="none" w:sz="0" w:space="0" w:color="auto"/>
                <w:bottom w:val="none" w:sz="0" w:space="0" w:color="auto"/>
                <w:right w:val="none" w:sz="0" w:space="0" w:color="auto"/>
              </w:divBdr>
              <w:divsChild>
                <w:div w:id="1022243758">
                  <w:marLeft w:val="0"/>
                  <w:marRight w:val="0"/>
                  <w:marTop w:val="0"/>
                  <w:marBottom w:val="0"/>
                  <w:divBdr>
                    <w:top w:val="none" w:sz="0" w:space="0" w:color="auto"/>
                    <w:left w:val="none" w:sz="0" w:space="0" w:color="auto"/>
                    <w:bottom w:val="none" w:sz="0" w:space="0" w:color="auto"/>
                    <w:right w:val="none" w:sz="0" w:space="0" w:color="auto"/>
                  </w:divBdr>
                  <w:divsChild>
                    <w:div w:id="6117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12403">
      <w:bodyDiv w:val="1"/>
      <w:marLeft w:val="0"/>
      <w:marRight w:val="0"/>
      <w:marTop w:val="0"/>
      <w:marBottom w:val="0"/>
      <w:divBdr>
        <w:top w:val="none" w:sz="0" w:space="0" w:color="auto"/>
        <w:left w:val="none" w:sz="0" w:space="0" w:color="auto"/>
        <w:bottom w:val="none" w:sz="0" w:space="0" w:color="auto"/>
        <w:right w:val="none" w:sz="0" w:space="0" w:color="auto"/>
      </w:divBdr>
      <w:divsChild>
        <w:div w:id="121466095">
          <w:marLeft w:val="0"/>
          <w:marRight w:val="0"/>
          <w:marTop w:val="0"/>
          <w:marBottom w:val="0"/>
          <w:divBdr>
            <w:top w:val="none" w:sz="0" w:space="0" w:color="auto"/>
            <w:left w:val="none" w:sz="0" w:space="0" w:color="auto"/>
            <w:bottom w:val="none" w:sz="0" w:space="0" w:color="auto"/>
            <w:right w:val="none" w:sz="0" w:space="0" w:color="auto"/>
          </w:divBdr>
          <w:divsChild>
            <w:div w:id="1679111001">
              <w:marLeft w:val="0"/>
              <w:marRight w:val="0"/>
              <w:marTop w:val="0"/>
              <w:marBottom w:val="0"/>
              <w:divBdr>
                <w:top w:val="none" w:sz="0" w:space="0" w:color="auto"/>
                <w:left w:val="none" w:sz="0" w:space="0" w:color="auto"/>
                <w:bottom w:val="none" w:sz="0" w:space="0" w:color="auto"/>
                <w:right w:val="none" w:sz="0" w:space="0" w:color="auto"/>
              </w:divBdr>
              <w:divsChild>
                <w:div w:id="1065253922">
                  <w:marLeft w:val="0"/>
                  <w:marRight w:val="0"/>
                  <w:marTop w:val="0"/>
                  <w:marBottom w:val="0"/>
                  <w:divBdr>
                    <w:top w:val="none" w:sz="0" w:space="0" w:color="auto"/>
                    <w:left w:val="none" w:sz="0" w:space="0" w:color="auto"/>
                    <w:bottom w:val="none" w:sz="0" w:space="0" w:color="auto"/>
                    <w:right w:val="none" w:sz="0" w:space="0" w:color="auto"/>
                  </w:divBdr>
                  <w:divsChild>
                    <w:div w:id="2088573925">
                      <w:marLeft w:val="0"/>
                      <w:marRight w:val="0"/>
                      <w:marTop w:val="0"/>
                      <w:marBottom w:val="0"/>
                      <w:divBdr>
                        <w:top w:val="none" w:sz="0" w:space="0" w:color="auto"/>
                        <w:left w:val="none" w:sz="0" w:space="0" w:color="auto"/>
                        <w:bottom w:val="none" w:sz="0" w:space="0" w:color="auto"/>
                        <w:right w:val="none" w:sz="0" w:space="0" w:color="auto"/>
                      </w:divBdr>
                      <w:divsChild>
                        <w:div w:id="1361082581">
                          <w:marLeft w:val="0"/>
                          <w:marRight w:val="0"/>
                          <w:marTop w:val="0"/>
                          <w:marBottom w:val="0"/>
                          <w:divBdr>
                            <w:top w:val="none" w:sz="0" w:space="0" w:color="auto"/>
                            <w:left w:val="none" w:sz="0" w:space="0" w:color="auto"/>
                            <w:bottom w:val="none" w:sz="0" w:space="0" w:color="auto"/>
                            <w:right w:val="none" w:sz="0" w:space="0" w:color="auto"/>
                          </w:divBdr>
                          <w:divsChild>
                            <w:div w:id="78535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924262">
      <w:bodyDiv w:val="1"/>
      <w:marLeft w:val="0"/>
      <w:marRight w:val="0"/>
      <w:marTop w:val="0"/>
      <w:marBottom w:val="0"/>
      <w:divBdr>
        <w:top w:val="none" w:sz="0" w:space="0" w:color="auto"/>
        <w:left w:val="none" w:sz="0" w:space="0" w:color="auto"/>
        <w:bottom w:val="none" w:sz="0" w:space="0" w:color="auto"/>
        <w:right w:val="none" w:sz="0" w:space="0" w:color="auto"/>
      </w:divBdr>
    </w:div>
    <w:div w:id="1031952397">
      <w:bodyDiv w:val="1"/>
      <w:marLeft w:val="0"/>
      <w:marRight w:val="0"/>
      <w:marTop w:val="0"/>
      <w:marBottom w:val="0"/>
      <w:divBdr>
        <w:top w:val="none" w:sz="0" w:space="0" w:color="auto"/>
        <w:left w:val="none" w:sz="0" w:space="0" w:color="auto"/>
        <w:bottom w:val="none" w:sz="0" w:space="0" w:color="auto"/>
        <w:right w:val="none" w:sz="0" w:space="0" w:color="auto"/>
      </w:divBdr>
      <w:divsChild>
        <w:div w:id="188374014">
          <w:marLeft w:val="0"/>
          <w:marRight w:val="0"/>
          <w:marTop w:val="0"/>
          <w:marBottom w:val="0"/>
          <w:divBdr>
            <w:top w:val="none" w:sz="0" w:space="0" w:color="auto"/>
            <w:left w:val="none" w:sz="0" w:space="0" w:color="auto"/>
            <w:bottom w:val="none" w:sz="0" w:space="0" w:color="auto"/>
            <w:right w:val="none" w:sz="0" w:space="0" w:color="auto"/>
          </w:divBdr>
          <w:divsChild>
            <w:div w:id="297346438">
              <w:marLeft w:val="0"/>
              <w:marRight w:val="0"/>
              <w:marTop w:val="0"/>
              <w:marBottom w:val="0"/>
              <w:divBdr>
                <w:top w:val="none" w:sz="0" w:space="0" w:color="auto"/>
                <w:left w:val="none" w:sz="0" w:space="0" w:color="auto"/>
                <w:bottom w:val="none" w:sz="0" w:space="0" w:color="auto"/>
                <w:right w:val="none" w:sz="0" w:space="0" w:color="auto"/>
              </w:divBdr>
              <w:divsChild>
                <w:div w:id="39524334">
                  <w:marLeft w:val="0"/>
                  <w:marRight w:val="0"/>
                  <w:marTop w:val="0"/>
                  <w:marBottom w:val="0"/>
                  <w:divBdr>
                    <w:top w:val="none" w:sz="0" w:space="0" w:color="auto"/>
                    <w:left w:val="none" w:sz="0" w:space="0" w:color="auto"/>
                    <w:bottom w:val="none" w:sz="0" w:space="0" w:color="auto"/>
                    <w:right w:val="none" w:sz="0" w:space="0" w:color="auto"/>
                  </w:divBdr>
                  <w:divsChild>
                    <w:div w:id="1835685674">
                      <w:marLeft w:val="0"/>
                      <w:marRight w:val="0"/>
                      <w:marTop w:val="0"/>
                      <w:marBottom w:val="0"/>
                      <w:divBdr>
                        <w:top w:val="none" w:sz="0" w:space="0" w:color="auto"/>
                        <w:left w:val="none" w:sz="0" w:space="0" w:color="auto"/>
                        <w:bottom w:val="none" w:sz="0" w:space="0" w:color="auto"/>
                        <w:right w:val="none" w:sz="0" w:space="0" w:color="auto"/>
                      </w:divBdr>
                      <w:divsChild>
                        <w:div w:id="997070880">
                          <w:marLeft w:val="0"/>
                          <w:marRight w:val="0"/>
                          <w:marTop w:val="0"/>
                          <w:marBottom w:val="0"/>
                          <w:divBdr>
                            <w:top w:val="none" w:sz="0" w:space="0" w:color="auto"/>
                            <w:left w:val="none" w:sz="0" w:space="0" w:color="auto"/>
                            <w:bottom w:val="none" w:sz="0" w:space="0" w:color="auto"/>
                            <w:right w:val="none" w:sz="0" w:space="0" w:color="auto"/>
                          </w:divBdr>
                          <w:divsChild>
                            <w:div w:id="13323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5884349">
      <w:bodyDiv w:val="1"/>
      <w:marLeft w:val="0"/>
      <w:marRight w:val="0"/>
      <w:marTop w:val="0"/>
      <w:marBottom w:val="0"/>
      <w:divBdr>
        <w:top w:val="none" w:sz="0" w:space="0" w:color="auto"/>
        <w:left w:val="none" w:sz="0" w:space="0" w:color="auto"/>
        <w:bottom w:val="none" w:sz="0" w:space="0" w:color="auto"/>
        <w:right w:val="none" w:sz="0" w:space="0" w:color="auto"/>
      </w:divBdr>
    </w:div>
    <w:div w:id="1094477181">
      <w:bodyDiv w:val="1"/>
      <w:marLeft w:val="0"/>
      <w:marRight w:val="0"/>
      <w:marTop w:val="0"/>
      <w:marBottom w:val="0"/>
      <w:divBdr>
        <w:top w:val="none" w:sz="0" w:space="0" w:color="auto"/>
        <w:left w:val="none" w:sz="0" w:space="0" w:color="auto"/>
        <w:bottom w:val="none" w:sz="0" w:space="0" w:color="auto"/>
        <w:right w:val="none" w:sz="0" w:space="0" w:color="auto"/>
      </w:divBdr>
      <w:divsChild>
        <w:div w:id="1595236731">
          <w:marLeft w:val="0"/>
          <w:marRight w:val="0"/>
          <w:marTop w:val="0"/>
          <w:marBottom w:val="0"/>
          <w:divBdr>
            <w:top w:val="none" w:sz="0" w:space="0" w:color="auto"/>
            <w:left w:val="none" w:sz="0" w:space="0" w:color="auto"/>
            <w:bottom w:val="none" w:sz="0" w:space="0" w:color="auto"/>
            <w:right w:val="none" w:sz="0" w:space="0" w:color="auto"/>
          </w:divBdr>
          <w:divsChild>
            <w:div w:id="474105523">
              <w:marLeft w:val="0"/>
              <w:marRight w:val="0"/>
              <w:marTop w:val="0"/>
              <w:marBottom w:val="0"/>
              <w:divBdr>
                <w:top w:val="none" w:sz="0" w:space="0" w:color="auto"/>
                <w:left w:val="none" w:sz="0" w:space="0" w:color="auto"/>
                <w:bottom w:val="none" w:sz="0" w:space="0" w:color="auto"/>
                <w:right w:val="none" w:sz="0" w:space="0" w:color="auto"/>
              </w:divBdr>
              <w:divsChild>
                <w:div w:id="757023175">
                  <w:marLeft w:val="0"/>
                  <w:marRight w:val="0"/>
                  <w:marTop w:val="0"/>
                  <w:marBottom w:val="0"/>
                  <w:divBdr>
                    <w:top w:val="none" w:sz="0" w:space="0" w:color="auto"/>
                    <w:left w:val="none" w:sz="0" w:space="0" w:color="auto"/>
                    <w:bottom w:val="none" w:sz="0" w:space="0" w:color="auto"/>
                    <w:right w:val="none" w:sz="0" w:space="0" w:color="auto"/>
                  </w:divBdr>
                  <w:divsChild>
                    <w:div w:id="810293458">
                      <w:marLeft w:val="0"/>
                      <w:marRight w:val="0"/>
                      <w:marTop w:val="0"/>
                      <w:marBottom w:val="0"/>
                      <w:divBdr>
                        <w:top w:val="none" w:sz="0" w:space="0" w:color="auto"/>
                        <w:left w:val="none" w:sz="0" w:space="0" w:color="auto"/>
                        <w:bottom w:val="none" w:sz="0" w:space="0" w:color="auto"/>
                        <w:right w:val="none" w:sz="0" w:space="0" w:color="auto"/>
                      </w:divBdr>
                      <w:divsChild>
                        <w:div w:id="1872768676">
                          <w:marLeft w:val="0"/>
                          <w:marRight w:val="0"/>
                          <w:marTop w:val="0"/>
                          <w:marBottom w:val="0"/>
                          <w:divBdr>
                            <w:top w:val="none" w:sz="0" w:space="0" w:color="auto"/>
                            <w:left w:val="none" w:sz="0" w:space="0" w:color="auto"/>
                            <w:bottom w:val="none" w:sz="0" w:space="0" w:color="auto"/>
                            <w:right w:val="none" w:sz="0" w:space="0" w:color="auto"/>
                          </w:divBdr>
                          <w:divsChild>
                            <w:div w:id="902907551">
                              <w:marLeft w:val="0"/>
                              <w:marRight w:val="0"/>
                              <w:marTop w:val="0"/>
                              <w:marBottom w:val="0"/>
                              <w:divBdr>
                                <w:top w:val="none" w:sz="0" w:space="0" w:color="auto"/>
                                <w:left w:val="none" w:sz="0" w:space="0" w:color="auto"/>
                                <w:bottom w:val="none" w:sz="0" w:space="0" w:color="auto"/>
                                <w:right w:val="none" w:sz="0" w:space="0" w:color="auto"/>
                              </w:divBdr>
                            </w:div>
                            <w:div w:id="2139568050">
                              <w:marLeft w:val="0"/>
                              <w:marRight w:val="0"/>
                              <w:marTop w:val="0"/>
                              <w:marBottom w:val="0"/>
                              <w:divBdr>
                                <w:top w:val="none" w:sz="0" w:space="0" w:color="auto"/>
                                <w:left w:val="none" w:sz="0" w:space="0" w:color="auto"/>
                                <w:bottom w:val="none" w:sz="0" w:space="0" w:color="auto"/>
                                <w:right w:val="none" w:sz="0" w:space="0" w:color="auto"/>
                              </w:divBdr>
                              <w:divsChild>
                                <w:div w:id="16276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677466">
      <w:bodyDiv w:val="1"/>
      <w:marLeft w:val="0"/>
      <w:marRight w:val="0"/>
      <w:marTop w:val="0"/>
      <w:marBottom w:val="0"/>
      <w:divBdr>
        <w:top w:val="none" w:sz="0" w:space="0" w:color="auto"/>
        <w:left w:val="none" w:sz="0" w:space="0" w:color="auto"/>
        <w:bottom w:val="none" w:sz="0" w:space="0" w:color="auto"/>
        <w:right w:val="none" w:sz="0" w:space="0" w:color="auto"/>
      </w:divBdr>
      <w:divsChild>
        <w:div w:id="1367754785">
          <w:marLeft w:val="0"/>
          <w:marRight w:val="0"/>
          <w:marTop w:val="0"/>
          <w:marBottom w:val="0"/>
          <w:divBdr>
            <w:top w:val="none" w:sz="0" w:space="0" w:color="auto"/>
            <w:left w:val="none" w:sz="0" w:space="0" w:color="auto"/>
            <w:bottom w:val="none" w:sz="0" w:space="0" w:color="auto"/>
            <w:right w:val="none" w:sz="0" w:space="0" w:color="auto"/>
          </w:divBdr>
          <w:divsChild>
            <w:div w:id="721365831">
              <w:marLeft w:val="0"/>
              <w:marRight w:val="0"/>
              <w:marTop w:val="0"/>
              <w:marBottom w:val="0"/>
              <w:divBdr>
                <w:top w:val="none" w:sz="0" w:space="0" w:color="auto"/>
                <w:left w:val="none" w:sz="0" w:space="0" w:color="auto"/>
                <w:bottom w:val="none" w:sz="0" w:space="0" w:color="auto"/>
                <w:right w:val="none" w:sz="0" w:space="0" w:color="auto"/>
              </w:divBdr>
              <w:divsChild>
                <w:div w:id="1120418504">
                  <w:marLeft w:val="0"/>
                  <w:marRight w:val="0"/>
                  <w:marTop w:val="0"/>
                  <w:marBottom w:val="0"/>
                  <w:divBdr>
                    <w:top w:val="none" w:sz="0" w:space="0" w:color="auto"/>
                    <w:left w:val="none" w:sz="0" w:space="0" w:color="auto"/>
                    <w:bottom w:val="none" w:sz="0" w:space="0" w:color="auto"/>
                    <w:right w:val="none" w:sz="0" w:space="0" w:color="auto"/>
                  </w:divBdr>
                  <w:divsChild>
                    <w:div w:id="2038920909">
                      <w:marLeft w:val="0"/>
                      <w:marRight w:val="0"/>
                      <w:marTop w:val="0"/>
                      <w:marBottom w:val="0"/>
                      <w:divBdr>
                        <w:top w:val="none" w:sz="0" w:space="0" w:color="auto"/>
                        <w:left w:val="none" w:sz="0" w:space="0" w:color="auto"/>
                        <w:bottom w:val="none" w:sz="0" w:space="0" w:color="auto"/>
                        <w:right w:val="none" w:sz="0" w:space="0" w:color="auto"/>
                      </w:divBdr>
                      <w:divsChild>
                        <w:div w:id="1190267023">
                          <w:marLeft w:val="0"/>
                          <w:marRight w:val="0"/>
                          <w:marTop w:val="0"/>
                          <w:marBottom w:val="0"/>
                          <w:divBdr>
                            <w:top w:val="none" w:sz="0" w:space="0" w:color="auto"/>
                            <w:left w:val="none" w:sz="0" w:space="0" w:color="auto"/>
                            <w:bottom w:val="none" w:sz="0" w:space="0" w:color="auto"/>
                            <w:right w:val="none" w:sz="0" w:space="0" w:color="auto"/>
                          </w:divBdr>
                          <w:divsChild>
                            <w:div w:id="8780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597298">
      <w:bodyDiv w:val="1"/>
      <w:marLeft w:val="0"/>
      <w:marRight w:val="0"/>
      <w:marTop w:val="0"/>
      <w:marBottom w:val="0"/>
      <w:divBdr>
        <w:top w:val="none" w:sz="0" w:space="0" w:color="auto"/>
        <w:left w:val="none" w:sz="0" w:space="0" w:color="auto"/>
        <w:bottom w:val="none" w:sz="0" w:space="0" w:color="auto"/>
        <w:right w:val="none" w:sz="0" w:space="0" w:color="auto"/>
      </w:divBdr>
      <w:divsChild>
        <w:div w:id="805318277">
          <w:marLeft w:val="0"/>
          <w:marRight w:val="0"/>
          <w:marTop w:val="0"/>
          <w:marBottom w:val="0"/>
          <w:divBdr>
            <w:top w:val="none" w:sz="0" w:space="0" w:color="auto"/>
            <w:left w:val="none" w:sz="0" w:space="0" w:color="auto"/>
            <w:bottom w:val="none" w:sz="0" w:space="0" w:color="auto"/>
            <w:right w:val="none" w:sz="0" w:space="0" w:color="auto"/>
          </w:divBdr>
          <w:divsChild>
            <w:div w:id="1179539980">
              <w:marLeft w:val="0"/>
              <w:marRight w:val="0"/>
              <w:marTop w:val="0"/>
              <w:marBottom w:val="0"/>
              <w:divBdr>
                <w:top w:val="none" w:sz="0" w:space="0" w:color="auto"/>
                <w:left w:val="none" w:sz="0" w:space="0" w:color="auto"/>
                <w:bottom w:val="none" w:sz="0" w:space="0" w:color="auto"/>
                <w:right w:val="none" w:sz="0" w:space="0" w:color="auto"/>
              </w:divBdr>
              <w:divsChild>
                <w:div w:id="171335545">
                  <w:marLeft w:val="0"/>
                  <w:marRight w:val="0"/>
                  <w:marTop w:val="0"/>
                  <w:marBottom w:val="0"/>
                  <w:divBdr>
                    <w:top w:val="none" w:sz="0" w:space="0" w:color="auto"/>
                    <w:left w:val="none" w:sz="0" w:space="0" w:color="auto"/>
                    <w:bottom w:val="none" w:sz="0" w:space="0" w:color="auto"/>
                    <w:right w:val="none" w:sz="0" w:space="0" w:color="auto"/>
                  </w:divBdr>
                  <w:divsChild>
                    <w:div w:id="2017993871">
                      <w:marLeft w:val="0"/>
                      <w:marRight w:val="0"/>
                      <w:marTop w:val="0"/>
                      <w:marBottom w:val="0"/>
                      <w:divBdr>
                        <w:top w:val="none" w:sz="0" w:space="0" w:color="auto"/>
                        <w:left w:val="none" w:sz="0" w:space="0" w:color="auto"/>
                        <w:bottom w:val="none" w:sz="0" w:space="0" w:color="auto"/>
                        <w:right w:val="none" w:sz="0" w:space="0" w:color="auto"/>
                      </w:divBdr>
                      <w:divsChild>
                        <w:div w:id="608052626">
                          <w:marLeft w:val="0"/>
                          <w:marRight w:val="0"/>
                          <w:marTop w:val="0"/>
                          <w:marBottom w:val="0"/>
                          <w:divBdr>
                            <w:top w:val="none" w:sz="0" w:space="0" w:color="auto"/>
                            <w:left w:val="none" w:sz="0" w:space="0" w:color="auto"/>
                            <w:bottom w:val="none" w:sz="0" w:space="0" w:color="auto"/>
                            <w:right w:val="none" w:sz="0" w:space="0" w:color="auto"/>
                          </w:divBdr>
                          <w:divsChild>
                            <w:div w:id="187835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07758">
      <w:bodyDiv w:val="1"/>
      <w:marLeft w:val="0"/>
      <w:marRight w:val="0"/>
      <w:marTop w:val="0"/>
      <w:marBottom w:val="0"/>
      <w:divBdr>
        <w:top w:val="none" w:sz="0" w:space="0" w:color="auto"/>
        <w:left w:val="none" w:sz="0" w:space="0" w:color="auto"/>
        <w:bottom w:val="none" w:sz="0" w:space="0" w:color="auto"/>
        <w:right w:val="none" w:sz="0" w:space="0" w:color="auto"/>
      </w:divBdr>
      <w:divsChild>
        <w:div w:id="151609716">
          <w:marLeft w:val="0"/>
          <w:marRight w:val="0"/>
          <w:marTop w:val="0"/>
          <w:marBottom w:val="0"/>
          <w:divBdr>
            <w:top w:val="none" w:sz="0" w:space="0" w:color="auto"/>
            <w:left w:val="none" w:sz="0" w:space="0" w:color="auto"/>
            <w:bottom w:val="none" w:sz="0" w:space="0" w:color="auto"/>
            <w:right w:val="none" w:sz="0" w:space="0" w:color="auto"/>
          </w:divBdr>
          <w:divsChild>
            <w:div w:id="1746685354">
              <w:marLeft w:val="0"/>
              <w:marRight w:val="0"/>
              <w:marTop w:val="0"/>
              <w:marBottom w:val="0"/>
              <w:divBdr>
                <w:top w:val="none" w:sz="0" w:space="0" w:color="auto"/>
                <w:left w:val="none" w:sz="0" w:space="0" w:color="auto"/>
                <w:bottom w:val="none" w:sz="0" w:space="0" w:color="auto"/>
                <w:right w:val="none" w:sz="0" w:space="0" w:color="auto"/>
              </w:divBdr>
              <w:divsChild>
                <w:div w:id="381179803">
                  <w:marLeft w:val="0"/>
                  <w:marRight w:val="0"/>
                  <w:marTop w:val="0"/>
                  <w:marBottom w:val="0"/>
                  <w:divBdr>
                    <w:top w:val="none" w:sz="0" w:space="0" w:color="auto"/>
                    <w:left w:val="none" w:sz="0" w:space="0" w:color="auto"/>
                    <w:bottom w:val="none" w:sz="0" w:space="0" w:color="auto"/>
                    <w:right w:val="none" w:sz="0" w:space="0" w:color="auto"/>
                  </w:divBdr>
                  <w:divsChild>
                    <w:div w:id="19262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942963">
      <w:bodyDiv w:val="1"/>
      <w:marLeft w:val="0"/>
      <w:marRight w:val="0"/>
      <w:marTop w:val="0"/>
      <w:marBottom w:val="0"/>
      <w:divBdr>
        <w:top w:val="none" w:sz="0" w:space="0" w:color="auto"/>
        <w:left w:val="none" w:sz="0" w:space="0" w:color="auto"/>
        <w:bottom w:val="none" w:sz="0" w:space="0" w:color="auto"/>
        <w:right w:val="none" w:sz="0" w:space="0" w:color="auto"/>
      </w:divBdr>
      <w:divsChild>
        <w:div w:id="363751330">
          <w:marLeft w:val="0"/>
          <w:marRight w:val="0"/>
          <w:marTop w:val="0"/>
          <w:marBottom w:val="0"/>
          <w:divBdr>
            <w:top w:val="none" w:sz="0" w:space="0" w:color="auto"/>
            <w:left w:val="none" w:sz="0" w:space="0" w:color="auto"/>
            <w:bottom w:val="none" w:sz="0" w:space="0" w:color="auto"/>
            <w:right w:val="none" w:sz="0" w:space="0" w:color="auto"/>
          </w:divBdr>
          <w:divsChild>
            <w:div w:id="278873677">
              <w:marLeft w:val="0"/>
              <w:marRight w:val="0"/>
              <w:marTop w:val="0"/>
              <w:marBottom w:val="0"/>
              <w:divBdr>
                <w:top w:val="none" w:sz="0" w:space="0" w:color="auto"/>
                <w:left w:val="none" w:sz="0" w:space="0" w:color="auto"/>
                <w:bottom w:val="none" w:sz="0" w:space="0" w:color="auto"/>
                <w:right w:val="none" w:sz="0" w:space="0" w:color="auto"/>
              </w:divBdr>
              <w:divsChild>
                <w:div w:id="856771766">
                  <w:marLeft w:val="0"/>
                  <w:marRight w:val="0"/>
                  <w:marTop w:val="0"/>
                  <w:marBottom w:val="0"/>
                  <w:divBdr>
                    <w:top w:val="none" w:sz="0" w:space="0" w:color="auto"/>
                    <w:left w:val="none" w:sz="0" w:space="0" w:color="auto"/>
                    <w:bottom w:val="none" w:sz="0" w:space="0" w:color="auto"/>
                    <w:right w:val="none" w:sz="0" w:space="0" w:color="auto"/>
                  </w:divBdr>
                  <w:divsChild>
                    <w:div w:id="639655997">
                      <w:marLeft w:val="0"/>
                      <w:marRight w:val="0"/>
                      <w:marTop w:val="0"/>
                      <w:marBottom w:val="0"/>
                      <w:divBdr>
                        <w:top w:val="none" w:sz="0" w:space="0" w:color="auto"/>
                        <w:left w:val="none" w:sz="0" w:space="0" w:color="auto"/>
                        <w:bottom w:val="none" w:sz="0" w:space="0" w:color="auto"/>
                        <w:right w:val="none" w:sz="0" w:space="0" w:color="auto"/>
                      </w:divBdr>
                      <w:divsChild>
                        <w:div w:id="1483035436">
                          <w:marLeft w:val="0"/>
                          <w:marRight w:val="0"/>
                          <w:marTop w:val="0"/>
                          <w:marBottom w:val="0"/>
                          <w:divBdr>
                            <w:top w:val="none" w:sz="0" w:space="0" w:color="auto"/>
                            <w:left w:val="none" w:sz="0" w:space="0" w:color="auto"/>
                            <w:bottom w:val="none" w:sz="0" w:space="0" w:color="auto"/>
                            <w:right w:val="none" w:sz="0" w:space="0" w:color="auto"/>
                          </w:divBdr>
                          <w:divsChild>
                            <w:div w:id="138336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6477">
      <w:bodyDiv w:val="1"/>
      <w:marLeft w:val="0"/>
      <w:marRight w:val="0"/>
      <w:marTop w:val="0"/>
      <w:marBottom w:val="0"/>
      <w:divBdr>
        <w:top w:val="none" w:sz="0" w:space="0" w:color="auto"/>
        <w:left w:val="none" w:sz="0" w:space="0" w:color="auto"/>
        <w:bottom w:val="none" w:sz="0" w:space="0" w:color="auto"/>
        <w:right w:val="none" w:sz="0" w:space="0" w:color="auto"/>
      </w:divBdr>
      <w:divsChild>
        <w:div w:id="728579622">
          <w:marLeft w:val="0"/>
          <w:marRight w:val="0"/>
          <w:marTop w:val="0"/>
          <w:marBottom w:val="0"/>
          <w:divBdr>
            <w:top w:val="none" w:sz="0" w:space="0" w:color="auto"/>
            <w:left w:val="none" w:sz="0" w:space="0" w:color="auto"/>
            <w:bottom w:val="none" w:sz="0" w:space="0" w:color="auto"/>
            <w:right w:val="none" w:sz="0" w:space="0" w:color="auto"/>
          </w:divBdr>
          <w:divsChild>
            <w:div w:id="2101943276">
              <w:marLeft w:val="0"/>
              <w:marRight w:val="0"/>
              <w:marTop w:val="0"/>
              <w:marBottom w:val="0"/>
              <w:divBdr>
                <w:top w:val="none" w:sz="0" w:space="0" w:color="auto"/>
                <w:left w:val="none" w:sz="0" w:space="0" w:color="auto"/>
                <w:bottom w:val="none" w:sz="0" w:space="0" w:color="auto"/>
                <w:right w:val="none" w:sz="0" w:space="0" w:color="auto"/>
              </w:divBdr>
              <w:divsChild>
                <w:div w:id="726953935">
                  <w:marLeft w:val="0"/>
                  <w:marRight w:val="0"/>
                  <w:marTop w:val="0"/>
                  <w:marBottom w:val="0"/>
                  <w:divBdr>
                    <w:top w:val="none" w:sz="0" w:space="0" w:color="auto"/>
                    <w:left w:val="none" w:sz="0" w:space="0" w:color="auto"/>
                    <w:bottom w:val="none" w:sz="0" w:space="0" w:color="auto"/>
                    <w:right w:val="none" w:sz="0" w:space="0" w:color="auto"/>
                  </w:divBdr>
                  <w:divsChild>
                    <w:div w:id="663703448">
                      <w:marLeft w:val="0"/>
                      <w:marRight w:val="0"/>
                      <w:marTop w:val="0"/>
                      <w:marBottom w:val="0"/>
                      <w:divBdr>
                        <w:top w:val="none" w:sz="0" w:space="0" w:color="auto"/>
                        <w:left w:val="none" w:sz="0" w:space="0" w:color="auto"/>
                        <w:bottom w:val="none" w:sz="0" w:space="0" w:color="auto"/>
                        <w:right w:val="none" w:sz="0" w:space="0" w:color="auto"/>
                      </w:divBdr>
                      <w:divsChild>
                        <w:div w:id="713652570">
                          <w:marLeft w:val="0"/>
                          <w:marRight w:val="0"/>
                          <w:marTop w:val="0"/>
                          <w:marBottom w:val="0"/>
                          <w:divBdr>
                            <w:top w:val="none" w:sz="0" w:space="0" w:color="auto"/>
                            <w:left w:val="none" w:sz="0" w:space="0" w:color="auto"/>
                            <w:bottom w:val="none" w:sz="0" w:space="0" w:color="auto"/>
                            <w:right w:val="none" w:sz="0" w:space="0" w:color="auto"/>
                          </w:divBdr>
                          <w:divsChild>
                            <w:div w:id="3115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31702">
      <w:bodyDiv w:val="1"/>
      <w:marLeft w:val="0"/>
      <w:marRight w:val="0"/>
      <w:marTop w:val="0"/>
      <w:marBottom w:val="0"/>
      <w:divBdr>
        <w:top w:val="none" w:sz="0" w:space="0" w:color="auto"/>
        <w:left w:val="none" w:sz="0" w:space="0" w:color="auto"/>
        <w:bottom w:val="none" w:sz="0" w:space="0" w:color="auto"/>
        <w:right w:val="none" w:sz="0" w:space="0" w:color="auto"/>
      </w:divBdr>
      <w:divsChild>
        <w:div w:id="1494225016">
          <w:marLeft w:val="0"/>
          <w:marRight w:val="0"/>
          <w:marTop w:val="0"/>
          <w:marBottom w:val="0"/>
          <w:divBdr>
            <w:top w:val="none" w:sz="0" w:space="0" w:color="auto"/>
            <w:left w:val="none" w:sz="0" w:space="0" w:color="auto"/>
            <w:bottom w:val="none" w:sz="0" w:space="0" w:color="auto"/>
            <w:right w:val="none" w:sz="0" w:space="0" w:color="auto"/>
          </w:divBdr>
          <w:divsChild>
            <w:div w:id="1857646455">
              <w:marLeft w:val="0"/>
              <w:marRight w:val="0"/>
              <w:marTop w:val="0"/>
              <w:marBottom w:val="0"/>
              <w:divBdr>
                <w:top w:val="none" w:sz="0" w:space="0" w:color="auto"/>
                <w:left w:val="none" w:sz="0" w:space="0" w:color="auto"/>
                <w:bottom w:val="none" w:sz="0" w:space="0" w:color="auto"/>
                <w:right w:val="none" w:sz="0" w:space="0" w:color="auto"/>
              </w:divBdr>
              <w:divsChild>
                <w:div w:id="57439376">
                  <w:marLeft w:val="0"/>
                  <w:marRight w:val="0"/>
                  <w:marTop w:val="0"/>
                  <w:marBottom w:val="0"/>
                  <w:divBdr>
                    <w:top w:val="none" w:sz="0" w:space="0" w:color="auto"/>
                    <w:left w:val="none" w:sz="0" w:space="0" w:color="auto"/>
                    <w:bottom w:val="none" w:sz="0" w:space="0" w:color="auto"/>
                    <w:right w:val="none" w:sz="0" w:space="0" w:color="auto"/>
                  </w:divBdr>
                  <w:divsChild>
                    <w:div w:id="1339772790">
                      <w:marLeft w:val="0"/>
                      <w:marRight w:val="0"/>
                      <w:marTop w:val="0"/>
                      <w:marBottom w:val="0"/>
                      <w:divBdr>
                        <w:top w:val="none" w:sz="0" w:space="0" w:color="auto"/>
                        <w:left w:val="none" w:sz="0" w:space="0" w:color="auto"/>
                        <w:bottom w:val="none" w:sz="0" w:space="0" w:color="auto"/>
                        <w:right w:val="none" w:sz="0" w:space="0" w:color="auto"/>
                      </w:divBdr>
                      <w:divsChild>
                        <w:div w:id="72355568">
                          <w:marLeft w:val="0"/>
                          <w:marRight w:val="0"/>
                          <w:marTop w:val="0"/>
                          <w:marBottom w:val="0"/>
                          <w:divBdr>
                            <w:top w:val="none" w:sz="0" w:space="0" w:color="auto"/>
                            <w:left w:val="none" w:sz="0" w:space="0" w:color="auto"/>
                            <w:bottom w:val="none" w:sz="0" w:space="0" w:color="auto"/>
                            <w:right w:val="none" w:sz="0" w:space="0" w:color="auto"/>
                          </w:divBdr>
                          <w:divsChild>
                            <w:div w:id="731386732">
                              <w:marLeft w:val="0"/>
                              <w:marRight w:val="0"/>
                              <w:marTop w:val="0"/>
                              <w:marBottom w:val="0"/>
                              <w:divBdr>
                                <w:top w:val="none" w:sz="0" w:space="0" w:color="auto"/>
                                <w:left w:val="none" w:sz="0" w:space="0" w:color="auto"/>
                                <w:bottom w:val="none" w:sz="0" w:space="0" w:color="auto"/>
                                <w:right w:val="none" w:sz="0" w:space="0" w:color="auto"/>
                              </w:divBdr>
                              <w:divsChild>
                                <w:div w:id="1903368058">
                                  <w:marLeft w:val="0"/>
                                  <w:marRight w:val="0"/>
                                  <w:marTop w:val="0"/>
                                  <w:marBottom w:val="0"/>
                                  <w:divBdr>
                                    <w:top w:val="none" w:sz="0" w:space="0" w:color="auto"/>
                                    <w:left w:val="none" w:sz="0" w:space="0" w:color="auto"/>
                                    <w:bottom w:val="none" w:sz="0" w:space="0" w:color="auto"/>
                                    <w:right w:val="none" w:sz="0" w:space="0" w:color="auto"/>
                                  </w:divBdr>
                                </w:div>
                              </w:divsChild>
                            </w:div>
                            <w:div w:id="1185628747">
                              <w:marLeft w:val="0"/>
                              <w:marRight w:val="0"/>
                              <w:marTop w:val="0"/>
                              <w:marBottom w:val="0"/>
                              <w:divBdr>
                                <w:top w:val="none" w:sz="0" w:space="0" w:color="auto"/>
                                <w:left w:val="none" w:sz="0" w:space="0" w:color="auto"/>
                                <w:bottom w:val="none" w:sz="0" w:space="0" w:color="auto"/>
                                <w:right w:val="none" w:sz="0" w:space="0" w:color="auto"/>
                              </w:divBdr>
                              <w:divsChild>
                                <w:div w:id="682440896">
                                  <w:marLeft w:val="0"/>
                                  <w:marRight w:val="0"/>
                                  <w:marTop w:val="0"/>
                                  <w:marBottom w:val="0"/>
                                  <w:divBdr>
                                    <w:top w:val="none" w:sz="0" w:space="0" w:color="auto"/>
                                    <w:left w:val="none" w:sz="0" w:space="0" w:color="auto"/>
                                    <w:bottom w:val="none" w:sz="0" w:space="0" w:color="auto"/>
                                    <w:right w:val="none" w:sz="0" w:space="0" w:color="auto"/>
                                  </w:divBdr>
                                </w:div>
                              </w:divsChild>
                            </w:div>
                            <w:div w:id="1232083704">
                              <w:marLeft w:val="0"/>
                              <w:marRight w:val="0"/>
                              <w:marTop w:val="0"/>
                              <w:marBottom w:val="0"/>
                              <w:divBdr>
                                <w:top w:val="none" w:sz="0" w:space="0" w:color="auto"/>
                                <w:left w:val="none" w:sz="0" w:space="0" w:color="auto"/>
                                <w:bottom w:val="none" w:sz="0" w:space="0" w:color="auto"/>
                                <w:right w:val="none" w:sz="0" w:space="0" w:color="auto"/>
                              </w:divBdr>
                              <w:divsChild>
                                <w:div w:id="818618929">
                                  <w:marLeft w:val="0"/>
                                  <w:marRight w:val="0"/>
                                  <w:marTop w:val="0"/>
                                  <w:marBottom w:val="0"/>
                                  <w:divBdr>
                                    <w:top w:val="none" w:sz="0" w:space="0" w:color="auto"/>
                                    <w:left w:val="none" w:sz="0" w:space="0" w:color="auto"/>
                                    <w:bottom w:val="none" w:sz="0" w:space="0" w:color="auto"/>
                                    <w:right w:val="none" w:sz="0" w:space="0" w:color="auto"/>
                                  </w:divBdr>
                                </w:div>
                              </w:divsChild>
                            </w:div>
                            <w:div w:id="1669819696">
                              <w:marLeft w:val="0"/>
                              <w:marRight w:val="0"/>
                              <w:marTop w:val="0"/>
                              <w:marBottom w:val="0"/>
                              <w:divBdr>
                                <w:top w:val="none" w:sz="0" w:space="0" w:color="auto"/>
                                <w:left w:val="none" w:sz="0" w:space="0" w:color="auto"/>
                                <w:bottom w:val="none" w:sz="0" w:space="0" w:color="auto"/>
                                <w:right w:val="none" w:sz="0" w:space="0" w:color="auto"/>
                              </w:divBdr>
                            </w:div>
                            <w:div w:id="1889149083">
                              <w:marLeft w:val="0"/>
                              <w:marRight w:val="0"/>
                              <w:marTop w:val="0"/>
                              <w:marBottom w:val="0"/>
                              <w:divBdr>
                                <w:top w:val="none" w:sz="0" w:space="0" w:color="auto"/>
                                <w:left w:val="none" w:sz="0" w:space="0" w:color="auto"/>
                                <w:bottom w:val="none" w:sz="0" w:space="0" w:color="auto"/>
                                <w:right w:val="none" w:sz="0" w:space="0" w:color="auto"/>
                              </w:divBdr>
                              <w:divsChild>
                                <w:div w:id="1513952077">
                                  <w:marLeft w:val="0"/>
                                  <w:marRight w:val="0"/>
                                  <w:marTop w:val="0"/>
                                  <w:marBottom w:val="0"/>
                                  <w:divBdr>
                                    <w:top w:val="none" w:sz="0" w:space="0" w:color="auto"/>
                                    <w:left w:val="none" w:sz="0" w:space="0" w:color="auto"/>
                                    <w:bottom w:val="none" w:sz="0" w:space="0" w:color="auto"/>
                                    <w:right w:val="none" w:sz="0" w:space="0" w:color="auto"/>
                                  </w:divBdr>
                                </w:div>
                              </w:divsChild>
                            </w:div>
                            <w:div w:id="1955021627">
                              <w:marLeft w:val="0"/>
                              <w:marRight w:val="0"/>
                              <w:marTop w:val="0"/>
                              <w:marBottom w:val="0"/>
                              <w:divBdr>
                                <w:top w:val="none" w:sz="0" w:space="0" w:color="auto"/>
                                <w:left w:val="none" w:sz="0" w:space="0" w:color="auto"/>
                                <w:bottom w:val="none" w:sz="0" w:space="0" w:color="auto"/>
                                <w:right w:val="none" w:sz="0" w:space="0" w:color="auto"/>
                              </w:divBdr>
                              <w:divsChild>
                                <w:div w:id="1389035997">
                                  <w:marLeft w:val="0"/>
                                  <w:marRight w:val="0"/>
                                  <w:marTop w:val="0"/>
                                  <w:marBottom w:val="0"/>
                                  <w:divBdr>
                                    <w:top w:val="none" w:sz="0" w:space="0" w:color="auto"/>
                                    <w:left w:val="none" w:sz="0" w:space="0" w:color="auto"/>
                                    <w:bottom w:val="none" w:sz="0" w:space="0" w:color="auto"/>
                                    <w:right w:val="none" w:sz="0" w:space="0" w:color="auto"/>
                                  </w:divBdr>
                                </w:div>
                              </w:divsChild>
                            </w:div>
                            <w:div w:id="2053380906">
                              <w:marLeft w:val="0"/>
                              <w:marRight w:val="0"/>
                              <w:marTop w:val="0"/>
                              <w:marBottom w:val="0"/>
                              <w:divBdr>
                                <w:top w:val="none" w:sz="0" w:space="0" w:color="auto"/>
                                <w:left w:val="none" w:sz="0" w:space="0" w:color="auto"/>
                                <w:bottom w:val="none" w:sz="0" w:space="0" w:color="auto"/>
                                <w:right w:val="none" w:sz="0" w:space="0" w:color="auto"/>
                              </w:divBdr>
                              <w:divsChild>
                                <w:div w:id="6052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649728">
      <w:bodyDiv w:val="1"/>
      <w:marLeft w:val="0"/>
      <w:marRight w:val="0"/>
      <w:marTop w:val="0"/>
      <w:marBottom w:val="0"/>
      <w:divBdr>
        <w:top w:val="none" w:sz="0" w:space="0" w:color="auto"/>
        <w:left w:val="none" w:sz="0" w:space="0" w:color="auto"/>
        <w:bottom w:val="none" w:sz="0" w:space="0" w:color="auto"/>
        <w:right w:val="none" w:sz="0" w:space="0" w:color="auto"/>
      </w:divBdr>
      <w:divsChild>
        <w:div w:id="499926836">
          <w:marLeft w:val="0"/>
          <w:marRight w:val="0"/>
          <w:marTop w:val="480"/>
          <w:marBottom w:val="240"/>
          <w:divBdr>
            <w:top w:val="none" w:sz="0" w:space="0" w:color="auto"/>
            <w:left w:val="none" w:sz="0" w:space="0" w:color="auto"/>
            <w:bottom w:val="none" w:sz="0" w:space="0" w:color="auto"/>
            <w:right w:val="none" w:sz="0" w:space="0" w:color="auto"/>
          </w:divBdr>
        </w:div>
        <w:div w:id="766534158">
          <w:marLeft w:val="0"/>
          <w:marRight w:val="0"/>
          <w:marTop w:val="0"/>
          <w:marBottom w:val="567"/>
          <w:divBdr>
            <w:top w:val="none" w:sz="0" w:space="0" w:color="auto"/>
            <w:left w:val="none" w:sz="0" w:space="0" w:color="auto"/>
            <w:bottom w:val="none" w:sz="0" w:space="0" w:color="auto"/>
            <w:right w:val="none" w:sz="0" w:space="0" w:color="auto"/>
          </w:divBdr>
        </w:div>
      </w:divsChild>
    </w:div>
    <w:div w:id="1497962549">
      <w:bodyDiv w:val="1"/>
      <w:marLeft w:val="0"/>
      <w:marRight w:val="0"/>
      <w:marTop w:val="0"/>
      <w:marBottom w:val="0"/>
      <w:divBdr>
        <w:top w:val="none" w:sz="0" w:space="0" w:color="auto"/>
        <w:left w:val="none" w:sz="0" w:space="0" w:color="auto"/>
        <w:bottom w:val="none" w:sz="0" w:space="0" w:color="auto"/>
        <w:right w:val="none" w:sz="0" w:space="0" w:color="auto"/>
      </w:divBdr>
      <w:divsChild>
        <w:div w:id="1086613587">
          <w:marLeft w:val="0"/>
          <w:marRight w:val="0"/>
          <w:marTop w:val="0"/>
          <w:marBottom w:val="0"/>
          <w:divBdr>
            <w:top w:val="none" w:sz="0" w:space="0" w:color="auto"/>
            <w:left w:val="none" w:sz="0" w:space="0" w:color="auto"/>
            <w:bottom w:val="none" w:sz="0" w:space="0" w:color="auto"/>
            <w:right w:val="none" w:sz="0" w:space="0" w:color="auto"/>
          </w:divBdr>
          <w:divsChild>
            <w:div w:id="1602645028">
              <w:marLeft w:val="0"/>
              <w:marRight w:val="0"/>
              <w:marTop w:val="0"/>
              <w:marBottom w:val="0"/>
              <w:divBdr>
                <w:top w:val="none" w:sz="0" w:space="0" w:color="auto"/>
                <w:left w:val="none" w:sz="0" w:space="0" w:color="auto"/>
                <w:bottom w:val="none" w:sz="0" w:space="0" w:color="auto"/>
                <w:right w:val="none" w:sz="0" w:space="0" w:color="auto"/>
              </w:divBdr>
              <w:divsChild>
                <w:div w:id="329677652">
                  <w:marLeft w:val="0"/>
                  <w:marRight w:val="0"/>
                  <w:marTop w:val="0"/>
                  <w:marBottom w:val="0"/>
                  <w:divBdr>
                    <w:top w:val="none" w:sz="0" w:space="0" w:color="auto"/>
                    <w:left w:val="none" w:sz="0" w:space="0" w:color="auto"/>
                    <w:bottom w:val="none" w:sz="0" w:space="0" w:color="auto"/>
                    <w:right w:val="none" w:sz="0" w:space="0" w:color="auto"/>
                  </w:divBdr>
                  <w:divsChild>
                    <w:div w:id="239676636">
                      <w:marLeft w:val="0"/>
                      <w:marRight w:val="0"/>
                      <w:marTop w:val="0"/>
                      <w:marBottom w:val="0"/>
                      <w:divBdr>
                        <w:top w:val="none" w:sz="0" w:space="0" w:color="auto"/>
                        <w:left w:val="none" w:sz="0" w:space="0" w:color="auto"/>
                        <w:bottom w:val="none" w:sz="0" w:space="0" w:color="auto"/>
                        <w:right w:val="none" w:sz="0" w:space="0" w:color="auto"/>
                      </w:divBdr>
                      <w:divsChild>
                        <w:div w:id="694309735">
                          <w:marLeft w:val="0"/>
                          <w:marRight w:val="0"/>
                          <w:marTop w:val="0"/>
                          <w:marBottom w:val="0"/>
                          <w:divBdr>
                            <w:top w:val="none" w:sz="0" w:space="0" w:color="auto"/>
                            <w:left w:val="none" w:sz="0" w:space="0" w:color="auto"/>
                            <w:bottom w:val="none" w:sz="0" w:space="0" w:color="auto"/>
                            <w:right w:val="none" w:sz="0" w:space="0" w:color="auto"/>
                          </w:divBdr>
                          <w:divsChild>
                            <w:div w:id="82532616">
                              <w:marLeft w:val="0"/>
                              <w:marRight w:val="0"/>
                              <w:marTop w:val="0"/>
                              <w:marBottom w:val="0"/>
                              <w:divBdr>
                                <w:top w:val="none" w:sz="0" w:space="0" w:color="auto"/>
                                <w:left w:val="none" w:sz="0" w:space="0" w:color="auto"/>
                                <w:bottom w:val="none" w:sz="0" w:space="0" w:color="auto"/>
                                <w:right w:val="none" w:sz="0" w:space="0" w:color="auto"/>
                              </w:divBdr>
                              <w:divsChild>
                                <w:div w:id="515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503773">
      <w:bodyDiv w:val="1"/>
      <w:marLeft w:val="0"/>
      <w:marRight w:val="0"/>
      <w:marTop w:val="0"/>
      <w:marBottom w:val="0"/>
      <w:divBdr>
        <w:top w:val="none" w:sz="0" w:space="0" w:color="auto"/>
        <w:left w:val="none" w:sz="0" w:space="0" w:color="auto"/>
        <w:bottom w:val="none" w:sz="0" w:space="0" w:color="auto"/>
        <w:right w:val="none" w:sz="0" w:space="0" w:color="auto"/>
      </w:divBdr>
    </w:div>
    <w:div w:id="1599874960">
      <w:bodyDiv w:val="1"/>
      <w:marLeft w:val="0"/>
      <w:marRight w:val="0"/>
      <w:marTop w:val="0"/>
      <w:marBottom w:val="0"/>
      <w:divBdr>
        <w:top w:val="none" w:sz="0" w:space="0" w:color="auto"/>
        <w:left w:val="none" w:sz="0" w:space="0" w:color="auto"/>
        <w:bottom w:val="none" w:sz="0" w:space="0" w:color="auto"/>
        <w:right w:val="none" w:sz="0" w:space="0" w:color="auto"/>
      </w:divBdr>
    </w:div>
    <w:div w:id="1683777027">
      <w:bodyDiv w:val="1"/>
      <w:marLeft w:val="0"/>
      <w:marRight w:val="0"/>
      <w:marTop w:val="0"/>
      <w:marBottom w:val="0"/>
      <w:divBdr>
        <w:top w:val="none" w:sz="0" w:space="0" w:color="auto"/>
        <w:left w:val="none" w:sz="0" w:space="0" w:color="auto"/>
        <w:bottom w:val="none" w:sz="0" w:space="0" w:color="auto"/>
        <w:right w:val="none" w:sz="0" w:space="0" w:color="auto"/>
      </w:divBdr>
      <w:divsChild>
        <w:div w:id="1195656056">
          <w:marLeft w:val="0"/>
          <w:marRight w:val="0"/>
          <w:marTop w:val="0"/>
          <w:marBottom w:val="0"/>
          <w:divBdr>
            <w:top w:val="none" w:sz="0" w:space="0" w:color="auto"/>
            <w:left w:val="none" w:sz="0" w:space="0" w:color="auto"/>
            <w:bottom w:val="none" w:sz="0" w:space="0" w:color="auto"/>
            <w:right w:val="none" w:sz="0" w:space="0" w:color="auto"/>
          </w:divBdr>
          <w:divsChild>
            <w:div w:id="1481381881">
              <w:marLeft w:val="0"/>
              <w:marRight w:val="0"/>
              <w:marTop w:val="0"/>
              <w:marBottom w:val="0"/>
              <w:divBdr>
                <w:top w:val="none" w:sz="0" w:space="0" w:color="auto"/>
                <w:left w:val="none" w:sz="0" w:space="0" w:color="auto"/>
                <w:bottom w:val="none" w:sz="0" w:space="0" w:color="auto"/>
                <w:right w:val="none" w:sz="0" w:space="0" w:color="auto"/>
              </w:divBdr>
              <w:divsChild>
                <w:div w:id="1506238813">
                  <w:marLeft w:val="0"/>
                  <w:marRight w:val="0"/>
                  <w:marTop w:val="0"/>
                  <w:marBottom w:val="0"/>
                  <w:divBdr>
                    <w:top w:val="none" w:sz="0" w:space="0" w:color="auto"/>
                    <w:left w:val="none" w:sz="0" w:space="0" w:color="auto"/>
                    <w:bottom w:val="none" w:sz="0" w:space="0" w:color="auto"/>
                    <w:right w:val="none" w:sz="0" w:space="0" w:color="auto"/>
                  </w:divBdr>
                  <w:divsChild>
                    <w:div w:id="1510870176">
                      <w:marLeft w:val="0"/>
                      <w:marRight w:val="0"/>
                      <w:marTop w:val="0"/>
                      <w:marBottom w:val="0"/>
                      <w:divBdr>
                        <w:top w:val="none" w:sz="0" w:space="0" w:color="auto"/>
                        <w:left w:val="none" w:sz="0" w:space="0" w:color="auto"/>
                        <w:bottom w:val="none" w:sz="0" w:space="0" w:color="auto"/>
                        <w:right w:val="none" w:sz="0" w:space="0" w:color="auto"/>
                      </w:divBdr>
                      <w:divsChild>
                        <w:div w:id="569539678">
                          <w:marLeft w:val="0"/>
                          <w:marRight w:val="0"/>
                          <w:marTop w:val="0"/>
                          <w:marBottom w:val="0"/>
                          <w:divBdr>
                            <w:top w:val="none" w:sz="0" w:space="0" w:color="auto"/>
                            <w:left w:val="none" w:sz="0" w:space="0" w:color="auto"/>
                            <w:bottom w:val="none" w:sz="0" w:space="0" w:color="auto"/>
                            <w:right w:val="none" w:sz="0" w:space="0" w:color="auto"/>
                          </w:divBdr>
                          <w:divsChild>
                            <w:div w:id="191366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840938">
      <w:bodyDiv w:val="1"/>
      <w:marLeft w:val="0"/>
      <w:marRight w:val="0"/>
      <w:marTop w:val="0"/>
      <w:marBottom w:val="0"/>
      <w:divBdr>
        <w:top w:val="none" w:sz="0" w:space="0" w:color="auto"/>
        <w:left w:val="none" w:sz="0" w:space="0" w:color="auto"/>
        <w:bottom w:val="none" w:sz="0" w:space="0" w:color="auto"/>
        <w:right w:val="none" w:sz="0" w:space="0" w:color="auto"/>
      </w:divBdr>
      <w:divsChild>
        <w:div w:id="725379242">
          <w:marLeft w:val="0"/>
          <w:marRight w:val="0"/>
          <w:marTop w:val="0"/>
          <w:marBottom w:val="0"/>
          <w:divBdr>
            <w:top w:val="none" w:sz="0" w:space="0" w:color="auto"/>
            <w:left w:val="none" w:sz="0" w:space="0" w:color="auto"/>
            <w:bottom w:val="none" w:sz="0" w:space="0" w:color="auto"/>
            <w:right w:val="none" w:sz="0" w:space="0" w:color="auto"/>
          </w:divBdr>
          <w:divsChild>
            <w:div w:id="1872260999">
              <w:marLeft w:val="0"/>
              <w:marRight w:val="0"/>
              <w:marTop w:val="0"/>
              <w:marBottom w:val="0"/>
              <w:divBdr>
                <w:top w:val="none" w:sz="0" w:space="0" w:color="auto"/>
                <w:left w:val="none" w:sz="0" w:space="0" w:color="auto"/>
                <w:bottom w:val="none" w:sz="0" w:space="0" w:color="auto"/>
                <w:right w:val="none" w:sz="0" w:space="0" w:color="auto"/>
              </w:divBdr>
              <w:divsChild>
                <w:div w:id="1620841259">
                  <w:marLeft w:val="0"/>
                  <w:marRight w:val="0"/>
                  <w:marTop w:val="0"/>
                  <w:marBottom w:val="0"/>
                  <w:divBdr>
                    <w:top w:val="none" w:sz="0" w:space="0" w:color="auto"/>
                    <w:left w:val="none" w:sz="0" w:space="0" w:color="auto"/>
                    <w:bottom w:val="none" w:sz="0" w:space="0" w:color="auto"/>
                    <w:right w:val="none" w:sz="0" w:space="0" w:color="auto"/>
                  </w:divBdr>
                  <w:divsChild>
                    <w:div w:id="936670352">
                      <w:marLeft w:val="0"/>
                      <w:marRight w:val="0"/>
                      <w:marTop w:val="0"/>
                      <w:marBottom w:val="0"/>
                      <w:divBdr>
                        <w:top w:val="none" w:sz="0" w:space="0" w:color="auto"/>
                        <w:left w:val="none" w:sz="0" w:space="0" w:color="auto"/>
                        <w:bottom w:val="none" w:sz="0" w:space="0" w:color="auto"/>
                        <w:right w:val="none" w:sz="0" w:space="0" w:color="auto"/>
                      </w:divBdr>
                      <w:divsChild>
                        <w:div w:id="370494572">
                          <w:marLeft w:val="0"/>
                          <w:marRight w:val="0"/>
                          <w:marTop w:val="0"/>
                          <w:marBottom w:val="0"/>
                          <w:divBdr>
                            <w:top w:val="none" w:sz="0" w:space="0" w:color="auto"/>
                            <w:left w:val="none" w:sz="0" w:space="0" w:color="auto"/>
                            <w:bottom w:val="none" w:sz="0" w:space="0" w:color="auto"/>
                            <w:right w:val="none" w:sz="0" w:space="0" w:color="auto"/>
                          </w:divBdr>
                          <w:divsChild>
                            <w:div w:id="111136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132901">
      <w:bodyDiv w:val="1"/>
      <w:marLeft w:val="0"/>
      <w:marRight w:val="0"/>
      <w:marTop w:val="0"/>
      <w:marBottom w:val="0"/>
      <w:divBdr>
        <w:top w:val="none" w:sz="0" w:space="0" w:color="auto"/>
        <w:left w:val="none" w:sz="0" w:space="0" w:color="auto"/>
        <w:bottom w:val="none" w:sz="0" w:space="0" w:color="auto"/>
        <w:right w:val="none" w:sz="0" w:space="0" w:color="auto"/>
      </w:divBdr>
      <w:divsChild>
        <w:div w:id="1047097391">
          <w:marLeft w:val="0"/>
          <w:marRight w:val="0"/>
          <w:marTop w:val="0"/>
          <w:marBottom w:val="0"/>
          <w:divBdr>
            <w:top w:val="none" w:sz="0" w:space="0" w:color="auto"/>
            <w:left w:val="none" w:sz="0" w:space="0" w:color="auto"/>
            <w:bottom w:val="none" w:sz="0" w:space="0" w:color="auto"/>
            <w:right w:val="none" w:sz="0" w:space="0" w:color="auto"/>
          </w:divBdr>
          <w:divsChild>
            <w:div w:id="1672755929">
              <w:marLeft w:val="0"/>
              <w:marRight w:val="0"/>
              <w:marTop w:val="0"/>
              <w:marBottom w:val="0"/>
              <w:divBdr>
                <w:top w:val="none" w:sz="0" w:space="0" w:color="auto"/>
                <w:left w:val="none" w:sz="0" w:space="0" w:color="auto"/>
                <w:bottom w:val="none" w:sz="0" w:space="0" w:color="auto"/>
                <w:right w:val="none" w:sz="0" w:space="0" w:color="auto"/>
              </w:divBdr>
              <w:divsChild>
                <w:div w:id="72902015">
                  <w:marLeft w:val="0"/>
                  <w:marRight w:val="0"/>
                  <w:marTop w:val="0"/>
                  <w:marBottom w:val="0"/>
                  <w:divBdr>
                    <w:top w:val="none" w:sz="0" w:space="0" w:color="auto"/>
                    <w:left w:val="none" w:sz="0" w:space="0" w:color="auto"/>
                    <w:bottom w:val="none" w:sz="0" w:space="0" w:color="auto"/>
                    <w:right w:val="none" w:sz="0" w:space="0" w:color="auto"/>
                  </w:divBdr>
                  <w:divsChild>
                    <w:div w:id="106780258">
                      <w:marLeft w:val="0"/>
                      <w:marRight w:val="0"/>
                      <w:marTop w:val="0"/>
                      <w:marBottom w:val="0"/>
                      <w:divBdr>
                        <w:top w:val="none" w:sz="0" w:space="0" w:color="auto"/>
                        <w:left w:val="none" w:sz="0" w:space="0" w:color="auto"/>
                        <w:bottom w:val="none" w:sz="0" w:space="0" w:color="auto"/>
                        <w:right w:val="none" w:sz="0" w:space="0" w:color="auto"/>
                      </w:divBdr>
                      <w:divsChild>
                        <w:div w:id="143090952">
                          <w:marLeft w:val="0"/>
                          <w:marRight w:val="0"/>
                          <w:marTop w:val="0"/>
                          <w:marBottom w:val="0"/>
                          <w:divBdr>
                            <w:top w:val="none" w:sz="0" w:space="0" w:color="auto"/>
                            <w:left w:val="none" w:sz="0" w:space="0" w:color="auto"/>
                            <w:bottom w:val="none" w:sz="0" w:space="0" w:color="auto"/>
                            <w:right w:val="none" w:sz="0" w:space="0" w:color="auto"/>
                          </w:divBdr>
                          <w:divsChild>
                            <w:div w:id="125739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295715">
      <w:bodyDiv w:val="1"/>
      <w:marLeft w:val="0"/>
      <w:marRight w:val="0"/>
      <w:marTop w:val="0"/>
      <w:marBottom w:val="0"/>
      <w:divBdr>
        <w:top w:val="none" w:sz="0" w:space="0" w:color="auto"/>
        <w:left w:val="none" w:sz="0" w:space="0" w:color="auto"/>
        <w:bottom w:val="none" w:sz="0" w:space="0" w:color="auto"/>
        <w:right w:val="none" w:sz="0" w:space="0" w:color="auto"/>
      </w:divBdr>
      <w:divsChild>
        <w:div w:id="285746392">
          <w:marLeft w:val="0"/>
          <w:marRight w:val="0"/>
          <w:marTop w:val="0"/>
          <w:marBottom w:val="0"/>
          <w:divBdr>
            <w:top w:val="none" w:sz="0" w:space="0" w:color="auto"/>
            <w:left w:val="none" w:sz="0" w:space="0" w:color="auto"/>
            <w:bottom w:val="none" w:sz="0" w:space="0" w:color="auto"/>
            <w:right w:val="none" w:sz="0" w:space="0" w:color="auto"/>
          </w:divBdr>
          <w:divsChild>
            <w:div w:id="1704550894">
              <w:marLeft w:val="0"/>
              <w:marRight w:val="0"/>
              <w:marTop w:val="0"/>
              <w:marBottom w:val="0"/>
              <w:divBdr>
                <w:top w:val="none" w:sz="0" w:space="0" w:color="auto"/>
                <w:left w:val="none" w:sz="0" w:space="0" w:color="auto"/>
                <w:bottom w:val="none" w:sz="0" w:space="0" w:color="auto"/>
                <w:right w:val="none" w:sz="0" w:space="0" w:color="auto"/>
              </w:divBdr>
              <w:divsChild>
                <w:div w:id="2104716705">
                  <w:marLeft w:val="0"/>
                  <w:marRight w:val="0"/>
                  <w:marTop w:val="0"/>
                  <w:marBottom w:val="0"/>
                  <w:divBdr>
                    <w:top w:val="none" w:sz="0" w:space="0" w:color="auto"/>
                    <w:left w:val="none" w:sz="0" w:space="0" w:color="auto"/>
                    <w:bottom w:val="none" w:sz="0" w:space="0" w:color="auto"/>
                    <w:right w:val="none" w:sz="0" w:space="0" w:color="auto"/>
                  </w:divBdr>
                  <w:divsChild>
                    <w:div w:id="48920748">
                      <w:marLeft w:val="0"/>
                      <w:marRight w:val="0"/>
                      <w:marTop w:val="0"/>
                      <w:marBottom w:val="0"/>
                      <w:divBdr>
                        <w:top w:val="none" w:sz="0" w:space="0" w:color="auto"/>
                        <w:left w:val="none" w:sz="0" w:space="0" w:color="auto"/>
                        <w:bottom w:val="none" w:sz="0" w:space="0" w:color="auto"/>
                        <w:right w:val="none" w:sz="0" w:space="0" w:color="auto"/>
                      </w:divBdr>
                      <w:divsChild>
                        <w:div w:id="314798580">
                          <w:marLeft w:val="0"/>
                          <w:marRight w:val="0"/>
                          <w:marTop w:val="0"/>
                          <w:marBottom w:val="0"/>
                          <w:divBdr>
                            <w:top w:val="none" w:sz="0" w:space="0" w:color="auto"/>
                            <w:left w:val="none" w:sz="0" w:space="0" w:color="auto"/>
                            <w:bottom w:val="none" w:sz="0" w:space="0" w:color="auto"/>
                            <w:right w:val="none" w:sz="0" w:space="0" w:color="auto"/>
                          </w:divBdr>
                          <w:divsChild>
                            <w:div w:id="14271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325045">
      <w:bodyDiv w:val="1"/>
      <w:marLeft w:val="0"/>
      <w:marRight w:val="0"/>
      <w:marTop w:val="0"/>
      <w:marBottom w:val="0"/>
      <w:divBdr>
        <w:top w:val="none" w:sz="0" w:space="0" w:color="auto"/>
        <w:left w:val="none" w:sz="0" w:space="0" w:color="auto"/>
        <w:bottom w:val="none" w:sz="0" w:space="0" w:color="auto"/>
        <w:right w:val="none" w:sz="0" w:space="0" w:color="auto"/>
      </w:divBdr>
      <w:divsChild>
        <w:div w:id="1425613459">
          <w:marLeft w:val="0"/>
          <w:marRight w:val="0"/>
          <w:marTop w:val="0"/>
          <w:marBottom w:val="0"/>
          <w:divBdr>
            <w:top w:val="none" w:sz="0" w:space="0" w:color="auto"/>
            <w:left w:val="none" w:sz="0" w:space="0" w:color="auto"/>
            <w:bottom w:val="none" w:sz="0" w:space="0" w:color="auto"/>
            <w:right w:val="none" w:sz="0" w:space="0" w:color="auto"/>
          </w:divBdr>
          <w:divsChild>
            <w:div w:id="1837110172">
              <w:marLeft w:val="0"/>
              <w:marRight w:val="0"/>
              <w:marTop w:val="0"/>
              <w:marBottom w:val="0"/>
              <w:divBdr>
                <w:top w:val="none" w:sz="0" w:space="0" w:color="auto"/>
                <w:left w:val="none" w:sz="0" w:space="0" w:color="auto"/>
                <w:bottom w:val="none" w:sz="0" w:space="0" w:color="auto"/>
                <w:right w:val="none" w:sz="0" w:space="0" w:color="auto"/>
              </w:divBdr>
              <w:divsChild>
                <w:div w:id="902713049">
                  <w:marLeft w:val="0"/>
                  <w:marRight w:val="0"/>
                  <w:marTop w:val="0"/>
                  <w:marBottom w:val="0"/>
                  <w:divBdr>
                    <w:top w:val="none" w:sz="0" w:space="0" w:color="auto"/>
                    <w:left w:val="none" w:sz="0" w:space="0" w:color="auto"/>
                    <w:bottom w:val="none" w:sz="0" w:space="0" w:color="auto"/>
                    <w:right w:val="none" w:sz="0" w:space="0" w:color="auto"/>
                  </w:divBdr>
                  <w:divsChild>
                    <w:div w:id="1860461082">
                      <w:marLeft w:val="0"/>
                      <w:marRight w:val="0"/>
                      <w:marTop w:val="0"/>
                      <w:marBottom w:val="0"/>
                      <w:divBdr>
                        <w:top w:val="none" w:sz="0" w:space="0" w:color="auto"/>
                        <w:left w:val="none" w:sz="0" w:space="0" w:color="auto"/>
                        <w:bottom w:val="none" w:sz="0" w:space="0" w:color="auto"/>
                        <w:right w:val="none" w:sz="0" w:space="0" w:color="auto"/>
                      </w:divBdr>
                      <w:divsChild>
                        <w:div w:id="729692513">
                          <w:marLeft w:val="0"/>
                          <w:marRight w:val="0"/>
                          <w:marTop w:val="0"/>
                          <w:marBottom w:val="0"/>
                          <w:divBdr>
                            <w:top w:val="none" w:sz="0" w:space="0" w:color="auto"/>
                            <w:left w:val="none" w:sz="0" w:space="0" w:color="auto"/>
                            <w:bottom w:val="none" w:sz="0" w:space="0" w:color="auto"/>
                            <w:right w:val="none" w:sz="0" w:space="0" w:color="auto"/>
                          </w:divBdr>
                          <w:divsChild>
                            <w:div w:id="167726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194578">
      <w:bodyDiv w:val="1"/>
      <w:marLeft w:val="0"/>
      <w:marRight w:val="0"/>
      <w:marTop w:val="0"/>
      <w:marBottom w:val="0"/>
      <w:divBdr>
        <w:top w:val="none" w:sz="0" w:space="0" w:color="auto"/>
        <w:left w:val="none" w:sz="0" w:space="0" w:color="auto"/>
        <w:bottom w:val="none" w:sz="0" w:space="0" w:color="auto"/>
        <w:right w:val="none" w:sz="0" w:space="0" w:color="auto"/>
      </w:divBdr>
    </w:div>
    <w:div w:id="1992172160">
      <w:bodyDiv w:val="1"/>
      <w:marLeft w:val="0"/>
      <w:marRight w:val="0"/>
      <w:marTop w:val="0"/>
      <w:marBottom w:val="0"/>
      <w:divBdr>
        <w:top w:val="none" w:sz="0" w:space="0" w:color="auto"/>
        <w:left w:val="none" w:sz="0" w:space="0" w:color="auto"/>
        <w:bottom w:val="none" w:sz="0" w:space="0" w:color="auto"/>
        <w:right w:val="none" w:sz="0" w:space="0" w:color="auto"/>
      </w:divBdr>
      <w:divsChild>
        <w:div w:id="162666627">
          <w:marLeft w:val="0"/>
          <w:marRight w:val="0"/>
          <w:marTop w:val="0"/>
          <w:marBottom w:val="0"/>
          <w:divBdr>
            <w:top w:val="none" w:sz="0" w:space="0" w:color="auto"/>
            <w:left w:val="none" w:sz="0" w:space="0" w:color="auto"/>
            <w:bottom w:val="none" w:sz="0" w:space="0" w:color="auto"/>
            <w:right w:val="none" w:sz="0" w:space="0" w:color="auto"/>
          </w:divBdr>
          <w:divsChild>
            <w:div w:id="636489389">
              <w:marLeft w:val="0"/>
              <w:marRight w:val="0"/>
              <w:marTop w:val="0"/>
              <w:marBottom w:val="0"/>
              <w:divBdr>
                <w:top w:val="none" w:sz="0" w:space="0" w:color="auto"/>
                <w:left w:val="none" w:sz="0" w:space="0" w:color="auto"/>
                <w:bottom w:val="none" w:sz="0" w:space="0" w:color="auto"/>
                <w:right w:val="none" w:sz="0" w:space="0" w:color="auto"/>
              </w:divBdr>
              <w:divsChild>
                <w:div w:id="2086370380">
                  <w:marLeft w:val="0"/>
                  <w:marRight w:val="0"/>
                  <w:marTop w:val="0"/>
                  <w:marBottom w:val="0"/>
                  <w:divBdr>
                    <w:top w:val="none" w:sz="0" w:space="0" w:color="auto"/>
                    <w:left w:val="none" w:sz="0" w:space="0" w:color="auto"/>
                    <w:bottom w:val="none" w:sz="0" w:space="0" w:color="auto"/>
                    <w:right w:val="none" w:sz="0" w:space="0" w:color="auto"/>
                  </w:divBdr>
                  <w:divsChild>
                    <w:div w:id="69693885">
                      <w:marLeft w:val="0"/>
                      <w:marRight w:val="0"/>
                      <w:marTop w:val="0"/>
                      <w:marBottom w:val="0"/>
                      <w:divBdr>
                        <w:top w:val="none" w:sz="0" w:space="0" w:color="auto"/>
                        <w:left w:val="none" w:sz="0" w:space="0" w:color="auto"/>
                        <w:bottom w:val="none" w:sz="0" w:space="0" w:color="auto"/>
                        <w:right w:val="none" w:sz="0" w:space="0" w:color="auto"/>
                      </w:divBdr>
                      <w:divsChild>
                        <w:div w:id="444807860">
                          <w:marLeft w:val="0"/>
                          <w:marRight w:val="0"/>
                          <w:marTop w:val="0"/>
                          <w:marBottom w:val="0"/>
                          <w:divBdr>
                            <w:top w:val="none" w:sz="0" w:space="0" w:color="auto"/>
                            <w:left w:val="none" w:sz="0" w:space="0" w:color="auto"/>
                            <w:bottom w:val="none" w:sz="0" w:space="0" w:color="auto"/>
                            <w:right w:val="none" w:sz="0" w:space="0" w:color="auto"/>
                          </w:divBdr>
                          <w:divsChild>
                            <w:div w:id="1132135518">
                              <w:marLeft w:val="0"/>
                              <w:marRight w:val="0"/>
                              <w:marTop w:val="240"/>
                              <w:marBottom w:val="0"/>
                              <w:divBdr>
                                <w:top w:val="none" w:sz="0" w:space="0" w:color="auto"/>
                                <w:left w:val="none" w:sz="0" w:space="0" w:color="auto"/>
                                <w:bottom w:val="none" w:sz="0" w:space="0" w:color="auto"/>
                                <w:right w:val="none" w:sz="0" w:space="0" w:color="auto"/>
                              </w:divBdr>
                            </w:div>
                            <w:div w:id="1698460915">
                              <w:marLeft w:val="150"/>
                              <w:marRight w:val="15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79264">
      <w:bodyDiv w:val="1"/>
      <w:marLeft w:val="0"/>
      <w:marRight w:val="0"/>
      <w:marTop w:val="0"/>
      <w:marBottom w:val="0"/>
      <w:divBdr>
        <w:top w:val="none" w:sz="0" w:space="0" w:color="auto"/>
        <w:left w:val="none" w:sz="0" w:space="0" w:color="auto"/>
        <w:bottom w:val="none" w:sz="0" w:space="0" w:color="auto"/>
        <w:right w:val="none" w:sz="0" w:space="0" w:color="auto"/>
      </w:divBdr>
    </w:div>
    <w:div w:id="2041936109">
      <w:bodyDiv w:val="1"/>
      <w:marLeft w:val="0"/>
      <w:marRight w:val="0"/>
      <w:marTop w:val="0"/>
      <w:marBottom w:val="0"/>
      <w:divBdr>
        <w:top w:val="none" w:sz="0" w:space="0" w:color="auto"/>
        <w:left w:val="none" w:sz="0" w:space="0" w:color="auto"/>
        <w:bottom w:val="none" w:sz="0" w:space="0" w:color="auto"/>
        <w:right w:val="none" w:sz="0" w:space="0" w:color="auto"/>
      </w:divBdr>
      <w:divsChild>
        <w:div w:id="895091795">
          <w:marLeft w:val="0"/>
          <w:marRight w:val="0"/>
          <w:marTop w:val="0"/>
          <w:marBottom w:val="0"/>
          <w:divBdr>
            <w:top w:val="none" w:sz="0" w:space="0" w:color="auto"/>
            <w:left w:val="none" w:sz="0" w:space="0" w:color="auto"/>
            <w:bottom w:val="none" w:sz="0" w:space="0" w:color="auto"/>
            <w:right w:val="none" w:sz="0" w:space="0" w:color="auto"/>
          </w:divBdr>
          <w:divsChild>
            <w:div w:id="1783108083">
              <w:marLeft w:val="0"/>
              <w:marRight w:val="0"/>
              <w:marTop w:val="0"/>
              <w:marBottom w:val="0"/>
              <w:divBdr>
                <w:top w:val="none" w:sz="0" w:space="0" w:color="auto"/>
                <w:left w:val="none" w:sz="0" w:space="0" w:color="auto"/>
                <w:bottom w:val="none" w:sz="0" w:space="0" w:color="auto"/>
                <w:right w:val="none" w:sz="0" w:space="0" w:color="auto"/>
              </w:divBdr>
              <w:divsChild>
                <w:div w:id="878472459">
                  <w:marLeft w:val="0"/>
                  <w:marRight w:val="0"/>
                  <w:marTop w:val="0"/>
                  <w:marBottom w:val="0"/>
                  <w:divBdr>
                    <w:top w:val="none" w:sz="0" w:space="0" w:color="auto"/>
                    <w:left w:val="none" w:sz="0" w:space="0" w:color="auto"/>
                    <w:bottom w:val="none" w:sz="0" w:space="0" w:color="auto"/>
                    <w:right w:val="none" w:sz="0" w:space="0" w:color="auto"/>
                  </w:divBdr>
                  <w:divsChild>
                    <w:div w:id="551578906">
                      <w:marLeft w:val="0"/>
                      <w:marRight w:val="0"/>
                      <w:marTop w:val="0"/>
                      <w:marBottom w:val="0"/>
                      <w:divBdr>
                        <w:top w:val="none" w:sz="0" w:space="0" w:color="auto"/>
                        <w:left w:val="none" w:sz="0" w:space="0" w:color="auto"/>
                        <w:bottom w:val="none" w:sz="0" w:space="0" w:color="auto"/>
                        <w:right w:val="none" w:sz="0" w:space="0" w:color="auto"/>
                      </w:divBdr>
                      <w:divsChild>
                        <w:div w:id="1624649672">
                          <w:marLeft w:val="0"/>
                          <w:marRight w:val="0"/>
                          <w:marTop w:val="0"/>
                          <w:marBottom w:val="0"/>
                          <w:divBdr>
                            <w:top w:val="none" w:sz="0" w:space="0" w:color="auto"/>
                            <w:left w:val="none" w:sz="0" w:space="0" w:color="auto"/>
                            <w:bottom w:val="none" w:sz="0" w:space="0" w:color="auto"/>
                            <w:right w:val="none" w:sz="0" w:space="0" w:color="auto"/>
                          </w:divBdr>
                          <w:divsChild>
                            <w:div w:id="367608495">
                              <w:marLeft w:val="0"/>
                              <w:marRight w:val="0"/>
                              <w:marTop w:val="0"/>
                              <w:marBottom w:val="0"/>
                              <w:divBdr>
                                <w:top w:val="none" w:sz="0" w:space="0" w:color="auto"/>
                                <w:left w:val="none" w:sz="0" w:space="0" w:color="auto"/>
                                <w:bottom w:val="none" w:sz="0" w:space="0" w:color="auto"/>
                                <w:right w:val="none" w:sz="0" w:space="0" w:color="auto"/>
                              </w:divBdr>
                              <w:divsChild>
                                <w:div w:id="153407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823487">
      <w:bodyDiv w:val="1"/>
      <w:marLeft w:val="0"/>
      <w:marRight w:val="0"/>
      <w:marTop w:val="0"/>
      <w:marBottom w:val="0"/>
      <w:divBdr>
        <w:top w:val="none" w:sz="0" w:space="0" w:color="auto"/>
        <w:left w:val="none" w:sz="0" w:space="0" w:color="auto"/>
        <w:bottom w:val="none" w:sz="0" w:space="0" w:color="auto"/>
        <w:right w:val="none" w:sz="0" w:space="0" w:color="auto"/>
      </w:divBdr>
    </w:div>
    <w:div w:id="2073652704">
      <w:bodyDiv w:val="1"/>
      <w:marLeft w:val="0"/>
      <w:marRight w:val="0"/>
      <w:marTop w:val="0"/>
      <w:marBottom w:val="0"/>
      <w:divBdr>
        <w:top w:val="none" w:sz="0" w:space="0" w:color="auto"/>
        <w:left w:val="none" w:sz="0" w:space="0" w:color="auto"/>
        <w:bottom w:val="none" w:sz="0" w:space="0" w:color="auto"/>
        <w:right w:val="none" w:sz="0" w:space="0" w:color="auto"/>
      </w:divBdr>
      <w:divsChild>
        <w:div w:id="1074357488">
          <w:marLeft w:val="0"/>
          <w:marRight w:val="0"/>
          <w:marTop w:val="0"/>
          <w:marBottom w:val="0"/>
          <w:divBdr>
            <w:top w:val="none" w:sz="0" w:space="0" w:color="auto"/>
            <w:left w:val="none" w:sz="0" w:space="0" w:color="auto"/>
            <w:bottom w:val="none" w:sz="0" w:space="0" w:color="auto"/>
            <w:right w:val="none" w:sz="0" w:space="0" w:color="auto"/>
          </w:divBdr>
          <w:divsChild>
            <w:div w:id="1415786094">
              <w:marLeft w:val="0"/>
              <w:marRight w:val="0"/>
              <w:marTop w:val="0"/>
              <w:marBottom w:val="0"/>
              <w:divBdr>
                <w:top w:val="none" w:sz="0" w:space="0" w:color="auto"/>
                <w:left w:val="none" w:sz="0" w:space="0" w:color="auto"/>
                <w:bottom w:val="none" w:sz="0" w:space="0" w:color="auto"/>
                <w:right w:val="none" w:sz="0" w:space="0" w:color="auto"/>
              </w:divBdr>
              <w:divsChild>
                <w:div w:id="448819864">
                  <w:marLeft w:val="0"/>
                  <w:marRight w:val="0"/>
                  <w:marTop w:val="0"/>
                  <w:marBottom w:val="0"/>
                  <w:divBdr>
                    <w:top w:val="none" w:sz="0" w:space="0" w:color="auto"/>
                    <w:left w:val="none" w:sz="0" w:space="0" w:color="auto"/>
                    <w:bottom w:val="none" w:sz="0" w:space="0" w:color="auto"/>
                    <w:right w:val="none" w:sz="0" w:space="0" w:color="auto"/>
                  </w:divBdr>
                  <w:divsChild>
                    <w:div w:id="19809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15906">
      <w:bodyDiv w:val="1"/>
      <w:marLeft w:val="0"/>
      <w:marRight w:val="0"/>
      <w:marTop w:val="0"/>
      <w:marBottom w:val="0"/>
      <w:divBdr>
        <w:top w:val="none" w:sz="0" w:space="0" w:color="auto"/>
        <w:left w:val="none" w:sz="0" w:space="0" w:color="auto"/>
        <w:bottom w:val="none" w:sz="0" w:space="0" w:color="auto"/>
        <w:right w:val="none" w:sz="0" w:space="0" w:color="auto"/>
      </w:divBdr>
      <w:divsChild>
        <w:div w:id="1529030922">
          <w:marLeft w:val="0"/>
          <w:marRight w:val="0"/>
          <w:marTop w:val="0"/>
          <w:marBottom w:val="0"/>
          <w:divBdr>
            <w:top w:val="none" w:sz="0" w:space="0" w:color="auto"/>
            <w:left w:val="none" w:sz="0" w:space="0" w:color="auto"/>
            <w:bottom w:val="none" w:sz="0" w:space="0" w:color="auto"/>
            <w:right w:val="none" w:sz="0" w:space="0" w:color="auto"/>
          </w:divBdr>
          <w:divsChild>
            <w:div w:id="246816359">
              <w:marLeft w:val="0"/>
              <w:marRight w:val="0"/>
              <w:marTop w:val="0"/>
              <w:marBottom w:val="0"/>
              <w:divBdr>
                <w:top w:val="none" w:sz="0" w:space="0" w:color="auto"/>
                <w:left w:val="none" w:sz="0" w:space="0" w:color="auto"/>
                <w:bottom w:val="none" w:sz="0" w:space="0" w:color="auto"/>
                <w:right w:val="none" w:sz="0" w:space="0" w:color="auto"/>
              </w:divBdr>
              <w:divsChild>
                <w:div w:id="1015502678">
                  <w:marLeft w:val="0"/>
                  <w:marRight w:val="0"/>
                  <w:marTop w:val="0"/>
                  <w:marBottom w:val="0"/>
                  <w:divBdr>
                    <w:top w:val="none" w:sz="0" w:space="0" w:color="auto"/>
                    <w:left w:val="none" w:sz="0" w:space="0" w:color="auto"/>
                    <w:bottom w:val="none" w:sz="0" w:space="0" w:color="auto"/>
                    <w:right w:val="none" w:sz="0" w:space="0" w:color="auto"/>
                  </w:divBdr>
                  <w:divsChild>
                    <w:div w:id="1700814226">
                      <w:marLeft w:val="0"/>
                      <w:marRight w:val="0"/>
                      <w:marTop w:val="0"/>
                      <w:marBottom w:val="0"/>
                      <w:divBdr>
                        <w:top w:val="none" w:sz="0" w:space="0" w:color="auto"/>
                        <w:left w:val="none" w:sz="0" w:space="0" w:color="auto"/>
                        <w:bottom w:val="none" w:sz="0" w:space="0" w:color="auto"/>
                        <w:right w:val="none" w:sz="0" w:space="0" w:color="auto"/>
                      </w:divBdr>
                      <w:divsChild>
                        <w:div w:id="1951886316">
                          <w:marLeft w:val="-225"/>
                          <w:marRight w:val="-225"/>
                          <w:marTop w:val="0"/>
                          <w:marBottom w:val="0"/>
                          <w:divBdr>
                            <w:top w:val="none" w:sz="0" w:space="0" w:color="auto"/>
                            <w:left w:val="none" w:sz="0" w:space="0" w:color="auto"/>
                            <w:bottom w:val="none" w:sz="0" w:space="0" w:color="auto"/>
                            <w:right w:val="none" w:sz="0" w:space="0" w:color="auto"/>
                          </w:divBdr>
                          <w:divsChild>
                            <w:div w:id="52851479">
                              <w:marLeft w:val="0"/>
                              <w:marRight w:val="0"/>
                              <w:marTop w:val="0"/>
                              <w:marBottom w:val="0"/>
                              <w:divBdr>
                                <w:top w:val="none" w:sz="0" w:space="0" w:color="auto"/>
                                <w:left w:val="none" w:sz="0" w:space="0" w:color="auto"/>
                                <w:bottom w:val="none" w:sz="0" w:space="0" w:color="auto"/>
                                <w:right w:val="none" w:sz="0" w:space="0" w:color="auto"/>
                              </w:divBdr>
                              <w:divsChild>
                                <w:div w:id="1351760233">
                                  <w:marLeft w:val="0"/>
                                  <w:marRight w:val="0"/>
                                  <w:marTop w:val="0"/>
                                  <w:marBottom w:val="0"/>
                                  <w:divBdr>
                                    <w:top w:val="none" w:sz="0" w:space="0" w:color="auto"/>
                                    <w:left w:val="none" w:sz="0" w:space="0" w:color="auto"/>
                                    <w:bottom w:val="none" w:sz="0" w:space="0" w:color="auto"/>
                                    <w:right w:val="none" w:sz="0" w:space="0" w:color="auto"/>
                                  </w:divBdr>
                                  <w:divsChild>
                                    <w:div w:id="18467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satv.tiesa.gov.lv/cases/?search%5bnumber%5d=2014-34-01" TargetMode="External"/><Relationship Id="rId18" Type="http://schemas.openxmlformats.org/officeDocument/2006/relationships/diagramData" Target="diagrams/data2.xml"/><Relationship Id="rId26" Type="http://schemas.openxmlformats.org/officeDocument/2006/relationships/image" Target="cid:image004.png@01D47CE9.46908E9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Colors" Target="diagrams/colors2.xml"/><Relationship Id="rId34" Type="http://schemas.openxmlformats.org/officeDocument/2006/relationships/diagramQuickStyle" Target="diagrams/quickStyle3.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likumi.lv/ta/id/107820" TargetMode="External"/><Relationship Id="rId25" Type="http://schemas.openxmlformats.org/officeDocument/2006/relationships/image" Target="media/image2.png"/><Relationship Id="rId33" Type="http://schemas.openxmlformats.org/officeDocument/2006/relationships/diagramLayout" Target="diagrams/layout3.xm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ikumi.lv/ta/id/107820" TargetMode="External"/><Relationship Id="rId20" Type="http://schemas.openxmlformats.org/officeDocument/2006/relationships/diagramQuickStyle" Target="diagrams/quickStyle2.xml"/><Relationship Id="rId29" Type="http://schemas.openxmlformats.org/officeDocument/2006/relationships/hyperlink" Target="https://likumi.lv/ta/id/50500-civilprocesa-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likumi.lv/ta/id/107820" TargetMode="External"/><Relationship Id="rId32" Type="http://schemas.openxmlformats.org/officeDocument/2006/relationships/diagramData" Target="diagrams/data3.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likumi.lv/ta/id/88966-kriminallikums" TargetMode="External"/><Relationship Id="rId28" Type="http://schemas.openxmlformats.org/officeDocument/2006/relationships/image" Target="cid:image007.png@01D47CE7.5CF09FB0" TargetMode="External"/><Relationship Id="rId36" Type="http://schemas.microsoft.com/office/2007/relationships/diagramDrawing" Target="diagrams/drawing3.xml"/><Relationship Id="rId10" Type="http://schemas.openxmlformats.org/officeDocument/2006/relationships/diagramQuickStyle" Target="diagrams/quickStyle1.xml"/><Relationship Id="rId19" Type="http://schemas.openxmlformats.org/officeDocument/2006/relationships/diagramLayout" Target="diagrams/layout2.xml"/><Relationship Id="rId31" Type="http://schemas.openxmlformats.org/officeDocument/2006/relationships/hyperlink" Target="https://likumi.lv/ta/id/107820"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likumi.lv/ta/id/280278-starptautisko-un-latvijas-republikas-nacionalo-sankciju-likums" TargetMode="External"/><Relationship Id="rId22" Type="http://schemas.microsoft.com/office/2007/relationships/diagramDrawing" Target="diagrams/drawing2.xml"/><Relationship Id="rId27" Type="http://schemas.openxmlformats.org/officeDocument/2006/relationships/image" Target="media/image3.png"/><Relationship Id="rId30" Type="http://schemas.openxmlformats.org/officeDocument/2006/relationships/hyperlink" Target="https://likumi.lv/ta/id/107820" TargetMode="External"/><Relationship Id="rId35" Type="http://schemas.openxmlformats.org/officeDocument/2006/relationships/diagramColors" Target="diagrams/colors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8D81C2C-1434-4974-A941-2A99AD986C0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lv-LV"/>
        </a:p>
      </dgm:t>
    </dgm:pt>
    <dgm:pt modelId="{B8B4BA0E-C795-4239-9787-F13AE7AB7E6C}">
      <dgm:prSet phldrT="[Teksts]" custT="1"/>
      <dgm:spPr/>
      <dgm:t>
        <a:bodyPr/>
        <a:lstStyle/>
        <a:p>
          <a:pPr algn="ctr">
            <a:spcAft>
              <a:spcPts val="0"/>
            </a:spcAft>
          </a:pPr>
          <a:r>
            <a:rPr lang="lv-LV" sz="800" b="1">
              <a:latin typeface="Times New Roman" panose="02020603050405020304" pitchFamily="18" charset="0"/>
              <a:cs typeface="Times New Roman" panose="02020603050405020304" pitchFamily="18" charset="0"/>
            </a:rPr>
            <a:t>Mantas konfiskācija - piespiedu bezatlīdzības atsavināšana valsts īpašumā  </a:t>
          </a:r>
        </a:p>
      </dgm:t>
    </dgm:pt>
    <dgm:pt modelId="{8FE43729-9DBE-427C-81D8-DCB05F423C32}" type="parTrans" cxnId="{91FAEE65-8172-4DF0-9219-4D81881F3D35}">
      <dgm:prSet/>
      <dgm:spPr/>
      <dgm:t>
        <a:bodyPr/>
        <a:lstStyle/>
        <a:p>
          <a:endParaRPr lang="lv-LV" sz="800"/>
        </a:p>
      </dgm:t>
    </dgm:pt>
    <dgm:pt modelId="{4B3903C8-11FE-41F2-96BC-0A8C9C03D7CB}" type="sibTrans" cxnId="{91FAEE65-8172-4DF0-9219-4D81881F3D35}">
      <dgm:prSet/>
      <dgm:spPr/>
      <dgm:t>
        <a:bodyPr/>
        <a:lstStyle/>
        <a:p>
          <a:endParaRPr lang="lv-LV" sz="800"/>
        </a:p>
      </dgm:t>
    </dgm:pt>
    <dgm:pt modelId="{3931070D-4A4D-4FED-A861-3BCAB4289568}">
      <dgm:prSet phldrT="[Teksts]" custT="1"/>
      <dgm:spPr/>
      <dgm:t>
        <a:bodyPr/>
        <a:lstStyle/>
        <a:p>
          <a:r>
            <a:rPr lang="lv-LV" sz="800" b="1">
              <a:latin typeface="Times New Roman" panose="02020603050405020304" pitchFamily="18" charset="0"/>
              <a:cs typeface="Times New Roman" panose="02020603050405020304" pitchFamily="18" charset="0"/>
            </a:rPr>
            <a:t>Legāli iegūtas mantas konfiskācija</a:t>
          </a:r>
        </a:p>
      </dgm:t>
    </dgm:pt>
    <dgm:pt modelId="{CE30400B-A641-42EF-AB9C-728F016A2067}" type="parTrans" cxnId="{34F05B7F-FEBC-43C7-B4BA-EEC182C81714}">
      <dgm:prSet/>
      <dgm:spPr/>
      <dgm:t>
        <a:bodyPr/>
        <a:lstStyle/>
        <a:p>
          <a:endParaRPr lang="lv-LV" sz="800"/>
        </a:p>
      </dgm:t>
    </dgm:pt>
    <dgm:pt modelId="{1A0B7880-7FA8-4231-9B92-BB91EA6F84E6}" type="sibTrans" cxnId="{34F05B7F-FEBC-43C7-B4BA-EEC182C81714}">
      <dgm:prSet/>
      <dgm:spPr/>
      <dgm:t>
        <a:bodyPr/>
        <a:lstStyle/>
        <a:p>
          <a:endParaRPr lang="lv-LV" sz="800"/>
        </a:p>
      </dgm:t>
    </dgm:pt>
    <dgm:pt modelId="{2FCED0E5-C624-4D58-8246-7F17211792F2}">
      <dgm:prSet phldrT="[Teksts]" custT="1"/>
      <dgm:spPr/>
      <dgm:t>
        <a:bodyPr/>
        <a:lstStyle/>
        <a:p>
          <a:r>
            <a:rPr lang="lv-LV" sz="800" b="1">
              <a:latin typeface="Times New Roman" panose="02020603050405020304" pitchFamily="18" charset="0"/>
              <a:cs typeface="Times New Roman" panose="02020603050405020304" pitchFamily="18" charset="0"/>
            </a:rPr>
            <a:t>Mantas konfiskācija kā papildsods </a:t>
          </a:r>
        </a:p>
        <a:p>
          <a:endParaRPr lang="lv-LV" sz="800" b="1">
            <a:latin typeface="Times New Roman" panose="02020603050405020304" pitchFamily="18" charset="0"/>
            <a:cs typeface="Times New Roman" panose="02020603050405020304" pitchFamily="18" charset="0"/>
          </a:endParaRPr>
        </a:p>
      </dgm:t>
    </dgm:pt>
    <dgm:pt modelId="{651587DE-6218-4657-B79C-9B23DA2AA011}" type="parTrans" cxnId="{74C2029A-2CBA-49A6-B7E9-BE649863D951}">
      <dgm:prSet/>
      <dgm:spPr/>
      <dgm:t>
        <a:bodyPr/>
        <a:lstStyle/>
        <a:p>
          <a:endParaRPr lang="lv-LV" sz="800"/>
        </a:p>
      </dgm:t>
    </dgm:pt>
    <dgm:pt modelId="{FBED51A5-375E-4E72-BBB1-4DE0EAFE8B8A}" type="sibTrans" cxnId="{74C2029A-2CBA-49A6-B7E9-BE649863D951}">
      <dgm:prSet/>
      <dgm:spPr/>
      <dgm:t>
        <a:bodyPr/>
        <a:lstStyle/>
        <a:p>
          <a:endParaRPr lang="lv-LV" sz="800"/>
        </a:p>
      </dgm:t>
    </dgm:pt>
    <dgm:pt modelId="{9EA35A73-856B-417E-AE30-5BB99D09901A}">
      <dgm:prSet phldrT="[Teksts]" custT="1"/>
      <dgm:spPr/>
      <dgm:t>
        <a:bodyPr/>
        <a:lstStyle/>
        <a:p>
          <a:r>
            <a:rPr lang="lv-LV" sz="800" b="1">
              <a:latin typeface="Times New Roman" panose="02020603050405020304" pitchFamily="18" charset="0"/>
              <a:cs typeface="Times New Roman" panose="02020603050405020304" pitchFamily="18" charset="0"/>
            </a:rPr>
            <a:t>Mantas konfiskācija kā piespiedu ietekmēšanas līdzeklis (KL 70</a:t>
          </a:r>
          <a:r>
            <a:rPr lang="lv-LV" sz="800" b="1" baseline="30000">
              <a:latin typeface="Times New Roman" panose="02020603050405020304" pitchFamily="18" charset="0"/>
              <a:cs typeface="Times New Roman" panose="02020603050405020304" pitchFamily="18" charset="0"/>
            </a:rPr>
            <a:t>.5</a:t>
          </a:r>
          <a:r>
            <a:rPr lang="lv-LV" sz="800" b="1">
              <a:latin typeface="Times New Roman" panose="02020603050405020304" pitchFamily="18" charset="0"/>
              <a:cs typeface="Times New Roman" panose="02020603050405020304" pitchFamily="18" charset="0"/>
            </a:rPr>
            <a:t> pants)</a:t>
          </a:r>
        </a:p>
      </dgm:t>
    </dgm:pt>
    <dgm:pt modelId="{55F5DD49-9632-4105-8AED-471A53A72ADA}" type="parTrans" cxnId="{5BE12ABD-3DFE-4788-829F-97DD08039989}">
      <dgm:prSet/>
      <dgm:spPr/>
      <dgm:t>
        <a:bodyPr/>
        <a:lstStyle/>
        <a:p>
          <a:endParaRPr lang="lv-LV" sz="800"/>
        </a:p>
      </dgm:t>
    </dgm:pt>
    <dgm:pt modelId="{C9C96A40-5B48-402F-852B-B78F8F43B59C}" type="sibTrans" cxnId="{5BE12ABD-3DFE-4788-829F-97DD08039989}">
      <dgm:prSet/>
      <dgm:spPr/>
      <dgm:t>
        <a:bodyPr/>
        <a:lstStyle/>
        <a:p>
          <a:endParaRPr lang="lv-LV" sz="800"/>
        </a:p>
      </dgm:t>
    </dgm:pt>
    <dgm:pt modelId="{A52C56D3-84B0-4680-9D4E-FA2718D39AE6}">
      <dgm:prSet phldrT="[Teksts]" custT="1"/>
      <dgm:spPr/>
      <dgm:t>
        <a:bodyPr/>
        <a:lstStyle/>
        <a:p>
          <a:r>
            <a:rPr lang="lv-LV" sz="800" b="1">
              <a:latin typeface="Times New Roman" panose="02020603050405020304" pitchFamily="18" charset="0"/>
              <a:cs typeface="Times New Roman" panose="02020603050405020304" pitchFamily="18" charset="0"/>
            </a:rPr>
            <a:t>Mantas īpašā konfiskācija</a:t>
          </a:r>
        </a:p>
        <a:p>
          <a:r>
            <a:rPr lang="lv-LV" sz="800" b="1">
              <a:latin typeface="Times New Roman" panose="02020603050405020304" pitchFamily="18" charset="0"/>
              <a:cs typeface="Times New Roman" panose="02020603050405020304" pitchFamily="18" charset="0"/>
            </a:rPr>
            <a:t>(KL VIII</a:t>
          </a:r>
          <a:r>
            <a:rPr lang="lv-LV" sz="800" b="1" baseline="30000">
              <a:latin typeface="Times New Roman" panose="02020603050405020304" pitchFamily="18" charset="0"/>
              <a:cs typeface="Times New Roman" panose="02020603050405020304" pitchFamily="18" charset="0"/>
            </a:rPr>
            <a:t>2</a:t>
          </a:r>
          <a:r>
            <a:rPr lang="lv-LV" sz="800" b="1">
              <a:latin typeface="Times New Roman" panose="02020603050405020304" pitchFamily="18" charset="0"/>
              <a:cs typeface="Times New Roman" panose="02020603050405020304" pitchFamily="18" charset="0"/>
            </a:rPr>
            <a:t> nodaļa)</a:t>
          </a:r>
        </a:p>
      </dgm:t>
    </dgm:pt>
    <dgm:pt modelId="{4BF8831F-C244-42E2-8FB6-143AD7DDA129}" type="parTrans" cxnId="{41588A2C-95E3-4E34-A534-8F338946275A}">
      <dgm:prSet/>
      <dgm:spPr/>
      <dgm:t>
        <a:bodyPr/>
        <a:lstStyle/>
        <a:p>
          <a:endParaRPr lang="lv-LV" sz="800"/>
        </a:p>
      </dgm:t>
    </dgm:pt>
    <dgm:pt modelId="{07D6A2FC-426E-419C-9056-21034328BA00}" type="sibTrans" cxnId="{41588A2C-95E3-4E34-A534-8F338946275A}">
      <dgm:prSet/>
      <dgm:spPr/>
      <dgm:t>
        <a:bodyPr/>
        <a:lstStyle/>
        <a:p>
          <a:endParaRPr lang="lv-LV" sz="800"/>
        </a:p>
      </dgm:t>
    </dgm:pt>
    <dgm:pt modelId="{C2AAC55F-3E1C-494E-A807-1BB0B5FCC04C}">
      <dgm:prSet phldrT="[Teksts]" custT="1"/>
      <dgm:spPr/>
      <dgm:t>
        <a:bodyPr/>
        <a:lstStyle/>
        <a:p>
          <a:r>
            <a:rPr lang="lv-LV" sz="800" b="1">
              <a:latin typeface="Times New Roman" panose="02020603050405020304" pitchFamily="18" charset="0"/>
              <a:cs typeface="Times New Roman" panose="02020603050405020304" pitchFamily="18" charset="0"/>
            </a:rPr>
            <a:t>Noziedzīgi iegūtas mantas konfiskācija</a:t>
          </a:r>
        </a:p>
        <a:p>
          <a:r>
            <a:rPr lang="lv-LV" sz="800" b="1">
              <a:latin typeface="Times New Roman" panose="02020603050405020304" pitchFamily="18" charset="0"/>
              <a:cs typeface="Times New Roman" panose="02020603050405020304" pitchFamily="18" charset="0"/>
            </a:rPr>
            <a:t>(KL 70.</a:t>
          </a:r>
          <a:r>
            <a:rPr lang="lv-LV" sz="800" b="1" baseline="30000">
              <a:latin typeface="Times New Roman" panose="02020603050405020304" pitchFamily="18" charset="0"/>
              <a:cs typeface="Times New Roman" panose="02020603050405020304" pitchFamily="18" charset="0"/>
            </a:rPr>
            <a:t>11</a:t>
          </a:r>
          <a:r>
            <a:rPr lang="lv-LV" sz="800" b="1">
              <a:latin typeface="Times New Roman" panose="02020603050405020304" pitchFamily="18" charset="0"/>
              <a:cs typeface="Times New Roman" panose="02020603050405020304" pitchFamily="18" charset="0"/>
            </a:rPr>
            <a:t> pants)</a:t>
          </a:r>
        </a:p>
      </dgm:t>
    </dgm:pt>
    <dgm:pt modelId="{57AEE433-03EE-4BDA-8E9C-674F221CEAA3}" type="parTrans" cxnId="{32146494-C9F0-4A77-98FF-A82E84BC4D47}">
      <dgm:prSet/>
      <dgm:spPr/>
      <dgm:t>
        <a:bodyPr/>
        <a:lstStyle/>
        <a:p>
          <a:endParaRPr lang="lv-LV" sz="800"/>
        </a:p>
      </dgm:t>
    </dgm:pt>
    <dgm:pt modelId="{9F834461-6D22-43DD-8DC1-A2910046DC53}" type="sibTrans" cxnId="{32146494-C9F0-4A77-98FF-A82E84BC4D47}">
      <dgm:prSet/>
      <dgm:spPr/>
      <dgm:t>
        <a:bodyPr/>
        <a:lstStyle/>
        <a:p>
          <a:endParaRPr lang="lv-LV" sz="800"/>
        </a:p>
      </dgm:t>
    </dgm:pt>
    <dgm:pt modelId="{4053C942-F9E0-4748-B9ED-570588CC6AC9}">
      <dgm:prSet custT="1"/>
      <dgm:spPr/>
      <dgm:t>
        <a:bodyPr/>
        <a:lstStyle/>
        <a:p>
          <a:r>
            <a:rPr lang="lv-LV" sz="800" b="1">
              <a:latin typeface="Times New Roman" panose="02020603050405020304" pitchFamily="18" charset="0"/>
              <a:cs typeface="Times New Roman" panose="02020603050405020304" pitchFamily="18" charset="0"/>
            </a:rPr>
            <a:t>Noziedzīga nodarījuma izdarīšanas proriekšmeta konfiskācija</a:t>
          </a:r>
        </a:p>
        <a:p>
          <a:r>
            <a:rPr lang="lv-LV" sz="800" b="1">
              <a:latin typeface="Times New Roman" panose="02020603050405020304" pitchFamily="18" charset="0"/>
              <a:cs typeface="Times New Roman" panose="02020603050405020304" pitchFamily="18" charset="0"/>
            </a:rPr>
            <a:t>(KL 70.</a:t>
          </a:r>
          <a:r>
            <a:rPr lang="lv-LV" sz="800" b="1" baseline="30000">
              <a:latin typeface="Times New Roman" panose="02020603050405020304" pitchFamily="18" charset="0"/>
              <a:cs typeface="Times New Roman" panose="02020603050405020304" pitchFamily="18" charset="0"/>
            </a:rPr>
            <a:t>12</a:t>
          </a:r>
          <a:r>
            <a:rPr lang="lv-LV" sz="800" b="1">
              <a:latin typeface="Times New Roman" panose="02020603050405020304" pitchFamily="18" charset="0"/>
              <a:cs typeface="Times New Roman" panose="02020603050405020304" pitchFamily="18" charset="0"/>
            </a:rPr>
            <a:t> pants)</a:t>
          </a:r>
        </a:p>
      </dgm:t>
    </dgm:pt>
    <dgm:pt modelId="{8393A277-3A23-4083-BCA6-2FCDD6A45A39}" type="parTrans" cxnId="{39A65E78-0B8B-4667-BA29-11C233A5B0EA}">
      <dgm:prSet/>
      <dgm:spPr/>
      <dgm:t>
        <a:bodyPr/>
        <a:lstStyle/>
        <a:p>
          <a:endParaRPr lang="lv-LV" sz="800"/>
        </a:p>
      </dgm:t>
    </dgm:pt>
    <dgm:pt modelId="{EEF6127E-2622-4B5D-B19D-D561F486D753}" type="sibTrans" cxnId="{39A65E78-0B8B-4667-BA29-11C233A5B0EA}">
      <dgm:prSet/>
      <dgm:spPr/>
      <dgm:t>
        <a:bodyPr/>
        <a:lstStyle/>
        <a:p>
          <a:endParaRPr lang="lv-LV" sz="800"/>
        </a:p>
      </dgm:t>
    </dgm:pt>
    <dgm:pt modelId="{1ED168C9-F29F-4166-A94E-09D9EFE81AF7}">
      <dgm:prSet custT="1"/>
      <dgm:spPr/>
      <dgm:t>
        <a:bodyPr/>
        <a:lstStyle/>
        <a:p>
          <a:r>
            <a:rPr lang="lv-LV" sz="800" b="1">
              <a:latin typeface="Times New Roman" panose="02020603050405020304" pitchFamily="18" charset="0"/>
              <a:cs typeface="Times New Roman" panose="02020603050405020304" pitchFamily="18" charset="0"/>
            </a:rPr>
            <a:t>Ar noziedzīgu nodarījumu saistītās mantas konfiskācija </a:t>
          </a:r>
        </a:p>
        <a:p>
          <a:r>
            <a:rPr lang="lv-LV" sz="800" b="1">
              <a:latin typeface="Times New Roman" panose="02020603050405020304" pitchFamily="18" charset="0"/>
              <a:cs typeface="Times New Roman" panose="02020603050405020304" pitchFamily="18" charset="0"/>
            </a:rPr>
            <a:t>(KL 70.</a:t>
          </a:r>
          <a:r>
            <a:rPr lang="lv-LV" sz="800" b="1" baseline="30000">
              <a:latin typeface="Times New Roman" panose="02020603050405020304" pitchFamily="18" charset="0"/>
              <a:cs typeface="Times New Roman" panose="02020603050405020304" pitchFamily="18" charset="0"/>
            </a:rPr>
            <a:t>13 </a:t>
          </a:r>
          <a:r>
            <a:rPr lang="lv-LV" sz="800" b="1">
              <a:latin typeface="Times New Roman" panose="02020603050405020304" pitchFamily="18" charset="0"/>
              <a:cs typeface="Times New Roman" panose="02020603050405020304" pitchFamily="18" charset="0"/>
            </a:rPr>
            <a:t>pants)</a:t>
          </a:r>
        </a:p>
      </dgm:t>
    </dgm:pt>
    <dgm:pt modelId="{DE5CF399-3452-4FE9-A625-C6CFDAA18A38}" type="parTrans" cxnId="{A825AE98-82CD-4E02-A3DA-D66B499BE629}">
      <dgm:prSet/>
      <dgm:spPr/>
      <dgm:t>
        <a:bodyPr/>
        <a:lstStyle/>
        <a:p>
          <a:endParaRPr lang="lv-LV" sz="800"/>
        </a:p>
      </dgm:t>
    </dgm:pt>
    <dgm:pt modelId="{ED5F4D3D-00EB-4441-8A8C-3A6BC94C3C91}" type="sibTrans" cxnId="{A825AE98-82CD-4E02-A3DA-D66B499BE629}">
      <dgm:prSet/>
      <dgm:spPr/>
      <dgm:t>
        <a:bodyPr/>
        <a:lstStyle/>
        <a:p>
          <a:endParaRPr lang="lv-LV" sz="800"/>
        </a:p>
      </dgm:t>
    </dgm:pt>
    <dgm:pt modelId="{8C9B8E96-9834-40CD-9E88-240DD0A47ED6}" type="pres">
      <dgm:prSet presAssocID="{48D81C2C-1434-4974-A941-2A99AD986C00}" presName="hierChild1" presStyleCnt="0">
        <dgm:presLayoutVars>
          <dgm:chPref val="1"/>
          <dgm:dir/>
          <dgm:animOne val="branch"/>
          <dgm:animLvl val="lvl"/>
          <dgm:resizeHandles/>
        </dgm:presLayoutVars>
      </dgm:prSet>
      <dgm:spPr/>
    </dgm:pt>
    <dgm:pt modelId="{81EDCABD-B027-4616-B826-791313B66006}" type="pres">
      <dgm:prSet presAssocID="{B8B4BA0E-C795-4239-9787-F13AE7AB7E6C}" presName="hierRoot1" presStyleCnt="0"/>
      <dgm:spPr/>
    </dgm:pt>
    <dgm:pt modelId="{5448BBD0-B25F-45CA-B72B-5DA56B64458C}" type="pres">
      <dgm:prSet presAssocID="{B8B4BA0E-C795-4239-9787-F13AE7AB7E6C}" presName="composite" presStyleCnt="0"/>
      <dgm:spPr/>
    </dgm:pt>
    <dgm:pt modelId="{A919C0A2-9570-4EA7-85E4-767E493C1CAE}" type="pres">
      <dgm:prSet presAssocID="{B8B4BA0E-C795-4239-9787-F13AE7AB7E6C}" presName="background" presStyleLbl="node0" presStyleIdx="0" presStyleCnt="1"/>
      <dgm:spPr/>
    </dgm:pt>
    <dgm:pt modelId="{ECAF9DB0-362E-4FCD-9349-2117353CB30E}" type="pres">
      <dgm:prSet presAssocID="{B8B4BA0E-C795-4239-9787-F13AE7AB7E6C}" presName="text" presStyleLbl="fgAcc0" presStyleIdx="0" presStyleCnt="1" custScaleX="145772" custScaleY="121620">
        <dgm:presLayoutVars>
          <dgm:chPref val="3"/>
        </dgm:presLayoutVars>
      </dgm:prSet>
      <dgm:spPr/>
    </dgm:pt>
    <dgm:pt modelId="{B9009FB5-78B0-4568-931B-DEB0B093494F}" type="pres">
      <dgm:prSet presAssocID="{B8B4BA0E-C795-4239-9787-F13AE7AB7E6C}" presName="hierChild2" presStyleCnt="0"/>
      <dgm:spPr/>
    </dgm:pt>
    <dgm:pt modelId="{DB13ABF3-CD5E-4CAC-BABA-EE1AA9F492C6}" type="pres">
      <dgm:prSet presAssocID="{CE30400B-A641-42EF-AB9C-728F016A2067}" presName="Name10" presStyleLbl="parChTrans1D2" presStyleIdx="0" presStyleCnt="2"/>
      <dgm:spPr/>
    </dgm:pt>
    <dgm:pt modelId="{FEBFC5B6-91CE-4776-B1A4-AE58ACD41BC5}" type="pres">
      <dgm:prSet presAssocID="{3931070D-4A4D-4FED-A861-3BCAB4289568}" presName="hierRoot2" presStyleCnt="0"/>
      <dgm:spPr/>
    </dgm:pt>
    <dgm:pt modelId="{5025A0CD-B7B2-4A68-BC1A-AD0A17700FCE}" type="pres">
      <dgm:prSet presAssocID="{3931070D-4A4D-4FED-A861-3BCAB4289568}" presName="composite2" presStyleCnt="0"/>
      <dgm:spPr/>
    </dgm:pt>
    <dgm:pt modelId="{3AC3898E-B50B-4C0E-BC1A-B0FC568E33F7}" type="pres">
      <dgm:prSet presAssocID="{3931070D-4A4D-4FED-A861-3BCAB4289568}" presName="background2" presStyleLbl="node2" presStyleIdx="0" presStyleCnt="2"/>
      <dgm:spPr/>
    </dgm:pt>
    <dgm:pt modelId="{AD903C52-3AE1-4FC8-84B0-99F9F068F051}" type="pres">
      <dgm:prSet presAssocID="{3931070D-4A4D-4FED-A861-3BCAB4289568}" presName="text2" presStyleLbl="fgAcc2" presStyleIdx="0" presStyleCnt="2" custScaleX="160246">
        <dgm:presLayoutVars>
          <dgm:chPref val="3"/>
        </dgm:presLayoutVars>
      </dgm:prSet>
      <dgm:spPr/>
    </dgm:pt>
    <dgm:pt modelId="{BECB36AB-9A24-4E22-BEF6-8CBF7AD9B692}" type="pres">
      <dgm:prSet presAssocID="{3931070D-4A4D-4FED-A861-3BCAB4289568}" presName="hierChild3" presStyleCnt="0"/>
      <dgm:spPr/>
    </dgm:pt>
    <dgm:pt modelId="{8BBF0DDE-7430-47AA-9383-43DE14B302A0}" type="pres">
      <dgm:prSet presAssocID="{651587DE-6218-4657-B79C-9B23DA2AA011}" presName="Name17" presStyleLbl="parChTrans1D3" presStyleIdx="0" presStyleCnt="5"/>
      <dgm:spPr/>
    </dgm:pt>
    <dgm:pt modelId="{DC765D85-F7FE-4887-8531-CF54E30178A0}" type="pres">
      <dgm:prSet presAssocID="{2FCED0E5-C624-4D58-8246-7F17211792F2}" presName="hierRoot3" presStyleCnt="0"/>
      <dgm:spPr/>
    </dgm:pt>
    <dgm:pt modelId="{E1A424F8-5CB7-480C-920A-B7DF5309E59E}" type="pres">
      <dgm:prSet presAssocID="{2FCED0E5-C624-4D58-8246-7F17211792F2}" presName="composite3" presStyleCnt="0"/>
      <dgm:spPr/>
    </dgm:pt>
    <dgm:pt modelId="{E4531BA3-68C1-4CE4-A112-9103AFADF2FE}" type="pres">
      <dgm:prSet presAssocID="{2FCED0E5-C624-4D58-8246-7F17211792F2}" presName="background3" presStyleLbl="node3" presStyleIdx="0" presStyleCnt="5"/>
      <dgm:spPr/>
    </dgm:pt>
    <dgm:pt modelId="{A65F3A81-CAC9-4759-8080-E6C25132FDA8}" type="pres">
      <dgm:prSet presAssocID="{2FCED0E5-C624-4D58-8246-7F17211792F2}" presName="text3" presStyleLbl="fgAcc3" presStyleIdx="0" presStyleCnt="5" custScaleX="112281" custScaleY="134742" custLinFactNeighborX="4542" custLinFactNeighborY="183">
        <dgm:presLayoutVars>
          <dgm:chPref val="3"/>
        </dgm:presLayoutVars>
      </dgm:prSet>
      <dgm:spPr/>
    </dgm:pt>
    <dgm:pt modelId="{765C6BBC-E70D-4842-B91F-3ADB3B121BB7}" type="pres">
      <dgm:prSet presAssocID="{2FCED0E5-C624-4D58-8246-7F17211792F2}" presName="hierChild4" presStyleCnt="0"/>
      <dgm:spPr/>
    </dgm:pt>
    <dgm:pt modelId="{066B3859-DD44-4ADB-841F-240AD0AADA90}" type="pres">
      <dgm:prSet presAssocID="{55F5DD49-9632-4105-8AED-471A53A72ADA}" presName="Name17" presStyleLbl="parChTrans1D3" presStyleIdx="1" presStyleCnt="5"/>
      <dgm:spPr/>
    </dgm:pt>
    <dgm:pt modelId="{1E22DE00-012A-4433-A3EB-188DBFF3C7C5}" type="pres">
      <dgm:prSet presAssocID="{9EA35A73-856B-417E-AE30-5BB99D09901A}" presName="hierRoot3" presStyleCnt="0"/>
      <dgm:spPr/>
    </dgm:pt>
    <dgm:pt modelId="{142DCE80-A726-4A21-9A10-1CA48A85DD20}" type="pres">
      <dgm:prSet presAssocID="{9EA35A73-856B-417E-AE30-5BB99D09901A}" presName="composite3" presStyleCnt="0"/>
      <dgm:spPr/>
    </dgm:pt>
    <dgm:pt modelId="{BBEBC3F2-8649-4F52-8653-2E139FF9B524}" type="pres">
      <dgm:prSet presAssocID="{9EA35A73-856B-417E-AE30-5BB99D09901A}" presName="background3" presStyleLbl="node3" presStyleIdx="1" presStyleCnt="5"/>
      <dgm:spPr/>
    </dgm:pt>
    <dgm:pt modelId="{CB83570D-57F6-46CF-A835-F10693E9C15B}" type="pres">
      <dgm:prSet presAssocID="{9EA35A73-856B-417E-AE30-5BB99D09901A}" presName="text3" presStyleLbl="fgAcc3" presStyleIdx="1" presStyleCnt="5" custScaleX="151390" custScaleY="142043">
        <dgm:presLayoutVars>
          <dgm:chPref val="3"/>
        </dgm:presLayoutVars>
      </dgm:prSet>
      <dgm:spPr/>
    </dgm:pt>
    <dgm:pt modelId="{2992082C-1B41-4CC9-BD17-1C6EEA463A54}" type="pres">
      <dgm:prSet presAssocID="{9EA35A73-856B-417E-AE30-5BB99D09901A}" presName="hierChild4" presStyleCnt="0"/>
      <dgm:spPr/>
    </dgm:pt>
    <dgm:pt modelId="{998112C6-A32A-4314-84B7-741233A2C7D7}" type="pres">
      <dgm:prSet presAssocID="{4BF8831F-C244-42E2-8FB6-143AD7DDA129}" presName="Name10" presStyleLbl="parChTrans1D2" presStyleIdx="1" presStyleCnt="2"/>
      <dgm:spPr/>
    </dgm:pt>
    <dgm:pt modelId="{0FA5A941-49A8-4694-9485-DC219577CBA8}" type="pres">
      <dgm:prSet presAssocID="{A52C56D3-84B0-4680-9D4E-FA2718D39AE6}" presName="hierRoot2" presStyleCnt="0"/>
      <dgm:spPr/>
    </dgm:pt>
    <dgm:pt modelId="{B303B2E9-CA9F-4474-A11B-B4C08F8157B9}" type="pres">
      <dgm:prSet presAssocID="{A52C56D3-84B0-4680-9D4E-FA2718D39AE6}" presName="composite2" presStyleCnt="0"/>
      <dgm:spPr/>
    </dgm:pt>
    <dgm:pt modelId="{3AC46282-E522-4DEA-BB82-F49C22A9A857}" type="pres">
      <dgm:prSet presAssocID="{A52C56D3-84B0-4680-9D4E-FA2718D39AE6}" presName="background2" presStyleLbl="node2" presStyleIdx="1" presStyleCnt="2"/>
      <dgm:spPr/>
    </dgm:pt>
    <dgm:pt modelId="{3CF108F4-4ABF-41E0-9489-ABF1824860B3}" type="pres">
      <dgm:prSet presAssocID="{A52C56D3-84B0-4680-9D4E-FA2718D39AE6}" presName="text2" presStyleLbl="fgAcc2" presStyleIdx="1" presStyleCnt="2" custScaleX="157561">
        <dgm:presLayoutVars>
          <dgm:chPref val="3"/>
        </dgm:presLayoutVars>
      </dgm:prSet>
      <dgm:spPr/>
    </dgm:pt>
    <dgm:pt modelId="{04B8ECEA-3A42-470A-A6BD-B16A4182DDBC}" type="pres">
      <dgm:prSet presAssocID="{A52C56D3-84B0-4680-9D4E-FA2718D39AE6}" presName="hierChild3" presStyleCnt="0"/>
      <dgm:spPr/>
    </dgm:pt>
    <dgm:pt modelId="{34A6D1AF-C9D2-457A-9F3B-723E0579429A}" type="pres">
      <dgm:prSet presAssocID="{57AEE433-03EE-4BDA-8E9C-674F221CEAA3}" presName="Name17" presStyleLbl="parChTrans1D3" presStyleIdx="2" presStyleCnt="5"/>
      <dgm:spPr/>
    </dgm:pt>
    <dgm:pt modelId="{0317D424-C1E2-4318-AA7F-F87DA6E8D210}" type="pres">
      <dgm:prSet presAssocID="{C2AAC55F-3E1C-494E-A807-1BB0B5FCC04C}" presName="hierRoot3" presStyleCnt="0"/>
      <dgm:spPr/>
    </dgm:pt>
    <dgm:pt modelId="{96F3F2B0-E07C-4233-9983-9675376F63AD}" type="pres">
      <dgm:prSet presAssocID="{C2AAC55F-3E1C-494E-A807-1BB0B5FCC04C}" presName="composite3" presStyleCnt="0"/>
      <dgm:spPr/>
    </dgm:pt>
    <dgm:pt modelId="{B72F230D-5AD7-46BE-8873-46636B7F7CD0}" type="pres">
      <dgm:prSet presAssocID="{C2AAC55F-3E1C-494E-A807-1BB0B5FCC04C}" presName="background3" presStyleLbl="node3" presStyleIdx="2" presStyleCnt="5"/>
      <dgm:spPr/>
    </dgm:pt>
    <dgm:pt modelId="{03BCE68F-91EA-4C5C-9661-34E1645AD13F}" type="pres">
      <dgm:prSet presAssocID="{C2AAC55F-3E1C-494E-A807-1BB0B5FCC04C}" presName="text3" presStyleLbl="fgAcc3" presStyleIdx="2" presStyleCnt="5" custScaleX="132658" custScaleY="125762">
        <dgm:presLayoutVars>
          <dgm:chPref val="3"/>
        </dgm:presLayoutVars>
      </dgm:prSet>
      <dgm:spPr/>
    </dgm:pt>
    <dgm:pt modelId="{0141CEF9-451E-4D38-B380-25F17ECC6CF8}" type="pres">
      <dgm:prSet presAssocID="{C2AAC55F-3E1C-494E-A807-1BB0B5FCC04C}" presName="hierChild4" presStyleCnt="0"/>
      <dgm:spPr/>
    </dgm:pt>
    <dgm:pt modelId="{458C772B-044C-4C4B-AA04-DD678FD3CCD2}" type="pres">
      <dgm:prSet presAssocID="{8393A277-3A23-4083-BCA6-2FCDD6A45A39}" presName="Name17" presStyleLbl="parChTrans1D3" presStyleIdx="3" presStyleCnt="5"/>
      <dgm:spPr/>
    </dgm:pt>
    <dgm:pt modelId="{1CF8C3D2-90BD-41C5-8F96-95704DEAD080}" type="pres">
      <dgm:prSet presAssocID="{4053C942-F9E0-4748-B9ED-570588CC6AC9}" presName="hierRoot3" presStyleCnt="0"/>
      <dgm:spPr/>
    </dgm:pt>
    <dgm:pt modelId="{81B962EB-4C97-465E-B013-BBEBDF7DE262}" type="pres">
      <dgm:prSet presAssocID="{4053C942-F9E0-4748-B9ED-570588CC6AC9}" presName="composite3" presStyleCnt="0"/>
      <dgm:spPr/>
    </dgm:pt>
    <dgm:pt modelId="{30ED2E73-F6A6-4805-B01F-E4407A2EFA44}" type="pres">
      <dgm:prSet presAssocID="{4053C942-F9E0-4748-B9ED-570588CC6AC9}" presName="background3" presStyleLbl="node3" presStyleIdx="3" presStyleCnt="5"/>
      <dgm:spPr/>
    </dgm:pt>
    <dgm:pt modelId="{2EA35383-A5FA-4771-9067-2E62D526AD68}" type="pres">
      <dgm:prSet presAssocID="{4053C942-F9E0-4748-B9ED-570588CC6AC9}" presName="text3" presStyleLbl="fgAcc3" presStyleIdx="3" presStyleCnt="5" custScaleX="166820" custScaleY="126848">
        <dgm:presLayoutVars>
          <dgm:chPref val="3"/>
        </dgm:presLayoutVars>
      </dgm:prSet>
      <dgm:spPr/>
    </dgm:pt>
    <dgm:pt modelId="{0106ED12-9622-49E3-8E04-23183170E3A0}" type="pres">
      <dgm:prSet presAssocID="{4053C942-F9E0-4748-B9ED-570588CC6AC9}" presName="hierChild4" presStyleCnt="0"/>
      <dgm:spPr/>
    </dgm:pt>
    <dgm:pt modelId="{8E8A9C48-7DE7-40AC-A67B-8B1FBA8E96F9}" type="pres">
      <dgm:prSet presAssocID="{DE5CF399-3452-4FE9-A625-C6CFDAA18A38}" presName="Name17" presStyleLbl="parChTrans1D3" presStyleIdx="4" presStyleCnt="5"/>
      <dgm:spPr/>
    </dgm:pt>
    <dgm:pt modelId="{E80DA427-87F2-42B4-BBA3-5D671577F763}" type="pres">
      <dgm:prSet presAssocID="{1ED168C9-F29F-4166-A94E-09D9EFE81AF7}" presName="hierRoot3" presStyleCnt="0"/>
      <dgm:spPr/>
    </dgm:pt>
    <dgm:pt modelId="{4E6A5C9C-599E-438B-B14B-C4B3C7874F08}" type="pres">
      <dgm:prSet presAssocID="{1ED168C9-F29F-4166-A94E-09D9EFE81AF7}" presName="composite3" presStyleCnt="0"/>
      <dgm:spPr/>
    </dgm:pt>
    <dgm:pt modelId="{15954100-2D02-4A5F-9F2A-745FAF76415A}" type="pres">
      <dgm:prSet presAssocID="{1ED168C9-F29F-4166-A94E-09D9EFE81AF7}" presName="background3" presStyleLbl="node3" presStyleIdx="4" presStyleCnt="5"/>
      <dgm:spPr/>
    </dgm:pt>
    <dgm:pt modelId="{1E87FA5D-DAE6-4A28-B0AB-97288DB1674D}" type="pres">
      <dgm:prSet presAssocID="{1ED168C9-F29F-4166-A94E-09D9EFE81AF7}" presName="text3" presStyleLbl="fgAcc3" presStyleIdx="4" presStyleCnt="5" custScaleX="137173" custScaleY="152639">
        <dgm:presLayoutVars>
          <dgm:chPref val="3"/>
        </dgm:presLayoutVars>
      </dgm:prSet>
      <dgm:spPr/>
    </dgm:pt>
    <dgm:pt modelId="{C6B22FF1-93AD-4B79-90BF-A985702E9172}" type="pres">
      <dgm:prSet presAssocID="{1ED168C9-F29F-4166-A94E-09D9EFE81AF7}" presName="hierChild4" presStyleCnt="0"/>
      <dgm:spPr/>
    </dgm:pt>
  </dgm:ptLst>
  <dgm:cxnLst>
    <dgm:cxn modelId="{598A2017-85C6-4CA2-B9B4-8EB8F6F1BFD7}" type="presOf" srcId="{9EA35A73-856B-417E-AE30-5BB99D09901A}" destId="{CB83570D-57F6-46CF-A835-F10693E9C15B}" srcOrd="0" destOrd="0" presId="urn:microsoft.com/office/officeart/2005/8/layout/hierarchy1"/>
    <dgm:cxn modelId="{612B2720-18E4-475C-8752-B4492B24D415}" type="presOf" srcId="{C2AAC55F-3E1C-494E-A807-1BB0B5FCC04C}" destId="{03BCE68F-91EA-4C5C-9661-34E1645AD13F}" srcOrd="0" destOrd="0" presId="urn:microsoft.com/office/officeart/2005/8/layout/hierarchy1"/>
    <dgm:cxn modelId="{41588A2C-95E3-4E34-A534-8F338946275A}" srcId="{B8B4BA0E-C795-4239-9787-F13AE7AB7E6C}" destId="{A52C56D3-84B0-4680-9D4E-FA2718D39AE6}" srcOrd="1" destOrd="0" parTransId="{4BF8831F-C244-42E2-8FB6-143AD7DDA129}" sibTransId="{07D6A2FC-426E-419C-9056-21034328BA00}"/>
    <dgm:cxn modelId="{88B2CA5F-7A71-4B07-92C2-A613F857C7D9}" type="presOf" srcId="{B8B4BA0E-C795-4239-9787-F13AE7AB7E6C}" destId="{ECAF9DB0-362E-4FCD-9349-2117353CB30E}" srcOrd="0" destOrd="0" presId="urn:microsoft.com/office/officeart/2005/8/layout/hierarchy1"/>
    <dgm:cxn modelId="{BA9DEC61-2D5B-47FA-9313-6DDE1F9BD757}" type="presOf" srcId="{48D81C2C-1434-4974-A941-2A99AD986C00}" destId="{8C9B8E96-9834-40CD-9E88-240DD0A47ED6}" srcOrd="0" destOrd="0" presId="urn:microsoft.com/office/officeart/2005/8/layout/hierarchy1"/>
    <dgm:cxn modelId="{7ADA9742-9A6D-45D9-B9B4-3E589FDB095A}" type="presOf" srcId="{57AEE433-03EE-4BDA-8E9C-674F221CEAA3}" destId="{34A6D1AF-C9D2-457A-9F3B-723E0579429A}" srcOrd="0" destOrd="0" presId="urn:microsoft.com/office/officeart/2005/8/layout/hierarchy1"/>
    <dgm:cxn modelId="{91FAEE65-8172-4DF0-9219-4D81881F3D35}" srcId="{48D81C2C-1434-4974-A941-2A99AD986C00}" destId="{B8B4BA0E-C795-4239-9787-F13AE7AB7E6C}" srcOrd="0" destOrd="0" parTransId="{8FE43729-9DBE-427C-81D8-DCB05F423C32}" sibTransId="{4B3903C8-11FE-41F2-96BC-0A8C9C03D7CB}"/>
    <dgm:cxn modelId="{8799A353-53DF-4EA2-8672-8A67DFBB16B6}" type="presOf" srcId="{651587DE-6218-4657-B79C-9B23DA2AA011}" destId="{8BBF0DDE-7430-47AA-9383-43DE14B302A0}" srcOrd="0" destOrd="0" presId="urn:microsoft.com/office/officeart/2005/8/layout/hierarchy1"/>
    <dgm:cxn modelId="{565AD556-9243-4691-A023-203150212022}" type="presOf" srcId="{A52C56D3-84B0-4680-9D4E-FA2718D39AE6}" destId="{3CF108F4-4ABF-41E0-9489-ABF1824860B3}" srcOrd="0" destOrd="0" presId="urn:microsoft.com/office/officeart/2005/8/layout/hierarchy1"/>
    <dgm:cxn modelId="{39A65E78-0B8B-4667-BA29-11C233A5B0EA}" srcId="{A52C56D3-84B0-4680-9D4E-FA2718D39AE6}" destId="{4053C942-F9E0-4748-B9ED-570588CC6AC9}" srcOrd="1" destOrd="0" parTransId="{8393A277-3A23-4083-BCA6-2FCDD6A45A39}" sibTransId="{EEF6127E-2622-4B5D-B19D-D561F486D753}"/>
    <dgm:cxn modelId="{34F05B7F-FEBC-43C7-B4BA-EEC182C81714}" srcId="{B8B4BA0E-C795-4239-9787-F13AE7AB7E6C}" destId="{3931070D-4A4D-4FED-A861-3BCAB4289568}" srcOrd="0" destOrd="0" parTransId="{CE30400B-A641-42EF-AB9C-728F016A2067}" sibTransId="{1A0B7880-7FA8-4231-9B92-BB91EA6F84E6}"/>
    <dgm:cxn modelId="{EF60F682-3E3B-45A4-9C92-5E393B597011}" type="presOf" srcId="{4BF8831F-C244-42E2-8FB6-143AD7DDA129}" destId="{998112C6-A32A-4314-84B7-741233A2C7D7}" srcOrd="0" destOrd="0" presId="urn:microsoft.com/office/officeart/2005/8/layout/hierarchy1"/>
    <dgm:cxn modelId="{64084B93-2089-4DE3-8C00-58A75B5E1DF0}" type="presOf" srcId="{8393A277-3A23-4083-BCA6-2FCDD6A45A39}" destId="{458C772B-044C-4C4B-AA04-DD678FD3CCD2}" srcOrd="0" destOrd="0" presId="urn:microsoft.com/office/officeart/2005/8/layout/hierarchy1"/>
    <dgm:cxn modelId="{32146494-C9F0-4A77-98FF-A82E84BC4D47}" srcId="{A52C56D3-84B0-4680-9D4E-FA2718D39AE6}" destId="{C2AAC55F-3E1C-494E-A807-1BB0B5FCC04C}" srcOrd="0" destOrd="0" parTransId="{57AEE433-03EE-4BDA-8E9C-674F221CEAA3}" sibTransId="{9F834461-6D22-43DD-8DC1-A2910046DC53}"/>
    <dgm:cxn modelId="{A825AE98-82CD-4E02-A3DA-D66B499BE629}" srcId="{A52C56D3-84B0-4680-9D4E-FA2718D39AE6}" destId="{1ED168C9-F29F-4166-A94E-09D9EFE81AF7}" srcOrd="2" destOrd="0" parTransId="{DE5CF399-3452-4FE9-A625-C6CFDAA18A38}" sibTransId="{ED5F4D3D-00EB-4441-8A8C-3A6BC94C3C91}"/>
    <dgm:cxn modelId="{74C2029A-2CBA-49A6-B7E9-BE649863D951}" srcId="{3931070D-4A4D-4FED-A861-3BCAB4289568}" destId="{2FCED0E5-C624-4D58-8246-7F17211792F2}" srcOrd="0" destOrd="0" parTransId="{651587DE-6218-4657-B79C-9B23DA2AA011}" sibTransId="{FBED51A5-375E-4E72-BBB1-4DE0EAFE8B8A}"/>
    <dgm:cxn modelId="{26284FA8-6587-49DD-9F3E-2F3F459A256E}" type="presOf" srcId="{DE5CF399-3452-4FE9-A625-C6CFDAA18A38}" destId="{8E8A9C48-7DE7-40AC-A67B-8B1FBA8E96F9}" srcOrd="0" destOrd="0" presId="urn:microsoft.com/office/officeart/2005/8/layout/hierarchy1"/>
    <dgm:cxn modelId="{FEAE35AF-A88C-42FD-8B32-491A5B27D2DD}" type="presOf" srcId="{2FCED0E5-C624-4D58-8246-7F17211792F2}" destId="{A65F3A81-CAC9-4759-8080-E6C25132FDA8}" srcOrd="0" destOrd="0" presId="urn:microsoft.com/office/officeart/2005/8/layout/hierarchy1"/>
    <dgm:cxn modelId="{C684D0B1-D26F-4A57-A204-55D4BB2788C0}" type="presOf" srcId="{55F5DD49-9632-4105-8AED-471A53A72ADA}" destId="{066B3859-DD44-4ADB-841F-240AD0AADA90}" srcOrd="0" destOrd="0" presId="urn:microsoft.com/office/officeart/2005/8/layout/hierarchy1"/>
    <dgm:cxn modelId="{5BE12ABD-3DFE-4788-829F-97DD08039989}" srcId="{3931070D-4A4D-4FED-A861-3BCAB4289568}" destId="{9EA35A73-856B-417E-AE30-5BB99D09901A}" srcOrd="1" destOrd="0" parTransId="{55F5DD49-9632-4105-8AED-471A53A72ADA}" sibTransId="{C9C96A40-5B48-402F-852B-B78F8F43B59C}"/>
    <dgm:cxn modelId="{88977AE3-2574-4AEA-A196-2874B9E7279D}" type="presOf" srcId="{1ED168C9-F29F-4166-A94E-09D9EFE81AF7}" destId="{1E87FA5D-DAE6-4A28-B0AB-97288DB1674D}" srcOrd="0" destOrd="0" presId="urn:microsoft.com/office/officeart/2005/8/layout/hierarchy1"/>
    <dgm:cxn modelId="{31560FE5-B441-4657-BF24-94C15B624433}" type="presOf" srcId="{3931070D-4A4D-4FED-A861-3BCAB4289568}" destId="{AD903C52-3AE1-4FC8-84B0-99F9F068F051}" srcOrd="0" destOrd="0" presId="urn:microsoft.com/office/officeart/2005/8/layout/hierarchy1"/>
    <dgm:cxn modelId="{49EF5CF7-CF4A-4CBA-B356-4C66C2BD3440}" type="presOf" srcId="{4053C942-F9E0-4748-B9ED-570588CC6AC9}" destId="{2EA35383-A5FA-4771-9067-2E62D526AD68}" srcOrd="0" destOrd="0" presId="urn:microsoft.com/office/officeart/2005/8/layout/hierarchy1"/>
    <dgm:cxn modelId="{FBAC20FE-DF97-493D-94C4-A3FE095D6A7D}" type="presOf" srcId="{CE30400B-A641-42EF-AB9C-728F016A2067}" destId="{DB13ABF3-CD5E-4CAC-BABA-EE1AA9F492C6}" srcOrd="0" destOrd="0" presId="urn:microsoft.com/office/officeart/2005/8/layout/hierarchy1"/>
    <dgm:cxn modelId="{E34AC2FC-0DD0-4478-AC4A-F7B4B0DD5E11}" type="presParOf" srcId="{8C9B8E96-9834-40CD-9E88-240DD0A47ED6}" destId="{81EDCABD-B027-4616-B826-791313B66006}" srcOrd="0" destOrd="0" presId="urn:microsoft.com/office/officeart/2005/8/layout/hierarchy1"/>
    <dgm:cxn modelId="{BDE88EAE-4FD8-49FF-9555-84D9DBCE35AA}" type="presParOf" srcId="{81EDCABD-B027-4616-B826-791313B66006}" destId="{5448BBD0-B25F-45CA-B72B-5DA56B64458C}" srcOrd="0" destOrd="0" presId="urn:microsoft.com/office/officeart/2005/8/layout/hierarchy1"/>
    <dgm:cxn modelId="{0521AF39-58C0-44A2-BFAF-7D4D0CB9AC41}" type="presParOf" srcId="{5448BBD0-B25F-45CA-B72B-5DA56B64458C}" destId="{A919C0A2-9570-4EA7-85E4-767E493C1CAE}" srcOrd="0" destOrd="0" presId="urn:microsoft.com/office/officeart/2005/8/layout/hierarchy1"/>
    <dgm:cxn modelId="{02AE5553-D6EB-4C4E-89C1-5FD3F35FFD8A}" type="presParOf" srcId="{5448BBD0-B25F-45CA-B72B-5DA56B64458C}" destId="{ECAF9DB0-362E-4FCD-9349-2117353CB30E}" srcOrd="1" destOrd="0" presId="urn:microsoft.com/office/officeart/2005/8/layout/hierarchy1"/>
    <dgm:cxn modelId="{17F12B04-E2BC-4FCE-9066-597E4179448F}" type="presParOf" srcId="{81EDCABD-B027-4616-B826-791313B66006}" destId="{B9009FB5-78B0-4568-931B-DEB0B093494F}" srcOrd="1" destOrd="0" presId="urn:microsoft.com/office/officeart/2005/8/layout/hierarchy1"/>
    <dgm:cxn modelId="{A9E0EAD7-756F-4965-8DA4-64FEFF1692BB}" type="presParOf" srcId="{B9009FB5-78B0-4568-931B-DEB0B093494F}" destId="{DB13ABF3-CD5E-4CAC-BABA-EE1AA9F492C6}" srcOrd="0" destOrd="0" presId="urn:microsoft.com/office/officeart/2005/8/layout/hierarchy1"/>
    <dgm:cxn modelId="{A00B0C1F-1A66-4EC5-AE61-2334FA3810C1}" type="presParOf" srcId="{B9009FB5-78B0-4568-931B-DEB0B093494F}" destId="{FEBFC5B6-91CE-4776-B1A4-AE58ACD41BC5}" srcOrd="1" destOrd="0" presId="urn:microsoft.com/office/officeart/2005/8/layout/hierarchy1"/>
    <dgm:cxn modelId="{AB647C3B-506C-4870-8FC7-64B00AD634DD}" type="presParOf" srcId="{FEBFC5B6-91CE-4776-B1A4-AE58ACD41BC5}" destId="{5025A0CD-B7B2-4A68-BC1A-AD0A17700FCE}" srcOrd="0" destOrd="0" presId="urn:microsoft.com/office/officeart/2005/8/layout/hierarchy1"/>
    <dgm:cxn modelId="{05BECA0E-D3EF-4657-9D5E-A54292373AFE}" type="presParOf" srcId="{5025A0CD-B7B2-4A68-BC1A-AD0A17700FCE}" destId="{3AC3898E-B50B-4C0E-BC1A-B0FC568E33F7}" srcOrd="0" destOrd="0" presId="urn:microsoft.com/office/officeart/2005/8/layout/hierarchy1"/>
    <dgm:cxn modelId="{685BA3EA-AC68-42A6-98A3-CA0950C9D479}" type="presParOf" srcId="{5025A0CD-B7B2-4A68-BC1A-AD0A17700FCE}" destId="{AD903C52-3AE1-4FC8-84B0-99F9F068F051}" srcOrd="1" destOrd="0" presId="urn:microsoft.com/office/officeart/2005/8/layout/hierarchy1"/>
    <dgm:cxn modelId="{E6B4875D-5BAA-4EE4-A9FF-A2CB5AD8BA0B}" type="presParOf" srcId="{FEBFC5B6-91CE-4776-B1A4-AE58ACD41BC5}" destId="{BECB36AB-9A24-4E22-BEF6-8CBF7AD9B692}" srcOrd="1" destOrd="0" presId="urn:microsoft.com/office/officeart/2005/8/layout/hierarchy1"/>
    <dgm:cxn modelId="{98901CDF-63CA-472C-8287-91CE9AB037E2}" type="presParOf" srcId="{BECB36AB-9A24-4E22-BEF6-8CBF7AD9B692}" destId="{8BBF0DDE-7430-47AA-9383-43DE14B302A0}" srcOrd="0" destOrd="0" presId="urn:microsoft.com/office/officeart/2005/8/layout/hierarchy1"/>
    <dgm:cxn modelId="{1F3DF608-8A94-49BC-AB33-3F688EE8BC1F}" type="presParOf" srcId="{BECB36AB-9A24-4E22-BEF6-8CBF7AD9B692}" destId="{DC765D85-F7FE-4887-8531-CF54E30178A0}" srcOrd="1" destOrd="0" presId="urn:microsoft.com/office/officeart/2005/8/layout/hierarchy1"/>
    <dgm:cxn modelId="{236B7B55-D30C-4D91-A3CD-46EFD01036EE}" type="presParOf" srcId="{DC765D85-F7FE-4887-8531-CF54E30178A0}" destId="{E1A424F8-5CB7-480C-920A-B7DF5309E59E}" srcOrd="0" destOrd="0" presId="urn:microsoft.com/office/officeart/2005/8/layout/hierarchy1"/>
    <dgm:cxn modelId="{67C2107B-40ED-477E-9865-8932C03C947F}" type="presParOf" srcId="{E1A424F8-5CB7-480C-920A-B7DF5309E59E}" destId="{E4531BA3-68C1-4CE4-A112-9103AFADF2FE}" srcOrd="0" destOrd="0" presId="urn:microsoft.com/office/officeart/2005/8/layout/hierarchy1"/>
    <dgm:cxn modelId="{2C9319A7-2F64-4736-B5DA-DA82598EDEC9}" type="presParOf" srcId="{E1A424F8-5CB7-480C-920A-B7DF5309E59E}" destId="{A65F3A81-CAC9-4759-8080-E6C25132FDA8}" srcOrd="1" destOrd="0" presId="urn:microsoft.com/office/officeart/2005/8/layout/hierarchy1"/>
    <dgm:cxn modelId="{8474FD5E-EE68-42F7-8441-F61C47401B84}" type="presParOf" srcId="{DC765D85-F7FE-4887-8531-CF54E30178A0}" destId="{765C6BBC-E70D-4842-B91F-3ADB3B121BB7}" srcOrd="1" destOrd="0" presId="urn:microsoft.com/office/officeart/2005/8/layout/hierarchy1"/>
    <dgm:cxn modelId="{194954EC-3956-49F9-B4C2-7BA2107D2ED8}" type="presParOf" srcId="{BECB36AB-9A24-4E22-BEF6-8CBF7AD9B692}" destId="{066B3859-DD44-4ADB-841F-240AD0AADA90}" srcOrd="2" destOrd="0" presId="urn:microsoft.com/office/officeart/2005/8/layout/hierarchy1"/>
    <dgm:cxn modelId="{2D3CA94D-4C67-44BE-82E8-43333A6FF956}" type="presParOf" srcId="{BECB36AB-9A24-4E22-BEF6-8CBF7AD9B692}" destId="{1E22DE00-012A-4433-A3EB-188DBFF3C7C5}" srcOrd="3" destOrd="0" presId="urn:microsoft.com/office/officeart/2005/8/layout/hierarchy1"/>
    <dgm:cxn modelId="{079672CB-7C32-4199-BF57-E8A9DD9D6585}" type="presParOf" srcId="{1E22DE00-012A-4433-A3EB-188DBFF3C7C5}" destId="{142DCE80-A726-4A21-9A10-1CA48A85DD20}" srcOrd="0" destOrd="0" presId="urn:microsoft.com/office/officeart/2005/8/layout/hierarchy1"/>
    <dgm:cxn modelId="{458B4554-F38C-45E7-8312-1B6564554B21}" type="presParOf" srcId="{142DCE80-A726-4A21-9A10-1CA48A85DD20}" destId="{BBEBC3F2-8649-4F52-8653-2E139FF9B524}" srcOrd="0" destOrd="0" presId="urn:microsoft.com/office/officeart/2005/8/layout/hierarchy1"/>
    <dgm:cxn modelId="{4EE32B0C-2C10-4B5D-A56A-8BE02B63D37B}" type="presParOf" srcId="{142DCE80-A726-4A21-9A10-1CA48A85DD20}" destId="{CB83570D-57F6-46CF-A835-F10693E9C15B}" srcOrd="1" destOrd="0" presId="urn:microsoft.com/office/officeart/2005/8/layout/hierarchy1"/>
    <dgm:cxn modelId="{78FA8FE9-0C4D-4823-A748-5F0FB763C4FF}" type="presParOf" srcId="{1E22DE00-012A-4433-A3EB-188DBFF3C7C5}" destId="{2992082C-1B41-4CC9-BD17-1C6EEA463A54}" srcOrd="1" destOrd="0" presId="urn:microsoft.com/office/officeart/2005/8/layout/hierarchy1"/>
    <dgm:cxn modelId="{37CE34BF-979E-4956-B408-5B49D346A38F}" type="presParOf" srcId="{B9009FB5-78B0-4568-931B-DEB0B093494F}" destId="{998112C6-A32A-4314-84B7-741233A2C7D7}" srcOrd="2" destOrd="0" presId="urn:microsoft.com/office/officeart/2005/8/layout/hierarchy1"/>
    <dgm:cxn modelId="{0F4A9A50-E195-4680-A66D-6558FC6B968E}" type="presParOf" srcId="{B9009FB5-78B0-4568-931B-DEB0B093494F}" destId="{0FA5A941-49A8-4694-9485-DC219577CBA8}" srcOrd="3" destOrd="0" presId="urn:microsoft.com/office/officeart/2005/8/layout/hierarchy1"/>
    <dgm:cxn modelId="{CEE074B9-6B57-4045-9DEE-DB9147AFBEE0}" type="presParOf" srcId="{0FA5A941-49A8-4694-9485-DC219577CBA8}" destId="{B303B2E9-CA9F-4474-A11B-B4C08F8157B9}" srcOrd="0" destOrd="0" presId="urn:microsoft.com/office/officeart/2005/8/layout/hierarchy1"/>
    <dgm:cxn modelId="{9C581CA8-64FD-41DB-B423-D607A5C56DE2}" type="presParOf" srcId="{B303B2E9-CA9F-4474-A11B-B4C08F8157B9}" destId="{3AC46282-E522-4DEA-BB82-F49C22A9A857}" srcOrd="0" destOrd="0" presId="urn:microsoft.com/office/officeart/2005/8/layout/hierarchy1"/>
    <dgm:cxn modelId="{EB0CFBF4-D172-4F0B-B51E-1902A1CEC8FB}" type="presParOf" srcId="{B303B2E9-CA9F-4474-A11B-B4C08F8157B9}" destId="{3CF108F4-4ABF-41E0-9489-ABF1824860B3}" srcOrd="1" destOrd="0" presId="urn:microsoft.com/office/officeart/2005/8/layout/hierarchy1"/>
    <dgm:cxn modelId="{19F82A35-1F6A-4D03-975C-F83CFF9EF103}" type="presParOf" srcId="{0FA5A941-49A8-4694-9485-DC219577CBA8}" destId="{04B8ECEA-3A42-470A-A6BD-B16A4182DDBC}" srcOrd="1" destOrd="0" presId="urn:microsoft.com/office/officeart/2005/8/layout/hierarchy1"/>
    <dgm:cxn modelId="{26921A29-94A7-4FA4-9F1C-D389293A8CA2}" type="presParOf" srcId="{04B8ECEA-3A42-470A-A6BD-B16A4182DDBC}" destId="{34A6D1AF-C9D2-457A-9F3B-723E0579429A}" srcOrd="0" destOrd="0" presId="urn:microsoft.com/office/officeart/2005/8/layout/hierarchy1"/>
    <dgm:cxn modelId="{4BFDF359-9ED8-476D-98B7-047928DBB9BB}" type="presParOf" srcId="{04B8ECEA-3A42-470A-A6BD-B16A4182DDBC}" destId="{0317D424-C1E2-4318-AA7F-F87DA6E8D210}" srcOrd="1" destOrd="0" presId="urn:microsoft.com/office/officeart/2005/8/layout/hierarchy1"/>
    <dgm:cxn modelId="{B2086F08-D40A-4AE6-8858-3218E44E6E4B}" type="presParOf" srcId="{0317D424-C1E2-4318-AA7F-F87DA6E8D210}" destId="{96F3F2B0-E07C-4233-9983-9675376F63AD}" srcOrd="0" destOrd="0" presId="urn:microsoft.com/office/officeart/2005/8/layout/hierarchy1"/>
    <dgm:cxn modelId="{BDF63F59-A153-4187-BB56-A739D0D52076}" type="presParOf" srcId="{96F3F2B0-E07C-4233-9983-9675376F63AD}" destId="{B72F230D-5AD7-46BE-8873-46636B7F7CD0}" srcOrd="0" destOrd="0" presId="urn:microsoft.com/office/officeart/2005/8/layout/hierarchy1"/>
    <dgm:cxn modelId="{1025E779-B3FC-4C99-9A99-5AB2A12DA252}" type="presParOf" srcId="{96F3F2B0-E07C-4233-9983-9675376F63AD}" destId="{03BCE68F-91EA-4C5C-9661-34E1645AD13F}" srcOrd="1" destOrd="0" presId="urn:microsoft.com/office/officeart/2005/8/layout/hierarchy1"/>
    <dgm:cxn modelId="{37544E00-93A6-4892-B4FC-C0AD6AAD9E95}" type="presParOf" srcId="{0317D424-C1E2-4318-AA7F-F87DA6E8D210}" destId="{0141CEF9-451E-4D38-B380-25F17ECC6CF8}" srcOrd="1" destOrd="0" presId="urn:microsoft.com/office/officeart/2005/8/layout/hierarchy1"/>
    <dgm:cxn modelId="{DBA0EE06-4AC0-4BC9-A73B-D79B25E08A8D}" type="presParOf" srcId="{04B8ECEA-3A42-470A-A6BD-B16A4182DDBC}" destId="{458C772B-044C-4C4B-AA04-DD678FD3CCD2}" srcOrd="2" destOrd="0" presId="urn:microsoft.com/office/officeart/2005/8/layout/hierarchy1"/>
    <dgm:cxn modelId="{7BCB2FBE-8B28-4FDB-A149-4D2A2A21FEC4}" type="presParOf" srcId="{04B8ECEA-3A42-470A-A6BD-B16A4182DDBC}" destId="{1CF8C3D2-90BD-41C5-8F96-95704DEAD080}" srcOrd="3" destOrd="0" presId="urn:microsoft.com/office/officeart/2005/8/layout/hierarchy1"/>
    <dgm:cxn modelId="{91114CCD-F40F-451B-991E-91F12AEB2778}" type="presParOf" srcId="{1CF8C3D2-90BD-41C5-8F96-95704DEAD080}" destId="{81B962EB-4C97-465E-B013-BBEBDF7DE262}" srcOrd="0" destOrd="0" presId="urn:microsoft.com/office/officeart/2005/8/layout/hierarchy1"/>
    <dgm:cxn modelId="{DCE817D5-85E6-4286-A64F-7899A48C31F1}" type="presParOf" srcId="{81B962EB-4C97-465E-B013-BBEBDF7DE262}" destId="{30ED2E73-F6A6-4805-B01F-E4407A2EFA44}" srcOrd="0" destOrd="0" presId="urn:microsoft.com/office/officeart/2005/8/layout/hierarchy1"/>
    <dgm:cxn modelId="{34D48C22-296B-4C3F-A4CB-03F9A026A57A}" type="presParOf" srcId="{81B962EB-4C97-465E-B013-BBEBDF7DE262}" destId="{2EA35383-A5FA-4771-9067-2E62D526AD68}" srcOrd="1" destOrd="0" presId="urn:microsoft.com/office/officeart/2005/8/layout/hierarchy1"/>
    <dgm:cxn modelId="{80E85267-BAAC-4550-9C77-8EAFC61B3546}" type="presParOf" srcId="{1CF8C3D2-90BD-41C5-8F96-95704DEAD080}" destId="{0106ED12-9622-49E3-8E04-23183170E3A0}" srcOrd="1" destOrd="0" presId="urn:microsoft.com/office/officeart/2005/8/layout/hierarchy1"/>
    <dgm:cxn modelId="{0575E4F6-A0C2-4856-865A-2C699415176B}" type="presParOf" srcId="{04B8ECEA-3A42-470A-A6BD-B16A4182DDBC}" destId="{8E8A9C48-7DE7-40AC-A67B-8B1FBA8E96F9}" srcOrd="4" destOrd="0" presId="urn:microsoft.com/office/officeart/2005/8/layout/hierarchy1"/>
    <dgm:cxn modelId="{EE5D3AA3-F93B-4592-A6F9-DE1B3022D6BD}" type="presParOf" srcId="{04B8ECEA-3A42-470A-A6BD-B16A4182DDBC}" destId="{E80DA427-87F2-42B4-BBA3-5D671577F763}" srcOrd="5" destOrd="0" presId="urn:microsoft.com/office/officeart/2005/8/layout/hierarchy1"/>
    <dgm:cxn modelId="{B36C9D80-0D2A-4FA2-9A0E-62B1B091481F}" type="presParOf" srcId="{E80DA427-87F2-42B4-BBA3-5D671577F763}" destId="{4E6A5C9C-599E-438B-B14B-C4B3C7874F08}" srcOrd="0" destOrd="0" presId="urn:microsoft.com/office/officeart/2005/8/layout/hierarchy1"/>
    <dgm:cxn modelId="{0D32F626-B5DA-4CC0-854B-7042598406E0}" type="presParOf" srcId="{4E6A5C9C-599E-438B-B14B-C4B3C7874F08}" destId="{15954100-2D02-4A5F-9F2A-745FAF76415A}" srcOrd="0" destOrd="0" presId="urn:microsoft.com/office/officeart/2005/8/layout/hierarchy1"/>
    <dgm:cxn modelId="{7EF71528-D79B-41FC-A96E-A75106199A3E}" type="presParOf" srcId="{4E6A5C9C-599E-438B-B14B-C4B3C7874F08}" destId="{1E87FA5D-DAE6-4A28-B0AB-97288DB1674D}" srcOrd="1" destOrd="0" presId="urn:microsoft.com/office/officeart/2005/8/layout/hierarchy1"/>
    <dgm:cxn modelId="{FAB4E802-A8AA-4464-A3D2-4340A25105E9}" type="presParOf" srcId="{E80DA427-87F2-42B4-BBA3-5D671577F763}" destId="{C6B22FF1-93AD-4B79-90BF-A985702E9172}"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5D424CB-83BC-49B3-B02B-F6657819084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lv-LV"/>
        </a:p>
      </dgm:t>
    </dgm:pt>
    <dgm:pt modelId="{1247656F-72D9-414A-9FBC-244D8EB882AA}">
      <dgm:prSet phldrT="[Teksts]"/>
      <dgm:spPr/>
      <dgm:t>
        <a:bodyPr/>
        <a:lstStyle/>
        <a:p>
          <a:r>
            <a:rPr lang="lv-LV" sz="1050" b="1">
              <a:latin typeface="Times New Roman" panose="02020603050405020304" pitchFamily="18" charset="0"/>
              <a:cs typeface="Times New Roman" panose="02020603050405020304" pitchFamily="18" charset="0"/>
            </a:rPr>
            <a:t>Procesa par noziedzīgi iegūtu mantu uzsākšana KPL 626. p</a:t>
          </a:r>
        </a:p>
      </dgm:t>
    </dgm:pt>
    <dgm:pt modelId="{C919C070-6280-486A-8823-FABDA59E7ECF}" type="parTrans" cxnId="{7640A842-BB6B-4AE7-93C0-9BAF1CD5D377}">
      <dgm:prSet/>
      <dgm:spPr/>
      <dgm:t>
        <a:bodyPr/>
        <a:lstStyle/>
        <a:p>
          <a:endParaRPr lang="lv-LV"/>
        </a:p>
      </dgm:t>
    </dgm:pt>
    <dgm:pt modelId="{B96AFDB6-3F09-4717-9766-D6407D09B050}" type="sibTrans" cxnId="{7640A842-BB6B-4AE7-93C0-9BAF1CD5D377}">
      <dgm:prSet/>
      <dgm:spPr/>
      <dgm:t>
        <a:bodyPr/>
        <a:lstStyle/>
        <a:p>
          <a:endParaRPr lang="lv-LV"/>
        </a:p>
      </dgm:t>
    </dgm:pt>
    <dgm:pt modelId="{E74FA91B-C86C-47B7-99CD-E4CCCC05D8A7}">
      <dgm:prSet phldrT="[Teksts]" custT="1"/>
      <dgm:spPr/>
      <dgm:t>
        <a:bodyPr/>
        <a:lstStyle/>
        <a:p>
          <a:r>
            <a:rPr lang="lv-LV" sz="800" b="1">
              <a:latin typeface="Times New Roman" panose="02020603050405020304" pitchFamily="18" charset="0"/>
              <a:cs typeface="Times New Roman" panose="02020603050405020304" pitchFamily="18" charset="0"/>
            </a:rPr>
            <a:t>Pirmstiesas kriminālprocesā izdalīt no krimināllietas materiālus par noziedzīgi iegūtu mantu un uzsākt procesu, ja </a:t>
          </a:r>
        </a:p>
      </dgm:t>
    </dgm:pt>
    <dgm:pt modelId="{B133A37F-6EC9-4196-A2BB-8FFB7648E6C2}" type="parTrans" cxnId="{E8EF403E-3841-4856-BC09-0D0B10D0886B}">
      <dgm:prSet/>
      <dgm:spPr/>
      <dgm:t>
        <a:bodyPr/>
        <a:lstStyle/>
        <a:p>
          <a:endParaRPr lang="lv-LV"/>
        </a:p>
      </dgm:t>
    </dgm:pt>
    <dgm:pt modelId="{E9287C6D-0E2D-45E1-A9BC-C12ACF90413C}" type="sibTrans" cxnId="{E8EF403E-3841-4856-BC09-0D0B10D0886B}">
      <dgm:prSet/>
      <dgm:spPr/>
      <dgm:t>
        <a:bodyPr/>
        <a:lstStyle/>
        <a:p>
          <a:endParaRPr lang="lv-LV"/>
        </a:p>
      </dgm:t>
    </dgm:pt>
    <dgm:pt modelId="{11C7EB36-3A82-4BE8-A4FD-612CCC9F23C4}">
      <dgm:prSet phldrT="[Teksts]" custT="1"/>
      <dgm:spPr/>
      <dgm:t>
        <a:bodyPr/>
        <a:lstStyle/>
        <a:p>
          <a:r>
            <a:rPr lang="lv-LV" sz="800" b="1">
              <a:latin typeface="Times New Roman" panose="02020603050405020304" pitchFamily="18" charset="0"/>
              <a:cs typeface="Times New Roman" panose="02020603050405020304" pitchFamily="18" charset="0"/>
            </a:rPr>
            <a:t>Pierādījumu kopums dod pamatu uzskatīt, ka manta, kura izņemta vai kurai uzlikts arests, ir noziedzīgi iegūta vai saistīta ar noziedzīgu nodarījumu</a:t>
          </a:r>
        </a:p>
      </dgm:t>
    </dgm:pt>
    <dgm:pt modelId="{ABA001BF-BF09-4A0F-9969-9D1F468CAF4C}" type="parTrans" cxnId="{8A9393E3-1B61-47AF-9F51-1129D6B8EC67}">
      <dgm:prSet/>
      <dgm:spPr/>
      <dgm:t>
        <a:bodyPr/>
        <a:lstStyle/>
        <a:p>
          <a:endParaRPr lang="lv-LV"/>
        </a:p>
      </dgm:t>
    </dgm:pt>
    <dgm:pt modelId="{E7B77E01-744F-4FE6-94F4-AB74C4937E13}" type="sibTrans" cxnId="{8A9393E3-1B61-47AF-9F51-1129D6B8EC67}">
      <dgm:prSet/>
      <dgm:spPr/>
      <dgm:t>
        <a:bodyPr/>
        <a:lstStyle/>
        <a:p>
          <a:endParaRPr lang="lv-LV"/>
        </a:p>
      </dgm:t>
    </dgm:pt>
    <dgm:pt modelId="{878D147B-9056-4207-8A13-8406DCC613A4}">
      <dgm:prSet phldrT="[Teksts]" custT="1"/>
      <dgm:spPr/>
      <dgm:t>
        <a:bodyPr/>
        <a:lstStyle/>
        <a:p>
          <a:r>
            <a:rPr lang="lv-LV" sz="800" b="1">
              <a:latin typeface="Times New Roman" panose="02020603050405020304" pitchFamily="18" charset="0"/>
              <a:cs typeface="Times New Roman" panose="02020603050405020304" pitchFamily="18" charset="0"/>
            </a:rPr>
            <a:t>Objektīvu iemeslu dēļ krimināllietas nodošana tiesai tuvākajā laikā (saprātīgā laika periodā) nav iespējama vai tas var radīt būtiskus neattaisnotus izdevumus</a:t>
          </a:r>
        </a:p>
      </dgm:t>
    </dgm:pt>
    <dgm:pt modelId="{E875F81D-0410-4D2E-BD4A-6F6BBB788A0C}" type="parTrans" cxnId="{D7E38694-7FB2-43D5-94ED-0288B2FC30ED}">
      <dgm:prSet/>
      <dgm:spPr/>
      <dgm:t>
        <a:bodyPr/>
        <a:lstStyle/>
        <a:p>
          <a:endParaRPr lang="lv-LV"/>
        </a:p>
      </dgm:t>
    </dgm:pt>
    <dgm:pt modelId="{B0BD9520-361D-4A78-BD3A-D986066DC57D}" type="sibTrans" cxnId="{D7E38694-7FB2-43D5-94ED-0288B2FC30ED}">
      <dgm:prSet/>
      <dgm:spPr/>
      <dgm:t>
        <a:bodyPr/>
        <a:lstStyle/>
        <a:p>
          <a:endParaRPr lang="lv-LV"/>
        </a:p>
      </dgm:t>
    </dgm:pt>
    <dgm:pt modelId="{19F77B5E-B23D-4AC6-A033-D339265A9CB8}">
      <dgm:prSet phldrT="[Teksts]" custT="1"/>
      <dgm:spPr/>
      <dgm:t>
        <a:bodyPr/>
        <a:lstStyle/>
        <a:p>
          <a:r>
            <a:rPr lang="lv-LV" sz="800" b="1">
              <a:latin typeface="Times New Roman" panose="02020603050405020304" pitchFamily="18" charset="0"/>
              <a:cs typeface="Times New Roman" panose="02020603050405020304" pitchFamily="18" charset="0"/>
            </a:rPr>
            <a:t>Izbeidzot kriminālprocesu uz personu nereabilitējoša pamata</a:t>
          </a:r>
        </a:p>
      </dgm:t>
    </dgm:pt>
    <dgm:pt modelId="{78DFCED4-345D-440E-9F13-0849705FD57B}" type="parTrans" cxnId="{D4CDAA11-7EDC-44EA-9BB8-53D8C02DB5E1}">
      <dgm:prSet/>
      <dgm:spPr/>
      <dgm:t>
        <a:bodyPr/>
        <a:lstStyle/>
        <a:p>
          <a:endParaRPr lang="lv-LV"/>
        </a:p>
      </dgm:t>
    </dgm:pt>
    <dgm:pt modelId="{91B901BB-8598-4A26-B39D-DF0B66830784}" type="sibTrans" cxnId="{D4CDAA11-7EDC-44EA-9BB8-53D8C02DB5E1}">
      <dgm:prSet/>
      <dgm:spPr/>
      <dgm:t>
        <a:bodyPr/>
        <a:lstStyle/>
        <a:p>
          <a:endParaRPr lang="lv-LV"/>
        </a:p>
      </dgm:t>
    </dgm:pt>
    <dgm:pt modelId="{20C20842-CC25-4B3B-8DDE-08A9AE5A7C31}">
      <dgm:prSet phldrT="[Teksts]" custT="1"/>
      <dgm:spPr/>
      <dgm:t>
        <a:bodyPr/>
        <a:lstStyle/>
        <a:p>
          <a:r>
            <a:rPr lang="lv-LV" sz="800" b="1">
              <a:latin typeface="Times New Roman" panose="02020603050405020304" pitchFamily="18" charset="0"/>
              <a:cs typeface="Times New Roman" panose="02020603050405020304" pitchFamily="18" charset="0"/>
            </a:rPr>
            <a:t>Izmeklētājam ar uzraugošā prokurora piekrišanu - izdalīt no krimināllietas materiālus par noziedzīgi iegūtu mantu un uzsākt procesu</a:t>
          </a:r>
        </a:p>
      </dgm:t>
    </dgm:pt>
    <dgm:pt modelId="{4D96BCC9-17FD-46EE-A0F9-C5BC22B75F90}" type="parTrans" cxnId="{AEE62F04-BDAF-43DE-9128-FC3788D22878}">
      <dgm:prSet/>
      <dgm:spPr/>
      <dgm:t>
        <a:bodyPr/>
        <a:lstStyle/>
        <a:p>
          <a:endParaRPr lang="lv-LV"/>
        </a:p>
      </dgm:t>
    </dgm:pt>
    <dgm:pt modelId="{0186DD1A-6ADD-4D93-8092-836DA1B06784}" type="sibTrans" cxnId="{AEE62F04-BDAF-43DE-9128-FC3788D22878}">
      <dgm:prSet/>
      <dgm:spPr/>
      <dgm:t>
        <a:bodyPr/>
        <a:lstStyle/>
        <a:p>
          <a:endParaRPr lang="lv-LV"/>
        </a:p>
      </dgm:t>
    </dgm:pt>
    <dgm:pt modelId="{97F22D04-0EED-4F7F-9380-F9C1C4D9C2A7}">
      <dgm:prSet custT="1"/>
      <dgm:spPr/>
      <dgm:t>
        <a:bodyPr/>
        <a:lstStyle/>
        <a:p>
          <a:r>
            <a:rPr lang="lv-LV" sz="800" b="1">
              <a:latin typeface="Times New Roman" panose="02020603050405020304" pitchFamily="18" charset="0"/>
              <a:cs typeface="Times New Roman" panose="02020603050405020304" pitchFamily="18" charset="0"/>
            </a:rPr>
            <a:t>Prokuroram - izdalīt no krimināllietas materiālus par tādas mantas atzīšanu par noziedzīgi iegūtu, uz kuru tiesības reģistrētas publiskajā reģistrā un šīs tiesības noziedzīgā nodarījuma rezultātā reģistrā ir grozītas, un uzsākt procesu</a:t>
          </a:r>
        </a:p>
      </dgm:t>
    </dgm:pt>
    <dgm:pt modelId="{72CC3B13-D1DF-4122-BDA7-ACE3E476E92F}" type="parTrans" cxnId="{D61935DE-7D37-4073-AF46-B523DB94C823}">
      <dgm:prSet/>
      <dgm:spPr/>
      <dgm:t>
        <a:bodyPr/>
        <a:lstStyle/>
        <a:p>
          <a:endParaRPr lang="lv-LV"/>
        </a:p>
      </dgm:t>
    </dgm:pt>
    <dgm:pt modelId="{731F8FB8-2A49-49B0-86E0-FF53CE709BEB}" type="sibTrans" cxnId="{D61935DE-7D37-4073-AF46-B523DB94C823}">
      <dgm:prSet/>
      <dgm:spPr/>
      <dgm:t>
        <a:bodyPr/>
        <a:lstStyle/>
        <a:p>
          <a:endParaRPr lang="lv-LV"/>
        </a:p>
      </dgm:t>
    </dgm:pt>
    <dgm:pt modelId="{64899E03-A0AF-4673-AD26-17A76613AAC6}" type="pres">
      <dgm:prSet presAssocID="{F5D424CB-83BC-49B3-B02B-F66578190849}" presName="hierChild1" presStyleCnt="0">
        <dgm:presLayoutVars>
          <dgm:chPref val="1"/>
          <dgm:dir/>
          <dgm:animOne val="branch"/>
          <dgm:animLvl val="lvl"/>
          <dgm:resizeHandles/>
        </dgm:presLayoutVars>
      </dgm:prSet>
      <dgm:spPr/>
    </dgm:pt>
    <dgm:pt modelId="{F608FB76-59A2-4E7C-99F9-A96D1351CA30}" type="pres">
      <dgm:prSet presAssocID="{1247656F-72D9-414A-9FBC-244D8EB882AA}" presName="hierRoot1" presStyleCnt="0"/>
      <dgm:spPr/>
    </dgm:pt>
    <dgm:pt modelId="{9E9A61C6-E588-42CE-B75A-5D997F3A2078}" type="pres">
      <dgm:prSet presAssocID="{1247656F-72D9-414A-9FBC-244D8EB882AA}" presName="composite" presStyleCnt="0"/>
      <dgm:spPr/>
    </dgm:pt>
    <dgm:pt modelId="{D637A333-53BF-424D-8023-50841777AF39}" type="pres">
      <dgm:prSet presAssocID="{1247656F-72D9-414A-9FBC-244D8EB882AA}" presName="background" presStyleLbl="node0" presStyleIdx="0" presStyleCnt="1"/>
      <dgm:spPr/>
    </dgm:pt>
    <dgm:pt modelId="{FF531D2A-4100-4AFC-A57A-62EC5D055670}" type="pres">
      <dgm:prSet presAssocID="{1247656F-72D9-414A-9FBC-244D8EB882AA}" presName="text" presStyleLbl="fgAcc0" presStyleIdx="0" presStyleCnt="1" custScaleX="282248" custScaleY="71728" custLinFactNeighborX="1007" custLinFactNeighborY="-1586">
        <dgm:presLayoutVars>
          <dgm:chPref val="3"/>
        </dgm:presLayoutVars>
      </dgm:prSet>
      <dgm:spPr/>
    </dgm:pt>
    <dgm:pt modelId="{A1045913-D824-4E11-92C7-84A8B7FFB147}" type="pres">
      <dgm:prSet presAssocID="{1247656F-72D9-414A-9FBC-244D8EB882AA}" presName="hierChild2" presStyleCnt="0"/>
      <dgm:spPr/>
    </dgm:pt>
    <dgm:pt modelId="{90ADA7F5-9D6E-4A06-9DE7-998CAC0DE7DC}" type="pres">
      <dgm:prSet presAssocID="{B133A37F-6EC9-4196-A2BB-8FFB7648E6C2}" presName="Name10" presStyleLbl="parChTrans1D2" presStyleIdx="0" presStyleCnt="2"/>
      <dgm:spPr/>
    </dgm:pt>
    <dgm:pt modelId="{1FF5F175-B492-4C77-BE30-68E54BBDDF13}" type="pres">
      <dgm:prSet presAssocID="{E74FA91B-C86C-47B7-99CD-E4CCCC05D8A7}" presName="hierRoot2" presStyleCnt="0"/>
      <dgm:spPr/>
    </dgm:pt>
    <dgm:pt modelId="{B25CA21B-F153-4192-8870-8BA4FB549A49}" type="pres">
      <dgm:prSet presAssocID="{E74FA91B-C86C-47B7-99CD-E4CCCC05D8A7}" presName="composite2" presStyleCnt="0"/>
      <dgm:spPr/>
    </dgm:pt>
    <dgm:pt modelId="{ECE74EE9-5394-434C-9B2C-65A34F6D4922}" type="pres">
      <dgm:prSet presAssocID="{E74FA91B-C86C-47B7-99CD-E4CCCC05D8A7}" presName="background2" presStyleLbl="node2" presStyleIdx="0" presStyleCnt="2"/>
      <dgm:spPr/>
    </dgm:pt>
    <dgm:pt modelId="{7A90BFA0-D263-4329-BF36-2F3087C844F1}" type="pres">
      <dgm:prSet presAssocID="{E74FA91B-C86C-47B7-99CD-E4CCCC05D8A7}" presName="text2" presStyleLbl="fgAcc2" presStyleIdx="0" presStyleCnt="2" custScaleX="252049" custScaleY="75210" custLinFactNeighborX="-1762">
        <dgm:presLayoutVars>
          <dgm:chPref val="3"/>
        </dgm:presLayoutVars>
      </dgm:prSet>
      <dgm:spPr/>
    </dgm:pt>
    <dgm:pt modelId="{1F088B14-5443-4F42-9562-9269E8A1E685}" type="pres">
      <dgm:prSet presAssocID="{E74FA91B-C86C-47B7-99CD-E4CCCC05D8A7}" presName="hierChild3" presStyleCnt="0"/>
      <dgm:spPr/>
    </dgm:pt>
    <dgm:pt modelId="{D428E1CB-578A-471A-A40C-C9663541DDD9}" type="pres">
      <dgm:prSet presAssocID="{ABA001BF-BF09-4A0F-9969-9D1F468CAF4C}" presName="Name17" presStyleLbl="parChTrans1D3" presStyleIdx="0" presStyleCnt="4"/>
      <dgm:spPr/>
    </dgm:pt>
    <dgm:pt modelId="{65FAA1BD-90CF-481A-B8EB-EF8FDBDB5AA8}" type="pres">
      <dgm:prSet presAssocID="{11C7EB36-3A82-4BE8-A4FD-612CCC9F23C4}" presName="hierRoot3" presStyleCnt="0"/>
      <dgm:spPr/>
    </dgm:pt>
    <dgm:pt modelId="{10BCE27F-BA81-49EE-8AD2-D90B848A75D7}" type="pres">
      <dgm:prSet presAssocID="{11C7EB36-3A82-4BE8-A4FD-612CCC9F23C4}" presName="composite3" presStyleCnt="0"/>
      <dgm:spPr/>
    </dgm:pt>
    <dgm:pt modelId="{467C8874-0EB2-44DB-905E-75D533B72D36}" type="pres">
      <dgm:prSet presAssocID="{11C7EB36-3A82-4BE8-A4FD-612CCC9F23C4}" presName="background3" presStyleLbl="node3" presStyleIdx="0" presStyleCnt="4"/>
      <dgm:spPr/>
    </dgm:pt>
    <dgm:pt modelId="{EA09490E-7CC2-41F6-8721-F5F23EDEA7B8}" type="pres">
      <dgm:prSet presAssocID="{11C7EB36-3A82-4BE8-A4FD-612CCC9F23C4}" presName="text3" presStyleLbl="fgAcc3" presStyleIdx="0" presStyleCnt="4" custScaleY="224485">
        <dgm:presLayoutVars>
          <dgm:chPref val="3"/>
        </dgm:presLayoutVars>
      </dgm:prSet>
      <dgm:spPr/>
    </dgm:pt>
    <dgm:pt modelId="{3FE911C3-4248-4B75-AACF-60658700FF59}" type="pres">
      <dgm:prSet presAssocID="{11C7EB36-3A82-4BE8-A4FD-612CCC9F23C4}" presName="hierChild4" presStyleCnt="0"/>
      <dgm:spPr/>
    </dgm:pt>
    <dgm:pt modelId="{1F571C0E-CEDB-460B-BB93-8A8CEAED8FCD}" type="pres">
      <dgm:prSet presAssocID="{E875F81D-0410-4D2E-BD4A-6F6BBB788A0C}" presName="Name17" presStyleLbl="parChTrans1D3" presStyleIdx="1" presStyleCnt="4"/>
      <dgm:spPr/>
    </dgm:pt>
    <dgm:pt modelId="{D9836939-75BF-4DF8-A394-0DF1E6B2EBA7}" type="pres">
      <dgm:prSet presAssocID="{878D147B-9056-4207-8A13-8406DCC613A4}" presName="hierRoot3" presStyleCnt="0"/>
      <dgm:spPr/>
    </dgm:pt>
    <dgm:pt modelId="{67845183-95F8-45BB-8EAA-C68BC6CB5276}" type="pres">
      <dgm:prSet presAssocID="{878D147B-9056-4207-8A13-8406DCC613A4}" presName="composite3" presStyleCnt="0"/>
      <dgm:spPr/>
    </dgm:pt>
    <dgm:pt modelId="{0E1BD147-4F93-4C0A-9669-6B65F7FAD96D}" type="pres">
      <dgm:prSet presAssocID="{878D147B-9056-4207-8A13-8406DCC613A4}" presName="background3" presStyleLbl="node3" presStyleIdx="1" presStyleCnt="4"/>
      <dgm:spPr/>
    </dgm:pt>
    <dgm:pt modelId="{9CC728C5-908C-496C-94FF-3529D2BA06FC}" type="pres">
      <dgm:prSet presAssocID="{878D147B-9056-4207-8A13-8406DCC613A4}" presName="text3" presStyleLbl="fgAcc3" presStyleIdx="1" presStyleCnt="4" custScaleY="207070" custLinFactNeighborX="-2131" custLinFactNeighborY="-11184">
        <dgm:presLayoutVars>
          <dgm:chPref val="3"/>
        </dgm:presLayoutVars>
      </dgm:prSet>
      <dgm:spPr/>
    </dgm:pt>
    <dgm:pt modelId="{033BA76D-9D29-4692-9537-4189A54B8CDE}" type="pres">
      <dgm:prSet presAssocID="{878D147B-9056-4207-8A13-8406DCC613A4}" presName="hierChild4" presStyleCnt="0"/>
      <dgm:spPr/>
    </dgm:pt>
    <dgm:pt modelId="{A85B336E-77AF-4294-94F6-44AA2934C6CE}" type="pres">
      <dgm:prSet presAssocID="{78DFCED4-345D-440E-9F13-0849705FD57B}" presName="Name10" presStyleLbl="parChTrans1D2" presStyleIdx="1" presStyleCnt="2"/>
      <dgm:spPr/>
    </dgm:pt>
    <dgm:pt modelId="{49C79988-183A-4E94-805E-115D5B19A3F2}" type="pres">
      <dgm:prSet presAssocID="{19F77B5E-B23D-4AC6-A033-D339265A9CB8}" presName="hierRoot2" presStyleCnt="0"/>
      <dgm:spPr/>
    </dgm:pt>
    <dgm:pt modelId="{FE133FA7-4BA4-4371-8A91-9ED9B47EC69E}" type="pres">
      <dgm:prSet presAssocID="{19F77B5E-B23D-4AC6-A033-D339265A9CB8}" presName="composite2" presStyleCnt="0"/>
      <dgm:spPr/>
    </dgm:pt>
    <dgm:pt modelId="{52DFC7BF-A979-489B-A7BA-93C45EF75323}" type="pres">
      <dgm:prSet presAssocID="{19F77B5E-B23D-4AC6-A033-D339265A9CB8}" presName="background2" presStyleLbl="node2" presStyleIdx="1" presStyleCnt="2"/>
      <dgm:spPr/>
    </dgm:pt>
    <dgm:pt modelId="{44229832-411B-4F50-9DAB-0382F1055437}" type="pres">
      <dgm:prSet presAssocID="{19F77B5E-B23D-4AC6-A033-D339265A9CB8}" presName="text2" presStyleLbl="fgAcc2" presStyleIdx="1" presStyleCnt="2" custScaleX="183620" custScaleY="60859" custLinFactNeighborX="-1420" custLinFactNeighborY="1118">
        <dgm:presLayoutVars>
          <dgm:chPref val="3"/>
        </dgm:presLayoutVars>
      </dgm:prSet>
      <dgm:spPr/>
    </dgm:pt>
    <dgm:pt modelId="{6CAD67E2-9D9B-41C1-8BCE-69156D6B998F}" type="pres">
      <dgm:prSet presAssocID="{19F77B5E-B23D-4AC6-A033-D339265A9CB8}" presName="hierChild3" presStyleCnt="0"/>
      <dgm:spPr/>
    </dgm:pt>
    <dgm:pt modelId="{B88DA328-59CA-4896-BFBB-024B323732F9}" type="pres">
      <dgm:prSet presAssocID="{4D96BCC9-17FD-46EE-A0F9-C5BC22B75F90}" presName="Name17" presStyleLbl="parChTrans1D3" presStyleIdx="2" presStyleCnt="4"/>
      <dgm:spPr/>
    </dgm:pt>
    <dgm:pt modelId="{EA7ADF8C-9289-40A7-BCF7-9D46D65F8591}" type="pres">
      <dgm:prSet presAssocID="{20C20842-CC25-4B3B-8DDE-08A9AE5A7C31}" presName="hierRoot3" presStyleCnt="0"/>
      <dgm:spPr/>
    </dgm:pt>
    <dgm:pt modelId="{CD2A08CE-7168-49AA-98C2-3979565C7CCF}" type="pres">
      <dgm:prSet presAssocID="{20C20842-CC25-4B3B-8DDE-08A9AE5A7C31}" presName="composite3" presStyleCnt="0"/>
      <dgm:spPr/>
    </dgm:pt>
    <dgm:pt modelId="{196FD120-3548-4499-934C-648B573E8051}" type="pres">
      <dgm:prSet presAssocID="{20C20842-CC25-4B3B-8DDE-08A9AE5A7C31}" presName="background3" presStyleLbl="node3" presStyleIdx="2" presStyleCnt="4"/>
      <dgm:spPr/>
    </dgm:pt>
    <dgm:pt modelId="{17DD09FB-9ECF-4F02-9EA6-E4EDD99A430B}" type="pres">
      <dgm:prSet presAssocID="{20C20842-CC25-4B3B-8DDE-08A9AE5A7C31}" presName="text3" presStyleLbl="fgAcc3" presStyleIdx="2" presStyleCnt="4" custScaleX="168808" custScaleY="151761">
        <dgm:presLayoutVars>
          <dgm:chPref val="3"/>
        </dgm:presLayoutVars>
      </dgm:prSet>
      <dgm:spPr/>
    </dgm:pt>
    <dgm:pt modelId="{90DA3D06-8D3B-476F-AF04-D7DF682ACBD7}" type="pres">
      <dgm:prSet presAssocID="{20C20842-CC25-4B3B-8DDE-08A9AE5A7C31}" presName="hierChild4" presStyleCnt="0"/>
      <dgm:spPr/>
    </dgm:pt>
    <dgm:pt modelId="{4ED00D6A-53FD-4A73-BB73-9AB78B91EBB8}" type="pres">
      <dgm:prSet presAssocID="{72CC3B13-D1DF-4122-BDA7-ACE3E476E92F}" presName="Name17" presStyleLbl="parChTrans1D3" presStyleIdx="3" presStyleCnt="4"/>
      <dgm:spPr/>
    </dgm:pt>
    <dgm:pt modelId="{0CD06FBE-D511-4CE3-B9E4-ABF4E34C7976}" type="pres">
      <dgm:prSet presAssocID="{97F22D04-0EED-4F7F-9380-F9C1C4D9C2A7}" presName="hierRoot3" presStyleCnt="0"/>
      <dgm:spPr/>
    </dgm:pt>
    <dgm:pt modelId="{6F9E6F22-1AE7-4271-9523-FC5F31A6ED5B}" type="pres">
      <dgm:prSet presAssocID="{97F22D04-0EED-4F7F-9380-F9C1C4D9C2A7}" presName="composite3" presStyleCnt="0"/>
      <dgm:spPr/>
    </dgm:pt>
    <dgm:pt modelId="{872ECB5B-0A50-48C5-9B11-E521B32DD6DE}" type="pres">
      <dgm:prSet presAssocID="{97F22D04-0EED-4F7F-9380-F9C1C4D9C2A7}" presName="background3" presStyleLbl="node3" presStyleIdx="3" presStyleCnt="4"/>
      <dgm:spPr/>
    </dgm:pt>
    <dgm:pt modelId="{04386B9C-4C8B-4109-AFFB-6E86665A91F6}" type="pres">
      <dgm:prSet presAssocID="{97F22D04-0EED-4F7F-9380-F9C1C4D9C2A7}" presName="text3" presStyleLbl="fgAcc3" presStyleIdx="3" presStyleCnt="4" custScaleX="161380" custScaleY="203941">
        <dgm:presLayoutVars>
          <dgm:chPref val="3"/>
        </dgm:presLayoutVars>
      </dgm:prSet>
      <dgm:spPr/>
    </dgm:pt>
    <dgm:pt modelId="{57F98ABE-1F1D-4E9A-AE37-B5D552F820FD}" type="pres">
      <dgm:prSet presAssocID="{97F22D04-0EED-4F7F-9380-F9C1C4D9C2A7}" presName="hierChild4" presStyleCnt="0"/>
      <dgm:spPr/>
    </dgm:pt>
  </dgm:ptLst>
  <dgm:cxnLst>
    <dgm:cxn modelId="{AEE62F04-BDAF-43DE-9128-FC3788D22878}" srcId="{19F77B5E-B23D-4AC6-A033-D339265A9CB8}" destId="{20C20842-CC25-4B3B-8DDE-08A9AE5A7C31}" srcOrd="0" destOrd="0" parTransId="{4D96BCC9-17FD-46EE-A0F9-C5BC22B75F90}" sibTransId="{0186DD1A-6ADD-4D93-8092-836DA1B06784}"/>
    <dgm:cxn modelId="{D4CDAA11-7EDC-44EA-9BB8-53D8C02DB5E1}" srcId="{1247656F-72D9-414A-9FBC-244D8EB882AA}" destId="{19F77B5E-B23D-4AC6-A033-D339265A9CB8}" srcOrd="1" destOrd="0" parTransId="{78DFCED4-345D-440E-9F13-0849705FD57B}" sibTransId="{91B901BB-8598-4A26-B39D-DF0B66830784}"/>
    <dgm:cxn modelId="{378D7A1A-768C-409E-99DE-8F336BE4E5C8}" type="presOf" srcId="{1247656F-72D9-414A-9FBC-244D8EB882AA}" destId="{FF531D2A-4100-4AFC-A57A-62EC5D055670}" srcOrd="0" destOrd="0" presId="urn:microsoft.com/office/officeart/2005/8/layout/hierarchy1"/>
    <dgm:cxn modelId="{31FD731E-CA61-4AC9-B177-DAD6E058B815}" type="presOf" srcId="{20C20842-CC25-4B3B-8DDE-08A9AE5A7C31}" destId="{17DD09FB-9ECF-4F02-9EA6-E4EDD99A430B}" srcOrd="0" destOrd="0" presId="urn:microsoft.com/office/officeart/2005/8/layout/hierarchy1"/>
    <dgm:cxn modelId="{95979A21-3AA2-4683-8C5D-9464AE844051}" type="presOf" srcId="{4D96BCC9-17FD-46EE-A0F9-C5BC22B75F90}" destId="{B88DA328-59CA-4896-BFBB-024B323732F9}" srcOrd="0" destOrd="0" presId="urn:microsoft.com/office/officeart/2005/8/layout/hierarchy1"/>
    <dgm:cxn modelId="{F93F0D28-F6E5-47C3-8D74-76DF4E556456}" type="presOf" srcId="{78DFCED4-345D-440E-9F13-0849705FD57B}" destId="{A85B336E-77AF-4294-94F6-44AA2934C6CE}" srcOrd="0" destOrd="0" presId="urn:microsoft.com/office/officeart/2005/8/layout/hierarchy1"/>
    <dgm:cxn modelId="{B4F3B93B-989E-40D2-B29E-1AAE72744C09}" type="presOf" srcId="{878D147B-9056-4207-8A13-8406DCC613A4}" destId="{9CC728C5-908C-496C-94FF-3529D2BA06FC}" srcOrd="0" destOrd="0" presId="urn:microsoft.com/office/officeart/2005/8/layout/hierarchy1"/>
    <dgm:cxn modelId="{E8EF403E-3841-4856-BC09-0D0B10D0886B}" srcId="{1247656F-72D9-414A-9FBC-244D8EB882AA}" destId="{E74FA91B-C86C-47B7-99CD-E4CCCC05D8A7}" srcOrd="0" destOrd="0" parTransId="{B133A37F-6EC9-4196-A2BB-8FFB7648E6C2}" sibTransId="{E9287C6D-0E2D-45E1-A9BC-C12ACF90413C}"/>
    <dgm:cxn modelId="{81FD8160-426D-43FF-BC66-A8A04FC76C6D}" type="presOf" srcId="{ABA001BF-BF09-4A0F-9969-9D1F468CAF4C}" destId="{D428E1CB-578A-471A-A40C-C9663541DDD9}" srcOrd="0" destOrd="0" presId="urn:microsoft.com/office/officeart/2005/8/layout/hierarchy1"/>
    <dgm:cxn modelId="{7640A842-BB6B-4AE7-93C0-9BAF1CD5D377}" srcId="{F5D424CB-83BC-49B3-B02B-F66578190849}" destId="{1247656F-72D9-414A-9FBC-244D8EB882AA}" srcOrd="0" destOrd="0" parTransId="{C919C070-6280-486A-8823-FABDA59E7ECF}" sibTransId="{B96AFDB6-3F09-4717-9766-D6407D09B050}"/>
    <dgm:cxn modelId="{997F5363-B224-40BA-ABDD-A4D4477C0577}" type="presOf" srcId="{72CC3B13-D1DF-4122-BDA7-ACE3E476E92F}" destId="{4ED00D6A-53FD-4A73-BB73-9AB78B91EBB8}" srcOrd="0" destOrd="0" presId="urn:microsoft.com/office/officeart/2005/8/layout/hierarchy1"/>
    <dgm:cxn modelId="{71AF6481-B101-4742-9CF8-0D93D730E77D}" type="presOf" srcId="{F5D424CB-83BC-49B3-B02B-F66578190849}" destId="{64899E03-A0AF-4673-AD26-17A76613AAC6}" srcOrd="0" destOrd="0" presId="urn:microsoft.com/office/officeart/2005/8/layout/hierarchy1"/>
    <dgm:cxn modelId="{D7E38694-7FB2-43D5-94ED-0288B2FC30ED}" srcId="{E74FA91B-C86C-47B7-99CD-E4CCCC05D8A7}" destId="{878D147B-9056-4207-8A13-8406DCC613A4}" srcOrd="1" destOrd="0" parTransId="{E875F81D-0410-4D2E-BD4A-6F6BBB788A0C}" sibTransId="{B0BD9520-361D-4A78-BD3A-D986066DC57D}"/>
    <dgm:cxn modelId="{0FC0189B-0EDD-4397-8B29-B56B132C7179}" type="presOf" srcId="{19F77B5E-B23D-4AC6-A033-D339265A9CB8}" destId="{44229832-411B-4F50-9DAB-0382F1055437}" srcOrd="0" destOrd="0" presId="urn:microsoft.com/office/officeart/2005/8/layout/hierarchy1"/>
    <dgm:cxn modelId="{89CB21AD-F071-40CD-B59E-E1785DDB8CD9}" type="presOf" srcId="{B133A37F-6EC9-4196-A2BB-8FFB7648E6C2}" destId="{90ADA7F5-9D6E-4A06-9DE7-998CAC0DE7DC}" srcOrd="0" destOrd="0" presId="urn:microsoft.com/office/officeart/2005/8/layout/hierarchy1"/>
    <dgm:cxn modelId="{1D200AAE-74F5-4C0C-AFAF-B1D05811B45D}" type="presOf" srcId="{11C7EB36-3A82-4BE8-A4FD-612CCC9F23C4}" destId="{EA09490E-7CC2-41F6-8721-F5F23EDEA7B8}" srcOrd="0" destOrd="0" presId="urn:microsoft.com/office/officeart/2005/8/layout/hierarchy1"/>
    <dgm:cxn modelId="{A6FBFFD8-7E68-47BC-AA3C-0FC7CA158926}" type="presOf" srcId="{97F22D04-0EED-4F7F-9380-F9C1C4D9C2A7}" destId="{04386B9C-4C8B-4109-AFFB-6E86665A91F6}" srcOrd="0" destOrd="0" presId="urn:microsoft.com/office/officeart/2005/8/layout/hierarchy1"/>
    <dgm:cxn modelId="{D61935DE-7D37-4073-AF46-B523DB94C823}" srcId="{19F77B5E-B23D-4AC6-A033-D339265A9CB8}" destId="{97F22D04-0EED-4F7F-9380-F9C1C4D9C2A7}" srcOrd="1" destOrd="0" parTransId="{72CC3B13-D1DF-4122-BDA7-ACE3E476E92F}" sibTransId="{731F8FB8-2A49-49B0-86E0-FF53CE709BEB}"/>
    <dgm:cxn modelId="{8A9393E3-1B61-47AF-9F51-1129D6B8EC67}" srcId="{E74FA91B-C86C-47B7-99CD-E4CCCC05D8A7}" destId="{11C7EB36-3A82-4BE8-A4FD-612CCC9F23C4}" srcOrd="0" destOrd="0" parTransId="{ABA001BF-BF09-4A0F-9969-9D1F468CAF4C}" sibTransId="{E7B77E01-744F-4FE6-94F4-AB74C4937E13}"/>
    <dgm:cxn modelId="{FE7186EB-7259-449C-BCE7-1AEEF05DA088}" type="presOf" srcId="{E74FA91B-C86C-47B7-99CD-E4CCCC05D8A7}" destId="{7A90BFA0-D263-4329-BF36-2F3087C844F1}" srcOrd="0" destOrd="0" presId="urn:microsoft.com/office/officeart/2005/8/layout/hierarchy1"/>
    <dgm:cxn modelId="{CC0635F9-127C-4F0B-A886-7D33369961E7}" type="presOf" srcId="{E875F81D-0410-4D2E-BD4A-6F6BBB788A0C}" destId="{1F571C0E-CEDB-460B-BB93-8A8CEAED8FCD}" srcOrd="0" destOrd="0" presId="urn:microsoft.com/office/officeart/2005/8/layout/hierarchy1"/>
    <dgm:cxn modelId="{874A6887-2081-499A-A94D-EACFBDD30BA8}" type="presParOf" srcId="{64899E03-A0AF-4673-AD26-17A76613AAC6}" destId="{F608FB76-59A2-4E7C-99F9-A96D1351CA30}" srcOrd="0" destOrd="0" presId="urn:microsoft.com/office/officeart/2005/8/layout/hierarchy1"/>
    <dgm:cxn modelId="{6FAE91CC-EB7D-4173-A487-DA9099DEF348}" type="presParOf" srcId="{F608FB76-59A2-4E7C-99F9-A96D1351CA30}" destId="{9E9A61C6-E588-42CE-B75A-5D997F3A2078}" srcOrd="0" destOrd="0" presId="urn:microsoft.com/office/officeart/2005/8/layout/hierarchy1"/>
    <dgm:cxn modelId="{BAB7D9FB-D942-4A70-B141-AD1ED673ECB4}" type="presParOf" srcId="{9E9A61C6-E588-42CE-B75A-5D997F3A2078}" destId="{D637A333-53BF-424D-8023-50841777AF39}" srcOrd="0" destOrd="0" presId="urn:microsoft.com/office/officeart/2005/8/layout/hierarchy1"/>
    <dgm:cxn modelId="{6E11E7E1-21AB-47A7-B34E-A9EF71B32AA2}" type="presParOf" srcId="{9E9A61C6-E588-42CE-B75A-5D997F3A2078}" destId="{FF531D2A-4100-4AFC-A57A-62EC5D055670}" srcOrd="1" destOrd="0" presId="urn:microsoft.com/office/officeart/2005/8/layout/hierarchy1"/>
    <dgm:cxn modelId="{F07CAA69-6FC8-42B4-BD85-570193B88C59}" type="presParOf" srcId="{F608FB76-59A2-4E7C-99F9-A96D1351CA30}" destId="{A1045913-D824-4E11-92C7-84A8B7FFB147}" srcOrd="1" destOrd="0" presId="urn:microsoft.com/office/officeart/2005/8/layout/hierarchy1"/>
    <dgm:cxn modelId="{0F3E8640-DE7C-4EE6-9115-F4A3A1BA9F78}" type="presParOf" srcId="{A1045913-D824-4E11-92C7-84A8B7FFB147}" destId="{90ADA7F5-9D6E-4A06-9DE7-998CAC0DE7DC}" srcOrd="0" destOrd="0" presId="urn:microsoft.com/office/officeart/2005/8/layout/hierarchy1"/>
    <dgm:cxn modelId="{7829E5D9-19AE-4BB7-9215-4E00CC8E42C5}" type="presParOf" srcId="{A1045913-D824-4E11-92C7-84A8B7FFB147}" destId="{1FF5F175-B492-4C77-BE30-68E54BBDDF13}" srcOrd="1" destOrd="0" presId="urn:microsoft.com/office/officeart/2005/8/layout/hierarchy1"/>
    <dgm:cxn modelId="{2607A6D4-F72E-4EF8-843D-5FC14CCB8743}" type="presParOf" srcId="{1FF5F175-B492-4C77-BE30-68E54BBDDF13}" destId="{B25CA21B-F153-4192-8870-8BA4FB549A49}" srcOrd="0" destOrd="0" presId="urn:microsoft.com/office/officeart/2005/8/layout/hierarchy1"/>
    <dgm:cxn modelId="{B4B73B6A-DFA8-4C79-A4E2-B63C511A89ED}" type="presParOf" srcId="{B25CA21B-F153-4192-8870-8BA4FB549A49}" destId="{ECE74EE9-5394-434C-9B2C-65A34F6D4922}" srcOrd="0" destOrd="0" presId="urn:microsoft.com/office/officeart/2005/8/layout/hierarchy1"/>
    <dgm:cxn modelId="{E8205D34-93F4-4760-96C9-5DB528125491}" type="presParOf" srcId="{B25CA21B-F153-4192-8870-8BA4FB549A49}" destId="{7A90BFA0-D263-4329-BF36-2F3087C844F1}" srcOrd="1" destOrd="0" presId="urn:microsoft.com/office/officeart/2005/8/layout/hierarchy1"/>
    <dgm:cxn modelId="{2C9593D3-F532-4242-8193-E1AB8062FC50}" type="presParOf" srcId="{1FF5F175-B492-4C77-BE30-68E54BBDDF13}" destId="{1F088B14-5443-4F42-9562-9269E8A1E685}" srcOrd="1" destOrd="0" presId="urn:microsoft.com/office/officeart/2005/8/layout/hierarchy1"/>
    <dgm:cxn modelId="{27DBB282-59DE-42EC-A04B-374A3CBBA40D}" type="presParOf" srcId="{1F088B14-5443-4F42-9562-9269E8A1E685}" destId="{D428E1CB-578A-471A-A40C-C9663541DDD9}" srcOrd="0" destOrd="0" presId="urn:microsoft.com/office/officeart/2005/8/layout/hierarchy1"/>
    <dgm:cxn modelId="{AE287F70-20E7-4BCB-B6F8-587EEE40610E}" type="presParOf" srcId="{1F088B14-5443-4F42-9562-9269E8A1E685}" destId="{65FAA1BD-90CF-481A-B8EB-EF8FDBDB5AA8}" srcOrd="1" destOrd="0" presId="urn:microsoft.com/office/officeart/2005/8/layout/hierarchy1"/>
    <dgm:cxn modelId="{6A2A9CF0-9D15-4D00-A029-79406CB1B6D0}" type="presParOf" srcId="{65FAA1BD-90CF-481A-B8EB-EF8FDBDB5AA8}" destId="{10BCE27F-BA81-49EE-8AD2-D90B848A75D7}" srcOrd="0" destOrd="0" presId="urn:microsoft.com/office/officeart/2005/8/layout/hierarchy1"/>
    <dgm:cxn modelId="{8DD3F3EF-5234-4E45-809C-E1C2A17BB5A0}" type="presParOf" srcId="{10BCE27F-BA81-49EE-8AD2-D90B848A75D7}" destId="{467C8874-0EB2-44DB-905E-75D533B72D36}" srcOrd="0" destOrd="0" presId="urn:microsoft.com/office/officeart/2005/8/layout/hierarchy1"/>
    <dgm:cxn modelId="{E40289EE-2AC4-4960-9265-53756F4BE917}" type="presParOf" srcId="{10BCE27F-BA81-49EE-8AD2-D90B848A75D7}" destId="{EA09490E-7CC2-41F6-8721-F5F23EDEA7B8}" srcOrd="1" destOrd="0" presId="urn:microsoft.com/office/officeart/2005/8/layout/hierarchy1"/>
    <dgm:cxn modelId="{5D304D51-749E-43E6-AF34-158940A3103B}" type="presParOf" srcId="{65FAA1BD-90CF-481A-B8EB-EF8FDBDB5AA8}" destId="{3FE911C3-4248-4B75-AACF-60658700FF59}" srcOrd="1" destOrd="0" presId="urn:microsoft.com/office/officeart/2005/8/layout/hierarchy1"/>
    <dgm:cxn modelId="{77205A3D-A4EC-413E-9832-5810E7810828}" type="presParOf" srcId="{1F088B14-5443-4F42-9562-9269E8A1E685}" destId="{1F571C0E-CEDB-460B-BB93-8A8CEAED8FCD}" srcOrd="2" destOrd="0" presId="urn:microsoft.com/office/officeart/2005/8/layout/hierarchy1"/>
    <dgm:cxn modelId="{49EA56BD-25E4-48BF-9084-C5EE8DD811AD}" type="presParOf" srcId="{1F088B14-5443-4F42-9562-9269E8A1E685}" destId="{D9836939-75BF-4DF8-A394-0DF1E6B2EBA7}" srcOrd="3" destOrd="0" presId="urn:microsoft.com/office/officeart/2005/8/layout/hierarchy1"/>
    <dgm:cxn modelId="{86474216-B94A-4F5E-ACFC-27859BA91C9A}" type="presParOf" srcId="{D9836939-75BF-4DF8-A394-0DF1E6B2EBA7}" destId="{67845183-95F8-45BB-8EAA-C68BC6CB5276}" srcOrd="0" destOrd="0" presId="urn:microsoft.com/office/officeart/2005/8/layout/hierarchy1"/>
    <dgm:cxn modelId="{E5FBAB8A-AAB1-4420-BA7A-7770ABFBC7F4}" type="presParOf" srcId="{67845183-95F8-45BB-8EAA-C68BC6CB5276}" destId="{0E1BD147-4F93-4C0A-9669-6B65F7FAD96D}" srcOrd="0" destOrd="0" presId="urn:microsoft.com/office/officeart/2005/8/layout/hierarchy1"/>
    <dgm:cxn modelId="{94788701-5A5D-410A-A8F0-84B14213F7EC}" type="presParOf" srcId="{67845183-95F8-45BB-8EAA-C68BC6CB5276}" destId="{9CC728C5-908C-496C-94FF-3529D2BA06FC}" srcOrd="1" destOrd="0" presId="urn:microsoft.com/office/officeart/2005/8/layout/hierarchy1"/>
    <dgm:cxn modelId="{6E0554DE-6499-475B-A41E-E035210F8D8F}" type="presParOf" srcId="{D9836939-75BF-4DF8-A394-0DF1E6B2EBA7}" destId="{033BA76D-9D29-4692-9537-4189A54B8CDE}" srcOrd="1" destOrd="0" presId="urn:microsoft.com/office/officeart/2005/8/layout/hierarchy1"/>
    <dgm:cxn modelId="{6A153603-D9EB-4246-B8D7-69CCEA3E0802}" type="presParOf" srcId="{A1045913-D824-4E11-92C7-84A8B7FFB147}" destId="{A85B336E-77AF-4294-94F6-44AA2934C6CE}" srcOrd="2" destOrd="0" presId="urn:microsoft.com/office/officeart/2005/8/layout/hierarchy1"/>
    <dgm:cxn modelId="{D8368DFB-802E-439D-8B78-1F007522746E}" type="presParOf" srcId="{A1045913-D824-4E11-92C7-84A8B7FFB147}" destId="{49C79988-183A-4E94-805E-115D5B19A3F2}" srcOrd="3" destOrd="0" presId="urn:microsoft.com/office/officeart/2005/8/layout/hierarchy1"/>
    <dgm:cxn modelId="{ADCA5330-3043-4081-A61F-C1D5A6360578}" type="presParOf" srcId="{49C79988-183A-4E94-805E-115D5B19A3F2}" destId="{FE133FA7-4BA4-4371-8A91-9ED9B47EC69E}" srcOrd="0" destOrd="0" presId="urn:microsoft.com/office/officeart/2005/8/layout/hierarchy1"/>
    <dgm:cxn modelId="{BE56E1BE-B940-4BF0-8BBA-55C2609686E2}" type="presParOf" srcId="{FE133FA7-4BA4-4371-8A91-9ED9B47EC69E}" destId="{52DFC7BF-A979-489B-A7BA-93C45EF75323}" srcOrd="0" destOrd="0" presId="urn:microsoft.com/office/officeart/2005/8/layout/hierarchy1"/>
    <dgm:cxn modelId="{20A0799F-9E21-48B9-99EF-5418D42A2E35}" type="presParOf" srcId="{FE133FA7-4BA4-4371-8A91-9ED9B47EC69E}" destId="{44229832-411B-4F50-9DAB-0382F1055437}" srcOrd="1" destOrd="0" presId="urn:microsoft.com/office/officeart/2005/8/layout/hierarchy1"/>
    <dgm:cxn modelId="{68234A5A-920F-493B-92D5-F93F72E92FFC}" type="presParOf" srcId="{49C79988-183A-4E94-805E-115D5B19A3F2}" destId="{6CAD67E2-9D9B-41C1-8BCE-69156D6B998F}" srcOrd="1" destOrd="0" presId="urn:microsoft.com/office/officeart/2005/8/layout/hierarchy1"/>
    <dgm:cxn modelId="{1FD6A6B8-E190-459D-854D-9E2E4E1E893F}" type="presParOf" srcId="{6CAD67E2-9D9B-41C1-8BCE-69156D6B998F}" destId="{B88DA328-59CA-4896-BFBB-024B323732F9}" srcOrd="0" destOrd="0" presId="urn:microsoft.com/office/officeart/2005/8/layout/hierarchy1"/>
    <dgm:cxn modelId="{4AE423ED-9059-4220-B823-F68B39B6D41A}" type="presParOf" srcId="{6CAD67E2-9D9B-41C1-8BCE-69156D6B998F}" destId="{EA7ADF8C-9289-40A7-BCF7-9D46D65F8591}" srcOrd="1" destOrd="0" presId="urn:microsoft.com/office/officeart/2005/8/layout/hierarchy1"/>
    <dgm:cxn modelId="{59161CC7-AB38-4503-9FC7-EEBB55529D8C}" type="presParOf" srcId="{EA7ADF8C-9289-40A7-BCF7-9D46D65F8591}" destId="{CD2A08CE-7168-49AA-98C2-3979565C7CCF}" srcOrd="0" destOrd="0" presId="urn:microsoft.com/office/officeart/2005/8/layout/hierarchy1"/>
    <dgm:cxn modelId="{23454D4A-9E33-42D8-AA08-1CA5A9E6284C}" type="presParOf" srcId="{CD2A08CE-7168-49AA-98C2-3979565C7CCF}" destId="{196FD120-3548-4499-934C-648B573E8051}" srcOrd="0" destOrd="0" presId="urn:microsoft.com/office/officeart/2005/8/layout/hierarchy1"/>
    <dgm:cxn modelId="{0D57A6F6-298A-4A89-B7B4-C5EB332D225F}" type="presParOf" srcId="{CD2A08CE-7168-49AA-98C2-3979565C7CCF}" destId="{17DD09FB-9ECF-4F02-9EA6-E4EDD99A430B}" srcOrd="1" destOrd="0" presId="urn:microsoft.com/office/officeart/2005/8/layout/hierarchy1"/>
    <dgm:cxn modelId="{A856F1E8-7F60-4B35-B665-C32F9787B525}" type="presParOf" srcId="{EA7ADF8C-9289-40A7-BCF7-9D46D65F8591}" destId="{90DA3D06-8D3B-476F-AF04-D7DF682ACBD7}" srcOrd="1" destOrd="0" presId="urn:microsoft.com/office/officeart/2005/8/layout/hierarchy1"/>
    <dgm:cxn modelId="{FEAD7B05-7BFC-43F0-BF53-95636329FA94}" type="presParOf" srcId="{6CAD67E2-9D9B-41C1-8BCE-69156D6B998F}" destId="{4ED00D6A-53FD-4A73-BB73-9AB78B91EBB8}" srcOrd="2" destOrd="0" presId="urn:microsoft.com/office/officeart/2005/8/layout/hierarchy1"/>
    <dgm:cxn modelId="{DFDB884A-5CA2-4A5E-B584-E178DF621654}" type="presParOf" srcId="{6CAD67E2-9D9B-41C1-8BCE-69156D6B998F}" destId="{0CD06FBE-D511-4CE3-B9E4-ABF4E34C7976}" srcOrd="3" destOrd="0" presId="urn:microsoft.com/office/officeart/2005/8/layout/hierarchy1"/>
    <dgm:cxn modelId="{72C8BFAE-E8AC-4136-93C3-9E17211FB3B6}" type="presParOf" srcId="{0CD06FBE-D511-4CE3-B9E4-ABF4E34C7976}" destId="{6F9E6F22-1AE7-4271-9523-FC5F31A6ED5B}" srcOrd="0" destOrd="0" presId="urn:microsoft.com/office/officeart/2005/8/layout/hierarchy1"/>
    <dgm:cxn modelId="{2EB2CB6E-A1E7-4060-8FE7-40D5C4DB5067}" type="presParOf" srcId="{6F9E6F22-1AE7-4271-9523-FC5F31A6ED5B}" destId="{872ECB5B-0A50-48C5-9B11-E521B32DD6DE}" srcOrd="0" destOrd="0" presId="urn:microsoft.com/office/officeart/2005/8/layout/hierarchy1"/>
    <dgm:cxn modelId="{35248C5E-D7F4-44AF-83B9-43FB0140B168}" type="presParOf" srcId="{6F9E6F22-1AE7-4271-9523-FC5F31A6ED5B}" destId="{04386B9C-4C8B-4109-AFFB-6E86665A91F6}" srcOrd="1" destOrd="0" presId="urn:microsoft.com/office/officeart/2005/8/layout/hierarchy1"/>
    <dgm:cxn modelId="{B5F05FFA-C341-4DA5-9459-F95AF40D2FDE}" type="presParOf" srcId="{0CD06FBE-D511-4CE3-B9E4-ABF4E34C7976}" destId="{57F98ABE-1F1D-4E9A-AE37-B5D552F820FD}" srcOrd="1" destOrd="0" presId="urn:microsoft.com/office/officeart/2005/8/layout/hierarchy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B885A66-3E18-4509-86C1-D667DED713DF}" type="doc">
      <dgm:prSet loTypeId="urn:microsoft.com/office/officeart/2008/layout/RadialCluster" loCatId="relationship" qsTypeId="urn:microsoft.com/office/officeart/2005/8/quickstyle/simple1" qsCatId="simple" csTypeId="urn:microsoft.com/office/officeart/2005/8/colors/accent1_2" csCatId="accent1" phldr="1"/>
      <dgm:spPr/>
      <dgm:t>
        <a:bodyPr/>
        <a:lstStyle/>
        <a:p>
          <a:endParaRPr lang="lv-LV"/>
        </a:p>
      </dgm:t>
    </dgm:pt>
    <dgm:pt modelId="{D17DF5A8-7137-4C37-BC34-CA923B7B0E28}">
      <dgm:prSet phldrT="[Teksts]" custT="1"/>
      <dgm:spPr/>
      <dgm:t>
        <a:bodyPr/>
        <a:lstStyle/>
        <a:p>
          <a:pPr>
            <a:spcAft>
              <a:spcPts val="0"/>
            </a:spcAft>
          </a:pPr>
          <a:r>
            <a:rPr lang="lv-LV" sz="1050">
              <a:latin typeface="Times New Roman" panose="02020603050405020304" pitchFamily="18" charset="0"/>
              <a:cs typeface="Times New Roman" panose="02020603050405020304" pitchFamily="18" charset="0"/>
            </a:rPr>
            <a:t>Aresta uzlikšana </a:t>
          </a:r>
        </a:p>
        <a:p>
          <a:pPr>
            <a:spcAft>
              <a:spcPts val="0"/>
            </a:spcAft>
          </a:pPr>
          <a:r>
            <a:rPr lang="lv-LV" sz="1050">
              <a:latin typeface="Times New Roman" panose="02020603050405020304" pitchFamily="18" charset="0"/>
              <a:cs typeface="Times New Roman" panose="02020603050405020304" pitchFamily="18" charset="0"/>
            </a:rPr>
            <a:t>kā NIM vai kā iespējami NIM (KPL 361.panta pirmā daļa )</a:t>
          </a:r>
        </a:p>
      </dgm:t>
    </dgm:pt>
    <dgm:pt modelId="{EC766821-D908-4E44-8EDC-EEDD50978A1A}" type="parTrans" cxnId="{D6CB8A76-BA50-4749-B661-B5544C0BCC42}">
      <dgm:prSet/>
      <dgm:spPr/>
      <dgm:t>
        <a:bodyPr/>
        <a:lstStyle/>
        <a:p>
          <a:endParaRPr lang="lv-LV"/>
        </a:p>
      </dgm:t>
    </dgm:pt>
    <dgm:pt modelId="{B0F507AB-B83C-44A0-AB34-BBA5ADB09D0F}" type="sibTrans" cxnId="{D6CB8A76-BA50-4749-B661-B5544C0BCC42}">
      <dgm:prSet/>
      <dgm:spPr/>
      <dgm:t>
        <a:bodyPr/>
        <a:lstStyle/>
        <a:p>
          <a:endParaRPr lang="lv-LV"/>
        </a:p>
      </dgm:t>
    </dgm:pt>
    <dgm:pt modelId="{E2CDA397-5635-4208-98E4-D9F4503619EE}">
      <dgm:prSet phldrT="[Teksts]" custT="1"/>
      <dgm:spPr/>
      <dgm:t>
        <a:bodyPr/>
        <a:lstStyle/>
        <a:p>
          <a:pPr algn="ctr">
            <a:spcAft>
              <a:spcPts val="0"/>
            </a:spcAft>
          </a:pPr>
          <a:r>
            <a:rPr lang="lv-LV" sz="1050">
              <a:latin typeface="Times New Roman" panose="02020603050405020304" pitchFamily="18" charset="0"/>
              <a:cs typeface="Times New Roman" panose="02020603050405020304" pitchFamily="18" charset="0"/>
            </a:rPr>
            <a:t>Mantas atzīšana par noziedzīgu un</a:t>
          </a:r>
        </a:p>
        <a:p>
          <a:pPr algn="ctr">
            <a:spcAft>
              <a:spcPts val="0"/>
            </a:spcAft>
          </a:pPr>
          <a:r>
            <a:rPr lang="lv-LV" sz="1050">
              <a:latin typeface="Times New Roman" panose="02020603050405020304" pitchFamily="18" charset="0"/>
              <a:cs typeface="Times New Roman" panose="02020603050405020304" pitchFamily="18" charset="0"/>
            </a:rPr>
            <a:t> </a:t>
          </a:r>
          <a:r>
            <a:rPr lang="lv-LV" sz="1050" b="1" u="sng">
              <a:latin typeface="Times New Roman" panose="02020603050405020304" pitchFamily="18" charset="0"/>
              <a:cs typeface="Times New Roman" panose="02020603050405020304" pitchFamily="18" charset="0"/>
            </a:rPr>
            <a:t>konfiskācija </a:t>
          </a:r>
        </a:p>
        <a:p>
          <a:pPr algn="ctr">
            <a:spcAft>
              <a:spcPts val="0"/>
            </a:spcAft>
          </a:pPr>
          <a:r>
            <a:rPr lang="lv-LV" sz="1050">
              <a:latin typeface="Times New Roman" panose="02020603050405020304" pitchFamily="18" charset="0"/>
              <a:cs typeface="Times New Roman" panose="02020603050405020304" pitchFamily="18" charset="0"/>
            </a:rPr>
            <a:t>(KL 70.</a:t>
          </a:r>
          <a:r>
            <a:rPr lang="lv-LV" sz="1050" baseline="30000">
              <a:latin typeface="Times New Roman" panose="02020603050405020304" pitchFamily="18" charset="0"/>
              <a:cs typeface="Times New Roman" panose="02020603050405020304" pitchFamily="18" charset="0"/>
            </a:rPr>
            <a:t>11</a:t>
          </a:r>
          <a:r>
            <a:rPr lang="lv-LV" sz="1050">
              <a:latin typeface="Times New Roman" panose="02020603050405020304" pitchFamily="18" charset="0"/>
              <a:cs typeface="Times New Roman" panose="02020603050405020304" pitchFamily="18" charset="0"/>
            </a:rPr>
            <a:t>  panta ceturtā daļa)</a:t>
          </a:r>
        </a:p>
        <a:p>
          <a:pPr algn="ctr">
            <a:spcAft>
              <a:spcPts val="0"/>
            </a:spcAft>
          </a:pPr>
          <a:endParaRPr lang="lv-LV" sz="1050">
            <a:latin typeface="Times New Roman" panose="02020603050405020304" pitchFamily="18" charset="0"/>
            <a:cs typeface="Times New Roman" panose="02020603050405020304" pitchFamily="18" charset="0"/>
          </a:endParaRPr>
        </a:p>
        <a:p>
          <a:pPr algn="l">
            <a:spcAft>
              <a:spcPts val="0"/>
            </a:spcAft>
          </a:pPr>
          <a:r>
            <a:rPr lang="lv-LV" sz="1050">
              <a:latin typeface="Times New Roman" panose="02020603050405020304" pitchFamily="18" charset="0"/>
              <a:cs typeface="Times New Roman" panose="02020603050405020304" pitchFamily="18" charset="0"/>
            </a:rPr>
            <a:t>-     KPL 59.nodaļas kārtībā;</a:t>
          </a:r>
        </a:p>
        <a:p>
          <a:pPr algn="l">
            <a:spcAft>
              <a:spcPts val="0"/>
            </a:spcAft>
          </a:pPr>
          <a:r>
            <a:rPr lang="lv-LV" sz="1050">
              <a:latin typeface="Times New Roman" panose="02020603050405020304" pitchFamily="18" charset="0"/>
              <a:cs typeface="Times New Roman" panose="02020603050405020304" pitchFamily="18" charset="0"/>
            </a:rPr>
            <a:t>-     ar gala nolēmumu kriminālprocesā (KPL 356.panta pirmā  un otrā daļa, 630. un 634.</a:t>
          </a:r>
          <a:r>
            <a:rPr lang="lv-LV" sz="1050" baseline="30000">
              <a:latin typeface="Times New Roman" panose="02020603050405020304" pitchFamily="18" charset="0"/>
              <a:cs typeface="Times New Roman" panose="02020603050405020304" pitchFamily="18" charset="0"/>
            </a:rPr>
            <a:t>1</a:t>
          </a:r>
          <a:r>
            <a:rPr lang="lv-LV" sz="1050">
              <a:latin typeface="Times New Roman" panose="02020603050405020304" pitchFamily="18" charset="0"/>
              <a:cs typeface="Times New Roman" panose="02020603050405020304" pitchFamily="18" charset="0"/>
            </a:rPr>
            <a:t> pants).</a:t>
          </a:r>
        </a:p>
      </dgm:t>
    </dgm:pt>
    <dgm:pt modelId="{2B83EAD2-69FA-4900-8639-B3A2F9332FEC}" type="parTrans" cxnId="{3CA8D620-F123-4DFB-B411-3475BB6AD296}">
      <dgm:prSet/>
      <dgm:spPr/>
      <dgm:t>
        <a:bodyPr/>
        <a:lstStyle/>
        <a:p>
          <a:endParaRPr lang="lv-LV"/>
        </a:p>
      </dgm:t>
    </dgm:pt>
    <dgm:pt modelId="{2AC2DD93-9995-4DF2-8356-A7FBFDD4B70A}" type="sibTrans" cxnId="{3CA8D620-F123-4DFB-B411-3475BB6AD296}">
      <dgm:prSet/>
      <dgm:spPr/>
      <dgm:t>
        <a:bodyPr/>
        <a:lstStyle/>
        <a:p>
          <a:endParaRPr lang="lv-LV"/>
        </a:p>
      </dgm:t>
    </dgm:pt>
    <dgm:pt modelId="{322F651A-4854-41BB-BDD5-CFA06AF340B4}">
      <dgm:prSet phldrT="[Teksts]" custT="1"/>
      <dgm:spPr/>
      <dgm:t>
        <a:bodyPr/>
        <a:lstStyle/>
        <a:p>
          <a:pPr>
            <a:spcAft>
              <a:spcPts val="0"/>
            </a:spcAft>
          </a:pPr>
          <a:r>
            <a:rPr lang="lv-LV" sz="1050">
              <a:latin typeface="Times New Roman" panose="02020603050405020304" pitchFamily="18" charset="0"/>
              <a:cs typeface="Times New Roman" panose="02020603050405020304" pitchFamily="18" charset="0"/>
            </a:rPr>
            <a:t>Mantas atzīšana par noziedzīgu un</a:t>
          </a:r>
          <a:r>
            <a:rPr lang="lv-LV" sz="1050" b="1">
              <a:latin typeface="Times New Roman" panose="02020603050405020304" pitchFamily="18" charset="0"/>
              <a:cs typeface="Times New Roman" panose="02020603050405020304" pitchFamily="18" charset="0"/>
            </a:rPr>
            <a:t> </a:t>
          </a:r>
        </a:p>
        <a:p>
          <a:pPr>
            <a:spcAft>
              <a:spcPts val="0"/>
            </a:spcAft>
          </a:pPr>
          <a:r>
            <a:rPr lang="lv-LV" sz="1050" b="1" u="sng">
              <a:latin typeface="Times New Roman" panose="02020603050405020304" pitchFamily="18" charset="0"/>
              <a:cs typeface="Times New Roman" panose="02020603050405020304" pitchFamily="18" charset="0"/>
            </a:rPr>
            <a:t>atdošana</a:t>
          </a:r>
        </a:p>
        <a:p>
          <a:pPr>
            <a:spcAft>
              <a:spcPts val="0"/>
            </a:spcAft>
          </a:pPr>
          <a:r>
            <a:rPr lang="lv-LV" sz="1050" b="1">
              <a:latin typeface="Times New Roman" panose="02020603050405020304" pitchFamily="18" charset="0"/>
              <a:cs typeface="Times New Roman" panose="02020603050405020304" pitchFamily="18" charset="0"/>
            </a:rPr>
            <a:t> </a:t>
          </a:r>
          <a:r>
            <a:rPr lang="lv-LV" sz="1050">
              <a:latin typeface="Times New Roman" panose="02020603050405020304" pitchFamily="18" charset="0"/>
              <a:cs typeface="Times New Roman" panose="02020603050405020304" pitchFamily="18" charset="0"/>
            </a:rPr>
            <a:t>(KL 70.</a:t>
          </a:r>
          <a:r>
            <a:rPr lang="lv-LV" sz="1050" baseline="30000">
              <a:latin typeface="Times New Roman" panose="02020603050405020304" pitchFamily="18" charset="0"/>
              <a:cs typeface="Times New Roman" panose="02020603050405020304" pitchFamily="18" charset="0"/>
            </a:rPr>
            <a:t>11</a:t>
          </a:r>
          <a:r>
            <a:rPr lang="lv-LV" sz="1050">
              <a:latin typeface="Times New Roman" panose="02020603050405020304" pitchFamily="18" charset="0"/>
              <a:cs typeface="Times New Roman" panose="02020603050405020304" pitchFamily="18" charset="0"/>
            </a:rPr>
            <a:t> panta ceturtā daļa un KPL 357.pants)</a:t>
          </a:r>
        </a:p>
      </dgm:t>
    </dgm:pt>
    <dgm:pt modelId="{1E913C2D-36AE-4640-B1A7-BEDFBC638C32}" type="parTrans" cxnId="{A106B783-96F5-4FB4-B215-89ACFE62EA1D}">
      <dgm:prSet/>
      <dgm:spPr/>
      <dgm:t>
        <a:bodyPr/>
        <a:lstStyle/>
        <a:p>
          <a:endParaRPr lang="lv-LV"/>
        </a:p>
      </dgm:t>
    </dgm:pt>
    <dgm:pt modelId="{335D7497-5224-4EED-986E-5672BD5FB90F}" type="sibTrans" cxnId="{A106B783-96F5-4FB4-B215-89ACFE62EA1D}">
      <dgm:prSet/>
      <dgm:spPr/>
      <dgm:t>
        <a:bodyPr/>
        <a:lstStyle/>
        <a:p>
          <a:endParaRPr lang="lv-LV"/>
        </a:p>
      </dgm:t>
    </dgm:pt>
    <dgm:pt modelId="{0EEF10F9-3A1A-4922-9D3D-B28C2604FBEB}">
      <dgm:prSet custT="1"/>
      <dgm:spPr/>
      <dgm:t>
        <a:bodyPr/>
        <a:lstStyle/>
        <a:p>
          <a:pPr>
            <a:spcAft>
              <a:spcPts val="0"/>
            </a:spcAft>
          </a:pPr>
          <a:r>
            <a:rPr lang="lv-LV" sz="1050">
              <a:latin typeface="Times New Roman" panose="02020603050405020304" pitchFamily="18" charset="0"/>
              <a:cs typeface="Times New Roman" panose="02020603050405020304" pitchFamily="18" charset="0"/>
            </a:rPr>
            <a:t>NIM manta vai iespējamā NIM manta</a:t>
          </a:r>
        </a:p>
        <a:p>
          <a:pPr>
            <a:spcAft>
              <a:spcPts val="0"/>
            </a:spcAft>
          </a:pPr>
          <a:r>
            <a:rPr lang="lv-LV" sz="1050">
              <a:latin typeface="Times New Roman" panose="02020603050405020304" pitchFamily="18" charset="0"/>
              <a:cs typeface="Times New Roman" panose="02020603050405020304" pitchFamily="18" charset="0"/>
            </a:rPr>
            <a:t>(KL 70.</a:t>
          </a:r>
          <a:r>
            <a:rPr lang="lv-LV" sz="1050" baseline="30000">
              <a:latin typeface="Times New Roman" panose="02020603050405020304" pitchFamily="18" charset="0"/>
              <a:cs typeface="Times New Roman" panose="02020603050405020304" pitchFamily="18" charset="0"/>
            </a:rPr>
            <a:t>11</a:t>
          </a:r>
          <a:r>
            <a:rPr lang="lv-LV" sz="1050">
              <a:latin typeface="Times New Roman" panose="02020603050405020304" pitchFamily="18" charset="0"/>
              <a:cs typeface="Times New Roman" panose="02020603050405020304" pitchFamily="18" charset="0"/>
            </a:rPr>
            <a:t> panta pirmā daļa, 70.</a:t>
          </a:r>
          <a:r>
            <a:rPr lang="lv-LV" sz="1050" baseline="30000">
              <a:latin typeface="Times New Roman" panose="02020603050405020304" pitchFamily="18" charset="0"/>
              <a:cs typeface="Times New Roman" panose="02020603050405020304" pitchFamily="18" charset="0"/>
            </a:rPr>
            <a:t>11 </a:t>
          </a:r>
          <a:r>
            <a:rPr lang="lv-LV" sz="1050">
              <a:latin typeface="Times New Roman" panose="02020603050405020304" pitchFamily="18" charset="0"/>
              <a:cs typeface="Times New Roman" panose="02020603050405020304" pitchFamily="18" charset="0"/>
            </a:rPr>
            <a:t>panta otrā vai trešā daļa (prezumētā noziedzīgā manta)</a:t>
          </a:r>
        </a:p>
      </dgm:t>
    </dgm:pt>
    <dgm:pt modelId="{F9F1C4C4-F29C-4DA6-877C-F12EFC0E8FC4}" type="parTrans" cxnId="{7BBC70A3-DECF-4CCB-8D1F-B3B08DF93648}">
      <dgm:prSet/>
      <dgm:spPr/>
      <dgm:t>
        <a:bodyPr/>
        <a:lstStyle/>
        <a:p>
          <a:endParaRPr lang="lv-LV"/>
        </a:p>
      </dgm:t>
    </dgm:pt>
    <dgm:pt modelId="{82E3B2D7-75C7-48CD-8560-36BDFF01637E}" type="sibTrans" cxnId="{7BBC70A3-DECF-4CCB-8D1F-B3B08DF93648}">
      <dgm:prSet/>
      <dgm:spPr/>
      <dgm:t>
        <a:bodyPr/>
        <a:lstStyle/>
        <a:p>
          <a:endParaRPr lang="lv-LV"/>
        </a:p>
      </dgm:t>
    </dgm:pt>
    <dgm:pt modelId="{29B078B0-2355-4DF8-8B90-7714FB028BF1}">
      <dgm:prSet custScaleX="319466" custScaleY="98546" custRadScaleRad="67273" custRadScaleInc="76060"/>
      <dgm:spPr/>
      <dgm:t>
        <a:bodyPr/>
        <a:lstStyle/>
        <a:p>
          <a:endParaRPr lang="lv-LV"/>
        </a:p>
      </dgm:t>
    </dgm:pt>
    <dgm:pt modelId="{2DDAF0D3-DAFD-41DB-B962-4F64A262E389}" type="parTrans" cxnId="{D18A0BA5-1C4E-4289-AF2D-EA8762986778}">
      <dgm:prSet/>
      <dgm:spPr/>
      <dgm:t>
        <a:bodyPr/>
        <a:lstStyle/>
        <a:p>
          <a:endParaRPr lang="lv-LV"/>
        </a:p>
      </dgm:t>
    </dgm:pt>
    <dgm:pt modelId="{DB7D96BF-8AD2-4F4B-AC93-89764FADC87F}" type="sibTrans" cxnId="{D18A0BA5-1C4E-4289-AF2D-EA8762986778}">
      <dgm:prSet/>
      <dgm:spPr/>
      <dgm:t>
        <a:bodyPr/>
        <a:lstStyle/>
        <a:p>
          <a:endParaRPr lang="lv-LV"/>
        </a:p>
      </dgm:t>
    </dgm:pt>
    <dgm:pt modelId="{85AA734D-E539-4C40-A808-76627A28C0E4}" type="pres">
      <dgm:prSet presAssocID="{EB885A66-3E18-4509-86C1-D667DED713DF}" presName="Name0" presStyleCnt="0">
        <dgm:presLayoutVars>
          <dgm:chMax val="1"/>
          <dgm:chPref val="1"/>
          <dgm:dir/>
          <dgm:animOne val="branch"/>
          <dgm:animLvl val="lvl"/>
        </dgm:presLayoutVars>
      </dgm:prSet>
      <dgm:spPr/>
    </dgm:pt>
    <dgm:pt modelId="{27B3179C-7163-4A72-B535-685D253FAB30}" type="pres">
      <dgm:prSet presAssocID="{D17DF5A8-7137-4C37-BC34-CA923B7B0E28}" presName="singleCycle" presStyleCnt="0"/>
      <dgm:spPr/>
    </dgm:pt>
    <dgm:pt modelId="{93619EC6-9A7D-4619-8834-CB1AD02AD76E}" type="pres">
      <dgm:prSet presAssocID="{D17DF5A8-7137-4C37-BC34-CA923B7B0E28}" presName="singleCenter" presStyleLbl="node1" presStyleIdx="0" presStyleCnt="4" custAng="0" custScaleX="207046" custScaleY="43418" custLinFactNeighborX="239" custLinFactNeighborY="-38706">
        <dgm:presLayoutVars>
          <dgm:chMax val="7"/>
          <dgm:chPref val="7"/>
        </dgm:presLayoutVars>
      </dgm:prSet>
      <dgm:spPr/>
    </dgm:pt>
    <dgm:pt modelId="{A6F1F7CE-9159-4622-BE4F-3D9C75027016}" type="pres">
      <dgm:prSet presAssocID="{F9F1C4C4-F29C-4DA6-877C-F12EFC0E8FC4}" presName="Name56" presStyleLbl="parChTrans1D2" presStyleIdx="0" presStyleCnt="3"/>
      <dgm:spPr/>
    </dgm:pt>
    <dgm:pt modelId="{6ED4D462-0B47-4634-A580-70E6F54C3438}" type="pres">
      <dgm:prSet presAssocID="{0EEF10F9-3A1A-4922-9D3D-B28C2604FBEB}" presName="text0" presStyleLbl="node1" presStyleIdx="1" presStyleCnt="4" custScaleX="387384" custScaleY="73282" custRadScaleRad="114003" custRadScaleInc="-1383">
        <dgm:presLayoutVars>
          <dgm:bulletEnabled val="1"/>
        </dgm:presLayoutVars>
      </dgm:prSet>
      <dgm:spPr/>
    </dgm:pt>
    <dgm:pt modelId="{5AC9B105-CDED-4654-86D5-C4E9D925AAE3}" type="pres">
      <dgm:prSet presAssocID="{2B83EAD2-69FA-4900-8639-B3A2F9332FEC}" presName="Name56" presStyleLbl="parChTrans1D2" presStyleIdx="1" presStyleCnt="3"/>
      <dgm:spPr/>
    </dgm:pt>
    <dgm:pt modelId="{AB94CAEC-2C3E-4B33-A054-2E2CDD484E4B}" type="pres">
      <dgm:prSet presAssocID="{E2CDA397-5635-4208-98E4-D9F4503619EE}" presName="text0" presStyleLbl="node1" presStyleIdx="2" presStyleCnt="4" custScaleX="345390" custScaleY="124152" custRadScaleRad="76731" custRadScaleInc="-85519">
        <dgm:presLayoutVars>
          <dgm:bulletEnabled val="1"/>
        </dgm:presLayoutVars>
      </dgm:prSet>
      <dgm:spPr/>
    </dgm:pt>
    <dgm:pt modelId="{D5C0874A-D8A4-4B18-BC0B-E9732C8B95C1}" type="pres">
      <dgm:prSet presAssocID="{1E913C2D-36AE-4640-B1A7-BEDFBC638C32}" presName="Name56" presStyleLbl="parChTrans1D2" presStyleIdx="2" presStyleCnt="3"/>
      <dgm:spPr/>
    </dgm:pt>
    <dgm:pt modelId="{4C7AAFF3-ABA8-4377-9768-D6AD969441A5}" type="pres">
      <dgm:prSet presAssocID="{322F651A-4854-41BB-BDD5-CFA06AF340B4}" presName="text0" presStyleLbl="node1" presStyleIdx="3" presStyleCnt="4" custScaleX="327670" custScaleY="80410" custRadScaleRad="85091" custRadScaleInc="84501">
        <dgm:presLayoutVars>
          <dgm:bulletEnabled val="1"/>
        </dgm:presLayoutVars>
      </dgm:prSet>
      <dgm:spPr/>
    </dgm:pt>
  </dgm:ptLst>
  <dgm:cxnLst>
    <dgm:cxn modelId="{3CA8D620-F123-4DFB-B411-3475BB6AD296}" srcId="{D17DF5A8-7137-4C37-BC34-CA923B7B0E28}" destId="{E2CDA397-5635-4208-98E4-D9F4503619EE}" srcOrd="1" destOrd="0" parTransId="{2B83EAD2-69FA-4900-8639-B3A2F9332FEC}" sibTransId="{2AC2DD93-9995-4DF2-8356-A7FBFDD4B70A}"/>
    <dgm:cxn modelId="{01FCE447-D0EC-4626-80DB-70EF8416A9EB}" type="presOf" srcId="{E2CDA397-5635-4208-98E4-D9F4503619EE}" destId="{AB94CAEC-2C3E-4B33-A054-2E2CDD484E4B}" srcOrd="0" destOrd="0" presId="urn:microsoft.com/office/officeart/2008/layout/RadialCluster"/>
    <dgm:cxn modelId="{D6CB8A76-BA50-4749-B661-B5544C0BCC42}" srcId="{EB885A66-3E18-4509-86C1-D667DED713DF}" destId="{D17DF5A8-7137-4C37-BC34-CA923B7B0E28}" srcOrd="0" destOrd="0" parTransId="{EC766821-D908-4E44-8EDC-EEDD50978A1A}" sibTransId="{B0F507AB-B83C-44A0-AB34-BBA5ADB09D0F}"/>
    <dgm:cxn modelId="{A106B783-96F5-4FB4-B215-89ACFE62EA1D}" srcId="{D17DF5A8-7137-4C37-BC34-CA923B7B0E28}" destId="{322F651A-4854-41BB-BDD5-CFA06AF340B4}" srcOrd="2" destOrd="0" parTransId="{1E913C2D-36AE-4640-B1A7-BEDFBC638C32}" sibTransId="{335D7497-5224-4EED-986E-5672BD5FB90F}"/>
    <dgm:cxn modelId="{F7BDF29A-C484-46D4-9288-8F56CE205865}" type="presOf" srcId="{D17DF5A8-7137-4C37-BC34-CA923B7B0E28}" destId="{93619EC6-9A7D-4619-8834-CB1AD02AD76E}" srcOrd="0" destOrd="0" presId="urn:microsoft.com/office/officeart/2008/layout/RadialCluster"/>
    <dgm:cxn modelId="{C844CC9D-1DCB-4D8D-A758-CE2CD83061DF}" type="presOf" srcId="{0EEF10F9-3A1A-4922-9D3D-B28C2604FBEB}" destId="{6ED4D462-0B47-4634-A580-70E6F54C3438}" srcOrd="0" destOrd="0" presId="urn:microsoft.com/office/officeart/2008/layout/RadialCluster"/>
    <dgm:cxn modelId="{7BBC70A3-DECF-4CCB-8D1F-B3B08DF93648}" srcId="{D17DF5A8-7137-4C37-BC34-CA923B7B0E28}" destId="{0EEF10F9-3A1A-4922-9D3D-B28C2604FBEB}" srcOrd="0" destOrd="0" parTransId="{F9F1C4C4-F29C-4DA6-877C-F12EFC0E8FC4}" sibTransId="{82E3B2D7-75C7-48CD-8560-36BDFF01637E}"/>
    <dgm:cxn modelId="{D18A0BA5-1C4E-4289-AF2D-EA8762986778}" srcId="{EB885A66-3E18-4509-86C1-D667DED713DF}" destId="{29B078B0-2355-4DF8-8B90-7714FB028BF1}" srcOrd="1" destOrd="0" parTransId="{2DDAF0D3-DAFD-41DB-B962-4F64A262E389}" sibTransId="{DB7D96BF-8AD2-4F4B-AC93-89764FADC87F}"/>
    <dgm:cxn modelId="{E021FFB8-9000-4469-868C-5178C5A3859A}" type="presOf" srcId="{EB885A66-3E18-4509-86C1-D667DED713DF}" destId="{85AA734D-E539-4C40-A808-76627A28C0E4}" srcOrd="0" destOrd="0" presId="urn:microsoft.com/office/officeart/2008/layout/RadialCluster"/>
    <dgm:cxn modelId="{1E22BAD1-01D7-4589-AF86-87B3FE4C5D09}" type="presOf" srcId="{2B83EAD2-69FA-4900-8639-B3A2F9332FEC}" destId="{5AC9B105-CDED-4654-86D5-C4E9D925AAE3}" srcOrd="0" destOrd="0" presId="urn:microsoft.com/office/officeart/2008/layout/RadialCluster"/>
    <dgm:cxn modelId="{A6921EDF-0D35-421D-87DB-EA720992E6F1}" type="presOf" srcId="{322F651A-4854-41BB-BDD5-CFA06AF340B4}" destId="{4C7AAFF3-ABA8-4377-9768-D6AD969441A5}" srcOrd="0" destOrd="0" presId="urn:microsoft.com/office/officeart/2008/layout/RadialCluster"/>
    <dgm:cxn modelId="{5C5C54E9-A77D-4249-8F4F-7ACA4226B132}" type="presOf" srcId="{F9F1C4C4-F29C-4DA6-877C-F12EFC0E8FC4}" destId="{A6F1F7CE-9159-4622-BE4F-3D9C75027016}" srcOrd="0" destOrd="0" presId="urn:microsoft.com/office/officeart/2008/layout/RadialCluster"/>
    <dgm:cxn modelId="{4501F7F6-553B-44AF-9748-BF8AE9028F2D}" type="presOf" srcId="{1E913C2D-36AE-4640-B1A7-BEDFBC638C32}" destId="{D5C0874A-D8A4-4B18-BC0B-E9732C8B95C1}" srcOrd="0" destOrd="0" presId="urn:microsoft.com/office/officeart/2008/layout/RadialCluster"/>
    <dgm:cxn modelId="{C95F3792-E28C-423D-98A0-138E53E22962}" type="presParOf" srcId="{85AA734D-E539-4C40-A808-76627A28C0E4}" destId="{27B3179C-7163-4A72-B535-685D253FAB30}" srcOrd="0" destOrd="0" presId="urn:microsoft.com/office/officeart/2008/layout/RadialCluster"/>
    <dgm:cxn modelId="{6C7DF6C0-0586-4462-A7AF-F95C357B75D9}" type="presParOf" srcId="{27B3179C-7163-4A72-B535-685D253FAB30}" destId="{93619EC6-9A7D-4619-8834-CB1AD02AD76E}" srcOrd="0" destOrd="0" presId="urn:microsoft.com/office/officeart/2008/layout/RadialCluster"/>
    <dgm:cxn modelId="{3BB640F2-BF53-4364-AAB5-43176B70E719}" type="presParOf" srcId="{27B3179C-7163-4A72-B535-685D253FAB30}" destId="{A6F1F7CE-9159-4622-BE4F-3D9C75027016}" srcOrd="1" destOrd="0" presId="urn:microsoft.com/office/officeart/2008/layout/RadialCluster"/>
    <dgm:cxn modelId="{E1AA1F84-091E-45CD-8B45-DE59FCEE16B4}" type="presParOf" srcId="{27B3179C-7163-4A72-B535-685D253FAB30}" destId="{6ED4D462-0B47-4634-A580-70E6F54C3438}" srcOrd="2" destOrd="0" presId="urn:microsoft.com/office/officeart/2008/layout/RadialCluster"/>
    <dgm:cxn modelId="{C1CEF2C7-B938-4F07-AD6B-DD820E8F97D6}" type="presParOf" srcId="{27B3179C-7163-4A72-B535-685D253FAB30}" destId="{5AC9B105-CDED-4654-86D5-C4E9D925AAE3}" srcOrd="3" destOrd="0" presId="urn:microsoft.com/office/officeart/2008/layout/RadialCluster"/>
    <dgm:cxn modelId="{56454DA7-1031-4C1D-BFE1-C23FA8C0208C}" type="presParOf" srcId="{27B3179C-7163-4A72-B535-685D253FAB30}" destId="{AB94CAEC-2C3E-4B33-A054-2E2CDD484E4B}" srcOrd="4" destOrd="0" presId="urn:microsoft.com/office/officeart/2008/layout/RadialCluster"/>
    <dgm:cxn modelId="{5BDDDCE5-E3C8-4045-BF6A-06F46336E0C9}" type="presParOf" srcId="{27B3179C-7163-4A72-B535-685D253FAB30}" destId="{D5C0874A-D8A4-4B18-BC0B-E9732C8B95C1}" srcOrd="5" destOrd="0" presId="urn:microsoft.com/office/officeart/2008/layout/RadialCluster"/>
    <dgm:cxn modelId="{622E0C5F-1050-46CA-AAF4-5536B9BEBB8D}" type="presParOf" srcId="{27B3179C-7163-4A72-B535-685D253FAB30}" destId="{4C7AAFF3-ABA8-4377-9768-D6AD969441A5}" srcOrd="6" destOrd="0" presId="urn:microsoft.com/office/officeart/2008/layout/RadialCluster"/>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8A9C48-7DE7-40AC-A67B-8B1FBA8E96F9}">
      <dsp:nvSpPr>
        <dsp:cNvPr id="0" name=""/>
        <dsp:cNvSpPr/>
      </dsp:nvSpPr>
      <dsp:spPr>
        <a:xfrm>
          <a:off x="4047261" y="1351247"/>
          <a:ext cx="1267412" cy="214354"/>
        </a:xfrm>
        <a:custGeom>
          <a:avLst/>
          <a:gdLst/>
          <a:ahLst/>
          <a:cxnLst/>
          <a:rect l="0" t="0" r="0" b="0"/>
          <a:pathLst>
            <a:path>
              <a:moveTo>
                <a:pt x="0" y="0"/>
              </a:moveTo>
              <a:lnTo>
                <a:pt x="0" y="146076"/>
              </a:lnTo>
              <a:lnTo>
                <a:pt x="1267412" y="146076"/>
              </a:lnTo>
              <a:lnTo>
                <a:pt x="1267412" y="2143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8C772B-044C-4C4B-AA04-DD678FD3CCD2}">
      <dsp:nvSpPr>
        <dsp:cNvPr id="0" name=""/>
        <dsp:cNvSpPr/>
      </dsp:nvSpPr>
      <dsp:spPr>
        <a:xfrm>
          <a:off x="3984903" y="1351247"/>
          <a:ext cx="91440" cy="214354"/>
        </a:xfrm>
        <a:custGeom>
          <a:avLst/>
          <a:gdLst/>
          <a:ahLst/>
          <a:cxnLst/>
          <a:rect l="0" t="0" r="0" b="0"/>
          <a:pathLst>
            <a:path>
              <a:moveTo>
                <a:pt x="62358" y="0"/>
              </a:moveTo>
              <a:lnTo>
                <a:pt x="62358" y="146076"/>
              </a:lnTo>
              <a:lnTo>
                <a:pt x="45720" y="146076"/>
              </a:lnTo>
              <a:lnTo>
                <a:pt x="45720" y="2143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A6D1AF-C9D2-457A-9F3B-723E0579429A}">
      <dsp:nvSpPr>
        <dsp:cNvPr id="0" name=""/>
        <dsp:cNvSpPr/>
      </dsp:nvSpPr>
      <dsp:spPr>
        <a:xfrm>
          <a:off x="2763210" y="1351247"/>
          <a:ext cx="1284051" cy="214354"/>
        </a:xfrm>
        <a:custGeom>
          <a:avLst/>
          <a:gdLst/>
          <a:ahLst/>
          <a:cxnLst/>
          <a:rect l="0" t="0" r="0" b="0"/>
          <a:pathLst>
            <a:path>
              <a:moveTo>
                <a:pt x="1284051" y="0"/>
              </a:moveTo>
              <a:lnTo>
                <a:pt x="1284051" y="146076"/>
              </a:lnTo>
              <a:lnTo>
                <a:pt x="0" y="146076"/>
              </a:lnTo>
              <a:lnTo>
                <a:pt x="0" y="2143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8112C6-A32A-4314-84B7-741233A2C7D7}">
      <dsp:nvSpPr>
        <dsp:cNvPr id="0" name=""/>
        <dsp:cNvSpPr/>
      </dsp:nvSpPr>
      <dsp:spPr>
        <a:xfrm>
          <a:off x="2547179" y="668876"/>
          <a:ext cx="1500081" cy="214354"/>
        </a:xfrm>
        <a:custGeom>
          <a:avLst/>
          <a:gdLst/>
          <a:ahLst/>
          <a:cxnLst/>
          <a:rect l="0" t="0" r="0" b="0"/>
          <a:pathLst>
            <a:path>
              <a:moveTo>
                <a:pt x="0" y="0"/>
              </a:moveTo>
              <a:lnTo>
                <a:pt x="0" y="146076"/>
              </a:lnTo>
              <a:lnTo>
                <a:pt x="1500081" y="146076"/>
              </a:lnTo>
              <a:lnTo>
                <a:pt x="1500081" y="2143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6B3859-DD44-4ADB-841F-240AD0AADA90}">
      <dsp:nvSpPr>
        <dsp:cNvPr id="0" name=""/>
        <dsp:cNvSpPr/>
      </dsp:nvSpPr>
      <dsp:spPr>
        <a:xfrm>
          <a:off x="1056992" y="1351247"/>
          <a:ext cx="495667" cy="214354"/>
        </a:xfrm>
        <a:custGeom>
          <a:avLst/>
          <a:gdLst/>
          <a:ahLst/>
          <a:cxnLst/>
          <a:rect l="0" t="0" r="0" b="0"/>
          <a:pathLst>
            <a:path>
              <a:moveTo>
                <a:pt x="0" y="0"/>
              </a:moveTo>
              <a:lnTo>
                <a:pt x="0" y="146076"/>
              </a:lnTo>
              <a:lnTo>
                <a:pt x="495667" y="146076"/>
              </a:lnTo>
              <a:lnTo>
                <a:pt x="495667" y="2143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BF0DDE-7430-47AA-9383-43DE14B302A0}">
      <dsp:nvSpPr>
        <dsp:cNvPr id="0" name=""/>
        <dsp:cNvSpPr/>
      </dsp:nvSpPr>
      <dsp:spPr>
        <a:xfrm>
          <a:off x="450677" y="1351247"/>
          <a:ext cx="606314" cy="215210"/>
        </a:xfrm>
        <a:custGeom>
          <a:avLst/>
          <a:gdLst/>
          <a:ahLst/>
          <a:cxnLst/>
          <a:rect l="0" t="0" r="0" b="0"/>
          <a:pathLst>
            <a:path>
              <a:moveTo>
                <a:pt x="606314" y="0"/>
              </a:moveTo>
              <a:lnTo>
                <a:pt x="606314" y="146932"/>
              </a:lnTo>
              <a:lnTo>
                <a:pt x="0" y="146932"/>
              </a:lnTo>
              <a:lnTo>
                <a:pt x="0" y="21521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13ABF3-CD5E-4CAC-BABA-EE1AA9F492C6}">
      <dsp:nvSpPr>
        <dsp:cNvPr id="0" name=""/>
        <dsp:cNvSpPr/>
      </dsp:nvSpPr>
      <dsp:spPr>
        <a:xfrm>
          <a:off x="1056992" y="668876"/>
          <a:ext cx="1490187" cy="214354"/>
        </a:xfrm>
        <a:custGeom>
          <a:avLst/>
          <a:gdLst/>
          <a:ahLst/>
          <a:cxnLst/>
          <a:rect l="0" t="0" r="0" b="0"/>
          <a:pathLst>
            <a:path>
              <a:moveTo>
                <a:pt x="1490187" y="0"/>
              </a:moveTo>
              <a:lnTo>
                <a:pt x="1490187" y="146076"/>
              </a:lnTo>
              <a:lnTo>
                <a:pt x="0" y="146076"/>
              </a:lnTo>
              <a:lnTo>
                <a:pt x="0" y="2143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19C0A2-9570-4EA7-85E4-767E493C1CAE}">
      <dsp:nvSpPr>
        <dsp:cNvPr id="0" name=""/>
        <dsp:cNvSpPr/>
      </dsp:nvSpPr>
      <dsp:spPr>
        <a:xfrm>
          <a:off x="2009984" y="99674"/>
          <a:ext cx="1074389" cy="56920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CAF9DB0-362E-4FCD-9349-2117353CB30E}">
      <dsp:nvSpPr>
        <dsp:cNvPr id="0" name=""/>
        <dsp:cNvSpPr/>
      </dsp:nvSpPr>
      <dsp:spPr>
        <a:xfrm>
          <a:off x="2091877" y="177472"/>
          <a:ext cx="1074389" cy="56920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ts val="0"/>
            </a:spcAft>
            <a:buNone/>
          </a:pPr>
          <a:r>
            <a:rPr lang="lv-LV" sz="800" b="1" kern="1200">
              <a:latin typeface="Times New Roman" panose="02020603050405020304" pitchFamily="18" charset="0"/>
              <a:cs typeface="Times New Roman" panose="02020603050405020304" pitchFamily="18" charset="0"/>
            </a:rPr>
            <a:t>Mantas konfiskācija - piespiedu bezatlīdzības atsavināšana valsts īpašumā  </a:t>
          </a:r>
        </a:p>
      </dsp:txBody>
      <dsp:txXfrm>
        <a:off x="2108548" y="194143"/>
        <a:ext cx="1041047" cy="535859"/>
      </dsp:txXfrm>
    </dsp:sp>
    <dsp:sp modelId="{3AC3898E-B50B-4C0E-BC1A-B0FC568E33F7}">
      <dsp:nvSpPr>
        <dsp:cNvPr id="0" name=""/>
        <dsp:cNvSpPr/>
      </dsp:nvSpPr>
      <dsp:spPr>
        <a:xfrm>
          <a:off x="466458" y="883230"/>
          <a:ext cx="1181067" cy="46801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D903C52-3AE1-4FC8-84B0-99F9F068F051}">
      <dsp:nvSpPr>
        <dsp:cNvPr id="0" name=""/>
        <dsp:cNvSpPr/>
      </dsp:nvSpPr>
      <dsp:spPr>
        <a:xfrm>
          <a:off x="548351" y="961028"/>
          <a:ext cx="1181067" cy="46801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b="1" kern="1200">
              <a:latin typeface="Times New Roman" panose="02020603050405020304" pitchFamily="18" charset="0"/>
              <a:cs typeface="Times New Roman" panose="02020603050405020304" pitchFamily="18" charset="0"/>
            </a:rPr>
            <a:t>Legāli iegūtas mantas konfiskācija</a:t>
          </a:r>
        </a:p>
      </dsp:txBody>
      <dsp:txXfrm>
        <a:off x="562059" y="974736"/>
        <a:ext cx="1153651" cy="440600"/>
      </dsp:txXfrm>
    </dsp:sp>
    <dsp:sp modelId="{E4531BA3-68C1-4CE4-A112-9103AFADF2FE}">
      <dsp:nvSpPr>
        <dsp:cNvPr id="0" name=""/>
        <dsp:cNvSpPr/>
      </dsp:nvSpPr>
      <dsp:spPr>
        <a:xfrm>
          <a:off x="36903" y="1566457"/>
          <a:ext cx="827549" cy="63061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65F3A81-CAC9-4759-8080-E6C25132FDA8}">
      <dsp:nvSpPr>
        <dsp:cNvPr id="0" name=""/>
        <dsp:cNvSpPr/>
      </dsp:nvSpPr>
      <dsp:spPr>
        <a:xfrm>
          <a:off x="118795" y="1644255"/>
          <a:ext cx="827549" cy="63061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b="1" kern="1200">
              <a:latin typeface="Times New Roman" panose="02020603050405020304" pitchFamily="18" charset="0"/>
              <a:cs typeface="Times New Roman" panose="02020603050405020304" pitchFamily="18" charset="0"/>
            </a:rPr>
            <a:t>Mantas konfiskācija kā papildsods </a:t>
          </a:r>
        </a:p>
        <a:p>
          <a:pPr marL="0" lvl="0" indent="0" algn="ctr" defTabSz="355600">
            <a:lnSpc>
              <a:spcPct val="90000"/>
            </a:lnSpc>
            <a:spcBef>
              <a:spcPct val="0"/>
            </a:spcBef>
            <a:spcAft>
              <a:spcPct val="35000"/>
            </a:spcAft>
            <a:buNone/>
          </a:pPr>
          <a:endParaRPr lang="lv-LV" sz="800" b="1" kern="1200">
            <a:latin typeface="Times New Roman" panose="02020603050405020304" pitchFamily="18" charset="0"/>
            <a:cs typeface="Times New Roman" panose="02020603050405020304" pitchFamily="18" charset="0"/>
          </a:endParaRPr>
        </a:p>
      </dsp:txBody>
      <dsp:txXfrm>
        <a:off x="137265" y="1662725"/>
        <a:ext cx="790609" cy="593674"/>
      </dsp:txXfrm>
    </dsp:sp>
    <dsp:sp modelId="{BBEBC3F2-8649-4F52-8653-2E139FF9B524}">
      <dsp:nvSpPr>
        <dsp:cNvPr id="0" name=""/>
        <dsp:cNvSpPr/>
      </dsp:nvSpPr>
      <dsp:spPr>
        <a:xfrm>
          <a:off x="994761" y="1565601"/>
          <a:ext cx="1115795" cy="66478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B83570D-57F6-46CF-A835-F10693E9C15B}">
      <dsp:nvSpPr>
        <dsp:cNvPr id="0" name=""/>
        <dsp:cNvSpPr/>
      </dsp:nvSpPr>
      <dsp:spPr>
        <a:xfrm>
          <a:off x="1076654" y="1643399"/>
          <a:ext cx="1115795" cy="66478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b="1" kern="1200">
              <a:latin typeface="Times New Roman" panose="02020603050405020304" pitchFamily="18" charset="0"/>
              <a:cs typeface="Times New Roman" panose="02020603050405020304" pitchFamily="18" charset="0"/>
            </a:rPr>
            <a:t>Mantas konfiskācija kā piespiedu ietekmēšanas līdzeklis (KL 70</a:t>
          </a:r>
          <a:r>
            <a:rPr lang="lv-LV" sz="800" b="1" kern="1200" baseline="30000">
              <a:latin typeface="Times New Roman" panose="02020603050405020304" pitchFamily="18" charset="0"/>
              <a:cs typeface="Times New Roman" panose="02020603050405020304" pitchFamily="18" charset="0"/>
            </a:rPr>
            <a:t>.5</a:t>
          </a:r>
          <a:r>
            <a:rPr lang="lv-LV" sz="800" b="1" kern="1200">
              <a:latin typeface="Times New Roman" panose="02020603050405020304" pitchFamily="18" charset="0"/>
              <a:cs typeface="Times New Roman" panose="02020603050405020304" pitchFamily="18" charset="0"/>
            </a:rPr>
            <a:t> pants)</a:t>
          </a:r>
        </a:p>
      </dsp:txBody>
      <dsp:txXfrm>
        <a:off x="1096125" y="1662870"/>
        <a:ext cx="1076853" cy="625842"/>
      </dsp:txXfrm>
    </dsp:sp>
    <dsp:sp modelId="{3AC46282-E522-4DEA-BB82-F49C22A9A857}">
      <dsp:nvSpPr>
        <dsp:cNvPr id="0" name=""/>
        <dsp:cNvSpPr/>
      </dsp:nvSpPr>
      <dsp:spPr>
        <a:xfrm>
          <a:off x="3466622" y="883230"/>
          <a:ext cx="1161278" cy="46801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CF108F4-4ABF-41E0-9489-ABF1824860B3}">
      <dsp:nvSpPr>
        <dsp:cNvPr id="0" name=""/>
        <dsp:cNvSpPr/>
      </dsp:nvSpPr>
      <dsp:spPr>
        <a:xfrm>
          <a:off x="3548515" y="961028"/>
          <a:ext cx="1161278" cy="46801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b="1" kern="1200">
              <a:latin typeface="Times New Roman" panose="02020603050405020304" pitchFamily="18" charset="0"/>
              <a:cs typeface="Times New Roman" panose="02020603050405020304" pitchFamily="18" charset="0"/>
            </a:rPr>
            <a:t>Mantas īpašā konfiskācija</a:t>
          </a:r>
        </a:p>
        <a:p>
          <a:pPr marL="0" lvl="0" indent="0" algn="ctr" defTabSz="355600">
            <a:lnSpc>
              <a:spcPct val="90000"/>
            </a:lnSpc>
            <a:spcBef>
              <a:spcPct val="0"/>
            </a:spcBef>
            <a:spcAft>
              <a:spcPct val="35000"/>
            </a:spcAft>
            <a:buNone/>
          </a:pPr>
          <a:r>
            <a:rPr lang="lv-LV" sz="800" b="1" kern="1200">
              <a:latin typeface="Times New Roman" panose="02020603050405020304" pitchFamily="18" charset="0"/>
              <a:cs typeface="Times New Roman" panose="02020603050405020304" pitchFamily="18" charset="0"/>
            </a:rPr>
            <a:t>(KL VIII</a:t>
          </a:r>
          <a:r>
            <a:rPr lang="lv-LV" sz="800" b="1" kern="1200" baseline="30000">
              <a:latin typeface="Times New Roman" panose="02020603050405020304" pitchFamily="18" charset="0"/>
              <a:cs typeface="Times New Roman" panose="02020603050405020304" pitchFamily="18" charset="0"/>
            </a:rPr>
            <a:t>2</a:t>
          </a:r>
          <a:r>
            <a:rPr lang="lv-LV" sz="800" b="1" kern="1200">
              <a:latin typeface="Times New Roman" panose="02020603050405020304" pitchFamily="18" charset="0"/>
              <a:cs typeface="Times New Roman" panose="02020603050405020304" pitchFamily="18" charset="0"/>
            </a:rPr>
            <a:t> nodaļa)</a:t>
          </a:r>
        </a:p>
      </dsp:txBody>
      <dsp:txXfrm>
        <a:off x="3562223" y="974736"/>
        <a:ext cx="1133862" cy="440600"/>
      </dsp:txXfrm>
    </dsp:sp>
    <dsp:sp modelId="{B72F230D-5AD7-46BE-8873-46636B7F7CD0}">
      <dsp:nvSpPr>
        <dsp:cNvPr id="0" name=""/>
        <dsp:cNvSpPr/>
      </dsp:nvSpPr>
      <dsp:spPr>
        <a:xfrm>
          <a:off x="2274342" y="1565601"/>
          <a:ext cx="977734" cy="58858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3BCE68F-91EA-4C5C-9661-34E1645AD13F}">
      <dsp:nvSpPr>
        <dsp:cNvPr id="0" name=""/>
        <dsp:cNvSpPr/>
      </dsp:nvSpPr>
      <dsp:spPr>
        <a:xfrm>
          <a:off x="2356235" y="1643399"/>
          <a:ext cx="977734" cy="58858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b="1" kern="1200">
              <a:latin typeface="Times New Roman" panose="02020603050405020304" pitchFamily="18" charset="0"/>
              <a:cs typeface="Times New Roman" panose="02020603050405020304" pitchFamily="18" charset="0"/>
            </a:rPr>
            <a:t>Noziedzīgi iegūtas mantas konfiskācija</a:t>
          </a:r>
        </a:p>
        <a:p>
          <a:pPr marL="0" lvl="0" indent="0" algn="ctr" defTabSz="355600">
            <a:lnSpc>
              <a:spcPct val="90000"/>
            </a:lnSpc>
            <a:spcBef>
              <a:spcPct val="0"/>
            </a:spcBef>
            <a:spcAft>
              <a:spcPct val="35000"/>
            </a:spcAft>
            <a:buNone/>
          </a:pPr>
          <a:r>
            <a:rPr lang="lv-LV" sz="800" b="1" kern="1200">
              <a:latin typeface="Times New Roman" panose="02020603050405020304" pitchFamily="18" charset="0"/>
              <a:cs typeface="Times New Roman" panose="02020603050405020304" pitchFamily="18" charset="0"/>
            </a:rPr>
            <a:t>(KL 70.</a:t>
          </a:r>
          <a:r>
            <a:rPr lang="lv-LV" sz="800" b="1" kern="1200" baseline="30000">
              <a:latin typeface="Times New Roman" panose="02020603050405020304" pitchFamily="18" charset="0"/>
              <a:cs typeface="Times New Roman" panose="02020603050405020304" pitchFamily="18" charset="0"/>
            </a:rPr>
            <a:t>11</a:t>
          </a:r>
          <a:r>
            <a:rPr lang="lv-LV" sz="800" b="1" kern="1200">
              <a:latin typeface="Times New Roman" panose="02020603050405020304" pitchFamily="18" charset="0"/>
              <a:cs typeface="Times New Roman" panose="02020603050405020304" pitchFamily="18" charset="0"/>
            </a:rPr>
            <a:t> pants)</a:t>
          </a:r>
        </a:p>
      </dsp:txBody>
      <dsp:txXfrm>
        <a:off x="2373474" y="1660638"/>
        <a:ext cx="943256" cy="554109"/>
      </dsp:txXfrm>
    </dsp:sp>
    <dsp:sp modelId="{30ED2E73-F6A6-4805-B01F-E4407A2EFA44}">
      <dsp:nvSpPr>
        <dsp:cNvPr id="0" name=""/>
        <dsp:cNvSpPr/>
      </dsp:nvSpPr>
      <dsp:spPr>
        <a:xfrm>
          <a:off x="3415862" y="1565601"/>
          <a:ext cx="1229520" cy="5936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EA35383-A5FA-4771-9067-2E62D526AD68}">
      <dsp:nvSpPr>
        <dsp:cNvPr id="0" name=""/>
        <dsp:cNvSpPr/>
      </dsp:nvSpPr>
      <dsp:spPr>
        <a:xfrm>
          <a:off x="3497755" y="1643399"/>
          <a:ext cx="1229520" cy="59366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b="1" kern="1200">
              <a:latin typeface="Times New Roman" panose="02020603050405020304" pitchFamily="18" charset="0"/>
              <a:cs typeface="Times New Roman" panose="02020603050405020304" pitchFamily="18" charset="0"/>
            </a:rPr>
            <a:t>Noziedzīga nodarījuma izdarīšanas proriekšmeta konfiskācija</a:t>
          </a:r>
        </a:p>
        <a:p>
          <a:pPr marL="0" lvl="0" indent="0" algn="ctr" defTabSz="355600">
            <a:lnSpc>
              <a:spcPct val="90000"/>
            </a:lnSpc>
            <a:spcBef>
              <a:spcPct val="0"/>
            </a:spcBef>
            <a:spcAft>
              <a:spcPct val="35000"/>
            </a:spcAft>
            <a:buNone/>
          </a:pPr>
          <a:r>
            <a:rPr lang="lv-LV" sz="800" b="1" kern="1200">
              <a:latin typeface="Times New Roman" panose="02020603050405020304" pitchFamily="18" charset="0"/>
              <a:cs typeface="Times New Roman" panose="02020603050405020304" pitchFamily="18" charset="0"/>
            </a:rPr>
            <a:t>(KL 70.</a:t>
          </a:r>
          <a:r>
            <a:rPr lang="lv-LV" sz="800" b="1" kern="1200" baseline="30000">
              <a:latin typeface="Times New Roman" panose="02020603050405020304" pitchFamily="18" charset="0"/>
              <a:cs typeface="Times New Roman" panose="02020603050405020304" pitchFamily="18" charset="0"/>
            </a:rPr>
            <a:t>12</a:t>
          </a:r>
          <a:r>
            <a:rPr lang="lv-LV" sz="800" b="1" kern="1200">
              <a:latin typeface="Times New Roman" panose="02020603050405020304" pitchFamily="18" charset="0"/>
              <a:cs typeface="Times New Roman" panose="02020603050405020304" pitchFamily="18" charset="0"/>
            </a:rPr>
            <a:t> pants)</a:t>
          </a:r>
        </a:p>
      </dsp:txBody>
      <dsp:txXfrm>
        <a:off x="3515143" y="1660787"/>
        <a:ext cx="1194744" cy="558893"/>
      </dsp:txXfrm>
    </dsp:sp>
    <dsp:sp modelId="{15954100-2D02-4A5F-9F2A-745FAF76415A}">
      <dsp:nvSpPr>
        <dsp:cNvPr id="0" name=""/>
        <dsp:cNvSpPr/>
      </dsp:nvSpPr>
      <dsp:spPr>
        <a:xfrm>
          <a:off x="4809168" y="1565601"/>
          <a:ext cx="1011011" cy="7143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E87FA5D-DAE6-4A28-B0AB-97288DB1674D}">
      <dsp:nvSpPr>
        <dsp:cNvPr id="0" name=""/>
        <dsp:cNvSpPr/>
      </dsp:nvSpPr>
      <dsp:spPr>
        <a:xfrm>
          <a:off x="4891061" y="1643399"/>
          <a:ext cx="1011011" cy="71437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b="1" kern="1200">
              <a:latin typeface="Times New Roman" panose="02020603050405020304" pitchFamily="18" charset="0"/>
              <a:cs typeface="Times New Roman" panose="02020603050405020304" pitchFamily="18" charset="0"/>
            </a:rPr>
            <a:t>Ar noziedzīgu nodarījumu saistītās mantas konfiskācija </a:t>
          </a:r>
        </a:p>
        <a:p>
          <a:pPr marL="0" lvl="0" indent="0" algn="ctr" defTabSz="355600">
            <a:lnSpc>
              <a:spcPct val="90000"/>
            </a:lnSpc>
            <a:spcBef>
              <a:spcPct val="0"/>
            </a:spcBef>
            <a:spcAft>
              <a:spcPct val="35000"/>
            </a:spcAft>
            <a:buNone/>
          </a:pPr>
          <a:r>
            <a:rPr lang="lv-LV" sz="800" b="1" kern="1200">
              <a:latin typeface="Times New Roman" panose="02020603050405020304" pitchFamily="18" charset="0"/>
              <a:cs typeface="Times New Roman" panose="02020603050405020304" pitchFamily="18" charset="0"/>
            </a:rPr>
            <a:t>(KL 70.</a:t>
          </a:r>
          <a:r>
            <a:rPr lang="lv-LV" sz="800" b="1" kern="1200" baseline="30000">
              <a:latin typeface="Times New Roman" panose="02020603050405020304" pitchFamily="18" charset="0"/>
              <a:cs typeface="Times New Roman" panose="02020603050405020304" pitchFamily="18" charset="0"/>
            </a:rPr>
            <a:t>13 </a:t>
          </a:r>
          <a:r>
            <a:rPr lang="lv-LV" sz="800" b="1" kern="1200">
              <a:latin typeface="Times New Roman" panose="02020603050405020304" pitchFamily="18" charset="0"/>
              <a:cs typeface="Times New Roman" panose="02020603050405020304" pitchFamily="18" charset="0"/>
            </a:rPr>
            <a:t>pants)</a:t>
          </a:r>
        </a:p>
      </dsp:txBody>
      <dsp:txXfrm>
        <a:off x="4911984" y="1664322"/>
        <a:ext cx="969165" cy="67252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D00D6A-53FD-4A73-BB73-9AB78B91EBB8}">
      <dsp:nvSpPr>
        <dsp:cNvPr id="0" name=""/>
        <dsp:cNvSpPr/>
      </dsp:nvSpPr>
      <dsp:spPr>
        <a:xfrm>
          <a:off x="4025227" y="1175774"/>
          <a:ext cx="898169" cy="262898"/>
        </a:xfrm>
        <a:custGeom>
          <a:avLst/>
          <a:gdLst/>
          <a:ahLst/>
          <a:cxnLst/>
          <a:rect l="0" t="0" r="0" b="0"/>
          <a:pathLst>
            <a:path>
              <a:moveTo>
                <a:pt x="0" y="0"/>
              </a:moveTo>
              <a:lnTo>
                <a:pt x="0" y="177062"/>
              </a:lnTo>
              <a:lnTo>
                <a:pt x="898169" y="177062"/>
              </a:lnTo>
              <a:lnTo>
                <a:pt x="898169" y="2628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8DA328-59CA-4896-BFBB-024B323732F9}">
      <dsp:nvSpPr>
        <dsp:cNvPr id="0" name=""/>
        <dsp:cNvSpPr/>
      </dsp:nvSpPr>
      <dsp:spPr>
        <a:xfrm>
          <a:off x="3187785" y="1175774"/>
          <a:ext cx="837442" cy="262898"/>
        </a:xfrm>
        <a:custGeom>
          <a:avLst/>
          <a:gdLst/>
          <a:ahLst/>
          <a:cxnLst/>
          <a:rect l="0" t="0" r="0" b="0"/>
          <a:pathLst>
            <a:path>
              <a:moveTo>
                <a:pt x="837442" y="0"/>
              </a:moveTo>
              <a:lnTo>
                <a:pt x="837442" y="177062"/>
              </a:lnTo>
              <a:lnTo>
                <a:pt x="0" y="177062"/>
              </a:lnTo>
              <a:lnTo>
                <a:pt x="0" y="2628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5B336E-77AF-4294-94F6-44AA2934C6CE}">
      <dsp:nvSpPr>
        <dsp:cNvPr id="0" name=""/>
        <dsp:cNvSpPr/>
      </dsp:nvSpPr>
      <dsp:spPr>
        <a:xfrm>
          <a:off x="2455162" y="532311"/>
          <a:ext cx="1570064" cy="285386"/>
        </a:xfrm>
        <a:custGeom>
          <a:avLst/>
          <a:gdLst/>
          <a:ahLst/>
          <a:cxnLst/>
          <a:rect l="0" t="0" r="0" b="0"/>
          <a:pathLst>
            <a:path>
              <a:moveTo>
                <a:pt x="0" y="0"/>
              </a:moveTo>
              <a:lnTo>
                <a:pt x="0" y="199550"/>
              </a:lnTo>
              <a:lnTo>
                <a:pt x="1570064" y="199550"/>
              </a:lnTo>
              <a:lnTo>
                <a:pt x="1570064" y="2853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571C0E-CEDB-460B-BB93-8A8CEAED8FCD}">
      <dsp:nvSpPr>
        <dsp:cNvPr id="0" name=""/>
        <dsp:cNvSpPr/>
      </dsp:nvSpPr>
      <dsp:spPr>
        <a:xfrm>
          <a:off x="1153974" y="1253633"/>
          <a:ext cx="562817" cy="203673"/>
        </a:xfrm>
        <a:custGeom>
          <a:avLst/>
          <a:gdLst/>
          <a:ahLst/>
          <a:cxnLst/>
          <a:rect l="0" t="0" r="0" b="0"/>
          <a:pathLst>
            <a:path>
              <a:moveTo>
                <a:pt x="0" y="0"/>
              </a:moveTo>
              <a:lnTo>
                <a:pt x="0" y="117837"/>
              </a:lnTo>
              <a:lnTo>
                <a:pt x="562817" y="117837"/>
              </a:lnTo>
              <a:lnTo>
                <a:pt x="562817" y="2036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428E1CB-578A-471A-A40C-C9663541DDD9}">
      <dsp:nvSpPr>
        <dsp:cNvPr id="0" name=""/>
        <dsp:cNvSpPr/>
      </dsp:nvSpPr>
      <dsp:spPr>
        <a:xfrm>
          <a:off x="604064" y="1253633"/>
          <a:ext cx="549909" cy="269476"/>
        </a:xfrm>
        <a:custGeom>
          <a:avLst/>
          <a:gdLst/>
          <a:ahLst/>
          <a:cxnLst/>
          <a:rect l="0" t="0" r="0" b="0"/>
          <a:pathLst>
            <a:path>
              <a:moveTo>
                <a:pt x="549909" y="0"/>
              </a:moveTo>
              <a:lnTo>
                <a:pt x="549909" y="183640"/>
              </a:lnTo>
              <a:lnTo>
                <a:pt x="0" y="183640"/>
              </a:lnTo>
              <a:lnTo>
                <a:pt x="0" y="26947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ADA7F5-9D6E-4A06-9DE7-998CAC0DE7DC}">
      <dsp:nvSpPr>
        <dsp:cNvPr id="0" name=""/>
        <dsp:cNvSpPr/>
      </dsp:nvSpPr>
      <dsp:spPr>
        <a:xfrm>
          <a:off x="1153974" y="532311"/>
          <a:ext cx="1301188" cy="278808"/>
        </a:xfrm>
        <a:custGeom>
          <a:avLst/>
          <a:gdLst/>
          <a:ahLst/>
          <a:cxnLst/>
          <a:rect l="0" t="0" r="0" b="0"/>
          <a:pathLst>
            <a:path>
              <a:moveTo>
                <a:pt x="1301188" y="0"/>
              </a:moveTo>
              <a:lnTo>
                <a:pt x="1301188" y="192972"/>
              </a:lnTo>
              <a:lnTo>
                <a:pt x="0" y="192972"/>
              </a:lnTo>
              <a:lnTo>
                <a:pt x="0" y="2788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37A333-53BF-424D-8023-50841777AF39}">
      <dsp:nvSpPr>
        <dsp:cNvPr id="0" name=""/>
        <dsp:cNvSpPr/>
      </dsp:nvSpPr>
      <dsp:spPr>
        <a:xfrm>
          <a:off x="1147552" y="110284"/>
          <a:ext cx="2615219" cy="4220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F531D2A-4100-4AFC-A57A-62EC5D055670}">
      <dsp:nvSpPr>
        <dsp:cNvPr id="0" name=""/>
        <dsp:cNvSpPr/>
      </dsp:nvSpPr>
      <dsp:spPr>
        <a:xfrm>
          <a:off x="1250505" y="208089"/>
          <a:ext cx="2615219" cy="42202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b="1" kern="1200">
              <a:latin typeface="Times New Roman" panose="02020603050405020304" pitchFamily="18" charset="0"/>
              <a:cs typeface="Times New Roman" panose="02020603050405020304" pitchFamily="18" charset="0"/>
            </a:rPr>
            <a:t>Procesa par noziedzīgi iegūtu mantu uzsākšana KPL 626. p</a:t>
          </a:r>
        </a:p>
      </dsp:txBody>
      <dsp:txXfrm>
        <a:off x="1262866" y="220450"/>
        <a:ext cx="2590497" cy="397304"/>
      </dsp:txXfrm>
    </dsp:sp>
    <dsp:sp modelId="{ECE74EE9-5394-434C-9B2C-65A34F6D4922}">
      <dsp:nvSpPr>
        <dsp:cNvPr id="0" name=""/>
        <dsp:cNvSpPr/>
      </dsp:nvSpPr>
      <dsp:spPr>
        <a:xfrm>
          <a:off x="-13728" y="811119"/>
          <a:ext cx="2335405" cy="44251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90BFA0-D263-4329-BF36-2F3087C844F1}">
      <dsp:nvSpPr>
        <dsp:cNvPr id="0" name=""/>
        <dsp:cNvSpPr/>
      </dsp:nvSpPr>
      <dsp:spPr>
        <a:xfrm>
          <a:off x="89223" y="908924"/>
          <a:ext cx="2335405" cy="44251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b="1" kern="1200">
              <a:latin typeface="Times New Roman" panose="02020603050405020304" pitchFamily="18" charset="0"/>
              <a:cs typeface="Times New Roman" panose="02020603050405020304" pitchFamily="18" charset="0"/>
            </a:rPr>
            <a:t>Pirmstiesas kriminālprocesā izdalīt no krimināllietas materiālus par noziedzīgi iegūtu mantu un uzsākt procesu, ja </a:t>
          </a:r>
        </a:p>
      </dsp:txBody>
      <dsp:txXfrm>
        <a:off x="102184" y="921885"/>
        <a:ext cx="2309483" cy="416591"/>
      </dsp:txXfrm>
    </dsp:sp>
    <dsp:sp modelId="{467C8874-0EB2-44DB-905E-75D533B72D36}">
      <dsp:nvSpPr>
        <dsp:cNvPr id="0" name=""/>
        <dsp:cNvSpPr/>
      </dsp:nvSpPr>
      <dsp:spPr>
        <a:xfrm>
          <a:off x="140780" y="1523110"/>
          <a:ext cx="926568" cy="13208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A09490E-7CC2-41F6-8721-F5F23EDEA7B8}">
      <dsp:nvSpPr>
        <dsp:cNvPr id="0" name=""/>
        <dsp:cNvSpPr/>
      </dsp:nvSpPr>
      <dsp:spPr>
        <a:xfrm>
          <a:off x="243732" y="1620914"/>
          <a:ext cx="926568" cy="132080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b="1" kern="1200">
              <a:latin typeface="Times New Roman" panose="02020603050405020304" pitchFamily="18" charset="0"/>
              <a:cs typeface="Times New Roman" panose="02020603050405020304" pitchFamily="18" charset="0"/>
            </a:rPr>
            <a:t>Pierādījumu kopums dod pamatu uzskatīt, ka manta, kura izņemta vai kurai uzlikts arests, ir noziedzīgi iegūta vai saistīta ar noziedzīgu nodarījumu</a:t>
          </a:r>
        </a:p>
      </dsp:txBody>
      <dsp:txXfrm>
        <a:off x="270870" y="1648052"/>
        <a:ext cx="872292" cy="1266528"/>
      </dsp:txXfrm>
    </dsp:sp>
    <dsp:sp modelId="{0E1BD147-4F93-4C0A-9669-6B65F7FAD96D}">
      <dsp:nvSpPr>
        <dsp:cNvPr id="0" name=""/>
        <dsp:cNvSpPr/>
      </dsp:nvSpPr>
      <dsp:spPr>
        <a:xfrm>
          <a:off x="1253507" y="1457306"/>
          <a:ext cx="926568" cy="121833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CC728C5-908C-496C-94FF-3529D2BA06FC}">
      <dsp:nvSpPr>
        <dsp:cNvPr id="0" name=""/>
        <dsp:cNvSpPr/>
      </dsp:nvSpPr>
      <dsp:spPr>
        <a:xfrm>
          <a:off x="1356459" y="1555111"/>
          <a:ext cx="926568" cy="121833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b="1" kern="1200">
              <a:latin typeface="Times New Roman" panose="02020603050405020304" pitchFamily="18" charset="0"/>
              <a:cs typeface="Times New Roman" panose="02020603050405020304" pitchFamily="18" charset="0"/>
            </a:rPr>
            <a:t>Objektīvu iemeslu dēļ krimināllietas nodošana tiesai tuvākajā laikā (saprātīgā laika periodā) nav iespējama vai tas var radīt būtiskus neattaisnotus izdevumus</a:t>
          </a:r>
        </a:p>
      </dsp:txBody>
      <dsp:txXfrm>
        <a:off x="1383597" y="1582249"/>
        <a:ext cx="872292" cy="1164063"/>
      </dsp:txXfrm>
    </dsp:sp>
    <dsp:sp modelId="{52DFC7BF-A979-489B-A7BA-93C45EF75323}">
      <dsp:nvSpPr>
        <dsp:cNvPr id="0" name=""/>
        <dsp:cNvSpPr/>
      </dsp:nvSpPr>
      <dsp:spPr>
        <a:xfrm>
          <a:off x="3174545" y="817697"/>
          <a:ext cx="1701364" cy="35807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4229832-411B-4F50-9DAB-0382F1055437}">
      <dsp:nvSpPr>
        <dsp:cNvPr id="0" name=""/>
        <dsp:cNvSpPr/>
      </dsp:nvSpPr>
      <dsp:spPr>
        <a:xfrm>
          <a:off x="3277497" y="915502"/>
          <a:ext cx="1701364" cy="35807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b="1" kern="1200">
              <a:latin typeface="Times New Roman" panose="02020603050405020304" pitchFamily="18" charset="0"/>
              <a:cs typeface="Times New Roman" panose="02020603050405020304" pitchFamily="18" charset="0"/>
            </a:rPr>
            <a:t>Izbeidzot kriminālprocesu uz personu nereabilitējoša pamata</a:t>
          </a:r>
        </a:p>
      </dsp:txBody>
      <dsp:txXfrm>
        <a:off x="3287985" y="925990"/>
        <a:ext cx="1680388" cy="337100"/>
      </dsp:txXfrm>
    </dsp:sp>
    <dsp:sp modelId="{196FD120-3548-4499-934C-648B573E8051}">
      <dsp:nvSpPr>
        <dsp:cNvPr id="0" name=""/>
        <dsp:cNvSpPr/>
      </dsp:nvSpPr>
      <dsp:spPr>
        <a:xfrm>
          <a:off x="2405724" y="1438673"/>
          <a:ext cx="1564121" cy="8929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DD09FB-9ECF-4F02-9EA6-E4EDD99A430B}">
      <dsp:nvSpPr>
        <dsp:cNvPr id="0" name=""/>
        <dsp:cNvSpPr/>
      </dsp:nvSpPr>
      <dsp:spPr>
        <a:xfrm>
          <a:off x="2508676" y="1536477"/>
          <a:ext cx="1564121" cy="89291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b="1" kern="1200">
              <a:latin typeface="Times New Roman" panose="02020603050405020304" pitchFamily="18" charset="0"/>
              <a:cs typeface="Times New Roman" panose="02020603050405020304" pitchFamily="18" charset="0"/>
            </a:rPr>
            <a:t>Izmeklētājam ar uzraugošā prokurora piekrišanu - izdalīt no krimināllietas materiālus par noziedzīgi iegūtu mantu un uzsākt procesu</a:t>
          </a:r>
        </a:p>
      </dsp:txBody>
      <dsp:txXfrm>
        <a:off x="2534829" y="1562630"/>
        <a:ext cx="1511815" cy="840611"/>
      </dsp:txXfrm>
    </dsp:sp>
    <dsp:sp modelId="{872ECB5B-0A50-48C5-9B11-E521B32DD6DE}">
      <dsp:nvSpPr>
        <dsp:cNvPr id="0" name=""/>
        <dsp:cNvSpPr/>
      </dsp:nvSpPr>
      <dsp:spPr>
        <a:xfrm>
          <a:off x="4175749" y="1438673"/>
          <a:ext cx="1495295" cy="119992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4386B9C-4C8B-4109-AFFB-6E86665A91F6}">
      <dsp:nvSpPr>
        <dsp:cNvPr id="0" name=""/>
        <dsp:cNvSpPr/>
      </dsp:nvSpPr>
      <dsp:spPr>
        <a:xfrm>
          <a:off x="4278701" y="1536477"/>
          <a:ext cx="1495295" cy="119992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lv-LV" sz="800" b="1" kern="1200">
              <a:latin typeface="Times New Roman" panose="02020603050405020304" pitchFamily="18" charset="0"/>
              <a:cs typeface="Times New Roman" panose="02020603050405020304" pitchFamily="18" charset="0"/>
            </a:rPr>
            <a:t>Prokuroram - izdalīt no krimināllietas materiālus par tādas mantas atzīšanu par noziedzīgi iegūtu, uz kuru tiesības reģistrētas publiskajā reģistrā un šīs tiesības noziedzīgā nodarījuma rezultātā reģistrā ir grozītas, un uzsākt procesu</a:t>
          </a:r>
        </a:p>
      </dsp:txBody>
      <dsp:txXfrm>
        <a:off x="4313846" y="1571622"/>
        <a:ext cx="1425005" cy="112963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619EC6-9A7D-4619-8834-CB1AD02AD76E}">
      <dsp:nvSpPr>
        <dsp:cNvPr id="0" name=""/>
        <dsp:cNvSpPr/>
      </dsp:nvSpPr>
      <dsp:spPr>
        <a:xfrm>
          <a:off x="1599813" y="725298"/>
          <a:ext cx="2686018" cy="56326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66725">
            <a:lnSpc>
              <a:spcPct val="90000"/>
            </a:lnSpc>
            <a:spcBef>
              <a:spcPct val="0"/>
            </a:spcBef>
            <a:spcAft>
              <a:spcPts val="0"/>
            </a:spcAft>
            <a:buNone/>
          </a:pPr>
          <a:r>
            <a:rPr lang="lv-LV" sz="1050" kern="1200">
              <a:latin typeface="Times New Roman" panose="02020603050405020304" pitchFamily="18" charset="0"/>
              <a:cs typeface="Times New Roman" panose="02020603050405020304" pitchFamily="18" charset="0"/>
            </a:rPr>
            <a:t>Aresta uzlikšana </a:t>
          </a:r>
        </a:p>
        <a:p>
          <a:pPr marL="0" lvl="0" indent="0" algn="ctr" defTabSz="466725">
            <a:lnSpc>
              <a:spcPct val="90000"/>
            </a:lnSpc>
            <a:spcBef>
              <a:spcPct val="0"/>
            </a:spcBef>
            <a:spcAft>
              <a:spcPts val="0"/>
            </a:spcAft>
            <a:buNone/>
          </a:pPr>
          <a:r>
            <a:rPr lang="lv-LV" sz="1050" kern="1200">
              <a:latin typeface="Times New Roman" panose="02020603050405020304" pitchFamily="18" charset="0"/>
              <a:cs typeface="Times New Roman" panose="02020603050405020304" pitchFamily="18" charset="0"/>
            </a:rPr>
            <a:t>kā NIM vai kā iespējami NIM (KPL 361.panta pirmā daļa )</a:t>
          </a:r>
        </a:p>
      </dsp:txBody>
      <dsp:txXfrm>
        <a:off x="1627309" y="752794"/>
        <a:ext cx="2631026" cy="508271"/>
      </dsp:txXfrm>
    </dsp:sp>
    <dsp:sp modelId="{A6F1F7CE-9159-4622-BE4F-3D9C75027016}">
      <dsp:nvSpPr>
        <dsp:cNvPr id="0" name=""/>
        <dsp:cNvSpPr/>
      </dsp:nvSpPr>
      <dsp:spPr>
        <a:xfrm rot="15988361">
          <a:off x="2878488" y="681130"/>
          <a:ext cx="88503" cy="0"/>
        </a:xfrm>
        <a:custGeom>
          <a:avLst/>
          <a:gdLst/>
          <a:ahLst/>
          <a:cxnLst/>
          <a:rect l="0" t="0" r="0" b="0"/>
          <a:pathLst>
            <a:path>
              <a:moveTo>
                <a:pt x="0" y="0"/>
              </a:moveTo>
              <a:lnTo>
                <a:pt x="88503"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D4D462-0B47-4634-A580-70E6F54C3438}">
      <dsp:nvSpPr>
        <dsp:cNvPr id="0" name=""/>
        <dsp:cNvSpPr/>
      </dsp:nvSpPr>
      <dsp:spPr>
        <a:xfrm>
          <a:off x="1216825" y="0"/>
          <a:ext cx="3367119" cy="63696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66725">
            <a:lnSpc>
              <a:spcPct val="90000"/>
            </a:lnSpc>
            <a:spcBef>
              <a:spcPct val="0"/>
            </a:spcBef>
            <a:spcAft>
              <a:spcPts val="0"/>
            </a:spcAft>
            <a:buNone/>
          </a:pPr>
          <a:r>
            <a:rPr lang="lv-LV" sz="1050" kern="1200">
              <a:latin typeface="Times New Roman" panose="02020603050405020304" pitchFamily="18" charset="0"/>
              <a:cs typeface="Times New Roman" panose="02020603050405020304" pitchFamily="18" charset="0"/>
            </a:rPr>
            <a:t>NIM manta vai iespējamā NIM manta</a:t>
          </a:r>
        </a:p>
        <a:p>
          <a:pPr marL="0" lvl="0" indent="0" algn="ctr" defTabSz="466725">
            <a:lnSpc>
              <a:spcPct val="90000"/>
            </a:lnSpc>
            <a:spcBef>
              <a:spcPct val="0"/>
            </a:spcBef>
            <a:spcAft>
              <a:spcPts val="0"/>
            </a:spcAft>
            <a:buNone/>
          </a:pPr>
          <a:r>
            <a:rPr lang="lv-LV" sz="1050" kern="1200">
              <a:latin typeface="Times New Roman" panose="02020603050405020304" pitchFamily="18" charset="0"/>
              <a:cs typeface="Times New Roman" panose="02020603050405020304" pitchFamily="18" charset="0"/>
            </a:rPr>
            <a:t>(KL 70.</a:t>
          </a:r>
          <a:r>
            <a:rPr lang="lv-LV" sz="1050" kern="1200" baseline="30000">
              <a:latin typeface="Times New Roman" panose="02020603050405020304" pitchFamily="18" charset="0"/>
              <a:cs typeface="Times New Roman" panose="02020603050405020304" pitchFamily="18" charset="0"/>
            </a:rPr>
            <a:t>11</a:t>
          </a:r>
          <a:r>
            <a:rPr lang="lv-LV" sz="1050" kern="1200">
              <a:latin typeface="Times New Roman" panose="02020603050405020304" pitchFamily="18" charset="0"/>
              <a:cs typeface="Times New Roman" panose="02020603050405020304" pitchFamily="18" charset="0"/>
            </a:rPr>
            <a:t> panta pirmā daļa, 70.</a:t>
          </a:r>
          <a:r>
            <a:rPr lang="lv-LV" sz="1050" kern="1200" baseline="30000">
              <a:latin typeface="Times New Roman" panose="02020603050405020304" pitchFamily="18" charset="0"/>
              <a:cs typeface="Times New Roman" panose="02020603050405020304" pitchFamily="18" charset="0"/>
            </a:rPr>
            <a:t>11 </a:t>
          </a:r>
          <a:r>
            <a:rPr lang="lv-LV" sz="1050" kern="1200">
              <a:latin typeface="Times New Roman" panose="02020603050405020304" pitchFamily="18" charset="0"/>
              <a:cs typeface="Times New Roman" panose="02020603050405020304" pitchFamily="18" charset="0"/>
            </a:rPr>
            <a:t>panta otrā vai trešā daļa (prezumētā noziedzīgā manta)</a:t>
          </a:r>
        </a:p>
      </dsp:txBody>
      <dsp:txXfrm>
        <a:off x="1247919" y="31094"/>
        <a:ext cx="3304931" cy="574775"/>
      </dsp:txXfrm>
    </dsp:sp>
    <dsp:sp modelId="{5AC9B105-CDED-4654-86D5-C4E9D925AAE3}">
      <dsp:nvSpPr>
        <dsp:cNvPr id="0" name=""/>
        <dsp:cNvSpPr/>
      </dsp:nvSpPr>
      <dsp:spPr>
        <a:xfrm rot="2093695">
          <a:off x="3320527" y="1371547"/>
          <a:ext cx="290119" cy="0"/>
        </a:xfrm>
        <a:custGeom>
          <a:avLst/>
          <a:gdLst/>
          <a:ahLst/>
          <a:cxnLst/>
          <a:rect l="0" t="0" r="0" b="0"/>
          <a:pathLst>
            <a:path>
              <a:moveTo>
                <a:pt x="0" y="0"/>
              </a:moveTo>
              <a:lnTo>
                <a:pt x="290119"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94CAEC-2C3E-4B33-A054-2E2CDD484E4B}">
      <dsp:nvSpPr>
        <dsp:cNvPr id="0" name=""/>
        <dsp:cNvSpPr/>
      </dsp:nvSpPr>
      <dsp:spPr>
        <a:xfrm>
          <a:off x="2857099" y="1454531"/>
          <a:ext cx="3002110" cy="107912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66725">
            <a:lnSpc>
              <a:spcPct val="90000"/>
            </a:lnSpc>
            <a:spcBef>
              <a:spcPct val="0"/>
            </a:spcBef>
            <a:spcAft>
              <a:spcPts val="0"/>
            </a:spcAft>
            <a:buNone/>
          </a:pPr>
          <a:r>
            <a:rPr lang="lv-LV" sz="1050" kern="1200">
              <a:latin typeface="Times New Roman" panose="02020603050405020304" pitchFamily="18" charset="0"/>
              <a:cs typeface="Times New Roman" panose="02020603050405020304" pitchFamily="18" charset="0"/>
            </a:rPr>
            <a:t>Mantas atzīšana par noziedzīgu un</a:t>
          </a:r>
        </a:p>
        <a:p>
          <a:pPr marL="0" lvl="0" indent="0" algn="ctr" defTabSz="466725">
            <a:lnSpc>
              <a:spcPct val="90000"/>
            </a:lnSpc>
            <a:spcBef>
              <a:spcPct val="0"/>
            </a:spcBef>
            <a:spcAft>
              <a:spcPts val="0"/>
            </a:spcAft>
            <a:buNone/>
          </a:pPr>
          <a:r>
            <a:rPr lang="lv-LV" sz="1050" kern="1200">
              <a:latin typeface="Times New Roman" panose="02020603050405020304" pitchFamily="18" charset="0"/>
              <a:cs typeface="Times New Roman" panose="02020603050405020304" pitchFamily="18" charset="0"/>
            </a:rPr>
            <a:t> </a:t>
          </a:r>
          <a:r>
            <a:rPr lang="lv-LV" sz="1050" b="1" u="sng" kern="1200">
              <a:latin typeface="Times New Roman" panose="02020603050405020304" pitchFamily="18" charset="0"/>
              <a:cs typeface="Times New Roman" panose="02020603050405020304" pitchFamily="18" charset="0"/>
            </a:rPr>
            <a:t>konfiskācija </a:t>
          </a:r>
        </a:p>
        <a:p>
          <a:pPr marL="0" lvl="0" indent="0" algn="ctr" defTabSz="466725">
            <a:lnSpc>
              <a:spcPct val="90000"/>
            </a:lnSpc>
            <a:spcBef>
              <a:spcPct val="0"/>
            </a:spcBef>
            <a:spcAft>
              <a:spcPts val="0"/>
            </a:spcAft>
            <a:buNone/>
          </a:pPr>
          <a:r>
            <a:rPr lang="lv-LV" sz="1050" kern="1200">
              <a:latin typeface="Times New Roman" panose="02020603050405020304" pitchFamily="18" charset="0"/>
              <a:cs typeface="Times New Roman" panose="02020603050405020304" pitchFamily="18" charset="0"/>
            </a:rPr>
            <a:t>(KL 70.</a:t>
          </a:r>
          <a:r>
            <a:rPr lang="lv-LV" sz="1050" kern="1200" baseline="30000">
              <a:latin typeface="Times New Roman" panose="02020603050405020304" pitchFamily="18" charset="0"/>
              <a:cs typeface="Times New Roman" panose="02020603050405020304" pitchFamily="18" charset="0"/>
            </a:rPr>
            <a:t>11</a:t>
          </a:r>
          <a:r>
            <a:rPr lang="lv-LV" sz="1050" kern="1200">
              <a:latin typeface="Times New Roman" panose="02020603050405020304" pitchFamily="18" charset="0"/>
              <a:cs typeface="Times New Roman" panose="02020603050405020304" pitchFamily="18" charset="0"/>
            </a:rPr>
            <a:t>  panta ceturtā daļa)</a:t>
          </a:r>
        </a:p>
        <a:p>
          <a:pPr marL="0" lvl="0" indent="0" algn="ctr" defTabSz="466725">
            <a:lnSpc>
              <a:spcPct val="90000"/>
            </a:lnSpc>
            <a:spcBef>
              <a:spcPct val="0"/>
            </a:spcBef>
            <a:spcAft>
              <a:spcPts val="0"/>
            </a:spcAft>
            <a:buNone/>
          </a:pPr>
          <a:endParaRPr lang="lv-LV" sz="1050" kern="1200">
            <a:latin typeface="Times New Roman" panose="02020603050405020304" pitchFamily="18" charset="0"/>
            <a:cs typeface="Times New Roman" panose="02020603050405020304" pitchFamily="18" charset="0"/>
          </a:endParaRPr>
        </a:p>
        <a:p>
          <a:pPr marL="0" lvl="0" indent="0" algn="l" defTabSz="466725">
            <a:lnSpc>
              <a:spcPct val="90000"/>
            </a:lnSpc>
            <a:spcBef>
              <a:spcPct val="0"/>
            </a:spcBef>
            <a:spcAft>
              <a:spcPts val="0"/>
            </a:spcAft>
            <a:buNone/>
          </a:pPr>
          <a:r>
            <a:rPr lang="lv-LV" sz="1050" kern="1200">
              <a:latin typeface="Times New Roman" panose="02020603050405020304" pitchFamily="18" charset="0"/>
              <a:cs typeface="Times New Roman" panose="02020603050405020304" pitchFamily="18" charset="0"/>
            </a:rPr>
            <a:t>-     KPL 59.nodaļas kārtībā;</a:t>
          </a:r>
        </a:p>
        <a:p>
          <a:pPr marL="0" lvl="0" indent="0" algn="l" defTabSz="466725">
            <a:lnSpc>
              <a:spcPct val="90000"/>
            </a:lnSpc>
            <a:spcBef>
              <a:spcPct val="0"/>
            </a:spcBef>
            <a:spcAft>
              <a:spcPts val="0"/>
            </a:spcAft>
            <a:buNone/>
          </a:pPr>
          <a:r>
            <a:rPr lang="lv-LV" sz="1050" kern="1200">
              <a:latin typeface="Times New Roman" panose="02020603050405020304" pitchFamily="18" charset="0"/>
              <a:cs typeface="Times New Roman" panose="02020603050405020304" pitchFamily="18" charset="0"/>
            </a:rPr>
            <a:t>-     ar gala nolēmumu kriminālprocesā (KPL 356.panta pirmā  un otrā daļa, 630. un 634.</a:t>
          </a:r>
          <a:r>
            <a:rPr lang="lv-LV" sz="1050" kern="1200" baseline="30000">
              <a:latin typeface="Times New Roman" panose="02020603050405020304" pitchFamily="18" charset="0"/>
              <a:cs typeface="Times New Roman" panose="02020603050405020304" pitchFamily="18" charset="0"/>
            </a:rPr>
            <a:t>1</a:t>
          </a:r>
          <a:r>
            <a:rPr lang="lv-LV" sz="1050" kern="1200">
              <a:latin typeface="Times New Roman" panose="02020603050405020304" pitchFamily="18" charset="0"/>
              <a:cs typeface="Times New Roman" panose="02020603050405020304" pitchFamily="18" charset="0"/>
            </a:rPr>
            <a:t> pants).</a:t>
          </a:r>
        </a:p>
      </dsp:txBody>
      <dsp:txXfrm>
        <a:off x="2909777" y="1507209"/>
        <a:ext cx="2896754" cy="973766"/>
      </dsp:txXfrm>
    </dsp:sp>
    <dsp:sp modelId="{D5C0874A-D8A4-4B18-BC0B-E9732C8B95C1}">
      <dsp:nvSpPr>
        <dsp:cNvPr id="0" name=""/>
        <dsp:cNvSpPr/>
      </dsp:nvSpPr>
      <dsp:spPr>
        <a:xfrm rot="8964729">
          <a:off x="1895190" y="1444756"/>
          <a:ext cx="613900" cy="0"/>
        </a:xfrm>
        <a:custGeom>
          <a:avLst/>
          <a:gdLst/>
          <a:ahLst/>
          <a:cxnLst/>
          <a:rect l="0" t="0" r="0" b="0"/>
          <a:pathLst>
            <a:path>
              <a:moveTo>
                <a:pt x="0" y="0"/>
              </a:moveTo>
              <a:lnTo>
                <a:pt x="61390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7AAFF3-ABA8-4377-9768-D6AD969441A5}">
      <dsp:nvSpPr>
        <dsp:cNvPr id="0" name=""/>
        <dsp:cNvSpPr/>
      </dsp:nvSpPr>
      <dsp:spPr>
        <a:xfrm>
          <a:off x="-77332" y="1600950"/>
          <a:ext cx="2848089" cy="69891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66725">
            <a:lnSpc>
              <a:spcPct val="90000"/>
            </a:lnSpc>
            <a:spcBef>
              <a:spcPct val="0"/>
            </a:spcBef>
            <a:spcAft>
              <a:spcPts val="0"/>
            </a:spcAft>
            <a:buNone/>
          </a:pPr>
          <a:r>
            <a:rPr lang="lv-LV" sz="1050" kern="1200">
              <a:latin typeface="Times New Roman" panose="02020603050405020304" pitchFamily="18" charset="0"/>
              <a:cs typeface="Times New Roman" panose="02020603050405020304" pitchFamily="18" charset="0"/>
            </a:rPr>
            <a:t>Mantas atzīšana par noziedzīgu un</a:t>
          </a:r>
          <a:r>
            <a:rPr lang="lv-LV" sz="1050" b="1" kern="1200">
              <a:latin typeface="Times New Roman" panose="02020603050405020304" pitchFamily="18" charset="0"/>
              <a:cs typeface="Times New Roman" panose="02020603050405020304" pitchFamily="18" charset="0"/>
            </a:rPr>
            <a:t> </a:t>
          </a:r>
        </a:p>
        <a:p>
          <a:pPr marL="0" lvl="0" indent="0" algn="ctr" defTabSz="466725">
            <a:lnSpc>
              <a:spcPct val="90000"/>
            </a:lnSpc>
            <a:spcBef>
              <a:spcPct val="0"/>
            </a:spcBef>
            <a:spcAft>
              <a:spcPts val="0"/>
            </a:spcAft>
            <a:buNone/>
          </a:pPr>
          <a:r>
            <a:rPr lang="lv-LV" sz="1050" b="1" u="sng" kern="1200">
              <a:latin typeface="Times New Roman" panose="02020603050405020304" pitchFamily="18" charset="0"/>
              <a:cs typeface="Times New Roman" panose="02020603050405020304" pitchFamily="18" charset="0"/>
            </a:rPr>
            <a:t>atdošana</a:t>
          </a:r>
        </a:p>
        <a:p>
          <a:pPr marL="0" lvl="0" indent="0" algn="ctr" defTabSz="466725">
            <a:lnSpc>
              <a:spcPct val="90000"/>
            </a:lnSpc>
            <a:spcBef>
              <a:spcPct val="0"/>
            </a:spcBef>
            <a:spcAft>
              <a:spcPts val="0"/>
            </a:spcAft>
            <a:buNone/>
          </a:pPr>
          <a:r>
            <a:rPr lang="lv-LV" sz="1050" b="1" kern="1200">
              <a:latin typeface="Times New Roman" panose="02020603050405020304" pitchFamily="18" charset="0"/>
              <a:cs typeface="Times New Roman" panose="02020603050405020304" pitchFamily="18" charset="0"/>
            </a:rPr>
            <a:t> </a:t>
          </a:r>
          <a:r>
            <a:rPr lang="lv-LV" sz="1050" kern="1200">
              <a:latin typeface="Times New Roman" panose="02020603050405020304" pitchFamily="18" charset="0"/>
              <a:cs typeface="Times New Roman" panose="02020603050405020304" pitchFamily="18" charset="0"/>
            </a:rPr>
            <a:t>(KL 70.</a:t>
          </a:r>
          <a:r>
            <a:rPr lang="lv-LV" sz="1050" kern="1200" baseline="30000">
              <a:latin typeface="Times New Roman" panose="02020603050405020304" pitchFamily="18" charset="0"/>
              <a:cs typeface="Times New Roman" panose="02020603050405020304" pitchFamily="18" charset="0"/>
            </a:rPr>
            <a:t>11</a:t>
          </a:r>
          <a:r>
            <a:rPr lang="lv-LV" sz="1050" kern="1200">
              <a:latin typeface="Times New Roman" panose="02020603050405020304" pitchFamily="18" charset="0"/>
              <a:cs typeface="Times New Roman" panose="02020603050405020304" pitchFamily="18" charset="0"/>
            </a:rPr>
            <a:t> panta ceturtā daļa un KPL 357.pants)</a:t>
          </a:r>
        </a:p>
      </dsp:txBody>
      <dsp:txXfrm>
        <a:off x="-43214" y="1635068"/>
        <a:ext cx="2779853" cy="63068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D3320-7B44-4BC5-A867-438B8102B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75730</Words>
  <Characters>43167</Characters>
  <Application>Microsoft Office Word</Application>
  <DocSecurity>0</DocSecurity>
  <Lines>359</Lines>
  <Paragraphs>237</Paragraphs>
  <ScaleCrop>false</ScaleCrop>
  <HeadingPairs>
    <vt:vector size="6" baseType="variant">
      <vt:variant>
        <vt:lpstr>Nosaukums</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Tieslietu Sektors</Company>
  <LinksUpToDate>false</LinksUpToDate>
  <CharactersWithSpaces>118660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Kristiāna Kalniņa</dc:creator>
  <cp:keywords/>
  <dc:description/>
  <cp:lastModifiedBy>user</cp:lastModifiedBy>
  <cp:revision>2</cp:revision>
  <cp:lastPrinted>2019-08-20T12:30:00Z</cp:lastPrinted>
  <dcterms:created xsi:type="dcterms:W3CDTF">2021-01-22T08:45:00Z</dcterms:created>
  <dcterms:modified xsi:type="dcterms:W3CDTF">2021-01-22T08:45:00Z</dcterms:modified>
</cp:coreProperties>
</file>