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5BAD3" w14:textId="6F47DF37" w:rsidR="00FE2E53" w:rsidRPr="003D4580" w:rsidRDefault="000434B3" w:rsidP="00FE2E53">
      <w:pPr>
        <w:spacing w:after="0" w:line="240" w:lineRule="auto"/>
        <w:jc w:val="right"/>
        <w:rPr>
          <w:rFonts w:ascii="Times New Roman" w:hAnsi="Times New Roman" w:cs="Times New Roman"/>
          <w:i/>
          <w:iCs/>
          <w:sz w:val="28"/>
          <w:szCs w:val="28"/>
        </w:rPr>
      </w:pPr>
      <w:r w:rsidRPr="003D4580">
        <w:rPr>
          <w:rFonts w:ascii="Times New Roman" w:hAnsi="Times New Roman" w:cs="Times New Roman"/>
          <w:i/>
          <w:iCs/>
          <w:sz w:val="28"/>
          <w:szCs w:val="28"/>
        </w:rPr>
        <w:t xml:space="preserve">Likumprojekts </w:t>
      </w:r>
    </w:p>
    <w:p w14:paraId="334B351F" w14:textId="77777777" w:rsidR="00FE2E53" w:rsidRPr="003D4580" w:rsidRDefault="00FE2E53" w:rsidP="00FE2E53">
      <w:pPr>
        <w:spacing w:after="0" w:line="240" w:lineRule="auto"/>
        <w:jc w:val="right"/>
        <w:rPr>
          <w:rFonts w:ascii="Times New Roman" w:hAnsi="Times New Roman" w:cs="Times New Roman"/>
          <w:i/>
          <w:iCs/>
          <w:sz w:val="28"/>
          <w:szCs w:val="28"/>
        </w:rPr>
      </w:pPr>
    </w:p>
    <w:p w14:paraId="1E40A733" w14:textId="18DCF24B" w:rsidR="00D27B02" w:rsidRPr="003D4580" w:rsidRDefault="000434B3" w:rsidP="008618C2">
      <w:pPr>
        <w:spacing w:after="0" w:line="240" w:lineRule="auto"/>
        <w:jc w:val="center"/>
        <w:rPr>
          <w:rFonts w:ascii="Times New Roman" w:hAnsi="Times New Roman" w:cs="Times New Roman"/>
          <w:b/>
          <w:bCs/>
          <w:sz w:val="28"/>
          <w:szCs w:val="28"/>
        </w:rPr>
      </w:pPr>
      <w:r w:rsidRPr="003D4580">
        <w:rPr>
          <w:rFonts w:ascii="Times New Roman" w:hAnsi="Times New Roman" w:cs="Times New Roman"/>
          <w:b/>
          <w:bCs/>
          <w:sz w:val="28"/>
          <w:szCs w:val="28"/>
        </w:rPr>
        <w:t>Grozījumi Finanšu instrumentu tirgus likumā</w:t>
      </w:r>
    </w:p>
    <w:p w14:paraId="315B1476" w14:textId="5D5D1141" w:rsidR="000434B3" w:rsidRDefault="000434B3" w:rsidP="008618C2">
      <w:pPr>
        <w:spacing w:after="0" w:line="240" w:lineRule="auto"/>
        <w:jc w:val="both"/>
        <w:rPr>
          <w:rFonts w:ascii="Times New Roman" w:hAnsi="Times New Roman" w:cs="Times New Roman"/>
          <w:b/>
          <w:bCs/>
          <w:sz w:val="28"/>
          <w:szCs w:val="28"/>
        </w:rPr>
      </w:pPr>
    </w:p>
    <w:p w14:paraId="566BE3FF" w14:textId="77777777" w:rsidR="00132232" w:rsidRPr="003D4580" w:rsidRDefault="00132232" w:rsidP="008618C2">
      <w:pPr>
        <w:spacing w:after="0" w:line="240" w:lineRule="auto"/>
        <w:jc w:val="both"/>
        <w:rPr>
          <w:rFonts w:ascii="Times New Roman" w:hAnsi="Times New Roman" w:cs="Times New Roman"/>
          <w:b/>
          <w:bCs/>
          <w:sz w:val="28"/>
          <w:szCs w:val="28"/>
        </w:rPr>
      </w:pPr>
    </w:p>
    <w:p w14:paraId="0F51ECBE" w14:textId="4E5E2CF6" w:rsidR="00FE2E53" w:rsidRPr="003D4580" w:rsidRDefault="00FE2E53" w:rsidP="008618C2">
      <w:pPr>
        <w:spacing w:after="0" w:line="240" w:lineRule="auto"/>
        <w:ind w:firstLine="720"/>
        <w:jc w:val="both"/>
        <w:rPr>
          <w:rFonts w:ascii="Times New Roman" w:hAnsi="Times New Roman" w:cs="Times New Roman"/>
          <w:sz w:val="28"/>
          <w:szCs w:val="28"/>
        </w:rPr>
      </w:pPr>
      <w:r w:rsidRPr="003D4580">
        <w:rPr>
          <w:rFonts w:ascii="Times New Roman" w:hAnsi="Times New Roman" w:cs="Times New Roman"/>
          <w:sz w:val="28"/>
          <w:szCs w:val="28"/>
        </w:rPr>
        <w:t>Izdarīt </w:t>
      </w:r>
      <w:hyperlink r:id="rId6" w:tgtFrame="_blank" w:history="1">
        <w:r w:rsidRPr="003D4580">
          <w:rPr>
            <w:rFonts w:ascii="Times New Roman" w:hAnsi="Times New Roman" w:cs="Times New Roman"/>
            <w:sz w:val="28"/>
            <w:szCs w:val="28"/>
          </w:rPr>
          <w:t>Finanšu instrumentu tirgus likumā</w:t>
        </w:r>
      </w:hyperlink>
      <w:r w:rsidRPr="003D4580">
        <w:rPr>
          <w:rFonts w:ascii="Times New Roman" w:hAnsi="Times New Roman" w:cs="Times New Roman"/>
          <w:sz w:val="28"/>
          <w:szCs w:val="28"/>
        </w:rPr>
        <w:t> (Latvijas Republikas Saeimas un Ministru Kabineta Ziņotājs, 2004, 2. nr.; 2005, 10., 14. nr.; 2006, 14. nr.; 2007, 10., 22. nr.; 2008, 13., 14., 23. nr.; 2009, 7., 22. nr.; Latvijas Vēstnesis, 2011, 16. nr.; 2012, 56., 100., 186. nr.; 2013, 142., 193. nr.; 2014, 92. nr.; 2015, 124., 222. nr.; 2016, 31., 115., 254. nr.; 2017, 196., 222. nr.; 2018, 132. nr.; 2019, 52., 132., 257.A nr.</w:t>
      </w:r>
      <w:r w:rsidR="00A61DCC" w:rsidRPr="003D4580">
        <w:rPr>
          <w:rFonts w:ascii="Times New Roman" w:hAnsi="Times New Roman" w:cs="Times New Roman"/>
          <w:sz w:val="28"/>
          <w:szCs w:val="28"/>
        </w:rPr>
        <w:t>; 2020, 119.A nr.</w:t>
      </w:r>
      <w:r w:rsidRPr="003D4580">
        <w:rPr>
          <w:rFonts w:ascii="Times New Roman" w:hAnsi="Times New Roman" w:cs="Times New Roman"/>
          <w:sz w:val="28"/>
          <w:szCs w:val="28"/>
        </w:rPr>
        <w:t>) šādus grozījumus:</w:t>
      </w:r>
    </w:p>
    <w:p w14:paraId="1188B9A0" w14:textId="77777777" w:rsidR="00FE2E53" w:rsidRPr="003D4580" w:rsidRDefault="00FE2E53" w:rsidP="008618C2">
      <w:pPr>
        <w:spacing w:after="0" w:line="240" w:lineRule="auto"/>
        <w:ind w:firstLine="720"/>
        <w:jc w:val="both"/>
        <w:rPr>
          <w:rFonts w:ascii="Times New Roman" w:hAnsi="Times New Roman" w:cs="Times New Roman"/>
          <w:sz w:val="28"/>
          <w:szCs w:val="28"/>
        </w:rPr>
      </w:pPr>
    </w:p>
    <w:p w14:paraId="0E2CD0E8" w14:textId="5B56F5B2" w:rsidR="000434B3" w:rsidRPr="003D4580" w:rsidRDefault="000434B3" w:rsidP="008618C2">
      <w:pPr>
        <w:spacing w:after="0" w:line="240" w:lineRule="auto"/>
        <w:ind w:firstLine="720"/>
        <w:jc w:val="both"/>
        <w:rPr>
          <w:rFonts w:ascii="Times New Roman" w:hAnsi="Times New Roman" w:cs="Times New Roman"/>
          <w:sz w:val="28"/>
          <w:szCs w:val="28"/>
        </w:rPr>
      </w:pPr>
      <w:r w:rsidRPr="003D4580">
        <w:rPr>
          <w:rFonts w:ascii="Times New Roman" w:hAnsi="Times New Roman" w:cs="Times New Roman"/>
          <w:sz w:val="28"/>
          <w:szCs w:val="28"/>
        </w:rPr>
        <w:t>1. Izteikt 1. panta 64. punktu šādā redakcijā:</w:t>
      </w:r>
      <w:r w:rsidR="00160DCE">
        <w:rPr>
          <w:rFonts w:ascii="Times New Roman" w:hAnsi="Times New Roman" w:cs="Times New Roman"/>
          <w:sz w:val="28"/>
          <w:szCs w:val="28"/>
        </w:rPr>
        <w:t xml:space="preserve"> </w:t>
      </w:r>
    </w:p>
    <w:p w14:paraId="639A3AB8" w14:textId="6D7014D0" w:rsidR="00112D39" w:rsidRPr="003D4580" w:rsidRDefault="00112D39" w:rsidP="008618C2">
      <w:pPr>
        <w:spacing w:after="0" w:line="240" w:lineRule="auto"/>
        <w:ind w:firstLine="720"/>
        <w:jc w:val="both"/>
        <w:rPr>
          <w:rFonts w:ascii="Times New Roman" w:hAnsi="Times New Roman" w:cs="Times New Roman"/>
          <w:sz w:val="28"/>
          <w:szCs w:val="28"/>
        </w:rPr>
      </w:pPr>
      <w:r w:rsidRPr="003D4580">
        <w:rPr>
          <w:rFonts w:ascii="Times New Roman" w:hAnsi="Times New Roman" w:cs="Times New Roman"/>
          <w:sz w:val="28"/>
          <w:szCs w:val="28"/>
        </w:rPr>
        <w:t xml:space="preserve">“64) </w:t>
      </w:r>
      <w:r w:rsidRPr="003D4580">
        <w:rPr>
          <w:rFonts w:ascii="Times New Roman" w:hAnsi="Times New Roman" w:cs="Times New Roman"/>
          <w:b/>
          <w:bCs/>
          <w:sz w:val="28"/>
          <w:szCs w:val="28"/>
        </w:rPr>
        <w:t>ieraksta datums</w:t>
      </w:r>
      <w:r w:rsidRPr="003D4580">
        <w:rPr>
          <w:rFonts w:ascii="Times New Roman" w:hAnsi="Times New Roman" w:cs="Times New Roman"/>
          <w:sz w:val="28"/>
          <w:szCs w:val="28"/>
        </w:rPr>
        <w:t xml:space="preserve"> – emitenta vai piedāvātāja noteikts datums, kurā tiek noteiktas tiesības uz labumiem, kas tiks gūti finanšu instrumentu notikumu rezultātā;”.</w:t>
      </w:r>
    </w:p>
    <w:p w14:paraId="7FDB6B57" w14:textId="1FB1EB82" w:rsidR="00112D39" w:rsidRPr="003D4580" w:rsidRDefault="00112D39" w:rsidP="008618C2">
      <w:pPr>
        <w:spacing w:after="0" w:line="240" w:lineRule="auto"/>
        <w:jc w:val="both"/>
        <w:rPr>
          <w:rFonts w:ascii="Times New Roman" w:hAnsi="Times New Roman" w:cs="Times New Roman"/>
          <w:sz w:val="28"/>
          <w:szCs w:val="28"/>
        </w:rPr>
      </w:pPr>
    </w:p>
    <w:p w14:paraId="1B8C838B" w14:textId="667D5603" w:rsidR="00112D39" w:rsidRDefault="00112D39" w:rsidP="008618C2">
      <w:pPr>
        <w:spacing w:after="0" w:line="240" w:lineRule="auto"/>
        <w:ind w:firstLine="720"/>
        <w:jc w:val="both"/>
        <w:rPr>
          <w:rFonts w:ascii="Times New Roman" w:hAnsi="Times New Roman" w:cs="Times New Roman"/>
          <w:sz w:val="28"/>
          <w:szCs w:val="28"/>
        </w:rPr>
      </w:pPr>
      <w:r w:rsidRPr="003D4580">
        <w:rPr>
          <w:rFonts w:ascii="Times New Roman" w:hAnsi="Times New Roman" w:cs="Times New Roman"/>
          <w:sz w:val="28"/>
          <w:szCs w:val="28"/>
        </w:rPr>
        <w:t xml:space="preserve">2. 54. pantā: </w:t>
      </w:r>
    </w:p>
    <w:p w14:paraId="7159A84C" w14:textId="179A6B71" w:rsidR="00780599" w:rsidRDefault="00780599" w:rsidP="008618C2">
      <w:pPr>
        <w:spacing w:after="0" w:line="240" w:lineRule="auto"/>
        <w:ind w:firstLine="720"/>
        <w:jc w:val="both"/>
        <w:rPr>
          <w:rFonts w:ascii="Times New Roman" w:hAnsi="Times New Roman" w:cs="Times New Roman"/>
          <w:sz w:val="28"/>
          <w:szCs w:val="28"/>
        </w:rPr>
      </w:pPr>
    </w:p>
    <w:p w14:paraId="07A49A4B" w14:textId="5668988B" w:rsidR="00112D39" w:rsidRPr="003D4580" w:rsidRDefault="00112D39" w:rsidP="008618C2">
      <w:pPr>
        <w:spacing w:after="0" w:line="240" w:lineRule="auto"/>
        <w:ind w:firstLine="720"/>
        <w:jc w:val="both"/>
        <w:rPr>
          <w:rFonts w:ascii="Times New Roman" w:hAnsi="Times New Roman" w:cs="Times New Roman"/>
          <w:sz w:val="28"/>
          <w:szCs w:val="28"/>
        </w:rPr>
      </w:pPr>
      <w:r w:rsidRPr="003D4580">
        <w:rPr>
          <w:rFonts w:ascii="Times New Roman" w:hAnsi="Times New Roman" w:cs="Times New Roman"/>
          <w:sz w:val="28"/>
          <w:szCs w:val="28"/>
        </w:rPr>
        <w:t>izteikt 1.</w:t>
      </w:r>
      <w:r w:rsidRPr="003D4580">
        <w:rPr>
          <w:rFonts w:ascii="Times New Roman" w:hAnsi="Times New Roman" w:cs="Times New Roman"/>
          <w:sz w:val="28"/>
          <w:szCs w:val="28"/>
          <w:vertAlign w:val="superscript"/>
        </w:rPr>
        <w:t>1</w:t>
      </w:r>
      <w:r w:rsidRPr="003D4580">
        <w:rPr>
          <w:rFonts w:ascii="Times New Roman" w:hAnsi="Times New Roman" w:cs="Times New Roman"/>
          <w:sz w:val="28"/>
          <w:szCs w:val="28"/>
        </w:rPr>
        <w:t xml:space="preserve"> daļu šādā redakcijā:</w:t>
      </w:r>
    </w:p>
    <w:p w14:paraId="30BDC6C8" w14:textId="620A57F9" w:rsidR="00112D39" w:rsidRDefault="00821295" w:rsidP="008618C2">
      <w:pPr>
        <w:spacing w:after="0" w:line="240" w:lineRule="auto"/>
        <w:ind w:firstLine="720"/>
        <w:jc w:val="both"/>
        <w:rPr>
          <w:rFonts w:ascii="Times New Roman" w:hAnsi="Times New Roman" w:cs="Times New Roman"/>
          <w:sz w:val="28"/>
          <w:szCs w:val="28"/>
        </w:rPr>
      </w:pPr>
      <w:r w:rsidRPr="003D4580">
        <w:rPr>
          <w:rFonts w:ascii="Times New Roman" w:hAnsi="Times New Roman" w:cs="Times New Roman"/>
          <w:sz w:val="28"/>
          <w:szCs w:val="28"/>
        </w:rPr>
        <w:t>“</w:t>
      </w:r>
      <w:r w:rsidR="00112D39" w:rsidRPr="003D4580">
        <w:rPr>
          <w:rFonts w:ascii="Times New Roman" w:hAnsi="Times New Roman" w:cs="Times New Roman"/>
          <w:sz w:val="28"/>
          <w:szCs w:val="28"/>
        </w:rPr>
        <w:t>(1</w:t>
      </w:r>
      <w:r w:rsidR="00112D39" w:rsidRPr="003D4580">
        <w:rPr>
          <w:rFonts w:ascii="Times New Roman" w:hAnsi="Times New Roman" w:cs="Times New Roman"/>
          <w:sz w:val="28"/>
          <w:szCs w:val="28"/>
          <w:vertAlign w:val="superscript"/>
        </w:rPr>
        <w:t>1</w:t>
      </w:r>
      <w:r w:rsidR="00112D39" w:rsidRPr="003D4580">
        <w:rPr>
          <w:rFonts w:ascii="Times New Roman" w:hAnsi="Times New Roman" w:cs="Times New Roman"/>
          <w:sz w:val="28"/>
          <w:szCs w:val="28"/>
        </w:rPr>
        <w:t>) Šā panta otrā</w:t>
      </w:r>
      <w:r w:rsidR="0029519B">
        <w:rPr>
          <w:rFonts w:ascii="Times New Roman" w:hAnsi="Times New Roman" w:cs="Times New Roman"/>
          <w:sz w:val="28"/>
          <w:szCs w:val="28"/>
        </w:rPr>
        <w:t>, sestā un divpadsmitā</w:t>
      </w:r>
      <w:r w:rsidRPr="003D4580">
        <w:rPr>
          <w:rFonts w:ascii="Times New Roman" w:hAnsi="Times New Roman" w:cs="Times New Roman"/>
          <w:sz w:val="28"/>
          <w:szCs w:val="28"/>
        </w:rPr>
        <w:t xml:space="preserve"> </w:t>
      </w:r>
      <w:r w:rsidR="00112D39" w:rsidRPr="003D4580">
        <w:rPr>
          <w:rFonts w:ascii="Times New Roman" w:hAnsi="Times New Roman" w:cs="Times New Roman"/>
          <w:sz w:val="28"/>
          <w:szCs w:val="28"/>
        </w:rPr>
        <w:t>daļa attiecas uz kapitālsabiedrību, kuras akcijas ir iekļautas regulētajā tirgū.</w:t>
      </w:r>
      <w:r w:rsidRPr="003D4580">
        <w:rPr>
          <w:rFonts w:ascii="Times New Roman" w:hAnsi="Times New Roman" w:cs="Times New Roman"/>
          <w:sz w:val="28"/>
          <w:szCs w:val="28"/>
        </w:rPr>
        <w:t>”;</w:t>
      </w:r>
    </w:p>
    <w:p w14:paraId="5C9AE0F0" w14:textId="3CB43227" w:rsidR="0029519B" w:rsidRDefault="0029519B" w:rsidP="008618C2">
      <w:pPr>
        <w:spacing w:after="0" w:line="240" w:lineRule="auto"/>
        <w:ind w:firstLine="720"/>
        <w:jc w:val="both"/>
        <w:rPr>
          <w:rFonts w:ascii="Times New Roman" w:hAnsi="Times New Roman" w:cs="Times New Roman"/>
          <w:sz w:val="28"/>
          <w:szCs w:val="28"/>
        </w:rPr>
      </w:pPr>
    </w:p>
    <w:p w14:paraId="3363BBD4" w14:textId="2F6D2F7D" w:rsidR="00821295" w:rsidRDefault="00AE67E4" w:rsidP="008618C2">
      <w:pPr>
        <w:spacing w:after="0" w:line="240" w:lineRule="auto"/>
        <w:ind w:firstLine="720"/>
        <w:jc w:val="both"/>
        <w:rPr>
          <w:rFonts w:ascii="Times New Roman" w:hAnsi="Times New Roman" w:cs="Times New Roman"/>
          <w:sz w:val="28"/>
          <w:szCs w:val="28"/>
        </w:rPr>
      </w:pPr>
      <w:r w:rsidRPr="003D4580">
        <w:rPr>
          <w:rFonts w:ascii="Times New Roman" w:hAnsi="Times New Roman" w:cs="Times New Roman"/>
          <w:sz w:val="28"/>
          <w:szCs w:val="28"/>
        </w:rPr>
        <w:t xml:space="preserve">izslēgt </w:t>
      </w:r>
      <w:r w:rsidR="00780599">
        <w:rPr>
          <w:rFonts w:ascii="Times New Roman" w:hAnsi="Times New Roman" w:cs="Times New Roman"/>
          <w:sz w:val="28"/>
          <w:szCs w:val="28"/>
        </w:rPr>
        <w:t>1.</w:t>
      </w:r>
      <w:r w:rsidR="00780599" w:rsidRPr="00780599">
        <w:rPr>
          <w:rFonts w:ascii="Times New Roman" w:hAnsi="Times New Roman" w:cs="Times New Roman"/>
          <w:sz w:val="28"/>
          <w:szCs w:val="28"/>
          <w:vertAlign w:val="superscript"/>
        </w:rPr>
        <w:t>2</w:t>
      </w:r>
      <w:r w:rsidRPr="003D4580">
        <w:rPr>
          <w:rFonts w:ascii="Times New Roman" w:hAnsi="Times New Roman" w:cs="Times New Roman"/>
          <w:sz w:val="28"/>
          <w:szCs w:val="28"/>
        </w:rPr>
        <w:t xml:space="preserve"> daļ</w:t>
      </w:r>
      <w:r w:rsidR="00702E8E">
        <w:rPr>
          <w:rFonts w:ascii="Times New Roman" w:hAnsi="Times New Roman" w:cs="Times New Roman"/>
          <w:sz w:val="28"/>
          <w:szCs w:val="28"/>
        </w:rPr>
        <w:t>u;</w:t>
      </w:r>
    </w:p>
    <w:p w14:paraId="0AC3A03C" w14:textId="0DE6DEC3" w:rsidR="00DE079C" w:rsidRDefault="00DE079C" w:rsidP="008618C2">
      <w:pPr>
        <w:spacing w:after="0" w:line="240" w:lineRule="auto"/>
        <w:ind w:firstLine="720"/>
        <w:jc w:val="both"/>
        <w:rPr>
          <w:rFonts w:ascii="Times New Roman" w:hAnsi="Times New Roman" w:cs="Times New Roman"/>
          <w:sz w:val="28"/>
          <w:szCs w:val="28"/>
        </w:rPr>
      </w:pPr>
    </w:p>
    <w:p w14:paraId="6CFCA4D2" w14:textId="5BD46807" w:rsidR="00DE079C" w:rsidRDefault="00DE079C" w:rsidP="008618C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izslēgt 2.</w:t>
      </w:r>
      <w:r w:rsidRPr="00DE079C">
        <w:rPr>
          <w:rFonts w:ascii="Times New Roman" w:hAnsi="Times New Roman" w:cs="Times New Roman"/>
          <w:sz w:val="28"/>
          <w:szCs w:val="28"/>
          <w:vertAlign w:val="superscript"/>
        </w:rPr>
        <w:t>1</w:t>
      </w:r>
      <w:r>
        <w:rPr>
          <w:rFonts w:ascii="Times New Roman" w:hAnsi="Times New Roman" w:cs="Times New Roman"/>
          <w:sz w:val="28"/>
          <w:szCs w:val="28"/>
        </w:rPr>
        <w:t xml:space="preserve"> daļu;</w:t>
      </w:r>
    </w:p>
    <w:p w14:paraId="7EA7C6E1" w14:textId="77777777" w:rsidR="00DE079C" w:rsidRDefault="00DE079C" w:rsidP="008618C2">
      <w:pPr>
        <w:spacing w:after="0" w:line="240" w:lineRule="auto"/>
        <w:ind w:firstLine="720"/>
        <w:jc w:val="both"/>
        <w:rPr>
          <w:rFonts w:ascii="Times New Roman" w:hAnsi="Times New Roman" w:cs="Times New Roman"/>
          <w:sz w:val="28"/>
          <w:szCs w:val="28"/>
        </w:rPr>
      </w:pPr>
    </w:p>
    <w:p w14:paraId="070F1965" w14:textId="77777777" w:rsidR="00E03B3B" w:rsidRPr="003D4580" w:rsidRDefault="00E03B3B" w:rsidP="00E03B3B">
      <w:pPr>
        <w:spacing w:after="0" w:line="240" w:lineRule="auto"/>
        <w:ind w:firstLine="720"/>
        <w:jc w:val="both"/>
        <w:rPr>
          <w:rFonts w:ascii="Times New Roman" w:hAnsi="Times New Roman" w:cs="Times New Roman"/>
          <w:sz w:val="28"/>
          <w:szCs w:val="28"/>
        </w:rPr>
      </w:pPr>
      <w:r w:rsidRPr="003D4580">
        <w:rPr>
          <w:rFonts w:ascii="Times New Roman" w:hAnsi="Times New Roman" w:cs="Times New Roman"/>
          <w:sz w:val="28"/>
          <w:szCs w:val="28"/>
        </w:rPr>
        <w:t>izteikt 2.</w:t>
      </w:r>
      <w:r w:rsidRPr="003D4580">
        <w:rPr>
          <w:rFonts w:ascii="Times New Roman" w:hAnsi="Times New Roman" w:cs="Times New Roman"/>
          <w:sz w:val="28"/>
          <w:szCs w:val="28"/>
          <w:vertAlign w:val="superscript"/>
        </w:rPr>
        <w:t>2</w:t>
      </w:r>
      <w:r w:rsidRPr="003D4580">
        <w:rPr>
          <w:rFonts w:ascii="Times New Roman" w:hAnsi="Times New Roman" w:cs="Times New Roman"/>
          <w:sz w:val="28"/>
          <w:szCs w:val="28"/>
        </w:rPr>
        <w:t xml:space="preserve"> daļas ievaddaļu šādā redakcijā:</w:t>
      </w:r>
    </w:p>
    <w:p w14:paraId="694DF86D" w14:textId="77777777" w:rsidR="00E03B3B" w:rsidRPr="003D4580" w:rsidRDefault="00E03B3B" w:rsidP="00E03B3B">
      <w:pPr>
        <w:spacing w:after="0" w:line="240" w:lineRule="auto"/>
        <w:ind w:firstLine="720"/>
        <w:jc w:val="both"/>
        <w:rPr>
          <w:rFonts w:ascii="Times New Roman" w:hAnsi="Times New Roman" w:cs="Times New Roman"/>
          <w:sz w:val="28"/>
          <w:szCs w:val="28"/>
        </w:rPr>
      </w:pPr>
      <w:r w:rsidRPr="003D4580">
        <w:rPr>
          <w:rFonts w:ascii="Times New Roman" w:eastAsia="Times New Roman" w:hAnsi="Times New Roman" w:cs="Times New Roman"/>
          <w:color w:val="414142"/>
          <w:sz w:val="28"/>
          <w:szCs w:val="28"/>
          <w:lang w:eastAsia="lv-LV"/>
        </w:rPr>
        <w:t>(</w:t>
      </w:r>
      <w:r w:rsidRPr="003D4580">
        <w:rPr>
          <w:rFonts w:ascii="Times New Roman" w:hAnsi="Times New Roman" w:cs="Times New Roman"/>
          <w:sz w:val="28"/>
          <w:szCs w:val="28"/>
        </w:rPr>
        <w:t>2</w:t>
      </w:r>
      <w:r w:rsidRPr="003D4580">
        <w:rPr>
          <w:rFonts w:ascii="Times New Roman" w:hAnsi="Times New Roman" w:cs="Times New Roman"/>
          <w:sz w:val="28"/>
          <w:szCs w:val="28"/>
          <w:vertAlign w:val="superscript"/>
        </w:rPr>
        <w:t>2</w:t>
      </w:r>
      <w:r w:rsidRPr="003D4580">
        <w:rPr>
          <w:rFonts w:ascii="Times New Roman" w:hAnsi="Times New Roman" w:cs="Times New Roman"/>
          <w:sz w:val="28"/>
          <w:szCs w:val="28"/>
        </w:rPr>
        <w:t>) Lai pieņemtu lēmumu par pamatkapitāla palielināšanu, kredītiestādes vai ieguldījumu brokeru sabiedrības akcionāru sapulce ar divu trešdaļu klātesošo akcionāru balsu vairākumu var nolemt, ka paziņojumu par akcionāru sapulces sasaukšanu izplata vēlāk nekā 30 dienas pirms sapulces, vai var lemt par statūtu grozījumiem, kas paredz, ka paziņojumu par akcionāru sapulces sasaukšanu izplata vēlāk, nekā 30 dienas pirms sapulces, vienlaikus pastāvot šādiem nosacījumiem:”;</w:t>
      </w:r>
    </w:p>
    <w:p w14:paraId="61746E3E" w14:textId="4AB621B5" w:rsidR="008759DE" w:rsidRPr="003D4580" w:rsidRDefault="008759DE" w:rsidP="008618C2">
      <w:pPr>
        <w:spacing w:after="0" w:line="240" w:lineRule="auto"/>
        <w:ind w:firstLine="720"/>
        <w:jc w:val="both"/>
        <w:rPr>
          <w:rFonts w:ascii="Times New Roman" w:hAnsi="Times New Roman" w:cs="Times New Roman"/>
          <w:sz w:val="28"/>
          <w:szCs w:val="28"/>
        </w:rPr>
      </w:pPr>
    </w:p>
    <w:p w14:paraId="66AB3BC9" w14:textId="77777777" w:rsidR="00A637C3" w:rsidRPr="003D4580" w:rsidRDefault="00A637C3" w:rsidP="00A637C3">
      <w:pPr>
        <w:spacing w:after="0" w:line="240" w:lineRule="auto"/>
        <w:ind w:firstLine="720"/>
        <w:jc w:val="both"/>
        <w:rPr>
          <w:rFonts w:ascii="Times New Roman" w:hAnsi="Times New Roman" w:cs="Times New Roman"/>
          <w:sz w:val="28"/>
          <w:szCs w:val="28"/>
        </w:rPr>
      </w:pPr>
      <w:r w:rsidRPr="00964597">
        <w:rPr>
          <w:rFonts w:ascii="Times New Roman" w:hAnsi="Times New Roman" w:cs="Times New Roman"/>
          <w:sz w:val="28"/>
          <w:szCs w:val="28"/>
        </w:rPr>
        <w:t>izteikt piekto daļu šādā</w:t>
      </w:r>
      <w:r w:rsidRPr="003D4580">
        <w:rPr>
          <w:rFonts w:ascii="Times New Roman" w:hAnsi="Times New Roman" w:cs="Times New Roman"/>
          <w:sz w:val="28"/>
          <w:szCs w:val="28"/>
        </w:rPr>
        <w:t xml:space="preserve"> redakcijā:</w:t>
      </w:r>
    </w:p>
    <w:p w14:paraId="522174BF" w14:textId="2D3FAFBA" w:rsidR="00A637C3" w:rsidRDefault="00A637C3" w:rsidP="00A637C3">
      <w:pPr>
        <w:spacing w:after="0" w:line="240" w:lineRule="auto"/>
        <w:ind w:firstLine="720"/>
        <w:jc w:val="both"/>
        <w:rPr>
          <w:rFonts w:ascii="Times New Roman" w:hAnsi="Times New Roman" w:cs="Times New Roman"/>
          <w:sz w:val="28"/>
          <w:szCs w:val="28"/>
        </w:rPr>
      </w:pPr>
      <w:r w:rsidRPr="003D4580">
        <w:rPr>
          <w:rFonts w:ascii="Times New Roman" w:hAnsi="Times New Roman" w:cs="Times New Roman"/>
          <w:sz w:val="28"/>
          <w:szCs w:val="28"/>
        </w:rPr>
        <w:t>“</w:t>
      </w:r>
      <w:r>
        <w:rPr>
          <w:rFonts w:ascii="Times New Roman" w:hAnsi="Times New Roman" w:cs="Times New Roman"/>
          <w:sz w:val="28"/>
          <w:szCs w:val="28"/>
        </w:rPr>
        <w:t>(</w:t>
      </w:r>
      <w:r w:rsidRPr="003D4580">
        <w:rPr>
          <w:rFonts w:ascii="Times New Roman" w:hAnsi="Times New Roman" w:cs="Times New Roman"/>
          <w:sz w:val="28"/>
          <w:szCs w:val="28"/>
        </w:rPr>
        <w:t xml:space="preserve">5) Šā panta otrajā un trešajā daļā noteikto informāciju </w:t>
      </w:r>
      <w:r w:rsidR="00964597" w:rsidRPr="00964597">
        <w:rPr>
          <w:rFonts w:ascii="Times New Roman" w:hAnsi="Times New Roman" w:cs="Times New Roman"/>
          <w:sz w:val="28"/>
          <w:szCs w:val="28"/>
        </w:rPr>
        <w:t>un paziņojumu par akcionāru sapulces sasaukšanu</w:t>
      </w:r>
      <w:r w:rsidR="00964597" w:rsidRPr="003D4580">
        <w:rPr>
          <w:rFonts w:ascii="Times New Roman" w:hAnsi="Times New Roman" w:cs="Times New Roman"/>
          <w:sz w:val="28"/>
          <w:szCs w:val="28"/>
        </w:rPr>
        <w:t xml:space="preserve"> </w:t>
      </w:r>
      <w:r w:rsidRPr="003D4580">
        <w:rPr>
          <w:rFonts w:ascii="Times New Roman" w:hAnsi="Times New Roman" w:cs="Times New Roman"/>
          <w:sz w:val="28"/>
          <w:szCs w:val="28"/>
        </w:rPr>
        <w:t xml:space="preserve">kapitālsabiedrības valde izplata saskaņā ar šā likuma </w:t>
      </w:r>
      <w:hyperlink r:id="rId7" w:anchor="p64.2" w:history="1">
        <w:r w:rsidRPr="003D4580">
          <w:rPr>
            <w:rFonts w:ascii="Times New Roman" w:hAnsi="Times New Roman" w:cs="Times New Roman"/>
            <w:sz w:val="28"/>
            <w:szCs w:val="28"/>
          </w:rPr>
          <w:t>64.</w:t>
        </w:r>
        <w:r w:rsidRPr="003D4580">
          <w:rPr>
            <w:rFonts w:ascii="Times New Roman" w:hAnsi="Times New Roman" w:cs="Times New Roman"/>
            <w:sz w:val="28"/>
            <w:szCs w:val="28"/>
            <w:vertAlign w:val="superscript"/>
          </w:rPr>
          <w:t xml:space="preserve">2 </w:t>
        </w:r>
        <w:r w:rsidRPr="003D4580">
          <w:rPr>
            <w:rFonts w:ascii="Times New Roman" w:hAnsi="Times New Roman" w:cs="Times New Roman"/>
            <w:sz w:val="28"/>
            <w:szCs w:val="28"/>
          </w:rPr>
          <w:t>panta</w:t>
        </w:r>
      </w:hyperlink>
      <w:r w:rsidRPr="003D4580">
        <w:rPr>
          <w:rFonts w:ascii="Times New Roman" w:hAnsi="Times New Roman" w:cs="Times New Roman"/>
          <w:sz w:val="28"/>
          <w:szCs w:val="28"/>
        </w:rPr>
        <w:t xml:space="preserve"> prasībām.”;</w:t>
      </w:r>
    </w:p>
    <w:p w14:paraId="4F6CF099" w14:textId="2156F88D" w:rsidR="00351CD9" w:rsidRDefault="00351CD9" w:rsidP="008618C2">
      <w:pPr>
        <w:spacing w:after="0" w:line="240" w:lineRule="auto"/>
        <w:ind w:firstLine="720"/>
        <w:jc w:val="both"/>
        <w:rPr>
          <w:rFonts w:ascii="Times New Roman" w:hAnsi="Times New Roman" w:cs="Times New Roman"/>
          <w:sz w:val="28"/>
          <w:szCs w:val="28"/>
        </w:rPr>
      </w:pPr>
    </w:p>
    <w:p w14:paraId="32CFD3FF" w14:textId="22F583D9" w:rsidR="00E44DFE" w:rsidRDefault="00E44DFE" w:rsidP="00351CD9">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izslēgt sestajā daļā vārdus “</w:t>
      </w:r>
      <w:r w:rsidRPr="00E44DFE">
        <w:rPr>
          <w:rFonts w:ascii="Times New Roman" w:hAnsi="Times New Roman" w:cs="Times New Roman"/>
          <w:sz w:val="28"/>
          <w:szCs w:val="28"/>
        </w:rPr>
        <w:t xml:space="preserve">tajā skaitā lēmumu projektus, kurus iesnieguši akcionāri”; </w:t>
      </w:r>
    </w:p>
    <w:p w14:paraId="6431FA0E" w14:textId="77821499" w:rsidR="00351CD9" w:rsidRPr="00351CD9" w:rsidRDefault="00351CD9" w:rsidP="00351CD9">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papildināt sesto daļu ar otro teikumu šādā redakcijā: “</w:t>
      </w:r>
      <w:r w:rsidRPr="00351CD9">
        <w:rPr>
          <w:rFonts w:ascii="Times New Roman" w:hAnsi="Times New Roman" w:cs="Times New Roman"/>
          <w:sz w:val="28"/>
          <w:szCs w:val="28"/>
        </w:rPr>
        <w:t>Akciju sabiedrība nekavējoties pēc akcionāru iesniegto lēmumu projektu saņemšanas ievieto tos oficiālajā glabāšanas sistēmā. Ja par akcionāru ierosināto papildu darba kārtības jautājumu nav paredzēts pieņemt lēmuma projektu, oficiālajā glabāšanas sistēmā ievieto informāciju par akcionāru sapulces darba kārtībā iekļauto papildu darba kārtības jautājumu un paskaidrojumu par tā iekļaušanu darba kārtībā.</w:t>
      </w:r>
      <w:r w:rsidR="00F62630">
        <w:rPr>
          <w:rFonts w:ascii="Times New Roman" w:hAnsi="Times New Roman" w:cs="Times New Roman"/>
          <w:sz w:val="28"/>
          <w:szCs w:val="28"/>
        </w:rPr>
        <w:t>”;</w:t>
      </w:r>
    </w:p>
    <w:p w14:paraId="7739F28F" w14:textId="55975812" w:rsidR="007F30CA" w:rsidRPr="003D4580" w:rsidRDefault="00D86143" w:rsidP="008618C2">
      <w:pPr>
        <w:spacing w:after="0" w:line="240" w:lineRule="auto"/>
        <w:ind w:firstLine="720"/>
        <w:jc w:val="both"/>
        <w:rPr>
          <w:rFonts w:ascii="Times New Roman" w:hAnsi="Times New Roman" w:cs="Times New Roman"/>
          <w:sz w:val="28"/>
          <w:szCs w:val="28"/>
        </w:rPr>
      </w:pPr>
      <w:r w:rsidRPr="003D4580">
        <w:rPr>
          <w:rFonts w:ascii="Times New Roman" w:hAnsi="Times New Roman" w:cs="Times New Roman"/>
          <w:sz w:val="28"/>
          <w:szCs w:val="28"/>
        </w:rPr>
        <w:t>izslēgt desmito, vienpadsmito</w:t>
      </w:r>
      <w:r w:rsidR="007C5EDE">
        <w:rPr>
          <w:rFonts w:ascii="Times New Roman" w:hAnsi="Times New Roman" w:cs="Times New Roman"/>
          <w:sz w:val="28"/>
          <w:szCs w:val="28"/>
        </w:rPr>
        <w:t xml:space="preserve"> </w:t>
      </w:r>
      <w:r w:rsidRPr="003D4580">
        <w:rPr>
          <w:rFonts w:ascii="Times New Roman" w:hAnsi="Times New Roman" w:cs="Times New Roman"/>
          <w:sz w:val="28"/>
          <w:szCs w:val="28"/>
        </w:rPr>
        <w:t>un trīspadsmito daļu.</w:t>
      </w:r>
    </w:p>
    <w:p w14:paraId="444091F9" w14:textId="7C2CC3D0" w:rsidR="00E607AF" w:rsidRPr="003D4580" w:rsidRDefault="00E607AF" w:rsidP="008618C2">
      <w:pPr>
        <w:spacing w:after="0" w:line="240" w:lineRule="auto"/>
        <w:ind w:firstLine="720"/>
        <w:jc w:val="both"/>
        <w:rPr>
          <w:rFonts w:ascii="Times New Roman" w:hAnsi="Times New Roman" w:cs="Times New Roman"/>
          <w:sz w:val="28"/>
          <w:szCs w:val="28"/>
        </w:rPr>
      </w:pPr>
    </w:p>
    <w:p w14:paraId="5C60F1E8" w14:textId="66DD3B9D" w:rsidR="00E607AF" w:rsidRDefault="00F12B5B" w:rsidP="008618C2">
      <w:pPr>
        <w:spacing w:after="0" w:line="240" w:lineRule="auto"/>
        <w:ind w:firstLine="720"/>
        <w:jc w:val="both"/>
        <w:rPr>
          <w:rFonts w:ascii="Times New Roman" w:hAnsi="Times New Roman" w:cs="Times New Roman"/>
          <w:sz w:val="28"/>
          <w:szCs w:val="28"/>
        </w:rPr>
      </w:pPr>
      <w:r w:rsidRPr="003D4580">
        <w:rPr>
          <w:rFonts w:ascii="Times New Roman" w:hAnsi="Times New Roman" w:cs="Times New Roman"/>
          <w:sz w:val="28"/>
          <w:szCs w:val="28"/>
        </w:rPr>
        <w:t>3. Izslēgt 54.</w:t>
      </w:r>
      <w:r w:rsidRPr="003D4580">
        <w:rPr>
          <w:rFonts w:ascii="Times New Roman" w:hAnsi="Times New Roman" w:cs="Times New Roman"/>
          <w:sz w:val="28"/>
          <w:szCs w:val="28"/>
          <w:vertAlign w:val="superscript"/>
        </w:rPr>
        <w:t>2</w:t>
      </w:r>
      <w:r w:rsidRPr="003D4580">
        <w:rPr>
          <w:rFonts w:ascii="Times New Roman" w:hAnsi="Times New Roman" w:cs="Times New Roman"/>
          <w:sz w:val="28"/>
          <w:szCs w:val="28"/>
        </w:rPr>
        <w:t>, 54.</w:t>
      </w:r>
      <w:r w:rsidRPr="003D4580">
        <w:rPr>
          <w:rFonts w:ascii="Times New Roman" w:hAnsi="Times New Roman" w:cs="Times New Roman"/>
          <w:sz w:val="28"/>
          <w:szCs w:val="28"/>
          <w:vertAlign w:val="superscript"/>
        </w:rPr>
        <w:t>3</w:t>
      </w:r>
      <w:r w:rsidRPr="003D4580">
        <w:rPr>
          <w:rFonts w:ascii="Times New Roman" w:hAnsi="Times New Roman" w:cs="Times New Roman"/>
          <w:sz w:val="28"/>
          <w:szCs w:val="28"/>
        </w:rPr>
        <w:t>, 54.</w:t>
      </w:r>
      <w:r w:rsidRPr="003D4580">
        <w:rPr>
          <w:rFonts w:ascii="Times New Roman" w:hAnsi="Times New Roman" w:cs="Times New Roman"/>
          <w:sz w:val="28"/>
          <w:szCs w:val="28"/>
          <w:vertAlign w:val="superscript"/>
        </w:rPr>
        <w:t>4</w:t>
      </w:r>
      <w:r w:rsidRPr="003D4580">
        <w:rPr>
          <w:rFonts w:ascii="Times New Roman" w:hAnsi="Times New Roman" w:cs="Times New Roman"/>
          <w:sz w:val="28"/>
          <w:szCs w:val="28"/>
        </w:rPr>
        <w:t xml:space="preserve"> un 54.</w:t>
      </w:r>
      <w:r w:rsidRPr="003D4580">
        <w:rPr>
          <w:rFonts w:ascii="Times New Roman" w:hAnsi="Times New Roman" w:cs="Times New Roman"/>
          <w:sz w:val="28"/>
          <w:szCs w:val="28"/>
          <w:vertAlign w:val="superscript"/>
        </w:rPr>
        <w:t>5</w:t>
      </w:r>
      <w:r w:rsidRPr="003D4580">
        <w:rPr>
          <w:rFonts w:ascii="Times New Roman" w:hAnsi="Times New Roman" w:cs="Times New Roman"/>
          <w:sz w:val="28"/>
          <w:szCs w:val="28"/>
        </w:rPr>
        <w:t xml:space="preserve"> pantu.</w:t>
      </w:r>
    </w:p>
    <w:p w14:paraId="5044DCFC" w14:textId="7CDE9F69" w:rsidR="003D4580" w:rsidRDefault="003D4580" w:rsidP="008618C2">
      <w:pPr>
        <w:spacing w:after="0" w:line="240" w:lineRule="auto"/>
        <w:ind w:firstLine="720"/>
        <w:jc w:val="both"/>
        <w:rPr>
          <w:rFonts w:ascii="Times New Roman" w:hAnsi="Times New Roman" w:cs="Times New Roman"/>
          <w:sz w:val="28"/>
          <w:szCs w:val="28"/>
        </w:rPr>
      </w:pPr>
    </w:p>
    <w:p w14:paraId="469C2C25" w14:textId="3FA0D433" w:rsidR="005D54C5" w:rsidRDefault="003D4580" w:rsidP="008618C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00240042">
        <w:rPr>
          <w:rFonts w:ascii="Times New Roman" w:hAnsi="Times New Roman" w:cs="Times New Roman"/>
          <w:sz w:val="28"/>
          <w:szCs w:val="28"/>
        </w:rPr>
        <w:t>Izteikt 54.</w:t>
      </w:r>
      <w:r w:rsidR="00240042" w:rsidRPr="00240042">
        <w:rPr>
          <w:rFonts w:ascii="Times New Roman" w:hAnsi="Times New Roman" w:cs="Times New Roman"/>
          <w:sz w:val="28"/>
          <w:szCs w:val="28"/>
          <w:vertAlign w:val="superscript"/>
        </w:rPr>
        <w:t>6</w:t>
      </w:r>
      <w:r w:rsidR="00240042">
        <w:rPr>
          <w:rFonts w:ascii="Times New Roman" w:hAnsi="Times New Roman" w:cs="Times New Roman"/>
          <w:sz w:val="28"/>
          <w:szCs w:val="28"/>
        </w:rPr>
        <w:t xml:space="preserve"> panta nosaukumu šādā redakcijā:</w:t>
      </w:r>
    </w:p>
    <w:p w14:paraId="6C3D7842" w14:textId="07816D73" w:rsidR="00240042" w:rsidRPr="00240042" w:rsidRDefault="00240042" w:rsidP="00240042">
      <w:pPr>
        <w:pStyle w:val="tv213"/>
        <w:shd w:val="clear" w:color="auto" w:fill="FFFFFF"/>
        <w:spacing w:before="0" w:beforeAutospacing="0" w:after="0" w:afterAutospacing="0" w:line="293" w:lineRule="atLeast"/>
        <w:ind w:firstLine="720"/>
        <w:jc w:val="both"/>
        <w:rPr>
          <w:rFonts w:eastAsiaTheme="minorHAnsi"/>
          <w:sz w:val="28"/>
          <w:szCs w:val="28"/>
          <w:lang w:eastAsia="en-US"/>
        </w:rPr>
      </w:pPr>
      <w:r w:rsidRPr="00240042">
        <w:rPr>
          <w:rFonts w:eastAsiaTheme="minorHAnsi"/>
          <w:sz w:val="28"/>
          <w:szCs w:val="28"/>
          <w:lang w:eastAsia="en-US"/>
        </w:rPr>
        <w:t>“</w:t>
      </w:r>
      <w:r w:rsidRPr="00240042">
        <w:rPr>
          <w:rFonts w:eastAsiaTheme="minorHAnsi"/>
          <w:b/>
          <w:bCs/>
          <w:sz w:val="28"/>
          <w:szCs w:val="28"/>
          <w:lang w:eastAsia="en-US"/>
        </w:rPr>
        <w:t>54.</w:t>
      </w:r>
      <w:r w:rsidRPr="00240042">
        <w:rPr>
          <w:rFonts w:eastAsiaTheme="minorHAnsi"/>
          <w:b/>
          <w:bCs/>
          <w:sz w:val="28"/>
          <w:szCs w:val="28"/>
          <w:vertAlign w:val="superscript"/>
          <w:lang w:eastAsia="en-US"/>
        </w:rPr>
        <w:t>6</w:t>
      </w:r>
      <w:r w:rsidRPr="00240042">
        <w:rPr>
          <w:rFonts w:eastAsiaTheme="minorHAnsi"/>
          <w:b/>
          <w:bCs/>
          <w:sz w:val="28"/>
          <w:szCs w:val="28"/>
          <w:lang w:eastAsia="en-US"/>
        </w:rPr>
        <w:t> pants. Īpaši noteikumi akciju sabiedrībai, kuras akcijas ir iekļautas regulētā tirgū, dokumentu noformēšanai padomes un valdes locekļu ievēlēšanai</w:t>
      </w:r>
      <w:r w:rsidRPr="00240042">
        <w:rPr>
          <w:rFonts w:eastAsiaTheme="minorHAnsi"/>
          <w:sz w:val="28"/>
          <w:szCs w:val="28"/>
          <w:lang w:eastAsia="en-US"/>
        </w:rPr>
        <w:t>”</w:t>
      </w:r>
    </w:p>
    <w:p w14:paraId="3B29EC7C" w14:textId="77777777" w:rsidR="005D54C5" w:rsidRDefault="005D54C5" w:rsidP="008618C2">
      <w:pPr>
        <w:spacing w:after="0" w:line="240" w:lineRule="auto"/>
        <w:ind w:firstLine="720"/>
        <w:jc w:val="both"/>
        <w:rPr>
          <w:rFonts w:ascii="Times New Roman" w:hAnsi="Times New Roman" w:cs="Times New Roman"/>
          <w:sz w:val="28"/>
          <w:szCs w:val="28"/>
        </w:rPr>
      </w:pPr>
    </w:p>
    <w:p w14:paraId="0396869E" w14:textId="120AA62D" w:rsidR="003D4580" w:rsidRPr="003D4580" w:rsidRDefault="005D54C5" w:rsidP="008618C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003D4580">
        <w:rPr>
          <w:rFonts w:ascii="Times New Roman" w:hAnsi="Times New Roman" w:cs="Times New Roman"/>
          <w:sz w:val="28"/>
          <w:szCs w:val="28"/>
        </w:rPr>
        <w:t>Izslēgt informatīvās atsauces uz Eiropas Savienības direktīvām 25. punktu.</w:t>
      </w:r>
    </w:p>
    <w:p w14:paraId="27B4F18A" w14:textId="48EAB944" w:rsidR="003D4580" w:rsidRDefault="003D4580" w:rsidP="008618C2">
      <w:pPr>
        <w:spacing w:after="0" w:line="240" w:lineRule="auto"/>
        <w:ind w:firstLine="720"/>
        <w:jc w:val="both"/>
        <w:rPr>
          <w:rFonts w:ascii="Times New Roman" w:hAnsi="Times New Roman" w:cs="Times New Roman"/>
          <w:sz w:val="28"/>
          <w:szCs w:val="28"/>
        </w:rPr>
      </w:pPr>
    </w:p>
    <w:p w14:paraId="6FD239B2" w14:textId="77777777" w:rsidR="00240042" w:rsidRPr="003D4580" w:rsidRDefault="00240042" w:rsidP="008618C2">
      <w:pPr>
        <w:spacing w:after="0" w:line="240" w:lineRule="auto"/>
        <w:ind w:firstLine="720"/>
        <w:jc w:val="both"/>
        <w:rPr>
          <w:rFonts w:ascii="Times New Roman" w:hAnsi="Times New Roman" w:cs="Times New Roman"/>
          <w:sz w:val="28"/>
          <w:szCs w:val="28"/>
        </w:rPr>
      </w:pPr>
    </w:p>
    <w:p w14:paraId="00B379CA" w14:textId="67191941" w:rsidR="003D4580" w:rsidRPr="003D4580" w:rsidRDefault="003D4580" w:rsidP="008618C2">
      <w:pPr>
        <w:spacing w:after="0" w:line="240" w:lineRule="auto"/>
        <w:ind w:firstLine="720"/>
        <w:jc w:val="both"/>
        <w:rPr>
          <w:rFonts w:ascii="Times New Roman" w:hAnsi="Times New Roman" w:cs="Times New Roman"/>
          <w:sz w:val="28"/>
          <w:szCs w:val="28"/>
        </w:rPr>
      </w:pPr>
      <w:r w:rsidRPr="003D4580">
        <w:rPr>
          <w:rFonts w:ascii="Times New Roman" w:hAnsi="Times New Roman" w:cs="Times New Roman"/>
          <w:sz w:val="28"/>
          <w:szCs w:val="28"/>
        </w:rPr>
        <w:t xml:space="preserve">Likums stājas spēkā </w:t>
      </w:r>
      <w:r w:rsidR="00240042">
        <w:rPr>
          <w:rFonts w:ascii="Times New Roman" w:hAnsi="Times New Roman" w:cs="Times New Roman"/>
          <w:sz w:val="28"/>
          <w:szCs w:val="28"/>
        </w:rPr>
        <w:t>2023. gada 1. jūlijā</w:t>
      </w:r>
    </w:p>
    <w:p w14:paraId="025A16B6" w14:textId="49D72BBC" w:rsidR="003D4580" w:rsidRDefault="003D4580" w:rsidP="008618C2">
      <w:pPr>
        <w:spacing w:after="0" w:line="240" w:lineRule="auto"/>
        <w:ind w:firstLine="720"/>
        <w:jc w:val="both"/>
        <w:rPr>
          <w:rFonts w:ascii="Times New Roman" w:hAnsi="Times New Roman" w:cs="Times New Roman"/>
          <w:sz w:val="28"/>
          <w:szCs w:val="28"/>
        </w:rPr>
      </w:pPr>
    </w:p>
    <w:p w14:paraId="5EB595ED" w14:textId="77777777" w:rsidR="005C4031" w:rsidRPr="003D4580" w:rsidRDefault="005C4031" w:rsidP="008618C2">
      <w:pPr>
        <w:spacing w:after="0" w:line="240" w:lineRule="auto"/>
        <w:ind w:firstLine="720"/>
        <w:jc w:val="both"/>
        <w:rPr>
          <w:rFonts w:ascii="Times New Roman" w:hAnsi="Times New Roman" w:cs="Times New Roman"/>
          <w:sz w:val="28"/>
          <w:szCs w:val="28"/>
        </w:rPr>
      </w:pPr>
    </w:p>
    <w:p w14:paraId="7497F0C0" w14:textId="77777777" w:rsidR="003D4580" w:rsidRPr="003D4580" w:rsidRDefault="003D4580" w:rsidP="003D4580">
      <w:pPr>
        <w:tabs>
          <w:tab w:val="right" w:pos="9071"/>
        </w:tabs>
        <w:spacing w:after="0"/>
        <w:rPr>
          <w:rFonts w:ascii="Times New Roman" w:hAnsi="Times New Roman" w:cs="Times New Roman"/>
          <w:sz w:val="28"/>
          <w:szCs w:val="28"/>
        </w:rPr>
      </w:pPr>
      <w:r w:rsidRPr="003D4580">
        <w:rPr>
          <w:rFonts w:ascii="Times New Roman" w:hAnsi="Times New Roman" w:cs="Times New Roman"/>
          <w:sz w:val="28"/>
          <w:szCs w:val="28"/>
        </w:rPr>
        <w:t>Ministru prezidenta biedrs,</w:t>
      </w:r>
    </w:p>
    <w:p w14:paraId="03FBF402" w14:textId="77777777" w:rsidR="003D4580" w:rsidRPr="003D4580" w:rsidRDefault="003D4580" w:rsidP="003D4580">
      <w:pPr>
        <w:tabs>
          <w:tab w:val="right" w:pos="9071"/>
        </w:tabs>
        <w:spacing w:after="0"/>
        <w:rPr>
          <w:rFonts w:ascii="Times New Roman" w:hAnsi="Times New Roman" w:cs="Times New Roman"/>
          <w:sz w:val="28"/>
          <w:szCs w:val="28"/>
        </w:rPr>
      </w:pPr>
      <w:r w:rsidRPr="003D4580">
        <w:rPr>
          <w:rFonts w:ascii="Times New Roman" w:hAnsi="Times New Roman" w:cs="Times New Roman"/>
          <w:sz w:val="28"/>
          <w:szCs w:val="28"/>
        </w:rPr>
        <w:t>tieslietu ministrs</w:t>
      </w:r>
      <w:r w:rsidRPr="003D4580">
        <w:rPr>
          <w:rFonts w:ascii="Times New Roman" w:hAnsi="Times New Roman" w:cs="Times New Roman"/>
          <w:sz w:val="28"/>
          <w:szCs w:val="28"/>
        </w:rPr>
        <w:tab/>
        <w:t>Jānis Bordāns</w:t>
      </w:r>
    </w:p>
    <w:p w14:paraId="73CCA6BF" w14:textId="77777777" w:rsidR="003D4580" w:rsidRPr="003D4580" w:rsidRDefault="003D4580" w:rsidP="003D4580">
      <w:pPr>
        <w:spacing w:after="0"/>
        <w:rPr>
          <w:rFonts w:ascii="Times New Roman" w:hAnsi="Times New Roman" w:cs="Times New Roman"/>
          <w:sz w:val="28"/>
          <w:szCs w:val="28"/>
        </w:rPr>
      </w:pPr>
    </w:p>
    <w:p w14:paraId="0D25EC2B" w14:textId="77777777" w:rsidR="003D4580" w:rsidRPr="003D4580" w:rsidRDefault="003D4580" w:rsidP="003D4580">
      <w:pPr>
        <w:spacing w:after="0"/>
        <w:rPr>
          <w:rFonts w:ascii="Times New Roman" w:hAnsi="Times New Roman" w:cs="Times New Roman"/>
          <w:sz w:val="28"/>
          <w:szCs w:val="28"/>
        </w:rPr>
      </w:pPr>
      <w:r w:rsidRPr="003D4580">
        <w:rPr>
          <w:rFonts w:ascii="Times New Roman" w:hAnsi="Times New Roman" w:cs="Times New Roman"/>
          <w:sz w:val="28"/>
          <w:szCs w:val="28"/>
        </w:rPr>
        <w:t>Iesniedzējs:</w:t>
      </w:r>
    </w:p>
    <w:p w14:paraId="02E1EDFD" w14:textId="77777777" w:rsidR="003D4580" w:rsidRPr="003D4580" w:rsidRDefault="003D4580" w:rsidP="003D4580">
      <w:pPr>
        <w:tabs>
          <w:tab w:val="right" w:pos="9071"/>
        </w:tabs>
        <w:spacing w:after="0"/>
        <w:rPr>
          <w:rFonts w:ascii="Times New Roman" w:hAnsi="Times New Roman" w:cs="Times New Roman"/>
          <w:sz w:val="28"/>
          <w:szCs w:val="28"/>
        </w:rPr>
      </w:pPr>
      <w:r w:rsidRPr="003D4580">
        <w:rPr>
          <w:rFonts w:ascii="Times New Roman" w:hAnsi="Times New Roman" w:cs="Times New Roman"/>
          <w:sz w:val="28"/>
          <w:szCs w:val="28"/>
        </w:rPr>
        <w:t>Tieslietu ministrijas valsts sekretārs</w:t>
      </w:r>
      <w:r w:rsidRPr="003D4580">
        <w:rPr>
          <w:rFonts w:ascii="Times New Roman" w:hAnsi="Times New Roman" w:cs="Times New Roman"/>
          <w:sz w:val="28"/>
          <w:szCs w:val="28"/>
        </w:rPr>
        <w:tab/>
        <w:t>Raivis Kronbergs</w:t>
      </w:r>
    </w:p>
    <w:p w14:paraId="2D280D6E" w14:textId="77777777" w:rsidR="003D4580" w:rsidRPr="003D4580" w:rsidRDefault="003D4580" w:rsidP="008618C2">
      <w:pPr>
        <w:spacing w:after="0" w:line="240" w:lineRule="auto"/>
        <w:ind w:firstLine="720"/>
        <w:jc w:val="both"/>
        <w:rPr>
          <w:rFonts w:ascii="Times New Roman" w:hAnsi="Times New Roman" w:cs="Times New Roman"/>
          <w:sz w:val="28"/>
          <w:szCs w:val="28"/>
        </w:rPr>
      </w:pPr>
    </w:p>
    <w:p w14:paraId="3007AF4E" w14:textId="2AA1422D" w:rsidR="00DF142C" w:rsidRPr="003D4580" w:rsidRDefault="00DF142C" w:rsidP="008618C2">
      <w:pPr>
        <w:spacing w:after="0" w:line="240" w:lineRule="auto"/>
        <w:ind w:firstLine="720"/>
        <w:jc w:val="both"/>
        <w:rPr>
          <w:rFonts w:ascii="Times New Roman" w:eastAsia="Times New Roman" w:hAnsi="Times New Roman" w:cs="Times New Roman"/>
          <w:color w:val="414142"/>
          <w:sz w:val="28"/>
          <w:szCs w:val="28"/>
          <w:lang w:eastAsia="lv-LV"/>
        </w:rPr>
      </w:pPr>
    </w:p>
    <w:p w14:paraId="053154E0" w14:textId="384AF4BD" w:rsidR="006F2517" w:rsidRPr="003D4580" w:rsidRDefault="003D4580" w:rsidP="003D4580">
      <w:pPr>
        <w:spacing w:after="0" w:line="240" w:lineRule="auto"/>
        <w:jc w:val="both"/>
        <w:rPr>
          <w:rFonts w:ascii="Times New Roman" w:eastAsia="Times New Roman" w:hAnsi="Times New Roman" w:cs="Times New Roman"/>
          <w:color w:val="414142"/>
          <w:sz w:val="28"/>
          <w:szCs w:val="28"/>
          <w:lang w:eastAsia="lv-LV"/>
        </w:rPr>
      </w:pPr>
      <w:r w:rsidRPr="003D4580">
        <w:rPr>
          <w:rFonts w:ascii="Times New Roman" w:eastAsia="Times New Roman" w:hAnsi="Times New Roman" w:cs="Times New Roman"/>
          <w:color w:val="414142"/>
          <w:sz w:val="28"/>
          <w:szCs w:val="28"/>
          <w:lang w:eastAsia="lv-LV"/>
        </w:rPr>
        <w:tab/>
      </w:r>
    </w:p>
    <w:p w14:paraId="0AC6583F" w14:textId="77777777" w:rsidR="00DF142C" w:rsidRPr="003D4580" w:rsidRDefault="00DF142C" w:rsidP="008618C2">
      <w:pPr>
        <w:spacing w:after="0" w:line="240" w:lineRule="auto"/>
        <w:ind w:firstLine="720"/>
        <w:jc w:val="both"/>
        <w:rPr>
          <w:rFonts w:ascii="Times New Roman" w:hAnsi="Times New Roman" w:cs="Times New Roman"/>
          <w:sz w:val="28"/>
          <w:szCs w:val="28"/>
        </w:rPr>
      </w:pPr>
    </w:p>
    <w:p w14:paraId="24B8351F" w14:textId="77777777" w:rsidR="00061603" w:rsidRPr="003D4580" w:rsidRDefault="00061603" w:rsidP="008618C2">
      <w:pPr>
        <w:spacing w:after="0" w:line="240" w:lineRule="auto"/>
        <w:ind w:firstLine="720"/>
        <w:jc w:val="both"/>
        <w:rPr>
          <w:rFonts w:ascii="Times New Roman" w:hAnsi="Times New Roman" w:cs="Times New Roman"/>
          <w:sz w:val="28"/>
          <w:szCs w:val="28"/>
        </w:rPr>
      </w:pPr>
    </w:p>
    <w:p w14:paraId="0DF7B3C4" w14:textId="72B8121C" w:rsidR="00813988" w:rsidRPr="003D4580" w:rsidRDefault="00813988" w:rsidP="008618C2">
      <w:pPr>
        <w:spacing w:after="0" w:line="240" w:lineRule="auto"/>
        <w:ind w:firstLine="720"/>
        <w:jc w:val="both"/>
        <w:rPr>
          <w:rFonts w:ascii="Times New Roman" w:hAnsi="Times New Roman" w:cs="Times New Roman"/>
          <w:sz w:val="28"/>
          <w:szCs w:val="28"/>
        </w:rPr>
      </w:pPr>
    </w:p>
    <w:p w14:paraId="1A9BA6F3" w14:textId="77777777" w:rsidR="00813988" w:rsidRPr="003D4580" w:rsidRDefault="00813988" w:rsidP="008618C2">
      <w:pPr>
        <w:spacing w:after="0" w:line="240" w:lineRule="auto"/>
        <w:ind w:firstLine="720"/>
        <w:jc w:val="both"/>
        <w:rPr>
          <w:rFonts w:ascii="Times New Roman" w:hAnsi="Times New Roman" w:cs="Times New Roman"/>
          <w:sz w:val="28"/>
          <w:szCs w:val="28"/>
        </w:rPr>
      </w:pPr>
    </w:p>
    <w:p w14:paraId="502A0FED" w14:textId="77777777" w:rsidR="00821295" w:rsidRPr="003D4580" w:rsidRDefault="00821295" w:rsidP="008618C2">
      <w:pPr>
        <w:spacing w:after="0" w:line="240" w:lineRule="auto"/>
        <w:ind w:firstLine="300"/>
        <w:jc w:val="both"/>
        <w:rPr>
          <w:rFonts w:ascii="Times New Roman" w:eastAsia="Times New Roman" w:hAnsi="Times New Roman" w:cs="Times New Roman"/>
          <w:color w:val="414142"/>
          <w:sz w:val="28"/>
          <w:szCs w:val="28"/>
          <w:lang w:eastAsia="lv-LV"/>
        </w:rPr>
      </w:pPr>
    </w:p>
    <w:p w14:paraId="2F56D1DD" w14:textId="77777777" w:rsidR="00112D39" w:rsidRPr="003D4580" w:rsidRDefault="00112D39" w:rsidP="008618C2">
      <w:pPr>
        <w:spacing w:after="0" w:line="240" w:lineRule="auto"/>
        <w:jc w:val="both"/>
        <w:rPr>
          <w:rFonts w:ascii="Times New Roman" w:hAnsi="Times New Roman" w:cs="Times New Roman"/>
          <w:sz w:val="28"/>
          <w:szCs w:val="28"/>
        </w:rPr>
      </w:pPr>
    </w:p>
    <w:p w14:paraId="34FF5858" w14:textId="77777777" w:rsidR="00112D39" w:rsidRPr="003D4580" w:rsidRDefault="00112D39" w:rsidP="008618C2">
      <w:pPr>
        <w:spacing w:after="0" w:line="240" w:lineRule="auto"/>
        <w:jc w:val="both"/>
        <w:rPr>
          <w:rFonts w:ascii="Times New Roman" w:hAnsi="Times New Roman" w:cs="Times New Roman"/>
          <w:sz w:val="28"/>
          <w:szCs w:val="28"/>
        </w:rPr>
      </w:pPr>
    </w:p>
    <w:sectPr w:rsidR="00112D39" w:rsidRPr="003D4580" w:rsidSect="00D52A6E">
      <w:headerReference w:type="default" r:id="rId8"/>
      <w:footerReference w:type="default" r:id="rId9"/>
      <w:footerReference w:type="first" r:id="rId10"/>
      <w:pgSz w:w="12240" w:h="15840"/>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9A4A4" w14:textId="77777777" w:rsidR="001A5A41" w:rsidRDefault="001A5A41" w:rsidP="00DF142C">
      <w:pPr>
        <w:spacing w:after="0" w:line="240" w:lineRule="auto"/>
      </w:pPr>
      <w:r>
        <w:separator/>
      </w:r>
    </w:p>
  </w:endnote>
  <w:endnote w:type="continuationSeparator" w:id="0">
    <w:p w14:paraId="0C9C1144" w14:textId="77777777" w:rsidR="001A5A41" w:rsidRDefault="001A5A41" w:rsidP="00DF1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BF4D0" w14:textId="159A5935" w:rsidR="00617F34" w:rsidRPr="00617F34" w:rsidRDefault="00617F34">
    <w:pPr>
      <w:pStyle w:val="Kjene"/>
      <w:rPr>
        <w:rFonts w:ascii="Times New Roman" w:hAnsi="Times New Roman" w:cs="Times New Roman"/>
        <w:sz w:val="20"/>
        <w:szCs w:val="20"/>
      </w:rPr>
    </w:pPr>
    <w:r w:rsidRPr="00617F34">
      <w:rPr>
        <w:rFonts w:ascii="Times New Roman" w:hAnsi="Times New Roman" w:cs="Times New Roman"/>
        <w:sz w:val="20"/>
        <w:szCs w:val="20"/>
      </w:rPr>
      <w:t>TMLik_</w:t>
    </w:r>
    <w:r w:rsidR="00132232">
      <w:rPr>
        <w:rFonts w:ascii="Times New Roman" w:hAnsi="Times New Roman" w:cs="Times New Roman"/>
        <w:sz w:val="20"/>
        <w:szCs w:val="20"/>
      </w:rPr>
      <w:t>2</w:t>
    </w:r>
    <w:r w:rsidR="000C5F95">
      <w:rPr>
        <w:rFonts w:ascii="Times New Roman" w:hAnsi="Times New Roman" w:cs="Times New Roman"/>
        <w:sz w:val="20"/>
        <w:szCs w:val="20"/>
      </w:rPr>
      <w:t>202</w:t>
    </w:r>
    <w:r w:rsidRPr="00617F34">
      <w:rPr>
        <w:rFonts w:ascii="Times New Roman" w:hAnsi="Times New Roman" w:cs="Times New Roman"/>
        <w:sz w:val="20"/>
        <w:szCs w:val="20"/>
      </w:rPr>
      <w:t>21</w:t>
    </w:r>
    <w:r>
      <w:rPr>
        <w:rFonts w:ascii="Times New Roman" w:hAnsi="Times New Roman" w:cs="Times New Roman"/>
        <w:sz w:val="20"/>
        <w:szCs w:val="20"/>
      </w:rPr>
      <w:t>_</w:t>
    </w:r>
    <w:r w:rsidRPr="00617F34">
      <w:rPr>
        <w:rFonts w:ascii="Times New Roman" w:hAnsi="Times New Roman" w:cs="Times New Roman"/>
        <w:sz w:val="20"/>
        <w:szCs w:val="20"/>
      </w:rPr>
      <w:t>FITLgroz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0991" w14:textId="064FEC59" w:rsidR="00D52A6E" w:rsidRPr="00D52A6E" w:rsidRDefault="00D52A6E">
    <w:pPr>
      <w:pStyle w:val="Kjene"/>
      <w:rPr>
        <w:rFonts w:ascii="Times New Roman" w:hAnsi="Times New Roman" w:cs="Times New Roman"/>
        <w:sz w:val="20"/>
        <w:szCs w:val="20"/>
      </w:rPr>
    </w:pPr>
    <w:r w:rsidRPr="00617F34">
      <w:rPr>
        <w:rFonts w:ascii="Times New Roman" w:hAnsi="Times New Roman" w:cs="Times New Roman"/>
        <w:sz w:val="20"/>
        <w:szCs w:val="20"/>
      </w:rPr>
      <w:t>TMLik_</w:t>
    </w:r>
    <w:r w:rsidR="00CF0495">
      <w:rPr>
        <w:rFonts w:ascii="Times New Roman" w:hAnsi="Times New Roman" w:cs="Times New Roman"/>
        <w:sz w:val="20"/>
        <w:szCs w:val="20"/>
      </w:rPr>
      <w:t>2</w:t>
    </w:r>
    <w:r w:rsidR="000C5F95">
      <w:rPr>
        <w:rFonts w:ascii="Times New Roman" w:hAnsi="Times New Roman" w:cs="Times New Roman"/>
        <w:sz w:val="20"/>
        <w:szCs w:val="20"/>
      </w:rPr>
      <w:t>202</w:t>
    </w:r>
    <w:r w:rsidRPr="00617F34">
      <w:rPr>
        <w:rFonts w:ascii="Times New Roman" w:hAnsi="Times New Roman" w:cs="Times New Roman"/>
        <w:sz w:val="20"/>
        <w:szCs w:val="20"/>
      </w:rPr>
      <w:t>21</w:t>
    </w:r>
    <w:r>
      <w:rPr>
        <w:rFonts w:ascii="Times New Roman" w:hAnsi="Times New Roman" w:cs="Times New Roman"/>
        <w:sz w:val="20"/>
        <w:szCs w:val="20"/>
      </w:rPr>
      <w:t>_</w:t>
    </w:r>
    <w:r w:rsidRPr="00617F34">
      <w:rPr>
        <w:rFonts w:ascii="Times New Roman" w:hAnsi="Times New Roman" w:cs="Times New Roman"/>
        <w:sz w:val="20"/>
        <w:szCs w:val="20"/>
      </w:rPr>
      <w:t>FITLgroz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D51E7" w14:textId="77777777" w:rsidR="001A5A41" w:rsidRDefault="001A5A41" w:rsidP="00DF142C">
      <w:pPr>
        <w:spacing w:after="0" w:line="240" w:lineRule="auto"/>
      </w:pPr>
      <w:r>
        <w:separator/>
      </w:r>
    </w:p>
  </w:footnote>
  <w:footnote w:type="continuationSeparator" w:id="0">
    <w:p w14:paraId="380B22F1" w14:textId="77777777" w:rsidR="001A5A41" w:rsidRDefault="001A5A41" w:rsidP="00DF1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9121692"/>
      <w:docPartObj>
        <w:docPartGallery w:val="Page Numbers (Top of Page)"/>
        <w:docPartUnique/>
      </w:docPartObj>
    </w:sdtPr>
    <w:sdtEndPr>
      <w:rPr>
        <w:rFonts w:ascii="Times New Roman" w:hAnsi="Times New Roman" w:cs="Times New Roman"/>
        <w:noProof/>
        <w:sz w:val="24"/>
        <w:szCs w:val="24"/>
      </w:rPr>
    </w:sdtEndPr>
    <w:sdtContent>
      <w:p w14:paraId="273282FA" w14:textId="02A76A4E" w:rsidR="00D52A6E" w:rsidRPr="00D52A6E" w:rsidRDefault="00D52A6E">
        <w:pPr>
          <w:pStyle w:val="Galvene"/>
          <w:jc w:val="center"/>
          <w:rPr>
            <w:rFonts w:ascii="Times New Roman" w:hAnsi="Times New Roman" w:cs="Times New Roman"/>
            <w:sz w:val="24"/>
            <w:szCs w:val="24"/>
          </w:rPr>
        </w:pPr>
        <w:r w:rsidRPr="00D52A6E">
          <w:rPr>
            <w:rFonts w:ascii="Times New Roman" w:hAnsi="Times New Roman" w:cs="Times New Roman"/>
            <w:sz w:val="24"/>
            <w:szCs w:val="24"/>
          </w:rPr>
          <w:fldChar w:fldCharType="begin"/>
        </w:r>
        <w:r w:rsidRPr="00D52A6E">
          <w:rPr>
            <w:rFonts w:ascii="Times New Roman" w:hAnsi="Times New Roman" w:cs="Times New Roman"/>
            <w:sz w:val="24"/>
            <w:szCs w:val="24"/>
          </w:rPr>
          <w:instrText xml:space="preserve"> PAGE   \* MERGEFORMAT </w:instrText>
        </w:r>
        <w:r w:rsidRPr="00D52A6E">
          <w:rPr>
            <w:rFonts w:ascii="Times New Roman" w:hAnsi="Times New Roman" w:cs="Times New Roman"/>
            <w:sz w:val="24"/>
            <w:szCs w:val="24"/>
          </w:rPr>
          <w:fldChar w:fldCharType="separate"/>
        </w:r>
        <w:r w:rsidRPr="00D52A6E">
          <w:rPr>
            <w:rFonts w:ascii="Times New Roman" w:hAnsi="Times New Roman" w:cs="Times New Roman"/>
            <w:noProof/>
            <w:sz w:val="24"/>
            <w:szCs w:val="24"/>
          </w:rPr>
          <w:t>2</w:t>
        </w:r>
        <w:r w:rsidRPr="00D52A6E">
          <w:rPr>
            <w:rFonts w:ascii="Times New Roman" w:hAnsi="Times New Roman" w:cs="Times New Roman"/>
            <w:noProof/>
            <w:sz w:val="24"/>
            <w:szCs w:val="24"/>
          </w:rPr>
          <w:fldChar w:fldCharType="end"/>
        </w:r>
      </w:p>
    </w:sdtContent>
  </w:sdt>
  <w:p w14:paraId="42927B0A" w14:textId="77777777" w:rsidR="00D52A6E" w:rsidRDefault="00D52A6E">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B3"/>
    <w:rsid w:val="000434B3"/>
    <w:rsid w:val="00061603"/>
    <w:rsid w:val="000B4F51"/>
    <w:rsid w:val="000C5F95"/>
    <w:rsid w:val="00112D39"/>
    <w:rsid w:val="00132232"/>
    <w:rsid w:val="00160DCE"/>
    <w:rsid w:val="001A3FC7"/>
    <w:rsid w:val="001A5A41"/>
    <w:rsid w:val="00240042"/>
    <w:rsid w:val="002929DA"/>
    <w:rsid w:val="0029519B"/>
    <w:rsid w:val="002C31E1"/>
    <w:rsid w:val="00305F3D"/>
    <w:rsid w:val="00351CD9"/>
    <w:rsid w:val="003631B8"/>
    <w:rsid w:val="00396707"/>
    <w:rsid w:val="003D4580"/>
    <w:rsid w:val="00461F2E"/>
    <w:rsid w:val="004D02AA"/>
    <w:rsid w:val="004D1F87"/>
    <w:rsid w:val="004E5317"/>
    <w:rsid w:val="00562E2D"/>
    <w:rsid w:val="005C4031"/>
    <w:rsid w:val="005D54C5"/>
    <w:rsid w:val="00617F34"/>
    <w:rsid w:val="006F2517"/>
    <w:rsid w:val="00702E8E"/>
    <w:rsid w:val="00735142"/>
    <w:rsid w:val="00780599"/>
    <w:rsid w:val="007B79B3"/>
    <w:rsid w:val="007C5EDE"/>
    <w:rsid w:val="007F30CA"/>
    <w:rsid w:val="00813988"/>
    <w:rsid w:val="00821295"/>
    <w:rsid w:val="00846A8E"/>
    <w:rsid w:val="00852804"/>
    <w:rsid w:val="008618C2"/>
    <w:rsid w:val="008759DE"/>
    <w:rsid w:val="00964597"/>
    <w:rsid w:val="00973DFE"/>
    <w:rsid w:val="00992F24"/>
    <w:rsid w:val="00A61DCC"/>
    <w:rsid w:val="00A637C3"/>
    <w:rsid w:val="00AE4573"/>
    <w:rsid w:val="00AE67E4"/>
    <w:rsid w:val="00BE38A6"/>
    <w:rsid w:val="00C53530"/>
    <w:rsid w:val="00C6304D"/>
    <w:rsid w:val="00C958DE"/>
    <w:rsid w:val="00CF0495"/>
    <w:rsid w:val="00D27B02"/>
    <w:rsid w:val="00D52A6E"/>
    <w:rsid w:val="00D530D2"/>
    <w:rsid w:val="00D61D91"/>
    <w:rsid w:val="00D86143"/>
    <w:rsid w:val="00DA4738"/>
    <w:rsid w:val="00DA7529"/>
    <w:rsid w:val="00DE079C"/>
    <w:rsid w:val="00DF142C"/>
    <w:rsid w:val="00E03B3B"/>
    <w:rsid w:val="00E10B86"/>
    <w:rsid w:val="00E351F4"/>
    <w:rsid w:val="00E44DFE"/>
    <w:rsid w:val="00E607AF"/>
    <w:rsid w:val="00EF0BFF"/>
    <w:rsid w:val="00F12B5B"/>
    <w:rsid w:val="00F62630"/>
    <w:rsid w:val="00FE2E53"/>
    <w:rsid w:val="00FF2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48B8F"/>
  <w15:chartTrackingRefBased/>
  <w15:docId w15:val="{D7B2EDE1-34D1-4BDB-8079-D79E50C26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434B3"/>
    <w:pPr>
      <w:ind w:left="720"/>
      <w:contextualSpacing/>
    </w:pPr>
  </w:style>
  <w:style w:type="character" w:styleId="Komentraatsauce">
    <w:name w:val="annotation reference"/>
    <w:basedOn w:val="Noklusjumarindkopasfonts"/>
    <w:uiPriority w:val="99"/>
    <w:semiHidden/>
    <w:unhideWhenUsed/>
    <w:rsid w:val="000434B3"/>
    <w:rPr>
      <w:sz w:val="16"/>
      <w:szCs w:val="16"/>
    </w:rPr>
  </w:style>
  <w:style w:type="paragraph" w:styleId="Komentrateksts">
    <w:name w:val="annotation text"/>
    <w:basedOn w:val="Parasts"/>
    <w:link w:val="KomentratekstsRakstz"/>
    <w:uiPriority w:val="99"/>
    <w:semiHidden/>
    <w:unhideWhenUsed/>
    <w:rsid w:val="000434B3"/>
    <w:pPr>
      <w:spacing w:after="200" w:line="240" w:lineRule="auto"/>
    </w:pPr>
    <w:rPr>
      <w:sz w:val="20"/>
      <w:szCs w:val="20"/>
    </w:rPr>
  </w:style>
  <w:style w:type="character" w:customStyle="1" w:styleId="KomentratekstsRakstz">
    <w:name w:val="Komentāra teksts Rakstz."/>
    <w:basedOn w:val="Noklusjumarindkopasfonts"/>
    <w:link w:val="Komentrateksts"/>
    <w:uiPriority w:val="99"/>
    <w:semiHidden/>
    <w:rsid w:val="000434B3"/>
    <w:rPr>
      <w:sz w:val="20"/>
      <w:szCs w:val="20"/>
      <w:lang w:val="lv-LV"/>
    </w:rPr>
  </w:style>
  <w:style w:type="paragraph" w:styleId="Balonteksts">
    <w:name w:val="Balloon Text"/>
    <w:basedOn w:val="Parasts"/>
    <w:link w:val="BalontekstsRakstz"/>
    <w:uiPriority w:val="99"/>
    <w:semiHidden/>
    <w:unhideWhenUsed/>
    <w:rsid w:val="000434B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434B3"/>
    <w:rPr>
      <w:rFonts w:ascii="Segoe UI" w:hAnsi="Segoe UI" w:cs="Segoe UI"/>
      <w:sz w:val="18"/>
      <w:szCs w:val="18"/>
      <w:lang w:val="lv-LV"/>
    </w:rPr>
  </w:style>
  <w:style w:type="paragraph" w:styleId="Beiguvresteksts">
    <w:name w:val="endnote text"/>
    <w:basedOn w:val="Parasts"/>
    <w:link w:val="BeiguvrestekstsRakstz"/>
    <w:uiPriority w:val="99"/>
    <w:semiHidden/>
    <w:unhideWhenUsed/>
    <w:rsid w:val="00DF142C"/>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F142C"/>
    <w:rPr>
      <w:sz w:val="20"/>
      <w:szCs w:val="20"/>
      <w:lang w:val="lv-LV"/>
    </w:rPr>
  </w:style>
  <w:style w:type="character" w:styleId="Beiguvresatsauce">
    <w:name w:val="endnote reference"/>
    <w:basedOn w:val="Noklusjumarindkopasfonts"/>
    <w:uiPriority w:val="99"/>
    <w:semiHidden/>
    <w:unhideWhenUsed/>
    <w:rsid w:val="00DF142C"/>
    <w:rPr>
      <w:vertAlign w:val="superscript"/>
    </w:rPr>
  </w:style>
  <w:style w:type="character" w:styleId="Hipersaite">
    <w:name w:val="Hyperlink"/>
    <w:basedOn w:val="Noklusjumarindkopasfonts"/>
    <w:uiPriority w:val="99"/>
    <w:semiHidden/>
    <w:unhideWhenUsed/>
    <w:rsid w:val="00FE2E53"/>
    <w:rPr>
      <w:color w:val="0000FF"/>
      <w:u w:val="single"/>
    </w:rPr>
  </w:style>
  <w:style w:type="character" w:customStyle="1" w:styleId="t3">
    <w:name w:val="t3"/>
    <w:basedOn w:val="Noklusjumarindkopasfonts"/>
    <w:rsid w:val="00A61DCC"/>
  </w:style>
  <w:style w:type="character" w:customStyle="1" w:styleId="fwn">
    <w:name w:val="fwn"/>
    <w:basedOn w:val="Noklusjumarindkopasfonts"/>
    <w:rsid w:val="00A61DCC"/>
  </w:style>
  <w:style w:type="paragraph" w:styleId="Galvene">
    <w:name w:val="header"/>
    <w:basedOn w:val="Parasts"/>
    <w:link w:val="GalveneRakstz"/>
    <w:uiPriority w:val="99"/>
    <w:unhideWhenUsed/>
    <w:rsid w:val="00617F34"/>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617F34"/>
    <w:rPr>
      <w:lang w:val="lv-LV"/>
    </w:rPr>
  </w:style>
  <w:style w:type="paragraph" w:styleId="Kjene">
    <w:name w:val="footer"/>
    <w:basedOn w:val="Parasts"/>
    <w:link w:val="KjeneRakstz"/>
    <w:uiPriority w:val="99"/>
    <w:unhideWhenUsed/>
    <w:rsid w:val="00617F34"/>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617F34"/>
    <w:rPr>
      <w:lang w:val="lv-LV"/>
    </w:rPr>
  </w:style>
  <w:style w:type="paragraph" w:customStyle="1" w:styleId="tv213">
    <w:name w:val="tv213"/>
    <w:basedOn w:val="Parasts"/>
    <w:rsid w:val="0024004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likumi.lv/ta/id/8199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81995-finansu-instrumentu-tirgus-likum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1880</Words>
  <Characters>1073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Lielkalne</dc:creator>
  <cp:keywords/>
  <dc:description/>
  <cp:lastModifiedBy>Lana Mauliņa</cp:lastModifiedBy>
  <cp:revision>2</cp:revision>
  <dcterms:created xsi:type="dcterms:W3CDTF">2021-02-24T07:35:00Z</dcterms:created>
  <dcterms:modified xsi:type="dcterms:W3CDTF">2021-02-24T07:35:00Z</dcterms:modified>
</cp:coreProperties>
</file>