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A452" w14:textId="18AD4A9A" w:rsidR="00DC60CC" w:rsidRDefault="00DC60CC" w:rsidP="00DC6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 reliģisko organizāciju darbību no 2022. gada 1. aprīļa</w:t>
      </w:r>
    </w:p>
    <w:p w14:paraId="79A896CE" w14:textId="77777777" w:rsidR="00DC60CC" w:rsidRDefault="00DC60CC" w:rsidP="00DC6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DB66B" w14:textId="77777777" w:rsidR="00730851" w:rsidRDefault="00DC60CC" w:rsidP="00DC60C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1C1C1C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2022. gada 1. </w:t>
      </w:r>
      <w:r w:rsidR="00473693">
        <w:rPr>
          <w:rFonts w:ascii="Times New Roman" w:eastAsia="Times New Roman" w:hAnsi="Times New Roman" w:cs="Times New Roman"/>
          <w:sz w:val="24"/>
          <w:szCs w:val="24"/>
          <w:lang w:eastAsia="lv-LV"/>
        </w:rPr>
        <w:t>aprīli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spēkā stājas grozījumi</w:t>
      </w:r>
      <w:r>
        <w:rPr>
          <w:rStyle w:val="Vresatsau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1"/>
      </w:r>
      <w:bookmarkStart w:id="1" w:name="_Hlk96069970"/>
      <w:bookmarkStart w:id="2" w:name="_Hlk96080656"/>
      <w:r w:rsidR="004736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2021. gada 28. septembra noteikumos Nr. 662 “Epidemioloģiskās drošības pasākumi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Covid-19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infekcijas izplatības ierobežošanai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  <w:bookmarkEnd w:id="2"/>
      <w:r w:rsidR="00730851" w:rsidRPr="00730851">
        <w:rPr>
          <w:rFonts w:ascii="Arial" w:hAnsi="Arial" w:cs="Arial"/>
          <w:b/>
          <w:bCs/>
          <w:color w:val="1C1C1C"/>
          <w:shd w:val="clear" w:color="auto" w:fill="FFFFFF"/>
        </w:rPr>
        <w:t xml:space="preserve"> </w:t>
      </w:r>
    </w:p>
    <w:p w14:paraId="53AE65CE" w14:textId="52BE7854" w:rsidR="00DC60CC" w:rsidRDefault="00804BF5" w:rsidP="00A11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>Stājoties spēkā šie</w:t>
      </w:r>
      <w:r w:rsidR="00A11864"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grozījumiem</w:t>
      </w:r>
      <w:r w:rsidR="00730851"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>, no 1.aprīļa līdzšinējie epidemioloģiskās drošības pasākumi</w:t>
      </w:r>
      <w:r w:rsidR="002F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2F0253" w:rsidRPr="00951BC0">
        <w:rPr>
          <w:rFonts w:ascii="Times New Roman" w:eastAsia="Times New Roman" w:hAnsi="Times New Roman" w:cs="Times New Roman"/>
          <w:sz w:val="24"/>
          <w:szCs w:val="24"/>
          <w:lang w:eastAsia="lv-LV"/>
        </w:rPr>
        <w:t>sejas mask</w:t>
      </w:r>
      <w:r w:rsidR="002F0253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2F0253" w:rsidRPr="00951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lietošana, distancēšanās, apmeklētāju skaita ierobežojums, plūsmas kontrole u</w:t>
      </w:r>
      <w:r w:rsidR="002F0253">
        <w:rPr>
          <w:rFonts w:ascii="Times New Roman" w:eastAsia="Times New Roman" w:hAnsi="Times New Roman" w:cs="Times New Roman"/>
          <w:sz w:val="24"/>
          <w:szCs w:val="24"/>
          <w:lang w:eastAsia="lv-LV"/>
        </w:rPr>
        <w:t>tt.) kļūst rekomendējami</w:t>
      </w:r>
      <w:r w:rsidR="00A11864"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>, taču pakalpojumu sniedzējiem un darba devējiem</w:t>
      </w:r>
      <w:r w:rsidR="002F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piešķirtas </w:t>
      </w:r>
      <w:r w:rsidR="00A11864"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tiesības pašiem izvērtēt riskus un noteikt epidemioloģiskās drošības prasības.</w:t>
      </w:r>
      <w:r w:rsidR="00730851"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F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Tāpat arī </w:t>
      </w:r>
      <w:r w:rsidR="00951BC0" w:rsidRPr="00951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prasība pēc vakcinācijas vai pārslimošanas sertifikāta </w:t>
      </w:r>
      <w:r w:rsidR="002F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uzrādīšanas </w:t>
      </w:r>
      <w:r w:rsidR="0070215A" w:rsidRPr="00951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 </w:t>
      </w:r>
      <w:r w:rsidR="00951BC0" w:rsidRPr="00951BC0">
        <w:rPr>
          <w:rFonts w:ascii="Times New Roman" w:eastAsia="Times New Roman" w:hAnsi="Times New Roman" w:cs="Times New Roman"/>
          <w:sz w:val="24"/>
          <w:szCs w:val="24"/>
          <w:lang w:eastAsia="lv-LV"/>
        </w:rPr>
        <w:t>nav obligāta.</w:t>
      </w:r>
    </w:p>
    <w:p w14:paraId="422174A1" w14:textId="18840A40" w:rsidR="006A1364" w:rsidRDefault="006A1364" w:rsidP="00A11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89F0D9" w14:textId="5BB43358" w:rsidR="006A1364" w:rsidRPr="006A1364" w:rsidRDefault="006A1364" w:rsidP="00447F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minētajiem grozījumiem reliģiskās darbības </w:t>
      </w:r>
      <w:r w:rsidRPr="004736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veikšanas vietā</w:t>
      </w:r>
      <w:r w:rsidR="002F02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47369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A13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maksimāli pieļaujamo cilvēku skaitu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vienlaikus var atrasties telpās un vietās, nosaka, ņemot vērā </w:t>
      </w:r>
      <w:r w:rsidR="002F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kapacitāti un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lv-LV"/>
        </w:rPr>
        <w:t>cilvēku paredzamo uzvedību un iespējas organizēt cilvēku plūsmu, lai novērstu drūzmēšanos.</w:t>
      </w:r>
    </w:p>
    <w:p w14:paraId="64846B2C" w14:textId="77777777" w:rsidR="00DC60CC" w:rsidRDefault="00DC60CC" w:rsidP="00DC6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E2472B" w14:textId="2B22A87D" w:rsidR="009E7E72" w:rsidRPr="00447F19" w:rsidRDefault="006A1364" w:rsidP="00DC6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>Reliģiskās darbības veikšanas</w:t>
      </w:r>
      <w:r w:rsidR="00A0616A" w:rsidRP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 vai pasākuma norises laikā pasākuma organizatoram </w:t>
      </w:r>
      <w:r w:rsidR="00A0616A" w:rsidRPr="00447F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ir tiesības izvēlēties</w:t>
      </w:r>
      <w:r w:rsidR="009E7E72" w:rsidRP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4DD9A6D" w14:textId="6D3CC7D9" w:rsidR="00447F19" w:rsidRDefault="00A0616A" w:rsidP="00447F19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pasākumu epidemioloģiski drošā vidē</w:t>
      </w:r>
      <w:r w:rsid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26D80C7" w14:textId="77777777" w:rsidR="00BD3A1A" w:rsidRDefault="00447F19" w:rsidP="00447F19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</w:t>
      </w:r>
      <w:r w:rsidR="00A0616A" w:rsidRP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>pienākumu lietot sejas maskas vai ievērot distancēšanās nosacījumus</w:t>
      </w:r>
      <w:r w:rsidR="00BD3A1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F9772DE" w14:textId="76E9E8D6" w:rsidR="00A0616A" w:rsidRPr="005E64C0" w:rsidRDefault="00BD3A1A" w:rsidP="00BD3A1A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citus</w:t>
      </w:r>
      <w:r w:rsidRPr="00447F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epidemioloģiskās drošības prasības pasākuma norises vietā, kas ir jāievēro pasākuma apmeklētājiem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B366E3" w14:textId="58924CCF" w:rsidR="00663B4D" w:rsidRPr="00663B4D" w:rsidRDefault="00663B4D" w:rsidP="00663B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3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BD3A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konkrēts </w:t>
      </w:r>
      <w:r w:rsidRPr="00663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pasākums noris </w:t>
      </w:r>
      <w:r w:rsidRPr="00663B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arī epidemioloģiski drošā vidē</w:t>
      </w:r>
      <w:r w:rsidRPr="00663B4D">
        <w:rPr>
          <w:rFonts w:ascii="Times New Roman" w:eastAsia="Times New Roman" w:hAnsi="Times New Roman" w:cs="Times New Roman"/>
          <w:sz w:val="24"/>
          <w:szCs w:val="24"/>
          <w:lang w:eastAsia="lv-LV"/>
        </w:rPr>
        <w:t>, tiek nodrošināts, ka epidemioloģiski drošā vide ir fiziski norobežota un apmeklētāju plūsma šajā vidē nepārklājas ar pārējo apmeklētāju plūsmu visā pakalpojuma vai pasākuma norises laikā.</w:t>
      </w:r>
      <w:r w:rsidR="0070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07BE4">
        <w:rPr>
          <w:rFonts w:ascii="Times New Roman" w:eastAsia="Times New Roman" w:hAnsi="Times New Roman" w:cs="Times New Roman"/>
          <w:sz w:val="24"/>
          <w:szCs w:val="24"/>
          <w:lang w:eastAsia="lv-LV"/>
        </w:rPr>
        <w:t>Ja vidi nav iespējams fiziski norobežot, a</w:t>
      </w:r>
      <w:r w:rsidR="00E62709" w:rsidRPr="00E62709">
        <w:rPr>
          <w:rFonts w:ascii="Times New Roman" w:eastAsia="Times New Roman" w:hAnsi="Times New Roman" w:cs="Times New Roman"/>
          <w:sz w:val="24"/>
          <w:szCs w:val="24"/>
          <w:lang w:eastAsia="lv-LV"/>
        </w:rPr>
        <w:t>pmeklētāju plūsmas dažādās epidemioloģiskās vides ietvaros iespējams nodalīt arī laikā,</w:t>
      </w:r>
      <w:r w:rsidR="00E627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07BE4" w:rsidRPr="00407B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piemēram, epidemioloģiski drošā vidē strādājot līdz plkst.15:00, bet pēc plkst. 15:00 – strādājot epidemioloģiski </w:t>
      </w:r>
      <w:r w:rsidR="00407BE4">
        <w:rPr>
          <w:rFonts w:ascii="Times New Roman" w:eastAsia="Times New Roman" w:hAnsi="Times New Roman" w:cs="Times New Roman"/>
          <w:sz w:val="24"/>
          <w:szCs w:val="24"/>
          <w:lang w:eastAsia="lv-LV"/>
        </w:rPr>
        <w:t>ne</w:t>
      </w:r>
      <w:r w:rsidR="00407BE4" w:rsidRPr="00407BE4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drošā vidē.</w:t>
      </w:r>
    </w:p>
    <w:p w14:paraId="4FB94A92" w14:textId="77777777" w:rsidR="00447F19" w:rsidRDefault="00447F19" w:rsidP="00DC6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BC9B48" w14:textId="53F90615" w:rsidR="004125A4" w:rsidRDefault="0070215A" w:rsidP="006349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Reliģiskās darbības veikšanas vietā</w:t>
      </w:r>
      <w:r w:rsid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="00D62185">
        <w:rPr>
          <w:rFonts w:ascii="Times New Roman" w:eastAsia="Times New Roman" w:hAnsi="Times New Roman" w:cs="Times New Roman"/>
          <w:sz w:val="24"/>
          <w:szCs w:val="24"/>
          <w:lang w:eastAsia="lv-LV"/>
        </w:rPr>
        <w:t>reliģiskās organizācijas</w:t>
      </w:r>
      <w:r w:rsid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tīmekļvietnē nepieciešams nodrošināt</w:t>
      </w:r>
      <w:r w:rsidR="002379D6"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379D6" w:rsidRPr="004125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pieejamu un saprotamu informāciju</w:t>
      </w:r>
      <w:r w:rsid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79D6"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>par epidemioloģiskās drošības prasību ieviešanas un izpildes kārtību, tai skaitā:</w:t>
      </w:r>
    </w:p>
    <w:p w14:paraId="40A67789" w14:textId="77777777" w:rsidR="004125A4" w:rsidRDefault="002379D6" w:rsidP="004125A4">
      <w:pPr>
        <w:pStyle w:val="Sarakstarindkop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>brīdinājumu, ka attiecīgajā vietā nedrīkst atrasties personas, kurām noteikta izolācija vai kurām ir elpceļu infekcijas slimības pazīmes;</w:t>
      </w:r>
    </w:p>
    <w:p w14:paraId="0FE9BF1F" w14:textId="4E3C8ABC" w:rsidR="004125A4" w:rsidRDefault="002379D6" w:rsidP="004125A4">
      <w:pPr>
        <w:pStyle w:val="Sarakstarindkop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>citiem</w:t>
      </w:r>
      <w:r w:rsidR="00BD3A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reliģiskās organizācijas noteiktajiem</w:t>
      </w: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epidemioloģiskās drošības pasākumiem, tai skaitā:</w:t>
      </w:r>
    </w:p>
    <w:p w14:paraId="0DDA8830" w14:textId="7DFFC7F5" w:rsidR="004125A4" w:rsidRDefault="002379D6" w:rsidP="004125A4">
      <w:pPr>
        <w:pStyle w:val="Sarakstarindkop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 par pienākumu uzrādīt vakcinācijas vai pārslimošanas sertifikātu, ja tiek </w:t>
      </w:r>
      <w:r w:rsidR="004161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 </w:t>
      </w: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>epidemioloģiski drošā vid</w:t>
      </w:r>
      <w:r w:rsidR="00416131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F07FC94" w14:textId="77777777" w:rsidR="004125A4" w:rsidRDefault="002379D6" w:rsidP="004125A4">
      <w:pPr>
        <w:pStyle w:val="Sarakstarindkop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>brīdinājums par pienākumu lietot sejas maskas, ja tāds ir noteikts, kā arī norāde par sejas maskas pareizu lietošanu;</w:t>
      </w:r>
    </w:p>
    <w:p w14:paraId="1CC2F652" w14:textId="1FE112AB" w:rsidR="00951BC0" w:rsidRPr="00460CE9" w:rsidRDefault="002379D6" w:rsidP="00460CE9">
      <w:pPr>
        <w:pStyle w:val="Sarakstarindkop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5A4">
        <w:rPr>
          <w:rFonts w:ascii="Times New Roman" w:eastAsia="Times New Roman" w:hAnsi="Times New Roman" w:cs="Times New Roman"/>
          <w:sz w:val="24"/>
          <w:szCs w:val="24"/>
          <w:lang w:eastAsia="lv-LV"/>
        </w:rPr>
        <w:t>rekomendācija par distances ievērošanu, kā arī par citiem distancēšanās nosacījumiem, ja tādi ir noteikti.</w:t>
      </w:r>
    </w:p>
    <w:p w14:paraId="7152EF7B" w14:textId="5B00D963" w:rsidR="00A0616A" w:rsidRDefault="00A0616A" w:rsidP="00DC60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F4B76F" w14:textId="58A6F89D" w:rsidR="00EA2C23" w:rsidRDefault="00AE31DA" w:rsidP="00EA2C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31DA">
        <w:rPr>
          <w:rFonts w:ascii="Times New Roman" w:eastAsia="Times New Roman" w:hAnsi="Times New Roman" w:cs="Times New Roman"/>
          <w:sz w:val="24"/>
          <w:szCs w:val="24"/>
          <w:lang w:eastAsia="lv-LV"/>
        </w:rPr>
        <w:t>Ja kolektīvā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4161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piemēram, </w:t>
      </w:r>
      <w:r w:rsidRPr="00AE31DA">
        <w:rPr>
          <w:rFonts w:ascii="Times New Roman" w:eastAsia="Times New Roman" w:hAnsi="Times New Roman" w:cs="Times New Roman"/>
          <w:sz w:val="24"/>
          <w:szCs w:val="24"/>
          <w:lang w:eastAsia="lv-LV"/>
        </w:rPr>
        <w:t>draudzē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E31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saņemtas ziņas par </w:t>
      </w:r>
      <w:proofErr w:type="spellStart"/>
      <w:r w:rsidRPr="00AE31DA">
        <w:rPr>
          <w:rFonts w:ascii="Times New Roman" w:eastAsia="Times New Roman" w:hAnsi="Times New Roman" w:cs="Times New Roman"/>
          <w:sz w:val="24"/>
          <w:szCs w:val="24"/>
          <w:lang w:eastAsia="lv-LV"/>
        </w:rPr>
        <w:t>Covid-19</w:t>
      </w:r>
      <w:proofErr w:type="spellEnd"/>
      <w:r w:rsidRPr="00AE31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saslimšanas gadījumu </w:t>
      </w:r>
      <w:r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par to, ka kolektīvā atrodas </w:t>
      </w:r>
      <w:proofErr w:type="spellStart"/>
      <w:r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>Covid-</w:t>
      </w:r>
      <w:proofErr w:type="gramStart"/>
      <w:r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proofErr w:type="spellEnd"/>
      <w:r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pacienta kontaktpersona</w:t>
      </w:r>
      <w:proofErr w:type="gramEnd"/>
      <w:r w:rsidRPr="00AE31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kolektīva vadītājam </w:t>
      </w:r>
      <w:r w:rsidR="002379D6"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>ir pienākums informēt darbiniekus vai kolektīva dalībniekus</w:t>
      </w:r>
      <w:r w:rsidRPr="00AE31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79D6" w:rsidRPr="002379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paaugstinātu inficēšanās risku</w:t>
      </w:r>
      <w:r w:rsidR="002379D6"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</w:t>
      </w:r>
      <w:proofErr w:type="spellStart"/>
      <w:r w:rsidR="002379D6"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>Covid-19</w:t>
      </w:r>
      <w:proofErr w:type="spellEnd"/>
      <w:r w:rsidR="002379D6" w:rsidRPr="002379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nepieciešamību novērot savu veselību.</w:t>
      </w:r>
    </w:p>
    <w:p w14:paraId="55D80150" w14:textId="77777777" w:rsidR="00EA2C23" w:rsidRDefault="00EA2C23" w:rsidP="002379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</w:p>
    <w:p w14:paraId="43659E89" w14:textId="77777777" w:rsidR="00EA2C23" w:rsidRDefault="00EA2C23" w:rsidP="002379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</w:p>
    <w:p w14:paraId="2638C098" w14:textId="45D5D900" w:rsidR="00BD7673" w:rsidRDefault="00122C2D" w:rsidP="00122C2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bCs/>
          <w:color w:val="1C1C1C"/>
          <w:shd w:val="clear" w:color="auto" w:fill="FFFFFF"/>
        </w:rPr>
      </w:pPr>
      <w:r w:rsidRPr="00122C2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Attiecībā uz svētdienas skolu norisi</w:t>
      </w:r>
      <w:r w:rsidRPr="00122C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piemērojami Ministru kabineta 2021. gada 28. septembra noteikumos Nr. 662 “Epidemioloģiskās drošības pasākumi </w:t>
      </w:r>
      <w:proofErr w:type="spellStart"/>
      <w:r w:rsidRPr="00122C2D">
        <w:rPr>
          <w:rFonts w:ascii="Times New Roman" w:eastAsia="Times New Roman" w:hAnsi="Times New Roman" w:cs="Times New Roman"/>
          <w:sz w:val="24"/>
          <w:szCs w:val="24"/>
          <w:lang w:eastAsia="lv-LV"/>
        </w:rPr>
        <w:t>Covid-19</w:t>
      </w:r>
      <w:proofErr w:type="spellEnd"/>
      <w:r w:rsidRPr="00122C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infekcijas izplatības ierobežošanai” paredzētie noteikumi attiecībā uz interešu izglītības norisi</w:t>
      </w:r>
      <w:r w:rsidR="007936F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7B00A8" w:rsidRPr="007B00A8">
        <w:rPr>
          <w:rFonts w:ascii="Arial" w:hAnsi="Arial" w:cs="Arial"/>
          <w:b/>
          <w:bCs/>
          <w:color w:val="1C1C1C"/>
          <w:shd w:val="clear" w:color="auto" w:fill="FFFFFF"/>
        </w:rPr>
        <w:t xml:space="preserve"> </w:t>
      </w:r>
    </w:p>
    <w:p w14:paraId="1B7B0867" w14:textId="5C10815D" w:rsidR="00060FB9" w:rsidRDefault="00786C9A" w:rsidP="007936FD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pēkā paliek nosacījums par vakcinācijas vai pārslimošanas sertifikāta nepieciešamību interešu izglītības programmās. Izglītības procesā nodarbinātie, kuriem ir sertifikāts, kas apliecina pabeigtu primāro vakcināciju, var turpināt veikt darba pienākumus, un </w:t>
      </w:r>
      <w:proofErr w:type="spellStart"/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balstvakcinācija</w:t>
      </w:r>
      <w:proofErr w:type="spellEnd"/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noteikta kā obligāta</w:t>
      </w:r>
      <w:r w:rsidR="00060FB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1F0F018" w14:textId="003FAA13" w:rsidR="00060FB9" w:rsidRPr="00CB2E85" w:rsidRDefault="00786C9A" w:rsidP="007936FD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zglītības procesā nodarbinātie, kuriem uz 2022.</w:t>
      </w:r>
      <w:r w:rsidR="00593BFA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gada 31.</w:t>
      </w:r>
      <w:r w:rsidR="00593BFA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martu bijis spēkā esošs pārslimošanas sertifikāts, ir tiesīgi veikt darba pienākumus līdz 2022.</w:t>
      </w:r>
      <w:r w:rsidR="00593BFA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gada 30.</w:t>
      </w:r>
      <w:r w:rsidR="00593BFA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jūnijam arī pēc pārslimošanas sertifikāta derīguma termiņa beigām</w:t>
      </w:r>
      <w:r w:rsid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7B00A8" w:rsidRPr="007936FD">
        <w:rPr>
          <w:rFonts w:ascii="Arial" w:hAnsi="Arial" w:cs="Arial"/>
          <w:color w:val="1C1C1C"/>
          <w:shd w:val="clear" w:color="auto" w:fill="FFFFFF"/>
        </w:rPr>
        <w:t xml:space="preserve"> </w:t>
      </w:r>
    </w:p>
    <w:p w14:paraId="179B8856" w14:textId="256C53DA" w:rsidR="00060FB9" w:rsidRPr="00CB2E85" w:rsidRDefault="00786C9A" w:rsidP="00060FB9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60F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rasība par </w:t>
      </w:r>
      <w:r w:rsidR="00060FB9" w:rsidRPr="00B46C09">
        <w:rPr>
          <w:rFonts w:ascii="Times New Roman" w:eastAsia="Times New Roman" w:hAnsi="Times New Roman" w:cs="Times New Roman"/>
          <w:sz w:val="24"/>
          <w:szCs w:val="24"/>
          <w:lang w:eastAsia="lv-LV"/>
        </w:rPr>
        <w:t>vakcinācijas vai pārslimošanas sertifikāta nepieciešamību</w:t>
      </w:r>
      <w:r w:rsidR="00060FB9" w:rsidRPr="00060F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0FB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060FB9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ttiecībā </w:t>
      </w:r>
      <w:r w:rsidR="007B00A8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uz izglītojamiem nav noteikta, kā arī tāda nav noteikta attiecībā uz izglītības pakalpojumu saņēmējiem</w:t>
      </w:r>
      <w:r w:rsid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9B75C14" w14:textId="47D98778" w:rsidR="00774F46" w:rsidRPr="00CB2E85" w:rsidRDefault="00786C9A" w:rsidP="00CB2E85">
      <w:pPr>
        <w:pStyle w:val="Sarakstarindkop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9D152C">
        <w:rPr>
          <w:rFonts w:ascii="Times New Roman" w:eastAsia="Times New Roman" w:hAnsi="Times New Roman" w:cs="Times New Roman"/>
          <w:sz w:val="24"/>
          <w:szCs w:val="24"/>
          <w:lang w:eastAsia="lv-LV"/>
        </w:rPr>
        <w:t>ejas m</w:t>
      </w:r>
      <w:r w:rsidR="009D152C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asku </w:t>
      </w:r>
      <w:r w:rsidR="00774F46" w:rsidRPr="00CB2E85">
        <w:rPr>
          <w:rFonts w:ascii="Times New Roman" w:eastAsia="Times New Roman" w:hAnsi="Times New Roman" w:cs="Times New Roman"/>
          <w:sz w:val="24"/>
          <w:szCs w:val="24"/>
          <w:lang w:eastAsia="lv-LV"/>
        </w:rPr>
        <w:t>un respiratoru lietošana vairāk nav obligāta.</w:t>
      </w:r>
    </w:p>
    <w:p w14:paraId="2602F381" w14:textId="77777777" w:rsidR="002379D6" w:rsidRDefault="002379D6" w:rsidP="00122C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2C8DC2" w14:textId="5246FD87" w:rsidR="00751924" w:rsidRDefault="00751924" w:rsidP="00122C2D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525252"/>
          <w:sz w:val="19"/>
          <w:szCs w:val="19"/>
          <w:shd w:val="clear" w:color="auto" w:fill="FFFFFF"/>
        </w:rPr>
      </w:pPr>
    </w:p>
    <w:p w14:paraId="6E882506" w14:textId="499AA7E8" w:rsidR="00DC60CC" w:rsidRDefault="00DC60CC" w:rsidP="0048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informējam, ka</w:t>
      </w:r>
      <w:r w:rsidR="00487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87B4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</w:t>
      </w:r>
      <w:r w:rsidR="005E64C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ktualitātes un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skaidrojumus attiecībā uz epidemioloģiskās drošības pasākumiem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Covid-19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infekcijas izplatības ierobežošanai </w:t>
      </w:r>
      <w:r w:rsidR="00416131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var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skatīt arī</w:t>
      </w:r>
      <w:r w:rsidR="002E067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šādos resursos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:</w:t>
      </w:r>
    </w:p>
    <w:p w14:paraId="7801428D" w14:textId="77777777" w:rsidR="00DC60CC" w:rsidRDefault="00DC60CC" w:rsidP="00122C2D">
      <w:pPr>
        <w:pStyle w:val="Sarakstarindkop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COVID-19 mājaslapā</w:t>
      </w:r>
      <w:r>
        <w:rPr>
          <w:rStyle w:val="Vresatsauce"/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footnoteReference w:id="2"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6363004D" w14:textId="77777777" w:rsidR="00DC60CC" w:rsidRDefault="00DC60CC" w:rsidP="00122C2D">
      <w:pPr>
        <w:pStyle w:val="Sarakstarindkop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Veselības ministrijas mājaslapā sadaļā pie aktualitātēm par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Covid-19</w:t>
      </w:r>
      <w:proofErr w:type="spellEnd"/>
      <w:r>
        <w:rPr>
          <w:rStyle w:val="Vresatsauce"/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footnoteReference w:id="3"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45007396" w14:textId="77777777" w:rsidR="003257E7" w:rsidRDefault="003257E7"/>
    <w:sectPr w:rsidR="00325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6FCE" w14:textId="77777777" w:rsidR="004C48F8" w:rsidRDefault="004C48F8" w:rsidP="00DC60CC">
      <w:pPr>
        <w:spacing w:after="0" w:line="240" w:lineRule="auto"/>
      </w:pPr>
      <w:r>
        <w:separator/>
      </w:r>
    </w:p>
  </w:endnote>
  <w:endnote w:type="continuationSeparator" w:id="0">
    <w:p w14:paraId="6F3DB30F" w14:textId="77777777" w:rsidR="004C48F8" w:rsidRDefault="004C48F8" w:rsidP="00D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63B2" w14:textId="77777777" w:rsidR="004C48F8" w:rsidRDefault="004C48F8" w:rsidP="00DC60CC">
      <w:pPr>
        <w:spacing w:after="0" w:line="240" w:lineRule="auto"/>
      </w:pPr>
      <w:r>
        <w:separator/>
      </w:r>
    </w:p>
  </w:footnote>
  <w:footnote w:type="continuationSeparator" w:id="0">
    <w:p w14:paraId="5372FE68" w14:textId="77777777" w:rsidR="004C48F8" w:rsidRDefault="004C48F8" w:rsidP="00DC60CC">
      <w:pPr>
        <w:spacing w:after="0" w:line="240" w:lineRule="auto"/>
      </w:pPr>
      <w:r>
        <w:continuationSeparator/>
      </w:r>
    </w:p>
  </w:footnote>
  <w:footnote w:id="1">
    <w:p w14:paraId="31A8B1E8" w14:textId="196381A4" w:rsidR="00DC60CC" w:rsidRDefault="00DC60CC" w:rsidP="009D0EC4">
      <w:pPr>
        <w:pStyle w:val="Vresteksts"/>
        <w:jc w:val="both"/>
      </w:pPr>
      <w:r>
        <w:rPr>
          <w:rStyle w:val="Vresatsauce"/>
        </w:rPr>
        <w:footnoteRef/>
      </w:r>
      <w:bookmarkStart w:id="0" w:name="_Hlk99631857"/>
      <w:r w:rsidR="00CB2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Pieejams: </w:t>
      </w:r>
      <w:bookmarkEnd w:id="0"/>
      <w:r w:rsidR="009D152C">
        <w:fldChar w:fldCharType="begin"/>
      </w:r>
      <w:r w:rsidR="009D152C">
        <w:instrText xml:space="preserve"> HYPERLINK "https://likumi.lv/ta/id/330039-grozijumi-ministru-kabineta-2021-gada-28-septembra-noteikumos-nr-662-epidemiologiskas-drosibas-pasakumi-covid-19-infekcijas-izp" </w:instrText>
      </w:r>
      <w:r w:rsidR="009D152C">
        <w:fldChar w:fldCharType="separate"/>
      </w:r>
      <w:r>
        <w:rPr>
          <w:rStyle w:val="Hipersaite"/>
          <w:rFonts w:ascii="Times New Roman" w:hAnsi="Times New Roman" w:cs="Times New Roman"/>
        </w:rPr>
        <w:t>https://likumi.lv/ta/id/330039-grozijumi-ministru-kabineta-2021-gada-28-septembra-noteikumos-nr-662-epidemiologiskas-drosibas-pasakumi-covid-19-infekcijas-izp</w:t>
      </w:r>
      <w:r w:rsidR="009D152C">
        <w:rPr>
          <w:rStyle w:val="Hipersaite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24425250" w14:textId="33B72495" w:rsidR="00DC60CC" w:rsidRDefault="00DC60CC" w:rsidP="00DC60CC">
      <w:pPr>
        <w:pStyle w:val="Vresteksts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>
        <w:t xml:space="preserve"> </w:t>
      </w:r>
      <w:r w:rsidR="00CB2E85" w:rsidRPr="00CB2E85">
        <w:t xml:space="preserve">Pieejams: </w:t>
      </w:r>
      <w:hyperlink r:id="rId1" w:history="1">
        <w:r>
          <w:rPr>
            <w:rStyle w:val="Hipersaite"/>
            <w:rFonts w:ascii="Times New Roman" w:hAnsi="Times New Roman" w:cs="Times New Roman"/>
          </w:rPr>
          <w:t>https://covid19.gov.lv/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3">
    <w:p w14:paraId="1F5CA028" w14:textId="6567875C" w:rsidR="00DC60CC" w:rsidRDefault="00DC60CC" w:rsidP="00DC60CC">
      <w:pPr>
        <w:pStyle w:val="Vresteksts"/>
      </w:pPr>
      <w:r>
        <w:rPr>
          <w:rStyle w:val="Vresatsau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CB2E85" w:rsidRPr="00CB2E85">
        <w:rPr>
          <w:rFonts w:ascii="Times New Roman" w:hAnsi="Times New Roman" w:cs="Times New Roman"/>
        </w:rPr>
        <w:t xml:space="preserve">Pieejams: </w:t>
      </w:r>
      <w:hyperlink r:id="rId2" w:history="1">
        <w:r>
          <w:rPr>
            <w:rStyle w:val="Hipersaite"/>
            <w:rFonts w:ascii="Times New Roman" w:hAnsi="Times New Roman" w:cs="Times New Roman"/>
          </w:rPr>
          <w:t>https://www.vm.gov.lv/lv/aktualitates-par-covid-19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50"/>
    <w:multiLevelType w:val="hybridMultilevel"/>
    <w:tmpl w:val="C31EEBE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91C96"/>
    <w:multiLevelType w:val="hybridMultilevel"/>
    <w:tmpl w:val="9F12F6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73DD8"/>
    <w:multiLevelType w:val="hybridMultilevel"/>
    <w:tmpl w:val="97E0DA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43CF"/>
    <w:multiLevelType w:val="hybridMultilevel"/>
    <w:tmpl w:val="20B64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7C3F"/>
    <w:multiLevelType w:val="hybridMultilevel"/>
    <w:tmpl w:val="858CE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4E4B"/>
    <w:multiLevelType w:val="hybridMultilevel"/>
    <w:tmpl w:val="C67C16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00224"/>
    <w:multiLevelType w:val="hybridMultilevel"/>
    <w:tmpl w:val="9B2C7A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1391"/>
    <w:multiLevelType w:val="hybridMultilevel"/>
    <w:tmpl w:val="C802AFE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F036437"/>
    <w:multiLevelType w:val="hybridMultilevel"/>
    <w:tmpl w:val="C430FC7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717A1E"/>
    <w:multiLevelType w:val="hybridMultilevel"/>
    <w:tmpl w:val="57909D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27C11"/>
    <w:multiLevelType w:val="hybridMultilevel"/>
    <w:tmpl w:val="C6A425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FB409D"/>
    <w:multiLevelType w:val="hybridMultilevel"/>
    <w:tmpl w:val="255C9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64F69"/>
    <w:multiLevelType w:val="hybridMultilevel"/>
    <w:tmpl w:val="6D06204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035EB9"/>
    <w:multiLevelType w:val="hybridMultilevel"/>
    <w:tmpl w:val="4F04E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94"/>
    <w:rsid w:val="00054DAA"/>
    <w:rsid w:val="00060FB9"/>
    <w:rsid w:val="00122C2D"/>
    <w:rsid w:val="001D5838"/>
    <w:rsid w:val="00203CB9"/>
    <w:rsid w:val="00214AC7"/>
    <w:rsid w:val="002379D6"/>
    <w:rsid w:val="002E0678"/>
    <w:rsid w:val="002F0253"/>
    <w:rsid w:val="003257E7"/>
    <w:rsid w:val="003D2ACD"/>
    <w:rsid w:val="00407BE4"/>
    <w:rsid w:val="004125A4"/>
    <w:rsid w:val="00416131"/>
    <w:rsid w:val="00447F19"/>
    <w:rsid w:val="00460CE9"/>
    <w:rsid w:val="00473693"/>
    <w:rsid w:val="00487B4D"/>
    <w:rsid w:val="004A05AF"/>
    <w:rsid w:val="004C48F8"/>
    <w:rsid w:val="00593BFA"/>
    <w:rsid w:val="005E0294"/>
    <w:rsid w:val="005E64C0"/>
    <w:rsid w:val="005F0E40"/>
    <w:rsid w:val="00623EDA"/>
    <w:rsid w:val="00634982"/>
    <w:rsid w:val="00663B4D"/>
    <w:rsid w:val="006A1364"/>
    <w:rsid w:val="00700874"/>
    <w:rsid w:val="0070215A"/>
    <w:rsid w:val="00712C7B"/>
    <w:rsid w:val="00730851"/>
    <w:rsid w:val="00751924"/>
    <w:rsid w:val="00774F46"/>
    <w:rsid w:val="00786C9A"/>
    <w:rsid w:val="007936FD"/>
    <w:rsid w:val="007B00A8"/>
    <w:rsid w:val="00804BF5"/>
    <w:rsid w:val="00835395"/>
    <w:rsid w:val="00951BC0"/>
    <w:rsid w:val="00955948"/>
    <w:rsid w:val="009D0EC4"/>
    <w:rsid w:val="009D152C"/>
    <w:rsid w:val="009D4401"/>
    <w:rsid w:val="009E7E72"/>
    <w:rsid w:val="009F3ACA"/>
    <w:rsid w:val="00A0616A"/>
    <w:rsid w:val="00A11864"/>
    <w:rsid w:val="00AA3EE9"/>
    <w:rsid w:val="00AD0C6C"/>
    <w:rsid w:val="00AE31DA"/>
    <w:rsid w:val="00BC443B"/>
    <w:rsid w:val="00BD3A1A"/>
    <w:rsid w:val="00BD7673"/>
    <w:rsid w:val="00CB2E85"/>
    <w:rsid w:val="00D62185"/>
    <w:rsid w:val="00D84DBC"/>
    <w:rsid w:val="00D90EB0"/>
    <w:rsid w:val="00DC60CC"/>
    <w:rsid w:val="00E62709"/>
    <w:rsid w:val="00EA2C23"/>
    <w:rsid w:val="00E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210"/>
  <w15:chartTrackingRefBased/>
  <w15:docId w15:val="{EBFFB200-307B-49C1-8025-CB80789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136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C60CC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60C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60CC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DC60CC"/>
    <w:pPr>
      <w:ind w:left="720"/>
      <w:contextualSpacing/>
    </w:pPr>
  </w:style>
  <w:style w:type="character" w:styleId="Vresatsauce">
    <w:name w:val="footnote reference"/>
    <w:basedOn w:val="Noklusjumarindkopasfonts"/>
    <w:uiPriority w:val="99"/>
    <w:semiHidden/>
    <w:unhideWhenUsed/>
    <w:rsid w:val="00DC60CC"/>
    <w:rPr>
      <w:vertAlign w:val="superscript"/>
    </w:rPr>
  </w:style>
  <w:style w:type="character" w:customStyle="1" w:styleId="numbered-fieldnumber-numeral">
    <w:name w:val="numbered-field__number-numeral"/>
    <w:basedOn w:val="Noklusjumarindkopasfonts"/>
    <w:rsid w:val="002379D6"/>
  </w:style>
  <w:style w:type="character" w:styleId="Komentraatsauce">
    <w:name w:val="annotation reference"/>
    <w:basedOn w:val="Noklusjumarindkopasfonts"/>
    <w:uiPriority w:val="99"/>
    <w:semiHidden/>
    <w:unhideWhenUsed/>
    <w:rsid w:val="00BD3A1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3A1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3A1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3A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3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m.gov.lv/lv/aktualitates-par-covid-19" TargetMode="External"/><Relationship Id="rId1" Type="http://schemas.openxmlformats.org/officeDocument/2006/relationships/hyperlink" Target="https://covid19.gov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2720</Words>
  <Characters>1551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Gaidukēviča</dc:creator>
  <cp:keywords/>
  <dc:description/>
  <cp:lastModifiedBy>Ildze Gaidukēviča</cp:lastModifiedBy>
  <cp:revision>2</cp:revision>
  <dcterms:created xsi:type="dcterms:W3CDTF">2022-03-31T14:21:00Z</dcterms:created>
  <dcterms:modified xsi:type="dcterms:W3CDTF">2022-03-31T14:21:00Z</dcterms:modified>
</cp:coreProperties>
</file>