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FD73" w14:textId="77777777" w:rsidR="00614C9A" w:rsidRPr="00FF25A9" w:rsidRDefault="00965485" w:rsidP="005B7096">
      <w:pPr>
        <w:spacing w:after="0"/>
        <w:rPr>
          <w:rFonts w:ascii="Arial" w:hAnsi="Arial" w:cs="Arial"/>
          <w:sz w:val="24"/>
          <w:szCs w:val="24"/>
        </w:rPr>
      </w:pPr>
      <w:bookmarkStart w:id="0" w:name="_GoBack"/>
      <w:bookmarkEnd w:id="0"/>
      <w:r>
        <w:rPr>
          <w:noProof/>
          <w:lang w:val="lv-LV" w:eastAsia="lv-LV"/>
        </w:rPr>
        <w:drawing>
          <wp:inline distT="0" distB="0" distL="0" distR="0" wp14:anchorId="0592A079" wp14:editId="119606AE">
            <wp:extent cx="5272403" cy="1033780"/>
            <wp:effectExtent l="0" t="0" r="0" b="0"/>
            <wp:docPr id="16937877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72403" cy="1033780"/>
                    </a:xfrm>
                    <a:prstGeom prst="rect">
                      <a:avLst/>
                    </a:prstGeom>
                  </pic:spPr>
                </pic:pic>
              </a:graphicData>
            </a:graphic>
          </wp:inline>
        </w:drawing>
      </w:r>
    </w:p>
    <w:p w14:paraId="5CE2F2A0" w14:textId="77777777" w:rsidR="00614C9A" w:rsidRPr="00FF25A9" w:rsidRDefault="00614C9A" w:rsidP="005B7096">
      <w:pPr>
        <w:spacing w:after="0"/>
        <w:rPr>
          <w:rFonts w:ascii="Arial" w:hAnsi="Arial" w:cs="Arial"/>
          <w:sz w:val="24"/>
          <w:szCs w:val="24"/>
        </w:rPr>
      </w:pPr>
    </w:p>
    <w:p w14:paraId="0982D9C4" w14:textId="77777777" w:rsidR="00614C9A" w:rsidRPr="00FF25A9" w:rsidRDefault="00614C9A" w:rsidP="005B7096">
      <w:pPr>
        <w:spacing w:after="0"/>
        <w:rPr>
          <w:rFonts w:ascii="Arial" w:hAnsi="Arial" w:cs="Arial"/>
          <w:sz w:val="24"/>
          <w:szCs w:val="24"/>
        </w:rPr>
      </w:pPr>
    </w:p>
    <w:p w14:paraId="7BE8EE6B" w14:textId="77777777" w:rsidR="00614C9A" w:rsidRPr="00FF25A9" w:rsidRDefault="00614C9A" w:rsidP="005B7096">
      <w:pPr>
        <w:spacing w:after="0"/>
        <w:rPr>
          <w:rFonts w:ascii="Arial" w:hAnsi="Arial" w:cs="Arial"/>
          <w:sz w:val="24"/>
          <w:szCs w:val="24"/>
        </w:rPr>
      </w:pPr>
    </w:p>
    <w:p w14:paraId="320F843F" w14:textId="77777777" w:rsidR="00614C9A" w:rsidRPr="00FF25A9" w:rsidRDefault="00614C9A" w:rsidP="005B7096">
      <w:pPr>
        <w:spacing w:after="0"/>
        <w:rPr>
          <w:rFonts w:ascii="Arial" w:hAnsi="Arial" w:cs="Arial"/>
          <w:sz w:val="24"/>
          <w:szCs w:val="24"/>
        </w:rPr>
      </w:pPr>
    </w:p>
    <w:p w14:paraId="185124A7" w14:textId="77777777" w:rsidR="00614C9A" w:rsidRPr="00FF25A9" w:rsidRDefault="00614C9A" w:rsidP="005B7096">
      <w:pPr>
        <w:spacing w:after="0"/>
        <w:rPr>
          <w:rFonts w:ascii="Arial" w:hAnsi="Arial" w:cs="Arial"/>
          <w:sz w:val="24"/>
          <w:szCs w:val="24"/>
        </w:rPr>
      </w:pPr>
    </w:p>
    <w:p w14:paraId="7BF7E43F" w14:textId="77777777" w:rsidR="00614C9A" w:rsidRPr="00FF25A9" w:rsidRDefault="00614C9A" w:rsidP="005B7096">
      <w:pPr>
        <w:spacing w:after="0"/>
        <w:rPr>
          <w:rFonts w:ascii="Arial" w:hAnsi="Arial" w:cs="Arial"/>
          <w:sz w:val="24"/>
          <w:szCs w:val="24"/>
        </w:rPr>
      </w:pPr>
    </w:p>
    <w:p w14:paraId="6FFC2CF6" w14:textId="77777777" w:rsidR="00614C9A" w:rsidRPr="00FF25A9" w:rsidRDefault="00614C9A" w:rsidP="005B7096">
      <w:pPr>
        <w:spacing w:after="0"/>
        <w:rPr>
          <w:rFonts w:ascii="Arial" w:hAnsi="Arial" w:cs="Arial"/>
          <w:sz w:val="24"/>
          <w:szCs w:val="24"/>
        </w:rPr>
      </w:pPr>
    </w:p>
    <w:p w14:paraId="3855BEBF" w14:textId="77777777" w:rsidR="00614C9A" w:rsidRPr="00FF25A9" w:rsidRDefault="00614C9A" w:rsidP="005B7096">
      <w:pPr>
        <w:spacing w:after="0"/>
        <w:jc w:val="center"/>
        <w:rPr>
          <w:rFonts w:ascii="Arial" w:hAnsi="Arial" w:cs="Arial"/>
          <w:sz w:val="24"/>
          <w:szCs w:val="24"/>
        </w:rPr>
      </w:pPr>
    </w:p>
    <w:p w14:paraId="4C837616" w14:textId="77777777" w:rsidR="00614C9A" w:rsidRPr="00FF25A9" w:rsidRDefault="00614C9A" w:rsidP="005B7096">
      <w:pPr>
        <w:spacing w:after="0"/>
        <w:jc w:val="center"/>
        <w:rPr>
          <w:rFonts w:ascii="Arial" w:hAnsi="Arial" w:cs="Arial"/>
          <w:sz w:val="24"/>
          <w:szCs w:val="24"/>
        </w:rPr>
      </w:pPr>
    </w:p>
    <w:p w14:paraId="6A55F585" w14:textId="77777777" w:rsidR="00614C9A" w:rsidRPr="00FF25A9" w:rsidRDefault="00614C9A" w:rsidP="005B7096">
      <w:pPr>
        <w:spacing w:after="0"/>
        <w:jc w:val="center"/>
        <w:rPr>
          <w:rFonts w:ascii="Arial" w:hAnsi="Arial" w:cs="Arial"/>
          <w:sz w:val="24"/>
          <w:szCs w:val="24"/>
        </w:rPr>
      </w:pPr>
    </w:p>
    <w:p w14:paraId="7EB8CCC0" w14:textId="77777777" w:rsidR="00614C9A" w:rsidRPr="00FF25A9" w:rsidRDefault="00EA31AC" w:rsidP="005B7096">
      <w:pPr>
        <w:spacing w:after="0"/>
        <w:jc w:val="center"/>
        <w:rPr>
          <w:rFonts w:ascii="Arial" w:hAnsi="Arial" w:cs="Arial"/>
          <w:b/>
          <w:smallCaps/>
          <w:sz w:val="28"/>
          <w:szCs w:val="28"/>
        </w:rPr>
      </w:pPr>
      <w:r>
        <w:rPr>
          <w:rFonts w:ascii="Arial" w:hAnsi="Arial" w:cs="Arial"/>
          <w:b/>
          <w:smallCaps/>
          <w:sz w:val="28"/>
          <w:szCs w:val="28"/>
        </w:rPr>
        <w:t>Pētījums</w:t>
      </w:r>
    </w:p>
    <w:p w14:paraId="1293CF00" w14:textId="77777777" w:rsidR="00614C9A" w:rsidRPr="00FF25A9" w:rsidRDefault="00614C9A" w:rsidP="005B7096">
      <w:pPr>
        <w:spacing w:after="0"/>
        <w:jc w:val="center"/>
        <w:rPr>
          <w:rFonts w:ascii="Arial" w:hAnsi="Arial" w:cs="Arial"/>
          <w:b/>
          <w:smallCaps/>
          <w:sz w:val="28"/>
          <w:szCs w:val="28"/>
        </w:rPr>
      </w:pPr>
    </w:p>
    <w:p w14:paraId="4B78E02E" w14:textId="77777777" w:rsidR="00614C9A" w:rsidRPr="00EA31AC" w:rsidRDefault="00DD3C5F" w:rsidP="005B7096">
      <w:pPr>
        <w:spacing w:after="0"/>
        <w:jc w:val="center"/>
        <w:rPr>
          <w:rFonts w:ascii="Arial" w:eastAsia="Times New Roman" w:hAnsi="Arial" w:cs="Arial"/>
          <w:b/>
          <w:sz w:val="28"/>
          <w:szCs w:val="28"/>
          <w:lang w:eastAsia="lv-LV"/>
        </w:rPr>
      </w:pPr>
      <w:r>
        <w:rPr>
          <w:rFonts w:ascii="Arial" w:eastAsia="Times New Roman" w:hAnsi="Arial" w:cs="Arial"/>
          <w:b/>
          <w:sz w:val="28"/>
          <w:szCs w:val="28"/>
          <w:lang w:eastAsia="lv-LV"/>
        </w:rPr>
        <w:t>“Pieeja</w:t>
      </w:r>
      <w:r w:rsidR="00EA31AC" w:rsidRPr="00EA31AC">
        <w:rPr>
          <w:rFonts w:ascii="Arial" w:eastAsia="Times New Roman" w:hAnsi="Arial" w:cs="Arial"/>
          <w:b/>
          <w:sz w:val="28"/>
          <w:szCs w:val="28"/>
          <w:lang w:eastAsia="lv-LV"/>
        </w:rPr>
        <w:t xml:space="preserve"> tiesiskumam Latvijā”</w:t>
      </w:r>
    </w:p>
    <w:p w14:paraId="773D32DA" w14:textId="77777777" w:rsidR="00EA31AC" w:rsidRPr="00FD6EF9" w:rsidRDefault="00EA31AC" w:rsidP="005B7096">
      <w:pPr>
        <w:spacing w:after="0"/>
        <w:jc w:val="center"/>
        <w:rPr>
          <w:rFonts w:ascii="Arial" w:eastAsia="Times New Roman" w:hAnsi="Arial" w:cs="Arial"/>
          <w:sz w:val="24"/>
          <w:szCs w:val="24"/>
          <w:lang w:eastAsia="lv-LV"/>
        </w:rPr>
      </w:pPr>
    </w:p>
    <w:p w14:paraId="01D4D5DA" w14:textId="2322419D" w:rsidR="00FD6EF9" w:rsidRDefault="003A757C" w:rsidP="005B7096">
      <w:pPr>
        <w:spacing w:after="0"/>
        <w:jc w:val="center"/>
        <w:rPr>
          <w:rFonts w:ascii="Arial" w:eastAsia="Times New Roman" w:hAnsi="Arial" w:cs="Arial"/>
          <w:sz w:val="24"/>
          <w:szCs w:val="24"/>
          <w:lang w:eastAsia="lv-LV"/>
        </w:rPr>
      </w:pPr>
      <w:r>
        <w:rPr>
          <w:rFonts w:ascii="Arial" w:eastAsia="Times New Roman" w:hAnsi="Arial" w:cs="Arial"/>
          <w:sz w:val="24"/>
          <w:szCs w:val="24"/>
          <w:lang w:eastAsia="lv-LV"/>
        </w:rPr>
        <w:t>Anotācija</w:t>
      </w:r>
    </w:p>
    <w:p w14:paraId="5D1CBB06" w14:textId="4F2AC0E8" w:rsidR="006C1C69" w:rsidRPr="00FD6EF9" w:rsidRDefault="006C1C69" w:rsidP="005B7096">
      <w:pPr>
        <w:spacing w:after="0"/>
        <w:jc w:val="center"/>
        <w:rPr>
          <w:rFonts w:ascii="Arial" w:eastAsia="Times New Roman" w:hAnsi="Arial" w:cs="Arial"/>
          <w:sz w:val="24"/>
          <w:szCs w:val="24"/>
          <w:lang w:eastAsia="lv-LV"/>
        </w:rPr>
      </w:pPr>
    </w:p>
    <w:p w14:paraId="323FC32E" w14:textId="77777777" w:rsidR="00FD6EF9" w:rsidRPr="00FD6EF9" w:rsidRDefault="00FD6EF9" w:rsidP="005B7096">
      <w:pPr>
        <w:spacing w:after="0"/>
        <w:jc w:val="center"/>
        <w:rPr>
          <w:rFonts w:ascii="Arial" w:eastAsia="Times New Roman" w:hAnsi="Arial" w:cs="Arial"/>
          <w:sz w:val="24"/>
          <w:szCs w:val="24"/>
          <w:lang w:eastAsia="lv-LV"/>
        </w:rPr>
      </w:pPr>
    </w:p>
    <w:p w14:paraId="532F78B4" w14:textId="0630D0C8" w:rsidR="00FD6EF9" w:rsidRPr="00FD6EF9" w:rsidRDefault="00FD6EF9" w:rsidP="005B7096">
      <w:pPr>
        <w:spacing w:after="0"/>
        <w:jc w:val="center"/>
        <w:rPr>
          <w:rFonts w:ascii="Arial" w:eastAsia="Times New Roman" w:hAnsi="Arial" w:cs="Arial"/>
          <w:sz w:val="24"/>
          <w:szCs w:val="24"/>
          <w:lang w:eastAsia="lv-LV"/>
        </w:rPr>
      </w:pPr>
      <w:r w:rsidRPr="00FD6EF9">
        <w:rPr>
          <w:rFonts w:ascii="Arial" w:eastAsia="Times New Roman" w:hAnsi="Arial" w:cs="Arial"/>
          <w:sz w:val="24"/>
          <w:szCs w:val="24"/>
          <w:lang w:eastAsia="lv-LV"/>
        </w:rPr>
        <w:t xml:space="preserve">2020.gada </w:t>
      </w:r>
      <w:r w:rsidR="002C5944">
        <w:rPr>
          <w:rFonts w:ascii="Arial" w:eastAsia="Times New Roman" w:hAnsi="Arial" w:cs="Arial"/>
          <w:sz w:val="24"/>
          <w:szCs w:val="24"/>
          <w:lang w:eastAsia="lv-LV"/>
        </w:rPr>
        <w:t>26</w:t>
      </w:r>
      <w:r w:rsidR="00A735D3">
        <w:rPr>
          <w:rFonts w:ascii="Arial" w:eastAsia="Times New Roman" w:hAnsi="Arial" w:cs="Arial"/>
          <w:sz w:val="24"/>
          <w:szCs w:val="24"/>
          <w:lang w:eastAsia="lv-LV"/>
        </w:rPr>
        <w:t>.jūnijā</w:t>
      </w:r>
    </w:p>
    <w:p w14:paraId="5F3665AF" w14:textId="77777777" w:rsidR="00AD585D" w:rsidRPr="00FD6EF9" w:rsidRDefault="00AD585D" w:rsidP="005B7096">
      <w:pPr>
        <w:spacing w:after="0"/>
        <w:jc w:val="center"/>
        <w:rPr>
          <w:rFonts w:ascii="Arial" w:eastAsia="Times New Roman" w:hAnsi="Arial" w:cs="Arial"/>
          <w:sz w:val="24"/>
          <w:szCs w:val="24"/>
          <w:lang w:eastAsia="lv-LV"/>
        </w:rPr>
      </w:pPr>
    </w:p>
    <w:p w14:paraId="44E7D1AD" w14:textId="77777777" w:rsidR="00EA31AC" w:rsidRPr="00EA31AC" w:rsidRDefault="00EA31AC" w:rsidP="005B7096">
      <w:pPr>
        <w:spacing w:after="0"/>
        <w:jc w:val="center"/>
        <w:rPr>
          <w:rFonts w:ascii="Arial" w:hAnsi="Arial" w:cs="Arial"/>
          <w:sz w:val="24"/>
          <w:szCs w:val="24"/>
        </w:rPr>
      </w:pPr>
      <w:r w:rsidRPr="00EA31AC">
        <w:rPr>
          <w:rFonts w:ascii="Arial" w:eastAsia="Times New Roman" w:hAnsi="Arial" w:cs="Arial"/>
          <w:sz w:val="24"/>
          <w:szCs w:val="24"/>
          <w:lang w:eastAsia="lv-LV"/>
        </w:rPr>
        <w:t>Izstrādāts pēc Latvijas Republikas Tieslietu ministrijas pasūtījuma</w:t>
      </w:r>
    </w:p>
    <w:p w14:paraId="0C63B14B" w14:textId="77777777" w:rsidR="00614C9A" w:rsidRPr="00DD3C5F" w:rsidRDefault="00DD3C5F" w:rsidP="005B7096">
      <w:pPr>
        <w:spacing w:after="0"/>
        <w:jc w:val="center"/>
        <w:rPr>
          <w:rFonts w:ascii="Arial" w:hAnsi="Arial" w:cs="Arial"/>
          <w:sz w:val="24"/>
          <w:szCs w:val="24"/>
        </w:rPr>
      </w:pPr>
      <w:r w:rsidRPr="00DD3C5F">
        <w:rPr>
          <w:rFonts w:ascii="Arial" w:hAnsi="Arial" w:cs="Arial"/>
          <w:bCs/>
          <w:sz w:val="24"/>
          <w:szCs w:val="24"/>
        </w:rPr>
        <w:t>Iepirkuma i</w:t>
      </w:r>
      <w:r>
        <w:rPr>
          <w:rFonts w:ascii="Arial" w:hAnsi="Arial" w:cs="Arial"/>
          <w:bCs/>
          <w:sz w:val="24"/>
          <w:szCs w:val="24"/>
        </w:rPr>
        <w:t>dentifikācijas Nr.</w:t>
      </w:r>
      <w:r w:rsidRPr="00DD3C5F">
        <w:rPr>
          <w:rFonts w:ascii="Arial" w:hAnsi="Arial" w:cs="Arial"/>
          <w:bCs/>
          <w:sz w:val="24"/>
          <w:szCs w:val="24"/>
        </w:rPr>
        <w:t>TM 2020/04/TP</w:t>
      </w:r>
    </w:p>
    <w:p w14:paraId="67953CBF" w14:textId="77777777" w:rsidR="00614C9A" w:rsidRPr="00FF25A9" w:rsidRDefault="00614C9A" w:rsidP="005B7096">
      <w:pPr>
        <w:spacing w:after="0"/>
        <w:rPr>
          <w:rFonts w:ascii="Arial" w:hAnsi="Arial" w:cs="Arial"/>
          <w:sz w:val="24"/>
          <w:szCs w:val="24"/>
        </w:rPr>
      </w:pPr>
    </w:p>
    <w:p w14:paraId="6348558F" w14:textId="77777777" w:rsidR="00614C9A" w:rsidRPr="00FF25A9" w:rsidRDefault="00614C9A" w:rsidP="005B7096">
      <w:pPr>
        <w:spacing w:after="0"/>
        <w:rPr>
          <w:rFonts w:ascii="Arial" w:hAnsi="Arial" w:cs="Arial"/>
          <w:sz w:val="24"/>
          <w:szCs w:val="24"/>
        </w:rPr>
      </w:pPr>
    </w:p>
    <w:p w14:paraId="6907378C" w14:textId="77777777" w:rsidR="00A17535" w:rsidRPr="00FF25A9" w:rsidRDefault="00DD3C5F" w:rsidP="00C161E3">
      <w:pPr>
        <w:tabs>
          <w:tab w:val="left" w:pos="5250"/>
        </w:tabs>
        <w:spacing w:after="0"/>
        <w:rPr>
          <w:rFonts w:ascii="Arial" w:hAnsi="Arial" w:cs="Arial"/>
          <w:sz w:val="24"/>
          <w:szCs w:val="24"/>
        </w:rPr>
      </w:pPr>
      <w:r>
        <w:rPr>
          <w:rFonts w:ascii="Arial" w:hAnsi="Arial" w:cs="Arial"/>
          <w:sz w:val="24"/>
          <w:szCs w:val="24"/>
        </w:rPr>
        <w:tab/>
      </w:r>
    </w:p>
    <w:p w14:paraId="54EAE594" w14:textId="77777777" w:rsidR="00614C9A" w:rsidRPr="00FF25A9" w:rsidRDefault="00614C9A" w:rsidP="005B7096">
      <w:pPr>
        <w:spacing w:after="0"/>
        <w:rPr>
          <w:rFonts w:ascii="Arial" w:hAnsi="Arial" w:cs="Arial"/>
          <w:sz w:val="24"/>
          <w:szCs w:val="24"/>
        </w:rPr>
      </w:pPr>
    </w:p>
    <w:p w14:paraId="527631EF" w14:textId="77777777" w:rsidR="00614C9A" w:rsidRPr="00FF25A9" w:rsidRDefault="00614C9A" w:rsidP="005B7096">
      <w:pPr>
        <w:spacing w:after="0"/>
        <w:rPr>
          <w:rFonts w:ascii="Arial" w:hAnsi="Arial" w:cs="Arial"/>
          <w:sz w:val="24"/>
          <w:szCs w:val="24"/>
        </w:rPr>
      </w:pPr>
    </w:p>
    <w:p w14:paraId="1B668F7E" w14:textId="77777777" w:rsidR="00614C9A" w:rsidRPr="00FF25A9" w:rsidRDefault="00614C9A" w:rsidP="005B7096">
      <w:pPr>
        <w:spacing w:after="0"/>
        <w:jc w:val="center"/>
        <w:rPr>
          <w:rFonts w:ascii="Arial" w:hAnsi="Arial" w:cs="Arial"/>
          <w:sz w:val="24"/>
          <w:szCs w:val="24"/>
        </w:rPr>
      </w:pPr>
      <w:r w:rsidRPr="00FF25A9">
        <w:rPr>
          <w:rFonts w:ascii="Arial" w:hAnsi="Arial" w:cs="Arial"/>
          <w:sz w:val="24"/>
          <w:szCs w:val="24"/>
        </w:rPr>
        <w:t>Rīga</w:t>
      </w:r>
    </w:p>
    <w:p w14:paraId="489B9D4E" w14:textId="77777777" w:rsidR="00614C9A" w:rsidRDefault="00614C9A" w:rsidP="005B7096">
      <w:pPr>
        <w:spacing w:after="0"/>
        <w:jc w:val="center"/>
        <w:rPr>
          <w:rFonts w:ascii="Arial" w:hAnsi="Arial" w:cs="Arial"/>
          <w:sz w:val="24"/>
          <w:szCs w:val="24"/>
        </w:rPr>
      </w:pPr>
      <w:r w:rsidRPr="00FF25A9">
        <w:rPr>
          <w:rFonts w:ascii="Arial" w:hAnsi="Arial" w:cs="Arial"/>
          <w:sz w:val="24"/>
          <w:szCs w:val="24"/>
        </w:rPr>
        <w:t>2020</w:t>
      </w:r>
    </w:p>
    <w:p w14:paraId="14EE8C96" w14:textId="77777777" w:rsidR="00492533" w:rsidRDefault="00492533" w:rsidP="005B7096">
      <w:pPr>
        <w:spacing w:after="0"/>
        <w:jc w:val="center"/>
        <w:rPr>
          <w:rFonts w:ascii="Arial" w:hAnsi="Arial" w:cs="Arial"/>
          <w:sz w:val="24"/>
          <w:szCs w:val="24"/>
        </w:rPr>
      </w:pPr>
    </w:p>
    <w:p w14:paraId="1E940267" w14:textId="77777777" w:rsidR="00492533" w:rsidRPr="00FF25A9" w:rsidRDefault="00492533" w:rsidP="005B7096">
      <w:pPr>
        <w:spacing w:after="0"/>
        <w:jc w:val="center"/>
        <w:rPr>
          <w:rFonts w:ascii="Arial" w:hAnsi="Arial" w:cs="Arial"/>
          <w:sz w:val="24"/>
          <w:szCs w:val="24"/>
        </w:rPr>
      </w:pPr>
    </w:p>
    <w:p w14:paraId="2F2CEDD4" w14:textId="77777777" w:rsidR="00614C9A" w:rsidRPr="00FF25A9" w:rsidRDefault="00965485" w:rsidP="005B7096">
      <w:pPr>
        <w:spacing w:after="0"/>
        <w:rPr>
          <w:rFonts w:ascii="Arial" w:hAnsi="Arial" w:cs="Arial"/>
          <w:b/>
          <w:smallCaps/>
          <w:sz w:val="24"/>
          <w:szCs w:val="24"/>
        </w:rPr>
      </w:pPr>
      <w:r>
        <w:rPr>
          <w:noProof/>
          <w:lang w:val="lv-LV" w:eastAsia="lv-LV"/>
        </w:rPr>
        <w:drawing>
          <wp:inline distT="0" distB="0" distL="0" distR="0" wp14:anchorId="06DE4FA4" wp14:editId="6326D55E">
            <wp:extent cx="5276852" cy="1090930"/>
            <wp:effectExtent l="0" t="0" r="0" b="0"/>
            <wp:docPr id="13411322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9">
                      <a:extLst>
                        <a:ext uri="{28A0092B-C50C-407E-A947-70E740481C1C}">
                          <a14:useLocalDpi xmlns:a14="http://schemas.microsoft.com/office/drawing/2010/main" val="0"/>
                        </a:ext>
                      </a:extLst>
                    </a:blip>
                    <a:stretch>
                      <a:fillRect/>
                    </a:stretch>
                  </pic:blipFill>
                  <pic:spPr>
                    <a:xfrm>
                      <a:off x="0" y="0"/>
                      <a:ext cx="5276852" cy="1090930"/>
                    </a:xfrm>
                    <a:prstGeom prst="rect">
                      <a:avLst/>
                    </a:prstGeom>
                  </pic:spPr>
                </pic:pic>
              </a:graphicData>
            </a:graphic>
          </wp:inline>
        </w:drawing>
      </w:r>
    </w:p>
    <w:p w14:paraId="69ACB1A2" w14:textId="77777777" w:rsidR="00492533" w:rsidRDefault="00492533">
      <w:pPr>
        <w:rPr>
          <w:rFonts w:ascii="Arial" w:hAnsi="Arial" w:cs="Arial"/>
          <w:b/>
          <w:smallCaps/>
          <w:sz w:val="24"/>
          <w:szCs w:val="24"/>
        </w:rPr>
      </w:pPr>
      <w:r>
        <w:rPr>
          <w:rFonts w:ascii="Arial" w:hAnsi="Arial" w:cs="Arial"/>
          <w:b/>
          <w:smallCaps/>
          <w:sz w:val="24"/>
          <w:szCs w:val="24"/>
        </w:rPr>
        <w:br w:type="page"/>
      </w:r>
    </w:p>
    <w:p w14:paraId="78E1E559" w14:textId="77777777" w:rsidR="003A757C" w:rsidRPr="00967E41" w:rsidRDefault="003A757C" w:rsidP="00967E41">
      <w:pPr>
        <w:spacing w:after="0"/>
        <w:jc w:val="right"/>
        <w:rPr>
          <w:rFonts w:ascii="Times New Roman" w:eastAsia="Times New Roman" w:hAnsi="Times New Roman"/>
          <w:color w:val="414142"/>
        </w:rPr>
      </w:pPr>
      <w:r w:rsidRPr="003A757C">
        <w:rPr>
          <w:rFonts w:ascii="Times New Roman" w:eastAsia="Times New Roman" w:hAnsi="Times New Roman"/>
          <w:color w:val="414142"/>
        </w:rPr>
        <w:lastRenderedPageBreak/>
        <w:t>3.pielikums</w:t>
      </w:r>
      <w:r w:rsidRPr="003A757C">
        <w:rPr>
          <w:rFonts w:ascii="Times New Roman" w:eastAsia="Times New Roman" w:hAnsi="Times New Roman"/>
          <w:color w:val="414142"/>
        </w:rPr>
        <w:br/>
        <w:t>Ministru kabineta</w:t>
      </w:r>
      <w:r w:rsidRPr="003A757C">
        <w:rPr>
          <w:rFonts w:ascii="Times New Roman" w:eastAsia="Times New Roman" w:hAnsi="Times New Roman"/>
          <w:color w:val="414142"/>
        </w:rPr>
        <w:br/>
        <w:t>2013.gada 3.janvāra noteikumiem Nr.1</w:t>
      </w:r>
      <w:bookmarkStart w:id="1" w:name="piel-457311"/>
      <w:bookmarkEnd w:id="1"/>
    </w:p>
    <w:p w14:paraId="743BF867" w14:textId="60FFDD3A" w:rsidR="003A757C" w:rsidRPr="003A757C" w:rsidRDefault="009D5902" w:rsidP="00967E41">
      <w:pPr>
        <w:spacing w:after="0"/>
        <w:jc w:val="right"/>
        <w:rPr>
          <w:rFonts w:ascii="Times New Roman" w:eastAsia="Times New Roman" w:hAnsi="Times New Roman"/>
          <w:color w:val="414142"/>
        </w:rPr>
      </w:pPr>
      <w:r w:rsidRPr="00967E41">
        <w:rPr>
          <w:rFonts w:ascii="Times New Roman" w:eastAsia="Times New Roman" w:hAnsi="Times New Roman"/>
          <w:iCs/>
          <w:color w:val="414142"/>
          <w:lang w:val="lv-LV"/>
        </w:rPr>
        <w:t>„Kārtība, kādā publiska persona pasūta pētījumus”</w:t>
      </w:r>
    </w:p>
    <w:p w14:paraId="15921384" w14:textId="77777777" w:rsidR="009D5902" w:rsidRPr="009D5902" w:rsidRDefault="009D5902" w:rsidP="009D5902">
      <w:pPr>
        <w:pStyle w:val="Heading1"/>
        <w:jc w:val="center"/>
        <w:rPr>
          <w:sz w:val="28"/>
          <w:szCs w:val="28"/>
        </w:rPr>
      </w:pPr>
      <w:r w:rsidRPr="009D5902">
        <w:rPr>
          <w:sz w:val="28"/>
          <w:szCs w:val="28"/>
        </w:rPr>
        <w:t>Anotācija pētījumam “Pieeja tiesiskumam Latvijā”</w:t>
      </w:r>
    </w:p>
    <w:tbl>
      <w:tblPr>
        <w:tblW w:w="5333" w:type="pct"/>
        <w:tblInd w:w="-254"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48"/>
        <w:gridCol w:w="3652"/>
        <w:gridCol w:w="4450"/>
      </w:tblGrid>
      <w:tr w:rsidR="003A757C" w:rsidRPr="003A757C" w14:paraId="624A7240"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8E45BDD" w14:textId="3510E5A0" w:rsidR="003A757C" w:rsidRPr="009D5902" w:rsidRDefault="003A757C" w:rsidP="009D5902">
            <w:pPr>
              <w:spacing w:after="0"/>
              <w:rPr>
                <w:rFonts w:ascii="Times New Roman" w:eastAsia="Times New Roman" w:hAnsi="Times New Roman"/>
                <w:color w:val="414142"/>
                <w:lang w:val="lv-LV"/>
              </w:rPr>
            </w:pPr>
            <w:r w:rsidRPr="003A757C">
              <w:rPr>
                <w:rFonts w:ascii="Times New Roman" w:eastAsia="Times New Roman" w:hAnsi="Times New Roman"/>
                <w:b/>
                <w:bCs/>
                <w:color w:val="414142"/>
                <w:bdr w:val="none" w:sz="0" w:space="0" w:color="auto" w:frame="1"/>
                <w:lang w:val="lv-LV"/>
              </w:rPr>
              <w:t>Pētījuma mērķis, uzdevumi un galvenie rezultāti latviešu valodā</w:t>
            </w:r>
            <w:r w:rsidRPr="003A757C">
              <w:rPr>
                <w:rFonts w:ascii="Times New Roman" w:eastAsia="Times New Roman" w:hAnsi="Times New Roman"/>
                <w:b/>
                <w:bCs/>
                <w:color w:val="414142"/>
                <w:bdr w:val="none" w:sz="0" w:space="0" w:color="auto" w:frame="1"/>
                <w:lang w:val="lv-LV"/>
              </w:rPr>
              <w:br/>
            </w:r>
            <w:r w:rsidRPr="003A757C">
              <w:rPr>
                <w:rFonts w:ascii="Times New Roman" w:eastAsia="Times New Roman" w:hAnsi="Times New Roman"/>
                <w:color w:val="414142"/>
                <w:lang w:val="lv-LV"/>
              </w:rPr>
              <w:t>(brīvā tekstā, aptuveni 150 vārdu)</w:t>
            </w:r>
          </w:p>
          <w:p w14:paraId="7B016638" w14:textId="77777777" w:rsidR="009D5902" w:rsidRPr="003A757C" w:rsidRDefault="009D5902" w:rsidP="009D5902">
            <w:pPr>
              <w:spacing w:after="0"/>
              <w:rPr>
                <w:rFonts w:ascii="Times New Roman" w:eastAsia="Times New Roman" w:hAnsi="Times New Roman"/>
                <w:color w:val="414142"/>
                <w:lang w:val="lv-LV"/>
              </w:rPr>
            </w:pPr>
          </w:p>
          <w:p w14:paraId="2F5202A3" w14:textId="77777777" w:rsidR="009D5902" w:rsidRDefault="009D5902" w:rsidP="009D5902">
            <w:pPr>
              <w:spacing w:after="0"/>
              <w:jc w:val="both"/>
              <w:rPr>
                <w:rFonts w:ascii="Times New Roman" w:hAnsi="Times New Roman"/>
                <w:lang w:val="lv-LV"/>
              </w:rPr>
            </w:pPr>
            <w:r w:rsidRPr="009D5902">
              <w:rPr>
                <w:rFonts w:ascii="Times New Roman" w:hAnsi="Times New Roman"/>
                <w:lang w:val="lv-LV"/>
              </w:rPr>
              <w:t>Pētījums “Pieeja tiesiskumam Latvijā” izstrādāts ar mērķi analizēt nabadzības un sociālās atstumtības riskam pakļauto personu iespējas aizstāvēt savas tiesības un nodrošināt šo tiesību ievērošanu, risinot juridiska rakstura jautājumus.</w:t>
            </w:r>
          </w:p>
          <w:p w14:paraId="0B9C4035" w14:textId="77777777" w:rsidR="009D5902" w:rsidRDefault="009D5902" w:rsidP="009D5902">
            <w:pPr>
              <w:spacing w:after="0"/>
              <w:jc w:val="both"/>
              <w:rPr>
                <w:rFonts w:ascii="Times New Roman" w:hAnsi="Times New Roman"/>
                <w:lang w:val="lv-LV"/>
              </w:rPr>
            </w:pPr>
          </w:p>
          <w:p w14:paraId="75D8033E" w14:textId="36ECEFC5" w:rsidR="009D5902" w:rsidRDefault="009D5902" w:rsidP="009D5902">
            <w:pPr>
              <w:spacing w:after="0"/>
              <w:jc w:val="both"/>
              <w:rPr>
                <w:rFonts w:ascii="Times New Roman" w:hAnsi="Times New Roman"/>
                <w:lang w:val="lv-LV"/>
              </w:rPr>
            </w:pPr>
            <w:r>
              <w:rPr>
                <w:rFonts w:ascii="Times New Roman" w:hAnsi="Times New Roman"/>
                <w:lang w:val="lv-LV"/>
              </w:rPr>
              <w:t>Pētījumā konstatēts, ka šīs iespējas šobrīd nav konsekventas un sistemātiskas, tāpēc ir pielnveidojama valsts apmaksātās juridiskās palīdzības sistēma, izdalot no tās sākotnējo valsts apmaksāto juridisko palīdzību un iekļaujot tajā mediācijas pakalpojumu.</w:t>
            </w:r>
          </w:p>
          <w:p w14:paraId="3AB72CF0" w14:textId="77777777" w:rsidR="009D5902" w:rsidRDefault="009D5902" w:rsidP="009D5902">
            <w:pPr>
              <w:spacing w:after="0"/>
              <w:jc w:val="both"/>
              <w:rPr>
                <w:rFonts w:ascii="Times New Roman" w:hAnsi="Times New Roman"/>
                <w:lang w:val="lv-LV"/>
              </w:rPr>
            </w:pPr>
          </w:p>
          <w:p w14:paraId="2043D1E6" w14:textId="390F7805" w:rsidR="009D5902" w:rsidRDefault="009D5902" w:rsidP="009D5902">
            <w:pPr>
              <w:spacing w:after="0"/>
              <w:jc w:val="both"/>
              <w:rPr>
                <w:rFonts w:ascii="Times New Roman" w:hAnsi="Times New Roman"/>
                <w:lang w:val="lv-LV"/>
              </w:rPr>
            </w:pPr>
            <w:r>
              <w:rPr>
                <w:rFonts w:ascii="Times New Roman" w:hAnsi="Times New Roman"/>
                <w:lang w:val="lv-LV"/>
              </w:rPr>
              <w:t>Sākotnējo valsts apmaksāto juridisko palīdzību tiek piedāvāts sniegt visām personām, kuras to vēlas, jo ienākumu vērtēšanai patērētie līdzekļi pētījuma veicēju ieskatā ir līdzvērtīgi palīdzības sniegšanas izmaksām.</w:t>
            </w:r>
          </w:p>
          <w:p w14:paraId="217C352E" w14:textId="77777777" w:rsidR="009D5902" w:rsidRDefault="009D5902" w:rsidP="009D5902">
            <w:pPr>
              <w:spacing w:after="0"/>
              <w:jc w:val="both"/>
              <w:rPr>
                <w:rFonts w:ascii="Times New Roman" w:hAnsi="Times New Roman"/>
                <w:lang w:val="lv-LV"/>
              </w:rPr>
            </w:pPr>
          </w:p>
          <w:p w14:paraId="644602A4" w14:textId="74404716" w:rsidR="009D5902" w:rsidRDefault="009D5902" w:rsidP="009D5902">
            <w:pPr>
              <w:spacing w:after="0"/>
              <w:jc w:val="both"/>
              <w:rPr>
                <w:rFonts w:ascii="Times New Roman" w:hAnsi="Times New Roman"/>
                <w:lang w:val="lv-LV"/>
              </w:rPr>
            </w:pPr>
            <w:r>
              <w:rPr>
                <w:rFonts w:ascii="Times New Roman" w:hAnsi="Times New Roman"/>
                <w:lang w:val="lv-LV"/>
              </w:rPr>
              <w:t>Ienākumu līmeni, no kura personām sniedzama padziļināta valsts apmaksātā juridiskā palīdzība, pētījuma veicēji piedāvā noteikt robežās no 700 – 100 EUR mēnesī, piemērojot papildus koeficientu par apgādājamām personām.</w:t>
            </w:r>
          </w:p>
          <w:p w14:paraId="60F3FA7F" w14:textId="77777777" w:rsidR="009D5902" w:rsidRDefault="009D5902" w:rsidP="009D5902">
            <w:pPr>
              <w:spacing w:after="0"/>
              <w:jc w:val="both"/>
              <w:rPr>
                <w:rFonts w:ascii="Times New Roman" w:hAnsi="Times New Roman"/>
                <w:lang w:val="lv-LV"/>
              </w:rPr>
            </w:pPr>
          </w:p>
          <w:p w14:paraId="277F14E8" w14:textId="77777777" w:rsidR="009D5902" w:rsidRDefault="009D5902" w:rsidP="009D5902">
            <w:pPr>
              <w:spacing w:after="0"/>
              <w:jc w:val="both"/>
              <w:rPr>
                <w:rFonts w:ascii="Times New Roman" w:hAnsi="Times New Roman"/>
                <w:lang w:val="lv-LV"/>
              </w:rPr>
            </w:pPr>
            <w:r>
              <w:rPr>
                <w:rFonts w:ascii="Times New Roman" w:hAnsi="Times New Roman"/>
                <w:lang w:val="lv-LV"/>
              </w:rPr>
              <w:t>Lai attīstītu mediācijas pakalpojumu un veicinātu tā izmantošanu, pētījuma veicēji piedāvā atsevišķās lietu kategorijās noteikt obligātu mediāciju, bet citās mediācijas obligātumu atstāt pēc tiesas ieskatiem.</w:t>
            </w:r>
          </w:p>
          <w:p w14:paraId="777B36C4" w14:textId="77777777" w:rsidR="009D5902" w:rsidRDefault="009D5902" w:rsidP="009D5902">
            <w:pPr>
              <w:spacing w:after="0"/>
              <w:jc w:val="both"/>
              <w:rPr>
                <w:rFonts w:ascii="Times New Roman" w:hAnsi="Times New Roman"/>
                <w:lang w:val="lv-LV"/>
              </w:rPr>
            </w:pPr>
          </w:p>
          <w:p w14:paraId="4CF0F816" w14:textId="18F2CC57" w:rsidR="009D5902" w:rsidRDefault="009D5902" w:rsidP="009D5902">
            <w:pPr>
              <w:spacing w:after="0"/>
              <w:jc w:val="both"/>
              <w:rPr>
                <w:rFonts w:ascii="Times New Roman" w:hAnsi="Times New Roman"/>
                <w:lang w:val="lv-LV"/>
              </w:rPr>
            </w:pPr>
            <w:r>
              <w:rPr>
                <w:rFonts w:ascii="Times New Roman" w:hAnsi="Times New Roman"/>
                <w:lang w:val="lv-LV"/>
              </w:rPr>
              <w:t>Pētījums piedāvā arī daļēju līdzmaksājuma sistēmu valsts apmaksātajai juridiskajai palīdzībai un mediācijai.</w:t>
            </w:r>
          </w:p>
          <w:p w14:paraId="1BA52E04" w14:textId="4B40293F" w:rsidR="003A757C" w:rsidRPr="003A757C" w:rsidRDefault="003A757C" w:rsidP="009D5902">
            <w:pPr>
              <w:spacing w:after="0"/>
              <w:jc w:val="both"/>
              <w:rPr>
                <w:rFonts w:ascii="Times New Roman" w:hAnsi="Times New Roman"/>
                <w:lang w:val="lv-LV"/>
              </w:rPr>
            </w:pPr>
            <w:r w:rsidRPr="003A757C">
              <w:rPr>
                <w:rFonts w:ascii="Times New Roman" w:eastAsia="Times New Roman" w:hAnsi="Times New Roman"/>
                <w:color w:val="414142"/>
                <w:lang w:val="lv-LV"/>
              </w:rPr>
              <w:t> </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2720CE28" w14:textId="77777777" w:rsidR="003A757C" w:rsidRDefault="003A757C" w:rsidP="009D5902">
            <w:pPr>
              <w:spacing w:after="0"/>
              <w:rPr>
                <w:rFonts w:ascii="Times New Roman" w:eastAsia="Times New Roman" w:hAnsi="Times New Roman"/>
                <w:color w:val="414142"/>
                <w:lang w:val="lv-LV"/>
              </w:rPr>
            </w:pPr>
            <w:r w:rsidRPr="003A757C">
              <w:rPr>
                <w:rFonts w:ascii="Times New Roman" w:eastAsia="Times New Roman" w:hAnsi="Times New Roman"/>
                <w:b/>
                <w:bCs/>
                <w:color w:val="414142"/>
                <w:bdr w:val="none" w:sz="0" w:space="0" w:color="auto" w:frame="1"/>
                <w:lang w:val="lv-LV"/>
              </w:rPr>
              <w:t>Pētījuma mērķis, uzdevumi un galvenie rezultāti angļu valodā</w:t>
            </w:r>
            <w:r w:rsidRPr="003A757C">
              <w:rPr>
                <w:rFonts w:ascii="Times New Roman" w:eastAsia="Times New Roman" w:hAnsi="Times New Roman"/>
                <w:b/>
                <w:bCs/>
                <w:color w:val="414142"/>
                <w:bdr w:val="none" w:sz="0" w:space="0" w:color="auto" w:frame="1"/>
                <w:lang w:val="lv-LV"/>
              </w:rPr>
              <w:br/>
            </w:r>
            <w:r w:rsidRPr="003A757C">
              <w:rPr>
                <w:rFonts w:ascii="Times New Roman" w:eastAsia="Times New Roman" w:hAnsi="Times New Roman"/>
                <w:color w:val="414142"/>
                <w:lang w:val="lv-LV"/>
              </w:rPr>
              <w:t>(brīvā tekstā, aptuveni 150 vārdu)</w:t>
            </w:r>
          </w:p>
          <w:p w14:paraId="30918D2E" w14:textId="77777777" w:rsidR="009D5902" w:rsidRDefault="009D5902" w:rsidP="009D5902">
            <w:pPr>
              <w:spacing w:after="0"/>
              <w:rPr>
                <w:rFonts w:ascii="Times New Roman" w:eastAsia="Times New Roman" w:hAnsi="Times New Roman"/>
                <w:color w:val="414142"/>
                <w:lang w:val="lv-LV"/>
              </w:rPr>
            </w:pPr>
          </w:p>
          <w:p w14:paraId="58E2B752" w14:textId="5971EDD1" w:rsidR="009D5902" w:rsidRPr="00AB4BA7" w:rsidRDefault="009D5902" w:rsidP="009D5902">
            <w:pPr>
              <w:spacing w:after="0"/>
              <w:jc w:val="both"/>
              <w:rPr>
                <w:rFonts w:ascii="Times New Roman" w:eastAsia="Times New Roman" w:hAnsi="Times New Roman"/>
                <w:lang w:val="lv-LV"/>
              </w:rPr>
            </w:pPr>
            <w:r w:rsidRPr="00AB4BA7">
              <w:rPr>
                <w:rFonts w:ascii="Times New Roman" w:eastAsia="Times New Roman" w:hAnsi="Times New Roman"/>
                <w:lang w:val="lv-LV"/>
              </w:rPr>
              <w:t>The study “Access to Justice in Latvia” analyzes the opportunities of persons at risk of poverty and social exclusion to defend their rights and ensure the observance of their rights by supporting them in resolving their legal issues.</w:t>
            </w:r>
          </w:p>
          <w:p w14:paraId="0C9F9D6F" w14:textId="77777777" w:rsidR="009D5902" w:rsidRPr="00AB4BA7" w:rsidRDefault="009D5902" w:rsidP="009D5902">
            <w:pPr>
              <w:spacing w:after="0"/>
              <w:jc w:val="both"/>
              <w:rPr>
                <w:rFonts w:ascii="Times New Roman" w:eastAsia="Times New Roman" w:hAnsi="Times New Roman"/>
                <w:lang w:val="lv-LV"/>
              </w:rPr>
            </w:pPr>
          </w:p>
          <w:p w14:paraId="62675A3A" w14:textId="30949672" w:rsidR="009D5902" w:rsidRPr="00AB4BA7" w:rsidRDefault="009D5902" w:rsidP="009D5902">
            <w:pPr>
              <w:spacing w:after="0"/>
              <w:jc w:val="both"/>
              <w:rPr>
                <w:rFonts w:ascii="Times New Roman" w:eastAsia="Times New Roman" w:hAnsi="Times New Roman"/>
                <w:lang w:val="lv-LV"/>
              </w:rPr>
            </w:pPr>
            <w:r w:rsidRPr="00AB4BA7">
              <w:rPr>
                <w:rFonts w:ascii="Times New Roman" w:eastAsia="Times New Roman" w:hAnsi="Times New Roman"/>
                <w:lang w:val="lv-LV"/>
              </w:rPr>
              <w:t xml:space="preserve">The study found that these </w:t>
            </w:r>
            <w:r w:rsidR="00AB4BA7" w:rsidRPr="00AB4BA7">
              <w:rPr>
                <w:rFonts w:ascii="Times New Roman" w:eastAsia="Times New Roman" w:hAnsi="Times New Roman"/>
                <w:lang w:val="lv-LV"/>
              </w:rPr>
              <w:t>opportunities</w:t>
            </w:r>
            <w:r w:rsidRPr="00AB4BA7">
              <w:rPr>
                <w:rFonts w:ascii="Times New Roman" w:eastAsia="Times New Roman" w:hAnsi="Times New Roman"/>
                <w:lang w:val="lv-LV"/>
              </w:rPr>
              <w:t xml:space="preserve"> are currently inconsistent and </w:t>
            </w:r>
            <w:r w:rsidR="00AB4BA7" w:rsidRPr="00AB4BA7">
              <w:rPr>
                <w:rFonts w:ascii="Times New Roman" w:eastAsia="Times New Roman" w:hAnsi="Times New Roman"/>
                <w:lang w:val="lv-LV"/>
              </w:rPr>
              <w:t>unsystematic, therefore</w:t>
            </w:r>
            <w:r w:rsidRPr="00AB4BA7">
              <w:rPr>
                <w:rFonts w:ascii="Times New Roman" w:eastAsia="Times New Roman" w:hAnsi="Times New Roman"/>
                <w:lang w:val="lv-LV"/>
              </w:rPr>
              <w:t xml:space="preserve"> the system of state-paid legal aid needs to be expanded by separating </w:t>
            </w:r>
            <w:r w:rsidR="00AB4BA7" w:rsidRPr="00AB4BA7">
              <w:rPr>
                <w:rFonts w:ascii="Times New Roman" w:eastAsia="Times New Roman" w:hAnsi="Times New Roman"/>
                <w:lang w:val="lv-LV"/>
              </w:rPr>
              <w:t>primary</w:t>
            </w:r>
            <w:r w:rsidRPr="00AB4BA7">
              <w:rPr>
                <w:rFonts w:ascii="Times New Roman" w:eastAsia="Times New Roman" w:hAnsi="Times New Roman"/>
                <w:lang w:val="lv-LV"/>
              </w:rPr>
              <w:t xml:space="preserve"> legal aid and including mediation service.</w:t>
            </w:r>
          </w:p>
          <w:p w14:paraId="31FD5809" w14:textId="77777777" w:rsidR="009D5902" w:rsidRPr="00AB4BA7" w:rsidRDefault="009D5902" w:rsidP="009D5902">
            <w:pPr>
              <w:spacing w:after="0"/>
              <w:jc w:val="both"/>
              <w:rPr>
                <w:rFonts w:ascii="Times New Roman" w:eastAsia="Times New Roman" w:hAnsi="Times New Roman"/>
                <w:lang w:val="lv-LV"/>
              </w:rPr>
            </w:pPr>
          </w:p>
          <w:p w14:paraId="4F5C56C6" w14:textId="77777777" w:rsidR="00AB4BA7" w:rsidRPr="00AB4BA7" w:rsidRDefault="00AB4BA7" w:rsidP="009D5902">
            <w:pPr>
              <w:spacing w:after="0"/>
              <w:jc w:val="both"/>
              <w:rPr>
                <w:rFonts w:ascii="Times New Roman" w:eastAsia="Times New Roman" w:hAnsi="Times New Roman"/>
                <w:lang w:val="lv-LV"/>
              </w:rPr>
            </w:pPr>
          </w:p>
          <w:p w14:paraId="5F271980" w14:textId="7EC9FF04" w:rsidR="009D5902" w:rsidRPr="00AB4BA7" w:rsidRDefault="00AB4BA7" w:rsidP="009D5902">
            <w:pPr>
              <w:spacing w:after="0"/>
              <w:jc w:val="both"/>
              <w:rPr>
                <w:rFonts w:ascii="Times New Roman" w:eastAsia="Times New Roman" w:hAnsi="Times New Roman"/>
                <w:lang w:val="lv-LV"/>
              </w:rPr>
            </w:pPr>
            <w:r w:rsidRPr="00AB4BA7">
              <w:rPr>
                <w:rFonts w:ascii="Times New Roman" w:eastAsia="Times New Roman" w:hAnsi="Times New Roman"/>
                <w:lang w:val="lv-LV"/>
              </w:rPr>
              <w:t>The study offers primary</w:t>
            </w:r>
            <w:r w:rsidR="009D5902" w:rsidRPr="00AB4BA7">
              <w:rPr>
                <w:rFonts w:ascii="Times New Roman" w:eastAsia="Times New Roman" w:hAnsi="Times New Roman"/>
                <w:lang w:val="lv-LV"/>
              </w:rPr>
              <w:t xml:space="preserve"> state-paid legal aid to all persons wi</w:t>
            </w:r>
            <w:r w:rsidRPr="00AB4BA7">
              <w:rPr>
                <w:rFonts w:ascii="Times New Roman" w:eastAsia="Times New Roman" w:hAnsi="Times New Roman"/>
                <w:lang w:val="lv-LV"/>
              </w:rPr>
              <w:t>lling</w:t>
            </w:r>
            <w:r w:rsidR="009D5902" w:rsidRPr="00AB4BA7">
              <w:rPr>
                <w:rFonts w:ascii="Times New Roman" w:eastAsia="Times New Roman" w:hAnsi="Times New Roman"/>
                <w:lang w:val="lv-LV"/>
              </w:rPr>
              <w:t>,</w:t>
            </w:r>
            <w:r w:rsidRPr="00AB4BA7">
              <w:rPr>
                <w:rFonts w:ascii="Times New Roman" w:eastAsia="Times New Roman" w:hAnsi="Times New Roman"/>
                <w:lang w:val="lv-LV"/>
              </w:rPr>
              <w:t xml:space="preserve"> since</w:t>
            </w:r>
            <w:r w:rsidR="009D5902" w:rsidRPr="00AB4BA7">
              <w:rPr>
                <w:rFonts w:ascii="Times New Roman" w:eastAsia="Times New Roman" w:hAnsi="Times New Roman"/>
                <w:lang w:val="lv-LV"/>
              </w:rPr>
              <w:t xml:space="preserve"> the resources spent on income assessment </w:t>
            </w:r>
            <w:r w:rsidRPr="00AB4BA7">
              <w:rPr>
                <w:rFonts w:ascii="Times New Roman" w:eastAsia="Times New Roman" w:hAnsi="Times New Roman"/>
                <w:lang w:val="lv-LV"/>
              </w:rPr>
              <w:t>will be</w:t>
            </w:r>
            <w:r w:rsidR="009D5902" w:rsidRPr="00AB4BA7">
              <w:rPr>
                <w:rFonts w:ascii="Times New Roman" w:eastAsia="Times New Roman" w:hAnsi="Times New Roman"/>
                <w:lang w:val="lv-LV"/>
              </w:rPr>
              <w:t>, in the opinion of the researchers, equal to the costs of providing assistance.</w:t>
            </w:r>
          </w:p>
          <w:p w14:paraId="7A0A213B" w14:textId="77777777" w:rsidR="009D5902" w:rsidRPr="00AB4BA7" w:rsidRDefault="009D5902" w:rsidP="009D5902">
            <w:pPr>
              <w:spacing w:after="0"/>
              <w:jc w:val="both"/>
              <w:rPr>
                <w:rFonts w:ascii="Times New Roman" w:eastAsia="Times New Roman" w:hAnsi="Times New Roman"/>
                <w:lang w:val="lv-LV"/>
              </w:rPr>
            </w:pPr>
          </w:p>
          <w:p w14:paraId="71A9DD8D" w14:textId="6CF0CD93" w:rsidR="009D5902" w:rsidRPr="00AB4BA7" w:rsidRDefault="009D5902" w:rsidP="009D5902">
            <w:pPr>
              <w:spacing w:after="0"/>
              <w:jc w:val="both"/>
              <w:rPr>
                <w:rFonts w:ascii="Times New Roman" w:eastAsia="Times New Roman" w:hAnsi="Times New Roman"/>
                <w:lang w:val="lv-LV"/>
              </w:rPr>
            </w:pPr>
            <w:r w:rsidRPr="00AB4BA7">
              <w:rPr>
                <w:rFonts w:ascii="Times New Roman" w:eastAsia="Times New Roman" w:hAnsi="Times New Roman"/>
                <w:lang w:val="lv-LV"/>
              </w:rPr>
              <w:t xml:space="preserve">The level of income from which persons are </w:t>
            </w:r>
            <w:r w:rsidR="00AB4BA7">
              <w:rPr>
                <w:rFonts w:ascii="Times New Roman" w:eastAsia="Times New Roman" w:hAnsi="Times New Roman"/>
                <w:lang w:val="lv-LV"/>
              </w:rPr>
              <w:t>ensured</w:t>
            </w:r>
            <w:r w:rsidRPr="00AB4BA7">
              <w:rPr>
                <w:rFonts w:ascii="Times New Roman" w:eastAsia="Times New Roman" w:hAnsi="Times New Roman"/>
                <w:lang w:val="lv-LV"/>
              </w:rPr>
              <w:t xml:space="preserve"> with in-depth state-paid legal aid, </w:t>
            </w:r>
            <w:r w:rsidR="00AB4BA7">
              <w:rPr>
                <w:rFonts w:ascii="Times New Roman" w:eastAsia="Times New Roman" w:hAnsi="Times New Roman"/>
                <w:lang w:val="lv-LV"/>
              </w:rPr>
              <w:t xml:space="preserve">is </w:t>
            </w:r>
            <w:r w:rsidRPr="00AB4BA7">
              <w:rPr>
                <w:rFonts w:ascii="Times New Roman" w:eastAsia="Times New Roman" w:hAnsi="Times New Roman"/>
                <w:lang w:val="lv-LV"/>
              </w:rPr>
              <w:t>propose</w:t>
            </w:r>
            <w:r w:rsidR="00AB4BA7">
              <w:rPr>
                <w:rFonts w:ascii="Times New Roman" w:eastAsia="Times New Roman" w:hAnsi="Times New Roman"/>
                <w:lang w:val="lv-LV"/>
              </w:rPr>
              <w:t>d</w:t>
            </w:r>
            <w:r w:rsidRPr="00AB4BA7">
              <w:rPr>
                <w:rFonts w:ascii="Times New Roman" w:eastAsia="Times New Roman" w:hAnsi="Times New Roman"/>
                <w:lang w:val="lv-LV"/>
              </w:rPr>
              <w:t xml:space="preserve"> in the range from 700 to 100 EUR per month, applying an additional coefficient for depend</w:t>
            </w:r>
            <w:r w:rsidR="00AB4BA7">
              <w:rPr>
                <w:rFonts w:ascii="Times New Roman" w:eastAsia="Times New Roman" w:hAnsi="Times New Roman"/>
                <w:lang w:val="lv-LV"/>
              </w:rPr>
              <w:t>a</w:t>
            </w:r>
            <w:r w:rsidRPr="00AB4BA7">
              <w:rPr>
                <w:rFonts w:ascii="Times New Roman" w:eastAsia="Times New Roman" w:hAnsi="Times New Roman"/>
                <w:lang w:val="lv-LV"/>
              </w:rPr>
              <w:t>nts.</w:t>
            </w:r>
          </w:p>
          <w:p w14:paraId="1CA55380" w14:textId="77777777" w:rsidR="009D5902" w:rsidRPr="00AB4BA7" w:rsidRDefault="009D5902" w:rsidP="009D5902">
            <w:pPr>
              <w:spacing w:after="0"/>
              <w:jc w:val="both"/>
              <w:rPr>
                <w:rFonts w:ascii="Times New Roman" w:eastAsia="Times New Roman" w:hAnsi="Times New Roman"/>
                <w:lang w:val="lv-LV"/>
              </w:rPr>
            </w:pPr>
          </w:p>
          <w:p w14:paraId="0D8110EC" w14:textId="5FC38ABB" w:rsidR="009D5902" w:rsidRPr="00AB4BA7" w:rsidRDefault="009D5902" w:rsidP="009D5902">
            <w:pPr>
              <w:spacing w:after="0"/>
              <w:jc w:val="both"/>
              <w:rPr>
                <w:rFonts w:ascii="Times New Roman" w:eastAsia="Times New Roman" w:hAnsi="Times New Roman"/>
                <w:lang w:val="lv-LV"/>
              </w:rPr>
            </w:pPr>
            <w:r w:rsidRPr="00AB4BA7">
              <w:rPr>
                <w:rFonts w:ascii="Times New Roman" w:eastAsia="Times New Roman" w:hAnsi="Times New Roman"/>
                <w:lang w:val="lv-LV"/>
              </w:rPr>
              <w:t>In order to develop the mediation service and promote its use, the researchers propose to set mandatory mediation in certain categories of cases,</w:t>
            </w:r>
            <w:r w:rsidR="00AB4BA7">
              <w:rPr>
                <w:rFonts w:ascii="Times New Roman" w:eastAsia="Times New Roman" w:hAnsi="Times New Roman"/>
                <w:lang w:val="lv-LV"/>
              </w:rPr>
              <w:t xml:space="preserve"> in other cases</w:t>
            </w:r>
            <w:r w:rsidRPr="00AB4BA7">
              <w:rPr>
                <w:rFonts w:ascii="Times New Roman" w:eastAsia="Times New Roman" w:hAnsi="Times New Roman"/>
                <w:lang w:val="lv-LV"/>
              </w:rPr>
              <w:t xml:space="preserve"> leav</w:t>
            </w:r>
            <w:r w:rsidR="00AB4BA7">
              <w:rPr>
                <w:rFonts w:ascii="Times New Roman" w:eastAsia="Times New Roman" w:hAnsi="Times New Roman"/>
                <w:lang w:val="lv-LV"/>
              </w:rPr>
              <w:t>ing</w:t>
            </w:r>
            <w:r w:rsidRPr="00AB4BA7">
              <w:rPr>
                <w:rFonts w:ascii="Times New Roman" w:eastAsia="Times New Roman" w:hAnsi="Times New Roman"/>
                <w:lang w:val="lv-LV"/>
              </w:rPr>
              <w:t xml:space="preserve"> </w:t>
            </w:r>
            <w:r w:rsidR="00AB4BA7">
              <w:rPr>
                <w:rFonts w:ascii="Times New Roman" w:eastAsia="Times New Roman" w:hAnsi="Times New Roman"/>
                <w:lang w:val="lv-LV"/>
              </w:rPr>
              <w:t xml:space="preserve">it to </w:t>
            </w:r>
            <w:r w:rsidRPr="00AB4BA7">
              <w:rPr>
                <w:rFonts w:ascii="Times New Roman" w:eastAsia="Times New Roman" w:hAnsi="Times New Roman"/>
                <w:lang w:val="lv-LV"/>
              </w:rPr>
              <w:t>the discretion of the court.</w:t>
            </w:r>
          </w:p>
          <w:p w14:paraId="2B72E2C9" w14:textId="77777777" w:rsidR="009D5902" w:rsidRPr="00AB4BA7" w:rsidRDefault="009D5902" w:rsidP="009D5902">
            <w:pPr>
              <w:spacing w:after="0"/>
              <w:jc w:val="both"/>
              <w:rPr>
                <w:rFonts w:ascii="Times New Roman" w:eastAsia="Times New Roman" w:hAnsi="Times New Roman"/>
                <w:lang w:val="lv-LV"/>
              </w:rPr>
            </w:pPr>
          </w:p>
          <w:p w14:paraId="2AE3052E" w14:textId="71730392" w:rsidR="009D5902" w:rsidRPr="003A757C" w:rsidRDefault="009D5902" w:rsidP="009D5902">
            <w:pPr>
              <w:spacing w:after="0"/>
              <w:jc w:val="both"/>
              <w:rPr>
                <w:rFonts w:ascii="Times New Roman" w:eastAsia="Times New Roman" w:hAnsi="Times New Roman"/>
                <w:color w:val="414142"/>
                <w:lang w:val="lv-LV"/>
              </w:rPr>
            </w:pPr>
            <w:r w:rsidRPr="00AB4BA7">
              <w:rPr>
                <w:rFonts w:ascii="Times New Roman" w:eastAsia="Times New Roman" w:hAnsi="Times New Roman"/>
                <w:lang w:val="lv-LV"/>
              </w:rPr>
              <w:t>The study also offers a partial co-payment system for state-paid legal aid and mediation.</w:t>
            </w:r>
          </w:p>
        </w:tc>
      </w:tr>
      <w:tr w:rsidR="00AB4BA7" w:rsidRPr="003A757C" w14:paraId="13D6F1FC"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tcPr>
          <w:p w14:paraId="4DCCF571" w14:textId="77777777" w:rsidR="00AB4BA7" w:rsidRDefault="00AB4BA7" w:rsidP="009D5902">
            <w:pPr>
              <w:spacing w:after="0"/>
              <w:rPr>
                <w:rFonts w:ascii="Times New Roman" w:eastAsia="Times New Roman" w:hAnsi="Times New Roman"/>
                <w:b/>
                <w:bCs/>
                <w:color w:val="414142"/>
              </w:rPr>
            </w:pPr>
          </w:p>
        </w:tc>
        <w:tc>
          <w:tcPr>
            <w:tcW w:w="2514" w:type="pct"/>
            <w:tcBorders>
              <w:top w:val="outset" w:sz="6" w:space="0" w:color="414142"/>
              <w:left w:val="outset" w:sz="6" w:space="0" w:color="414142"/>
              <w:bottom w:val="outset" w:sz="6" w:space="0" w:color="414142"/>
              <w:right w:val="outset" w:sz="6" w:space="0" w:color="414142"/>
            </w:tcBorders>
            <w:shd w:val="clear" w:color="auto" w:fill="FFFFFF"/>
          </w:tcPr>
          <w:p w14:paraId="4AF0D2E1" w14:textId="77777777" w:rsidR="00AB4BA7" w:rsidRPr="003A757C" w:rsidRDefault="00AB4BA7" w:rsidP="009D5902">
            <w:pPr>
              <w:spacing w:after="0"/>
              <w:rPr>
                <w:rFonts w:ascii="Times New Roman" w:eastAsia="Times New Roman" w:hAnsi="Times New Roman"/>
                <w:color w:val="414142"/>
              </w:rPr>
            </w:pPr>
          </w:p>
        </w:tc>
      </w:tr>
      <w:tr w:rsidR="003A757C" w:rsidRPr="003A757C" w14:paraId="6570B212"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D0DF876"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lastRenderedPageBreak/>
              <w:t>Galvenās pētījumā aplūkotās tēmas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35422A76" w14:textId="77777777" w:rsidR="003A757C" w:rsidRPr="00967E41" w:rsidRDefault="00967E41" w:rsidP="00AA7A78">
            <w:pPr>
              <w:pStyle w:val="ListParagraph"/>
              <w:numPr>
                <w:ilvl w:val="0"/>
                <w:numId w:val="24"/>
              </w:numPr>
              <w:spacing w:after="0"/>
              <w:ind w:left="492"/>
              <w:jc w:val="both"/>
              <w:rPr>
                <w:rFonts w:ascii="Times New Roman" w:eastAsia="Times New Roman" w:hAnsi="Times New Roman"/>
                <w:color w:val="414142"/>
              </w:rPr>
            </w:pPr>
            <w:r w:rsidRPr="00967E41">
              <w:rPr>
                <w:rFonts w:ascii="Times New Roman" w:eastAsia="Times New Roman" w:hAnsi="Times New Roman"/>
                <w:color w:val="414142"/>
              </w:rPr>
              <w:t>Pētījuma mērķa grupas iespējas pieejai tiesiskumam Latvijā</w:t>
            </w:r>
          </w:p>
          <w:p w14:paraId="29E839A4" w14:textId="77777777" w:rsidR="00967E41" w:rsidRDefault="00967E41" w:rsidP="00AA7A78">
            <w:pPr>
              <w:pStyle w:val="ListParagraph"/>
              <w:numPr>
                <w:ilvl w:val="0"/>
                <w:numId w:val="24"/>
              </w:numPr>
              <w:spacing w:after="0"/>
              <w:ind w:left="492"/>
              <w:jc w:val="both"/>
              <w:rPr>
                <w:rFonts w:ascii="Times New Roman" w:eastAsia="Times New Roman" w:hAnsi="Times New Roman"/>
                <w:color w:val="414142"/>
              </w:rPr>
            </w:pPr>
            <w:r w:rsidRPr="00967E41">
              <w:rPr>
                <w:rFonts w:ascii="Times New Roman" w:eastAsia="Times New Roman" w:hAnsi="Times New Roman"/>
                <w:color w:val="414142"/>
              </w:rPr>
              <w:t>Pētījuma mērķa grupas vajadzības saistībā ar pieeju tiesiskumam</w:t>
            </w:r>
          </w:p>
          <w:p w14:paraId="70580906" w14:textId="4CF8063E" w:rsidR="00967E41" w:rsidRDefault="00967E41" w:rsidP="00AA7A78">
            <w:pPr>
              <w:pStyle w:val="ListParagraph"/>
              <w:numPr>
                <w:ilvl w:val="0"/>
                <w:numId w:val="24"/>
              </w:numPr>
              <w:spacing w:after="0"/>
              <w:ind w:left="492"/>
              <w:jc w:val="both"/>
              <w:rPr>
                <w:rFonts w:ascii="Times New Roman" w:eastAsia="Times New Roman" w:hAnsi="Times New Roman"/>
                <w:color w:val="414142"/>
              </w:rPr>
            </w:pPr>
            <w:r w:rsidRPr="00967E41">
              <w:rPr>
                <w:rFonts w:ascii="Times New Roman" w:eastAsia="Times New Roman" w:hAnsi="Times New Roman"/>
                <w:color w:val="414142"/>
              </w:rPr>
              <w:t>Juridisko jautājumu risināšanas veidi, kurus šobrīd izmanto pētījuma mērķa grupa</w:t>
            </w:r>
          </w:p>
          <w:p w14:paraId="6214652B" w14:textId="1C05D1F5" w:rsidR="00967E41" w:rsidRDefault="00967E41" w:rsidP="00AA7A78">
            <w:pPr>
              <w:pStyle w:val="ListParagraph"/>
              <w:numPr>
                <w:ilvl w:val="0"/>
                <w:numId w:val="24"/>
              </w:numPr>
              <w:spacing w:after="0"/>
              <w:ind w:left="492"/>
              <w:jc w:val="both"/>
              <w:rPr>
                <w:rFonts w:ascii="Times New Roman" w:eastAsia="Times New Roman" w:hAnsi="Times New Roman"/>
                <w:color w:val="414142"/>
              </w:rPr>
            </w:pPr>
            <w:r>
              <w:rPr>
                <w:rFonts w:ascii="Times New Roman" w:eastAsia="Times New Roman" w:hAnsi="Times New Roman"/>
                <w:color w:val="414142"/>
              </w:rPr>
              <w:t>Sākotnējā valsts apmaksātā juridiskā palīdzība un tās ieviešanas iespējas Latvijā</w:t>
            </w:r>
          </w:p>
          <w:p w14:paraId="26546E1C" w14:textId="791A4228" w:rsidR="00967E41" w:rsidRDefault="00967E41" w:rsidP="00AA7A78">
            <w:pPr>
              <w:pStyle w:val="ListParagraph"/>
              <w:numPr>
                <w:ilvl w:val="0"/>
                <w:numId w:val="24"/>
              </w:numPr>
              <w:spacing w:after="0"/>
              <w:ind w:left="492"/>
              <w:jc w:val="both"/>
              <w:rPr>
                <w:rFonts w:ascii="Times New Roman" w:eastAsia="Times New Roman" w:hAnsi="Times New Roman"/>
                <w:color w:val="414142"/>
              </w:rPr>
            </w:pPr>
            <w:r>
              <w:rPr>
                <w:rFonts w:ascii="Times New Roman" w:eastAsia="Times New Roman" w:hAnsi="Times New Roman"/>
                <w:color w:val="414142"/>
              </w:rPr>
              <w:t>Ienākumu un īpašuma stāvoklis valsts apmaksātās juridiskās palīdzības saņemšanai</w:t>
            </w:r>
          </w:p>
          <w:p w14:paraId="7F68E10D" w14:textId="003ECEFC" w:rsidR="00967E41" w:rsidRDefault="00967E41" w:rsidP="00AA7A78">
            <w:pPr>
              <w:pStyle w:val="ListParagraph"/>
              <w:numPr>
                <w:ilvl w:val="0"/>
                <w:numId w:val="24"/>
              </w:numPr>
              <w:spacing w:after="0"/>
              <w:ind w:left="492"/>
              <w:jc w:val="both"/>
              <w:rPr>
                <w:rFonts w:ascii="Times New Roman" w:eastAsia="Times New Roman" w:hAnsi="Times New Roman"/>
                <w:color w:val="414142"/>
              </w:rPr>
            </w:pPr>
            <w:r>
              <w:rPr>
                <w:rFonts w:ascii="Times New Roman" w:eastAsia="Times New Roman" w:hAnsi="Times New Roman"/>
                <w:color w:val="414142"/>
              </w:rPr>
              <w:t>Mediācijas pakalpojums</w:t>
            </w:r>
          </w:p>
          <w:p w14:paraId="0497410A" w14:textId="70F0D99F" w:rsidR="00967E41" w:rsidRDefault="00967E41" w:rsidP="00AA7A78">
            <w:pPr>
              <w:pStyle w:val="ListParagraph"/>
              <w:numPr>
                <w:ilvl w:val="0"/>
                <w:numId w:val="24"/>
              </w:numPr>
              <w:spacing w:after="0"/>
              <w:ind w:left="492"/>
              <w:jc w:val="both"/>
              <w:rPr>
                <w:rFonts w:ascii="Times New Roman" w:eastAsia="Times New Roman" w:hAnsi="Times New Roman"/>
                <w:color w:val="414142"/>
              </w:rPr>
            </w:pPr>
            <w:r>
              <w:rPr>
                <w:rFonts w:ascii="Times New Roman" w:eastAsia="Times New Roman" w:hAnsi="Times New Roman"/>
                <w:color w:val="414142"/>
              </w:rPr>
              <w:t>Citi juridisku jautājumu risināšanas veidi, kurus varētu izmantot pētījuma mērķa grupa</w:t>
            </w:r>
          </w:p>
          <w:p w14:paraId="62D9946F" w14:textId="02BAF45D" w:rsidR="00967E41" w:rsidRDefault="00967E41" w:rsidP="00AA7A78">
            <w:pPr>
              <w:pStyle w:val="ListParagraph"/>
              <w:numPr>
                <w:ilvl w:val="0"/>
                <w:numId w:val="24"/>
              </w:numPr>
              <w:spacing w:after="0"/>
              <w:ind w:left="492"/>
              <w:jc w:val="both"/>
              <w:rPr>
                <w:rFonts w:ascii="Times New Roman" w:eastAsia="Times New Roman" w:hAnsi="Times New Roman"/>
                <w:color w:val="414142"/>
              </w:rPr>
            </w:pPr>
            <w:r>
              <w:rPr>
                <w:rFonts w:ascii="Times New Roman" w:eastAsia="Times New Roman" w:hAnsi="Times New Roman"/>
                <w:color w:val="414142"/>
              </w:rPr>
              <w:t>Daļējs līdzmaksājums par saņemto juridisko palīdzību</w:t>
            </w:r>
          </w:p>
          <w:p w14:paraId="7C01A054" w14:textId="37EDEE7F" w:rsidR="00967E41" w:rsidRPr="00967E41" w:rsidRDefault="00967E41" w:rsidP="00AA7A78">
            <w:pPr>
              <w:pStyle w:val="ListParagraph"/>
              <w:numPr>
                <w:ilvl w:val="0"/>
                <w:numId w:val="24"/>
              </w:numPr>
              <w:spacing w:after="0"/>
              <w:ind w:left="492"/>
              <w:jc w:val="both"/>
              <w:rPr>
                <w:rFonts w:ascii="Times New Roman" w:eastAsia="Times New Roman" w:hAnsi="Times New Roman"/>
                <w:color w:val="414142"/>
              </w:rPr>
            </w:pPr>
            <w:r>
              <w:rPr>
                <w:rFonts w:ascii="Times New Roman" w:eastAsia="Times New Roman" w:hAnsi="Times New Roman"/>
                <w:color w:val="414142"/>
              </w:rPr>
              <w:t>Priekšlikumi mērķa grupas pieejas tiesiskumam uzlabošanai</w:t>
            </w:r>
          </w:p>
        </w:tc>
      </w:tr>
      <w:tr w:rsidR="003A757C" w:rsidRPr="003A757C" w14:paraId="3B938A83"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F6C4A9C" w14:textId="31464760"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Pētījuma pasūtītājs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687715FD" w14:textId="3DE34CF6" w:rsidR="003A757C" w:rsidRPr="003A757C" w:rsidRDefault="00967E41" w:rsidP="009D5902">
            <w:pPr>
              <w:spacing w:after="0"/>
              <w:rPr>
                <w:rFonts w:ascii="Times New Roman" w:eastAsia="Times New Roman" w:hAnsi="Times New Roman"/>
                <w:color w:val="414142"/>
              </w:rPr>
            </w:pPr>
            <w:r>
              <w:rPr>
                <w:rFonts w:ascii="Times New Roman" w:eastAsia="Times New Roman" w:hAnsi="Times New Roman"/>
                <w:color w:val="414142"/>
              </w:rPr>
              <w:t>Latvijas Republikas Tieslietu ministrija</w:t>
            </w:r>
          </w:p>
        </w:tc>
      </w:tr>
      <w:tr w:rsidR="003A757C" w:rsidRPr="003A757C" w14:paraId="2F42198C"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635AA3E"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Pētījuma īstenotājs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73D0E084" w14:textId="1C9805B2" w:rsidR="003A757C" w:rsidRPr="003A757C" w:rsidRDefault="00967E41" w:rsidP="009D5902">
            <w:pPr>
              <w:spacing w:after="0"/>
              <w:rPr>
                <w:rFonts w:ascii="Times New Roman" w:eastAsia="Times New Roman" w:hAnsi="Times New Roman"/>
                <w:color w:val="414142"/>
              </w:rPr>
            </w:pPr>
            <w:r>
              <w:rPr>
                <w:rFonts w:ascii="Times New Roman" w:eastAsia="Times New Roman" w:hAnsi="Times New Roman"/>
                <w:color w:val="414142"/>
              </w:rPr>
              <w:t>Zvērinātu advokātu birojs “O.Cers un J.Jurkāns”</w:t>
            </w:r>
          </w:p>
        </w:tc>
      </w:tr>
      <w:tr w:rsidR="003A757C" w:rsidRPr="003A757C" w14:paraId="67AE2CD7"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5DAD16D"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Pētījuma īstenošanas gads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06A0F39B" w14:textId="0F1F32CB" w:rsidR="003A757C" w:rsidRPr="003A757C" w:rsidRDefault="00967E41" w:rsidP="009D5902">
            <w:pPr>
              <w:spacing w:after="0"/>
              <w:rPr>
                <w:rFonts w:ascii="Times New Roman" w:eastAsia="Times New Roman" w:hAnsi="Times New Roman"/>
                <w:color w:val="414142"/>
              </w:rPr>
            </w:pPr>
            <w:r>
              <w:rPr>
                <w:rFonts w:ascii="Times New Roman" w:eastAsia="Times New Roman" w:hAnsi="Times New Roman"/>
                <w:color w:val="414142"/>
              </w:rPr>
              <w:t>2020</w:t>
            </w:r>
          </w:p>
        </w:tc>
      </w:tr>
      <w:tr w:rsidR="003A757C" w:rsidRPr="003A757C" w14:paraId="05E31609"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FFB2267"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Pētījuma finansēšanas summa un finansēšanas avots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00638B49" w14:textId="7FD61FC6" w:rsidR="003A757C" w:rsidRPr="003A757C" w:rsidRDefault="003A757C" w:rsidP="00AA7A78">
            <w:pPr>
              <w:spacing w:after="0"/>
              <w:jc w:val="both"/>
              <w:rPr>
                <w:rFonts w:ascii="Times New Roman" w:eastAsia="Times New Roman" w:hAnsi="Times New Roman"/>
                <w:color w:val="414142"/>
                <w:lang w:val="lv-LV"/>
              </w:rPr>
            </w:pPr>
            <w:r w:rsidRPr="003A757C">
              <w:rPr>
                <w:rFonts w:ascii="Times New Roman" w:eastAsia="Times New Roman" w:hAnsi="Times New Roman"/>
                <w:color w:val="414142"/>
              </w:rPr>
              <w:t> </w:t>
            </w:r>
            <w:r w:rsidR="00755D46" w:rsidRPr="00755D46">
              <w:rPr>
                <w:rFonts w:ascii="Times New Roman" w:eastAsia="Times New Roman" w:hAnsi="Times New Roman"/>
                <w:bCs/>
                <w:color w:val="414142"/>
                <w:lang w:val="lv-LV"/>
              </w:rPr>
              <w:t xml:space="preserve">EUR 27 000,00 (divdesmit septiņi tūkstoši </w:t>
            </w:r>
            <w:r w:rsidR="00755D46" w:rsidRPr="00755D46">
              <w:rPr>
                <w:rFonts w:ascii="Times New Roman" w:eastAsia="Times New Roman" w:hAnsi="Times New Roman"/>
                <w:bCs/>
                <w:i/>
                <w:color w:val="414142"/>
                <w:lang w:val="lv-LV"/>
              </w:rPr>
              <w:t>euro</w:t>
            </w:r>
            <w:r w:rsidR="00755D46" w:rsidRPr="00755D46">
              <w:rPr>
                <w:rFonts w:ascii="Times New Roman" w:eastAsia="Times New Roman" w:hAnsi="Times New Roman"/>
                <w:bCs/>
                <w:color w:val="414142"/>
                <w:lang w:val="lv-LV"/>
              </w:rPr>
              <w:t xml:space="preserve"> un 00 centi)</w:t>
            </w:r>
            <w:r w:rsidR="00755D46" w:rsidRPr="00755D46">
              <w:rPr>
                <w:rFonts w:ascii="Times New Roman" w:eastAsia="Times New Roman" w:hAnsi="Times New Roman"/>
                <w:color w:val="414142"/>
                <w:lang w:val="lv-LV"/>
              </w:rPr>
              <w:t xml:space="preserve"> bez </w:t>
            </w:r>
            <w:r w:rsidR="00755D46">
              <w:rPr>
                <w:rFonts w:ascii="Times New Roman" w:eastAsia="Times New Roman" w:hAnsi="Times New Roman"/>
                <w:color w:val="414142"/>
                <w:lang w:val="lv-LV"/>
              </w:rPr>
              <w:t>pievienotās vērtības nodokļa</w:t>
            </w:r>
            <w:r w:rsidR="00BB3B05">
              <w:rPr>
                <w:rFonts w:ascii="Times New Roman" w:eastAsia="Times New Roman" w:hAnsi="Times New Roman"/>
                <w:color w:val="414142"/>
                <w:lang w:val="lv-LV"/>
              </w:rPr>
              <w:t xml:space="preserve">. </w:t>
            </w:r>
            <w:r w:rsidR="007A5104">
              <w:rPr>
                <w:rFonts w:ascii="Times New Roman" w:eastAsia="Times New Roman" w:hAnsi="Times New Roman"/>
                <w:color w:val="414142"/>
                <w:lang w:val="lv-LV"/>
              </w:rPr>
              <w:t>F</w:t>
            </w:r>
            <w:r w:rsidR="00BB3B05">
              <w:rPr>
                <w:rFonts w:ascii="Times New Roman" w:eastAsia="Times New Roman" w:hAnsi="Times New Roman"/>
                <w:color w:val="414142"/>
                <w:lang w:val="lv-LV"/>
              </w:rPr>
              <w:t>inansēšanas avots – Eiropas Sociālais</w:t>
            </w:r>
            <w:r w:rsidR="00BB3B05" w:rsidRPr="00BB3B05">
              <w:rPr>
                <w:rFonts w:ascii="Times New Roman" w:eastAsia="Times New Roman" w:hAnsi="Times New Roman"/>
                <w:color w:val="414142"/>
                <w:lang w:val="lv-LV"/>
              </w:rPr>
              <w:t xml:space="preserve"> fond</w:t>
            </w:r>
            <w:r w:rsidR="00BB3B05">
              <w:rPr>
                <w:rFonts w:ascii="Times New Roman" w:eastAsia="Times New Roman" w:hAnsi="Times New Roman"/>
                <w:color w:val="414142"/>
                <w:lang w:val="lv-LV"/>
              </w:rPr>
              <w:t>s</w:t>
            </w:r>
            <w:r w:rsidR="00BB3B05" w:rsidRPr="00BB3B05">
              <w:rPr>
                <w:rFonts w:ascii="Times New Roman" w:eastAsia="Times New Roman" w:hAnsi="Times New Roman"/>
                <w:color w:val="414142"/>
                <w:lang w:val="lv-LV"/>
              </w:rPr>
              <w:t xml:space="preserve"> projektā Nr.10.1.3.0/19/TP/006 “Tehniskā palīdzība Tieslietu ministrijai ES fondu plānošanai”</w:t>
            </w:r>
          </w:p>
        </w:tc>
      </w:tr>
      <w:tr w:rsidR="003A757C" w:rsidRPr="003A757C" w14:paraId="7AB64CA6"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3D118AE"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Pētījuma klasifikācija*</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37ACC961" w14:textId="455A9780" w:rsidR="003A757C" w:rsidRPr="003A757C" w:rsidRDefault="00755D46" w:rsidP="00755D46">
            <w:pPr>
              <w:spacing w:after="0"/>
              <w:jc w:val="both"/>
              <w:rPr>
                <w:rFonts w:ascii="Times New Roman" w:eastAsia="Times New Roman" w:hAnsi="Times New Roman"/>
                <w:color w:val="414142"/>
              </w:rPr>
            </w:pPr>
            <w:r>
              <w:rPr>
                <w:rFonts w:ascii="Times New Roman" w:eastAsia="Times New Roman" w:hAnsi="Times New Roman"/>
                <w:color w:val="414142"/>
              </w:rPr>
              <w:t>Padziļinātas ekspertīzes pētījums</w:t>
            </w:r>
            <w:r w:rsidRPr="00755D46">
              <w:rPr>
                <w:rFonts w:ascii="Times New Roman" w:eastAsia="Times New Roman" w:hAnsi="Times New Roman"/>
                <w:color w:val="414142"/>
              </w:rPr>
              <w:t xml:space="preserve"> politikas vai tiesiskā regulējuma izstrādei, politikas anal</w:t>
            </w:r>
            <w:r>
              <w:rPr>
                <w:rFonts w:ascii="Times New Roman" w:eastAsia="Times New Roman" w:hAnsi="Times New Roman"/>
                <w:color w:val="414142"/>
              </w:rPr>
              <w:t>īzei un ietekmes novērtēšanai.</w:t>
            </w:r>
          </w:p>
        </w:tc>
      </w:tr>
      <w:tr w:rsidR="003A757C" w:rsidRPr="003A757C" w14:paraId="3E6E39C7"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EA78845"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Politikas joma, nozare**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3C23A498" w14:textId="328A933E" w:rsidR="003A757C" w:rsidRPr="003A757C" w:rsidRDefault="00755D46" w:rsidP="00755D46">
            <w:pPr>
              <w:spacing w:after="0"/>
              <w:jc w:val="both"/>
              <w:rPr>
                <w:rFonts w:ascii="Times New Roman" w:eastAsia="Times New Roman" w:hAnsi="Times New Roman"/>
                <w:color w:val="414142"/>
              </w:rPr>
            </w:pPr>
            <w:r w:rsidRPr="00755D46">
              <w:rPr>
                <w:rFonts w:ascii="Times New Roman" w:eastAsia="Times New Roman" w:hAnsi="Times New Roman"/>
                <w:color w:val="414142"/>
              </w:rPr>
              <w:t>Tieslietu politika</w:t>
            </w:r>
            <w:r>
              <w:rPr>
                <w:rFonts w:ascii="Times New Roman" w:eastAsia="Times New Roman" w:hAnsi="Times New Roman"/>
                <w:color w:val="414142"/>
              </w:rPr>
              <w:t xml:space="preserve">s joma, Valststiesību politikas nozare. </w:t>
            </w:r>
          </w:p>
        </w:tc>
      </w:tr>
      <w:tr w:rsidR="003A757C" w:rsidRPr="003A757C" w14:paraId="66ECB9AA"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5AB69FA"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b/>
                <w:bCs/>
                <w:color w:val="414142"/>
                <w:bdr w:val="none" w:sz="0" w:space="0" w:color="auto" w:frame="1"/>
              </w:rPr>
              <w:t>Pētījuma ģeogrāfiskais aptvērums</w:t>
            </w:r>
            <w:r w:rsidRPr="003A757C">
              <w:rPr>
                <w:rFonts w:ascii="Times New Roman" w:eastAsia="Times New Roman" w:hAnsi="Times New Roman"/>
                <w:b/>
                <w:bCs/>
                <w:color w:val="414142"/>
                <w:bdr w:val="none" w:sz="0" w:space="0" w:color="auto" w:frame="1"/>
              </w:rPr>
              <w:br/>
            </w:r>
            <w:r w:rsidRPr="003A757C">
              <w:rPr>
                <w:rFonts w:ascii="Times New Roman" w:eastAsia="Times New Roman" w:hAnsi="Times New Roman"/>
                <w:color w:val="414142"/>
              </w:rPr>
              <w:t>(visa Latvija vai noteikts reģions/novads)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3C0D57C3" w14:textId="093F80F3" w:rsidR="003A757C" w:rsidRPr="003A757C" w:rsidRDefault="00755D46" w:rsidP="009D5902">
            <w:pPr>
              <w:spacing w:after="0"/>
              <w:rPr>
                <w:rFonts w:ascii="Times New Roman" w:eastAsia="Times New Roman" w:hAnsi="Times New Roman"/>
                <w:color w:val="414142"/>
              </w:rPr>
            </w:pPr>
            <w:r>
              <w:rPr>
                <w:rFonts w:ascii="Times New Roman" w:eastAsia="Times New Roman" w:hAnsi="Times New Roman"/>
                <w:color w:val="414142"/>
              </w:rPr>
              <w:t>Visa Latvija</w:t>
            </w:r>
          </w:p>
        </w:tc>
      </w:tr>
      <w:tr w:rsidR="003A757C" w:rsidRPr="003A757C" w14:paraId="1E98B072"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29BA931"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b/>
                <w:bCs/>
                <w:color w:val="414142"/>
                <w:bdr w:val="none" w:sz="0" w:space="0" w:color="auto" w:frame="1"/>
              </w:rPr>
              <w:t>Pētījuma mērķa grupa/-as</w:t>
            </w:r>
            <w:r w:rsidRPr="003A757C">
              <w:rPr>
                <w:rFonts w:ascii="Times New Roman" w:eastAsia="Times New Roman" w:hAnsi="Times New Roman"/>
                <w:b/>
                <w:bCs/>
                <w:color w:val="414142"/>
                <w:bdr w:val="none" w:sz="0" w:space="0" w:color="auto" w:frame="1"/>
              </w:rPr>
              <w:br/>
            </w:r>
            <w:r w:rsidRPr="003A757C">
              <w:rPr>
                <w:rFonts w:ascii="Times New Roman" w:eastAsia="Times New Roman" w:hAnsi="Times New Roman"/>
                <w:color w:val="414142"/>
              </w:rPr>
              <w:t>(piemēram, Latvijas iedzīvotāji darbspējas vecumā)</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48B68EFF" w14:textId="01504DFF" w:rsidR="003A757C" w:rsidRPr="003A757C" w:rsidRDefault="00755D46" w:rsidP="00755D46">
            <w:pPr>
              <w:spacing w:after="0"/>
              <w:jc w:val="both"/>
              <w:rPr>
                <w:rFonts w:ascii="Times New Roman" w:eastAsia="Times New Roman" w:hAnsi="Times New Roman"/>
                <w:bCs/>
                <w:color w:val="414142"/>
                <w:lang w:val="lv-LV"/>
              </w:rPr>
            </w:pPr>
            <w:r>
              <w:rPr>
                <w:rFonts w:ascii="Times New Roman" w:eastAsia="Times New Roman" w:hAnsi="Times New Roman"/>
                <w:color w:val="414142"/>
              </w:rPr>
              <w:t xml:space="preserve">Nabadzības un sociālās atstumtības riskam pakļautas personas. </w:t>
            </w:r>
            <w:r>
              <w:rPr>
                <w:rFonts w:ascii="Times New Roman" w:eastAsia="Times New Roman" w:hAnsi="Times New Roman"/>
                <w:bCs/>
                <w:color w:val="414142"/>
                <w:lang w:val="lv-LV"/>
              </w:rPr>
              <w:t>P</w:t>
            </w:r>
            <w:r w:rsidRPr="00755D46">
              <w:rPr>
                <w:rFonts w:ascii="Times New Roman" w:eastAsia="Times New Roman" w:hAnsi="Times New Roman"/>
                <w:bCs/>
                <w:color w:val="414142"/>
                <w:lang w:val="lv-LV"/>
              </w:rPr>
              <w:t>ētījuma ietvaros par pētījuma mērķa grupu tiek uzskatītas visas personas, kuru mājsaimniecības ienākumi uz vienu ģimenes locekli nepārsniedz 320 EUR mēnesī.</w:t>
            </w:r>
          </w:p>
        </w:tc>
      </w:tr>
      <w:tr w:rsidR="003A757C" w:rsidRPr="003A757C" w14:paraId="566B76F3"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2B5B6CA"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Pētījumā izmantotās metodes pēc informācijas ieguves veida:</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7032581E" w14:textId="77777777" w:rsidR="003A757C" w:rsidRPr="003A757C" w:rsidRDefault="003A757C" w:rsidP="009D5902">
            <w:pPr>
              <w:spacing w:after="0"/>
              <w:rPr>
                <w:rFonts w:ascii="Times New Roman" w:eastAsia="Times New Roman" w:hAnsi="Times New Roman"/>
                <w:color w:val="414142"/>
              </w:rPr>
            </w:pPr>
          </w:p>
        </w:tc>
      </w:tr>
      <w:tr w:rsidR="003A757C" w:rsidRPr="003A757C" w14:paraId="4146A264"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73BF3273"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08FF4E62"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1) tiesību aktu vai politikas plānošanas dokumentu analīze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456EA898" w14:textId="00CCD5EE" w:rsidR="003A757C" w:rsidRPr="003A757C" w:rsidRDefault="00755D46" w:rsidP="009D5902">
            <w:pPr>
              <w:spacing w:after="0"/>
              <w:rPr>
                <w:rFonts w:ascii="Times New Roman" w:eastAsia="Times New Roman" w:hAnsi="Times New Roman"/>
                <w:color w:val="414142"/>
              </w:rPr>
            </w:pPr>
            <w:r>
              <w:rPr>
                <w:rFonts w:ascii="Times New Roman" w:eastAsia="Times New Roman" w:hAnsi="Times New Roman"/>
                <w:color w:val="414142"/>
              </w:rPr>
              <w:t>Ir izmantota</w:t>
            </w:r>
          </w:p>
        </w:tc>
      </w:tr>
      <w:tr w:rsidR="003A757C" w:rsidRPr="003A757C" w14:paraId="1C7E7D1B"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4DD0A1A1"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57D58C62"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2) statistikas datu analīze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36775ED9" w14:textId="4D37B7F8" w:rsidR="003A757C" w:rsidRPr="003A757C" w:rsidRDefault="00755D46" w:rsidP="009D5902">
            <w:pPr>
              <w:spacing w:after="0"/>
              <w:rPr>
                <w:rFonts w:ascii="Times New Roman" w:eastAsia="Times New Roman" w:hAnsi="Times New Roman"/>
                <w:color w:val="414142"/>
              </w:rPr>
            </w:pPr>
            <w:r>
              <w:rPr>
                <w:rFonts w:ascii="Times New Roman" w:eastAsia="Times New Roman" w:hAnsi="Times New Roman"/>
                <w:color w:val="414142"/>
              </w:rPr>
              <w:t>Ir izmantota</w:t>
            </w:r>
          </w:p>
        </w:tc>
      </w:tr>
      <w:tr w:rsidR="003A757C" w:rsidRPr="003A757C" w14:paraId="390ADAED"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3B923938"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73A9ECF6"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3) esošo pētījumu datu sekundārā analīze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58F48E7B" w14:textId="6D998662" w:rsidR="003A757C" w:rsidRPr="003A757C" w:rsidRDefault="00755D46" w:rsidP="009D5902">
            <w:pPr>
              <w:spacing w:after="0"/>
              <w:rPr>
                <w:rFonts w:ascii="Times New Roman" w:eastAsia="Times New Roman" w:hAnsi="Times New Roman"/>
                <w:color w:val="414142"/>
              </w:rPr>
            </w:pPr>
            <w:r>
              <w:rPr>
                <w:rFonts w:ascii="Times New Roman" w:eastAsia="Times New Roman" w:hAnsi="Times New Roman"/>
                <w:color w:val="414142"/>
              </w:rPr>
              <w:t>Ir izmantota</w:t>
            </w:r>
          </w:p>
        </w:tc>
      </w:tr>
      <w:tr w:rsidR="003A757C" w:rsidRPr="003A757C" w14:paraId="77566241"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707D928E"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1C6C5756"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4) padziļināto/ekspertu interviju veikšana un analīze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035F3A90" w14:textId="35C554AA" w:rsidR="003A757C" w:rsidRPr="003A757C" w:rsidRDefault="00755D46" w:rsidP="009D5902">
            <w:pPr>
              <w:spacing w:after="0"/>
              <w:rPr>
                <w:rFonts w:ascii="Times New Roman" w:eastAsia="Times New Roman" w:hAnsi="Times New Roman"/>
                <w:color w:val="414142"/>
              </w:rPr>
            </w:pPr>
            <w:r>
              <w:rPr>
                <w:rFonts w:ascii="Times New Roman" w:eastAsia="Times New Roman" w:hAnsi="Times New Roman"/>
                <w:color w:val="414142"/>
              </w:rPr>
              <w:t>Ir izmantota</w:t>
            </w:r>
          </w:p>
        </w:tc>
      </w:tr>
      <w:tr w:rsidR="003A757C" w:rsidRPr="003A757C" w14:paraId="35795D33"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48043D71"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65B5EC31"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5) fokusa grupu diskusiju veikšana un analīze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0F331355" w14:textId="279DC091" w:rsidR="003A757C" w:rsidRPr="003A757C" w:rsidRDefault="00755D46" w:rsidP="00AA7A78">
            <w:pPr>
              <w:spacing w:after="0"/>
              <w:jc w:val="both"/>
              <w:rPr>
                <w:rFonts w:ascii="Times New Roman" w:eastAsia="Times New Roman" w:hAnsi="Times New Roman"/>
                <w:color w:val="414142"/>
              </w:rPr>
            </w:pPr>
            <w:r>
              <w:rPr>
                <w:rFonts w:ascii="Times New Roman" w:eastAsia="Times New Roman" w:hAnsi="Times New Roman"/>
                <w:color w:val="414142"/>
              </w:rPr>
              <w:t>Nav izmantota, jo pētījums veikts ārkārtas situācijas laikā, pastāvot pulcēšanās aizliegumiem</w:t>
            </w:r>
          </w:p>
        </w:tc>
      </w:tr>
      <w:tr w:rsidR="003A757C" w:rsidRPr="003A757C" w14:paraId="406BDBC6"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0BF945A6"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74F195CB"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6) gadījumu izpēte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730C7831" w14:textId="69F1508B" w:rsidR="003A757C" w:rsidRPr="003A757C" w:rsidRDefault="00755D46" w:rsidP="009D5902">
            <w:pPr>
              <w:spacing w:after="0"/>
              <w:rPr>
                <w:rFonts w:ascii="Times New Roman" w:eastAsia="Times New Roman" w:hAnsi="Times New Roman"/>
                <w:color w:val="414142"/>
              </w:rPr>
            </w:pPr>
            <w:r>
              <w:rPr>
                <w:rFonts w:ascii="Times New Roman" w:eastAsia="Times New Roman" w:hAnsi="Times New Roman"/>
                <w:color w:val="414142"/>
              </w:rPr>
              <w:t>Ir izmantota</w:t>
            </w:r>
          </w:p>
        </w:tc>
      </w:tr>
      <w:tr w:rsidR="003A757C" w:rsidRPr="003A757C" w14:paraId="444CD117"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04DB0B08"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6242EC0D"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7) kvantitatīvās aptaujas veikšana un datu analīze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3C6686C4" w14:textId="69ABC47A" w:rsidR="003A757C" w:rsidRPr="003A757C" w:rsidRDefault="00755D46" w:rsidP="009D5902">
            <w:pPr>
              <w:spacing w:after="0"/>
              <w:rPr>
                <w:rFonts w:ascii="Times New Roman" w:eastAsia="Times New Roman" w:hAnsi="Times New Roman"/>
                <w:color w:val="414142"/>
              </w:rPr>
            </w:pPr>
            <w:r>
              <w:rPr>
                <w:rFonts w:ascii="Times New Roman" w:eastAsia="Times New Roman" w:hAnsi="Times New Roman"/>
                <w:color w:val="414142"/>
              </w:rPr>
              <w:t>Ir izmantota</w:t>
            </w:r>
          </w:p>
        </w:tc>
      </w:tr>
      <w:tr w:rsidR="003A757C" w:rsidRPr="003A757C" w14:paraId="2CDBDC90"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51FE288F"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1E66E18C"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8) citas metodes (norādīt, kādas)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6BE78B67" w14:textId="77777777" w:rsidR="003A757C" w:rsidRPr="003A757C" w:rsidRDefault="003A757C" w:rsidP="009D5902">
            <w:pPr>
              <w:spacing w:after="0"/>
              <w:rPr>
                <w:rFonts w:ascii="Times New Roman" w:eastAsia="Times New Roman" w:hAnsi="Times New Roman"/>
                <w:color w:val="414142"/>
              </w:rPr>
            </w:pPr>
          </w:p>
        </w:tc>
      </w:tr>
      <w:tr w:rsidR="003A757C" w:rsidRPr="003A757C" w14:paraId="0F1A9BD8"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9A95A9B"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b/>
                <w:bCs/>
                <w:color w:val="414142"/>
                <w:bdr w:val="none" w:sz="0" w:space="0" w:color="auto" w:frame="1"/>
              </w:rPr>
              <w:t>Kvantitatīvās pētījuma metodes</w:t>
            </w:r>
            <w:r w:rsidRPr="003A757C">
              <w:rPr>
                <w:rFonts w:ascii="Times New Roman" w:eastAsia="Times New Roman" w:hAnsi="Times New Roman"/>
                <w:b/>
                <w:bCs/>
                <w:color w:val="414142"/>
                <w:bdr w:val="none" w:sz="0" w:space="0" w:color="auto" w:frame="1"/>
              </w:rPr>
              <w:br/>
            </w:r>
            <w:r w:rsidRPr="003A757C">
              <w:rPr>
                <w:rFonts w:ascii="Times New Roman" w:eastAsia="Times New Roman" w:hAnsi="Times New Roman"/>
                <w:color w:val="414142"/>
              </w:rPr>
              <w:t>(ja attiecināms):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41059B10" w14:textId="77777777" w:rsidR="003A757C" w:rsidRPr="003A757C" w:rsidRDefault="003A757C" w:rsidP="009D5902">
            <w:pPr>
              <w:spacing w:after="0"/>
              <w:rPr>
                <w:rFonts w:ascii="Times New Roman" w:eastAsia="Times New Roman" w:hAnsi="Times New Roman"/>
                <w:color w:val="414142"/>
              </w:rPr>
            </w:pPr>
          </w:p>
        </w:tc>
      </w:tr>
      <w:tr w:rsidR="003A757C" w:rsidRPr="003A757C" w14:paraId="035C06FC"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0AD95795" w14:textId="77777777" w:rsidR="003A757C" w:rsidRPr="003A757C" w:rsidRDefault="003A757C" w:rsidP="009D5902">
            <w:pPr>
              <w:spacing w:after="0"/>
              <w:rPr>
                <w:rFonts w:ascii="Times New Roman" w:eastAsia="Times New Roman" w:hAnsi="Times New Roman"/>
                <w:color w:val="414142"/>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4F01A5C0"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rPr>
              <w:t>1) aptaujas izlases metode</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75A9EA41" w14:textId="77777777" w:rsidR="003A757C" w:rsidRDefault="00755D46" w:rsidP="00AA7A78">
            <w:pPr>
              <w:spacing w:after="0"/>
              <w:jc w:val="both"/>
              <w:rPr>
                <w:rFonts w:ascii="Times New Roman" w:eastAsia="Times New Roman" w:hAnsi="Times New Roman"/>
                <w:bCs/>
                <w:color w:val="414142"/>
                <w:lang w:val="lv-LV"/>
              </w:rPr>
            </w:pPr>
            <w:r>
              <w:rPr>
                <w:rFonts w:ascii="Times New Roman" w:eastAsia="Times New Roman" w:hAnsi="Times New Roman"/>
                <w:bCs/>
                <w:color w:val="414142"/>
              </w:rPr>
              <w:t>1. P</w:t>
            </w:r>
            <w:r w:rsidRPr="00755D46">
              <w:rPr>
                <w:rFonts w:ascii="Times New Roman" w:eastAsia="Times New Roman" w:hAnsi="Times New Roman"/>
                <w:bCs/>
                <w:color w:val="414142"/>
                <w:lang w:val="lv-LV"/>
              </w:rPr>
              <w:t>ersonas, kuru mājsaimniecības ienākumi uz vienu ģimenes locekli nepārsniedz 320 EUR mēnesī.</w:t>
            </w:r>
          </w:p>
          <w:p w14:paraId="5A45294E" w14:textId="77777777" w:rsidR="00755D46" w:rsidRDefault="00755D46" w:rsidP="00AA7A78">
            <w:pPr>
              <w:spacing w:after="0"/>
              <w:jc w:val="both"/>
              <w:rPr>
                <w:rFonts w:ascii="Times New Roman" w:eastAsia="Times New Roman" w:hAnsi="Times New Roman"/>
                <w:bCs/>
                <w:color w:val="414142"/>
                <w:lang w:val="lv-LV"/>
              </w:rPr>
            </w:pPr>
            <w:r>
              <w:rPr>
                <w:rFonts w:ascii="Times New Roman" w:eastAsia="Times New Roman" w:hAnsi="Times New Roman"/>
                <w:bCs/>
                <w:color w:val="414142"/>
                <w:lang w:val="lv-LV"/>
              </w:rPr>
              <w:t>2. Jebkurš sabiedrības loceklis.</w:t>
            </w:r>
          </w:p>
          <w:p w14:paraId="242266F7" w14:textId="74C9ED26" w:rsidR="00755D46" w:rsidRDefault="00755D46" w:rsidP="00AA7A78">
            <w:pPr>
              <w:spacing w:after="0"/>
              <w:jc w:val="both"/>
              <w:rPr>
                <w:rFonts w:ascii="Times New Roman" w:eastAsia="Times New Roman" w:hAnsi="Times New Roman"/>
                <w:bCs/>
                <w:color w:val="414142"/>
                <w:lang w:val="lv-LV"/>
              </w:rPr>
            </w:pPr>
            <w:r>
              <w:rPr>
                <w:rFonts w:ascii="Times New Roman" w:eastAsia="Times New Roman" w:hAnsi="Times New Roman"/>
                <w:bCs/>
                <w:color w:val="414142"/>
                <w:lang w:val="lv-LV"/>
              </w:rPr>
              <w:t>3. Sertificēti mediatori.</w:t>
            </w:r>
          </w:p>
          <w:p w14:paraId="340CC9AF" w14:textId="77777777" w:rsidR="00755D46" w:rsidRDefault="00755D46" w:rsidP="00AA7A78">
            <w:pPr>
              <w:spacing w:after="0"/>
              <w:jc w:val="both"/>
              <w:rPr>
                <w:rFonts w:ascii="Times New Roman" w:eastAsia="Times New Roman" w:hAnsi="Times New Roman"/>
                <w:color w:val="414142"/>
                <w:lang w:val="lv-LV"/>
              </w:rPr>
            </w:pPr>
            <w:r>
              <w:rPr>
                <w:rFonts w:ascii="Times New Roman" w:eastAsia="Times New Roman" w:hAnsi="Times New Roman"/>
                <w:color w:val="414142"/>
                <w:lang w:val="lv-LV"/>
              </w:rPr>
              <w:t>4. Tiesneši, kuri izskata civillietas.</w:t>
            </w:r>
          </w:p>
          <w:p w14:paraId="0D40A08D" w14:textId="65AC3209" w:rsidR="00755D46" w:rsidRPr="003A757C" w:rsidRDefault="00755D46" w:rsidP="00AA7A78">
            <w:pPr>
              <w:spacing w:after="0"/>
              <w:jc w:val="both"/>
              <w:rPr>
                <w:rFonts w:ascii="Times New Roman" w:eastAsia="Times New Roman" w:hAnsi="Times New Roman"/>
                <w:color w:val="414142"/>
                <w:lang w:val="lv-LV"/>
              </w:rPr>
            </w:pPr>
            <w:r>
              <w:rPr>
                <w:rFonts w:ascii="Times New Roman" w:eastAsia="Times New Roman" w:hAnsi="Times New Roman"/>
                <w:color w:val="414142"/>
                <w:lang w:val="lv-LV"/>
              </w:rPr>
              <w:t>5. Juridiskās palīdzības sniedzēji</w:t>
            </w:r>
          </w:p>
        </w:tc>
      </w:tr>
      <w:tr w:rsidR="003A757C" w:rsidRPr="003A757C" w14:paraId="670B3FBD"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7C84A924" w14:textId="69A20C7F" w:rsidR="003A757C" w:rsidRPr="003A757C" w:rsidRDefault="003A757C" w:rsidP="009D5902">
            <w:pPr>
              <w:spacing w:after="0"/>
              <w:rPr>
                <w:rFonts w:ascii="Times New Roman" w:eastAsia="Times New Roman" w:hAnsi="Times New Roman"/>
                <w:color w:val="414142"/>
                <w:lang w:val="lv-LV"/>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0859C1BE" w14:textId="77777777" w:rsidR="003A757C" w:rsidRPr="003A757C" w:rsidRDefault="003A757C" w:rsidP="009D5902">
            <w:pPr>
              <w:spacing w:after="0"/>
              <w:rPr>
                <w:rFonts w:ascii="Times New Roman" w:eastAsia="Times New Roman" w:hAnsi="Times New Roman"/>
                <w:color w:val="414142"/>
                <w:lang w:val="lv-LV"/>
              </w:rPr>
            </w:pPr>
            <w:r w:rsidRPr="003A757C">
              <w:rPr>
                <w:rFonts w:ascii="Times New Roman" w:eastAsia="Times New Roman" w:hAnsi="Times New Roman"/>
                <w:color w:val="414142"/>
                <w:lang w:val="lv-LV"/>
              </w:rPr>
              <w:t>2) aptaujāto/anketēto respondentu/vienību skaits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52BCD53C" w14:textId="77777777" w:rsidR="003A757C" w:rsidRDefault="00755D46" w:rsidP="00AA7A78">
            <w:pPr>
              <w:spacing w:after="0"/>
              <w:jc w:val="both"/>
              <w:rPr>
                <w:rFonts w:ascii="Times New Roman" w:eastAsia="Times New Roman" w:hAnsi="Times New Roman"/>
                <w:color w:val="414142"/>
                <w:lang w:val="lv-LV"/>
              </w:rPr>
            </w:pPr>
            <w:r>
              <w:rPr>
                <w:rFonts w:ascii="Times New Roman" w:eastAsia="Times New Roman" w:hAnsi="Times New Roman"/>
                <w:color w:val="414142"/>
                <w:lang w:val="lv-LV"/>
              </w:rPr>
              <w:t xml:space="preserve">1. </w:t>
            </w:r>
            <w:r w:rsidRPr="00755D46">
              <w:rPr>
                <w:rFonts w:ascii="Times New Roman" w:eastAsia="Times New Roman" w:hAnsi="Times New Roman"/>
                <w:color w:val="414142"/>
                <w:lang w:val="lv-LV"/>
              </w:rPr>
              <w:t>Kopumā vismaz 300, vismaz 60 no katra Latvijas reģiona</w:t>
            </w:r>
            <w:r>
              <w:rPr>
                <w:rFonts w:ascii="Times New Roman" w:eastAsia="Times New Roman" w:hAnsi="Times New Roman"/>
                <w:color w:val="414142"/>
                <w:lang w:val="lv-LV"/>
              </w:rPr>
              <w:t>.</w:t>
            </w:r>
          </w:p>
          <w:p w14:paraId="7957A455" w14:textId="77777777" w:rsidR="00755D46" w:rsidRDefault="00755D46" w:rsidP="00AA7A78">
            <w:pPr>
              <w:spacing w:after="0"/>
              <w:jc w:val="both"/>
              <w:rPr>
                <w:rFonts w:ascii="Times New Roman" w:eastAsia="Times New Roman" w:hAnsi="Times New Roman"/>
                <w:color w:val="414142"/>
                <w:lang w:val="lv-LV"/>
              </w:rPr>
            </w:pPr>
            <w:r>
              <w:rPr>
                <w:rFonts w:ascii="Times New Roman" w:eastAsia="Times New Roman" w:hAnsi="Times New Roman"/>
                <w:color w:val="414142"/>
                <w:lang w:val="lv-LV"/>
              </w:rPr>
              <w:t>2. 147 respondenti.</w:t>
            </w:r>
          </w:p>
          <w:p w14:paraId="163D50DA" w14:textId="77777777" w:rsidR="00755D46" w:rsidRDefault="00755D46" w:rsidP="00AA7A78">
            <w:pPr>
              <w:spacing w:after="0"/>
              <w:jc w:val="both"/>
              <w:rPr>
                <w:rFonts w:ascii="Times New Roman" w:eastAsia="Times New Roman" w:hAnsi="Times New Roman"/>
                <w:color w:val="414142"/>
                <w:lang w:val="lv-LV"/>
              </w:rPr>
            </w:pPr>
            <w:r>
              <w:rPr>
                <w:rFonts w:ascii="Times New Roman" w:eastAsia="Times New Roman" w:hAnsi="Times New Roman"/>
                <w:color w:val="414142"/>
                <w:lang w:val="lv-LV"/>
              </w:rPr>
              <w:t xml:space="preserve">3. </w:t>
            </w:r>
            <w:r w:rsidR="00BB3B05">
              <w:rPr>
                <w:rFonts w:ascii="Times New Roman" w:eastAsia="Times New Roman" w:hAnsi="Times New Roman"/>
                <w:color w:val="414142"/>
                <w:lang w:val="lv-LV"/>
              </w:rPr>
              <w:t>30 sertificēti mediatori.</w:t>
            </w:r>
          </w:p>
          <w:p w14:paraId="560B7E7D" w14:textId="77777777" w:rsidR="00BB3B05" w:rsidRDefault="00BB3B05" w:rsidP="00AA7A78">
            <w:pPr>
              <w:spacing w:after="0"/>
              <w:jc w:val="both"/>
              <w:rPr>
                <w:rFonts w:ascii="Times New Roman" w:eastAsia="Times New Roman" w:hAnsi="Times New Roman"/>
                <w:color w:val="414142"/>
                <w:lang w:val="lv-LV"/>
              </w:rPr>
            </w:pPr>
            <w:r>
              <w:rPr>
                <w:rFonts w:ascii="Times New Roman" w:eastAsia="Times New Roman" w:hAnsi="Times New Roman"/>
                <w:color w:val="414142"/>
                <w:lang w:val="lv-LV"/>
              </w:rPr>
              <w:t>4. 127 tiesneši</w:t>
            </w:r>
          </w:p>
          <w:p w14:paraId="766A4CA5" w14:textId="7E764AAB" w:rsidR="00BB3B05" w:rsidRPr="003A757C" w:rsidRDefault="00BB3B05" w:rsidP="00AA7A78">
            <w:pPr>
              <w:spacing w:after="0"/>
              <w:jc w:val="both"/>
              <w:rPr>
                <w:rFonts w:ascii="Times New Roman" w:eastAsia="Times New Roman" w:hAnsi="Times New Roman"/>
                <w:color w:val="414142"/>
                <w:lang w:val="lv-LV"/>
              </w:rPr>
            </w:pPr>
            <w:r>
              <w:rPr>
                <w:rFonts w:ascii="Times New Roman" w:eastAsia="Times New Roman" w:hAnsi="Times New Roman"/>
                <w:color w:val="414142"/>
                <w:lang w:val="lv-LV"/>
              </w:rPr>
              <w:t>5. 182 juridiskās palīdzības sniedzēji</w:t>
            </w:r>
          </w:p>
        </w:tc>
      </w:tr>
      <w:tr w:rsidR="003A757C" w:rsidRPr="003A757C" w14:paraId="171025B3"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59921C8" w14:textId="12006777" w:rsidR="003A757C" w:rsidRPr="003A757C" w:rsidRDefault="003A757C" w:rsidP="009D5902">
            <w:pPr>
              <w:spacing w:after="0"/>
              <w:rPr>
                <w:rFonts w:ascii="Times New Roman" w:eastAsia="Times New Roman" w:hAnsi="Times New Roman"/>
                <w:color w:val="414142"/>
                <w:lang w:val="lv-LV"/>
              </w:rPr>
            </w:pPr>
            <w:r w:rsidRPr="003A757C">
              <w:rPr>
                <w:rFonts w:ascii="Times New Roman" w:eastAsia="Times New Roman" w:hAnsi="Times New Roman"/>
                <w:b/>
                <w:bCs/>
                <w:color w:val="414142"/>
                <w:bdr w:val="none" w:sz="0" w:space="0" w:color="auto" w:frame="1"/>
                <w:lang w:val="lv-LV"/>
              </w:rPr>
              <w:t>Kvalitatīvās pētījuma metodes</w:t>
            </w:r>
            <w:r w:rsidRPr="003A757C">
              <w:rPr>
                <w:rFonts w:ascii="Times New Roman" w:eastAsia="Times New Roman" w:hAnsi="Times New Roman"/>
                <w:b/>
                <w:bCs/>
                <w:color w:val="414142"/>
                <w:bdr w:val="none" w:sz="0" w:space="0" w:color="auto" w:frame="1"/>
                <w:lang w:val="lv-LV"/>
              </w:rPr>
              <w:br/>
            </w:r>
            <w:r w:rsidRPr="003A757C">
              <w:rPr>
                <w:rFonts w:ascii="Times New Roman" w:eastAsia="Times New Roman" w:hAnsi="Times New Roman"/>
                <w:color w:val="414142"/>
                <w:lang w:val="lv-LV"/>
              </w:rPr>
              <w:t>(ja attiecināms):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4EB1D39E" w14:textId="77777777" w:rsidR="003A757C" w:rsidRPr="003A757C" w:rsidRDefault="003A757C" w:rsidP="009D5902">
            <w:pPr>
              <w:spacing w:after="0"/>
              <w:rPr>
                <w:rFonts w:ascii="Times New Roman" w:eastAsia="Times New Roman" w:hAnsi="Times New Roman"/>
                <w:color w:val="414142"/>
                <w:lang w:val="lv-LV"/>
              </w:rPr>
            </w:pPr>
          </w:p>
        </w:tc>
      </w:tr>
      <w:tr w:rsidR="003A757C" w:rsidRPr="003A757C" w14:paraId="21A4B16F"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6182FA93" w14:textId="77777777" w:rsidR="003A757C" w:rsidRPr="003A757C" w:rsidRDefault="003A757C" w:rsidP="009D5902">
            <w:pPr>
              <w:spacing w:after="0"/>
              <w:rPr>
                <w:rFonts w:ascii="Times New Roman" w:eastAsia="Times New Roman" w:hAnsi="Times New Roman"/>
                <w:color w:val="414142"/>
                <w:lang w:val="lv-LV"/>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78D3BC3B" w14:textId="77777777" w:rsidR="003A757C" w:rsidRPr="003A757C" w:rsidRDefault="003A757C" w:rsidP="009D5902">
            <w:pPr>
              <w:spacing w:after="0"/>
              <w:rPr>
                <w:rFonts w:ascii="Times New Roman" w:eastAsia="Times New Roman" w:hAnsi="Times New Roman"/>
                <w:color w:val="414142"/>
                <w:lang w:val="lv-LV"/>
              </w:rPr>
            </w:pPr>
            <w:r w:rsidRPr="003A757C">
              <w:rPr>
                <w:rFonts w:ascii="Times New Roman" w:eastAsia="Times New Roman" w:hAnsi="Times New Roman"/>
                <w:color w:val="414142"/>
                <w:lang w:val="lv-LV"/>
              </w:rPr>
              <w:t>1) padziļināto/ekspertu interviju skaits (ja attiecināms)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6DE913AC" w14:textId="14C634A5" w:rsidR="003A757C" w:rsidRPr="003A757C" w:rsidRDefault="00755D46" w:rsidP="009D5902">
            <w:pPr>
              <w:spacing w:after="0"/>
              <w:rPr>
                <w:rFonts w:ascii="Times New Roman" w:eastAsia="Times New Roman" w:hAnsi="Times New Roman"/>
                <w:color w:val="414142"/>
                <w:lang w:val="lv-LV"/>
              </w:rPr>
            </w:pPr>
            <w:r w:rsidRPr="00755D46">
              <w:rPr>
                <w:rFonts w:ascii="Times New Roman" w:eastAsia="Times New Roman" w:hAnsi="Times New Roman"/>
                <w:color w:val="414142"/>
                <w:lang w:val="lv-LV"/>
              </w:rPr>
              <w:t>27</w:t>
            </w:r>
          </w:p>
        </w:tc>
      </w:tr>
      <w:tr w:rsidR="003A757C" w:rsidRPr="003A757C" w14:paraId="365E4C0A" w14:textId="77777777" w:rsidTr="009D5902">
        <w:tc>
          <w:tcPr>
            <w:tcW w:w="423" w:type="pct"/>
            <w:tcBorders>
              <w:top w:val="outset" w:sz="6" w:space="0" w:color="414142"/>
              <w:left w:val="outset" w:sz="6" w:space="0" w:color="414142"/>
              <w:bottom w:val="outset" w:sz="6" w:space="0" w:color="414142"/>
              <w:right w:val="nil"/>
            </w:tcBorders>
            <w:shd w:val="clear" w:color="auto" w:fill="FFFFFF"/>
            <w:hideMark/>
          </w:tcPr>
          <w:p w14:paraId="4637C438" w14:textId="77777777" w:rsidR="003A757C" w:rsidRPr="003A757C" w:rsidRDefault="003A757C" w:rsidP="009D5902">
            <w:pPr>
              <w:spacing w:after="0"/>
              <w:rPr>
                <w:rFonts w:ascii="Times New Roman" w:eastAsia="Times New Roman" w:hAnsi="Times New Roman"/>
                <w:color w:val="414142"/>
                <w:lang w:val="lv-LV"/>
              </w:rPr>
            </w:pPr>
          </w:p>
        </w:tc>
        <w:tc>
          <w:tcPr>
            <w:tcW w:w="2062" w:type="pct"/>
            <w:tcBorders>
              <w:top w:val="outset" w:sz="6" w:space="0" w:color="414142"/>
              <w:left w:val="nil"/>
              <w:bottom w:val="outset" w:sz="6" w:space="0" w:color="414142"/>
              <w:right w:val="outset" w:sz="6" w:space="0" w:color="414142"/>
            </w:tcBorders>
            <w:shd w:val="clear" w:color="auto" w:fill="FFFFFF"/>
            <w:hideMark/>
          </w:tcPr>
          <w:p w14:paraId="646F6A77" w14:textId="77777777" w:rsidR="003A757C" w:rsidRPr="003A757C" w:rsidRDefault="003A757C" w:rsidP="009D5902">
            <w:pPr>
              <w:spacing w:after="0"/>
              <w:rPr>
                <w:rFonts w:ascii="Times New Roman" w:eastAsia="Times New Roman" w:hAnsi="Times New Roman"/>
                <w:color w:val="414142"/>
              </w:rPr>
            </w:pPr>
            <w:r w:rsidRPr="003A757C">
              <w:rPr>
                <w:rFonts w:ascii="Times New Roman" w:eastAsia="Times New Roman" w:hAnsi="Times New Roman"/>
                <w:color w:val="414142"/>
                <w:lang w:val="lv-LV"/>
              </w:rPr>
              <w:t xml:space="preserve">2) fokusa </w:t>
            </w:r>
            <w:r w:rsidRPr="003A757C">
              <w:rPr>
                <w:rFonts w:ascii="Times New Roman" w:eastAsia="Times New Roman" w:hAnsi="Times New Roman"/>
                <w:color w:val="414142"/>
              </w:rPr>
              <w:t>grupu diskusiju skaits (ja attiecināms)</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21543412" w14:textId="5D5EB157" w:rsidR="003A757C" w:rsidRPr="003A757C" w:rsidRDefault="00755D46" w:rsidP="009D5902">
            <w:pPr>
              <w:spacing w:after="0"/>
              <w:rPr>
                <w:rFonts w:ascii="Times New Roman" w:eastAsia="Times New Roman" w:hAnsi="Times New Roman"/>
                <w:color w:val="414142"/>
              </w:rPr>
            </w:pPr>
            <w:r>
              <w:rPr>
                <w:rFonts w:ascii="Times New Roman" w:eastAsia="Times New Roman" w:hAnsi="Times New Roman"/>
                <w:color w:val="414142"/>
              </w:rPr>
              <w:t>Nav attiecināms</w:t>
            </w:r>
          </w:p>
        </w:tc>
      </w:tr>
      <w:tr w:rsidR="003A757C" w:rsidRPr="003A757C" w14:paraId="1A304328"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A97E9A2"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Izmantotās analīzes grupas (griezumi)</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10EAC911" w14:textId="42BD7957" w:rsidR="003A757C" w:rsidRPr="003A757C" w:rsidRDefault="00BB3B05" w:rsidP="00AA7A78">
            <w:pPr>
              <w:spacing w:after="0"/>
              <w:jc w:val="both"/>
              <w:rPr>
                <w:rFonts w:ascii="Times New Roman" w:eastAsia="Times New Roman" w:hAnsi="Times New Roman"/>
                <w:color w:val="414142"/>
              </w:rPr>
            </w:pPr>
            <w:r>
              <w:rPr>
                <w:rFonts w:ascii="Times New Roman" w:eastAsia="Times New Roman" w:hAnsi="Times New Roman"/>
                <w:color w:val="414142"/>
              </w:rPr>
              <w:t>Teritoriālais (regions)</w:t>
            </w:r>
            <w:r w:rsidR="00AA7A78">
              <w:rPr>
                <w:rFonts w:ascii="Times New Roman" w:eastAsia="Times New Roman" w:hAnsi="Times New Roman"/>
                <w:color w:val="414142"/>
              </w:rPr>
              <w:t xml:space="preserve">, saskarsme ar juridisku </w:t>
            </w:r>
            <w:r>
              <w:rPr>
                <w:rFonts w:ascii="Times New Roman" w:eastAsia="Times New Roman" w:hAnsi="Times New Roman"/>
                <w:color w:val="414142"/>
              </w:rPr>
              <w:t xml:space="preserve">jautājumu risināšanu, vecums, dzimums, pieredze, </w:t>
            </w:r>
            <w:r w:rsidR="007A5104">
              <w:rPr>
                <w:rFonts w:ascii="Times New Roman" w:eastAsia="Times New Roman" w:hAnsi="Times New Roman"/>
                <w:color w:val="414142"/>
              </w:rPr>
              <w:t xml:space="preserve">ienākumu līmenis, </w:t>
            </w:r>
            <w:r>
              <w:rPr>
                <w:rFonts w:ascii="Times New Roman" w:eastAsia="Times New Roman" w:hAnsi="Times New Roman"/>
                <w:color w:val="414142"/>
              </w:rPr>
              <w:t xml:space="preserve">u.c. </w:t>
            </w:r>
          </w:p>
        </w:tc>
      </w:tr>
      <w:tr w:rsidR="003A757C" w:rsidRPr="003A757C" w14:paraId="366FC6CF" w14:textId="77777777" w:rsidTr="009D5902">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88D0EED"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Pētījuma pasūtītāja kontaktinformācija</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6682792E" w14:textId="280DABB8" w:rsidR="003A757C" w:rsidRPr="003A757C" w:rsidRDefault="00BB3B05" w:rsidP="00AA7A78">
            <w:pPr>
              <w:spacing w:after="0"/>
              <w:jc w:val="both"/>
              <w:rPr>
                <w:rFonts w:ascii="Times New Roman" w:eastAsia="Times New Roman" w:hAnsi="Times New Roman"/>
                <w:color w:val="414142"/>
              </w:rPr>
            </w:pPr>
            <w:r>
              <w:rPr>
                <w:rFonts w:ascii="Times New Roman" w:eastAsia="Times New Roman" w:hAnsi="Times New Roman"/>
                <w:color w:val="414142"/>
              </w:rPr>
              <w:t xml:space="preserve">Latvijas Republikas Tieslietu ministrijas </w:t>
            </w:r>
            <w:r w:rsidRPr="00BB3B05">
              <w:rPr>
                <w:rFonts w:ascii="Times New Roman" w:eastAsia="Times New Roman" w:hAnsi="Times New Roman"/>
                <w:color w:val="414142"/>
              </w:rPr>
              <w:t xml:space="preserve">Eiropas Savienības fondu nodaļas vadītāja Inta Remese, tālrunis </w:t>
            </w:r>
            <w:r w:rsidRPr="00BB3B05">
              <w:rPr>
                <w:rFonts w:ascii="Times New Roman" w:eastAsia="Times New Roman" w:hAnsi="Times New Roman"/>
                <w:color w:val="414142"/>
                <w:lang w:val="lv-LV"/>
              </w:rPr>
              <w:t>67036853</w:t>
            </w:r>
            <w:r w:rsidRPr="00BB3B05">
              <w:rPr>
                <w:rFonts w:ascii="Times New Roman" w:eastAsia="Times New Roman" w:hAnsi="Times New Roman"/>
                <w:color w:val="414142"/>
              </w:rPr>
              <w:t xml:space="preserve">, e pasts: </w:t>
            </w:r>
            <w:hyperlink r:id="rId10" w:history="1">
              <w:r w:rsidRPr="00BB3B05">
                <w:rPr>
                  <w:rStyle w:val="Hyperlink"/>
                  <w:rFonts w:ascii="Times New Roman" w:eastAsia="Times New Roman" w:hAnsi="Times New Roman"/>
                </w:rPr>
                <w:t>Inta. Remese@tm.gov.lv</w:t>
              </w:r>
            </w:hyperlink>
          </w:p>
        </w:tc>
      </w:tr>
      <w:tr w:rsidR="003A757C" w:rsidRPr="003A757C" w14:paraId="13756978" w14:textId="77777777" w:rsidTr="009D5902">
        <w:trPr>
          <w:trHeight w:val="390"/>
        </w:trPr>
        <w:tc>
          <w:tcPr>
            <w:tcW w:w="24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92AB8A8" w14:textId="77777777" w:rsidR="003A757C" w:rsidRPr="003A757C" w:rsidRDefault="003A757C" w:rsidP="009D5902">
            <w:pPr>
              <w:spacing w:after="0"/>
              <w:rPr>
                <w:rFonts w:ascii="Times New Roman" w:eastAsia="Times New Roman" w:hAnsi="Times New Roman"/>
                <w:b/>
                <w:bCs/>
                <w:color w:val="414142"/>
              </w:rPr>
            </w:pPr>
            <w:r w:rsidRPr="003A757C">
              <w:rPr>
                <w:rFonts w:ascii="Times New Roman" w:eastAsia="Times New Roman" w:hAnsi="Times New Roman"/>
                <w:b/>
                <w:bCs/>
                <w:color w:val="414142"/>
              </w:rPr>
              <w:t>Pētījuma autori*** (autortiesību subjekti)</w:t>
            </w:r>
          </w:p>
        </w:tc>
        <w:tc>
          <w:tcPr>
            <w:tcW w:w="2514" w:type="pct"/>
            <w:tcBorders>
              <w:top w:val="outset" w:sz="6" w:space="0" w:color="414142"/>
              <w:left w:val="outset" w:sz="6" w:space="0" w:color="414142"/>
              <w:bottom w:val="outset" w:sz="6" w:space="0" w:color="414142"/>
              <w:right w:val="outset" w:sz="6" w:space="0" w:color="414142"/>
            </w:tcBorders>
            <w:shd w:val="clear" w:color="auto" w:fill="FFFFFF"/>
            <w:hideMark/>
          </w:tcPr>
          <w:p w14:paraId="2F817E59" w14:textId="77777777" w:rsidR="003A757C" w:rsidRDefault="00BB3B05" w:rsidP="009D5902">
            <w:pPr>
              <w:spacing w:after="0"/>
              <w:rPr>
                <w:rFonts w:ascii="Times New Roman" w:eastAsia="Times New Roman" w:hAnsi="Times New Roman"/>
                <w:color w:val="414142"/>
              </w:rPr>
            </w:pPr>
            <w:r>
              <w:rPr>
                <w:rFonts w:ascii="Times New Roman" w:eastAsia="Times New Roman" w:hAnsi="Times New Roman"/>
                <w:color w:val="414142"/>
              </w:rPr>
              <w:t>Inga Bite</w:t>
            </w:r>
          </w:p>
          <w:p w14:paraId="3C46CBBD" w14:textId="77777777" w:rsidR="00BB3B05" w:rsidRDefault="00BB3B05" w:rsidP="009D5902">
            <w:pPr>
              <w:spacing w:after="0"/>
              <w:rPr>
                <w:rFonts w:ascii="Times New Roman" w:eastAsia="Times New Roman" w:hAnsi="Times New Roman"/>
                <w:color w:val="414142"/>
              </w:rPr>
            </w:pPr>
            <w:r>
              <w:rPr>
                <w:rFonts w:ascii="Times New Roman" w:eastAsia="Times New Roman" w:hAnsi="Times New Roman"/>
                <w:color w:val="414142"/>
              </w:rPr>
              <w:t>Gatis Litvins</w:t>
            </w:r>
          </w:p>
          <w:p w14:paraId="76FAED7A" w14:textId="21D501E4" w:rsidR="00BB3B05" w:rsidRPr="003A757C" w:rsidRDefault="00BB3B05" w:rsidP="009D5902">
            <w:pPr>
              <w:spacing w:after="0"/>
              <w:rPr>
                <w:rFonts w:ascii="Times New Roman" w:eastAsia="Times New Roman" w:hAnsi="Times New Roman"/>
                <w:color w:val="414142"/>
              </w:rPr>
            </w:pPr>
            <w:r>
              <w:rPr>
                <w:rFonts w:ascii="Times New Roman" w:eastAsia="Times New Roman" w:hAnsi="Times New Roman"/>
                <w:color w:val="414142"/>
              </w:rPr>
              <w:t>Olavs Cers</w:t>
            </w:r>
          </w:p>
        </w:tc>
      </w:tr>
    </w:tbl>
    <w:p w14:paraId="5E0BCBB4" w14:textId="0302E9EE" w:rsidR="004B1D48" w:rsidRPr="004B1D48" w:rsidRDefault="004B1D48" w:rsidP="003A757C">
      <w:pPr>
        <w:pStyle w:val="Heading1"/>
        <w:spacing w:before="0" w:beforeAutospacing="0" w:after="0" w:afterAutospacing="0" w:line="276" w:lineRule="auto"/>
      </w:pPr>
    </w:p>
    <w:sectPr w:rsidR="004B1D48" w:rsidRPr="004B1D48" w:rsidSect="006009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797" w:bottom="1440" w:left="1797"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7E8684" w16cex:dateUtc="2020-06-13T08:35:00Z"/>
  <w16cex:commentExtensible w16cex:durableId="2291B2A1" w16cex:dateUtc="2020-06-15T05:41:00Z"/>
  <w16cex:commentExtensible w16cex:durableId="2291B33A" w16cex:dateUtc="2020-06-15T05:43:00Z"/>
  <w16cex:commentExtensible w16cex:durableId="2291B38B" w16cex:dateUtc="2020-06-15T05:44:00Z"/>
  <w16cex:commentExtensible w16cex:durableId="2291B3DC" w16cex:dateUtc="2020-06-15T05:46:00Z"/>
  <w16cex:commentExtensible w16cex:durableId="228E14B2" w16cex:dateUtc="2020-06-12T11:50:00Z"/>
  <w16cex:commentExtensible w16cex:durableId="2291B58D" w16cex:dateUtc="2020-06-15T05:53:00Z"/>
  <w16cex:commentExtensible w16cex:durableId="2291BF2E" w16cex:dateUtc="2020-06-15T06:34:00Z"/>
  <w16cex:commentExtensible w16cex:durableId="228E1582" w16cex:dateUtc="2020-06-12T11:53:00Z"/>
  <w16cex:commentExtensible w16cex:durableId="2291BF7F" w16cex:dateUtc="2020-06-15T06:35:00Z"/>
  <w16cex:commentExtensible w16cex:durableId="3CF345C7" w16cex:dateUtc="2020-06-14T18:11:00Z"/>
  <w16cex:commentExtensible w16cex:durableId="2291BFAA" w16cex:dateUtc="2020-06-15T06:36:00Z"/>
  <w16cex:commentExtensible w16cex:durableId="2291CB57" w16cex:dateUtc="2020-06-15T07:26:00Z"/>
  <w16cex:commentExtensible w16cex:durableId="228E1683" w16cex:dateUtc="2020-06-12T11:58:00Z"/>
  <w16cex:commentExtensible w16cex:durableId="2164291C" w16cex:dateUtc="2020-06-14T18:27:00Z"/>
  <w16cex:commentExtensible w16cex:durableId="228E16FC" w16cex:dateUtc="2020-06-12T12:00:00Z"/>
  <w16cex:commentExtensible w16cex:durableId="228E1756" w16cex:dateUtc="2020-06-12T12:01:00Z"/>
  <w16cex:commentExtensible w16cex:durableId="0245BA92" w16cex:dateUtc="2020-06-14T18:40:00Z"/>
  <w16cex:commentExtensible w16cex:durableId="1C787755" w16cex:dateUtc="2020-06-14T18:41:00Z"/>
  <w16cex:commentExtensible w16cex:durableId="2292061C" w16cex:dateUtc="2020-06-15T11:37:00Z"/>
  <w16cex:commentExtensible w16cex:durableId="229209FF" w16cex:dateUtc="2020-06-15T11:53:00Z"/>
  <w16cex:commentExtensible w16cex:durableId="22920747" w16cex:dateUtc="2020-06-15T11:42:00Z"/>
  <w16cex:commentExtensible w16cex:durableId="228E18EC" w16cex:dateUtc="2020-06-12T12:08:00Z"/>
  <w16cex:commentExtensible w16cex:durableId="228E1C1D" w16cex:dateUtc="2020-06-12T12:22:00Z"/>
  <w16cex:commentExtensible w16cex:durableId="09B3D51F" w16cex:dateUtc="2020-06-14T18:51:00Z"/>
  <w16cex:commentExtensible w16cex:durableId="22920953" w16cex:dateUtc="2020-06-15T11:50:00Z"/>
  <w16cex:commentExtensible w16cex:durableId="2447A6B4" w16cex:dateUtc="2020-06-14T18:53:00Z"/>
  <w16cex:commentExtensible w16cex:durableId="229209E9" w16cex:dateUtc="2020-06-15T11:53:00Z"/>
  <w16cex:commentExtensible w16cex:durableId="3FC2A84B" w16cex:dateUtc="2020-06-14T18:56:00Z"/>
  <w16cex:commentExtensible w16cex:durableId="22920A3A" w16cex:dateUtc="2020-06-15T11:54:00Z"/>
  <w16cex:commentExtensible w16cex:durableId="22920A90" w16cex:dateUtc="2020-06-15T11:56:00Z"/>
  <w16cex:commentExtensible w16cex:durableId="5FA3EEB1" w16cex:dateUtc="2020-06-14T19:02:00Z"/>
  <w16cex:commentExtensible w16cex:durableId="22920AB3" w16cex:dateUtc="2020-06-15T11:56:00Z"/>
  <w16cex:commentExtensible w16cex:durableId="22935C17" w16cex:dateUtc="2020-06-16T11:56:00Z"/>
  <w16cex:commentExtensible w16cex:durableId="228E1D0A" w16cex:dateUtc="2020-06-12T12:26:00Z"/>
  <w16cex:commentExtensible w16cex:durableId="228E1FA0" w16cex:dateUtc="2020-06-12T12:37:00Z"/>
  <w16cex:commentExtensible w16cex:durableId="228E2190" w16cex:dateUtc="2020-06-12T12:45:00Z"/>
  <w16cex:commentExtensible w16cex:durableId="2292205B" w16cex:dateUtc="2020-06-15T13:29:00Z"/>
  <w16cex:commentExtensible w16cex:durableId="229220C4" w16cex:dateUtc="2020-06-15T13:31:00Z"/>
  <w16cex:commentExtensible w16cex:durableId="2292213B" w16cex:dateUtc="2020-06-15T13:32:00Z"/>
  <w16cex:commentExtensible w16cex:durableId="2292217E" w16cex:dateUtc="2020-06-15T13:34:00Z"/>
  <w16cex:commentExtensible w16cex:durableId="2292221B" w16cex:dateUtc="2020-06-15T13:36:00Z"/>
  <w16cex:commentExtensible w16cex:durableId="229222A2" w16cex:dateUtc="2020-06-15T13:38:00Z"/>
  <w16cex:commentExtensible w16cex:durableId="22922474" w16cex:dateUtc="2020-06-15T13:46:00Z"/>
  <w16cex:commentExtensible w16cex:durableId="2292234F" w16cex:dateUtc="2020-06-15T13:41:00Z"/>
  <w16cex:commentExtensible w16cex:durableId="2292239E" w16cex:dateUtc="2020-06-15T13:43:00Z"/>
  <w16cex:commentExtensible w16cex:durableId="229224AE" w16cex:dateUtc="2020-06-15T13:47:00Z"/>
  <w16cex:commentExtensible w16cex:durableId="229224D4" w16cex:dateUtc="2020-06-15T13:48:00Z"/>
  <w16cex:commentExtensible w16cex:durableId="22922539" w16cex:dateUtc="2020-06-15T13:50:00Z"/>
  <w16cex:commentExtensible w16cex:durableId="33CCEB40" w16cex:dateUtc="2020-06-14T19:26:00Z"/>
  <w16cex:commentExtensible w16cex:durableId="6EF6815B" w16cex:dateUtc="2020-06-14T19:34:00Z"/>
  <w16cex:commentExtensible w16cex:durableId="228E2336" w16cex:dateUtc="2020-06-12T12:52:00Z"/>
  <w16cex:commentExtensible w16cex:durableId="658E43CF" w16cex:dateUtc="2020-06-14T19:38:00Z"/>
  <w16cex:commentExtensible w16cex:durableId="228E23E7" w16cex:dateUtc="2020-06-12T12:55:00Z"/>
  <w16cex:commentExtensible w16cex:durableId="2B6F0798" w16cex:dateUtc="2020-06-14T19:44:00Z"/>
  <w16cex:commentExtensible w16cex:durableId="228E2458" w16cex:dateUtc="2020-06-12T12:57:00Z"/>
  <w16cex:commentExtensible w16cex:durableId="228E24B2" w16cex:dateUtc="2020-06-12T12:58:00Z"/>
  <w16cex:commentExtensible w16cex:durableId="5145F2C9" w16cex:dateUtc="2020-06-14T19:48:00Z"/>
  <w16cex:commentExtensible w16cex:durableId="228E2516" w16cex:dateUtc="2020-06-12T13:00:00Z"/>
  <w16cex:commentExtensible w16cex:durableId="7805CD81" w16cex:dateUtc="2020-06-14T19:50:00Z"/>
  <w16cex:commentExtensible w16cex:durableId="228E26EA" w16cex:dateUtc="2020-06-12T13:08:00Z"/>
  <w16cex:commentExtensible w16cex:durableId="228E2715" w16cex:dateUtc="2020-06-12T13:08:00Z"/>
  <w16cex:commentExtensible w16cex:durableId="228E27B2" w16cex:dateUtc="2020-06-12T13:11:00Z"/>
  <w16cex:commentExtensible w16cex:durableId="229359CF" w16cex:dateUtc="2020-06-16T11:46:00Z"/>
  <w16cex:commentExtensible w16cex:durableId="229359DB" w16cex:dateUtc="2020-06-16T11:46:00Z"/>
  <w16cex:commentExtensible w16cex:durableId="22935A21" w16cex:dateUtc="2020-06-16T11:48:00Z"/>
  <w16cex:commentExtensible w16cex:durableId="22935A52" w16cex:dateUtc="2020-06-16T11:48:00Z"/>
  <w16cex:commentExtensible w16cex:durableId="22935A68" w16cex:dateUtc="2020-06-16T11:49:00Z"/>
  <w16cex:commentExtensible w16cex:durableId="22935A7A" w16cex:dateUtc="2020-06-16T11:49:00Z"/>
  <w16cex:commentExtensible w16cex:durableId="22935A97" w16cex:dateUtc="2020-06-16T11:49:00Z"/>
  <w16cex:commentExtensible w16cex:durableId="22935AB0" w16cex:dateUtc="2020-06-16T11:50:00Z"/>
  <w16cex:commentExtensible w16cex:durableId="22935ACD" w16cex:dateUtc="2020-06-16T11:50:00Z"/>
  <w16cex:commentExtensible w16cex:durableId="22935AE1" w16cex:dateUtc="2020-06-16T11:51:00Z"/>
  <w16cex:commentExtensible w16cex:durableId="22935AF3" w16cex:dateUtc="2020-06-16T11:51:00Z"/>
  <w16cex:commentExtensible w16cex:durableId="22935B2C" w16cex:dateUtc="2020-06-16T11:52:00Z"/>
  <w16cex:commentExtensible w16cex:durableId="228E2E3A" w16cex:dateUtc="2020-06-12T13:39:00Z"/>
  <w16cex:commentExtensible w16cex:durableId="22935B59" w16cex:dateUtc="2020-06-16T11:53:00Z"/>
  <w16cex:commentExtensible w16cex:durableId="228E28B5" w16cex:dateUtc="2020-06-12T13:15:00Z"/>
  <w16cex:commentExtensible w16cex:durableId="22935B8A" w16cex:dateUtc="2020-06-16T11:54:00Z"/>
  <w16cex:commentExtensible w16cex:durableId="228E2983" w16cex:dateUtc="2020-06-12T13:19:00Z"/>
  <w16cex:commentExtensible w16cex:durableId="560C6ED8" w16cex:dateUtc="2020-06-14T20:07:00Z"/>
  <w16cex:commentExtensible w16cex:durableId="76E867DA" w16cex:dateUtc="2020-06-14T20:10:00Z"/>
  <w16cex:commentExtensible w16cex:durableId="228E29FE" w16cex:dateUtc="2020-06-12T13:21:00Z"/>
  <w16cex:commentExtensible w16cex:durableId="228E2C06" w16cex:dateUtc="2020-06-12T13:29:00Z"/>
  <w16cex:commentExtensible w16cex:durableId="228E2AC0" w16cex:dateUtc="2020-06-12T13:24:00Z"/>
  <w16cex:commentExtensible w16cex:durableId="228E2AE4" w16cex:dateUtc="2020-06-12T13:25:00Z"/>
  <w16cex:commentExtensible w16cex:durableId="228E2B60" w16cex:dateUtc="2020-06-12T13:27:00Z"/>
  <w16cex:commentExtensible w16cex:durableId="228E2C9B" w16cex:dateUtc="2020-06-12T13:32:00Z"/>
  <w16cex:commentExtensible w16cex:durableId="228E2CE0" w16cex:dateUtc="2020-06-12T13:33:00Z"/>
  <w16cex:commentExtensible w16cex:durableId="228E2CF9" w16cex:dateUtc="2020-06-12T13:34:00Z"/>
  <w16cex:commentExtensible w16cex:durableId="228E2D53" w16cex:dateUtc="2020-06-12T13:35:00Z"/>
  <w16cex:commentExtensible w16cex:durableId="228E2D97" w16cex:dateUtc="2020-06-12T13:36:00Z"/>
  <w16cex:commentExtensible w16cex:durableId="22935BC2" w16cex:dateUtc="2020-06-16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96F4F" w16cid:durableId="4D7E8684"/>
  <w16cid:commentId w16cid:paraId="3B95243C" w16cid:durableId="2291B2A1"/>
  <w16cid:commentId w16cid:paraId="1ED64BC8" w16cid:durableId="2291B33A"/>
  <w16cid:commentId w16cid:paraId="791CE4DB" w16cid:durableId="2291B38B"/>
  <w16cid:commentId w16cid:paraId="2C91051C" w16cid:durableId="2291B3DC"/>
  <w16cid:commentId w16cid:paraId="25856776" w16cid:durableId="228E14B2"/>
  <w16cid:commentId w16cid:paraId="116D3AB3" w16cid:durableId="2291B58D"/>
  <w16cid:commentId w16cid:paraId="4422B19D" w16cid:durableId="2291BF2E"/>
  <w16cid:commentId w16cid:paraId="09DEE9BF" w16cid:durableId="228E1582"/>
  <w16cid:commentId w16cid:paraId="1723A691" w16cid:durableId="2291BF7F"/>
  <w16cid:commentId w16cid:paraId="10D2246B" w16cid:durableId="3CF345C7"/>
  <w16cid:commentId w16cid:paraId="03983146" w16cid:durableId="2291BFAA"/>
  <w16cid:commentId w16cid:paraId="55812288" w16cid:durableId="2291CB57"/>
  <w16cid:commentId w16cid:paraId="47B9E9A0" w16cid:durableId="228E1683"/>
  <w16cid:commentId w16cid:paraId="35B0CC2F" w16cid:durableId="2164291C"/>
  <w16cid:commentId w16cid:paraId="04A024F9" w16cid:durableId="228E16FC"/>
  <w16cid:commentId w16cid:paraId="67489F10" w16cid:durableId="228E1756"/>
  <w16cid:commentId w16cid:paraId="151972B8" w16cid:durableId="0245BA92"/>
  <w16cid:commentId w16cid:paraId="32A50F2A" w16cid:durableId="1C787755"/>
  <w16cid:commentId w16cid:paraId="500CE9C2" w16cid:durableId="2292061C"/>
  <w16cid:commentId w16cid:paraId="6071872C" w16cid:durableId="229209FF"/>
  <w16cid:commentId w16cid:paraId="53959645" w16cid:durableId="22920747"/>
  <w16cid:commentId w16cid:paraId="76762793" w16cid:durableId="228E18EC"/>
  <w16cid:commentId w16cid:paraId="20BBDFD7" w16cid:durableId="228E1C1D"/>
  <w16cid:commentId w16cid:paraId="72153380" w16cid:durableId="09B3D51F"/>
  <w16cid:commentId w16cid:paraId="4C24CB45" w16cid:durableId="22920953"/>
  <w16cid:commentId w16cid:paraId="1C253F48" w16cid:durableId="2447A6B4"/>
  <w16cid:commentId w16cid:paraId="341C38E0" w16cid:durableId="229209E9"/>
  <w16cid:commentId w16cid:paraId="607117B7" w16cid:durableId="3FC2A84B"/>
  <w16cid:commentId w16cid:paraId="3835A5BC" w16cid:durableId="22920A3A"/>
  <w16cid:commentId w16cid:paraId="2B31CBC5" w16cid:durableId="22920A90"/>
  <w16cid:commentId w16cid:paraId="36DC7049" w16cid:durableId="5FA3EEB1"/>
  <w16cid:commentId w16cid:paraId="1D548BF9" w16cid:durableId="22920AB3"/>
  <w16cid:commentId w16cid:paraId="16C63181" w16cid:durableId="22935C17"/>
  <w16cid:commentId w16cid:paraId="17A57325" w16cid:durableId="228E1D0A"/>
  <w16cid:commentId w16cid:paraId="713C809A" w16cid:durableId="228E1FA0"/>
  <w16cid:commentId w16cid:paraId="52B3334B" w16cid:durableId="228E2190"/>
  <w16cid:commentId w16cid:paraId="5E3B536B" w16cid:durableId="2292205B"/>
  <w16cid:commentId w16cid:paraId="07BA03E1" w16cid:durableId="229220C4"/>
  <w16cid:commentId w16cid:paraId="7A571C1F" w16cid:durableId="2292213B"/>
  <w16cid:commentId w16cid:paraId="5F49FA35" w16cid:durableId="2292217E"/>
  <w16cid:commentId w16cid:paraId="744E9C77" w16cid:durableId="2292221B"/>
  <w16cid:commentId w16cid:paraId="7814C89F" w16cid:durableId="2292898F"/>
  <w16cid:commentId w16cid:paraId="5F1C317F" w16cid:durableId="229222A2"/>
  <w16cid:commentId w16cid:paraId="09533AD6" w16cid:durableId="22922474"/>
  <w16cid:commentId w16cid:paraId="4508A656" w16cid:durableId="2292234F"/>
  <w16cid:commentId w16cid:paraId="18BA3113" w16cid:durableId="2292239E"/>
  <w16cid:commentId w16cid:paraId="15215657" w16cid:durableId="229224AE"/>
  <w16cid:commentId w16cid:paraId="63B15684" w16cid:durableId="229224D4"/>
  <w16cid:commentId w16cid:paraId="19C2F0CB" w16cid:durableId="22922539"/>
  <w16cid:commentId w16cid:paraId="326F1372" w16cid:durableId="22928A05"/>
  <w16cid:commentId w16cid:paraId="2ABB02B2" w16cid:durableId="22928B04"/>
  <w16cid:commentId w16cid:paraId="28ABA99D" w16cid:durableId="22928B2D"/>
  <w16cid:commentId w16cid:paraId="1128873F" w16cid:durableId="22928D2D"/>
  <w16cid:commentId w16cid:paraId="355E09F8" w16cid:durableId="22928C16"/>
  <w16cid:commentId w16cid:paraId="5DD943E4" w16cid:durableId="33CCEB40"/>
  <w16cid:commentId w16cid:paraId="0642FB5E" w16cid:durableId="22928C9C"/>
  <w16cid:commentId w16cid:paraId="50BB911B" w16cid:durableId="6EF6815B"/>
  <w16cid:commentId w16cid:paraId="0D18C497" w16cid:durableId="22928D09"/>
  <w16cid:commentId w16cid:paraId="07C2C864" w16cid:durableId="228E2336"/>
  <w16cid:commentId w16cid:paraId="4A285C4C" w16cid:durableId="22928DB2"/>
  <w16cid:commentId w16cid:paraId="50DE30A0" w16cid:durableId="22928E5E"/>
  <w16cid:commentId w16cid:paraId="3B0821EB" w16cid:durableId="22928EE7"/>
  <w16cid:commentId w16cid:paraId="3921A8C3" w16cid:durableId="658E43CF"/>
  <w16cid:commentId w16cid:paraId="3D15BCDD" w16cid:durableId="22928F41"/>
  <w16cid:commentId w16cid:paraId="1FD12E91" w16cid:durableId="22928FA9"/>
  <w16cid:commentId w16cid:paraId="72AF8A8B" w16cid:durableId="2292900E"/>
  <w16cid:commentId w16cid:paraId="4DA605D8" w16cid:durableId="22929038"/>
  <w16cid:commentId w16cid:paraId="395E39FE" w16cid:durableId="228E23E7"/>
  <w16cid:commentId w16cid:paraId="4DFC0E37" w16cid:durableId="2B6F0798"/>
  <w16cid:commentId w16cid:paraId="27DD2C21" w16cid:durableId="22929101"/>
  <w16cid:commentId w16cid:paraId="6F31138B" w16cid:durableId="229291DF"/>
  <w16cid:commentId w16cid:paraId="645018EC" w16cid:durableId="22929248"/>
  <w16cid:commentId w16cid:paraId="675A55DE" w16cid:durableId="22929538"/>
  <w16cid:commentId w16cid:paraId="475688B6" w16cid:durableId="228E2458"/>
  <w16cid:commentId w16cid:paraId="2F1A7943" w16cid:durableId="229295EC"/>
  <w16cid:commentId w16cid:paraId="7B9EFD6E" w16cid:durableId="228E24B2"/>
  <w16cid:commentId w16cid:paraId="3B6C3661" w16cid:durableId="5145F2C9"/>
  <w16cid:commentId w16cid:paraId="3A64E15A" w16cid:durableId="22929662"/>
  <w16cid:commentId w16cid:paraId="2DC2355D" w16cid:durableId="228E2516"/>
  <w16cid:commentId w16cid:paraId="2FBDDAEF" w16cid:durableId="7805CD81"/>
  <w16cid:commentId w16cid:paraId="186A65E7" w16cid:durableId="229296CA"/>
  <w16cid:commentId w16cid:paraId="564BD1BB" w16cid:durableId="22929782"/>
  <w16cid:commentId w16cid:paraId="468231FB" w16cid:durableId="22929831"/>
  <w16cid:commentId w16cid:paraId="75D8D213" w16cid:durableId="229298B5"/>
  <w16cid:commentId w16cid:paraId="0E95B3C0" w16cid:durableId="2292990B"/>
  <w16cid:commentId w16cid:paraId="56764073" w16cid:durableId="228E26EA"/>
  <w16cid:commentId w16cid:paraId="42523E1A" w16cid:durableId="228E2715"/>
  <w16cid:commentId w16cid:paraId="41A0FC65" w16cid:durableId="228E27B2"/>
  <w16cid:commentId w16cid:paraId="253D3D77" w16cid:durableId="229359CF"/>
  <w16cid:commentId w16cid:paraId="28D72F1F" w16cid:durableId="229359DB"/>
  <w16cid:commentId w16cid:paraId="0484F497" w16cid:durableId="22935A21"/>
  <w16cid:commentId w16cid:paraId="64FED522" w16cid:durableId="22935A52"/>
  <w16cid:commentId w16cid:paraId="60507C62" w16cid:durableId="22935A68"/>
  <w16cid:commentId w16cid:paraId="3F5B9D60" w16cid:durableId="22935A7A"/>
  <w16cid:commentId w16cid:paraId="54693BB3" w16cid:durableId="22935A97"/>
  <w16cid:commentId w16cid:paraId="4FFB2863" w16cid:durableId="22935AB0"/>
  <w16cid:commentId w16cid:paraId="391139E6" w16cid:durableId="22935ACD"/>
  <w16cid:commentId w16cid:paraId="1DC47A5A" w16cid:durableId="22935AE1"/>
  <w16cid:commentId w16cid:paraId="37B8C529" w16cid:durableId="22935AF3"/>
  <w16cid:commentId w16cid:paraId="69121D47" w16cid:durableId="22935B2C"/>
  <w16cid:commentId w16cid:paraId="4C6FA265" w16cid:durableId="228E2E3A"/>
  <w16cid:commentId w16cid:paraId="65C12393" w16cid:durableId="22935B59"/>
  <w16cid:commentId w16cid:paraId="7289D283" w16cid:durableId="228E28B5"/>
  <w16cid:commentId w16cid:paraId="6AFF9021" w16cid:durableId="22935B8A"/>
  <w16cid:commentId w16cid:paraId="7B5A8E74" w16cid:durableId="22929A53"/>
  <w16cid:commentId w16cid:paraId="7FE755FC" w16cid:durableId="22929BB2"/>
  <w16cid:commentId w16cid:paraId="5647DEE1" w16cid:durableId="22929C26"/>
  <w16cid:commentId w16cid:paraId="0E3DF449" w16cid:durableId="22929CC6"/>
  <w16cid:commentId w16cid:paraId="440D7304" w16cid:durableId="228E2983"/>
  <w16cid:commentId w16cid:paraId="3E9096FD" w16cid:durableId="560C6ED8"/>
  <w16cid:commentId w16cid:paraId="3CB01E2E" w16cid:durableId="22929D4B"/>
  <w16cid:commentId w16cid:paraId="7A58325D" w16cid:durableId="76E867DA"/>
  <w16cid:commentId w16cid:paraId="65E886BE" w16cid:durableId="228E29FE"/>
  <w16cid:commentId w16cid:paraId="7C8921F1" w16cid:durableId="228E2C06"/>
  <w16cid:commentId w16cid:paraId="5BCE3B1A" w16cid:durableId="228E2AC0"/>
  <w16cid:commentId w16cid:paraId="5D1C501E" w16cid:durableId="228E2AE4"/>
  <w16cid:commentId w16cid:paraId="21477843" w16cid:durableId="228E2B60"/>
  <w16cid:commentId w16cid:paraId="1F98E15A" w16cid:durableId="22929E07"/>
  <w16cid:commentId w16cid:paraId="5287CF0B" w16cid:durableId="22929E85"/>
  <w16cid:commentId w16cid:paraId="633F0A2F" w16cid:durableId="22929ED2"/>
  <w16cid:commentId w16cid:paraId="214C45AE" w16cid:durableId="228E2C9B"/>
  <w16cid:commentId w16cid:paraId="70A4BBB8" w16cid:durableId="228E2CE0"/>
  <w16cid:commentId w16cid:paraId="3E15ABD3" w16cid:durableId="22929F24"/>
  <w16cid:commentId w16cid:paraId="033BE4BE" w16cid:durableId="228E2CF9"/>
  <w16cid:commentId w16cid:paraId="6601E8AA" w16cid:durableId="228E2D53"/>
  <w16cid:commentId w16cid:paraId="15C60E01" w16cid:durableId="2292A01D"/>
  <w16cid:commentId w16cid:paraId="32057F7E" w16cid:durableId="228E2D97"/>
  <w16cid:commentId w16cid:paraId="0C8CCA3F" w16cid:durableId="22929FC9"/>
  <w16cid:commentId w16cid:paraId="1CBE6719" w16cid:durableId="2293007C"/>
  <w16cid:commentId w16cid:paraId="0A86E217" w16cid:durableId="22930144"/>
  <w16cid:commentId w16cid:paraId="1C90C48F" w16cid:durableId="229301C3"/>
  <w16cid:commentId w16cid:paraId="360C9E4E" w16cid:durableId="22930206"/>
  <w16cid:commentId w16cid:paraId="1CEA0AEE" w16cid:durableId="2293034E"/>
  <w16cid:commentId w16cid:paraId="6FD4C531" w16cid:durableId="229303AD"/>
  <w16cid:commentId w16cid:paraId="37E2B491" w16cid:durableId="22930412"/>
  <w16cid:commentId w16cid:paraId="7373D4CF" w16cid:durableId="22930458"/>
  <w16cid:commentId w16cid:paraId="444EDF55" w16cid:durableId="22930496"/>
  <w16cid:commentId w16cid:paraId="2A9A59F8" w16cid:durableId="229304D8"/>
  <w16cid:commentId w16cid:paraId="06108544" w16cid:durableId="22935BC2"/>
  <w16cid:commentId w16cid:paraId="6AF1AAD9" w16cid:durableId="2293054E"/>
  <w16cid:commentId w16cid:paraId="1349338E" w16cid:durableId="229306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D1B51" w14:textId="77777777" w:rsidR="000021F3" w:rsidRDefault="000021F3" w:rsidP="00514E97">
      <w:pPr>
        <w:spacing w:after="0" w:line="240" w:lineRule="auto"/>
      </w:pPr>
      <w:r>
        <w:separator/>
      </w:r>
    </w:p>
  </w:endnote>
  <w:endnote w:type="continuationSeparator" w:id="0">
    <w:p w14:paraId="3F6CA96D" w14:textId="77777777" w:rsidR="000021F3" w:rsidRDefault="000021F3" w:rsidP="005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5DB1" w14:textId="77777777" w:rsidR="00186857" w:rsidRDefault="001868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01E2" w14:textId="55C9873C" w:rsidR="00186857" w:rsidRPr="00FC29C9" w:rsidRDefault="00186857">
    <w:pPr>
      <w:pStyle w:val="Footer"/>
      <w:jc w:val="right"/>
      <w:rPr>
        <w:rFonts w:ascii="Times New Roman" w:hAnsi="Times New Roman"/>
      </w:rPr>
    </w:pPr>
    <w:r w:rsidRPr="00FC29C9">
      <w:rPr>
        <w:rFonts w:ascii="Times New Roman" w:hAnsi="Times New Roman"/>
      </w:rPr>
      <w:fldChar w:fldCharType="begin"/>
    </w:r>
    <w:r w:rsidRPr="00FC29C9">
      <w:rPr>
        <w:rFonts w:ascii="Times New Roman" w:hAnsi="Times New Roman"/>
      </w:rPr>
      <w:instrText xml:space="preserve"> PAGE   \* MERGEFORMAT </w:instrText>
    </w:r>
    <w:r w:rsidRPr="00FC29C9">
      <w:rPr>
        <w:rFonts w:ascii="Times New Roman" w:hAnsi="Times New Roman"/>
      </w:rPr>
      <w:fldChar w:fldCharType="separate"/>
    </w:r>
    <w:r w:rsidR="00C8789B">
      <w:rPr>
        <w:rFonts w:ascii="Times New Roman" w:hAnsi="Times New Roman"/>
        <w:noProof/>
      </w:rPr>
      <w:t>4</w:t>
    </w:r>
    <w:r w:rsidRPr="00FC29C9">
      <w:rPr>
        <w:rFonts w:ascii="Times New Roman" w:hAnsi="Times New Roman"/>
        <w:noProof/>
      </w:rPr>
      <w:fldChar w:fldCharType="end"/>
    </w:r>
  </w:p>
  <w:p w14:paraId="0FD2286D" w14:textId="77777777" w:rsidR="00186857" w:rsidRDefault="001868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367CC97C" w14:textId="77777777" w:rsidTr="049C0E8D">
      <w:tc>
        <w:tcPr>
          <w:tcW w:w="2771" w:type="dxa"/>
        </w:tcPr>
        <w:p w14:paraId="34847F35" w14:textId="77777777" w:rsidR="00186857" w:rsidRPr="00FB6B7D" w:rsidRDefault="00186857" w:rsidP="049C0E8D">
          <w:pPr>
            <w:pStyle w:val="Header"/>
            <w:ind w:left="-115"/>
          </w:pPr>
        </w:p>
      </w:tc>
      <w:tc>
        <w:tcPr>
          <w:tcW w:w="2771" w:type="dxa"/>
        </w:tcPr>
        <w:p w14:paraId="5A10F25D" w14:textId="77777777" w:rsidR="00186857" w:rsidRPr="00FB6B7D" w:rsidRDefault="00186857" w:rsidP="049C0E8D">
          <w:pPr>
            <w:pStyle w:val="Header"/>
            <w:jc w:val="center"/>
          </w:pPr>
        </w:p>
      </w:tc>
      <w:tc>
        <w:tcPr>
          <w:tcW w:w="2771" w:type="dxa"/>
        </w:tcPr>
        <w:p w14:paraId="572EB905" w14:textId="77777777" w:rsidR="00186857" w:rsidRPr="00FB6B7D" w:rsidRDefault="00186857" w:rsidP="049C0E8D">
          <w:pPr>
            <w:pStyle w:val="Header"/>
            <w:ind w:right="-115"/>
            <w:jc w:val="right"/>
          </w:pPr>
        </w:p>
      </w:tc>
    </w:tr>
  </w:tbl>
  <w:p w14:paraId="6C4A7DA0" w14:textId="77777777" w:rsidR="00186857" w:rsidRDefault="00186857" w:rsidP="049C0E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48319" w14:textId="77777777" w:rsidR="000021F3" w:rsidRDefault="000021F3" w:rsidP="00514E97">
      <w:pPr>
        <w:spacing w:after="0" w:line="240" w:lineRule="auto"/>
      </w:pPr>
      <w:r>
        <w:separator/>
      </w:r>
    </w:p>
  </w:footnote>
  <w:footnote w:type="continuationSeparator" w:id="0">
    <w:p w14:paraId="6A1CB55C" w14:textId="77777777" w:rsidR="000021F3" w:rsidRDefault="000021F3" w:rsidP="00514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AC50" w14:textId="77777777" w:rsidR="00186857" w:rsidRDefault="001868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70D2CE9E" w14:textId="77777777" w:rsidTr="049C0E8D">
      <w:tc>
        <w:tcPr>
          <w:tcW w:w="2771" w:type="dxa"/>
        </w:tcPr>
        <w:p w14:paraId="0C923DCA" w14:textId="77777777" w:rsidR="00186857" w:rsidRPr="00FB6B7D" w:rsidRDefault="00186857" w:rsidP="049C0E8D">
          <w:pPr>
            <w:pStyle w:val="Header"/>
            <w:ind w:left="-115"/>
          </w:pPr>
        </w:p>
      </w:tc>
      <w:tc>
        <w:tcPr>
          <w:tcW w:w="2771" w:type="dxa"/>
        </w:tcPr>
        <w:p w14:paraId="61591DBC" w14:textId="77777777" w:rsidR="00186857" w:rsidRPr="00FB6B7D" w:rsidRDefault="00186857" w:rsidP="049C0E8D">
          <w:pPr>
            <w:pStyle w:val="Header"/>
            <w:jc w:val="center"/>
          </w:pPr>
        </w:p>
      </w:tc>
      <w:tc>
        <w:tcPr>
          <w:tcW w:w="2771" w:type="dxa"/>
        </w:tcPr>
        <w:p w14:paraId="32D6ADB5" w14:textId="77777777" w:rsidR="00186857" w:rsidRPr="00FB6B7D" w:rsidRDefault="00186857" w:rsidP="049C0E8D">
          <w:pPr>
            <w:pStyle w:val="Header"/>
            <w:ind w:right="-115"/>
            <w:jc w:val="right"/>
          </w:pPr>
        </w:p>
      </w:tc>
    </w:tr>
  </w:tbl>
  <w:p w14:paraId="624D89BE" w14:textId="77777777" w:rsidR="00186857" w:rsidRDefault="00186857" w:rsidP="049C0E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00186857" w:rsidRPr="00FB6B7D" w14:paraId="3EE447CB" w14:textId="77777777" w:rsidTr="049C0E8D">
      <w:tc>
        <w:tcPr>
          <w:tcW w:w="2771" w:type="dxa"/>
        </w:tcPr>
        <w:p w14:paraId="2F8F76AC" w14:textId="77777777" w:rsidR="00186857" w:rsidRPr="00FB6B7D" w:rsidRDefault="00186857" w:rsidP="049C0E8D">
          <w:pPr>
            <w:pStyle w:val="Header"/>
            <w:ind w:left="-115"/>
          </w:pPr>
        </w:p>
      </w:tc>
      <w:tc>
        <w:tcPr>
          <w:tcW w:w="2771" w:type="dxa"/>
        </w:tcPr>
        <w:p w14:paraId="2DC86107" w14:textId="77777777" w:rsidR="00186857" w:rsidRPr="00FB6B7D" w:rsidRDefault="00186857" w:rsidP="049C0E8D">
          <w:pPr>
            <w:pStyle w:val="Header"/>
            <w:jc w:val="center"/>
          </w:pPr>
        </w:p>
      </w:tc>
      <w:tc>
        <w:tcPr>
          <w:tcW w:w="2771" w:type="dxa"/>
        </w:tcPr>
        <w:p w14:paraId="7B3F1A63" w14:textId="77777777" w:rsidR="00186857" w:rsidRPr="00FB6B7D" w:rsidRDefault="00186857" w:rsidP="049C0E8D">
          <w:pPr>
            <w:pStyle w:val="Header"/>
            <w:ind w:right="-115"/>
            <w:jc w:val="right"/>
          </w:pPr>
        </w:p>
      </w:tc>
    </w:tr>
  </w:tbl>
  <w:p w14:paraId="56A30C17" w14:textId="77777777" w:rsidR="00186857" w:rsidRDefault="00186857" w:rsidP="049C0E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1EF"/>
    <w:multiLevelType w:val="multilevel"/>
    <w:tmpl w:val="BE38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B0522"/>
    <w:multiLevelType w:val="hybridMultilevel"/>
    <w:tmpl w:val="25A6DD4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A80616"/>
    <w:multiLevelType w:val="hybridMultilevel"/>
    <w:tmpl w:val="4A449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C1E5B"/>
    <w:multiLevelType w:val="multilevel"/>
    <w:tmpl w:val="B708277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492E06"/>
    <w:multiLevelType w:val="hybridMultilevel"/>
    <w:tmpl w:val="D51634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1D6386"/>
    <w:multiLevelType w:val="hybridMultilevel"/>
    <w:tmpl w:val="ECC2854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E64269"/>
    <w:multiLevelType w:val="hybridMultilevel"/>
    <w:tmpl w:val="FB4E610C"/>
    <w:lvl w:ilvl="0" w:tplc="04260011">
      <w:start w:val="1"/>
      <w:numFmt w:val="decimal"/>
      <w:lvlText w:val="%1)"/>
      <w:lvlJc w:val="left"/>
      <w:pPr>
        <w:ind w:left="774" w:hanging="360"/>
      </w:p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7" w15:restartNumberingAfterBreak="0">
    <w:nsid w:val="256E1EF0"/>
    <w:multiLevelType w:val="hybridMultilevel"/>
    <w:tmpl w:val="F264A4B8"/>
    <w:lvl w:ilvl="0" w:tplc="1DDA87D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E49CF"/>
    <w:multiLevelType w:val="hybridMultilevel"/>
    <w:tmpl w:val="7AE8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9232E"/>
    <w:multiLevelType w:val="hybridMultilevel"/>
    <w:tmpl w:val="B9A470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AC6F67"/>
    <w:multiLevelType w:val="hybridMultilevel"/>
    <w:tmpl w:val="22463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225D50"/>
    <w:multiLevelType w:val="hybridMultilevel"/>
    <w:tmpl w:val="65A4D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45098"/>
    <w:multiLevelType w:val="hybridMultilevel"/>
    <w:tmpl w:val="E76CD2E0"/>
    <w:lvl w:ilvl="0" w:tplc="C50C049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3D41"/>
    <w:multiLevelType w:val="hybridMultilevel"/>
    <w:tmpl w:val="310AA60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4A3936F5"/>
    <w:multiLevelType w:val="multilevel"/>
    <w:tmpl w:val="B708277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3A7BFE"/>
    <w:multiLevelType w:val="hybridMultilevel"/>
    <w:tmpl w:val="18CE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3C49F8"/>
    <w:multiLevelType w:val="hybridMultilevel"/>
    <w:tmpl w:val="024A4574"/>
    <w:lvl w:ilvl="0" w:tplc="E7227F6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95D5F"/>
    <w:multiLevelType w:val="hybridMultilevel"/>
    <w:tmpl w:val="86A04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F013C8"/>
    <w:multiLevelType w:val="hybridMultilevel"/>
    <w:tmpl w:val="44700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1A2705"/>
    <w:multiLevelType w:val="hybridMultilevel"/>
    <w:tmpl w:val="AB322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A17FDE"/>
    <w:multiLevelType w:val="hybridMultilevel"/>
    <w:tmpl w:val="53DA2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956845"/>
    <w:multiLevelType w:val="hybridMultilevel"/>
    <w:tmpl w:val="8916A5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CB57E93"/>
    <w:multiLevelType w:val="hybridMultilevel"/>
    <w:tmpl w:val="8D128D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9"/>
  </w:num>
  <w:num w:numId="4">
    <w:abstractNumId w:val="13"/>
  </w:num>
  <w:num w:numId="5">
    <w:abstractNumId w:val="6"/>
  </w:num>
  <w:num w:numId="6">
    <w:abstractNumId w:val="19"/>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
  </w:num>
  <w:num w:numId="12">
    <w:abstractNumId w:val="14"/>
  </w:num>
  <w:num w:numId="13">
    <w:abstractNumId w:val="12"/>
  </w:num>
  <w:num w:numId="14">
    <w:abstractNumId w:val="15"/>
  </w:num>
  <w:num w:numId="15">
    <w:abstractNumId w:val="18"/>
  </w:num>
  <w:num w:numId="16">
    <w:abstractNumId w:val="4"/>
  </w:num>
  <w:num w:numId="17">
    <w:abstractNumId w:val="8"/>
  </w:num>
  <w:num w:numId="18">
    <w:abstractNumId w:val="16"/>
  </w:num>
  <w:num w:numId="19">
    <w:abstractNumId w:val="10"/>
  </w:num>
  <w:num w:numId="20">
    <w:abstractNumId w:val="5"/>
  </w:num>
  <w:num w:numId="21">
    <w:abstractNumId w:val="11"/>
  </w:num>
  <w:num w:numId="22">
    <w:abstractNumId w:val="7"/>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61"/>
    <w:rsid w:val="000021F3"/>
    <w:rsid w:val="00003BB7"/>
    <w:rsid w:val="00003BDA"/>
    <w:rsid w:val="0000479A"/>
    <w:rsid w:val="0000588E"/>
    <w:rsid w:val="00006297"/>
    <w:rsid w:val="00006607"/>
    <w:rsid w:val="000071BB"/>
    <w:rsid w:val="000100A8"/>
    <w:rsid w:val="00010210"/>
    <w:rsid w:val="000103FD"/>
    <w:rsid w:val="00011583"/>
    <w:rsid w:val="00011AAD"/>
    <w:rsid w:val="000203BB"/>
    <w:rsid w:val="00021E30"/>
    <w:rsid w:val="00023074"/>
    <w:rsid w:val="00023910"/>
    <w:rsid w:val="00027377"/>
    <w:rsid w:val="0002764F"/>
    <w:rsid w:val="0002784D"/>
    <w:rsid w:val="00032ED0"/>
    <w:rsid w:val="00034992"/>
    <w:rsid w:val="00034EAA"/>
    <w:rsid w:val="00035024"/>
    <w:rsid w:val="00035208"/>
    <w:rsid w:val="0003733C"/>
    <w:rsid w:val="0004006A"/>
    <w:rsid w:val="000415DA"/>
    <w:rsid w:val="00041B2D"/>
    <w:rsid w:val="00044801"/>
    <w:rsid w:val="00045E1E"/>
    <w:rsid w:val="0005315B"/>
    <w:rsid w:val="00053689"/>
    <w:rsid w:val="00054309"/>
    <w:rsid w:val="0005531F"/>
    <w:rsid w:val="00055F66"/>
    <w:rsid w:val="000610B1"/>
    <w:rsid w:val="00061B3C"/>
    <w:rsid w:val="0006294C"/>
    <w:rsid w:val="00065455"/>
    <w:rsid w:val="00066922"/>
    <w:rsid w:val="00071ACC"/>
    <w:rsid w:val="00074200"/>
    <w:rsid w:val="00075435"/>
    <w:rsid w:val="00076635"/>
    <w:rsid w:val="00080A89"/>
    <w:rsid w:val="00080BAE"/>
    <w:rsid w:val="0008257E"/>
    <w:rsid w:val="00082B3C"/>
    <w:rsid w:val="00083A54"/>
    <w:rsid w:val="00084EA8"/>
    <w:rsid w:val="00086502"/>
    <w:rsid w:val="00086C49"/>
    <w:rsid w:val="00087561"/>
    <w:rsid w:val="00087D06"/>
    <w:rsid w:val="00090C20"/>
    <w:rsid w:val="0009420E"/>
    <w:rsid w:val="00095F41"/>
    <w:rsid w:val="000A464B"/>
    <w:rsid w:val="000A4814"/>
    <w:rsid w:val="000A56E4"/>
    <w:rsid w:val="000A643F"/>
    <w:rsid w:val="000A76F6"/>
    <w:rsid w:val="000B053A"/>
    <w:rsid w:val="000B1A60"/>
    <w:rsid w:val="000B300D"/>
    <w:rsid w:val="000B54B3"/>
    <w:rsid w:val="000B5C39"/>
    <w:rsid w:val="000B5CE3"/>
    <w:rsid w:val="000C0DB3"/>
    <w:rsid w:val="000C28FC"/>
    <w:rsid w:val="000C58FB"/>
    <w:rsid w:val="000C7AC7"/>
    <w:rsid w:val="000D0528"/>
    <w:rsid w:val="000D105B"/>
    <w:rsid w:val="000D118C"/>
    <w:rsid w:val="000D257E"/>
    <w:rsid w:val="000D2AD7"/>
    <w:rsid w:val="000D319C"/>
    <w:rsid w:val="000D4E0B"/>
    <w:rsid w:val="000D51FC"/>
    <w:rsid w:val="000E0765"/>
    <w:rsid w:val="000E105F"/>
    <w:rsid w:val="000E12AB"/>
    <w:rsid w:val="000F2054"/>
    <w:rsid w:val="000F5FE2"/>
    <w:rsid w:val="00102533"/>
    <w:rsid w:val="001038E7"/>
    <w:rsid w:val="00104552"/>
    <w:rsid w:val="00105149"/>
    <w:rsid w:val="001075A6"/>
    <w:rsid w:val="00111115"/>
    <w:rsid w:val="00114464"/>
    <w:rsid w:val="0011580E"/>
    <w:rsid w:val="00116FA3"/>
    <w:rsid w:val="001218F2"/>
    <w:rsid w:val="0012260A"/>
    <w:rsid w:val="00125F05"/>
    <w:rsid w:val="001318E2"/>
    <w:rsid w:val="00131988"/>
    <w:rsid w:val="00133942"/>
    <w:rsid w:val="00134526"/>
    <w:rsid w:val="001348E2"/>
    <w:rsid w:val="00141594"/>
    <w:rsid w:val="00141DBF"/>
    <w:rsid w:val="00142DED"/>
    <w:rsid w:val="001433FA"/>
    <w:rsid w:val="00144202"/>
    <w:rsid w:val="0014427B"/>
    <w:rsid w:val="001443D9"/>
    <w:rsid w:val="0014457B"/>
    <w:rsid w:val="00144E90"/>
    <w:rsid w:val="0014524E"/>
    <w:rsid w:val="00150AEC"/>
    <w:rsid w:val="00152175"/>
    <w:rsid w:val="001527A5"/>
    <w:rsid w:val="0015307C"/>
    <w:rsid w:val="00155397"/>
    <w:rsid w:val="00157C2E"/>
    <w:rsid w:val="001604CA"/>
    <w:rsid w:val="001631A3"/>
    <w:rsid w:val="00164AE0"/>
    <w:rsid w:val="00165AB2"/>
    <w:rsid w:val="00166093"/>
    <w:rsid w:val="00170E44"/>
    <w:rsid w:val="001724E1"/>
    <w:rsid w:val="001739A0"/>
    <w:rsid w:val="00173FC7"/>
    <w:rsid w:val="001741FC"/>
    <w:rsid w:val="001755A2"/>
    <w:rsid w:val="001803C3"/>
    <w:rsid w:val="00180A15"/>
    <w:rsid w:val="00180E1D"/>
    <w:rsid w:val="00182541"/>
    <w:rsid w:val="00185485"/>
    <w:rsid w:val="00185B54"/>
    <w:rsid w:val="00186857"/>
    <w:rsid w:val="001874E4"/>
    <w:rsid w:val="00187868"/>
    <w:rsid w:val="001904EC"/>
    <w:rsid w:val="001938C1"/>
    <w:rsid w:val="00194AE7"/>
    <w:rsid w:val="0019609E"/>
    <w:rsid w:val="001A0599"/>
    <w:rsid w:val="001A65BC"/>
    <w:rsid w:val="001A78AB"/>
    <w:rsid w:val="001B17F9"/>
    <w:rsid w:val="001B3317"/>
    <w:rsid w:val="001B337A"/>
    <w:rsid w:val="001B4684"/>
    <w:rsid w:val="001B5449"/>
    <w:rsid w:val="001B6242"/>
    <w:rsid w:val="001B7259"/>
    <w:rsid w:val="001D3CC1"/>
    <w:rsid w:val="001D49B6"/>
    <w:rsid w:val="001D53B6"/>
    <w:rsid w:val="001E0179"/>
    <w:rsid w:val="001E2FDC"/>
    <w:rsid w:val="001F0BF4"/>
    <w:rsid w:val="001F186A"/>
    <w:rsid w:val="001F69F1"/>
    <w:rsid w:val="001F7B5A"/>
    <w:rsid w:val="00202764"/>
    <w:rsid w:val="00204022"/>
    <w:rsid w:val="0020423B"/>
    <w:rsid w:val="00205C0D"/>
    <w:rsid w:val="00206643"/>
    <w:rsid w:val="00207371"/>
    <w:rsid w:val="00213476"/>
    <w:rsid w:val="00215D95"/>
    <w:rsid w:val="00216316"/>
    <w:rsid w:val="002164CF"/>
    <w:rsid w:val="00223124"/>
    <w:rsid w:val="00223FB9"/>
    <w:rsid w:val="00224078"/>
    <w:rsid w:val="00224903"/>
    <w:rsid w:val="0022615A"/>
    <w:rsid w:val="00233128"/>
    <w:rsid w:val="00233190"/>
    <w:rsid w:val="002362FC"/>
    <w:rsid w:val="00240683"/>
    <w:rsid w:val="00243E60"/>
    <w:rsid w:val="00245D9C"/>
    <w:rsid w:val="00247663"/>
    <w:rsid w:val="002518BC"/>
    <w:rsid w:val="00252308"/>
    <w:rsid w:val="00252BA0"/>
    <w:rsid w:val="00253301"/>
    <w:rsid w:val="002576DC"/>
    <w:rsid w:val="002608B2"/>
    <w:rsid w:val="00262FF4"/>
    <w:rsid w:val="00264FEC"/>
    <w:rsid w:val="00265AE1"/>
    <w:rsid w:val="00267149"/>
    <w:rsid w:val="002706C8"/>
    <w:rsid w:val="00270958"/>
    <w:rsid w:val="00271665"/>
    <w:rsid w:val="00271DB8"/>
    <w:rsid w:val="00275E16"/>
    <w:rsid w:val="00275F56"/>
    <w:rsid w:val="00276F39"/>
    <w:rsid w:val="00282655"/>
    <w:rsid w:val="00287504"/>
    <w:rsid w:val="002909B8"/>
    <w:rsid w:val="00292C45"/>
    <w:rsid w:val="00293EB5"/>
    <w:rsid w:val="00294BD9"/>
    <w:rsid w:val="002A0E6E"/>
    <w:rsid w:val="002B1D8B"/>
    <w:rsid w:val="002B1E09"/>
    <w:rsid w:val="002B1EF0"/>
    <w:rsid w:val="002B26AC"/>
    <w:rsid w:val="002B3244"/>
    <w:rsid w:val="002C1185"/>
    <w:rsid w:val="002C5944"/>
    <w:rsid w:val="002C60CF"/>
    <w:rsid w:val="002C6C9D"/>
    <w:rsid w:val="002D04E4"/>
    <w:rsid w:val="002D1341"/>
    <w:rsid w:val="002D2030"/>
    <w:rsid w:val="002D2C53"/>
    <w:rsid w:val="002D38CE"/>
    <w:rsid w:val="002D6D4F"/>
    <w:rsid w:val="002D7908"/>
    <w:rsid w:val="002E0519"/>
    <w:rsid w:val="002F40D2"/>
    <w:rsid w:val="002F5F8C"/>
    <w:rsid w:val="002F75ED"/>
    <w:rsid w:val="00300208"/>
    <w:rsid w:val="0030260F"/>
    <w:rsid w:val="00302A59"/>
    <w:rsid w:val="00303895"/>
    <w:rsid w:val="00305564"/>
    <w:rsid w:val="00305C63"/>
    <w:rsid w:val="00306519"/>
    <w:rsid w:val="00308538"/>
    <w:rsid w:val="003106FC"/>
    <w:rsid w:val="003113CB"/>
    <w:rsid w:val="003159BB"/>
    <w:rsid w:val="00323301"/>
    <w:rsid w:val="00323D46"/>
    <w:rsid w:val="00323EE3"/>
    <w:rsid w:val="00323F5A"/>
    <w:rsid w:val="00324805"/>
    <w:rsid w:val="00326514"/>
    <w:rsid w:val="00326567"/>
    <w:rsid w:val="00326FCC"/>
    <w:rsid w:val="00327C61"/>
    <w:rsid w:val="00331382"/>
    <w:rsid w:val="003321C8"/>
    <w:rsid w:val="00341357"/>
    <w:rsid w:val="00342BAB"/>
    <w:rsid w:val="00342BF5"/>
    <w:rsid w:val="00343D72"/>
    <w:rsid w:val="00343DD8"/>
    <w:rsid w:val="003441CF"/>
    <w:rsid w:val="00351D97"/>
    <w:rsid w:val="0035322A"/>
    <w:rsid w:val="00353B5E"/>
    <w:rsid w:val="00354B11"/>
    <w:rsid w:val="00356B2E"/>
    <w:rsid w:val="00361BA3"/>
    <w:rsid w:val="003632BE"/>
    <w:rsid w:val="0037102B"/>
    <w:rsid w:val="00371932"/>
    <w:rsid w:val="00373A88"/>
    <w:rsid w:val="0037529E"/>
    <w:rsid w:val="00375E96"/>
    <w:rsid w:val="00376BAF"/>
    <w:rsid w:val="00377330"/>
    <w:rsid w:val="00377EC2"/>
    <w:rsid w:val="0038174E"/>
    <w:rsid w:val="00383836"/>
    <w:rsid w:val="00384FC0"/>
    <w:rsid w:val="0038607E"/>
    <w:rsid w:val="003871FB"/>
    <w:rsid w:val="003874CD"/>
    <w:rsid w:val="00390741"/>
    <w:rsid w:val="003920EC"/>
    <w:rsid w:val="00396296"/>
    <w:rsid w:val="003A1811"/>
    <w:rsid w:val="003A1CB9"/>
    <w:rsid w:val="003A1F75"/>
    <w:rsid w:val="003A2E22"/>
    <w:rsid w:val="003A48EB"/>
    <w:rsid w:val="003A4D9F"/>
    <w:rsid w:val="003A56A3"/>
    <w:rsid w:val="003A5754"/>
    <w:rsid w:val="003A757C"/>
    <w:rsid w:val="003B6BA9"/>
    <w:rsid w:val="003C301A"/>
    <w:rsid w:val="003C3C31"/>
    <w:rsid w:val="003C710A"/>
    <w:rsid w:val="003D0E68"/>
    <w:rsid w:val="003D1650"/>
    <w:rsid w:val="003D4134"/>
    <w:rsid w:val="003D47E4"/>
    <w:rsid w:val="003D5131"/>
    <w:rsid w:val="003D5784"/>
    <w:rsid w:val="003D66D2"/>
    <w:rsid w:val="003E2452"/>
    <w:rsid w:val="003E32AF"/>
    <w:rsid w:val="003E3AE6"/>
    <w:rsid w:val="003F12C5"/>
    <w:rsid w:val="003F1E6B"/>
    <w:rsid w:val="003F3D01"/>
    <w:rsid w:val="00402C2B"/>
    <w:rsid w:val="00404CAF"/>
    <w:rsid w:val="00404CB9"/>
    <w:rsid w:val="004068B2"/>
    <w:rsid w:val="004074C6"/>
    <w:rsid w:val="00407F18"/>
    <w:rsid w:val="0041233D"/>
    <w:rsid w:val="00417C41"/>
    <w:rsid w:val="00420A4E"/>
    <w:rsid w:val="004212C8"/>
    <w:rsid w:val="00421868"/>
    <w:rsid w:val="00424754"/>
    <w:rsid w:val="00426CC5"/>
    <w:rsid w:val="004275C9"/>
    <w:rsid w:val="00430C6F"/>
    <w:rsid w:val="00431581"/>
    <w:rsid w:val="004322DB"/>
    <w:rsid w:val="00436A36"/>
    <w:rsid w:val="004428A9"/>
    <w:rsid w:val="004438CE"/>
    <w:rsid w:val="00443ECE"/>
    <w:rsid w:val="00445021"/>
    <w:rsid w:val="004453D2"/>
    <w:rsid w:val="00446460"/>
    <w:rsid w:val="00452297"/>
    <w:rsid w:val="00457B73"/>
    <w:rsid w:val="004602EA"/>
    <w:rsid w:val="00464483"/>
    <w:rsid w:val="004746E1"/>
    <w:rsid w:val="00474965"/>
    <w:rsid w:val="00475CCD"/>
    <w:rsid w:val="004847B4"/>
    <w:rsid w:val="0048482A"/>
    <w:rsid w:val="00486A95"/>
    <w:rsid w:val="00491B17"/>
    <w:rsid w:val="00492533"/>
    <w:rsid w:val="0049294B"/>
    <w:rsid w:val="00494CBF"/>
    <w:rsid w:val="004958BA"/>
    <w:rsid w:val="0049648B"/>
    <w:rsid w:val="00497807"/>
    <w:rsid w:val="004A1D2D"/>
    <w:rsid w:val="004A23EE"/>
    <w:rsid w:val="004A4AE9"/>
    <w:rsid w:val="004A6878"/>
    <w:rsid w:val="004A6F16"/>
    <w:rsid w:val="004B1D48"/>
    <w:rsid w:val="004B2E28"/>
    <w:rsid w:val="004B53F5"/>
    <w:rsid w:val="004B6B3A"/>
    <w:rsid w:val="004B6EE4"/>
    <w:rsid w:val="004C061F"/>
    <w:rsid w:val="004C11FC"/>
    <w:rsid w:val="004C160F"/>
    <w:rsid w:val="004C2849"/>
    <w:rsid w:val="004C361B"/>
    <w:rsid w:val="004C7BB0"/>
    <w:rsid w:val="004D016F"/>
    <w:rsid w:val="004D130D"/>
    <w:rsid w:val="004D3DDA"/>
    <w:rsid w:val="004D5372"/>
    <w:rsid w:val="004D7676"/>
    <w:rsid w:val="004D7F88"/>
    <w:rsid w:val="004E03F1"/>
    <w:rsid w:val="004E0C36"/>
    <w:rsid w:val="004E118D"/>
    <w:rsid w:val="004E1551"/>
    <w:rsid w:val="004E483F"/>
    <w:rsid w:val="004E5667"/>
    <w:rsid w:val="004E58E7"/>
    <w:rsid w:val="004E5B44"/>
    <w:rsid w:val="004E609D"/>
    <w:rsid w:val="004F188E"/>
    <w:rsid w:val="004F1AEE"/>
    <w:rsid w:val="004F1B46"/>
    <w:rsid w:val="004F3948"/>
    <w:rsid w:val="004F622B"/>
    <w:rsid w:val="00500457"/>
    <w:rsid w:val="005006D5"/>
    <w:rsid w:val="00500F3D"/>
    <w:rsid w:val="005023CD"/>
    <w:rsid w:val="005024DC"/>
    <w:rsid w:val="00502F31"/>
    <w:rsid w:val="005039C5"/>
    <w:rsid w:val="00504A52"/>
    <w:rsid w:val="00505CB8"/>
    <w:rsid w:val="00505F6C"/>
    <w:rsid w:val="005068C7"/>
    <w:rsid w:val="00507F5D"/>
    <w:rsid w:val="00510848"/>
    <w:rsid w:val="00512BB9"/>
    <w:rsid w:val="00513438"/>
    <w:rsid w:val="00514E97"/>
    <w:rsid w:val="00515774"/>
    <w:rsid w:val="005158C9"/>
    <w:rsid w:val="00520314"/>
    <w:rsid w:val="00520B36"/>
    <w:rsid w:val="00523618"/>
    <w:rsid w:val="00524548"/>
    <w:rsid w:val="00525BA6"/>
    <w:rsid w:val="00526D6D"/>
    <w:rsid w:val="005272D9"/>
    <w:rsid w:val="00530DD7"/>
    <w:rsid w:val="00531481"/>
    <w:rsid w:val="00532889"/>
    <w:rsid w:val="0053461C"/>
    <w:rsid w:val="00536019"/>
    <w:rsid w:val="00536D60"/>
    <w:rsid w:val="005412CC"/>
    <w:rsid w:val="00543039"/>
    <w:rsid w:val="00543B7D"/>
    <w:rsid w:val="00544CF2"/>
    <w:rsid w:val="00546F00"/>
    <w:rsid w:val="00547477"/>
    <w:rsid w:val="0055002A"/>
    <w:rsid w:val="005514B8"/>
    <w:rsid w:val="00557EFA"/>
    <w:rsid w:val="00561902"/>
    <w:rsid w:val="005658AC"/>
    <w:rsid w:val="00567D16"/>
    <w:rsid w:val="0057013C"/>
    <w:rsid w:val="00571F81"/>
    <w:rsid w:val="00572742"/>
    <w:rsid w:val="00573351"/>
    <w:rsid w:val="00573D40"/>
    <w:rsid w:val="005815FC"/>
    <w:rsid w:val="005823A1"/>
    <w:rsid w:val="00583F3C"/>
    <w:rsid w:val="00585138"/>
    <w:rsid w:val="00585595"/>
    <w:rsid w:val="005858C8"/>
    <w:rsid w:val="00585A0B"/>
    <w:rsid w:val="00586B02"/>
    <w:rsid w:val="00590946"/>
    <w:rsid w:val="00590AEB"/>
    <w:rsid w:val="00592818"/>
    <w:rsid w:val="00594A73"/>
    <w:rsid w:val="00597F79"/>
    <w:rsid w:val="005A0A5D"/>
    <w:rsid w:val="005A4F09"/>
    <w:rsid w:val="005A6135"/>
    <w:rsid w:val="005A7A14"/>
    <w:rsid w:val="005A7D62"/>
    <w:rsid w:val="005A7F8E"/>
    <w:rsid w:val="005B02F0"/>
    <w:rsid w:val="005B33A1"/>
    <w:rsid w:val="005B4486"/>
    <w:rsid w:val="005B49C6"/>
    <w:rsid w:val="005B53A7"/>
    <w:rsid w:val="005B7096"/>
    <w:rsid w:val="005B7CEA"/>
    <w:rsid w:val="005C0018"/>
    <w:rsid w:val="005C0563"/>
    <w:rsid w:val="005C0F0F"/>
    <w:rsid w:val="005C112F"/>
    <w:rsid w:val="005C223F"/>
    <w:rsid w:val="005C3BD0"/>
    <w:rsid w:val="005C4E97"/>
    <w:rsid w:val="005C52D0"/>
    <w:rsid w:val="005C574C"/>
    <w:rsid w:val="005D5E60"/>
    <w:rsid w:val="005D715C"/>
    <w:rsid w:val="005E545D"/>
    <w:rsid w:val="005E62B0"/>
    <w:rsid w:val="005E6FC4"/>
    <w:rsid w:val="005F054F"/>
    <w:rsid w:val="005F5C79"/>
    <w:rsid w:val="005F70D1"/>
    <w:rsid w:val="0060099B"/>
    <w:rsid w:val="00600AA7"/>
    <w:rsid w:val="00601C18"/>
    <w:rsid w:val="0060252B"/>
    <w:rsid w:val="0060361F"/>
    <w:rsid w:val="0060365A"/>
    <w:rsid w:val="006044F6"/>
    <w:rsid w:val="00604942"/>
    <w:rsid w:val="00604C32"/>
    <w:rsid w:val="00612FDD"/>
    <w:rsid w:val="006145AB"/>
    <w:rsid w:val="00614C9A"/>
    <w:rsid w:val="006151F5"/>
    <w:rsid w:val="00615A0A"/>
    <w:rsid w:val="00617944"/>
    <w:rsid w:val="00617FF1"/>
    <w:rsid w:val="00620ECE"/>
    <w:rsid w:val="00623ADD"/>
    <w:rsid w:val="006249C8"/>
    <w:rsid w:val="006254E8"/>
    <w:rsid w:val="00625FCE"/>
    <w:rsid w:val="00626051"/>
    <w:rsid w:val="00626418"/>
    <w:rsid w:val="0063002D"/>
    <w:rsid w:val="00630482"/>
    <w:rsid w:val="00630709"/>
    <w:rsid w:val="00632705"/>
    <w:rsid w:val="006331EF"/>
    <w:rsid w:val="00633995"/>
    <w:rsid w:val="006359AA"/>
    <w:rsid w:val="00640F77"/>
    <w:rsid w:val="0064394F"/>
    <w:rsid w:val="00643A85"/>
    <w:rsid w:val="006458C9"/>
    <w:rsid w:val="0064794C"/>
    <w:rsid w:val="006531C6"/>
    <w:rsid w:val="00653267"/>
    <w:rsid w:val="00654EFF"/>
    <w:rsid w:val="006561ED"/>
    <w:rsid w:val="00666038"/>
    <w:rsid w:val="0066760D"/>
    <w:rsid w:val="00674EF9"/>
    <w:rsid w:val="006762BC"/>
    <w:rsid w:val="00681605"/>
    <w:rsid w:val="006819E8"/>
    <w:rsid w:val="00681E17"/>
    <w:rsid w:val="00681F1A"/>
    <w:rsid w:val="00682814"/>
    <w:rsid w:val="006844A1"/>
    <w:rsid w:val="00685117"/>
    <w:rsid w:val="00686FE3"/>
    <w:rsid w:val="00690DBC"/>
    <w:rsid w:val="00692FCE"/>
    <w:rsid w:val="00695A5A"/>
    <w:rsid w:val="0069652F"/>
    <w:rsid w:val="00697CE8"/>
    <w:rsid w:val="006A1C4B"/>
    <w:rsid w:val="006A1EC4"/>
    <w:rsid w:val="006A3F0A"/>
    <w:rsid w:val="006A4E62"/>
    <w:rsid w:val="006A6495"/>
    <w:rsid w:val="006A6816"/>
    <w:rsid w:val="006A7135"/>
    <w:rsid w:val="006A7313"/>
    <w:rsid w:val="006A7375"/>
    <w:rsid w:val="006A7556"/>
    <w:rsid w:val="006B1DBE"/>
    <w:rsid w:val="006B3FC4"/>
    <w:rsid w:val="006B52FA"/>
    <w:rsid w:val="006B7DAB"/>
    <w:rsid w:val="006B7E55"/>
    <w:rsid w:val="006C083E"/>
    <w:rsid w:val="006C0B28"/>
    <w:rsid w:val="006C0EB8"/>
    <w:rsid w:val="006C1C69"/>
    <w:rsid w:val="006C3A40"/>
    <w:rsid w:val="006C468D"/>
    <w:rsid w:val="006C557E"/>
    <w:rsid w:val="006D1EF1"/>
    <w:rsid w:val="006D2846"/>
    <w:rsid w:val="006D2A51"/>
    <w:rsid w:val="006D3B4A"/>
    <w:rsid w:val="006D4514"/>
    <w:rsid w:val="006D4F94"/>
    <w:rsid w:val="006D548D"/>
    <w:rsid w:val="006D582A"/>
    <w:rsid w:val="006D7C12"/>
    <w:rsid w:val="006E00A0"/>
    <w:rsid w:val="006E09CD"/>
    <w:rsid w:val="006F0D66"/>
    <w:rsid w:val="006F2026"/>
    <w:rsid w:val="006F2BF9"/>
    <w:rsid w:val="006F4C6A"/>
    <w:rsid w:val="006F75A5"/>
    <w:rsid w:val="00705952"/>
    <w:rsid w:val="00705FC3"/>
    <w:rsid w:val="0070680F"/>
    <w:rsid w:val="00706B5E"/>
    <w:rsid w:val="00711766"/>
    <w:rsid w:val="0071502B"/>
    <w:rsid w:val="00717B01"/>
    <w:rsid w:val="00722192"/>
    <w:rsid w:val="00722858"/>
    <w:rsid w:val="00722B77"/>
    <w:rsid w:val="007254E6"/>
    <w:rsid w:val="0072703D"/>
    <w:rsid w:val="00731FCA"/>
    <w:rsid w:val="00732764"/>
    <w:rsid w:val="0073350F"/>
    <w:rsid w:val="00733CCF"/>
    <w:rsid w:val="00735606"/>
    <w:rsid w:val="0073757E"/>
    <w:rsid w:val="007412B2"/>
    <w:rsid w:val="00741646"/>
    <w:rsid w:val="007418D1"/>
    <w:rsid w:val="0074299C"/>
    <w:rsid w:val="00746283"/>
    <w:rsid w:val="00751136"/>
    <w:rsid w:val="007525D5"/>
    <w:rsid w:val="00755D46"/>
    <w:rsid w:val="007568EB"/>
    <w:rsid w:val="00756ED0"/>
    <w:rsid w:val="00760E91"/>
    <w:rsid w:val="0076297E"/>
    <w:rsid w:val="00766E79"/>
    <w:rsid w:val="0077012D"/>
    <w:rsid w:val="0077021F"/>
    <w:rsid w:val="00771AEA"/>
    <w:rsid w:val="007724F2"/>
    <w:rsid w:val="007725C8"/>
    <w:rsid w:val="00774700"/>
    <w:rsid w:val="007767C0"/>
    <w:rsid w:val="0077694D"/>
    <w:rsid w:val="0077781C"/>
    <w:rsid w:val="00780468"/>
    <w:rsid w:val="007825BB"/>
    <w:rsid w:val="00782976"/>
    <w:rsid w:val="007829AC"/>
    <w:rsid w:val="00783BD0"/>
    <w:rsid w:val="00785243"/>
    <w:rsid w:val="00792F98"/>
    <w:rsid w:val="00794A1E"/>
    <w:rsid w:val="00795026"/>
    <w:rsid w:val="007963D5"/>
    <w:rsid w:val="007965CD"/>
    <w:rsid w:val="00796860"/>
    <w:rsid w:val="007A05FA"/>
    <w:rsid w:val="007A0FE9"/>
    <w:rsid w:val="007A33E3"/>
    <w:rsid w:val="007A4AD9"/>
    <w:rsid w:val="007A4C64"/>
    <w:rsid w:val="007A5104"/>
    <w:rsid w:val="007A53CC"/>
    <w:rsid w:val="007B1464"/>
    <w:rsid w:val="007B1567"/>
    <w:rsid w:val="007B25EA"/>
    <w:rsid w:val="007B3923"/>
    <w:rsid w:val="007B3AF6"/>
    <w:rsid w:val="007B4ABF"/>
    <w:rsid w:val="007B5224"/>
    <w:rsid w:val="007B52D2"/>
    <w:rsid w:val="007B7590"/>
    <w:rsid w:val="007C28E0"/>
    <w:rsid w:val="007C3124"/>
    <w:rsid w:val="007C53D1"/>
    <w:rsid w:val="007C5907"/>
    <w:rsid w:val="007C6F34"/>
    <w:rsid w:val="007C736B"/>
    <w:rsid w:val="007D0A5E"/>
    <w:rsid w:val="007D105E"/>
    <w:rsid w:val="007D29C7"/>
    <w:rsid w:val="007D2EBD"/>
    <w:rsid w:val="007D3525"/>
    <w:rsid w:val="007D36FC"/>
    <w:rsid w:val="007E4797"/>
    <w:rsid w:val="007E4B7E"/>
    <w:rsid w:val="007E7124"/>
    <w:rsid w:val="007E7331"/>
    <w:rsid w:val="007E7B96"/>
    <w:rsid w:val="007F0504"/>
    <w:rsid w:val="007F2D61"/>
    <w:rsid w:val="007F5821"/>
    <w:rsid w:val="007F7EB4"/>
    <w:rsid w:val="0080005B"/>
    <w:rsid w:val="00800BC0"/>
    <w:rsid w:val="00802314"/>
    <w:rsid w:val="00802F0A"/>
    <w:rsid w:val="00807F29"/>
    <w:rsid w:val="00813A18"/>
    <w:rsid w:val="00814F86"/>
    <w:rsid w:val="00817297"/>
    <w:rsid w:val="00822836"/>
    <w:rsid w:val="00823460"/>
    <w:rsid w:val="00823FBD"/>
    <w:rsid w:val="00824DB4"/>
    <w:rsid w:val="00826126"/>
    <w:rsid w:val="00827DC4"/>
    <w:rsid w:val="00833D2A"/>
    <w:rsid w:val="008354A8"/>
    <w:rsid w:val="00835D66"/>
    <w:rsid w:val="0084320C"/>
    <w:rsid w:val="00843512"/>
    <w:rsid w:val="008441A4"/>
    <w:rsid w:val="00846C6A"/>
    <w:rsid w:val="00852F10"/>
    <w:rsid w:val="00853E1A"/>
    <w:rsid w:val="00854A50"/>
    <w:rsid w:val="00856C88"/>
    <w:rsid w:val="00857572"/>
    <w:rsid w:val="008617DC"/>
    <w:rsid w:val="00863732"/>
    <w:rsid w:val="00867330"/>
    <w:rsid w:val="00870B15"/>
    <w:rsid w:val="008738A7"/>
    <w:rsid w:val="008774CC"/>
    <w:rsid w:val="00877A62"/>
    <w:rsid w:val="0088087F"/>
    <w:rsid w:val="0088113E"/>
    <w:rsid w:val="00882C6E"/>
    <w:rsid w:val="008845DF"/>
    <w:rsid w:val="00885BA2"/>
    <w:rsid w:val="00886641"/>
    <w:rsid w:val="008875AD"/>
    <w:rsid w:val="008971EF"/>
    <w:rsid w:val="008A03D9"/>
    <w:rsid w:val="008A06F0"/>
    <w:rsid w:val="008A186F"/>
    <w:rsid w:val="008A5703"/>
    <w:rsid w:val="008B0E50"/>
    <w:rsid w:val="008B2974"/>
    <w:rsid w:val="008B4E8A"/>
    <w:rsid w:val="008B6A9B"/>
    <w:rsid w:val="008B7A53"/>
    <w:rsid w:val="008C0F44"/>
    <w:rsid w:val="008C10A8"/>
    <w:rsid w:val="008C17D9"/>
    <w:rsid w:val="008C4782"/>
    <w:rsid w:val="008C54AA"/>
    <w:rsid w:val="008C5610"/>
    <w:rsid w:val="008C6130"/>
    <w:rsid w:val="008C6163"/>
    <w:rsid w:val="008C6199"/>
    <w:rsid w:val="008C7891"/>
    <w:rsid w:val="008D186A"/>
    <w:rsid w:val="008D28F2"/>
    <w:rsid w:val="008D5A99"/>
    <w:rsid w:val="008D6299"/>
    <w:rsid w:val="008D6D80"/>
    <w:rsid w:val="008D6F4D"/>
    <w:rsid w:val="008E2A72"/>
    <w:rsid w:val="008E3725"/>
    <w:rsid w:val="008E46A7"/>
    <w:rsid w:val="008E5E29"/>
    <w:rsid w:val="008E5FF0"/>
    <w:rsid w:val="008E75F9"/>
    <w:rsid w:val="008F15CE"/>
    <w:rsid w:val="008F3B9F"/>
    <w:rsid w:val="008F5DA7"/>
    <w:rsid w:val="008F66C4"/>
    <w:rsid w:val="00900CC4"/>
    <w:rsid w:val="009028BE"/>
    <w:rsid w:val="009029FD"/>
    <w:rsid w:val="0090301C"/>
    <w:rsid w:val="00903DF5"/>
    <w:rsid w:val="0090582B"/>
    <w:rsid w:val="00905A17"/>
    <w:rsid w:val="00906244"/>
    <w:rsid w:val="00910A85"/>
    <w:rsid w:val="009111E5"/>
    <w:rsid w:val="00912E28"/>
    <w:rsid w:val="0091394E"/>
    <w:rsid w:val="00915E76"/>
    <w:rsid w:val="00916531"/>
    <w:rsid w:val="00917274"/>
    <w:rsid w:val="0092022A"/>
    <w:rsid w:val="00921648"/>
    <w:rsid w:val="00925161"/>
    <w:rsid w:val="00925EAF"/>
    <w:rsid w:val="009263DB"/>
    <w:rsid w:val="009268C8"/>
    <w:rsid w:val="00930C43"/>
    <w:rsid w:val="00932D50"/>
    <w:rsid w:val="0093309E"/>
    <w:rsid w:val="009344F2"/>
    <w:rsid w:val="009365F0"/>
    <w:rsid w:val="00937CED"/>
    <w:rsid w:val="00942700"/>
    <w:rsid w:val="0094410C"/>
    <w:rsid w:val="00946951"/>
    <w:rsid w:val="009620B1"/>
    <w:rsid w:val="00963E20"/>
    <w:rsid w:val="0096512D"/>
    <w:rsid w:val="00965485"/>
    <w:rsid w:val="009658C1"/>
    <w:rsid w:val="00967E41"/>
    <w:rsid w:val="00972E82"/>
    <w:rsid w:val="0097371F"/>
    <w:rsid w:val="00974713"/>
    <w:rsid w:val="00975EA2"/>
    <w:rsid w:val="009804D8"/>
    <w:rsid w:val="009844D5"/>
    <w:rsid w:val="0098487D"/>
    <w:rsid w:val="009859DF"/>
    <w:rsid w:val="0099093B"/>
    <w:rsid w:val="009921E5"/>
    <w:rsid w:val="0099339F"/>
    <w:rsid w:val="009933A6"/>
    <w:rsid w:val="0099645B"/>
    <w:rsid w:val="00996B24"/>
    <w:rsid w:val="00996E2E"/>
    <w:rsid w:val="009A0C34"/>
    <w:rsid w:val="009A46D0"/>
    <w:rsid w:val="009A5641"/>
    <w:rsid w:val="009A7AB1"/>
    <w:rsid w:val="009B058F"/>
    <w:rsid w:val="009B0F15"/>
    <w:rsid w:val="009B16A4"/>
    <w:rsid w:val="009B1824"/>
    <w:rsid w:val="009B1EEF"/>
    <w:rsid w:val="009B550D"/>
    <w:rsid w:val="009B726F"/>
    <w:rsid w:val="009B7520"/>
    <w:rsid w:val="009C10F0"/>
    <w:rsid w:val="009C170B"/>
    <w:rsid w:val="009C28F0"/>
    <w:rsid w:val="009C52AA"/>
    <w:rsid w:val="009C68D8"/>
    <w:rsid w:val="009C68F1"/>
    <w:rsid w:val="009C72FC"/>
    <w:rsid w:val="009C7F95"/>
    <w:rsid w:val="009D03A9"/>
    <w:rsid w:val="009D0C61"/>
    <w:rsid w:val="009D3B23"/>
    <w:rsid w:val="009D56E4"/>
    <w:rsid w:val="009D5902"/>
    <w:rsid w:val="009D5A22"/>
    <w:rsid w:val="009E0E9A"/>
    <w:rsid w:val="009E1A0F"/>
    <w:rsid w:val="009E2FD2"/>
    <w:rsid w:val="009E447A"/>
    <w:rsid w:val="009E4789"/>
    <w:rsid w:val="009E5B91"/>
    <w:rsid w:val="009F1F73"/>
    <w:rsid w:val="009F499A"/>
    <w:rsid w:val="009F5558"/>
    <w:rsid w:val="009F5FCF"/>
    <w:rsid w:val="009F6FDC"/>
    <w:rsid w:val="00A0133C"/>
    <w:rsid w:val="00A026E3"/>
    <w:rsid w:val="00A041DD"/>
    <w:rsid w:val="00A054D7"/>
    <w:rsid w:val="00A06A0E"/>
    <w:rsid w:val="00A06AEE"/>
    <w:rsid w:val="00A07169"/>
    <w:rsid w:val="00A074F8"/>
    <w:rsid w:val="00A115C4"/>
    <w:rsid w:val="00A120B9"/>
    <w:rsid w:val="00A127E3"/>
    <w:rsid w:val="00A13D16"/>
    <w:rsid w:val="00A149CA"/>
    <w:rsid w:val="00A15049"/>
    <w:rsid w:val="00A16A8A"/>
    <w:rsid w:val="00A17535"/>
    <w:rsid w:val="00A17C83"/>
    <w:rsid w:val="00A21564"/>
    <w:rsid w:val="00A228E9"/>
    <w:rsid w:val="00A261D8"/>
    <w:rsid w:val="00A27274"/>
    <w:rsid w:val="00A35C25"/>
    <w:rsid w:val="00A36510"/>
    <w:rsid w:val="00A405D1"/>
    <w:rsid w:val="00A42653"/>
    <w:rsid w:val="00A42E44"/>
    <w:rsid w:val="00A4342C"/>
    <w:rsid w:val="00A4358A"/>
    <w:rsid w:val="00A4556A"/>
    <w:rsid w:val="00A472B6"/>
    <w:rsid w:val="00A506C2"/>
    <w:rsid w:val="00A51965"/>
    <w:rsid w:val="00A5244A"/>
    <w:rsid w:val="00A66C56"/>
    <w:rsid w:val="00A702E6"/>
    <w:rsid w:val="00A706D8"/>
    <w:rsid w:val="00A71988"/>
    <w:rsid w:val="00A720C6"/>
    <w:rsid w:val="00A735D3"/>
    <w:rsid w:val="00A74013"/>
    <w:rsid w:val="00A74A3A"/>
    <w:rsid w:val="00A75F40"/>
    <w:rsid w:val="00A81C1D"/>
    <w:rsid w:val="00A92611"/>
    <w:rsid w:val="00A9361B"/>
    <w:rsid w:val="00A93ED3"/>
    <w:rsid w:val="00A94DB7"/>
    <w:rsid w:val="00A9601B"/>
    <w:rsid w:val="00A964BD"/>
    <w:rsid w:val="00AA03C1"/>
    <w:rsid w:val="00AA0B39"/>
    <w:rsid w:val="00AA1383"/>
    <w:rsid w:val="00AA15CB"/>
    <w:rsid w:val="00AA2D40"/>
    <w:rsid w:val="00AA49BB"/>
    <w:rsid w:val="00AA4F25"/>
    <w:rsid w:val="00AA7A78"/>
    <w:rsid w:val="00AA7CBF"/>
    <w:rsid w:val="00AB2C77"/>
    <w:rsid w:val="00AB4BA7"/>
    <w:rsid w:val="00AB4D6D"/>
    <w:rsid w:val="00AB7B8B"/>
    <w:rsid w:val="00AC16AB"/>
    <w:rsid w:val="00AC1CAF"/>
    <w:rsid w:val="00AC2A88"/>
    <w:rsid w:val="00AC5681"/>
    <w:rsid w:val="00AC5A93"/>
    <w:rsid w:val="00AC702B"/>
    <w:rsid w:val="00AC73C1"/>
    <w:rsid w:val="00AC755D"/>
    <w:rsid w:val="00AD50EE"/>
    <w:rsid w:val="00AD585D"/>
    <w:rsid w:val="00AD6A64"/>
    <w:rsid w:val="00AD756D"/>
    <w:rsid w:val="00AD7CF9"/>
    <w:rsid w:val="00AE1B0A"/>
    <w:rsid w:val="00AE24D5"/>
    <w:rsid w:val="00AE4CF1"/>
    <w:rsid w:val="00AE53A0"/>
    <w:rsid w:val="00AE7BA2"/>
    <w:rsid w:val="00AF1C3D"/>
    <w:rsid w:val="00AF220C"/>
    <w:rsid w:val="00AF26F4"/>
    <w:rsid w:val="00AF4201"/>
    <w:rsid w:val="00AF4D36"/>
    <w:rsid w:val="00B004B9"/>
    <w:rsid w:val="00B013B4"/>
    <w:rsid w:val="00B01910"/>
    <w:rsid w:val="00B0380D"/>
    <w:rsid w:val="00B04832"/>
    <w:rsid w:val="00B056C0"/>
    <w:rsid w:val="00B06B66"/>
    <w:rsid w:val="00B06C66"/>
    <w:rsid w:val="00B077D7"/>
    <w:rsid w:val="00B07EC6"/>
    <w:rsid w:val="00B121F7"/>
    <w:rsid w:val="00B141D7"/>
    <w:rsid w:val="00B15EAA"/>
    <w:rsid w:val="00B16736"/>
    <w:rsid w:val="00B1695B"/>
    <w:rsid w:val="00B17444"/>
    <w:rsid w:val="00B20022"/>
    <w:rsid w:val="00B2093A"/>
    <w:rsid w:val="00B20DD4"/>
    <w:rsid w:val="00B2121C"/>
    <w:rsid w:val="00B219B7"/>
    <w:rsid w:val="00B21C68"/>
    <w:rsid w:val="00B26E19"/>
    <w:rsid w:val="00B27334"/>
    <w:rsid w:val="00B27425"/>
    <w:rsid w:val="00B35111"/>
    <w:rsid w:val="00B36555"/>
    <w:rsid w:val="00B37241"/>
    <w:rsid w:val="00B37720"/>
    <w:rsid w:val="00B406B7"/>
    <w:rsid w:val="00B41CCF"/>
    <w:rsid w:val="00B41F93"/>
    <w:rsid w:val="00B445D9"/>
    <w:rsid w:val="00B44E4A"/>
    <w:rsid w:val="00B45A36"/>
    <w:rsid w:val="00B46F1A"/>
    <w:rsid w:val="00B528F7"/>
    <w:rsid w:val="00B562FC"/>
    <w:rsid w:val="00B56C6D"/>
    <w:rsid w:val="00B56DBB"/>
    <w:rsid w:val="00B5741E"/>
    <w:rsid w:val="00B57DB2"/>
    <w:rsid w:val="00B631D0"/>
    <w:rsid w:val="00B634EA"/>
    <w:rsid w:val="00B641A0"/>
    <w:rsid w:val="00B64600"/>
    <w:rsid w:val="00B646F4"/>
    <w:rsid w:val="00B678AD"/>
    <w:rsid w:val="00B70DFB"/>
    <w:rsid w:val="00B75DEA"/>
    <w:rsid w:val="00B81017"/>
    <w:rsid w:val="00B81130"/>
    <w:rsid w:val="00B825A6"/>
    <w:rsid w:val="00B82D8F"/>
    <w:rsid w:val="00B917AF"/>
    <w:rsid w:val="00B91AD0"/>
    <w:rsid w:val="00BA06AB"/>
    <w:rsid w:val="00BA1548"/>
    <w:rsid w:val="00BA324C"/>
    <w:rsid w:val="00BA5AF3"/>
    <w:rsid w:val="00BB0A29"/>
    <w:rsid w:val="00BB17C1"/>
    <w:rsid w:val="00BB19AD"/>
    <w:rsid w:val="00BB20F4"/>
    <w:rsid w:val="00BB2199"/>
    <w:rsid w:val="00BB31C4"/>
    <w:rsid w:val="00BB3B05"/>
    <w:rsid w:val="00BB3F5A"/>
    <w:rsid w:val="00BB4897"/>
    <w:rsid w:val="00BB5527"/>
    <w:rsid w:val="00BB5DFE"/>
    <w:rsid w:val="00BB65D7"/>
    <w:rsid w:val="00BB69F2"/>
    <w:rsid w:val="00BC1508"/>
    <w:rsid w:val="00BC2D32"/>
    <w:rsid w:val="00BC4AA5"/>
    <w:rsid w:val="00BC7499"/>
    <w:rsid w:val="00BD0D2C"/>
    <w:rsid w:val="00BD21F2"/>
    <w:rsid w:val="00BD391E"/>
    <w:rsid w:val="00BD4262"/>
    <w:rsid w:val="00BD4874"/>
    <w:rsid w:val="00BD495E"/>
    <w:rsid w:val="00BD5CAE"/>
    <w:rsid w:val="00BD7F69"/>
    <w:rsid w:val="00BE29F2"/>
    <w:rsid w:val="00BE3D9B"/>
    <w:rsid w:val="00BE7780"/>
    <w:rsid w:val="00BE7B37"/>
    <w:rsid w:val="00BF2039"/>
    <w:rsid w:val="00BF2AC6"/>
    <w:rsid w:val="00BF372A"/>
    <w:rsid w:val="00BF54D1"/>
    <w:rsid w:val="00BF5A6D"/>
    <w:rsid w:val="00BF7ED8"/>
    <w:rsid w:val="00C077C0"/>
    <w:rsid w:val="00C1268F"/>
    <w:rsid w:val="00C15B9F"/>
    <w:rsid w:val="00C161E3"/>
    <w:rsid w:val="00C22B57"/>
    <w:rsid w:val="00C23025"/>
    <w:rsid w:val="00C240FC"/>
    <w:rsid w:val="00C24141"/>
    <w:rsid w:val="00C25F87"/>
    <w:rsid w:val="00C26DF2"/>
    <w:rsid w:val="00C2728C"/>
    <w:rsid w:val="00C32A70"/>
    <w:rsid w:val="00C36226"/>
    <w:rsid w:val="00C36B5B"/>
    <w:rsid w:val="00C372B0"/>
    <w:rsid w:val="00C37941"/>
    <w:rsid w:val="00C419EC"/>
    <w:rsid w:val="00C428E1"/>
    <w:rsid w:val="00C434A7"/>
    <w:rsid w:val="00C454A1"/>
    <w:rsid w:val="00C46F50"/>
    <w:rsid w:val="00C500E8"/>
    <w:rsid w:val="00C52C8F"/>
    <w:rsid w:val="00C55E0D"/>
    <w:rsid w:val="00C5788A"/>
    <w:rsid w:val="00C60F3F"/>
    <w:rsid w:val="00C62518"/>
    <w:rsid w:val="00C62957"/>
    <w:rsid w:val="00C63450"/>
    <w:rsid w:val="00C63C4B"/>
    <w:rsid w:val="00C65664"/>
    <w:rsid w:val="00C7209D"/>
    <w:rsid w:val="00C74FB5"/>
    <w:rsid w:val="00C75D53"/>
    <w:rsid w:val="00C82ED8"/>
    <w:rsid w:val="00C8308C"/>
    <w:rsid w:val="00C85906"/>
    <w:rsid w:val="00C86828"/>
    <w:rsid w:val="00C8789B"/>
    <w:rsid w:val="00C9004E"/>
    <w:rsid w:val="00C909DE"/>
    <w:rsid w:val="00C90E9E"/>
    <w:rsid w:val="00C91049"/>
    <w:rsid w:val="00C92B22"/>
    <w:rsid w:val="00C94F39"/>
    <w:rsid w:val="00C97EA4"/>
    <w:rsid w:val="00CA0F48"/>
    <w:rsid w:val="00CA16E4"/>
    <w:rsid w:val="00CA391F"/>
    <w:rsid w:val="00CA5BA0"/>
    <w:rsid w:val="00CA751F"/>
    <w:rsid w:val="00CB26DE"/>
    <w:rsid w:val="00CB2712"/>
    <w:rsid w:val="00CB2ACC"/>
    <w:rsid w:val="00CB38B7"/>
    <w:rsid w:val="00CB50E1"/>
    <w:rsid w:val="00CB51CE"/>
    <w:rsid w:val="00CC2EF2"/>
    <w:rsid w:val="00CC46EC"/>
    <w:rsid w:val="00CC49E5"/>
    <w:rsid w:val="00CD05F8"/>
    <w:rsid w:val="00CD17AD"/>
    <w:rsid w:val="00CD1D58"/>
    <w:rsid w:val="00CD27D3"/>
    <w:rsid w:val="00CD5892"/>
    <w:rsid w:val="00CD61C6"/>
    <w:rsid w:val="00CE3BD1"/>
    <w:rsid w:val="00CE3EEC"/>
    <w:rsid w:val="00CE421E"/>
    <w:rsid w:val="00CE4E85"/>
    <w:rsid w:val="00CE7C36"/>
    <w:rsid w:val="00CF18B8"/>
    <w:rsid w:val="00CF1A34"/>
    <w:rsid w:val="00CF4121"/>
    <w:rsid w:val="00CF4717"/>
    <w:rsid w:val="00CF49DF"/>
    <w:rsid w:val="00CF64C0"/>
    <w:rsid w:val="00CF69D4"/>
    <w:rsid w:val="00CF7139"/>
    <w:rsid w:val="00CF739F"/>
    <w:rsid w:val="00D00D3E"/>
    <w:rsid w:val="00D02456"/>
    <w:rsid w:val="00D029D8"/>
    <w:rsid w:val="00D02EDE"/>
    <w:rsid w:val="00D04D75"/>
    <w:rsid w:val="00D050DC"/>
    <w:rsid w:val="00D06BE9"/>
    <w:rsid w:val="00D1089C"/>
    <w:rsid w:val="00D11D7D"/>
    <w:rsid w:val="00D1548C"/>
    <w:rsid w:val="00D15BDB"/>
    <w:rsid w:val="00D16248"/>
    <w:rsid w:val="00D16562"/>
    <w:rsid w:val="00D171E4"/>
    <w:rsid w:val="00D17E3A"/>
    <w:rsid w:val="00D2151B"/>
    <w:rsid w:val="00D21543"/>
    <w:rsid w:val="00D22107"/>
    <w:rsid w:val="00D32B08"/>
    <w:rsid w:val="00D352F2"/>
    <w:rsid w:val="00D35F0D"/>
    <w:rsid w:val="00D36E71"/>
    <w:rsid w:val="00D37157"/>
    <w:rsid w:val="00D52A0C"/>
    <w:rsid w:val="00D54B12"/>
    <w:rsid w:val="00D5505C"/>
    <w:rsid w:val="00D55A9B"/>
    <w:rsid w:val="00D57C84"/>
    <w:rsid w:val="00D57ECF"/>
    <w:rsid w:val="00D57F31"/>
    <w:rsid w:val="00D60D3A"/>
    <w:rsid w:val="00D61CFD"/>
    <w:rsid w:val="00D63090"/>
    <w:rsid w:val="00D732C6"/>
    <w:rsid w:val="00D73D76"/>
    <w:rsid w:val="00D7569E"/>
    <w:rsid w:val="00D81C52"/>
    <w:rsid w:val="00D8234D"/>
    <w:rsid w:val="00D840C9"/>
    <w:rsid w:val="00D8629F"/>
    <w:rsid w:val="00D8697A"/>
    <w:rsid w:val="00D91537"/>
    <w:rsid w:val="00D91A71"/>
    <w:rsid w:val="00D924D8"/>
    <w:rsid w:val="00D93061"/>
    <w:rsid w:val="00D937D0"/>
    <w:rsid w:val="00D9706C"/>
    <w:rsid w:val="00DA28D4"/>
    <w:rsid w:val="00DA417C"/>
    <w:rsid w:val="00DA4BDD"/>
    <w:rsid w:val="00DA4D54"/>
    <w:rsid w:val="00DA68CF"/>
    <w:rsid w:val="00DB00F9"/>
    <w:rsid w:val="00DB057A"/>
    <w:rsid w:val="00DB1F8D"/>
    <w:rsid w:val="00DB2B38"/>
    <w:rsid w:val="00DB2EB7"/>
    <w:rsid w:val="00DB51A3"/>
    <w:rsid w:val="00DB6193"/>
    <w:rsid w:val="00DC136C"/>
    <w:rsid w:val="00DC14C6"/>
    <w:rsid w:val="00DC6A7D"/>
    <w:rsid w:val="00DD0EE6"/>
    <w:rsid w:val="00DD3C5F"/>
    <w:rsid w:val="00DD422A"/>
    <w:rsid w:val="00DD4A74"/>
    <w:rsid w:val="00DD512E"/>
    <w:rsid w:val="00DD7C01"/>
    <w:rsid w:val="00DE261A"/>
    <w:rsid w:val="00DE2B09"/>
    <w:rsid w:val="00DE6340"/>
    <w:rsid w:val="00DE744C"/>
    <w:rsid w:val="00DF450E"/>
    <w:rsid w:val="00DF78FA"/>
    <w:rsid w:val="00E00401"/>
    <w:rsid w:val="00E00930"/>
    <w:rsid w:val="00E011DE"/>
    <w:rsid w:val="00E0286D"/>
    <w:rsid w:val="00E0750C"/>
    <w:rsid w:val="00E10813"/>
    <w:rsid w:val="00E110CD"/>
    <w:rsid w:val="00E12A19"/>
    <w:rsid w:val="00E203CC"/>
    <w:rsid w:val="00E2256C"/>
    <w:rsid w:val="00E22EE7"/>
    <w:rsid w:val="00E23217"/>
    <w:rsid w:val="00E233C1"/>
    <w:rsid w:val="00E253BF"/>
    <w:rsid w:val="00E27720"/>
    <w:rsid w:val="00E3125F"/>
    <w:rsid w:val="00E3179D"/>
    <w:rsid w:val="00E31AE4"/>
    <w:rsid w:val="00E31CA7"/>
    <w:rsid w:val="00E32E38"/>
    <w:rsid w:val="00E330B7"/>
    <w:rsid w:val="00E342C2"/>
    <w:rsid w:val="00E35995"/>
    <w:rsid w:val="00E40429"/>
    <w:rsid w:val="00E41020"/>
    <w:rsid w:val="00E4628A"/>
    <w:rsid w:val="00E4693F"/>
    <w:rsid w:val="00E474F0"/>
    <w:rsid w:val="00E50B8B"/>
    <w:rsid w:val="00E50D29"/>
    <w:rsid w:val="00E629A1"/>
    <w:rsid w:val="00E66BC6"/>
    <w:rsid w:val="00E71615"/>
    <w:rsid w:val="00E72F5F"/>
    <w:rsid w:val="00E738D1"/>
    <w:rsid w:val="00E74CF5"/>
    <w:rsid w:val="00E75C69"/>
    <w:rsid w:val="00E76EDA"/>
    <w:rsid w:val="00E8217F"/>
    <w:rsid w:val="00E83B9A"/>
    <w:rsid w:val="00E85236"/>
    <w:rsid w:val="00E85CFA"/>
    <w:rsid w:val="00E879A6"/>
    <w:rsid w:val="00E91B84"/>
    <w:rsid w:val="00E92056"/>
    <w:rsid w:val="00E93053"/>
    <w:rsid w:val="00E95879"/>
    <w:rsid w:val="00EA019D"/>
    <w:rsid w:val="00EA0FAD"/>
    <w:rsid w:val="00EA167D"/>
    <w:rsid w:val="00EA1B45"/>
    <w:rsid w:val="00EA1BB5"/>
    <w:rsid w:val="00EA31AC"/>
    <w:rsid w:val="00EA3C51"/>
    <w:rsid w:val="00EA7150"/>
    <w:rsid w:val="00EA7A20"/>
    <w:rsid w:val="00EA7D99"/>
    <w:rsid w:val="00EB0183"/>
    <w:rsid w:val="00EB0B2D"/>
    <w:rsid w:val="00EB325A"/>
    <w:rsid w:val="00EB4557"/>
    <w:rsid w:val="00EB5E58"/>
    <w:rsid w:val="00EB61E8"/>
    <w:rsid w:val="00EB697B"/>
    <w:rsid w:val="00EB7689"/>
    <w:rsid w:val="00EC57BA"/>
    <w:rsid w:val="00EC78D0"/>
    <w:rsid w:val="00EC7D3E"/>
    <w:rsid w:val="00EC7EE4"/>
    <w:rsid w:val="00ED1F54"/>
    <w:rsid w:val="00ED472B"/>
    <w:rsid w:val="00EE1636"/>
    <w:rsid w:val="00EE202A"/>
    <w:rsid w:val="00EE383A"/>
    <w:rsid w:val="00EE51B4"/>
    <w:rsid w:val="00EE5D2D"/>
    <w:rsid w:val="00EE7F55"/>
    <w:rsid w:val="00EF0A26"/>
    <w:rsid w:val="00EF27AB"/>
    <w:rsid w:val="00F0061B"/>
    <w:rsid w:val="00F021AA"/>
    <w:rsid w:val="00F04409"/>
    <w:rsid w:val="00F044F7"/>
    <w:rsid w:val="00F04F9D"/>
    <w:rsid w:val="00F063F5"/>
    <w:rsid w:val="00F06431"/>
    <w:rsid w:val="00F0729A"/>
    <w:rsid w:val="00F075F7"/>
    <w:rsid w:val="00F0774B"/>
    <w:rsid w:val="00F11490"/>
    <w:rsid w:val="00F1184E"/>
    <w:rsid w:val="00F15C8F"/>
    <w:rsid w:val="00F16A7C"/>
    <w:rsid w:val="00F176F0"/>
    <w:rsid w:val="00F20EE1"/>
    <w:rsid w:val="00F21F29"/>
    <w:rsid w:val="00F22142"/>
    <w:rsid w:val="00F24226"/>
    <w:rsid w:val="00F24633"/>
    <w:rsid w:val="00F2562D"/>
    <w:rsid w:val="00F25FD5"/>
    <w:rsid w:val="00F271A1"/>
    <w:rsid w:val="00F354DA"/>
    <w:rsid w:val="00F402A8"/>
    <w:rsid w:val="00F4036F"/>
    <w:rsid w:val="00F40A4B"/>
    <w:rsid w:val="00F40E2B"/>
    <w:rsid w:val="00F4231C"/>
    <w:rsid w:val="00F43087"/>
    <w:rsid w:val="00F43794"/>
    <w:rsid w:val="00F446B1"/>
    <w:rsid w:val="00F44E93"/>
    <w:rsid w:val="00F4501B"/>
    <w:rsid w:val="00F461B9"/>
    <w:rsid w:val="00F4698C"/>
    <w:rsid w:val="00F47561"/>
    <w:rsid w:val="00F51812"/>
    <w:rsid w:val="00F55FB3"/>
    <w:rsid w:val="00F56A16"/>
    <w:rsid w:val="00F610CD"/>
    <w:rsid w:val="00F61ECD"/>
    <w:rsid w:val="00F63498"/>
    <w:rsid w:val="00F666CB"/>
    <w:rsid w:val="00F66B7B"/>
    <w:rsid w:val="00F70B04"/>
    <w:rsid w:val="00F70FBF"/>
    <w:rsid w:val="00F710B1"/>
    <w:rsid w:val="00F73ABE"/>
    <w:rsid w:val="00F74DB3"/>
    <w:rsid w:val="00F756BF"/>
    <w:rsid w:val="00F7661B"/>
    <w:rsid w:val="00F81AB2"/>
    <w:rsid w:val="00F823C0"/>
    <w:rsid w:val="00F82DC5"/>
    <w:rsid w:val="00F8315B"/>
    <w:rsid w:val="00F91F06"/>
    <w:rsid w:val="00F93752"/>
    <w:rsid w:val="00F9378B"/>
    <w:rsid w:val="00F94871"/>
    <w:rsid w:val="00F94887"/>
    <w:rsid w:val="00F950A7"/>
    <w:rsid w:val="00FA3953"/>
    <w:rsid w:val="00FA3BE3"/>
    <w:rsid w:val="00FA3EAA"/>
    <w:rsid w:val="00FA4C0E"/>
    <w:rsid w:val="00FA7C68"/>
    <w:rsid w:val="00FB1008"/>
    <w:rsid w:val="00FB24D9"/>
    <w:rsid w:val="00FB3232"/>
    <w:rsid w:val="00FB3472"/>
    <w:rsid w:val="00FB3604"/>
    <w:rsid w:val="00FB5709"/>
    <w:rsid w:val="00FB5E99"/>
    <w:rsid w:val="00FB6B7D"/>
    <w:rsid w:val="00FB7606"/>
    <w:rsid w:val="00FB79DB"/>
    <w:rsid w:val="00FB7DFF"/>
    <w:rsid w:val="00FC0B02"/>
    <w:rsid w:val="00FC29C9"/>
    <w:rsid w:val="00FC5740"/>
    <w:rsid w:val="00FC64FC"/>
    <w:rsid w:val="00FC6F38"/>
    <w:rsid w:val="00FC74F2"/>
    <w:rsid w:val="00FD2CE4"/>
    <w:rsid w:val="00FD363D"/>
    <w:rsid w:val="00FD414F"/>
    <w:rsid w:val="00FD4707"/>
    <w:rsid w:val="00FD54F9"/>
    <w:rsid w:val="00FD6EF9"/>
    <w:rsid w:val="00FD7ADF"/>
    <w:rsid w:val="00FE49D7"/>
    <w:rsid w:val="00FE69CE"/>
    <w:rsid w:val="00FF01DE"/>
    <w:rsid w:val="00FF04CB"/>
    <w:rsid w:val="00FF3FB3"/>
    <w:rsid w:val="00FF4CAA"/>
    <w:rsid w:val="00FF51E7"/>
    <w:rsid w:val="01953FDE"/>
    <w:rsid w:val="01DC9B0C"/>
    <w:rsid w:val="0321291C"/>
    <w:rsid w:val="049C0E8D"/>
    <w:rsid w:val="05D7AC56"/>
    <w:rsid w:val="084A8CDD"/>
    <w:rsid w:val="091200A7"/>
    <w:rsid w:val="09928CD6"/>
    <w:rsid w:val="0AB0D890"/>
    <w:rsid w:val="0B5BC25D"/>
    <w:rsid w:val="0D602FE3"/>
    <w:rsid w:val="104725EF"/>
    <w:rsid w:val="10E4B4E5"/>
    <w:rsid w:val="1150E4DD"/>
    <w:rsid w:val="145EE6A6"/>
    <w:rsid w:val="14A5880D"/>
    <w:rsid w:val="15B22267"/>
    <w:rsid w:val="162A7862"/>
    <w:rsid w:val="173C75CC"/>
    <w:rsid w:val="17AA432D"/>
    <w:rsid w:val="1A59E5BB"/>
    <w:rsid w:val="1A7732C8"/>
    <w:rsid w:val="1A7C95D8"/>
    <w:rsid w:val="1C58EBF0"/>
    <w:rsid w:val="1D7D9175"/>
    <w:rsid w:val="1DEE4B63"/>
    <w:rsid w:val="1EC4279D"/>
    <w:rsid w:val="200A748E"/>
    <w:rsid w:val="2039B294"/>
    <w:rsid w:val="21241063"/>
    <w:rsid w:val="21648AE9"/>
    <w:rsid w:val="219A53BF"/>
    <w:rsid w:val="21C8E55B"/>
    <w:rsid w:val="227713CB"/>
    <w:rsid w:val="24CD3CE0"/>
    <w:rsid w:val="25060751"/>
    <w:rsid w:val="281A19FA"/>
    <w:rsid w:val="2A2D4543"/>
    <w:rsid w:val="2A9E0F13"/>
    <w:rsid w:val="2ECF9177"/>
    <w:rsid w:val="2FD37DF0"/>
    <w:rsid w:val="313D2DF1"/>
    <w:rsid w:val="31497571"/>
    <w:rsid w:val="31FAEFD3"/>
    <w:rsid w:val="3257F31D"/>
    <w:rsid w:val="3318E6C3"/>
    <w:rsid w:val="33B8B078"/>
    <w:rsid w:val="341504A0"/>
    <w:rsid w:val="3B065940"/>
    <w:rsid w:val="3C106AF6"/>
    <w:rsid w:val="3D9EB9BD"/>
    <w:rsid w:val="3EA64721"/>
    <w:rsid w:val="3F88811B"/>
    <w:rsid w:val="4336E321"/>
    <w:rsid w:val="477662C0"/>
    <w:rsid w:val="4DAAD366"/>
    <w:rsid w:val="4E5D220D"/>
    <w:rsid w:val="4E6988E6"/>
    <w:rsid w:val="4E79FA6F"/>
    <w:rsid w:val="5115D54F"/>
    <w:rsid w:val="51C6E274"/>
    <w:rsid w:val="51F6F7D0"/>
    <w:rsid w:val="522326DB"/>
    <w:rsid w:val="550ECFF6"/>
    <w:rsid w:val="5517A697"/>
    <w:rsid w:val="56A8A505"/>
    <w:rsid w:val="5880719D"/>
    <w:rsid w:val="595DDAA7"/>
    <w:rsid w:val="5B428226"/>
    <w:rsid w:val="5D3032EB"/>
    <w:rsid w:val="5D4DE557"/>
    <w:rsid w:val="5ED306E9"/>
    <w:rsid w:val="618171F1"/>
    <w:rsid w:val="61A18C0C"/>
    <w:rsid w:val="63D9B9AE"/>
    <w:rsid w:val="67A0104C"/>
    <w:rsid w:val="67F05143"/>
    <w:rsid w:val="693C3C78"/>
    <w:rsid w:val="6C0236D5"/>
    <w:rsid w:val="6C34984C"/>
    <w:rsid w:val="6C590B7A"/>
    <w:rsid w:val="6C75E9E7"/>
    <w:rsid w:val="6C78EACD"/>
    <w:rsid w:val="6EF656A9"/>
    <w:rsid w:val="701EF2D6"/>
    <w:rsid w:val="72B3FCEB"/>
    <w:rsid w:val="7565EB62"/>
    <w:rsid w:val="75C980A0"/>
    <w:rsid w:val="7818ECA9"/>
    <w:rsid w:val="78588340"/>
    <w:rsid w:val="79DC1FAF"/>
    <w:rsid w:val="7B9BEEBD"/>
    <w:rsid w:val="7BB16702"/>
    <w:rsid w:val="7DF0F693"/>
    <w:rsid w:val="7DF9EC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A250"/>
  <w15:docId w15:val="{C055CE7D-4B77-404C-A786-D9346FE8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164AE0"/>
    <w:pPr>
      <w:spacing w:before="100" w:beforeAutospacing="1" w:after="100" w:afterAutospacing="1" w:line="240" w:lineRule="auto"/>
      <w:outlineLvl w:val="0"/>
    </w:pPr>
    <w:rPr>
      <w:rFonts w:ascii="Times New Roman" w:eastAsia="Times New Roman" w:hAnsi="Times New Roman"/>
      <w:b/>
      <w:bCs/>
      <w:color w:val="820000"/>
      <w:kern w:val="36"/>
      <w:szCs w:val="48"/>
      <w:lang w:val="lv-LV" w:eastAsia="lv-LV"/>
    </w:rPr>
  </w:style>
  <w:style w:type="paragraph" w:styleId="Heading2">
    <w:name w:val="heading 2"/>
    <w:basedOn w:val="Normal"/>
    <w:next w:val="Normal"/>
    <w:link w:val="Heading2Char"/>
    <w:uiPriority w:val="9"/>
    <w:unhideWhenUsed/>
    <w:qFormat/>
    <w:rsid w:val="00164AE0"/>
    <w:pPr>
      <w:keepNext/>
      <w:keepLines/>
      <w:spacing w:after="0"/>
      <w:outlineLvl w:val="1"/>
    </w:pPr>
    <w:rPr>
      <w:rFonts w:ascii="Times New Roman" w:eastAsia="Times New Roman" w:hAnsi="Times New Roman"/>
      <w:i/>
      <w:color w:val="820000"/>
      <w:szCs w:val="26"/>
    </w:rPr>
  </w:style>
  <w:style w:type="paragraph" w:styleId="Heading3">
    <w:name w:val="heading 3"/>
    <w:basedOn w:val="Normal"/>
    <w:next w:val="Normal"/>
    <w:link w:val="Heading3Char"/>
    <w:uiPriority w:val="9"/>
    <w:unhideWhenUsed/>
    <w:qFormat/>
    <w:rsid w:val="00164AE0"/>
    <w:pPr>
      <w:keepNext/>
      <w:keepLines/>
      <w:spacing w:before="40" w:after="0"/>
      <w:outlineLvl w:val="2"/>
    </w:pPr>
    <w:rPr>
      <w:rFonts w:ascii="Times New Roman" w:eastAsia="Times New Roman" w:hAnsi="Times New Roman"/>
      <w:color w:val="82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5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6531"/>
    <w:rPr>
      <w:rFonts w:ascii="Tahoma" w:hAnsi="Tahoma" w:cs="Tahoma"/>
      <w:sz w:val="16"/>
      <w:szCs w:val="16"/>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unhideWhenUsed/>
    <w:qFormat/>
    <w:rsid w:val="00514E97"/>
    <w:pPr>
      <w:spacing w:after="0" w:line="240" w:lineRule="auto"/>
    </w:pPr>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link w:val="FootnoteText"/>
    <w:uiPriority w:val="99"/>
    <w:rsid w:val="00514E97"/>
    <w:rPr>
      <w:sz w:val="20"/>
      <w:szCs w:val="20"/>
    </w:rPr>
  </w:style>
  <w:style w:type="character" w:styleId="FootnoteReference">
    <w:name w:val="footnote reference"/>
    <w:aliases w:val="Footnote Reference Number,Footnote symbol,SUPERS,ftref,Footnote Refernece,Footnote Reference Superscript,Знак сноски-FN,16 Point,Superscript 6 Point,Times 10 Point,Exposant 3 Point,Footnote reference number,EN Footnote Reference,BVI f"/>
    <w:link w:val="BVIfnrChar"/>
    <w:unhideWhenUsed/>
    <w:qFormat/>
    <w:rsid w:val="00514E97"/>
    <w:rPr>
      <w:vertAlign w:val="superscript"/>
    </w:rPr>
  </w:style>
  <w:style w:type="character" w:styleId="Hyperlink">
    <w:name w:val="Hyperlink"/>
    <w:uiPriority w:val="99"/>
    <w:unhideWhenUsed/>
    <w:rsid w:val="00CC49E5"/>
    <w:rPr>
      <w:color w:val="0000FF"/>
      <w:u w:val="single"/>
    </w:rPr>
  </w:style>
  <w:style w:type="paragraph" w:styleId="ListParagraph">
    <w:name w:val="List Paragraph"/>
    <w:aliases w:val="2,Strip"/>
    <w:basedOn w:val="Normal"/>
    <w:link w:val="ListParagraphChar"/>
    <w:uiPriority w:val="34"/>
    <w:qFormat/>
    <w:rsid w:val="002D6D4F"/>
    <w:pPr>
      <w:ind w:left="720"/>
      <w:contextualSpacing/>
    </w:pPr>
  </w:style>
  <w:style w:type="paragraph" w:customStyle="1" w:styleId="default">
    <w:name w:val="default"/>
    <w:basedOn w:val="Normal"/>
    <w:rsid w:val="004C160F"/>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link w:val="Heading1"/>
    <w:uiPriority w:val="9"/>
    <w:rsid w:val="00164AE0"/>
    <w:rPr>
      <w:rFonts w:ascii="Times New Roman" w:eastAsia="Times New Roman" w:hAnsi="Times New Roman"/>
      <w:b/>
      <w:bCs/>
      <w:color w:val="820000"/>
      <w:kern w:val="36"/>
      <w:sz w:val="22"/>
      <w:szCs w:val="48"/>
    </w:rPr>
  </w:style>
  <w:style w:type="paragraph" w:styleId="NormalWeb">
    <w:name w:val="Normal (Web)"/>
    <w:basedOn w:val="Normal"/>
    <w:uiPriority w:val="99"/>
    <w:unhideWhenUsed/>
    <w:rsid w:val="00AA15CB"/>
    <w:rPr>
      <w:rFonts w:ascii="Times New Roman" w:hAnsi="Times New Roman"/>
      <w:sz w:val="24"/>
      <w:szCs w:val="24"/>
    </w:rPr>
  </w:style>
  <w:style w:type="character" w:styleId="Strong">
    <w:name w:val="Strong"/>
    <w:uiPriority w:val="22"/>
    <w:qFormat/>
    <w:rsid w:val="00AA15CB"/>
    <w:rPr>
      <w:b/>
      <w:bCs/>
    </w:rPr>
  </w:style>
  <w:style w:type="paragraph" w:styleId="TOC1">
    <w:name w:val="toc 1"/>
    <w:basedOn w:val="Normal"/>
    <w:next w:val="Normal"/>
    <w:autoRedefine/>
    <w:uiPriority w:val="39"/>
    <w:unhideWhenUsed/>
    <w:rsid w:val="00614C9A"/>
    <w:pPr>
      <w:spacing w:after="100" w:line="259" w:lineRule="auto"/>
    </w:pPr>
    <w:rPr>
      <w:lang w:val="lv-LV"/>
    </w:rPr>
  </w:style>
  <w:style w:type="paragraph" w:styleId="Header">
    <w:name w:val="header"/>
    <w:basedOn w:val="Normal"/>
    <w:link w:val="HeaderChar"/>
    <w:uiPriority w:val="99"/>
    <w:unhideWhenUsed/>
    <w:rsid w:val="00A175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535"/>
  </w:style>
  <w:style w:type="paragraph" w:styleId="Footer">
    <w:name w:val="footer"/>
    <w:basedOn w:val="Normal"/>
    <w:link w:val="FooterChar"/>
    <w:uiPriority w:val="99"/>
    <w:unhideWhenUsed/>
    <w:rsid w:val="00A175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535"/>
  </w:style>
  <w:style w:type="character" w:customStyle="1" w:styleId="Heading2Char">
    <w:name w:val="Heading 2 Char"/>
    <w:link w:val="Heading2"/>
    <w:uiPriority w:val="9"/>
    <w:rsid w:val="00164AE0"/>
    <w:rPr>
      <w:rFonts w:ascii="Times New Roman" w:eastAsia="Times New Roman" w:hAnsi="Times New Roman"/>
      <w:i/>
      <w:color w:val="820000"/>
      <w:sz w:val="22"/>
      <w:szCs w:val="26"/>
      <w:lang w:val="en-US" w:eastAsia="en-US"/>
    </w:rPr>
  </w:style>
  <w:style w:type="character" w:styleId="FollowedHyperlink">
    <w:name w:val="FollowedHyperlink"/>
    <w:uiPriority w:val="99"/>
    <w:semiHidden/>
    <w:unhideWhenUsed/>
    <w:rsid w:val="00396296"/>
    <w:rPr>
      <w:color w:val="800080"/>
      <w:u w:val="single"/>
    </w:rPr>
  </w:style>
  <w:style w:type="paragraph" w:customStyle="1" w:styleId="BVIfnrChar">
    <w:name w:val="BVI fnr Char"/>
    <w:aliases w:val="BVI fnr Car Car Char,BVI fnr Car Char,BVI fnr Car Car Car Car Char1,BVI fnr Car Car Car Car Char Car Char Char"/>
    <w:basedOn w:val="Normal"/>
    <w:link w:val="FootnoteReference"/>
    <w:rsid w:val="00084EA8"/>
    <w:pPr>
      <w:spacing w:after="160" w:line="240" w:lineRule="exact"/>
    </w:pPr>
    <w:rPr>
      <w:vertAlign w:val="superscript"/>
    </w:rPr>
  </w:style>
  <w:style w:type="character" w:customStyle="1" w:styleId="Heading3Char">
    <w:name w:val="Heading 3 Char"/>
    <w:link w:val="Heading3"/>
    <w:uiPriority w:val="9"/>
    <w:rsid w:val="00164AE0"/>
    <w:rPr>
      <w:rFonts w:ascii="Times New Roman" w:eastAsia="Times New Roman" w:hAnsi="Times New Roman"/>
      <w:color w:val="820000"/>
      <w:sz w:val="22"/>
      <w:szCs w:val="24"/>
      <w:lang w:val="en-US" w:eastAsia="en-US"/>
    </w:rPr>
  </w:style>
  <w:style w:type="character" w:customStyle="1" w:styleId="apple-converted-space">
    <w:name w:val="apple-converted-space"/>
    <w:basedOn w:val="DefaultParagraphFont"/>
    <w:rsid w:val="009C52AA"/>
  </w:style>
  <w:style w:type="character" w:customStyle="1" w:styleId="ListParagraphChar">
    <w:name w:val="List Paragraph Char"/>
    <w:aliases w:val="2 Char,Strip Char"/>
    <w:basedOn w:val="DefaultParagraphFont"/>
    <w:link w:val="ListParagraph"/>
    <w:uiPriority w:val="34"/>
    <w:locked/>
    <w:rsid w:val="009C52AA"/>
  </w:style>
  <w:style w:type="character" w:styleId="Emphasis">
    <w:name w:val="Emphasis"/>
    <w:uiPriority w:val="20"/>
    <w:qFormat/>
    <w:rsid w:val="009C52AA"/>
    <w:rPr>
      <w:i/>
      <w:iCs/>
    </w:rPr>
  </w:style>
  <w:style w:type="paragraph" w:styleId="NoSpacing">
    <w:name w:val="No Spacing"/>
    <w:uiPriority w:val="1"/>
    <w:qFormat/>
    <w:rsid w:val="009C52AA"/>
    <w:rPr>
      <w:sz w:val="22"/>
      <w:szCs w:val="22"/>
      <w:lang w:eastAsia="en-US"/>
    </w:rPr>
  </w:style>
  <w:style w:type="table" w:styleId="TableGrid">
    <w:name w:val="Table Grid"/>
    <w:basedOn w:val="TableNormal"/>
    <w:uiPriority w:val="39"/>
    <w:rsid w:val="0042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B7B8B"/>
    <w:rPr>
      <w:b/>
      <w:bCs/>
    </w:rPr>
  </w:style>
  <w:style w:type="character" w:customStyle="1" w:styleId="CommentSubjectChar">
    <w:name w:val="Comment Subject Char"/>
    <w:link w:val="CommentSubject"/>
    <w:uiPriority w:val="99"/>
    <w:semiHidden/>
    <w:rsid w:val="00AB7B8B"/>
    <w:rPr>
      <w:b/>
      <w:bCs/>
      <w:sz w:val="20"/>
      <w:szCs w:val="20"/>
    </w:rPr>
  </w:style>
  <w:style w:type="paragraph" w:customStyle="1" w:styleId="tv213">
    <w:name w:val="tv213"/>
    <w:basedOn w:val="Normal"/>
    <w:rsid w:val="00EC7EE4"/>
    <w:pPr>
      <w:spacing w:before="100" w:beforeAutospacing="1" w:after="100" w:afterAutospacing="1" w:line="240" w:lineRule="auto"/>
    </w:pPr>
    <w:rPr>
      <w:rFonts w:ascii="Times New Roman" w:hAnsi="Times New Roman"/>
      <w:sz w:val="24"/>
      <w:szCs w:val="24"/>
      <w:lang w:val="lv-LV" w:eastAsia="lv-LV"/>
    </w:rPr>
  </w:style>
  <w:style w:type="paragraph" w:styleId="BodyText">
    <w:name w:val="Body Text"/>
    <w:basedOn w:val="Normal"/>
    <w:link w:val="BodyTextChar"/>
    <w:uiPriority w:val="99"/>
    <w:unhideWhenUsed/>
    <w:rsid w:val="005A7A14"/>
    <w:pPr>
      <w:spacing w:after="120"/>
    </w:pPr>
    <w:rPr>
      <w:lang w:val="lv-LV"/>
    </w:rPr>
  </w:style>
  <w:style w:type="character" w:customStyle="1" w:styleId="BodyTextChar">
    <w:name w:val="Body Text Char"/>
    <w:link w:val="BodyText"/>
    <w:uiPriority w:val="99"/>
    <w:rsid w:val="005A7A14"/>
    <w:rPr>
      <w:lang w:val="lv-LV"/>
    </w:rPr>
  </w:style>
  <w:style w:type="paragraph" w:styleId="TOC2">
    <w:name w:val="toc 2"/>
    <w:basedOn w:val="Normal"/>
    <w:next w:val="Normal"/>
    <w:autoRedefine/>
    <w:uiPriority w:val="39"/>
    <w:unhideWhenUsed/>
    <w:rsid w:val="001739A0"/>
    <w:pPr>
      <w:spacing w:after="100"/>
      <w:ind w:left="220"/>
    </w:pPr>
  </w:style>
  <w:style w:type="paragraph" w:styleId="Revision">
    <w:name w:val="Revision"/>
    <w:hidden/>
    <w:uiPriority w:val="99"/>
    <w:semiHidden/>
    <w:rsid w:val="00071ACC"/>
    <w:rPr>
      <w:sz w:val="22"/>
      <w:szCs w:val="22"/>
      <w:lang w:val="en-US" w:eastAsia="en-US"/>
    </w:rPr>
  </w:style>
  <w:style w:type="paragraph" w:styleId="TOC3">
    <w:name w:val="toc 3"/>
    <w:basedOn w:val="Normal"/>
    <w:next w:val="Normal"/>
    <w:autoRedefine/>
    <w:uiPriority w:val="39"/>
    <w:unhideWhenUsed/>
    <w:rsid w:val="00A15049"/>
    <w:pPr>
      <w:spacing w:after="100"/>
      <w:ind w:left="440"/>
    </w:pPr>
  </w:style>
  <w:style w:type="paragraph" w:customStyle="1" w:styleId="coecote">
    <w:name w:val="coecote"/>
    <w:basedOn w:val="Normal"/>
    <w:rsid w:val="001F0BF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coetitre">
    <w:name w:val="coetitre"/>
    <w:basedOn w:val="Normal"/>
    <w:rsid w:val="001F0BF4"/>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eatrisintapieminana1">
    <w:name w:val="Neatrisināta pieminēšana1"/>
    <w:uiPriority w:val="99"/>
    <w:semiHidden/>
    <w:unhideWhenUsed/>
    <w:rsid w:val="00216316"/>
    <w:rPr>
      <w:color w:val="605E5C"/>
      <w:shd w:val="clear" w:color="auto" w:fill="E1DFDD"/>
    </w:rPr>
  </w:style>
  <w:style w:type="paragraph" w:customStyle="1" w:styleId="tvhtml">
    <w:name w:val="tv_html"/>
    <w:basedOn w:val="Normal"/>
    <w:rsid w:val="003A757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752">
      <w:bodyDiv w:val="1"/>
      <w:marLeft w:val="0"/>
      <w:marRight w:val="0"/>
      <w:marTop w:val="0"/>
      <w:marBottom w:val="0"/>
      <w:divBdr>
        <w:top w:val="none" w:sz="0" w:space="0" w:color="auto"/>
        <w:left w:val="none" w:sz="0" w:space="0" w:color="auto"/>
        <w:bottom w:val="none" w:sz="0" w:space="0" w:color="auto"/>
        <w:right w:val="none" w:sz="0" w:space="0" w:color="auto"/>
      </w:divBdr>
      <w:divsChild>
        <w:div w:id="194857154">
          <w:marLeft w:val="0"/>
          <w:marRight w:val="0"/>
          <w:marTop w:val="480"/>
          <w:marBottom w:val="240"/>
          <w:divBdr>
            <w:top w:val="none" w:sz="0" w:space="0" w:color="auto"/>
            <w:left w:val="none" w:sz="0" w:space="0" w:color="auto"/>
            <w:bottom w:val="none" w:sz="0" w:space="0" w:color="auto"/>
            <w:right w:val="none" w:sz="0" w:space="0" w:color="auto"/>
          </w:divBdr>
        </w:div>
        <w:div w:id="1160659272">
          <w:marLeft w:val="0"/>
          <w:marRight w:val="0"/>
          <w:marTop w:val="0"/>
          <w:marBottom w:val="567"/>
          <w:divBdr>
            <w:top w:val="none" w:sz="0" w:space="0" w:color="auto"/>
            <w:left w:val="none" w:sz="0" w:space="0" w:color="auto"/>
            <w:bottom w:val="none" w:sz="0" w:space="0" w:color="auto"/>
            <w:right w:val="none" w:sz="0" w:space="0" w:color="auto"/>
          </w:divBdr>
        </w:div>
      </w:divsChild>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92551436">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43398656">
      <w:bodyDiv w:val="1"/>
      <w:marLeft w:val="0"/>
      <w:marRight w:val="0"/>
      <w:marTop w:val="0"/>
      <w:marBottom w:val="0"/>
      <w:divBdr>
        <w:top w:val="none" w:sz="0" w:space="0" w:color="auto"/>
        <w:left w:val="none" w:sz="0" w:space="0" w:color="auto"/>
        <w:bottom w:val="none" w:sz="0" w:space="0" w:color="auto"/>
        <w:right w:val="none" w:sz="0" w:space="0" w:color="auto"/>
      </w:divBdr>
    </w:div>
    <w:div w:id="158277930">
      <w:bodyDiv w:val="1"/>
      <w:marLeft w:val="0"/>
      <w:marRight w:val="0"/>
      <w:marTop w:val="0"/>
      <w:marBottom w:val="0"/>
      <w:divBdr>
        <w:top w:val="none" w:sz="0" w:space="0" w:color="auto"/>
        <w:left w:val="none" w:sz="0" w:space="0" w:color="auto"/>
        <w:bottom w:val="none" w:sz="0" w:space="0" w:color="auto"/>
        <w:right w:val="none" w:sz="0" w:space="0" w:color="auto"/>
      </w:divBdr>
    </w:div>
    <w:div w:id="173960709">
      <w:bodyDiv w:val="1"/>
      <w:marLeft w:val="0"/>
      <w:marRight w:val="0"/>
      <w:marTop w:val="0"/>
      <w:marBottom w:val="0"/>
      <w:divBdr>
        <w:top w:val="none" w:sz="0" w:space="0" w:color="auto"/>
        <w:left w:val="none" w:sz="0" w:space="0" w:color="auto"/>
        <w:bottom w:val="none" w:sz="0" w:space="0" w:color="auto"/>
        <w:right w:val="none" w:sz="0" w:space="0" w:color="auto"/>
      </w:divBdr>
    </w:div>
    <w:div w:id="209416502">
      <w:bodyDiv w:val="1"/>
      <w:marLeft w:val="0"/>
      <w:marRight w:val="0"/>
      <w:marTop w:val="0"/>
      <w:marBottom w:val="0"/>
      <w:divBdr>
        <w:top w:val="none" w:sz="0" w:space="0" w:color="auto"/>
        <w:left w:val="none" w:sz="0" w:space="0" w:color="auto"/>
        <w:bottom w:val="none" w:sz="0" w:space="0" w:color="auto"/>
        <w:right w:val="none" w:sz="0" w:space="0" w:color="auto"/>
      </w:divBdr>
    </w:div>
    <w:div w:id="233859171">
      <w:bodyDiv w:val="1"/>
      <w:marLeft w:val="0"/>
      <w:marRight w:val="0"/>
      <w:marTop w:val="0"/>
      <w:marBottom w:val="0"/>
      <w:divBdr>
        <w:top w:val="none" w:sz="0" w:space="0" w:color="auto"/>
        <w:left w:val="none" w:sz="0" w:space="0" w:color="auto"/>
        <w:bottom w:val="none" w:sz="0" w:space="0" w:color="auto"/>
        <w:right w:val="none" w:sz="0" w:space="0" w:color="auto"/>
      </w:divBdr>
    </w:div>
    <w:div w:id="249311976">
      <w:bodyDiv w:val="1"/>
      <w:marLeft w:val="0"/>
      <w:marRight w:val="0"/>
      <w:marTop w:val="0"/>
      <w:marBottom w:val="0"/>
      <w:divBdr>
        <w:top w:val="none" w:sz="0" w:space="0" w:color="auto"/>
        <w:left w:val="none" w:sz="0" w:space="0" w:color="auto"/>
        <w:bottom w:val="none" w:sz="0" w:space="0" w:color="auto"/>
        <w:right w:val="none" w:sz="0" w:space="0" w:color="auto"/>
      </w:divBdr>
    </w:div>
    <w:div w:id="391972700">
      <w:bodyDiv w:val="1"/>
      <w:marLeft w:val="0"/>
      <w:marRight w:val="0"/>
      <w:marTop w:val="0"/>
      <w:marBottom w:val="0"/>
      <w:divBdr>
        <w:top w:val="none" w:sz="0" w:space="0" w:color="auto"/>
        <w:left w:val="none" w:sz="0" w:space="0" w:color="auto"/>
        <w:bottom w:val="none" w:sz="0" w:space="0" w:color="auto"/>
        <w:right w:val="none" w:sz="0" w:space="0" w:color="auto"/>
      </w:divBdr>
      <w:divsChild>
        <w:div w:id="329678687">
          <w:marLeft w:val="0"/>
          <w:marRight w:val="0"/>
          <w:marTop w:val="0"/>
          <w:marBottom w:val="0"/>
          <w:divBdr>
            <w:top w:val="none" w:sz="0" w:space="0" w:color="auto"/>
            <w:left w:val="none" w:sz="0" w:space="0" w:color="auto"/>
            <w:bottom w:val="none" w:sz="0" w:space="0" w:color="auto"/>
            <w:right w:val="none" w:sz="0" w:space="0" w:color="auto"/>
          </w:divBdr>
          <w:divsChild>
            <w:div w:id="1684280081">
              <w:marLeft w:val="0"/>
              <w:marRight w:val="0"/>
              <w:marTop w:val="0"/>
              <w:marBottom w:val="0"/>
              <w:divBdr>
                <w:top w:val="none" w:sz="0" w:space="0" w:color="auto"/>
                <w:left w:val="none" w:sz="0" w:space="0" w:color="auto"/>
                <w:bottom w:val="none" w:sz="0" w:space="0" w:color="auto"/>
                <w:right w:val="none" w:sz="0" w:space="0" w:color="auto"/>
              </w:divBdr>
              <w:divsChild>
                <w:div w:id="333344528">
                  <w:marLeft w:val="0"/>
                  <w:marRight w:val="0"/>
                  <w:marTop w:val="0"/>
                  <w:marBottom w:val="0"/>
                  <w:divBdr>
                    <w:top w:val="none" w:sz="0" w:space="0" w:color="auto"/>
                    <w:left w:val="none" w:sz="0" w:space="0" w:color="auto"/>
                    <w:bottom w:val="none" w:sz="0" w:space="0" w:color="auto"/>
                    <w:right w:val="none" w:sz="0" w:space="0" w:color="auto"/>
                  </w:divBdr>
                  <w:divsChild>
                    <w:div w:id="738136546">
                      <w:marLeft w:val="0"/>
                      <w:marRight w:val="0"/>
                      <w:marTop w:val="0"/>
                      <w:marBottom w:val="0"/>
                      <w:divBdr>
                        <w:top w:val="none" w:sz="0" w:space="0" w:color="auto"/>
                        <w:left w:val="none" w:sz="0" w:space="0" w:color="auto"/>
                        <w:bottom w:val="none" w:sz="0" w:space="0" w:color="auto"/>
                        <w:right w:val="none" w:sz="0" w:space="0" w:color="auto"/>
                      </w:divBdr>
                      <w:divsChild>
                        <w:div w:id="1991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059">
          <w:marLeft w:val="0"/>
          <w:marRight w:val="0"/>
          <w:marTop w:val="0"/>
          <w:marBottom w:val="0"/>
          <w:divBdr>
            <w:top w:val="none" w:sz="0" w:space="0" w:color="auto"/>
            <w:left w:val="none" w:sz="0" w:space="0" w:color="auto"/>
            <w:bottom w:val="none" w:sz="0" w:space="0" w:color="auto"/>
            <w:right w:val="none" w:sz="0" w:space="0" w:color="auto"/>
          </w:divBdr>
          <w:divsChild>
            <w:div w:id="853956473">
              <w:marLeft w:val="0"/>
              <w:marRight w:val="0"/>
              <w:marTop w:val="0"/>
              <w:marBottom w:val="0"/>
              <w:divBdr>
                <w:top w:val="none" w:sz="0" w:space="0" w:color="auto"/>
                <w:left w:val="none" w:sz="0" w:space="0" w:color="auto"/>
                <w:bottom w:val="none" w:sz="0" w:space="0" w:color="auto"/>
                <w:right w:val="none" w:sz="0" w:space="0" w:color="auto"/>
              </w:divBdr>
              <w:divsChild>
                <w:div w:id="987512711">
                  <w:marLeft w:val="0"/>
                  <w:marRight w:val="0"/>
                  <w:marTop w:val="0"/>
                  <w:marBottom w:val="0"/>
                  <w:divBdr>
                    <w:top w:val="none" w:sz="0" w:space="0" w:color="auto"/>
                    <w:left w:val="none" w:sz="0" w:space="0" w:color="auto"/>
                    <w:bottom w:val="none" w:sz="0" w:space="0" w:color="auto"/>
                    <w:right w:val="none" w:sz="0" w:space="0" w:color="auto"/>
                  </w:divBdr>
                  <w:divsChild>
                    <w:div w:id="2073506120">
                      <w:marLeft w:val="0"/>
                      <w:marRight w:val="0"/>
                      <w:marTop w:val="0"/>
                      <w:marBottom w:val="0"/>
                      <w:divBdr>
                        <w:top w:val="none" w:sz="0" w:space="0" w:color="auto"/>
                        <w:left w:val="none" w:sz="0" w:space="0" w:color="auto"/>
                        <w:bottom w:val="none" w:sz="0" w:space="0" w:color="auto"/>
                        <w:right w:val="none" w:sz="0" w:space="0" w:color="auto"/>
                      </w:divBdr>
                      <w:divsChild>
                        <w:div w:id="1300265045">
                          <w:marLeft w:val="0"/>
                          <w:marRight w:val="0"/>
                          <w:marTop w:val="0"/>
                          <w:marBottom w:val="0"/>
                          <w:divBdr>
                            <w:top w:val="none" w:sz="0" w:space="0" w:color="auto"/>
                            <w:left w:val="none" w:sz="0" w:space="0" w:color="auto"/>
                            <w:bottom w:val="none" w:sz="0" w:space="0" w:color="auto"/>
                            <w:right w:val="none" w:sz="0" w:space="0" w:color="auto"/>
                          </w:divBdr>
                          <w:divsChild>
                            <w:div w:id="1980067803">
                              <w:marLeft w:val="0"/>
                              <w:marRight w:val="300"/>
                              <w:marTop w:val="180"/>
                              <w:marBottom w:val="0"/>
                              <w:divBdr>
                                <w:top w:val="none" w:sz="0" w:space="0" w:color="auto"/>
                                <w:left w:val="none" w:sz="0" w:space="0" w:color="auto"/>
                                <w:bottom w:val="none" w:sz="0" w:space="0" w:color="auto"/>
                                <w:right w:val="none" w:sz="0" w:space="0" w:color="auto"/>
                              </w:divBdr>
                              <w:divsChild>
                                <w:div w:id="9202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945248">
      <w:bodyDiv w:val="1"/>
      <w:marLeft w:val="0"/>
      <w:marRight w:val="0"/>
      <w:marTop w:val="0"/>
      <w:marBottom w:val="0"/>
      <w:divBdr>
        <w:top w:val="none" w:sz="0" w:space="0" w:color="auto"/>
        <w:left w:val="none" w:sz="0" w:space="0" w:color="auto"/>
        <w:bottom w:val="none" w:sz="0" w:space="0" w:color="auto"/>
        <w:right w:val="none" w:sz="0" w:space="0" w:color="auto"/>
      </w:divBdr>
    </w:div>
    <w:div w:id="407532661">
      <w:bodyDiv w:val="1"/>
      <w:marLeft w:val="0"/>
      <w:marRight w:val="0"/>
      <w:marTop w:val="0"/>
      <w:marBottom w:val="0"/>
      <w:divBdr>
        <w:top w:val="none" w:sz="0" w:space="0" w:color="auto"/>
        <w:left w:val="none" w:sz="0" w:space="0" w:color="auto"/>
        <w:bottom w:val="none" w:sz="0" w:space="0" w:color="auto"/>
        <w:right w:val="none" w:sz="0" w:space="0" w:color="auto"/>
      </w:divBdr>
    </w:div>
    <w:div w:id="435640282">
      <w:bodyDiv w:val="1"/>
      <w:marLeft w:val="0"/>
      <w:marRight w:val="0"/>
      <w:marTop w:val="0"/>
      <w:marBottom w:val="0"/>
      <w:divBdr>
        <w:top w:val="none" w:sz="0" w:space="0" w:color="auto"/>
        <w:left w:val="none" w:sz="0" w:space="0" w:color="auto"/>
        <w:bottom w:val="none" w:sz="0" w:space="0" w:color="auto"/>
        <w:right w:val="none" w:sz="0" w:space="0" w:color="auto"/>
      </w:divBdr>
    </w:div>
    <w:div w:id="446658912">
      <w:bodyDiv w:val="1"/>
      <w:marLeft w:val="0"/>
      <w:marRight w:val="0"/>
      <w:marTop w:val="0"/>
      <w:marBottom w:val="0"/>
      <w:divBdr>
        <w:top w:val="none" w:sz="0" w:space="0" w:color="auto"/>
        <w:left w:val="none" w:sz="0" w:space="0" w:color="auto"/>
        <w:bottom w:val="none" w:sz="0" w:space="0" w:color="auto"/>
        <w:right w:val="none" w:sz="0" w:space="0" w:color="auto"/>
      </w:divBdr>
    </w:div>
    <w:div w:id="476915761">
      <w:bodyDiv w:val="1"/>
      <w:marLeft w:val="0"/>
      <w:marRight w:val="0"/>
      <w:marTop w:val="0"/>
      <w:marBottom w:val="0"/>
      <w:divBdr>
        <w:top w:val="none" w:sz="0" w:space="0" w:color="auto"/>
        <w:left w:val="none" w:sz="0" w:space="0" w:color="auto"/>
        <w:bottom w:val="none" w:sz="0" w:space="0" w:color="auto"/>
        <w:right w:val="none" w:sz="0" w:space="0" w:color="auto"/>
      </w:divBdr>
    </w:div>
    <w:div w:id="481582001">
      <w:bodyDiv w:val="1"/>
      <w:marLeft w:val="0"/>
      <w:marRight w:val="0"/>
      <w:marTop w:val="0"/>
      <w:marBottom w:val="0"/>
      <w:divBdr>
        <w:top w:val="none" w:sz="0" w:space="0" w:color="auto"/>
        <w:left w:val="none" w:sz="0" w:space="0" w:color="auto"/>
        <w:bottom w:val="none" w:sz="0" w:space="0" w:color="auto"/>
        <w:right w:val="none" w:sz="0" w:space="0" w:color="auto"/>
      </w:divBdr>
    </w:div>
    <w:div w:id="542640937">
      <w:bodyDiv w:val="1"/>
      <w:marLeft w:val="0"/>
      <w:marRight w:val="0"/>
      <w:marTop w:val="0"/>
      <w:marBottom w:val="0"/>
      <w:divBdr>
        <w:top w:val="none" w:sz="0" w:space="0" w:color="auto"/>
        <w:left w:val="none" w:sz="0" w:space="0" w:color="auto"/>
        <w:bottom w:val="none" w:sz="0" w:space="0" w:color="auto"/>
        <w:right w:val="none" w:sz="0" w:space="0" w:color="auto"/>
      </w:divBdr>
    </w:div>
    <w:div w:id="567351487">
      <w:bodyDiv w:val="1"/>
      <w:marLeft w:val="0"/>
      <w:marRight w:val="0"/>
      <w:marTop w:val="0"/>
      <w:marBottom w:val="0"/>
      <w:divBdr>
        <w:top w:val="none" w:sz="0" w:space="0" w:color="auto"/>
        <w:left w:val="none" w:sz="0" w:space="0" w:color="auto"/>
        <w:bottom w:val="none" w:sz="0" w:space="0" w:color="auto"/>
        <w:right w:val="none" w:sz="0" w:space="0" w:color="auto"/>
      </w:divBdr>
    </w:div>
    <w:div w:id="627736361">
      <w:bodyDiv w:val="1"/>
      <w:marLeft w:val="0"/>
      <w:marRight w:val="0"/>
      <w:marTop w:val="0"/>
      <w:marBottom w:val="0"/>
      <w:divBdr>
        <w:top w:val="none" w:sz="0" w:space="0" w:color="auto"/>
        <w:left w:val="none" w:sz="0" w:space="0" w:color="auto"/>
        <w:bottom w:val="none" w:sz="0" w:space="0" w:color="auto"/>
        <w:right w:val="none" w:sz="0" w:space="0" w:color="auto"/>
      </w:divBdr>
    </w:div>
    <w:div w:id="670105805">
      <w:bodyDiv w:val="1"/>
      <w:marLeft w:val="0"/>
      <w:marRight w:val="0"/>
      <w:marTop w:val="0"/>
      <w:marBottom w:val="0"/>
      <w:divBdr>
        <w:top w:val="none" w:sz="0" w:space="0" w:color="auto"/>
        <w:left w:val="none" w:sz="0" w:space="0" w:color="auto"/>
        <w:bottom w:val="none" w:sz="0" w:space="0" w:color="auto"/>
        <w:right w:val="none" w:sz="0" w:space="0" w:color="auto"/>
      </w:divBdr>
    </w:div>
    <w:div w:id="678770849">
      <w:bodyDiv w:val="1"/>
      <w:marLeft w:val="0"/>
      <w:marRight w:val="0"/>
      <w:marTop w:val="0"/>
      <w:marBottom w:val="0"/>
      <w:divBdr>
        <w:top w:val="none" w:sz="0" w:space="0" w:color="auto"/>
        <w:left w:val="none" w:sz="0" w:space="0" w:color="auto"/>
        <w:bottom w:val="none" w:sz="0" w:space="0" w:color="auto"/>
        <w:right w:val="none" w:sz="0" w:space="0" w:color="auto"/>
      </w:divBdr>
    </w:div>
    <w:div w:id="683441299">
      <w:bodyDiv w:val="1"/>
      <w:marLeft w:val="0"/>
      <w:marRight w:val="0"/>
      <w:marTop w:val="0"/>
      <w:marBottom w:val="0"/>
      <w:divBdr>
        <w:top w:val="none" w:sz="0" w:space="0" w:color="auto"/>
        <w:left w:val="none" w:sz="0" w:space="0" w:color="auto"/>
        <w:bottom w:val="none" w:sz="0" w:space="0" w:color="auto"/>
        <w:right w:val="none" w:sz="0" w:space="0" w:color="auto"/>
      </w:divBdr>
    </w:div>
    <w:div w:id="756026100">
      <w:bodyDiv w:val="1"/>
      <w:marLeft w:val="0"/>
      <w:marRight w:val="0"/>
      <w:marTop w:val="0"/>
      <w:marBottom w:val="0"/>
      <w:divBdr>
        <w:top w:val="none" w:sz="0" w:space="0" w:color="auto"/>
        <w:left w:val="none" w:sz="0" w:space="0" w:color="auto"/>
        <w:bottom w:val="none" w:sz="0" w:space="0" w:color="auto"/>
        <w:right w:val="none" w:sz="0" w:space="0" w:color="auto"/>
      </w:divBdr>
      <w:divsChild>
        <w:div w:id="2031684194">
          <w:marLeft w:val="0"/>
          <w:marRight w:val="0"/>
          <w:marTop w:val="0"/>
          <w:marBottom w:val="0"/>
          <w:divBdr>
            <w:top w:val="none" w:sz="0" w:space="0" w:color="auto"/>
            <w:left w:val="none" w:sz="0" w:space="0" w:color="auto"/>
            <w:bottom w:val="none" w:sz="0" w:space="0" w:color="auto"/>
            <w:right w:val="none" w:sz="0" w:space="0" w:color="auto"/>
          </w:divBdr>
          <w:divsChild>
            <w:div w:id="1859343152">
              <w:marLeft w:val="0"/>
              <w:marRight w:val="0"/>
              <w:marTop w:val="0"/>
              <w:marBottom w:val="0"/>
              <w:divBdr>
                <w:top w:val="none" w:sz="0" w:space="0" w:color="auto"/>
                <w:left w:val="none" w:sz="0" w:space="0" w:color="auto"/>
                <w:bottom w:val="none" w:sz="0" w:space="0" w:color="auto"/>
                <w:right w:val="none" w:sz="0" w:space="0" w:color="auto"/>
              </w:divBdr>
              <w:divsChild>
                <w:div w:id="18014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81398">
      <w:bodyDiv w:val="1"/>
      <w:marLeft w:val="0"/>
      <w:marRight w:val="0"/>
      <w:marTop w:val="0"/>
      <w:marBottom w:val="0"/>
      <w:divBdr>
        <w:top w:val="none" w:sz="0" w:space="0" w:color="auto"/>
        <w:left w:val="none" w:sz="0" w:space="0" w:color="auto"/>
        <w:bottom w:val="none" w:sz="0" w:space="0" w:color="auto"/>
        <w:right w:val="none" w:sz="0" w:space="0" w:color="auto"/>
      </w:divBdr>
    </w:div>
    <w:div w:id="820848766">
      <w:bodyDiv w:val="1"/>
      <w:marLeft w:val="0"/>
      <w:marRight w:val="0"/>
      <w:marTop w:val="0"/>
      <w:marBottom w:val="0"/>
      <w:divBdr>
        <w:top w:val="none" w:sz="0" w:space="0" w:color="auto"/>
        <w:left w:val="none" w:sz="0" w:space="0" w:color="auto"/>
        <w:bottom w:val="none" w:sz="0" w:space="0" w:color="auto"/>
        <w:right w:val="none" w:sz="0" w:space="0" w:color="auto"/>
      </w:divBdr>
    </w:div>
    <w:div w:id="822477043">
      <w:bodyDiv w:val="1"/>
      <w:marLeft w:val="0"/>
      <w:marRight w:val="0"/>
      <w:marTop w:val="0"/>
      <w:marBottom w:val="0"/>
      <w:divBdr>
        <w:top w:val="none" w:sz="0" w:space="0" w:color="auto"/>
        <w:left w:val="none" w:sz="0" w:space="0" w:color="auto"/>
        <w:bottom w:val="none" w:sz="0" w:space="0" w:color="auto"/>
        <w:right w:val="none" w:sz="0" w:space="0" w:color="auto"/>
      </w:divBdr>
    </w:div>
    <w:div w:id="887912972">
      <w:bodyDiv w:val="1"/>
      <w:marLeft w:val="0"/>
      <w:marRight w:val="0"/>
      <w:marTop w:val="0"/>
      <w:marBottom w:val="0"/>
      <w:divBdr>
        <w:top w:val="none" w:sz="0" w:space="0" w:color="auto"/>
        <w:left w:val="none" w:sz="0" w:space="0" w:color="auto"/>
        <w:bottom w:val="none" w:sz="0" w:space="0" w:color="auto"/>
        <w:right w:val="none" w:sz="0" w:space="0" w:color="auto"/>
      </w:divBdr>
    </w:div>
    <w:div w:id="959919567">
      <w:bodyDiv w:val="1"/>
      <w:marLeft w:val="0"/>
      <w:marRight w:val="0"/>
      <w:marTop w:val="0"/>
      <w:marBottom w:val="0"/>
      <w:divBdr>
        <w:top w:val="none" w:sz="0" w:space="0" w:color="auto"/>
        <w:left w:val="none" w:sz="0" w:space="0" w:color="auto"/>
        <w:bottom w:val="none" w:sz="0" w:space="0" w:color="auto"/>
        <w:right w:val="none" w:sz="0" w:space="0" w:color="auto"/>
      </w:divBdr>
    </w:div>
    <w:div w:id="961572770">
      <w:bodyDiv w:val="1"/>
      <w:marLeft w:val="0"/>
      <w:marRight w:val="0"/>
      <w:marTop w:val="0"/>
      <w:marBottom w:val="0"/>
      <w:divBdr>
        <w:top w:val="none" w:sz="0" w:space="0" w:color="auto"/>
        <w:left w:val="none" w:sz="0" w:space="0" w:color="auto"/>
        <w:bottom w:val="none" w:sz="0" w:space="0" w:color="auto"/>
        <w:right w:val="none" w:sz="0" w:space="0" w:color="auto"/>
      </w:divBdr>
    </w:div>
    <w:div w:id="962807238">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43138633">
      <w:bodyDiv w:val="1"/>
      <w:marLeft w:val="0"/>
      <w:marRight w:val="0"/>
      <w:marTop w:val="0"/>
      <w:marBottom w:val="0"/>
      <w:divBdr>
        <w:top w:val="none" w:sz="0" w:space="0" w:color="auto"/>
        <w:left w:val="none" w:sz="0" w:space="0" w:color="auto"/>
        <w:bottom w:val="none" w:sz="0" w:space="0" w:color="auto"/>
        <w:right w:val="none" w:sz="0" w:space="0" w:color="auto"/>
      </w:divBdr>
    </w:div>
    <w:div w:id="1068576681">
      <w:bodyDiv w:val="1"/>
      <w:marLeft w:val="0"/>
      <w:marRight w:val="0"/>
      <w:marTop w:val="0"/>
      <w:marBottom w:val="0"/>
      <w:divBdr>
        <w:top w:val="none" w:sz="0" w:space="0" w:color="auto"/>
        <w:left w:val="none" w:sz="0" w:space="0" w:color="auto"/>
        <w:bottom w:val="none" w:sz="0" w:space="0" w:color="auto"/>
        <w:right w:val="none" w:sz="0" w:space="0" w:color="auto"/>
      </w:divBdr>
    </w:div>
    <w:div w:id="1118375688">
      <w:bodyDiv w:val="1"/>
      <w:marLeft w:val="0"/>
      <w:marRight w:val="0"/>
      <w:marTop w:val="0"/>
      <w:marBottom w:val="0"/>
      <w:divBdr>
        <w:top w:val="none" w:sz="0" w:space="0" w:color="auto"/>
        <w:left w:val="none" w:sz="0" w:space="0" w:color="auto"/>
        <w:bottom w:val="none" w:sz="0" w:space="0" w:color="auto"/>
        <w:right w:val="none" w:sz="0" w:space="0" w:color="auto"/>
      </w:divBdr>
      <w:divsChild>
        <w:div w:id="334043263">
          <w:marLeft w:val="0"/>
          <w:marRight w:val="0"/>
          <w:marTop w:val="0"/>
          <w:marBottom w:val="0"/>
          <w:divBdr>
            <w:top w:val="none" w:sz="0" w:space="0" w:color="auto"/>
            <w:left w:val="none" w:sz="0" w:space="0" w:color="auto"/>
            <w:bottom w:val="none" w:sz="0" w:space="0" w:color="auto"/>
            <w:right w:val="none" w:sz="0" w:space="0" w:color="auto"/>
          </w:divBdr>
          <w:divsChild>
            <w:div w:id="956645594">
              <w:marLeft w:val="0"/>
              <w:marRight w:val="0"/>
              <w:marTop w:val="0"/>
              <w:marBottom w:val="0"/>
              <w:divBdr>
                <w:top w:val="none" w:sz="0" w:space="0" w:color="auto"/>
                <w:left w:val="none" w:sz="0" w:space="0" w:color="auto"/>
                <w:bottom w:val="none" w:sz="0" w:space="0" w:color="auto"/>
                <w:right w:val="none" w:sz="0" w:space="0" w:color="auto"/>
              </w:divBdr>
              <w:divsChild>
                <w:div w:id="754060507">
                  <w:marLeft w:val="0"/>
                  <w:marRight w:val="0"/>
                  <w:marTop w:val="0"/>
                  <w:marBottom w:val="0"/>
                  <w:divBdr>
                    <w:top w:val="none" w:sz="0" w:space="0" w:color="auto"/>
                    <w:left w:val="none" w:sz="0" w:space="0" w:color="auto"/>
                    <w:bottom w:val="none" w:sz="0" w:space="0" w:color="auto"/>
                    <w:right w:val="none" w:sz="0" w:space="0" w:color="auto"/>
                  </w:divBdr>
                  <w:divsChild>
                    <w:div w:id="1659456759">
                      <w:marLeft w:val="0"/>
                      <w:marRight w:val="0"/>
                      <w:marTop w:val="0"/>
                      <w:marBottom w:val="0"/>
                      <w:divBdr>
                        <w:top w:val="none" w:sz="0" w:space="0" w:color="auto"/>
                        <w:left w:val="none" w:sz="0" w:space="0" w:color="auto"/>
                        <w:bottom w:val="none" w:sz="0" w:space="0" w:color="auto"/>
                        <w:right w:val="none" w:sz="0" w:space="0" w:color="auto"/>
                      </w:divBdr>
                      <w:divsChild>
                        <w:div w:id="1649633296">
                          <w:marLeft w:val="0"/>
                          <w:marRight w:val="0"/>
                          <w:marTop w:val="0"/>
                          <w:marBottom w:val="0"/>
                          <w:divBdr>
                            <w:top w:val="none" w:sz="0" w:space="0" w:color="auto"/>
                            <w:left w:val="none" w:sz="0" w:space="0" w:color="auto"/>
                            <w:bottom w:val="none" w:sz="0" w:space="0" w:color="auto"/>
                            <w:right w:val="none" w:sz="0" w:space="0" w:color="auto"/>
                          </w:divBdr>
                          <w:divsChild>
                            <w:div w:id="2101217179">
                              <w:marLeft w:val="0"/>
                              <w:marRight w:val="0"/>
                              <w:marTop w:val="0"/>
                              <w:marBottom w:val="0"/>
                              <w:divBdr>
                                <w:top w:val="none" w:sz="0" w:space="0" w:color="auto"/>
                                <w:left w:val="none" w:sz="0" w:space="0" w:color="auto"/>
                                <w:bottom w:val="none" w:sz="0" w:space="0" w:color="auto"/>
                                <w:right w:val="none" w:sz="0" w:space="0" w:color="auto"/>
                              </w:divBdr>
                              <w:divsChild>
                                <w:div w:id="228731093">
                                  <w:marLeft w:val="0"/>
                                  <w:marRight w:val="0"/>
                                  <w:marTop w:val="0"/>
                                  <w:marBottom w:val="0"/>
                                  <w:divBdr>
                                    <w:top w:val="none" w:sz="0" w:space="0" w:color="auto"/>
                                    <w:left w:val="none" w:sz="0" w:space="0" w:color="auto"/>
                                    <w:bottom w:val="none" w:sz="0" w:space="0" w:color="auto"/>
                                    <w:right w:val="none" w:sz="0" w:space="0" w:color="auto"/>
                                  </w:divBdr>
                                  <w:divsChild>
                                    <w:div w:id="316426168">
                                      <w:marLeft w:val="0"/>
                                      <w:marRight w:val="0"/>
                                      <w:marTop w:val="0"/>
                                      <w:marBottom w:val="0"/>
                                      <w:divBdr>
                                        <w:top w:val="none" w:sz="0" w:space="0" w:color="auto"/>
                                        <w:left w:val="none" w:sz="0" w:space="0" w:color="auto"/>
                                        <w:bottom w:val="none" w:sz="0" w:space="0" w:color="auto"/>
                                        <w:right w:val="none" w:sz="0" w:space="0" w:color="auto"/>
                                      </w:divBdr>
                                      <w:divsChild>
                                        <w:div w:id="1227179313">
                                          <w:marLeft w:val="0"/>
                                          <w:marRight w:val="0"/>
                                          <w:marTop w:val="0"/>
                                          <w:marBottom w:val="0"/>
                                          <w:divBdr>
                                            <w:top w:val="none" w:sz="0" w:space="0" w:color="auto"/>
                                            <w:left w:val="none" w:sz="0" w:space="0" w:color="auto"/>
                                            <w:bottom w:val="none" w:sz="0" w:space="0" w:color="auto"/>
                                            <w:right w:val="none" w:sz="0" w:space="0" w:color="auto"/>
                                          </w:divBdr>
                                          <w:divsChild>
                                            <w:div w:id="1299872258">
                                              <w:marLeft w:val="0"/>
                                              <w:marRight w:val="0"/>
                                              <w:marTop w:val="0"/>
                                              <w:marBottom w:val="495"/>
                                              <w:divBdr>
                                                <w:top w:val="none" w:sz="0" w:space="0" w:color="auto"/>
                                                <w:left w:val="none" w:sz="0" w:space="0" w:color="auto"/>
                                                <w:bottom w:val="none" w:sz="0" w:space="0" w:color="auto"/>
                                                <w:right w:val="none" w:sz="0" w:space="0" w:color="auto"/>
                                              </w:divBdr>
                                              <w:divsChild>
                                                <w:div w:id="3658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394259">
      <w:bodyDiv w:val="1"/>
      <w:marLeft w:val="0"/>
      <w:marRight w:val="0"/>
      <w:marTop w:val="0"/>
      <w:marBottom w:val="0"/>
      <w:divBdr>
        <w:top w:val="none" w:sz="0" w:space="0" w:color="auto"/>
        <w:left w:val="none" w:sz="0" w:space="0" w:color="auto"/>
        <w:bottom w:val="none" w:sz="0" w:space="0" w:color="auto"/>
        <w:right w:val="none" w:sz="0" w:space="0" w:color="auto"/>
      </w:divBdr>
    </w:div>
    <w:div w:id="1190608781">
      <w:bodyDiv w:val="1"/>
      <w:marLeft w:val="0"/>
      <w:marRight w:val="0"/>
      <w:marTop w:val="0"/>
      <w:marBottom w:val="0"/>
      <w:divBdr>
        <w:top w:val="none" w:sz="0" w:space="0" w:color="auto"/>
        <w:left w:val="none" w:sz="0" w:space="0" w:color="auto"/>
        <w:bottom w:val="none" w:sz="0" w:space="0" w:color="auto"/>
        <w:right w:val="none" w:sz="0" w:space="0" w:color="auto"/>
      </w:divBdr>
    </w:div>
    <w:div w:id="1213542593">
      <w:bodyDiv w:val="1"/>
      <w:marLeft w:val="0"/>
      <w:marRight w:val="0"/>
      <w:marTop w:val="0"/>
      <w:marBottom w:val="0"/>
      <w:divBdr>
        <w:top w:val="none" w:sz="0" w:space="0" w:color="auto"/>
        <w:left w:val="none" w:sz="0" w:space="0" w:color="auto"/>
        <w:bottom w:val="none" w:sz="0" w:space="0" w:color="auto"/>
        <w:right w:val="none" w:sz="0" w:space="0" w:color="auto"/>
      </w:divBdr>
    </w:div>
    <w:div w:id="1237016606">
      <w:bodyDiv w:val="1"/>
      <w:marLeft w:val="0"/>
      <w:marRight w:val="0"/>
      <w:marTop w:val="0"/>
      <w:marBottom w:val="0"/>
      <w:divBdr>
        <w:top w:val="none" w:sz="0" w:space="0" w:color="auto"/>
        <w:left w:val="none" w:sz="0" w:space="0" w:color="auto"/>
        <w:bottom w:val="none" w:sz="0" w:space="0" w:color="auto"/>
        <w:right w:val="none" w:sz="0" w:space="0" w:color="auto"/>
      </w:divBdr>
    </w:div>
    <w:div w:id="1262373258">
      <w:bodyDiv w:val="1"/>
      <w:marLeft w:val="0"/>
      <w:marRight w:val="0"/>
      <w:marTop w:val="0"/>
      <w:marBottom w:val="0"/>
      <w:divBdr>
        <w:top w:val="none" w:sz="0" w:space="0" w:color="auto"/>
        <w:left w:val="none" w:sz="0" w:space="0" w:color="auto"/>
        <w:bottom w:val="none" w:sz="0" w:space="0" w:color="auto"/>
        <w:right w:val="none" w:sz="0" w:space="0" w:color="auto"/>
      </w:divBdr>
    </w:div>
    <w:div w:id="1291664691">
      <w:bodyDiv w:val="1"/>
      <w:marLeft w:val="0"/>
      <w:marRight w:val="0"/>
      <w:marTop w:val="0"/>
      <w:marBottom w:val="0"/>
      <w:divBdr>
        <w:top w:val="none" w:sz="0" w:space="0" w:color="auto"/>
        <w:left w:val="none" w:sz="0" w:space="0" w:color="auto"/>
        <w:bottom w:val="none" w:sz="0" w:space="0" w:color="auto"/>
        <w:right w:val="none" w:sz="0" w:space="0" w:color="auto"/>
      </w:divBdr>
    </w:div>
    <w:div w:id="1395155502">
      <w:bodyDiv w:val="1"/>
      <w:marLeft w:val="0"/>
      <w:marRight w:val="0"/>
      <w:marTop w:val="0"/>
      <w:marBottom w:val="0"/>
      <w:divBdr>
        <w:top w:val="none" w:sz="0" w:space="0" w:color="auto"/>
        <w:left w:val="none" w:sz="0" w:space="0" w:color="auto"/>
        <w:bottom w:val="none" w:sz="0" w:space="0" w:color="auto"/>
        <w:right w:val="none" w:sz="0" w:space="0" w:color="auto"/>
      </w:divBdr>
    </w:div>
    <w:div w:id="1463421634">
      <w:bodyDiv w:val="1"/>
      <w:marLeft w:val="0"/>
      <w:marRight w:val="0"/>
      <w:marTop w:val="0"/>
      <w:marBottom w:val="0"/>
      <w:divBdr>
        <w:top w:val="none" w:sz="0" w:space="0" w:color="auto"/>
        <w:left w:val="none" w:sz="0" w:space="0" w:color="auto"/>
        <w:bottom w:val="none" w:sz="0" w:space="0" w:color="auto"/>
        <w:right w:val="none" w:sz="0" w:space="0" w:color="auto"/>
      </w:divBdr>
    </w:div>
    <w:div w:id="1467550555">
      <w:bodyDiv w:val="1"/>
      <w:marLeft w:val="0"/>
      <w:marRight w:val="0"/>
      <w:marTop w:val="0"/>
      <w:marBottom w:val="0"/>
      <w:divBdr>
        <w:top w:val="none" w:sz="0" w:space="0" w:color="auto"/>
        <w:left w:val="none" w:sz="0" w:space="0" w:color="auto"/>
        <w:bottom w:val="none" w:sz="0" w:space="0" w:color="auto"/>
        <w:right w:val="none" w:sz="0" w:space="0" w:color="auto"/>
      </w:divBdr>
    </w:div>
    <w:div w:id="1488286141">
      <w:bodyDiv w:val="1"/>
      <w:marLeft w:val="0"/>
      <w:marRight w:val="0"/>
      <w:marTop w:val="0"/>
      <w:marBottom w:val="0"/>
      <w:divBdr>
        <w:top w:val="none" w:sz="0" w:space="0" w:color="auto"/>
        <w:left w:val="none" w:sz="0" w:space="0" w:color="auto"/>
        <w:bottom w:val="none" w:sz="0" w:space="0" w:color="auto"/>
        <w:right w:val="none" w:sz="0" w:space="0" w:color="auto"/>
      </w:divBdr>
    </w:div>
    <w:div w:id="1507942894">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29375206">
      <w:bodyDiv w:val="1"/>
      <w:marLeft w:val="0"/>
      <w:marRight w:val="0"/>
      <w:marTop w:val="0"/>
      <w:marBottom w:val="0"/>
      <w:divBdr>
        <w:top w:val="none" w:sz="0" w:space="0" w:color="auto"/>
        <w:left w:val="none" w:sz="0" w:space="0" w:color="auto"/>
        <w:bottom w:val="none" w:sz="0" w:space="0" w:color="auto"/>
        <w:right w:val="none" w:sz="0" w:space="0" w:color="auto"/>
      </w:divBdr>
    </w:div>
    <w:div w:id="1533349372">
      <w:bodyDiv w:val="1"/>
      <w:marLeft w:val="0"/>
      <w:marRight w:val="0"/>
      <w:marTop w:val="0"/>
      <w:marBottom w:val="0"/>
      <w:divBdr>
        <w:top w:val="none" w:sz="0" w:space="0" w:color="auto"/>
        <w:left w:val="none" w:sz="0" w:space="0" w:color="auto"/>
        <w:bottom w:val="none" w:sz="0" w:space="0" w:color="auto"/>
        <w:right w:val="none" w:sz="0" w:space="0" w:color="auto"/>
      </w:divBdr>
    </w:div>
    <w:div w:id="1547110026">
      <w:bodyDiv w:val="1"/>
      <w:marLeft w:val="0"/>
      <w:marRight w:val="0"/>
      <w:marTop w:val="0"/>
      <w:marBottom w:val="0"/>
      <w:divBdr>
        <w:top w:val="none" w:sz="0" w:space="0" w:color="auto"/>
        <w:left w:val="none" w:sz="0" w:space="0" w:color="auto"/>
        <w:bottom w:val="none" w:sz="0" w:space="0" w:color="auto"/>
        <w:right w:val="none" w:sz="0" w:space="0" w:color="auto"/>
      </w:divBdr>
    </w:div>
    <w:div w:id="1559315795">
      <w:bodyDiv w:val="1"/>
      <w:marLeft w:val="0"/>
      <w:marRight w:val="0"/>
      <w:marTop w:val="0"/>
      <w:marBottom w:val="0"/>
      <w:divBdr>
        <w:top w:val="none" w:sz="0" w:space="0" w:color="auto"/>
        <w:left w:val="none" w:sz="0" w:space="0" w:color="auto"/>
        <w:bottom w:val="none" w:sz="0" w:space="0" w:color="auto"/>
        <w:right w:val="none" w:sz="0" w:space="0" w:color="auto"/>
      </w:divBdr>
    </w:div>
    <w:div w:id="1601644289">
      <w:bodyDiv w:val="1"/>
      <w:marLeft w:val="0"/>
      <w:marRight w:val="0"/>
      <w:marTop w:val="0"/>
      <w:marBottom w:val="0"/>
      <w:divBdr>
        <w:top w:val="none" w:sz="0" w:space="0" w:color="auto"/>
        <w:left w:val="none" w:sz="0" w:space="0" w:color="auto"/>
        <w:bottom w:val="none" w:sz="0" w:space="0" w:color="auto"/>
        <w:right w:val="none" w:sz="0" w:space="0" w:color="auto"/>
      </w:divBdr>
    </w:div>
    <w:div w:id="1616598820">
      <w:bodyDiv w:val="1"/>
      <w:marLeft w:val="0"/>
      <w:marRight w:val="0"/>
      <w:marTop w:val="0"/>
      <w:marBottom w:val="0"/>
      <w:divBdr>
        <w:top w:val="none" w:sz="0" w:space="0" w:color="auto"/>
        <w:left w:val="none" w:sz="0" w:space="0" w:color="auto"/>
        <w:bottom w:val="none" w:sz="0" w:space="0" w:color="auto"/>
        <w:right w:val="none" w:sz="0" w:space="0" w:color="auto"/>
      </w:divBdr>
    </w:div>
    <w:div w:id="1639332978">
      <w:bodyDiv w:val="1"/>
      <w:marLeft w:val="0"/>
      <w:marRight w:val="0"/>
      <w:marTop w:val="0"/>
      <w:marBottom w:val="0"/>
      <w:divBdr>
        <w:top w:val="none" w:sz="0" w:space="0" w:color="auto"/>
        <w:left w:val="none" w:sz="0" w:space="0" w:color="auto"/>
        <w:bottom w:val="none" w:sz="0" w:space="0" w:color="auto"/>
        <w:right w:val="none" w:sz="0" w:space="0" w:color="auto"/>
      </w:divBdr>
    </w:div>
    <w:div w:id="1722099475">
      <w:bodyDiv w:val="1"/>
      <w:marLeft w:val="0"/>
      <w:marRight w:val="0"/>
      <w:marTop w:val="0"/>
      <w:marBottom w:val="0"/>
      <w:divBdr>
        <w:top w:val="none" w:sz="0" w:space="0" w:color="auto"/>
        <w:left w:val="none" w:sz="0" w:space="0" w:color="auto"/>
        <w:bottom w:val="none" w:sz="0" w:space="0" w:color="auto"/>
        <w:right w:val="none" w:sz="0" w:space="0" w:color="auto"/>
      </w:divBdr>
    </w:div>
    <w:div w:id="1781366436">
      <w:bodyDiv w:val="1"/>
      <w:marLeft w:val="0"/>
      <w:marRight w:val="0"/>
      <w:marTop w:val="0"/>
      <w:marBottom w:val="0"/>
      <w:divBdr>
        <w:top w:val="none" w:sz="0" w:space="0" w:color="auto"/>
        <w:left w:val="none" w:sz="0" w:space="0" w:color="auto"/>
        <w:bottom w:val="none" w:sz="0" w:space="0" w:color="auto"/>
        <w:right w:val="none" w:sz="0" w:space="0" w:color="auto"/>
      </w:divBdr>
      <w:divsChild>
        <w:div w:id="1354838926">
          <w:marLeft w:val="150"/>
          <w:marRight w:val="150"/>
          <w:marTop w:val="480"/>
          <w:marBottom w:val="0"/>
          <w:divBdr>
            <w:top w:val="none" w:sz="0" w:space="0" w:color="auto"/>
            <w:left w:val="none" w:sz="0" w:space="0" w:color="auto"/>
            <w:bottom w:val="none" w:sz="0" w:space="0" w:color="auto"/>
            <w:right w:val="none" w:sz="0" w:space="0" w:color="auto"/>
          </w:divBdr>
        </w:div>
        <w:div w:id="226696180">
          <w:marLeft w:val="0"/>
          <w:marRight w:val="0"/>
          <w:marTop w:val="240"/>
          <w:marBottom w:val="0"/>
          <w:divBdr>
            <w:top w:val="none" w:sz="0" w:space="0" w:color="auto"/>
            <w:left w:val="none" w:sz="0" w:space="0" w:color="auto"/>
            <w:bottom w:val="none" w:sz="0" w:space="0" w:color="auto"/>
            <w:right w:val="none" w:sz="0" w:space="0" w:color="auto"/>
          </w:divBdr>
          <w:divsChild>
            <w:div w:id="165236886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04304046">
      <w:bodyDiv w:val="1"/>
      <w:marLeft w:val="0"/>
      <w:marRight w:val="0"/>
      <w:marTop w:val="0"/>
      <w:marBottom w:val="0"/>
      <w:divBdr>
        <w:top w:val="none" w:sz="0" w:space="0" w:color="auto"/>
        <w:left w:val="none" w:sz="0" w:space="0" w:color="auto"/>
        <w:bottom w:val="none" w:sz="0" w:space="0" w:color="auto"/>
        <w:right w:val="none" w:sz="0" w:space="0" w:color="auto"/>
      </w:divBdr>
    </w:div>
    <w:div w:id="1820540044">
      <w:bodyDiv w:val="1"/>
      <w:marLeft w:val="0"/>
      <w:marRight w:val="0"/>
      <w:marTop w:val="0"/>
      <w:marBottom w:val="0"/>
      <w:divBdr>
        <w:top w:val="none" w:sz="0" w:space="0" w:color="auto"/>
        <w:left w:val="none" w:sz="0" w:space="0" w:color="auto"/>
        <w:bottom w:val="none" w:sz="0" w:space="0" w:color="auto"/>
        <w:right w:val="none" w:sz="0" w:space="0" w:color="auto"/>
      </w:divBdr>
    </w:div>
    <w:div w:id="1888251909">
      <w:bodyDiv w:val="1"/>
      <w:marLeft w:val="0"/>
      <w:marRight w:val="0"/>
      <w:marTop w:val="0"/>
      <w:marBottom w:val="0"/>
      <w:divBdr>
        <w:top w:val="none" w:sz="0" w:space="0" w:color="auto"/>
        <w:left w:val="none" w:sz="0" w:space="0" w:color="auto"/>
        <w:bottom w:val="none" w:sz="0" w:space="0" w:color="auto"/>
        <w:right w:val="none" w:sz="0" w:space="0" w:color="auto"/>
      </w:divBdr>
    </w:div>
    <w:div w:id="1892233587">
      <w:bodyDiv w:val="1"/>
      <w:marLeft w:val="0"/>
      <w:marRight w:val="0"/>
      <w:marTop w:val="0"/>
      <w:marBottom w:val="0"/>
      <w:divBdr>
        <w:top w:val="none" w:sz="0" w:space="0" w:color="auto"/>
        <w:left w:val="none" w:sz="0" w:space="0" w:color="auto"/>
        <w:bottom w:val="none" w:sz="0" w:space="0" w:color="auto"/>
        <w:right w:val="none" w:sz="0" w:space="0" w:color="auto"/>
      </w:divBdr>
    </w:div>
    <w:div w:id="1894538290">
      <w:bodyDiv w:val="1"/>
      <w:marLeft w:val="0"/>
      <w:marRight w:val="0"/>
      <w:marTop w:val="0"/>
      <w:marBottom w:val="0"/>
      <w:divBdr>
        <w:top w:val="none" w:sz="0" w:space="0" w:color="auto"/>
        <w:left w:val="none" w:sz="0" w:space="0" w:color="auto"/>
        <w:bottom w:val="none" w:sz="0" w:space="0" w:color="auto"/>
        <w:right w:val="none" w:sz="0" w:space="0" w:color="auto"/>
      </w:divBdr>
    </w:div>
    <w:div w:id="1985429052">
      <w:bodyDiv w:val="1"/>
      <w:marLeft w:val="0"/>
      <w:marRight w:val="0"/>
      <w:marTop w:val="0"/>
      <w:marBottom w:val="0"/>
      <w:divBdr>
        <w:top w:val="none" w:sz="0" w:space="0" w:color="auto"/>
        <w:left w:val="none" w:sz="0" w:space="0" w:color="auto"/>
        <w:bottom w:val="none" w:sz="0" w:space="0" w:color="auto"/>
        <w:right w:val="none" w:sz="0" w:space="0" w:color="auto"/>
      </w:divBdr>
    </w:div>
    <w:div w:id="2007783087">
      <w:bodyDiv w:val="1"/>
      <w:marLeft w:val="0"/>
      <w:marRight w:val="0"/>
      <w:marTop w:val="0"/>
      <w:marBottom w:val="0"/>
      <w:divBdr>
        <w:top w:val="none" w:sz="0" w:space="0" w:color="auto"/>
        <w:left w:val="none" w:sz="0" w:space="0" w:color="auto"/>
        <w:bottom w:val="none" w:sz="0" w:space="0" w:color="auto"/>
        <w:right w:val="none" w:sz="0" w:space="0" w:color="auto"/>
      </w:divBdr>
    </w:div>
    <w:div w:id="2032679106">
      <w:bodyDiv w:val="1"/>
      <w:marLeft w:val="0"/>
      <w:marRight w:val="0"/>
      <w:marTop w:val="0"/>
      <w:marBottom w:val="0"/>
      <w:divBdr>
        <w:top w:val="none" w:sz="0" w:space="0" w:color="auto"/>
        <w:left w:val="none" w:sz="0" w:space="0" w:color="auto"/>
        <w:bottom w:val="none" w:sz="0" w:space="0" w:color="auto"/>
        <w:right w:val="none" w:sz="0" w:space="0" w:color="auto"/>
      </w:divBdr>
    </w:div>
    <w:div w:id="21426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ta.%20Remese@t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C53B-E8AE-4B6B-8483-73F426EF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4102</Words>
  <Characters>2339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Bite</dc:creator>
  <cp:lastModifiedBy>Inga Bite</cp:lastModifiedBy>
  <cp:revision>2</cp:revision>
  <cp:lastPrinted>2020-03-26T16:04:00Z</cp:lastPrinted>
  <dcterms:created xsi:type="dcterms:W3CDTF">2020-06-26T12:47:00Z</dcterms:created>
  <dcterms:modified xsi:type="dcterms:W3CDTF">2020-06-26T12:47:00Z</dcterms:modified>
</cp:coreProperties>
</file>