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C69E8" w14:textId="77777777" w:rsidR="00F116BA" w:rsidRPr="00BC4859" w:rsidRDefault="00F116BA" w:rsidP="00522EEB">
      <w:pPr>
        <w:ind w:firstLine="567"/>
        <w:jc w:val="center"/>
        <w:rPr>
          <w:rFonts w:ascii="Times New Roman" w:eastAsia="Times New Roman" w:hAnsi="Times New Roman" w:cs="Times New Roman"/>
          <w:b/>
          <w:bCs/>
          <w:i/>
          <w:iCs/>
          <w:u w:val="single"/>
          <w:bdr w:val="none" w:sz="0" w:space="0" w:color="auto" w:frame="1"/>
          <w:lang w:eastAsia="en-GB"/>
        </w:rPr>
      </w:pPr>
      <w:bookmarkStart w:id="0" w:name="112"/>
      <w:r w:rsidRPr="00BC4859">
        <w:rPr>
          <w:rFonts w:ascii="Times New Roman" w:eastAsia="Times New Roman" w:hAnsi="Times New Roman" w:cs="Times New Roman"/>
          <w:b/>
          <w:bCs/>
          <w:i/>
          <w:iCs/>
          <w:u w:val="single"/>
          <w:bdr w:val="none" w:sz="0" w:space="0" w:color="auto" w:frame="1"/>
          <w:lang w:eastAsia="en-GB"/>
        </w:rPr>
        <w:t>Informācija par Maksātnespējas politikas attīstības pamatnostādņu 2016.</w:t>
      </w:r>
      <w:r w:rsidR="00A32C87">
        <w:rPr>
          <w:rFonts w:ascii="Times New Roman" w:eastAsia="Times New Roman" w:hAnsi="Times New Roman" w:cs="Times New Roman"/>
          <w:b/>
          <w:bCs/>
          <w:i/>
          <w:iCs/>
          <w:u w:val="single"/>
          <w:bdr w:val="none" w:sz="0" w:space="0" w:color="auto" w:frame="1"/>
          <w:lang w:eastAsia="en-GB"/>
        </w:rPr>
        <w:t>- </w:t>
      </w:r>
      <w:r w:rsidRPr="00BC4859">
        <w:rPr>
          <w:rFonts w:ascii="Times New Roman" w:eastAsia="Times New Roman" w:hAnsi="Times New Roman" w:cs="Times New Roman"/>
          <w:b/>
          <w:bCs/>
          <w:i/>
          <w:iCs/>
          <w:u w:val="single"/>
          <w:bdr w:val="none" w:sz="0" w:space="0" w:color="auto" w:frame="1"/>
          <w:lang w:eastAsia="en-GB"/>
        </w:rPr>
        <w:t>2020.</w:t>
      </w:r>
      <w:r w:rsidR="00C92DAE">
        <w:rPr>
          <w:rFonts w:ascii="Times New Roman" w:eastAsia="Times New Roman" w:hAnsi="Times New Roman" w:cs="Times New Roman"/>
          <w:b/>
          <w:bCs/>
          <w:i/>
          <w:iCs/>
          <w:u w:val="single"/>
          <w:bdr w:val="none" w:sz="0" w:space="0" w:color="auto" w:frame="1"/>
          <w:lang w:eastAsia="en-GB"/>
        </w:rPr>
        <w:t> </w:t>
      </w:r>
      <w:r w:rsidRPr="00BC4859">
        <w:rPr>
          <w:rFonts w:ascii="Times New Roman" w:eastAsia="Times New Roman" w:hAnsi="Times New Roman" w:cs="Times New Roman"/>
          <w:b/>
          <w:bCs/>
          <w:i/>
          <w:iCs/>
          <w:u w:val="single"/>
          <w:bdr w:val="none" w:sz="0" w:space="0" w:color="auto" w:frame="1"/>
          <w:lang w:eastAsia="en-GB"/>
        </w:rPr>
        <w:t>gadam un to plāna īstenošanu</w:t>
      </w:r>
      <w:bookmarkEnd w:id="0"/>
      <w:r w:rsidRPr="00BC4859">
        <w:rPr>
          <w:rFonts w:ascii="Times New Roman" w:eastAsia="Times New Roman" w:hAnsi="Times New Roman" w:cs="Times New Roman"/>
          <w:b/>
          <w:bCs/>
          <w:i/>
          <w:iCs/>
          <w:u w:val="single"/>
          <w:bdr w:val="none" w:sz="0" w:space="0" w:color="auto" w:frame="1"/>
          <w:lang w:eastAsia="en-GB"/>
        </w:rPr>
        <w:t xml:space="preserve"> laika posmā no 2019. gada 1. janvāra līdz 2019. gada 31.</w:t>
      </w:r>
      <w:r w:rsidR="00C51A59">
        <w:rPr>
          <w:rFonts w:ascii="Times New Roman" w:eastAsia="Times New Roman" w:hAnsi="Times New Roman" w:cs="Times New Roman"/>
          <w:b/>
          <w:bCs/>
          <w:i/>
          <w:iCs/>
          <w:u w:val="single"/>
          <w:bdr w:val="none" w:sz="0" w:space="0" w:color="auto" w:frame="1"/>
          <w:lang w:eastAsia="en-GB"/>
        </w:rPr>
        <w:t> </w:t>
      </w:r>
      <w:r w:rsidRPr="00BC4859">
        <w:rPr>
          <w:rFonts w:ascii="Times New Roman" w:eastAsia="Times New Roman" w:hAnsi="Times New Roman" w:cs="Times New Roman"/>
          <w:b/>
          <w:bCs/>
          <w:i/>
          <w:iCs/>
          <w:u w:val="single"/>
          <w:bdr w:val="none" w:sz="0" w:space="0" w:color="auto" w:frame="1"/>
          <w:lang w:eastAsia="en-GB"/>
        </w:rPr>
        <w:t>decembrim</w:t>
      </w:r>
    </w:p>
    <w:p w14:paraId="53D7DAB9" w14:textId="77777777" w:rsidR="00F116BA" w:rsidRPr="00BC4859" w:rsidRDefault="00F116BA" w:rsidP="00F116BA">
      <w:pPr>
        <w:jc w:val="both"/>
        <w:rPr>
          <w:rFonts w:ascii="Times New Roman" w:eastAsia="Times New Roman" w:hAnsi="Times New Roman" w:cs="Times New Roman"/>
          <w:sz w:val="20"/>
          <w:szCs w:val="20"/>
          <w:lang w:val="en-US" w:eastAsia="en-GB"/>
        </w:rPr>
      </w:pPr>
    </w:p>
    <w:p w14:paraId="1AEEC533" w14:textId="77777777" w:rsidR="00F116BA" w:rsidRPr="00BC4859" w:rsidRDefault="00F116BA" w:rsidP="00F116BA">
      <w:pPr>
        <w:spacing w:line="276" w:lineRule="auto"/>
        <w:jc w:val="both"/>
        <w:rPr>
          <w:rFonts w:ascii="Times New Roman" w:eastAsia="Times New Roman" w:hAnsi="Times New Roman" w:cs="Times New Roman"/>
          <w:sz w:val="20"/>
          <w:szCs w:val="20"/>
          <w:lang w:val="en-US" w:eastAsia="en-GB"/>
        </w:rPr>
      </w:pPr>
    </w:p>
    <w:p w14:paraId="550FEEC6" w14:textId="77777777" w:rsidR="00F116BA" w:rsidRPr="00BC4859" w:rsidRDefault="00F116BA" w:rsidP="000B71CC">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 xml:space="preserve">Paveiktais laika posmā </w:t>
      </w:r>
      <w:r w:rsidR="00C92DAE">
        <w:rPr>
          <w:rFonts w:ascii="Times New Roman" w:eastAsia="Times New Roman" w:hAnsi="Times New Roman" w:cs="Times New Roman"/>
          <w:sz w:val="20"/>
          <w:szCs w:val="20"/>
          <w:lang w:eastAsia="en-GB"/>
        </w:rPr>
        <w:t xml:space="preserve">no </w:t>
      </w:r>
      <w:r w:rsidRPr="00BC4859">
        <w:rPr>
          <w:rFonts w:ascii="Times New Roman" w:eastAsia="Times New Roman" w:hAnsi="Times New Roman" w:cs="Times New Roman"/>
          <w:sz w:val="20"/>
          <w:szCs w:val="20"/>
          <w:lang w:eastAsia="en-GB"/>
        </w:rPr>
        <w:t>2019. gada 1. janvāra līdz 2019. gada 31. decembrim</w:t>
      </w:r>
      <w:r w:rsidR="00254CDC" w:rsidRPr="00BC4859">
        <w:rPr>
          <w:rFonts w:ascii="Times New Roman" w:eastAsia="Times New Roman" w:hAnsi="Times New Roman" w:cs="Times New Roman"/>
          <w:sz w:val="20"/>
          <w:szCs w:val="20"/>
          <w:lang w:eastAsia="en-GB"/>
        </w:rPr>
        <w:t xml:space="preserve"> (turpmāk – pārskata periods)</w:t>
      </w:r>
      <w:r w:rsidRPr="00BC4859">
        <w:rPr>
          <w:rFonts w:ascii="Times New Roman" w:eastAsia="Times New Roman" w:hAnsi="Times New Roman" w:cs="Times New Roman"/>
          <w:sz w:val="20"/>
          <w:szCs w:val="20"/>
          <w:lang w:eastAsia="en-GB"/>
        </w:rPr>
        <w:t>:</w:t>
      </w:r>
    </w:p>
    <w:p w14:paraId="5F47F313" w14:textId="77777777" w:rsidR="00F116BA" w:rsidRPr="00BC4859" w:rsidRDefault="00F116BA" w:rsidP="000B71CC">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 xml:space="preserve">1. veicināta </w:t>
      </w:r>
      <w:r w:rsidR="00254CDC" w:rsidRPr="00BC4859">
        <w:rPr>
          <w:rFonts w:ascii="Times New Roman" w:eastAsia="Times New Roman" w:hAnsi="Times New Roman" w:cs="Times New Roman"/>
          <w:sz w:val="20"/>
          <w:szCs w:val="20"/>
          <w:lang w:eastAsia="en-GB"/>
        </w:rPr>
        <w:t xml:space="preserve">sabiedrības </w:t>
      </w:r>
      <w:r w:rsidR="00522EEB" w:rsidRPr="00BC4859">
        <w:rPr>
          <w:rFonts w:ascii="Times New Roman" w:eastAsia="Times New Roman" w:hAnsi="Times New Roman" w:cs="Times New Roman"/>
          <w:sz w:val="20"/>
          <w:szCs w:val="20"/>
          <w:lang w:eastAsia="en-GB"/>
        </w:rPr>
        <w:t>izpratne</w:t>
      </w:r>
      <w:r w:rsidRPr="00BC4859">
        <w:rPr>
          <w:rFonts w:ascii="Times New Roman" w:eastAsia="Times New Roman" w:hAnsi="Times New Roman" w:cs="Times New Roman"/>
          <w:sz w:val="20"/>
          <w:szCs w:val="20"/>
          <w:lang w:eastAsia="en-GB"/>
        </w:rPr>
        <w:t xml:space="preserve"> par tiesiskās aizsardzības procesu</w:t>
      </w:r>
      <w:r w:rsidR="00254CDC" w:rsidRPr="00BC4859">
        <w:rPr>
          <w:rFonts w:ascii="Times New Roman" w:eastAsia="Times New Roman" w:hAnsi="Times New Roman" w:cs="Times New Roman"/>
          <w:sz w:val="20"/>
          <w:szCs w:val="20"/>
          <w:lang w:eastAsia="en-GB"/>
        </w:rPr>
        <w:t xml:space="preserve"> un maksātnespējas procesu;</w:t>
      </w:r>
    </w:p>
    <w:p w14:paraId="6645153D" w14:textId="77777777" w:rsidR="00254CDC" w:rsidRPr="00BC4859" w:rsidRDefault="00254CDC" w:rsidP="000B71CC">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2. stiprināta Maksātnespējas kontroles dienesta un Valsts policijas kompetence;</w:t>
      </w:r>
    </w:p>
    <w:p w14:paraId="034CB03D" w14:textId="77777777" w:rsidR="00254CDC" w:rsidRPr="00BC4859" w:rsidRDefault="00254CDC" w:rsidP="000B71CC">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 xml:space="preserve">3. </w:t>
      </w:r>
      <w:r w:rsidR="000F7CE4" w:rsidRPr="00BC4859">
        <w:rPr>
          <w:rFonts w:ascii="Times New Roman" w:eastAsia="Times New Roman" w:hAnsi="Times New Roman" w:cs="Times New Roman"/>
          <w:sz w:val="20"/>
          <w:szCs w:val="20"/>
          <w:lang w:eastAsia="en-GB"/>
        </w:rPr>
        <w:t>pilnveidots maksātnespējas jomas tiesiskais regulējums;</w:t>
      </w:r>
    </w:p>
    <w:p w14:paraId="3011B6EE" w14:textId="77777777" w:rsidR="005F1079" w:rsidRPr="00BC4859" w:rsidRDefault="005F1079" w:rsidP="000B71CC">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4. </w:t>
      </w:r>
      <w:r w:rsidR="000F7CE4" w:rsidRPr="00BC4859">
        <w:rPr>
          <w:rFonts w:ascii="Times New Roman" w:eastAsia="Times New Roman" w:hAnsi="Times New Roman" w:cs="Times New Roman"/>
          <w:sz w:val="20"/>
          <w:szCs w:val="20"/>
          <w:lang w:eastAsia="en-GB"/>
        </w:rPr>
        <w:t>p</w:t>
      </w:r>
      <w:r w:rsidRPr="00BC4859">
        <w:rPr>
          <w:rFonts w:ascii="Times New Roman" w:eastAsia="Times New Roman" w:hAnsi="Times New Roman" w:cs="Times New Roman"/>
          <w:sz w:val="20"/>
          <w:szCs w:val="20"/>
          <w:lang w:eastAsia="en-GB"/>
        </w:rPr>
        <w:t>abeigta maksātnespējas procesa administratora profesijas reforma.</w:t>
      </w:r>
    </w:p>
    <w:p w14:paraId="32A386BB" w14:textId="77777777" w:rsidR="00F116BA" w:rsidRPr="00BC4859" w:rsidRDefault="00F116BA" w:rsidP="00F116BA">
      <w:pPr>
        <w:jc w:val="both"/>
        <w:rPr>
          <w:rFonts w:ascii="Times New Roman" w:eastAsia="Times New Roman" w:hAnsi="Times New Roman" w:cs="Times New Roman"/>
          <w:b/>
          <w:bCs/>
          <w:i/>
          <w:iCs/>
          <w:lang w:eastAsia="en-GB"/>
        </w:rPr>
      </w:pPr>
    </w:p>
    <w:p w14:paraId="46747C3D" w14:textId="77777777" w:rsidR="00F116BA" w:rsidRPr="00BC4859" w:rsidRDefault="00F116BA" w:rsidP="00952D93">
      <w:pPr>
        <w:ind w:firstLine="567"/>
        <w:jc w:val="both"/>
        <w:rPr>
          <w:rFonts w:ascii="Times New Roman" w:eastAsia="Times New Roman" w:hAnsi="Times New Roman" w:cs="Times New Roman"/>
          <w:b/>
          <w:bCs/>
          <w:i/>
          <w:iCs/>
          <w:lang w:eastAsia="en-GB"/>
        </w:rPr>
      </w:pPr>
      <w:r w:rsidRPr="00BC4859">
        <w:rPr>
          <w:rFonts w:ascii="Times New Roman" w:eastAsia="Times New Roman" w:hAnsi="Times New Roman" w:cs="Times New Roman"/>
          <w:b/>
          <w:bCs/>
          <w:i/>
          <w:iCs/>
          <w:lang w:eastAsia="en-GB"/>
        </w:rPr>
        <w:t>1. Veicināta</w:t>
      </w:r>
      <w:r w:rsidR="00254CDC" w:rsidRPr="00BC4859">
        <w:rPr>
          <w:rFonts w:ascii="Times New Roman" w:eastAsia="Times New Roman" w:hAnsi="Times New Roman" w:cs="Times New Roman"/>
          <w:b/>
          <w:bCs/>
          <w:i/>
          <w:iCs/>
          <w:lang w:eastAsia="en-GB"/>
        </w:rPr>
        <w:t xml:space="preserve"> sabiedrības</w:t>
      </w:r>
      <w:r w:rsidRPr="00BC4859">
        <w:rPr>
          <w:rFonts w:ascii="Times New Roman" w:eastAsia="Times New Roman" w:hAnsi="Times New Roman" w:cs="Times New Roman"/>
          <w:b/>
          <w:bCs/>
          <w:i/>
          <w:iCs/>
          <w:lang w:eastAsia="en-GB"/>
        </w:rPr>
        <w:t xml:space="preserve"> izpratne par tiesiskās aizsardzības procesu</w:t>
      </w:r>
      <w:r w:rsidR="00254CDC" w:rsidRPr="00BC4859">
        <w:rPr>
          <w:rFonts w:ascii="Times New Roman" w:eastAsia="Times New Roman" w:hAnsi="Times New Roman" w:cs="Times New Roman"/>
          <w:b/>
          <w:bCs/>
          <w:i/>
          <w:iCs/>
          <w:lang w:eastAsia="en-GB"/>
        </w:rPr>
        <w:t xml:space="preserve"> un maksātnespējas procesu</w:t>
      </w:r>
    </w:p>
    <w:p w14:paraId="7DCF14DC" w14:textId="77777777" w:rsidR="00F116BA" w:rsidRPr="00BC4859" w:rsidRDefault="00F116BA" w:rsidP="00F116BA">
      <w:pPr>
        <w:jc w:val="center"/>
        <w:rPr>
          <w:rFonts w:ascii="Times New Roman" w:eastAsia="Times New Roman" w:hAnsi="Times New Roman" w:cs="Times New Roman"/>
          <w:b/>
          <w:bCs/>
          <w:i/>
          <w:iCs/>
          <w:lang w:eastAsia="en-GB"/>
        </w:rPr>
      </w:pPr>
    </w:p>
    <w:p w14:paraId="0C6040EC" w14:textId="77777777" w:rsidR="00F97797" w:rsidRPr="00BC4859" w:rsidRDefault="00F97797" w:rsidP="00F97797">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2019. gada 8. un 25. martā Maksātnespējas kontroles dienests (turpmāk – MKD) sadarbībā ar LV portālu publicējis informāciju par fiziskās personas maksātnespējas procesu.</w:t>
      </w:r>
      <w:r w:rsidRPr="00BC4859">
        <w:rPr>
          <w:rStyle w:val="Vresatsauce"/>
          <w:rFonts w:ascii="Times New Roman" w:eastAsia="Times New Roman" w:hAnsi="Times New Roman" w:cs="Times New Roman"/>
          <w:sz w:val="20"/>
          <w:szCs w:val="20"/>
          <w:lang w:eastAsia="en-GB"/>
        </w:rPr>
        <w:footnoteReference w:id="1"/>
      </w:r>
    </w:p>
    <w:p w14:paraId="63A76118" w14:textId="77777777" w:rsidR="00F97797" w:rsidRPr="00BC4859" w:rsidRDefault="00F97797" w:rsidP="00F97797">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MKD 2019. gada 8. maijā Tieslietu ministrijas (</w:t>
      </w:r>
      <w:r w:rsidR="00434130" w:rsidRPr="00BC4859">
        <w:rPr>
          <w:rFonts w:ascii="Times New Roman" w:eastAsia="Times New Roman" w:hAnsi="Times New Roman" w:cs="Times New Roman"/>
          <w:sz w:val="20"/>
          <w:szCs w:val="20"/>
          <w:lang w:eastAsia="en-GB"/>
        </w:rPr>
        <w:t>turpmāk – TM</w:t>
      </w:r>
      <w:r w:rsidRPr="00BC4859">
        <w:rPr>
          <w:rFonts w:ascii="Times New Roman" w:eastAsia="Times New Roman" w:hAnsi="Times New Roman" w:cs="Times New Roman"/>
          <w:sz w:val="20"/>
          <w:szCs w:val="20"/>
          <w:lang w:eastAsia="en-GB"/>
        </w:rPr>
        <w:t xml:space="preserve">) Sarkanajā zālē rīkoja 2018. gadā pasūtītā pētījuma "Fiziskās personas maksātnespējas procesa piemērošanas nosacījumi un tā efektivitāte" prezentāciju. Prezentācijas dalībnieki tika iepazīstināti ar </w:t>
      </w:r>
      <w:r w:rsidR="00C92DAE">
        <w:rPr>
          <w:rFonts w:ascii="Times New Roman" w:eastAsia="Times New Roman" w:hAnsi="Times New Roman" w:cs="Times New Roman"/>
          <w:sz w:val="20"/>
          <w:szCs w:val="20"/>
          <w:lang w:eastAsia="en-GB"/>
        </w:rPr>
        <w:t>p</w:t>
      </w:r>
      <w:r w:rsidRPr="00BC4859">
        <w:rPr>
          <w:rFonts w:ascii="Times New Roman" w:eastAsia="Times New Roman" w:hAnsi="Times New Roman" w:cs="Times New Roman"/>
          <w:sz w:val="20"/>
          <w:szCs w:val="20"/>
          <w:lang w:eastAsia="en-GB"/>
        </w:rPr>
        <w:t>ētījuma sadaļu par tiesu prakses analīzi saistībā ar fiziskās personas maksātnespējas procesu nepasludināšanas un izbeigšanas iemesliem, kā arī analīzi par fiziskās personas labticības kritēriju piemērošanu.</w:t>
      </w:r>
    </w:p>
    <w:p w14:paraId="2744BAE0" w14:textId="77777777" w:rsidR="009F2E58" w:rsidRPr="00BC4859" w:rsidRDefault="00F97797" w:rsidP="00F97797">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 xml:space="preserve">Sadarbībā ar LV portālu 2019. gada 2. jūlijā MKD mājaslapā, kā </w:t>
      </w:r>
      <w:r w:rsidRPr="00434130">
        <w:rPr>
          <w:rFonts w:ascii="Times New Roman" w:eastAsia="Times New Roman" w:hAnsi="Times New Roman" w:cs="Times New Roman"/>
          <w:sz w:val="20"/>
          <w:szCs w:val="20"/>
          <w:lang w:eastAsia="en-GB"/>
        </w:rPr>
        <w:t>arī</w:t>
      </w:r>
      <w:r w:rsidR="00434130" w:rsidRPr="00434130">
        <w:rPr>
          <w:rFonts w:ascii="Times New Roman" w:eastAsia="Times New Roman" w:hAnsi="Times New Roman" w:cs="Times New Roman"/>
          <w:sz w:val="20"/>
          <w:szCs w:val="20"/>
          <w:lang w:eastAsia="en-GB"/>
        </w:rPr>
        <w:t xml:space="preserve"> </w:t>
      </w:r>
      <w:r w:rsidR="00434130">
        <w:rPr>
          <w:rFonts w:ascii="Times New Roman" w:eastAsia="Times New Roman" w:hAnsi="Times New Roman" w:cs="Times New Roman"/>
          <w:sz w:val="20"/>
          <w:szCs w:val="20"/>
          <w:lang w:eastAsia="en-GB"/>
        </w:rPr>
        <w:t xml:space="preserve">LV portālā </w:t>
      </w:r>
      <w:r w:rsidR="00C92DAE" w:rsidRPr="00434130">
        <w:rPr>
          <w:rStyle w:val="Hipersaite"/>
          <w:rFonts w:ascii="Times New Roman" w:eastAsia="Times New Roman" w:hAnsi="Times New Roman" w:cs="Times New Roman"/>
          <w:color w:val="auto"/>
          <w:sz w:val="20"/>
          <w:szCs w:val="20"/>
          <w:u w:val="none"/>
          <w:lang w:eastAsia="en-GB"/>
        </w:rPr>
        <w:t>tika</w:t>
      </w:r>
      <w:r w:rsidR="00522EEB" w:rsidRPr="00BC4859">
        <w:rPr>
          <w:rFonts w:ascii="Times New Roman" w:eastAsia="Times New Roman" w:hAnsi="Times New Roman" w:cs="Times New Roman"/>
          <w:sz w:val="20"/>
          <w:szCs w:val="20"/>
          <w:lang w:eastAsia="en-GB"/>
        </w:rPr>
        <w:t xml:space="preserve"> </w:t>
      </w:r>
      <w:r w:rsidRPr="00BC4859">
        <w:rPr>
          <w:rFonts w:ascii="Times New Roman" w:eastAsia="Times New Roman" w:hAnsi="Times New Roman" w:cs="Times New Roman"/>
          <w:sz w:val="20"/>
          <w:szCs w:val="20"/>
          <w:lang w:eastAsia="en-GB"/>
        </w:rPr>
        <w:t>publicēts video sižets par fiziskās personas maksātnespējas procesu.</w:t>
      </w:r>
      <w:r w:rsidRPr="00BC4859">
        <w:rPr>
          <w:rStyle w:val="Vresatsauce"/>
          <w:rFonts w:ascii="Times New Roman" w:eastAsia="Times New Roman" w:hAnsi="Times New Roman" w:cs="Times New Roman"/>
          <w:sz w:val="20"/>
          <w:szCs w:val="20"/>
          <w:lang w:eastAsia="en-GB"/>
        </w:rPr>
        <w:footnoteReference w:id="2"/>
      </w:r>
    </w:p>
    <w:p w14:paraId="12C1DF19" w14:textId="77777777" w:rsidR="00F116BA" w:rsidRPr="00BC4859" w:rsidRDefault="00F116BA" w:rsidP="009E6920">
      <w:pPr>
        <w:spacing w:line="276" w:lineRule="auto"/>
        <w:ind w:firstLine="567"/>
        <w:jc w:val="both"/>
        <w:rPr>
          <w:rFonts w:ascii="Times New Roman" w:eastAsia="Calibri" w:hAnsi="Times New Roman" w:cs="Times New Roman"/>
          <w:sz w:val="20"/>
          <w:szCs w:val="20"/>
        </w:rPr>
      </w:pPr>
      <w:r w:rsidRPr="00BC4859">
        <w:rPr>
          <w:rFonts w:ascii="Times New Roman" w:eastAsia="Times New Roman" w:hAnsi="Times New Roman" w:cs="Times New Roman"/>
          <w:sz w:val="20"/>
          <w:szCs w:val="20"/>
          <w:lang w:eastAsia="en-GB"/>
        </w:rPr>
        <w:t>2019.</w:t>
      </w:r>
      <w:r w:rsidR="005F1079" w:rsidRPr="00BC4859">
        <w:rPr>
          <w:rFonts w:ascii="Times New Roman" w:eastAsia="Times New Roman" w:hAnsi="Times New Roman" w:cs="Times New Roman"/>
          <w:sz w:val="20"/>
          <w:szCs w:val="20"/>
          <w:lang w:eastAsia="en-GB"/>
        </w:rPr>
        <w:t> </w:t>
      </w:r>
      <w:r w:rsidRPr="00BC4859">
        <w:rPr>
          <w:rFonts w:ascii="Times New Roman" w:eastAsia="Times New Roman" w:hAnsi="Times New Roman" w:cs="Times New Roman"/>
          <w:sz w:val="20"/>
          <w:szCs w:val="20"/>
          <w:lang w:eastAsia="en-GB"/>
        </w:rPr>
        <w:t>gada 13.</w:t>
      </w:r>
      <w:r w:rsidR="005F1079" w:rsidRPr="00BC4859">
        <w:rPr>
          <w:rFonts w:ascii="Times New Roman" w:eastAsia="Times New Roman" w:hAnsi="Times New Roman" w:cs="Times New Roman"/>
          <w:sz w:val="20"/>
          <w:szCs w:val="20"/>
          <w:lang w:eastAsia="en-GB"/>
        </w:rPr>
        <w:t> </w:t>
      </w:r>
      <w:r w:rsidRPr="00BC4859">
        <w:rPr>
          <w:rFonts w:ascii="Times New Roman" w:eastAsia="Times New Roman" w:hAnsi="Times New Roman" w:cs="Times New Roman"/>
          <w:sz w:val="20"/>
          <w:szCs w:val="20"/>
          <w:lang w:eastAsia="en-GB"/>
        </w:rPr>
        <w:t xml:space="preserve">augustā Ekonomikas ministrija sadarbībā ar Latvijas Investīciju un attīstības aģentūras (turpmāk – LIAA) </w:t>
      </w:r>
      <w:r w:rsidRPr="00BC4859">
        <w:rPr>
          <w:rFonts w:ascii="Times New Roman" w:eastAsia="Calibri" w:hAnsi="Times New Roman" w:cs="Times New Roman"/>
          <w:sz w:val="20"/>
          <w:szCs w:val="20"/>
        </w:rPr>
        <w:t xml:space="preserve">Siguldas biznesa inkubatoru, LIAA Valmieras biznesa inkubatoru un </w:t>
      </w:r>
      <w:r w:rsidR="00F97797" w:rsidRPr="00BC4859">
        <w:rPr>
          <w:rFonts w:ascii="Times New Roman" w:eastAsia="Calibri" w:hAnsi="Times New Roman" w:cs="Times New Roman"/>
          <w:sz w:val="20"/>
          <w:szCs w:val="20"/>
        </w:rPr>
        <w:t>MKD</w:t>
      </w:r>
      <w:r w:rsidRPr="00BC4859">
        <w:rPr>
          <w:rFonts w:ascii="Times New Roman" w:eastAsia="Calibri" w:hAnsi="Times New Roman" w:cs="Times New Roman"/>
          <w:sz w:val="20"/>
          <w:szCs w:val="20"/>
        </w:rPr>
        <w:t xml:space="preserve"> Siguldā un Valmierā organizēja informatīvus pasākumus "Kā izvairīties no maksātnespējas? Kādas ir finansiālo grūtību risināšanas iespējas?".</w:t>
      </w:r>
      <w:r w:rsidR="009E6920">
        <w:rPr>
          <w:rFonts w:ascii="Times New Roman" w:eastAsia="Calibri" w:hAnsi="Times New Roman" w:cs="Times New Roman"/>
          <w:sz w:val="20"/>
          <w:szCs w:val="20"/>
        </w:rPr>
        <w:t xml:space="preserve"> </w:t>
      </w:r>
      <w:r w:rsidRPr="00BC4859">
        <w:rPr>
          <w:rFonts w:ascii="Times New Roman" w:eastAsia="Calibri" w:hAnsi="Times New Roman" w:cs="Times New Roman"/>
          <w:sz w:val="20"/>
          <w:szCs w:val="20"/>
        </w:rPr>
        <w:t xml:space="preserve">Savukārt 2019. gada 28. un 29. novembrī minēto informatīvo pasākumu </w:t>
      </w:r>
      <w:r w:rsidR="005F1079" w:rsidRPr="00BC4859">
        <w:rPr>
          <w:rFonts w:ascii="Times New Roman" w:eastAsia="Calibri" w:hAnsi="Times New Roman" w:cs="Times New Roman"/>
          <w:sz w:val="20"/>
          <w:szCs w:val="20"/>
        </w:rPr>
        <w:t>MKD</w:t>
      </w:r>
      <w:r w:rsidRPr="00BC4859">
        <w:rPr>
          <w:rFonts w:ascii="Times New Roman" w:eastAsia="Calibri" w:hAnsi="Times New Roman" w:cs="Times New Roman"/>
          <w:sz w:val="20"/>
          <w:szCs w:val="20"/>
        </w:rPr>
        <w:t xml:space="preserve"> organizēja sadarbībā ar LIAA Jelgavas un Rēzeknes biznesa inkubatoru Jelgavā un Rēzeknē. Pasākumu mērķauditorija bija esošie un topošie uzņēmēji, uzņēmēju nevalstiskās organizācijas un citi interesenti. Pasākumu ietvaros </w:t>
      </w:r>
      <w:r w:rsidR="005F1079" w:rsidRPr="00BC4859">
        <w:rPr>
          <w:rFonts w:ascii="Times New Roman" w:eastAsia="Calibri" w:hAnsi="Times New Roman" w:cs="Times New Roman"/>
          <w:sz w:val="20"/>
          <w:szCs w:val="20"/>
        </w:rPr>
        <w:t>MKD</w:t>
      </w:r>
      <w:r w:rsidRPr="00BC4859">
        <w:rPr>
          <w:rFonts w:ascii="Times New Roman" w:eastAsia="Calibri" w:hAnsi="Times New Roman" w:cs="Times New Roman"/>
          <w:sz w:val="20"/>
          <w:szCs w:val="20"/>
        </w:rPr>
        <w:t xml:space="preserve"> informēja par pieejamajiem finansiālo grūtību risināšanas mehānismiem tiesiskās aizsardzības (turpmāk – TAP), ārpustiesas TAP, ārpustiesas parādu restrukturizācija un priekšnoteikumiem to veiksmīgam pielietojumam.</w:t>
      </w:r>
    </w:p>
    <w:p w14:paraId="32986CA4" w14:textId="77777777" w:rsidR="00F116BA" w:rsidRPr="00BC4859" w:rsidRDefault="003060BC" w:rsidP="00254CDC">
      <w:pPr>
        <w:widowControl w:val="0"/>
        <w:spacing w:line="276" w:lineRule="auto"/>
        <w:ind w:firstLine="567"/>
        <w:jc w:val="both"/>
        <w:rPr>
          <w:rFonts w:ascii="Times New Roman" w:eastAsia="Calibri" w:hAnsi="Times New Roman" w:cs="Times New Roman"/>
          <w:sz w:val="20"/>
          <w:szCs w:val="20"/>
          <w:lang w:eastAsia="lv-LV"/>
        </w:rPr>
      </w:pPr>
      <w:r w:rsidRPr="00BC4859">
        <w:rPr>
          <w:rFonts w:ascii="Times New Roman" w:eastAsia="Calibri" w:hAnsi="Times New Roman" w:cs="Times New Roman"/>
          <w:sz w:val="20"/>
          <w:szCs w:val="20"/>
          <w:lang w:eastAsia="lv-LV"/>
        </w:rPr>
        <w:t xml:space="preserve">2019. gada 29. augustā </w:t>
      </w:r>
      <w:r w:rsidR="005F1079" w:rsidRPr="00BC4859">
        <w:rPr>
          <w:rFonts w:ascii="Times New Roman" w:eastAsia="Calibri" w:hAnsi="Times New Roman" w:cs="Times New Roman"/>
          <w:sz w:val="20"/>
          <w:szCs w:val="20"/>
          <w:lang w:eastAsia="lv-LV"/>
        </w:rPr>
        <w:t>MKD</w:t>
      </w:r>
      <w:r w:rsidRPr="00BC4859">
        <w:rPr>
          <w:rFonts w:ascii="Times New Roman" w:eastAsia="Calibri" w:hAnsi="Times New Roman" w:cs="Times New Roman"/>
          <w:sz w:val="20"/>
          <w:szCs w:val="20"/>
          <w:lang w:eastAsia="lv-LV"/>
        </w:rPr>
        <w:t xml:space="preserve"> savā mājaslapā publicējis</w:t>
      </w:r>
      <w:r w:rsidRPr="00BC4859">
        <w:rPr>
          <w:rStyle w:val="Vresatsauce"/>
          <w:rFonts w:ascii="Times New Roman" w:eastAsia="Calibri" w:hAnsi="Times New Roman" w:cs="Times New Roman"/>
          <w:sz w:val="20"/>
          <w:szCs w:val="20"/>
          <w:lang w:eastAsia="lv-LV"/>
        </w:rPr>
        <w:t xml:space="preserve"> </w:t>
      </w:r>
      <w:r w:rsidRPr="00BC4859">
        <w:rPr>
          <w:rFonts w:ascii="Times New Roman" w:eastAsia="Calibri" w:hAnsi="Times New Roman" w:cs="Times New Roman"/>
          <w:sz w:val="20"/>
          <w:szCs w:val="20"/>
          <w:lang w:eastAsia="lv-LV"/>
        </w:rPr>
        <w:t xml:space="preserve">informāciju par finansiālo grūtību risināšanas procedūrām – parādu ārpustiesas restrukturizācija, TAP, </w:t>
      </w:r>
      <w:r w:rsidR="009E6920">
        <w:rPr>
          <w:rFonts w:ascii="Times New Roman" w:eastAsia="Calibri" w:hAnsi="Times New Roman" w:cs="Times New Roman"/>
          <w:sz w:val="20"/>
          <w:szCs w:val="20"/>
          <w:lang w:eastAsia="lv-LV"/>
        </w:rPr>
        <w:t xml:space="preserve">ārpustiesas </w:t>
      </w:r>
      <w:r w:rsidRPr="00BC4859">
        <w:rPr>
          <w:rFonts w:ascii="Times New Roman" w:eastAsia="Calibri" w:hAnsi="Times New Roman" w:cs="Times New Roman"/>
          <w:sz w:val="20"/>
          <w:szCs w:val="20"/>
          <w:lang w:eastAsia="lv-LV"/>
        </w:rPr>
        <w:t>TAP, juridiskās personas</w:t>
      </w:r>
      <w:r w:rsidR="009E6920">
        <w:rPr>
          <w:rFonts w:ascii="Times New Roman" w:eastAsia="Calibri" w:hAnsi="Times New Roman" w:cs="Times New Roman"/>
          <w:sz w:val="20"/>
          <w:szCs w:val="20"/>
          <w:lang w:eastAsia="lv-LV"/>
        </w:rPr>
        <w:t xml:space="preserve"> maksātnespējas process</w:t>
      </w:r>
      <w:r w:rsidRPr="00BC4859">
        <w:rPr>
          <w:rFonts w:ascii="Times New Roman" w:eastAsia="Calibri" w:hAnsi="Times New Roman" w:cs="Times New Roman"/>
          <w:sz w:val="20"/>
          <w:szCs w:val="20"/>
          <w:lang w:eastAsia="lv-LV"/>
        </w:rPr>
        <w:t xml:space="preserve"> un fiziskās personas maksātnespējas process.</w:t>
      </w:r>
      <w:r w:rsidR="00A67257" w:rsidRPr="00BC4859">
        <w:rPr>
          <w:rStyle w:val="Vresatsauce"/>
          <w:rFonts w:ascii="Times New Roman" w:eastAsia="Calibri" w:hAnsi="Times New Roman" w:cs="Times New Roman"/>
          <w:sz w:val="20"/>
          <w:szCs w:val="20"/>
          <w:lang w:eastAsia="lv-LV"/>
        </w:rPr>
        <w:footnoteReference w:id="3"/>
      </w:r>
    </w:p>
    <w:p w14:paraId="1C8CB003" w14:textId="77777777" w:rsidR="005F1079" w:rsidRPr="00BC4859" w:rsidRDefault="005F1079" w:rsidP="005F1079">
      <w:pPr>
        <w:widowControl w:val="0"/>
        <w:spacing w:line="276" w:lineRule="auto"/>
        <w:ind w:firstLine="567"/>
        <w:jc w:val="both"/>
        <w:rPr>
          <w:rFonts w:ascii="Times New Roman" w:eastAsia="Calibri" w:hAnsi="Times New Roman" w:cs="Times New Roman"/>
          <w:sz w:val="20"/>
          <w:szCs w:val="20"/>
          <w:lang w:eastAsia="lv-LV"/>
        </w:rPr>
      </w:pPr>
      <w:r w:rsidRPr="00BC4859">
        <w:rPr>
          <w:rFonts w:ascii="Times New Roman" w:eastAsia="Calibri" w:hAnsi="Times New Roman" w:cs="Times New Roman"/>
          <w:sz w:val="20"/>
          <w:szCs w:val="20"/>
          <w:lang w:eastAsia="lv-LV"/>
        </w:rPr>
        <w:t>MKD</w:t>
      </w:r>
      <w:r w:rsidR="00F116BA" w:rsidRPr="00BC4859">
        <w:rPr>
          <w:rFonts w:ascii="Times New Roman" w:eastAsia="Calibri" w:hAnsi="Times New Roman" w:cs="Times New Roman"/>
          <w:sz w:val="20"/>
          <w:szCs w:val="20"/>
          <w:lang w:eastAsia="lv-LV"/>
        </w:rPr>
        <w:t xml:space="preserve"> 2019. gada 10. septembrī </w:t>
      </w:r>
      <w:r w:rsidR="00F97797" w:rsidRPr="00BC4859">
        <w:rPr>
          <w:rFonts w:ascii="Times New Roman" w:eastAsia="Calibri" w:hAnsi="Times New Roman" w:cs="Times New Roman"/>
          <w:sz w:val="20"/>
          <w:szCs w:val="20"/>
          <w:lang w:eastAsia="lv-LV"/>
        </w:rPr>
        <w:t>TM</w:t>
      </w:r>
      <w:r w:rsidR="00F116BA" w:rsidRPr="00BC4859">
        <w:rPr>
          <w:rFonts w:ascii="Times New Roman" w:eastAsia="Calibri" w:hAnsi="Times New Roman" w:cs="Times New Roman"/>
          <w:sz w:val="20"/>
          <w:szCs w:val="20"/>
          <w:lang w:eastAsia="lv-LV"/>
        </w:rPr>
        <w:t xml:space="preserve"> Sarkanajā zālē rīkoja 2018. gadā </w:t>
      </w:r>
      <w:r w:rsidR="00135B29">
        <w:rPr>
          <w:rFonts w:ascii="Times New Roman" w:eastAsia="Calibri" w:hAnsi="Times New Roman" w:cs="Times New Roman"/>
          <w:sz w:val="20"/>
          <w:szCs w:val="20"/>
          <w:lang w:eastAsia="lv-LV"/>
        </w:rPr>
        <w:t>MKD</w:t>
      </w:r>
      <w:r w:rsidR="00F116BA" w:rsidRPr="00BC4859">
        <w:rPr>
          <w:rFonts w:ascii="Times New Roman" w:eastAsia="Calibri" w:hAnsi="Times New Roman" w:cs="Times New Roman"/>
          <w:sz w:val="20"/>
          <w:szCs w:val="20"/>
          <w:lang w:eastAsia="lv-LV"/>
        </w:rPr>
        <w:t xml:space="preserve"> pasūtītā pētījuma "Par tiesiskās aizsardzības procesa regulējuma efektivitāti"</w:t>
      </w:r>
      <w:r w:rsidRPr="00BC4859">
        <w:rPr>
          <w:rFonts w:ascii="Times New Roman" w:eastAsia="Calibri" w:hAnsi="Times New Roman" w:cs="Times New Roman"/>
          <w:sz w:val="20"/>
          <w:szCs w:val="20"/>
          <w:lang w:eastAsia="lv-LV"/>
        </w:rPr>
        <w:t xml:space="preserve"> </w:t>
      </w:r>
      <w:r w:rsidR="00F116BA" w:rsidRPr="00BC4859">
        <w:rPr>
          <w:rFonts w:ascii="Times New Roman" w:eastAsia="Calibri" w:hAnsi="Times New Roman" w:cs="Times New Roman"/>
          <w:sz w:val="20"/>
          <w:szCs w:val="20"/>
          <w:lang w:eastAsia="lv-LV"/>
        </w:rPr>
        <w:t xml:space="preserve">prezentāciju. Pētījuma prezentācijas dalībnieki tika iepazīstināti ar </w:t>
      </w:r>
      <w:r w:rsidR="009E6920">
        <w:rPr>
          <w:rFonts w:ascii="Times New Roman" w:eastAsia="Calibri" w:hAnsi="Times New Roman" w:cs="Times New Roman"/>
          <w:sz w:val="20"/>
          <w:szCs w:val="20"/>
          <w:lang w:eastAsia="lv-LV"/>
        </w:rPr>
        <w:t>p</w:t>
      </w:r>
      <w:r w:rsidR="00F116BA" w:rsidRPr="00BC4859">
        <w:rPr>
          <w:rFonts w:ascii="Times New Roman" w:eastAsia="Calibri" w:hAnsi="Times New Roman" w:cs="Times New Roman"/>
          <w:sz w:val="20"/>
          <w:szCs w:val="20"/>
          <w:lang w:eastAsia="lv-LV"/>
        </w:rPr>
        <w:t>ētījuma rezultātu un tajā iekļautajām rekomendācijām, uzmanību pievēršot TAP rezultatīvajiem rādītājiem, TAP uzņēmumu raksturojumam, finansēm un TAP metodēm. Prezentācijā tika norādīts uz pazīmēm, kas liecina par parādnieka finanšu grūtībām, TAP izmantošanas motīviem, veiksmīgas īstenošanas priekšnosacījumiem un ieguvumiem.</w:t>
      </w:r>
    </w:p>
    <w:p w14:paraId="5C493429" w14:textId="77777777" w:rsidR="00254CDC" w:rsidRDefault="00254CDC" w:rsidP="005F1079">
      <w:pPr>
        <w:widowControl w:val="0"/>
        <w:spacing w:line="276" w:lineRule="auto"/>
        <w:ind w:firstLine="567"/>
        <w:jc w:val="both"/>
        <w:rPr>
          <w:rFonts w:ascii="Times New Roman" w:eastAsia="Calibri" w:hAnsi="Times New Roman" w:cs="Times New Roman"/>
          <w:sz w:val="20"/>
          <w:szCs w:val="20"/>
          <w:lang w:eastAsia="lv-LV"/>
        </w:rPr>
      </w:pPr>
      <w:r w:rsidRPr="00BC4859">
        <w:rPr>
          <w:rFonts w:ascii="Times New Roman" w:eastAsia="Calibri" w:hAnsi="Times New Roman" w:cs="Times New Roman"/>
          <w:sz w:val="20"/>
          <w:szCs w:val="20"/>
          <w:lang w:eastAsia="lv-LV"/>
        </w:rPr>
        <w:t>2019.</w:t>
      </w:r>
      <w:r w:rsidR="009E6920">
        <w:rPr>
          <w:rFonts w:ascii="Times New Roman" w:eastAsia="Calibri" w:hAnsi="Times New Roman" w:cs="Times New Roman"/>
          <w:sz w:val="20"/>
          <w:szCs w:val="20"/>
          <w:lang w:eastAsia="lv-LV"/>
        </w:rPr>
        <w:t> </w:t>
      </w:r>
      <w:r w:rsidRPr="00BC4859">
        <w:rPr>
          <w:rFonts w:ascii="Times New Roman" w:eastAsia="Calibri" w:hAnsi="Times New Roman" w:cs="Times New Roman"/>
          <w:sz w:val="20"/>
          <w:szCs w:val="20"/>
          <w:lang w:eastAsia="lv-LV"/>
        </w:rPr>
        <w:t>gada 7.</w:t>
      </w:r>
      <w:r w:rsidR="009E6920">
        <w:rPr>
          <w:rFonts w:ascii="Times New Roman" w:eastAsia="Calibri" w:hAnsi="Times New Roman" w:cs="Times New Roman"/>
          <w:sz w:val="20"/>
          <w:szCs w:val="20"/>
          <w:lang w:eastAsia="lv-LV"/>
        </w:rPr>
        <w:t> </w:t>
      </w:r>
      <w:r w:rsidRPr="00BC4859">
        <w:rPr>
          <w:rFonts w:ascii="Times New Roman" w:eastAsia="Calibri" w:hAnsi="Times New Roman" w:cs="Times New Roman"/>
          <w:sz w:val="20"/>
          <w:szCs w:val="20"/>
          <w:lang w:eastAsia="lv-LV"/>
        </w:rPr>
        <w:t xml:space="preserve">novembrī </w:t>
      </w:r>
      <w:r w:rsidR="005F1079" w:rsidRPr="00BC4859">
        <w:rPr>
          <w:rFonts w:ascii="Times New Roman" w:eastAsia="Calibri" w:hAnsi="Times New Roman" w:cs="Times New Roman"/>
          <w:sz w:val="20"/>
          <w:szCs w:val="20"/>
          <w:lang w:eastAsia="lv-LV"/>
        </w:rPr>
        <w:t>MKD</w:t>
      </w:r>
      <w:r w:rsidRPr="00BC4859">
        <w:rPr>
          <w:rFonts w:ascii="Times New Roman" w:eastAsia="Calibri" w:hAnsi="Times New Roman" w:cs="Times New Roman"/>
          <w:sz w:val="20"/>
          <w:szCs w:val="20"/>
          <w:lang w:eastAsia="lv-LV"/>
        </w:rPr>
        <w:t xml:space="preserve"> savā mājaslapā publicējis infografiku "Kas ir parādnieka pārstāvis maksātnespējas procesā?"</w:t>
      </w:r>
      <w:r w:rsidRPr="00BC4859">
        <w:rPr>
          <w:rStyle w:val="Vresatsauce"/>
          <w:rFonts w:ascii="Times New Roman" w:eastAsia="Calibri" w:hAnsi="Times New Roman" w:cs="Times New Roman"/>
          <w:sz w:val="20"/>
          <w:szCs w:val="20"/>
          <w:lang w:eastAsia="lv-LV"/>
        </w:rPr>
        <w:footnoteReference w:id="4"/>
      </w:r>
      <w:r w:rsidR="005F1079" w:rsidRPr="00BC4859">
        <w:rPr>
          <w:rFonts w:ascii="Times New Roman" w:eastAsia="Calibri" w:hAnsi="Times New Roman" w:cs="Times New Roman"/>
          <w:sz w:val="20"/>
          <w:szCs w:val="20"/>
          <w:lang w:eastAsia="lv-LV"/>
        </w:rPr>
        <w:t>.</w:t>
      </w:r>
    </w:p>
    <w:p w14:paraId="7F62F743" w14:textId="77777777" w:rsidR="00BC4859" w:rsidRPr="00BC4859" w:rsidRDefault="00BC4859" w:rsidP="005F1079">
      <w:pPr>
        <w:widowControl w:val="0"/>
        <w:spacing w:line="276" w:lineRule="auto"/>
        <w:ind w:firstLine="567"/>
        <w:jc w:val="both"/>
        <w:rPr>
          <w:rFonts w:ascii="Times New Roman" w:eastAsia="Calibri" w:hAnsi="Times New Roman" w:cs="Times New Roman"/>
          <w:sz w:val="20"/>
          <w:szCs w:val="20"/>
          <w:lang w:eastAsia="lv-LV"/>
        </w:rPr>
      </w:pPr>
    </w:p>
    <w:p w14:paraId="12B4B489" w14:textId="77777777" w:rsidR="003F7B22" w:rsidRDefault="003F7B22" w:rsidP="00952D93">
      <w:pPr>
        <w:widowControl w:val="0"/>
        <w:spacing w:line="276" w:lineRule="auto"/>
        <w:ind w:firstLine="567"/>
        <w:jc w:val="both"/>
        <w:rPr>
          <w:rFonts w:ascii="Times New Roman" w:eastAsia="Calibri" w:hAnsi="Times New Roman" w:cs="Times New Roman"/>
          <w:b/>
          <w:bCs/>
          <w:i/>
          <w:iCs/>
          <w:lang w:eastAsia="lv-LV"/>
        </w:rPr>
      </w:pPr>
    </w:p>
    <w:p w14:paraId="397EB487" w14:textId="77777777" w:rsidR="00254CDC" w:rsidRPr="00BC4859" w:rsidRDefault="00254CDC" w:rsidP="00952D93">
      <w:pPr>
        <w:widowControl w:val="0"/>
        <w:spacing w:line="276" w:lineRule="auto"/>
        <w:ind w:firstLine="567"/>
        <w:jc w:val="both"/>
        <w:rPr>
          <w:rFonts w:ascii="Times New Roman" w:eastAsia="Calibri" w:hAnsi="Times New Roman" w:cs="Times New Roman"/>
          <w:b/>
          <w:bCs/>
          <w:i/>
          <w:iCs/>
          <w:lang w:eastAsia="lv-LV"/>
        </w:rPr>
      </w:pPr>
      <w:r w:rsidRPr="00BC4859">
        <w:rPr>
          <w:rFonts w:ascii="Times New Roman" w:eastAsia="Calibri" w:hAnsi="Times New Roman" w:cs="Times New Roman"/>
          <w:b/>
          <w:bCs/>
          <w:i/>
          <w:iCs/>
          <w:lang w:eastAsia="lv-LV"/>
        </w:rPr>
        <w:lastRenderedPageBreak/>
        <w:t>2. Stiprināta Maksātnespējas kontroles dienesta un Valsts policijas kompetence</w:t>
      </w:r>
    </w:p>
    <w:p w14:paraId="4CE060D4" w14:textId="77777777" w:rsidR="00F97797" w:rsidRPr="00BC4859" w:rsidRDefault="00F97797" w:rsidP="00F97797">
      <w:pPr>
        <w:widowControl w:val="0"/>
        <w:spacing w:line="276" w:lineRule="auto"/>
        <w:jc w:val="center"/>
        <w:rPr>
          <w:rFonts w:ascii="Times New Roman" w:eastAsia="Calibri" w:hAnsi="Times New Roman" w:cs="Times New Roman"/>
          <w:b/>
          <w:bCs/>
          <w:i/>
          <w:iCs/>
          <w:lang w:eastAsia="lv-LV"/>
        </w:rPr>
      </w:pPr>
    </w:p>
    <w:p w14:paraId="56EF9149" w14:textId="77777777" w:rsidR="00254CDC" w:rsidRPr="00BC4859" w:rsidRDefault="00624F53" w:rsidP="003266D7">
      <w:pPr>
        <w:spacing w:line="276" w:lineRule="auto"/>
        <w:ind w:firstLine="567"/>
        <w:jc w:val="both"/>
        <w:rPr>
          <w:rFonts w:ascii="Times New Roman" w:eastAsia="Times New Roman" w:hAnsi="Times New Roman" w:cs="Times New Roman"/>
          <w:sz w:val="20"/>
          <w:szCs w:val="20"/>
          <w:lang w:eastAsia="lv-LV"/>
        </w:rPr>
      </w:pPr>
      <w:bookmarkStart w:id="1" w:name="_Hlk27664604"/>
      <w:r w:rsidRPr="00BC4859">
        <w:rPr>
          <w:rFonts w:ascii="Times New Roman" w:eastAsia="Times New Roman" w:hAnsi="Times New Roman" w:cs="Times New Roman"/>
          <w:sz w:val="20"/>
          <w:szCs w:val="20"/>
          <w:lang w:eastAsia="lv-LV"/>
        </w:rPr>
        <w:t xml:space="preserve">Pārskata periodā </w:t>
      </w:r>
      <w:r w:rsidR="00254CDC" w:rsidRPr="00BC4859">
        <w:rPr>
          <w:rFonts w:ascii="Times New Roman" w:eastAsia="Times New Roman" w:hAnsi="Times New Roman" w:cs="Times New Roman"/>
          <w:sz w:val="20"/>
          <w:szCs w:val="20"/>
          <w:lang w:eastAsia="lv-LV"/>
        </w:rPr>
        <w:t xml:space="preserve">Valsts policijas amatpersonas regulāri piedalījās semināros un apmācībās, kas ir saistītas ar ēnu ekonomikas apkarošanu plašākā nozīmē, kā arī apguva zināšanas par maksātnespējas procesiem. </w:t>
      </w:r>
      <w:r w:rsidR="004F3452" w:rsidRPr="00BC4859">
        <w:rPr>
          <w:rFonts w:ascii="Times New Roman" w:eastAsia="Times New Roman" w:hAnsi="Times New Roman" w:cs="Times New Roman"/>
          <w:sz w:val="20"/>
          <w:szCs w:val="20"/>
          <w:lang w:eastAsia="lv-LV"/>
        </w:rPr>
        <w:t>P</w:t>
      </w:r>
      <w:r w:rsidR="00254CDC" w:rsidRPr="00BC4859">
        <w:rPr>
          <w:rFonts w:ascii="Times New Roman" w:eastAsia="Times New Roman" w:hAnsi="Times New Roman" w:cs="Times New Roman"/>
          <w:sz w:val="20"/>
          <w:szCs w:val="20"/>
          <w:lang w:eastAsia="lv-LV"/>
        </w:rPr>
        <w:t>iemēram</w:t>
      </w:r>
      <w:r w:rsidRPr="00BC4859">
        <w:rPr>
          <w:rFonts w:ascii="Times New Roman" w:eastAsia="Times New Roman" w:hAnsi="Times New Roman" w:cs="Times New Roman"/>
          <w:sz w:val="20"/>
          <w:szCs w:val="20"/>
          <w:lang w:eastAsia="lv-LV"/>
        </w:rPr>
        <w:t>, 2019.</w:t>
      </w:r>
      <w:r w:rsidR="004F3452" w:rsidRPr="00BC4859">
        <w:rPr>
          <w:rFonts w:ascii="Times New Roman" w:eastAsia="Times New Roman" w:hAnsi="Times New Roman" w:cs="Times New Roman"/>
          <w:sz w:val="20"/>
          <w:szCs w:val="20"/>
          <w:lang w:eastAsia="lv-LV"/>
        </w:rPr>
        <w:t> </w:t>
      </w:r>
      <w:r w:rsidRPr="00BC4859">
        <w:rPr>
          <w:rFonts w:ascii="Times New Roman" w:eastAsia="Times New Roman" w:hAnsi="Times New Roman" w:cs="Times New Roman"/>
          <w:sz w:val="20"/>
          <w:szCs w:val="20"/>
          <w:lang w:eastAsia="lv-LV"/>
        </w:rPr>
        <w:t xml:space="preserve">gada martā, aprīlī un jūnijā Valsts policijas amatpersonas piedalījās </w:t>
      </w:r>
      <w:r w:rsidR="00254CDC" w:rsidRPr="00BC4859">
        <w:rPr>
          <w:rFonts w:ascii="Times New Roman" w:eastAsia="Times New Roman" w:hAnsi="Times New Roman" w:cs="Times New Roman"/>
          <w:sz w:val="20"/>
          <w:szCs w:val="20"/>
          <w:lang w:eastAsia="lv-LV"/>
        </w:rPr>
        <w:t>Valsts administrācijas skolas organizētajā seminārā par grāmatvedības aspektiem tiesībaizsardzības iestāžu darbiniekiem;</w:t>
      </w:r>
      <w:r w:rsidRPr="00BC4859">
        <w:rPr>
          <w:rFonts w:ascii="Times New Roman" w:eastAsia="Times New Roman" w:hAnsi="Times New Roman" w:cs="Times New Roman"/>
          <w:sz w:val="20"/>
          <w:szCs w:val="20"/>
          <w:lang w:eastAsia="lv-LV"/>
        </w:rPr>
        <w:t xml:space="preserve"> 2019.</w:t>
      </w:r>
      <w:r w:rsidR="004F3452" w:rsidRPr="00BC4859">
        <w:rPr>
          <w:rFonts w:ascii="Times New Roman" w:eastAsia="Times New Roman" w:hAnsi="Times New Roman" w:cs="Times New Roman"/>
          <w:sz w:val="20"/>
          <w:szCs w:val="20"/>
          <w:lang w:eastAsia="lv-LV"/>
        </w:rPr>
        <w:t> </w:t>
      </w:r>
      <w:r w:rsidRPr="00BC4859">
        <w:rPr>
          <w:rFonts w:ascii="Times New Roman" w:eastAsia="Times New Roman" w:hAnsi="Times New Roman" w:cs="Times New Roman"/>
          <w:sz w:val="20"/>
          <w:szCs w:val="20"/>
          <w:lang w:eastAsia="lv-LV"/>
        </w:rPr>
        <w:t xml:space="preserve">gada augustā – </w:t>
      </w:r>
      <w:r w:rsidR="00254CDC" w:rsidRPr="00BC4859">
        <w:rPr>
          <w:rFonts w:ascii="Times New Roman" w:eastAsia="Times New Roman" w:hAnsi="Times New Roman" w:cs="Times New Roman"/>
          <w:sz w:val="20"/>
          <w:szCs w:val="20"/>
          <w:lang w:eastAsia="lv-LV"/>
        </w:rPr>
        <w:t xml:space="preserve">Tiesu administrācijas sadarbībā ar Eiropas Tiesību akadēmiju ESF projekta </w:t>
      </w:r>
      <w:r w:rsidRPr="00BC4859">
        <w:rPr>
          <w:rFonts w:ascii="Times New Roman" w:eastAsia="Times New Roman" w:hAnsi="Times New Roman" w:cs="Times New Roman"/>
          <w:sz w:val="20"/>
          <w:szCs w:val="20"/>
          <w:lang w:eastAsia="lv-LV"/>
        </w:rPr>
        <w:t>"</w:t>
      </w:r>
      <w:r w:rsidR="00254CDC" w:rsidRPr="00BC4859">
        <w:rPr>
          <w:rFonts w:ascii="Times New Roman" w:eastAsia="Times New Roman" w:hAnsi="Times New Roman" w:cs="Times New Roman"/>
          <w:sz w:val="20"/>
          <w:szCs w:val="20"/>
          <w:lang w:eastAsia="lv-LV"/>
        </w:rPr>
        <w:t>Justīcija attīstībai</w:t>
      </w:r>
      <w:r w:rsidRPr="00BC4859">
        <w:rPr>
          <w:rFonts w:ascii="Times New Roman" w:eastAsia="Times New Roman" w:hAnsi="Times New Roman" w:cs="Times New Roman"/>
          <w:sz w:val="20"/>
          <w:szCs w:val="20"/>
          <w:lang w:eastAsia="lv-LV"/>
        </w:rPr>
        <w:t>"</w:t>
      </w:r>
      <w:r w:rsidR="00254CDC" w:rsidRPr="00BC4859">
        <w:rPr>
          <w:rFonts w:ascii="Times New Roman" w:eastAsia="Times New Roman" w:hAnsi="Times New Roman" w:cs="Times New Roman"/>
          <w:sz w:val="20"/>
          <w:szCs w:val="20"/>
          <w:lang w:eastAsia="lv-LV"/>
        </w:rPr>
        <w:t xml:space="preserve"> ietvaros organizētajā seminārā Valsts policijas amatpersonām </w:t>
      </w:r>
      <w:r w:rsidRPr="00BC4859">
        <w:rPr>
          <w:rFonts w:ascii="Times New Roman" w:eastAsia="Times New Roman" w:hAnsi="Times New Roman" w:cs="Times New Roman"/>
          <w:sz w:val="20"/>
          <w:szCs w:val="20"/>
          <w:lang w:eastAsia="lv-LV"/>
        </w:rPr>
        <w:t>"</w:t>
      </w:r>
      <w:r w:rsidR="00254CDC" w:rsidRPr="00BC4859">
        <w:rPr>
          <w:rFonts w:ascii="Times New Roman" w:eastAsia="Times New Roman" w:hAnsi="Times New Roman" w:cs="Times New Roman"/>
          <w:sz w:val="20"/>
          <w:szCs w:val="20"/>
          <w:lang w:eastAsia="lv-LV"/>
        </w:rPr>
        <w:t>Pārrobežu maksātnespējas procesi ES (padziļinātās mācības)</w:t>
      </w:r>
      <w:r w:rsidRPr="00BC4859">
        <w:rPr>
          <w:rFonts w:ascii="Times New Roman" w:eastAsia="Times New Roman" w:hAnsi="Times New Roman" w:cs="Times New Roman"/>
          <w:sz w:val="20"/>
          <w:szCs w:val="20"/>
          <w:lang w:eastAsia="lv-LV"/>
        </w:rPr>
        <w:t>"</w:t>
      </w:r>
      <w:r w:rsidR="00254CDC" w:rsidRPr="00BC4859">
        <w:rPr>
          <w:rFonts w:ascii="Times New Roman" w:eastAsia="Times New Roman" w:hAnsi="Times New Roman" w:cs="Times New Roman"/>
          <w:sz w:val="20"/>
          <w:szCs w:val="20"/>
          <w:lang w:eastAsia="lv-LV"/>
        </w:rPr>
        <w:t>;</w:t>
      </w:r>
      <w:r w:rsidRPr="00BC4859">
        <w:rPr>
          <w:rFonts w:ascii="Times New Roman" w:eastAsia="Times New Roman" w:hAnsi="Times New Roman" w:cs="Times New Roman"/>
          <w:sz w:val="20"/>
          <w:szCs w:val="20"/>
          <w:lang w:eastAsia="lv-LV"/>
        </w:rPr>
        <w:t xml:space="preserve"> 2019.</w:t>
      </w:r>
      <w:r w:rsidR="004F3452" w:rsidRPr="00BC4859">
        <w:rPr>
          <w:rFonts w:ascii="Times New Roman" w:eastAsia="Times New Roman" w:hAnsi="Times New Roman" w:cs="Times New Roman"/>
          <w:sz w:val="20"/>
          <w:szCs w:val="20"/>
          <w:lang w:eastAsia="lv-LV"/>
        </w:rPr>
        <w:t> </w:t>
      </w:r>
      <w:r w:rsidRPr="00BC4859">
        <w:rPr>
          <w:rFonts w:ascii="Times New Roman" w:eastAsia="Times New Roman" w:hAnsi="Times New Roman" w:cs="Times New Roman"/>
          <w:sz w:val="20"/>
          <w:szCs w:val="20"/>
          <w:lang w:eastAsia="lv-LV"/>
        </w:rPr>
        <w:t xml:space="preserve">gada septembrī – </w:t>
      </w:r>
      <w:r w:rsidR="00254CDC" w:rsidRPr="00BC4859">
        <w:rPr>
          <w:rFonts w:ascii="Times New Roman" w:eastAsia="Times New Roman" w:hAnsi="Times New Roman" w:cs="Times New Roman"/>
          <w:sz w:val="20"/>
          <w:szCs w:val="20"/>
          <w:lang w:eastAsia="lv-LV"/>
        </w:rPr>
        <w:t>Valsts administrācijas skolas organizētajā seminārā par noziedzīgi iegūtu līdzekļu legalizācijas novēršanu.</w:t>
      </w:r>
    </w:p>
    <w:p w14:paraId="3FA5896B" w14:textId="77777777" w:rsidR="00254CDC" w:rsidRPr="00BC4859" w:rsidRDefault="00254CDC" w:rsidP="003266D7">
      <w:pPr>
        <w:spacing w:line="276" w:lineRule="auto"/>
        <w:ind w:firstLine="567"/>
        <w:jc w:val="both"/>
        <w:rPr>
          <w:rFonts w:ascii="Times New Roman" w:eastAsia="Times New Roman" w:hAnsi="Times New Roman" w:cs="Times New Roman"/>
          <w:sz w:val="20"/>
          <w:szCs w:val="20"/>
          <w:lang w:eastAsia="lv-LV"/>
        </w:rPr>
      </w:pPr>
      <w:r w:rsidRPr="00BC4859">
        <w:rPr>
          <w:rFonts w:ascii="Times New Roman" w:eastAsia="Times New Roman" w:hAnsi="Times New Roman" w:cs="Times New Roman"/>
          <w:sz w:val="20"/>
          <w:szCs w:val="20"/>
          <w:lang w:eastAsia="lv-LV"/>
        </w:rPr>
        <w:t xml:space="preserve">Minētājās apmācībās piedalījās vairāk nekā 70 Valsts policijas amatpersonas, taču regulāri notiek arī citas apmācības, kurās iegūtās zināšanas veicina noziedzīgu nodarījumu konstatēšanu un atklāšanu maksātnespējas procesos. </w:t>
      </w:r>
      <w:bookmarkEnd w:id="1"/>
    </w:p>
    <w:p w14:paraId="4C9596ED" w14:textId="77777777" w:rsidR="00624F53" w:rsidRPr="00BC4859" w:rsidRDefault="00254CDC" w:rsidP="00624F53">
      <w:pPr>
        <w:spacing w:line="276" w:lineRule="auto"/>
        <w:ind w:firstLine="567"/>
        <w:jc w:val="both"/>
        <w:rPr>
          <w:rFonts w:ascii="Times New Roman" w:hAnsi="Times New Roman" w:cs="Times New Roman"/>
          <w:sz w:val="20"/>
          <w:szCs w:val="20"/>
        </w:rPr>
      </w:pPr>
      <w:r w:rsidRPr="00BC4859">
        <w:rPr>
          <w:rFonts w:ascii="Times New Roman" w:hAnsi="Times New Roman" w:cs="Times New Roman"/>
          <w:sz w:val="20"/>
          <w:szCs w:val="20"/>
        </w:rPr>
        <w:t>Savukārt</w:t>
      </w:r>
      <w:r w:rsidR="003266D7">
        <w:rPr>
          <w:rFonts w:ascii="Times New Roman" w:hAnsi="Times New Roman" w:cs="Times New Roman"/>
          <w:sz w:val="20"/>
          <w:szCs w:val="20"/>
        </w:rPr>
        <w:t>,</w:t>
      </w:r>
      <w:r w:rsidRPr="00BC4859">
        <w:rPr>
          <w:rFonts w:ascii="Times New Roman" w:hAnsi="Times New Roman" w:cs="Times New Roman"/>
          <w:sz w:val="20"/>
          <w:szCs w:val="20"/>
        </w:rPr>
        <w:t xml:space="preserve"> turpinot </w:t>
      </w:r>
      <w:r w:rsidR="003266D7">
        <w:rPr>
          <w:rFonts w:ascii="Times New Roman" w:hAnsi="Times New Roman" w:cs="Times New Roman"/>
          <w:sz w:val="20"/>
          <w:szCs w:val="20"/>
        </w:rPr>
        <w:t>MKD</w:t>
      </w:r>
      <w:r w:rsidRPr="00BC4859">
        <w:rPr>
          <w:rFonts w:ascii="Times New Roman" w:hAnsi="Times New Roman" w:cs="Times New Roman"/>
          <w:sz w:val="20"/>
          <w:szCs w:val="20"/>
        </w:rPr>
        <w:t xml:space="preserve"> un Valsts policijas veiksmīgo sadarbību maksātnespējas kontroles jomā, 2019. gada 2. un 3. decembrī notika </w:t>
      </w:r>
      <w:r w:rsidR="003266D7">
        <w:rPr>
          <w:rFonts w:ascii="Times New Roman" w:hAnsi="Times New Roman" w:cs="Times New Roman"/>
          <w:sz w:val="20"/>
          <w:szCs w:val="20"/>
        </w:rPr>
        <w:t>MKD</w:t>
      </w:r>
      <w:r w:rsidRPr="00BC4859">
        <w:rPr>
          <w:rFonts w:ascii="Times New Roman" w:hAnsi="Times New Roman" w:cs="Times New Roman"/>
          <w:sz w:val="20"/>
          <w:szCs w:val="20"/>
        </w:rPr>
        <w:t xml:space="preserve"> rīkoto apmācību </w:t>
      </w:r>
      <w:r w:rsidR="003266D7">
        <w:rPr>
          <w:rFonts w:ascii="Times New Roman" w:hAnsi="Times New Roman" w:cs="Times New Roman"/>
          <w:sz w:val="20"/>
          <w:szCs w:val="20"/>
        </w:rPr>
        <w:t xml:space="preserve">Valsts </w:t>
      </w:r>
      <w:r w:rsidRPr="00BC4859">
        <w:rPr>
          <w:rFonts w:ascii="Times New Roman" w:hAnsi="Times New Roman" w:cs="Times New Roman"/>
          <w:sz w:val="20"/>
          <w:szCs w:val="20"/>
        </w:rPr>
        <w:t xml:space="preserve">policijas </w:t>
      </w:r>
      <w:r w:rsidR="003266D7">
        <w:rPr>
          <w:rFonts w:ascii="Times New Roman" w:hAnsi="Times New Roman" w:cs="Times New Roman"/>
          <w:sz w:val="20"/>
          <w:szCs w:val="20"/>
        </w:rPr>
        <w:t>nodarbinātajiem</w:t>
      </w:r>
      <w:r w:rsidR="003266D7" w:rsidRPr="00BC4859">
        <w:rPr>
          <w:rFonts w:ascii="Times New Roman" w:hAnsi="Times New Roman" w:cs="Times New Roman"/>
          <w:sz w:val="20"/>
          <w:szCs w:val="20"/>
        </w:rPr>
        <w:t xml:space="preserve"> </w:t>
      </w:r>
      <w:r w:rsidRPr="00BC4859">
        <w:rPr>
          <w:rFonts w:ascii="Times New Roman" w:hAnsi="Times New Roman" w:cs="Times New Roman"/>
          <w:sz w:val="20"/>
          <w:szCs w:val="20"/>
        </w:rPr>
        <w:t>"Maksātnespējas likuma mērķis, principi un administratora pienākumi" teorētiskās un praktiskās daļas. Īpaša uzmanība apmācībās tika veltīta maksātnespējas procesa administratoru (turpmāk – administrators)</w:t>
      </w:r>
      <w:r w:rsidR="004F3452" w:rsidRPr="00BC4859">
        <w:rPr>
          <w:rFonts w:ascii="Times New Roman" w:hAnsi="Times New Roman" w:cs="Times New Roman"/>
          <w:sz w:val="20"/>
          <w:szCs w:val="20"/>
        </w:rPr>
        <w:t xml:space="preserve"> </w:t>
      </w:r>
      <w:r w:rsidRPr="00BC4859">
        <w:rPr>
          <w:rFonts w:ascii="Times New Roman" w:hAnsi="Times New Roman" w:cs="Times New Roman"/>
          <w:sz w:val="20"/>
          <w:szCs w:val="20"/>
        </w:rPr>
        <w:t>pienākumiem un atbildībai, nodrošinot Maksātnespējas likuma un maksātnespējas procesa mērķa sasniegšanu.</w:t>
      </w:r>
    </w:p>
    <w:p w14:paraId="21CBDFC3" w14:textId="77777777" w:rsidR="00624F53" w:rsidRPr="00BC4859" w:rsidRDefault="00624F53" w:rsidP="00952D93">
      <w:pPr>
        <w:spacing w:line="276" w:lineRule="auto"/>
        <w:ind w:firstLine="567"/>
        <w:jc w:val="both"/>
        <w:rPr>
          <w:rFonts w:ascii="Times New Roman" w:hAnsi="Times New Roman" w:cs="Times New Roman"/>
          <w:sz w:val="20"/>
          <w:szCs w:val="20"/>
        </w:rPr>
      </w:pPr>
    </w:p>
    <w:p w14:paraId="2553F144" w14:textId="77777777" w:rsidR="00624F53" w:rsidRPr="00BC4859" w:rsidRDefault="00624F53" w:rsidP="00952D93">
      <w:pPr>
        <w:spacing w:line="276" w:lineRule="auto"/>
        <w:ind w:firstLine="567"/>
        <w:jc w:val="both"/>
        <w:rPr>
          <w:rFonts w:ascii="Times New Roman" w:eastAsia="Times New Roman" w:hAnsi="Times New Roman" w:cs="Times New Roman"/>
          <w:b/>
          <w:bCs/>
          <w:i/>
          <w:iCs/>
          <w:lang w:eastAsia="en-GB"/>
        </w:rPr>
      </w:pPr>
      <w:r w:rsidRPr="00BC4859">
        <w:rPr>
          <w:rFonts w:ascii="Times New Roman" w:hAnsi="Times New Roman" w:cs="Times New Roman"/>
          <w:b/>
          <w:bCs/>
          <w:i/>
          <w:iCs/>
        </w:rPr>
        <w:t xml:space="preserve">3. </w:t>
      </w:r>
      <w:r w:rsidR="000F7CE4" w:rsidRPr="00BC4859">
        <w:rPr>
          <w:rFonts w:ascii="Times New Roman" w:eastAsia="Times New Roman" w:hAnsi="Times New Roman" w:cs="Times New Roman"/>
          <w:b/>
          <w:bCs/>
          <w:i/>
          <w:iCs/>
          <w:lang w:eastAsia="en-GB"/>
        </w:rPr>
        <w:t xml:space="preserve">Pilnveidots maksātnespējas jomas tiesiskais regulējums </w:t>
      </w:r>
    </w:p>
    <w:p w14:paraId="205B84BD" w14:textId="77777777" w:rsidR="00462F34" w:rsidRPr="00BC4859" w:rsidRDefault="00462F34" w:rsidP="003266D7">
      <w:pPr>
        <w:spacing w:line="276" w:lineRule="auto"/>
        <w:jc w:val="both"/>
        <w:rPr>
          <w:rFonts w:ascii="Times New Roman" w:eastAsia="Times New Roman" w:hAnsi="Times New Roman" w:cs="Times New Roman"/>
          <w:b/>
          <w:bCs/>
          <w:i/>
          <w:iCs/>
          <w:lang w:eastAsia="en-GB"/>
        </w:rPr>
      </w:pPr>
    </w:p>
    <w:p w14:paraId="720001A0" w14:textId="77777777" w:rsidR="004F3452" w:rsidRPr="00BC4859" w:rsidRDefault="004F3452" w:rsidP="00462F34">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Ar 2019. gada 1. </w:t>
      </w:r>
      <w:r w:rsidR="00462F34" w:rsidRPr="00BC4859">
        <w:rPr>
          <w:rFonts w:ascii="Times New Roman" w:eastAsia="Times New Roman" w:hAnsi="Times New Roman" w:cs="Times New Roman"/>
          <w:sz w:val="20"/>
          <w:szCs w:val="20"/>
          <w:lang w:eastAsia="en-GB"/>
        </w:rPr>
        <w:t>janvārī</w:t>
      </w:r>
      <w:r w:rsidRPr="00BC4859">
        <w:rPr>
          <w:rFonts w:ascii="Times New Roman" w:eastAsia="Times New Roman" w:hAnsi="Times New Roman" w:cs="Times New Roman"/>
          <w:sz w:val="20"/>
          <w:szCs w:val="20"/>
          <w:lang w:eastAsia="en-GB"/>
        </w:rPr>
        <w:t xml:space="preserve"> darbu uzsāka Elektroniskā maksātnespējas uzskaites sistēma (turpmāk – Sistēma). Tās mērķis ir sekmēt maksātnespējas procesā un TAP iesaistīto pušu interešu aizsardzību, kā arī vienkāršot šo personu iesaisti maksātnespējas procesa un tiesiskās aizsardzības procesa norisē. Sistēmu kā savu darba vidi izmanto administratori un TAP uzraugošās personas. Tāpat </w:t>
      </w:r>
      <w:r w:rsidR="00462F34" w:rsidRPr="00BC4859">
        <w:rPr>
          <w:rFonts w:ascii="Times New Roman" w:eastAsia="Times New Roman" w:hAnsi="Times New Roman" w:cs="Times New Roman"/>
          <w:sz w:val="20"/>
          <w:szCs w:val="20"/>
          <w:lang w:eastAsia="en-GB"/>
        </w:rPr>
        <w:t>Sistēmu savu uzdevumu veikšanai izmanto MKD.</w:t>
      </w:r>
    </w:p>
    <w:p w14:paraId="054B5575" w14:textId="77777777" w:rsidR="00462F34" w:rsidRPr="00BC4859" w:rsidRDefault="00462F34" w:rsidP="00462F34">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2019. gada 14. jūnijā spēkā stājās kārtība, kādā administratori un TAP uzraugošās personas kārto savu lietvedību, savukārt 2019. gada 20. jūlijā spēkā stājās administratora darbības pārskata noteikumi.</w:t>
      </w:r>
    </w:p>
    <w:p w14:paraId="361A2692" w14:textId="77777777" w:rsidR="00636213" w:rsidRPr="00BC4859" w:rsidRDefault="00636213" w:rsidP="00F372B3">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Papildus, sākot ar 2019. gada 1. janvārī tiek piemērota jauna administratora kandidāta izvēles kārtība konkrētam maksātnespējas procesam, proti, brīdī, kad tiesa lemj ierosināt maksātnespējas procesu, Tiesu informatīvā sistēma veic automatizētu pēc nejaušības principa balstītu administratoru ieteikšanu konkrētam maksātnespējas procesam.</w:t>
      </w:r>
    </w:p>
    <w:p w14:paraId="24468A4E" w14:textId="77777777" w:rsidR="00624F53" w:rsidRPr="00BC4859" w:rsidRDefault="00636213" w:rsidP="00550F15">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2019. gada 11. decembrī, lai nodrošinātu vienotu izpratni par parādnieka pienākumiem fiziskas personas maksātnespējas procesā, stājās spēkā redakcionāli grozījumi Maksātnespējas likumā. Grozījumi skaidri definē Maksātnespējas likuma normas tā piemērotājiem, precizējot, ka parādniekiem fiziskās personas maksātnespējas procesā bankrota procedūras ietvaros nav jānovirza viena trešdaļa no saviem ienākumiem kreditoru prasījumu apmierināšanai</w:t>
      </w:r>
      <w:r w:rsidR="00550F15" w:rsidRPr="00BC4859">
        <w:rPr>
          <w:rFonts w:ascii="Times New Roman" w:eastAsia="Times New Roman" w:hAnsi="Times New Roman" w:cs="Times New Roman"/>
          <w:sz w:val="20"/>
          <w:szCs w:val="20"/>
          <w:lang w:eastAsia="en-GB"/>
        </w:rPr>
        <w:t>.</w:t>
      </w:r>
    </w:p>
    <w:p w14:paraId="41348EF4" w14:textId="77777777" w:rsidR="00135B29" w:rsidRDefault="00550F15" w:rsidP="00135B29">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Savukārt 2019. gad</w:t>
      </w:r>
      <w:r w:rsidR="00C07B3C">
        <w:rPr>
          <w:rFonts w:ascii="Times New Roman" w:eastAsia="Times New Roman" w:hAnsi="Times New Roman" w:cs="Times New Roman"/>
          <w:sz w:val="20"/>
          <w:szCs w:val="20"/>
          <w:lang w:eastAsia="en-GB"/>
        </w:rPr>
        <w:t>a</w:t>
      </w:r>
      <w:r w:rsidRPr="00BC4859">
        <w:rPr>
          <w:rFonts w:ascii="Times New Roman" w:eastAsia="Times New Roman" w:hAnsi="Times New Roman" w:cs="Times New Roman"/>
          <w:sz w:val="20"/>
          <w:szCs w:val="20"/>
          <w:lang w:eastAsia="en-GB"/>
        </w:rPr>
        <w:t xml:space="preserve">18. decembrī spēkā stājas grozījumi Maksātnespējas likumā, kas noteic </w:t>
      </w:r>
      <w:r w:rsidR="00135B29">
        <w:rPr>
          <w:rFonts w:ascii="Times New Roman" w:eastAsia="Times New Roman" w:hAnsi="Times New Roman" w:cs="Times New Roman"/>
          <w:sz w:val="20"/>
          <w:szCs w:val="20"/>
          <w:lang w:eastAsia="en-GB"/>
        </w:rPr>
        <w:t>MKD</w:t>
      </w:r>
      <w:r w:rsidRPr="00BC4859">
        <w:rPr>
          <w:rFonts w:ascii="Times New Roman" w:eastAsia="Times New Roman" w:hAnsi="Times New Roman" w:cs="Times New Roman"/>
          <w:sz w:val="20"/>
          <w:szCs w:val="20"/>
          <w:lang w:eastAsia="en-GB"/>
        </w:rPr>
        <w:t xml:space="preserve"> un Valsts ieņēmumu dienesta</w:t>
      </w:r>
      <w:r w:rsidR="00135B29">
        <w:rPr>
          <w:rFonts w:ascii="Times New Roman" w:eastAsia="Times New Roman" w:hAnsi="Times New Roman" w:cs="Times New Roman"/>
          <w:sz w:val="20"/>
          <w:szCs w:val="20"/>
          <w:lang w:eastAsia="en-GB"/>
        </w:rPr>
        <w:t xml:space="preserve"> (turpmāk – VID) </w:t>
      </w:r>
      <w:r w:rsidRPr="00BC4859">
        <w:rPr>
          <w:rFonts w:ascii="Times New Roman" w:eastAsia="Times New Roman" w:hAnsi="Times New Roman" w:cs="Times New Roman"/>
          <w:sz w:val="20"/>
          <w:szCs w:val="20"/>
          <w:lang w:eastAsia="en-GB"/>
        </w:rPr>
        <w:t xml:space="preserve">kompetenci administratīvās atbildības piemērošanā. Proti, ar minētajiem grozījumiem noteikts, ka administratīvā pārkāpuma procesu par </w:t>
      </w:r>
      <w:r w:rsidR="00F1126E" w:rsidRPr="00BC4859">
        <w:rPr>
          <w:rFonts w:ascii="Times New Roman" w:eastAsia="Times New Roman" w:hAnsi="Times New Roman" w:cs="Times New Roman"/>
          <w:sz w:val="20"/>
          <w:szCs w:val="20"/>
          <w:lang w:eastAsia="en-GB"/>
        </w:rPr>
        <w:t xml:space="preserve">maksātnespējas procesa pieteikuma neiesniegšanu </w:t>
      </w:r>
      <w:r w:rsidR="00C51A59">
        <w:rPr>
          <w:rFonts w:ascii="Times New Roman" w:eastAsia="Times New Roman" w:hAnsi="Times New Roman" w:cs="Times New Roman"/>
          <w:sz w:val="20"/>
          <w:szCs w:val="20"/>
          <w:lang w:eastAsia="en-GB"/>
        </w:rPr>
        <w:t xml:space="preserve">gadījumos, ja šis </w:t>
      </w:r>
      <w:r w:rsidR="00C51A59" w:rsidRPr="00C51A59">
        <w:rPr>
          <w:rFonts w:ascii="Times New Roman" w:eastAsia="Times New Roman" w:hAnsi="Times New Roman" w:cs="Times New Roman"/>
          <w:sz w:val="20"/>
          <w:szCs w:val="20"/>
          <w:lang w:eastAsia="en-GB"/>
        </w:rPr>
        <w:t>parādnieka pienākums iestājas saistībā ar neizpildītām nodokļu, nodevu un citu valsts noteikto obligāto maksājumu saistībām</w:t>
      </w:r>
      <w:r w:rsidR="00C51A59">
        <w:rPr>
          <w:rFonts w:ascii="Times New Roman" w:eastAsia="Times New Roman" w:hAnsi="Times New Roman" w:cs="Times New Roman"/>
          <w:sz w:val="20"/>
          <w:szCs w:val="20"/>
          <w:lang w:eastAsia="en-GB"/>
        </w:rPr>
        <w:t xml:space="preserve">, </w:t>
      </w:r>
      <w:r w:rsidR="00F1126E" w:rsidRPr="00BC4859">
        <w:rPr>
          <w:rFonts w:ascii="Times New Roman" w:eastAsia="Times New Roman" w:hAnsi="Times New Roman" w:cs="Times New Roman"/>
          <w:sz w:val="20"/>
          <w:szCs w:val="20"/>
          <w:lang w:eastAsia="en-GB"/>
        </w:rPr>
        <w:t xml:space="preserve">veic </w:t>
      </w:r>
      <w:r w:rsidR="00135B29">
        <w:rPr>
          <w:rFonts w:ascii="Times New Roman" w:eastAsia="Times New Roman" w:hAnsi="Times New Roman" w:cs="Times New Roman"/>
          <w:sz w:val="20"/>
          <w:szCs w:val="20"/>
          <w:lang w:eastAsia="en-GB"/>
        </w:rPr>
        <w:t>VID</w:t>
      </w:r>
      <w:r w:rsidR="00F1126E" w:rsidRPr="00BC4859">
        <w:rPr>
          <w:rFonts w:ascii="Times New Roman" w:eastAsia="Times New Roman" w:hAnsi="Times New Roman" w:cs="Times New Roman"/>
          <w:sz w:val="20"/>
          <w:szCs w:val="20"/>
          <w:lang w:eastAsia="en-GB"/>
        </w:rPr>
        <w:t xml:space="preserve">, savukārt par maksātnespējas procesa un tiesiskās aizsardzības procesa noteikumu pārkāpšanu </w:t>
      </w:r>
      <w:r w:rsidR="00135B29">
        <w:rPr>
          <w:rFonts w:ascii="Times New Roman" w:eastAsia="Times New Roman" w:hAnsi="Times New Roman" w:cs="Times New Roman"/>
          <w:sz w:val="20"/>
          <w:szCs w:val="20"/>
          <w:lang w:eastAsia="en-GB"/>
        </w:rPr>
        <w:t>– MKD</w:t>
      </w:r>
      <w:r w:rsidR="00F1126E" w:rsidRPr="00BC4859">
        <w:rPr>
          <w:rFonts w:ascii="Times New Roman" w:eastAsia="Times New Roman" w:hAnsi="Times New Roman" w:cs="Times New Roman"/>
          <w:sz w:val="20"/>
          <w:szCs w:val="20"/>
          <w:lang w:eastAsia="en-GB"/>
        </w:rPr>
        <w:t>.</w:t>
      </w:r>
      <w:r w:rsidR="00C07B3C">
        <w:rPr>
          <w:rFonts w:ascii="Times New Roman" w:eastAsia="Times New Roman" w:hAnsi="Times New Roman" w:cs="Times New Roman"/>
          <w:sz w:val="20"/>
          <w:szCs w:val="20"/>
          <w:lang w:eastAsia="en-GB"/>
        </w:rPr>
        <w:t xml:space="preserve"> Minētais regulējums stāsies spēkā </w:t>
      </w:r>
      <w:r w:rsidR="00C07B3C" w:rsidRPr="00C07B3C">
        <w:rPr>
          <w:rFonts w:ascii="Times New Roman" w:eastAsia="Times New Roman" w:hAnsi="Times New Roman" w:cs="Times New Roman"/>
          <w:sz w:val="20"/>
          <w:szCs w:val="20"/>
          <w:lang w:eastAsia="en-GB"/>
        </w:rPr>
        <w:t>vienlaikus ar Administratīvās atbildības likumu.</w:t>
      </w:r>
      <w:r w:rsidR="00C07B3C">
        <w:rPr>
          <w:rFonts w:ascii="Times New Roman" w:eastAsia="Times New Roman" w:hAnsi="Times New Roman" w:cs="Times New Roman"/>
          <w:sz w:val="20"/>
          <w:szCs w:val="20"/>
          <w:lang w:eastAsia="en-GB"/>
        </w:rPr>
        <w:t xml:space="preserve"> </w:t>
      </w:r>
    </w:p>
    <w:p w14:paraId="185CFE76" w14:textId="77777777" w:rsidR="00135B29" w:rsidRDefault="00054ECF" w:rsidP="00135B29">
      <w:pPr>
        <w:spacing w:line="276" w:lineRule="auto"/>
        <w:ind w:firstLine="567"/>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w:t>
      </w:r>
      <w:r w:rsidR="00522EEB" w:rsidRPr="00BC4859">
        <w:rPr>
          <w:rFonts w:ascii="Times New Roman" w:eastAsia="Times New Roman" w:hAnsi="Times New Roman" w:cs="Times New Roman"/>
          <w:sz w:val="20"/>
          <w:szCs w:val="20"/>
          <w:lang w:eastAsia="en-GB"/>
        </w:rPr>
        <w:t>zvērtējot iespēju izstrādāt atvieglotu fiziskās personas maksātnespējas procesa regulējumu, kas būtu paredzēts fiziskajām personām, kurām nav hipotekāro kredītu un mantas, kā arī</w:t>
      </w:r>
      <w:r w:rsidR="00C07B3C">
        <w:rPr>
          <w:rFonts w:ascii="Times New Roman" w:eastAsia="Times New Roman" w:hAnsi="Times New Roman" w:cs="Times New Roman"/>
          <w:sz w:val="20"/>
          <w:szCs w:val="20"/>
          <w:lang w:eastAsia="en-GB"/>
        </w:rPr>
        <w:t xml:space="preserve"> kuru</w:t>
      </w:r>
      <w:r w:rsidR="00C07B3C" w:rsidRPr="00BC4859">
        <w:rPr>
          <w:rFonts w:ascii="Times New Roman" w:eastAsia="Times New Roman" w:hAnsi="Times New Roman" w:cs="Times New Roman"/>
          <w:sz w:val="20"/>
          <w:szCs w:val="20"/>
          <w:lang w:eastAsia="en-GB"/>
        </w:rPr>
        <w:t xml:space="preserve"> parādsaistību</w:t>
      </w:r>
      <w:r w:rsidR="00522EEB" w:rsidRPr="00BC4859">
        <w:rPr>
          <w:rFonts w:ascii="Times New Roman" w:eastAsia="Times New Roman" w:hAnsi="Times New Roman" w:cs="Times New Roman"/>
          <w:sz w:val="20"/>
          <w:szCs w:val="20"/>
          <w:lang w:eastAsia="en-GB"/>
        </w:rPr>
        <w:t xml:space="preserve"> apjoms nav liels, TM 2019. gadā izstrādāja likumprojektu "Fiziskās personas atbrīvošanas no parādsaistībām likums"</w:t>
      </w:r>
      <w:r w:rsidR="00C07B3C">
        <w:rPr>
          <w:rFonts w:ascii="Times New Roman" w:eastAsia="Times New Roman" w:hAnsi="Times New Roman" w:cs="Times New Roman"/>
          <w:sz w:val="20"/>
          <w:szCs w:val="20"/>
          <w:lang w:eastAsia="en-GB"/>
        </w:rPr>
        <w:t xml:space="preserve"> un ar to saistītos grozījumus citos normatīvos aktos. Izstrādātā regulējuma mērķis </w:t>
      </w:r>
      <w:r w:rsidR="00BC4859" w:rsidRPr="00BC4859">
        <w:rPr>
          <w:rFonts w:ascii="Times New Roman" w:eastAsia="Times New Roman" w:hAnsi="Times New Roman" w:cs="Times New Roman"/>
          <w:sz w:val="20"/>
          <w:szCs w:val="20"/>
          <w:lang w:eastAsia="en-GB"/>
        </w:rPr>
        <w:t>ir atbrīvot fizisko personu no likumā noteiktajām parādsaistībām, veicinot maksātspējas atjaunošanu un finanšu pratības stiprināšanu, piemērojot likumā noteiktos principus un tiesiskos risinājumus, tādējādi sekmējot personas līdzdalību ekonomiskajā vidē</w:t>
      </w:r>
      <w:r w:rsidR="00135B29">
        <w:rPr>
          <w:rFonts w:ascii="Times New Roman" w:eastAsia="Times New Roman" w:hAnsi="Times New Roman" w:cs="Times New Roman"/>
          <w:sz w:val="20"/>
          <w:szCs w:val="20"/>
          <w:lang w:eastAsia="en-GB"/>
        </w:rPr>
        <w:t>.</w:t>
      </w:r>
    </w:p>
    <w:p w14:paraId="429AA3D9" w14:textId="77777777" w:rsidR="00135B29" w:rsidRPr="00135B29" w:rsidRDefault="00135B29" w:rsidP="00135B29">
      <w:pPr>
        <w:spacing w:line="276" w:lineRule="auto"/>
        <w:ind w:firstLine="567"/>
        <w:jc w:val="both"/>
        <w:rPr>
          <w:rFonts w:ascii="Times New Roman" w:eastAsia="Times New Roman" w:hAnsi="Times New Roman" w:cs="Times New Roman"/>
          <w:sz w:val="20"/>
          <w:szCs w:val="20"/>
          <w:lang w:eastAsia="en-GB"/>
        </w:rPr>
      </w:pPr>
    </w:p>
    <w:p w14:paraId="418C9166" w14:textId="77777777" w:rsidR="00BC4859" w:rsidRDefault="00BC4859" w:rsidP="00BC4859">
      <w:pPr>
        <w:spacing w:line="276" w:lineRule="auto"/>
        <w:ind w:firstLine="567"/>
        <w:jc w:val="both"/>
        <w:rPr>
          <w:rFonts w:ascii="Times New Roman" w:eastAsia="Times New Roman" w:hAnsi="Times New Roman" w:cs="Times New Roman"/>
          <w:b/>
          <w:bCs/>
          <w:lang w:eastAsia="en-GB"/>
        </w:rPr>
      </w:pPr>
    </w:p>
    <w:p w14:paraId="48B2E087" w14:textId="77777777" w:rsidR="00952D93" w:rsidRPr="00193B79" w:rsidRDefault="00F1126E" w:rsidP="00BC4859">
      <w:pPr>
        <w:spacing w:line="276" w:lineRule="auto"/>
        <w:ind w:firstLine="567"/>
        <w:jc w:val="both"/>
        <w:rPr>
          <w:rFonts w:ascii="Times New Roman" w:eastAsia="Times New Roman" w:hAnsi="Times New Roman" w:cs="Times New Roman"/>
          <w:b/>
          <w:bCs/>
          <w:i/>
          <w:iCs/>
          <w:lang w:eastAsia="en-GB"/>
        </w:rPr>
      </w:pPr>
      <w:r w:rsidRPr="00193B79">
        <w:rPr>
          <w:rFonts w:ascii="Times New Roman" w:eastAsia="Times New Roman" w:hAnsi="Times New Roman" w:cs="Times New Roman"/>
          <w:b/>
          <w:bCs/>
          <w:i/>
          <w:iCs/>
          <w:lang w:eastAsia="en-GB"/>
        </w:rPr>
        <w:lastRenderedPageBreak/>
        <w:t>4. </w:t>
      </w:r>
      <w:r w:rsidR="00EC12BC" w:rsidRPr="00193B79">
        <w:rPr>
          <w:rFonts w:ascii="Times New Roman" w:eastAsia="Times New Roman" w:hAnsi="Times New Roman" w:cs="Times New Roman"/>
          <w:b/>
          <w:bCs/>
          <w:i/>
          <w:iCs/>
          <w:lang w:eastAsia="en-GB"/>
        </w:rPr>
        <w:t>Pabeigta administratora profesijas reform</w:t>
      </w:r>
      <w:r w:rsidR="00952D93" w:rsidRPr="00193B79">
        <w:rPr>
          <w:rFonts w:ascii="Times New Roman" w:eastAsia="Times New Roman" w:hAnsi="Times New Roman" w:cs="Times New Roman"/>
          <w:b/>
          <w:bCs/>
          <w:i/>
          <w:iCs/>
          <w:lang w:eastAsia="en-GB"/>
        </w:rPr>
        <w:t>a</w:t>
      </w:r>
    </w:p>
    <w:p w14:paraId="115C7928" w14:textId="77777777" w:rsidR="00BC4859" w:rsidRPr="00BC4859" w:rsidRDefault="00BC4859" w:rsidP="00BC4859">
      <w:pPr>
        <w:spacing w:line="276" w:lineRule="auto"/>
        <w:ind w:firstLine="567"/>
        <w:jc w:val="both"/>
        <w:rPr>
          <w:rFonts w:ascii="Times New Roman" w:eastAsia="Times New Roman" w:hAnsi="Times New Roman" w:cs="Times New Roman"/>
          <w:b/>
          <w:bCs/>
          <w:lang w:eastAsia="en-GB"/>
        </w:rPr>
      </w:pPr>
    </w:p>
    <w:p w14:paraId="23A0AC67" w14:textId="77777777" w:rsidR="00952D93" w:rsidRPr="00BC4859" w:rsidRDefault="00C07B3C" w:rsidP="00952D93">
      <w:pPr>
        <w:spacing w:line="276" w:lineRule="auto"/>
        <w:ind w:firstLine="567"/>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MKD </w:t>
      </w:r>
      <w:r w:rsidR="00952D93" w:rsidRPr="00BC4859">
        <w:rPr>
          <w:rFonts w:ascii="Times New Roman" w:eastAsia="Times New Roman" w:hAnsi="Times New Roman" w:cs="Times New Roman"/>
          <w:sz w:val="20"/>
          <w:szCs w:val="20"/>
          <w:lang w:eastAsia="en-GB"/>
        </w:rPr>
        <w:t xml:space="preserve">2019. gada 30. janvārī organizēja pēdējo administratora kvalifikācijas eksāmenu, kuru kārtoja administratori, kas savus pienākumus pildīja, pamatojoties uz sertifikātu. Minēto kvalifikācijas eksāmenu kārtoja 16 administratori. Kvalifikācijas eksāmenu sekmīgi nokārtoja 13 administratori, kuri ar MKD direktora rīkojumu </w:t>
      </w:r>
      <w:r>
        <w:rPr>
          <w:rFonts w:ascii="Times New Roman" w:eastAsia="Times New Roman" w:hAnsi="Times New Roman" w:cs="Times New Roman"/>
          <w:sz w:val="20"/>
          <w:szCs w:val="20"/>
          <w:lang w:eastAsia="en-GB"/>
        </w:rPr>
        <w:t xml:space="preserve">tika </w:t>
      </w:r>
      <w:r w:rsidR="00952D93" w:rsidRPr="00BC4859">
        <w:rPr>
          <w:rFonts w:ascii="Times New Roman" w:eastAsia="Times New Roman" w:hAnsi="Times New Roman" w:cs="Times New Roman"/>
          <w:sz w:val="20"/>
          <w:szCs w:val="20"/>
          <w:lang w:eastAsia="en-GB"/>
        </w:rPr>
        <w:t>iecelti administratora amatā, savukā</w:t>
      </w:r>
      <w:bookmarkStart w:id="2" w:name="_GoBack"/>
      <w:bookmarkEnd w:id="2"/>
      <w:r w:rsidR="00952D93" w:rsidRPr="00BC4859">
        <w:rPr>
          <w:rFonts w:ascii="Times New Roman" w:eastAsia="Times New Roman" w:hAnsi="Times New Roman" w:cs="Times New Roman"/>
          <w:sz w:val="20"/>
          <w:szCs w:val="20"/>
          <w:lang w:eastAsia="en-GB"/>
        </w:rPr>
        <w:t xml:space="preserve">rt trīs administratoriem </w:t>
      </w:r>
      <w:r>
        <w:rPr>
          <w:rFonts w:ascii="Times New Roman" w:eastAsia="Times New Roman" w:hAnsi="Times New Roman" w:cs="Times New Roman"/>
          <w:sz w:val="20"/>
          <w:szCs w:val="20"/>
          <w:lang w:eastAsia="en-GB"/>
        </w:rPr>
        <w:t xml:space="preserve">tika </w:t>
      </w:r>
      <w:r w:rsidR="00952D93" w:rsidRPr="00BC4859">
        <w:rPr>
          <w:rFonts w:ascii="Times New Roman" w:eastAsia="Times New Roman" w:hAnsi="Times New Roman" w:cs="Times New Roman"/>
          <w:sz w:val="20"/>
          <w:szCs w:val="20"/>
          <w:lang w:eastAsia="en-GB"/>
        </w:rPr>
        <w:t>izbeigta sertifikāta darbība.</w:t>
      </w:r>
    </w:p>
    <w:p w14:paraId="6602C016" w14:textId="77777777" w:rsidR="00434DE0" w:rsidRPr="00C70E6C" w:rsidRDefault="00952D93" w:rsidP="00BB276B">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 xml:space="preserve">Līdz ar to pārejas posms, kurā administratoriem bija pienākums kārtot kvalifikācijas eksāmenu tuvākajā </w:t>
      </w:r>
      <w:r w:rsidR="00CE1EA0" w:rsidRPr="00BC4859">
        <w:rPr>
          <w:rFonts w:ascii="Times New Roman" w:eastAsia="Times New Roman" w:hAnsi="Times New Roman" w:cs="Times New Roman"/>
          <w:sz w:val="20"/>
          <w:szCs w:val="20"/>
          <w:lang w:eastAsia="en-GB"/>
        </w:rPr>
        <w:t>tā rīkošanas reizē pēc sertifikāta derīguma termiņa beigām, ir noslēdzies</w:t>
      </w:r>
      <w:r w:rsidR="00522EEB" w:rsidRPr="00BC4859">
        <w:rPr>
          <w:rFonts w:ascii="Times New Roman" w:eastAsia="Times New Roman" w:hAnsi="Times New Roman" w:cs="Times New Roman"/>
          <w:sz w:val="20"/>
          <w:szCs w:val="20"/>
          <w:lang w:eastAsia="en-GB"/>
        </w:rPr>
        <w:t>,</w:t>
      </w:r>
      <w:r w:rsidR="00CE1EA0" w:rsidRPr="00BC4859">
        <w:rPr>
          <w:rFonts w:ascii="Times New Roman" w:eastAsia="Times New Roman" w:hAnsi="Times New Roman" w:cs="Times New Roman"/>
          <w:sz w:val="20"/>
          <w:szCs w:val="20"/>
          <w:lang w:eastAsia="en-GB"/>
        </w:rPr>
        <w:t xml:space="preserve"> un šobrīd visi administratori savus pienākumus pilda, pamatojoties uz amata apliecību</w:t>
      </w:r>
      <w:r w:rsidR="00AA4268">
        <w:rPr>
          <w:rFonts w:ascii="Times New Roman" w:eastAsia="Times New Roman" w:hAnsi="Times New Roman" w:cs="Times New Roman"/>
          <w:sz w:val="20"/>
          <w:szCs w:val="20"/>
          <w:lang w:eastAsia="en-GB"/>
        </w:rPr>
        <w:t>.</w:t>
      </w:r>
      <w:r w:rsidR="00434DE0">
        <w:rPr>
          <w:rFonts w:ascii="Times New Roman" w:eastAsia="Times New Roman" w:hAnsi="Times New Roman" w:cs="Times New Roman"/>
          <w:sz w:val="20"/>
          <w:szCs w:val="20"/>
          <w:lang w:eastAsia="en-GB"/>
        </w:rPr>
        <w:t xml:space="preserve"> </w:t>
      </w:r>
      <w:r w:rsidR="00434DE0" w:rsidRPr="00C70E6C">
        <w:rPr>
          <w:rFonts w:ascii="Times New Roman" w:eastAsia="Times New Roman" w:hAnsi="Times New Roman" w:cs="Times New Roman"/>
          <w:sz w:val="20"/>
          <w:szCs w:val="20"/>
          <w:lang w:eastAsia="en-GB"/>
        </w:rPr>
        <w:t>Atbilstoši Latvijas Republikas Uzņēmumu reģistra vestajā maksātnespējas reģistrā pieejamajai informācijai 2019. gada 31. decembrī administratoru skaits bija 177.</w:t>
      </w:r>
    </w:p>
    <w:p w14:paraId="128FEF93" w14:textId="77777777" w:rsidR="00CE1EA0" w:rsidRPr="00BC4859" w:rsidRDefault="00CE1EA0" w:rsidP="00434DE0">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2019. gadā turpmāk organizētie eksāmeni norisinājās jau regulārās kvalifikācijas pārbaudes ietvaros, proti, saskaņā ar Maksātnespējas likumu pēc iecelšanas amatā administrators reizi divos gados, skaitot no amatā iecelšanas dienas vai iepriekšējā kvalifikācijas eksāmena nokārtošanas dienas, kārto kvalifikācijas eksāmenu.</w:t>
      </w:r>
    </w:p>
    <w:p w14:paraId="36E69D3D" w14:textId="77777777" w:rsidR="00F116BA" w:rsidRPr="00BC4859" w:rsidRDefault="00F116BA" w:rsidP="00952D93">
      <w:pPr>
        <w:spacing w:line="810" w:lineRule="atLeast"/>
        <w:ind w:firstLine="567"/>
        <w:jc w:val="both"/>
        <w:outlineLvl w:val="2"/>
        <w:rPr>
          <w:rFonts w:ascii="Times New Roman" w:eastAsia="Times New Roman" w:hAnsi="Times New Roman" w:cs="Times New Roman"/>
          <w:i/>
          <w:iCs/>
          <w:lang w:eastAsia="en-GB"/>
        </w:rPr>
      </w:pPr>
      <w:r w:rsidRPr="00BC4859">
        <w:rPr>
          <w:rFonts w:ascii="Times New Roman" w:eastAsia="Times New Roman" w:hAnsi="Times New Roman" w:cs="Times New Roman"/>
          <w:b/>
          <w:bCs/>
          <w:i/>
          <w:iCs/>
          <w:lang w:eastAsia="en-GB"/>
        </w:rPr>
        <w:t>20</w:t>
      </w:r>
      <w:r w:rsidR="00952D93" w:rsidRPr="00BC4859">
        <w:rPr>
          <w:rFonts w:ascii="Times New Roman" w:eastAsia="Times New Roman" w:hAnsi="Times New Roman" w:cs="Times New Roman"/>
          <w:b/>
          <w:bCs/>
          <w:i/>
          <w:iCs/>
          <w:lang w:eastAsia="en-GB"/>
        </w:rPr>
        <w:t>20</w:t>
      </w:r>
      <w:r w:rsidRPr="00BC4859">
        <w:rPr>
          <w:rFonts w:ascii="Times New Roman" w:eastAsia="Times New Roman" w:hAnsi="Times New Roman" w:cs="Times New Roman"/>
          <w:b/>
          <w:bCs/>
          <w:i/>
          <w:iCs/>
          <w:lang w:eastAsia="en-GB"/>
        </w:rPr>
        <w:t>. gadā veicamie pasākumi</w:t>
      </w:r>
    </w:p>
    <w:p w14:paraId="482B07E6" w14:textId="77777777" w:rsidR="00CE1EA0" w:rsidRPr="00BC4859" w:rsidRDefault="00CE1EA0" w:rsidP="00CE1EA0">
      <w:pPr>
        <w:ind w:firstLine="567"/>
        <w:jc w:val="both"/>
        <w:rPr>
          <w:rFonts w:ascii="Times New Roman" w:eastAsia="Times New Roman" w:hAnsi="Times New Roman" w:cs="Times New Roman"/>
          <w:sz w:val="20"/>
          <w:szCs w:val="20"/>
          <w:lang w:eastAsia="en-GB"/>
        </w:rPr>
      </w:pPr>
    </w:p>
    <w:p w14:paraId="35DADB1F" w14:textId="77777777" w:rsidR="00CE1EA0" w:rsidRPr="00BC4859" w:rsidRDefault="00CE1EA0" w:rsidP="000F7CE4">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2020.</w:t>
      </w:r>
      <w:r w:rsidR="007C5366" w:rsidRPr="00BC4859">
        <w:rPr>
          <w:rFonts w:ascii="Times New Roman" w:eastAsia="Times New Roman" w:hAnsi="Times New Roman" w:cs="Times New Roman"/>
          <w:sz w:val="20"/>
          <w:szCs w:val="20"/>
          <w:lang w:eastAsia="en-GB"/>
        </w:rPr>
        <w:t> </w:t>
      </w:r>
      <w:r w:rsidRPr="00BC4859">
        <w:rPr>
          <w:rFonts w:ascii="Times New Roman" w:eastAsia="Times New Roman" w:hAnsi="Times New Roman" w:cs="Times New Roman"/>
          <w:sz w:val="20"/>
          <w:szCs w:val="20"/>
          <w:lang w:eastAsia="en-GB"/>
        </w:rPr>
        <w:t>gadā turpināms darbs pie Maksātnespējas politikas attīstības pamatnostādņu 2016.</w:t>
      </w:r>
      <w:r w:rsidR="00C07B3C">
        <w:rPr>
          <w:rFonts w:ascii="Times New Roman" w:eastAsia="Times New Roman" w:hAnsi="Times New Roman" w:cs="Times New Roman"/>
          <w:sz w:val="20"/>
          <w:szCs w:val="20"/>
          <w:lang w:eastAsia="en-GB"/>
        </w:rPr>
        <w:t>-</w:t>
      </w:r>
      <w:r w:rsidRPr="00BC4859">
        <w:rPr>
          <w:rFonts w:ascii="Times New Roman" w:eastAsia="Times New Roman" w:hAnsi="Times New Roman" w:cs="Times New Roman"/>
          <w:sz w:val="20"/>
          <w:szCs w:val="20"/>
          <w:lang w:eastAsia="en-GB"/>
        </w:rPr>
        <w:t>2020. gadam īstenošanas virsmēr</w:t>
      </w:r>
      <w:r w:rsidR="007C5366" w:rsidRPr="00BC4859">
        <w:rPr>
          <w:rFonts w:ascii="Times New Roman" w:eastAsia="Times New Roman" w:hAnsi="Times New Roman" w:cs="Times New Roman"/>
          <w:sz w:val="20"/>
          <w:szCs w:val="20"/>
          <w:lang w:eastAsia="en-GB"/>
        </w:rPr>
        <w:t>ķ</w:t>
      </w:r>
      <w:r w:rsidRPr="00BC4859">
        <w:rPr>
          <w:rFonts w:ascii="Times New Roman" w:eastAsia="Times New Roman" w:hAnsi="Times New Roman" w:cs="Times New Roman"/>
          <w:sz w:val="20"/>
          <w:szCs w:val="20"/>
          <w:lang w:eastAsia="en-GB"/>
        </w:rPr>
        <w:t>a – sekmēt komercdarbības un iedzīvotāju ekonomisko aktivitāti, veicināt pievilcīgas uzņēmējdarbības vides veidošanu un investīciju piesaisti</w:t>
      </w:r>
      <w:r w:rsidR="00C07B3C">
        <w:rPr>
          <w:rFonts w:ascii="Times New Roman" w:eastAsia="Times New Roman" w:hAnsi="Times New Roman" w:cs="Times New Roman"/>
          <w:sz w:val="20"/>
          <w:szCs w:val="20"/>
          <w:lang w:eastAsia="en-GB"/>
        </w:rPr>
        <w:t>, sasniegšanas.</w:t>
      </w:r>
    </w:p>
    <w:p w14:paraId="28150290" w14:textId="77777777" w:rsidR="00CE1EA0" w:rsidRPr="00BC4859" w:rsidRDefault="00CE1EA0" w:rsidP="000F7CE4">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Nākamajā gadā uzsvars liekams uz otro iespēju fiziskām</w:t>
      </w:r>
      <w:r w:rsidR="00904038">
        <w:rPr>
          <w:rFonts w:ascii="Times New Roman" w:eastAsia="Times New Roman" w:hAnsi="Times New Roman" w:cs="Times New Roman"/>
          <w:sz w:val="20"/>
          <w:szCs w:val="20"/>
          <w:lang w:eastAsia="en-GB"/>
        </w:rPr>
        <w:t xml:space="preserve"> personām</w:t>
      </w:r>
      <w:r w:rsidRPr="00BC4859">
        <w:rPr>
          <w:rFonts w:ascii="Times New Roman" w:eastAsia="Times New Roman" w:hAnsi="Times New Roman" w:cs="Times New Roman"/>
          <w:sz w:val="20"/>
          <w:szCs w:val="20"/>
          <w:lang w:eastAsia="en-GB"/>
        </w:rPr>
        <w:t xml:space="preserve"> un juridiskām personām.</w:t>
      </w:r>
    </w:p>
    <w:p w14:paraId="49102108" w14:textId="77777777" w:rsidR="00CE1EA0" w:rsidRPr="00BC4859" w:rsidRDefault="00CE1EA0" w:rsidP="000F7CE4">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Tāpat turpināms darbs pie Sistēmas darbības pilnveides, tādējādi nodrošinot administratora darbības caurspīdīgumu</w:t>
      </w:r>
      <w:r w:rsidR="007C5366" w:rsidRPr="00BC4859">
        <w:rPr>
          <w:rFonts w:ascii="Times New Roman" w:eastAsia="Times New Roman" w:hAnsi="Times New Roman" w:cs="Times New Roman"/>
          <w:sz w:val="20"/>
          <w:szCs w:val="20"/>
          <w:lang w:eastAsia="en-GB"/>
        </w:rPr>
        <w:t xml:space="preserve">, </w:t>
      </w:r>
      <w:r w:rsidRPr="00BC4859">
        <w:rPr>
          <w:rFonts w:ascii="Times New Roman" w:eastAsia="Times New Roman" w:hAnsi="Times New Roman" w:cs="Times New Roman"/>
          <w:sz w:val="20"/>
          <w:szCs w:val="20"/>
          <w:lang w:eastAsia="en-GB"/>
        </w:rPr>
        <w:t>profesijas prestiža paaugstināšanu, kā arī veicinot informācijas pieejamību gan maksātnespējas procesā</w:t>
      </w:r>
      <w:r w:rsidR="007C5366" w:rsidRPr="00BC4859">
        <w:rPr>
          <w:rFonts w:ascii="Times New Roman" w:eastAsia="Times New Roman" w:hAnsi="Times New Roman" w:cs="Times New Roman"/>
          <w:sz w:val="20"/>
          <w:szCs w:val="20"/>
          <w:lang w:eastAsia="en-GB"/>
        </w:rPr>
        <w:t xml:space="preserve"> un </w:t>
      </w:r>
      <w:r w:rsidRPr="00BC4859">
        <w:rPr>
          <w:rFonts w:ascii="Times New Roman" w:eastAsia="Times New Roman" w:hAnsi="Times New Roman" w:cs="Times New Roman"/>
          <w:sz w:val="20"/>
          <w:szCs w:val="20"/>
          <w:lang w:eastAsia="en-GB"/>
        </w:rPr>
        <w:t>TAP iesaistītajām personām, gan sabiedrībai kopumā.</w:t>
      </w:r>
    </w:p>
    <w:p w14:paraId="0AD01E21" w14:textId="77777777" w:rsidR="00850BF7" w:rsidRPr="00BC4859" w:rsidRDefault="00522EEB" w:rsidP="00522EEB">
      <w:pPr>
        <w:spacing w:line="276" w:lineRule="auto"/>
        <w:ind w:firstLine="567"/>
        <w:jc w:val="both"/>
        <w:rPr>
          <w:rFonts w:ascii="Times New Roman" w:eastAsia="Times New Roman" w:hAnsi="Times New Roman" w:cs="Times New Roman"/>
          <w:sz w:val="20"/>
          <w:szCs w:val="20"/>
          <w:lang w:eastAsia="en-GB"/>
        </w:rPr>
      </w:pPr>
      <w:r w:rsidRPr="00BC4859">
        <w:rPr>
          <w:rFonts w:ascii="Times New Roman" w:eastAsia="Times New Roman" w:hAnsi="Times New Roman" w:cs="Times New Roman"/>
          <w:sz w:val="20"/>
          <w:szCs w:val="20"/>
          <w:lang w:eastAsia="en-GB"/>
        </w:rPr>
        <w:t>Visbeidzot</w:t>
      </w:r>
      <w:r w:rsidR="00CE1EA0" w:rsidRPr="00BC4859">
        <w:rPr>
          <w:rFonts w:ascii="Times New Roman" w:eastAsia="Times New Roman" w:hAnsi="Times New Roman" w:cs="Times New Roman"/>
          <w:sz w:val="20"/>
          <w:szCs w:val="20"/>
          <w:lang w:eastAsia="en-GB"/>
        </w:rPr>
        <w:t xml:space="preserve"> turpināms darbs pie Starptautiskā Valūtas fonda sniegto </w:t>
      </w:r>
      <w:r w:rsidRPr="00BC4859">
        <w:rPr>
          <w:rFonts w:ascii="Times New Roman" w:eastAsia="Times New Roman" w:hAnsi="Times New Roman" w:cs="Times New Roman"/>
          <w:sz w:val="20"/>
          <w:szCs w:val="20"/>
          <w:lang w:eastAsia="en-GB"/>
        </w:rPr>
        <w:t>rekomendāciju</w:t>
      </w:r>
      <w:r w:rsidR="00CE1EA0" w:rsidRPr="00BC4859">
        <w:rPr>
          <w:rFonts w:ascii="Times New Roman" w:eastAsia="Times New Roman" w:hAnsi="Times New Roman" w:cs="Times New Roman"/>
          <w:sz w:val="20"/>
          <w:szCs w:val="20"/>
          <w:lang w:eastAsia="en-GB"/>
        </w:rPr>
        <w:t xml:space="preserve"> izvērtēšanas un nepieciešamības gadījumā – ieviešanas.</w:t>
      </w:r>
    </w:p>
    <w:sectPr w:rsidR="00850BF7" w:rsidRPr="00BC4859" w:rsidSect="00135B29">
      <w:headerReference w:type="default" r:id="rId8"/>
      <w:pgSz w:w="11900" w:h="16840"/>
      <w:pgMar w:top="1134"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C4A23" w14:textId="77777777" w:rsidR="009F13FD" w:rsidRDefault="009F13FD" w:rsidP="003060BC">
      <w:r>
        <w:separator/>
      </w:r>
    </w:p>
  </w:endnote>
  <w:endnote w:type="continuationSeparator" w:id="0">
    <w:p w14:paraId="05B66ED4" w14:textId="77777777" w:rsidR="009F13FD" w:rsidRDefault="009F13FD" w:rsidP="0030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3CA9B" w14:textId="77777777" w:rsidR="009F13FD" w:rsidRDefault="009F13FD" w:rsidP="003060BC">
      <w:r>
        <w:separator/>
      </w:r>
    </w:p>
  </w:footnote>
  <w:footnote w:type="continuationSeparator" w:id="0">
    <w:p w14:paraId="3835E93F" w14:textId="77777777" w:rsidR="009F13FD" w:rsidRDefault="009F13FD" w:rsidP="003060BC">
      <w:r>
        <w:continuationSeparator/>
      </w:r>
    </w:p>
  </w:footnote>
  <w:footnote w:id="1">
    <w:p w14:paraId="1FFA0E1C" w14:textId="77777777" w:rsidR="00F97797" w:rsidRPr="00BC4859" w:rsidRDefault="00F97797" w:rsidP="00BC4859">
      <w:pPr>
        <w:pStyle w:val="Vresteksts"/>
        <w:jc w:val="both"/>
        <w:rPr>
          <w:rFonts w:ascii="Times New Roman" w:hAnsi="Times New Roman" w:cs="Times New Roman"/>
        </w:rPr>
      </w:pPr>
      <w:r w:rsidRPr="00BC4859">
        <w:rPr>
          <w:rStyle w:val="Vresatsauce"/>
          <w:rFonts w:ascii="Times New Roman" w:hAnsi="Times New Roman" w:cs="Times New Roman"/>
        </w:rPr>
        <w:footnoteRef/>
      </w:r>
      <w:r w:rsidR="00BC4859">
        <w:rPr>
          <w:rFonts w:ascii="Times New Roman" w:hAnsi="Times New Roman" w:cs="Times New Roman"/>
        </w:rPr>
        <w:t> </w:t>
      </w:r>
      <w:r w:rsidRPr="00BC4859">
        <w:rPr>
          <w:rFonts w:ascii="Times New Roman" w:hAnsi="Times New Roman" w:cs="Times New Roman"/>
        </w:rPr>
        <w:t>Publikācijas par fiziskās personas maksātnespējas procesu 1. un 2. daļa. Pieejams: </w:t>
      </w:r>
      <w:hyperlink r:id="rId1" w:history="1">
        <w:r w:rsidRPr="00BC4859">
          <w:rPr>
            <w:rStyle w:val="Hipersaite"/>
            <w:rFonts w:ascii="Times New Roman" w:hAnsi="Times New Roman" w:cs="Times New Roman"/>
          </w:rPr>
          <w:t>http://www.mkd.gov.lv/lv/aktualitates/843/</w:t>
        </w:r>
      </w:hyperlink>
      <w:r w:rsidRPr="00BC4859">
        <w:rPr>
          <w:rFonts w:ascii="Times New Roman" w:hAnsi="Times New Roman" w:cs="Times New Roman"/>
        </w:rPr>
        <w:t>;</w:t>
      </w:r>
      <w:proofErr w:type="gramStart"/>
      <w:r w:rsidRPr="00BC4859">
        <w:rPr>
          <w:rFonts w:ascii="Times New Roman" w:hAnsi="Times New Roman" w:cs="Times New Roman"/>
        </w:rPr>
        <w:t xml:space="preserve">  </w:t>
      </w:r>
      <w:proofErr w:type="gramEnd"/>
      <w:r w:rsidRPr="00BC4859">
        <w:rPr>
          <w:rFonts w:ascii="Times New Roman" w:hAnsi="Times New Roman" w:cs="Times New Roman"/>
        </w:rPr>
        <w:fldChar w:fldCharType="begin"/>
      </w:r>
      <w:r w:rsidRPr="00BC4859">
        <w:rPr>
          <w:rFonts w:ascii="Times New Roman" w:hAnsi="Times New Roman" w:cs="Times New Roman"/>
        </w:rPr>
        <w:instrText xml:space="preserve"> HYPERLINK "http://www.mkd.gov.lv/lv/aktualitates/840/" </w:instrText>
      </w:r>
      <w:r w:rsidRPr="00BC4859">
        <w:rPr>
          <w:rFonts w:ascii="Times New Roman" w:hAnsi="Times New Roman" w:cs="Times New Roman"/>
        </w:rPr>
        <w:fldChar w:fldCharType="separate"/>
      </w:r>
      <w:r w:rsidRPr="00BC4859">
        <w:rPr>
          <w:rStyle w:val="Hipersaite"/>
          <w:rFonts w:ascii="Times New Roman" w:hAnsi="Times New Roman" w:cs="Times New Roman"/>
        </w:rPr>
        <w:t>http://www.mkd.gov.lv/lv/aktualitates/840/</w:t>
      </w:r>
      <w:r w:rsidRPr="00BC4859">
        <w:rPr>
          <w:rFonts w:ascii="Times New Roman" w:hAnsi="Times New Roman" w:cs="Times New Roman"/>
        </w:rPr>
        <w:fldChar w:fldCharType="end"/>
      </w:r>
      <w:r w:rsidRPr="00BC4859">
        <w:rPr>
          <w:rFonts w:ascii="Times New Roman" w:hAnsi="Times New Roman" w:cs="Times New Roman"/>
        </w:rPr>
        <w:t xml:space="preserve">. </w:t>
      </w:r>
    </w:p>
  </w:footnote>
  <w:footnote w:id="2">
    <w:p w14:paraId="56FC0D7B" w14:textId="77777777" w:rsidR="00F97797" w:rsidRPr="00BC4859" w:rsidRDefault="00F97797" w:rsidP="00BC4859">
      <w:pPr>
        <w:pStyle w:val="Vresteksts"/>
        <w:jc w:val="both"/>
        <w:rPr>
          <w:rFonts w:ascii="Times New Roman" w:hAnsi="Times New Roman" w:cs="Times New Roman"/>
        </w:rPr>
      </w:pPr>
      <w:r w:rsidRPr="00BC4859">
        <w:rPr>
          <w:rStyle w:val="Vresatsauce"/>
          <w:rFonts w:ascii="Times New Roman" w:hAnsi="Times New Roman" w:cs="Times New Roman"/>
        </w:rPr>
        <w:footnoteRef/>
      </w:r>
      <w:r w:rsidR="00BC4859">
        <w:rPr>
          <w:rFonts w:ascii="Times New Roman" w:hAnsi="Times New Roman" w:cs="Times New Roman"/>
        </w:rPr>
        <w:t> </w:t>
      </w:r>
      <w:proofErr w:type="gramStart"/>
      <w:r w:rsidRPr="00BC4859">
        <w:rPr>
          <w:rFonts w:ascii="Times New Roman" w:hAnsi="Times New Roman" w:cs="Times New Roman"/>
        </w:rPr>
        <w:t>Video materiāls</w:t>
      </w:r>
      <w:proofErr w:type="gramEnd"/>
      <w:r w:rsidRPr="00BC4859">
        <w:rPr>
          <w:rFonts w:ascii="Times New Roman" w:hAnsi="Times New Roman" w:cs="Times New Roman"/>
        </w:rPr>
        <w:t xml:space="preserve"> par fiziskās personas maksātnespējas procesu "Kad nespēj, nevis negrib – maksātnespējas process fiziskai personai." Pieejams: </w:t>
      </w:r>
      <w:hyperlink r:id="rId2" w:history="1">
        <w:r w:rsidRPr="00BC4859">
          <w:rPr>
            <w:rStyle w:val="Hipersaite"/>
            <w:rFonts w:ascii="Times New Roman" w:hAnsi="Times New Roman" w:cs="Times New Roman"/>
          </w:rPr>
          <w:t>https://lvportals.lv/tiesas/305776-kad-nespej-nevis-negrib-maksatnespejas-process-fiziskai-personai-2019</w:t>
        </w:r>
      </w:hyperlink>
      <w:r w:rsidRPr="00BC4859">
        <w:rPr>
          <w:rFonts w:ascii="Times New Roman" w:hAnsi="Times New Roman" w:cs="Times New Roman"/>
        </w:rPr>
        <w:t xml:space="preserve">. </w:t>
      </w:r>
    </w:p>
  </w:footnote>
  <w:footnote w:id="3">
    <w:p w14:paraId="1E9E0233" w14:textId="77777777" w:rsidR="00A67257" w:rsidRPr="00BC4859" w:rsidRDefault="00A67257" w:rsidP="00BC4859">
      <w:pPr>
        <w:pStyle w:val="Vresteksts"/>
        <w:jc w:val="both"/>
        <w:rPr>
          <w:rFonts w:ascii="Times New Roman" w:hAnsi="Times New Roman" w:cs="Times New Roman"/>
        </w:rPr>
      </w:pPr>
      <w:r w:rsidRPr="00BC4859">
        <w:rPr>
          <w:rStyle w:val="Vresatsauce"/>
          <w:rFonts w:ascii="Times New Roman" w:hAnsi="Times New Roman" w:cs="Times New Roman"/>
        </w:rPr>
        <w:footnoteRef/>
      </w:r>
      <w:r w:rsidR="00BC4859">
        <w:rPr>
          <w:rFonts w:ascii="Times New Roman" w:hAnsi="Times New Roman" w:cs="Times New Roman"/>
        </w:rPr>
        <w:t> </w:t>
      </w:r>
      <w:r w:rsidRPr="00BC4859">
        <w:rPr>
          <w:rFonts w:ascii="Times New Roman" w:hAnsi="Times New Roman" w:cs="Times New Roman"/>
        </w:rPr>
        <w:t xml:space="preserve">Maksātnespējas kontroles dienesta sagatavotā informācija par finansiālo grūtību risināšanas procedūrām. Pieejams: </w:t>
      </w:r>
      <w:hyperlink r:id="rId3" w:history="1">
        <w:r w:rsidRPr="00BC4859">
          <w:rPr>
            <w:rStyle w:val="Hipersaite"/>
            <w:rFonts w:ascii="Times New Roman" w:hAnsi="Times New Roman" w:cs="Times New Roman"/>
          </w:rPr>
          <w:t>http://mkd.gov.lv/lv/aktualitates/915/</w:t>
        </w:r>
      </w:hyperlink>
      <w:r w:rsidRPr="00BC4859">
        <w:rPr>
          <w:rFonts w:ascii="Times New Roman" w:hAnsi="Times New Roman" w:cs="Times New Roman"/>
        </w:rPr>
        <w:t xml:space="preserve">; </w:t>
      </w:r>
      <w:hyperlink r:id="rId4" w:history="1">
        <w:r w:rsidRPr="00BC4859">
          <w:rPr>
            <w:rStyle w:val="Hipersaite"/>
            <w:rFonts w:ascii="Times New Roman" w:hAnsi="Times New Roman" w:cs="Times New Roman"/>
          </w:rPr>
          <w:t>http://mkd.gov.lv/lv/aktualitates/916/</w:t>
        </w:r>
      </w:hyperlink>
      <w:r w:rsidRPr="00BC4859">
        <w:rPr>
          <w:rFonts w:ascii="Times New Roman" w:hAnsi="Times New Roman" w:cs="Times New Roman"/>
        </w:rPr>
        <w:t xml:space="preserve">. </w:t>
      </w:r>
    </w:p>
  </w:footnote>
  <w:footnote w:id="4">
    <w:p w14:paraId="2EC72230" w14:textId="77777777" w:rsidR="00254CDC" w:rsidRPr="00BC4859" w:rsidRDefault="00254CDC" w:rsidP="00BC4859">
      <w:pPr>
        <w:pStyle w:val="Vresteksts"/>
        <w:jc w:val="both"/>
        <w:rPr>
          <w:rFonts w:ascii="Times New Roman" w:hAnsi="Times New Roman" w:cs="Times New Roman"/>
        </w:rPr>
      </w:pPr>
      <w:r w:rsidRPr="00BC4859">
        <w:rPr>
          <w:rStyle w:val="Vresatsauce"/>
          <w:rFonts w:ascii="Times New Roman" w:hAnsi="Times New Roman" w:cs="Times New Roman"/>
        </w:rPr>
        <w:footnoteRef/>
      </w:r>
      <w:r w:rsidR="00BC4859">
        <w:rPr>
          <w:rFonts w:ascii="Times New Roman" w:hAnsi="Times New Roman" w:cs="Times New Roman"/>
        </w:rPr>
        <w:t> </w:t>
      </w:r>
      <w:r w:rsidRPr="00BC4859">
        <w:rPr>
          <w:rFonts w:ascii="Times New Roman" w:hAnsi="Times New Roman" w:cs="Times New Roman"/>
        </w:rPr>
        <w:t>Infografika</w:t>
      </w:r>
      <w:r w:rsidR="00952D93" w:rsidRPr="00BC4859">
        <w:rPr>
          <w:rFonts w:ascii="Times New Roman" w:hAnsi="Times New Roman" w:cs="Times New Roman"/>
        </w:rPr>
        <w:t> </w:t>
      </w:r>
      <w:r w:rsidRPr="00BC4859">
        <w:rPr>
          <w:rFonts w:ascii="Times New Roman" w:hAnsi="Times New Roman" w:cs="Times New Roman"/>
        </w:rPr>
        <w:t>"Kas</w:t>
      </w:r>
      <w:r w:rsidR="00952D93" w:rsidRPr="00BC4859">
        <w:rPr>
          <w:rFonts w:ascii="Times New Roman" w:hAnsi="Times New Roman" w:cs="Times New Roman"/>
        </w:rPr>
        <w:t> </w:t>
      </w:r>
      <w:r w:rsidRPr="00BC4859">
        <w:rPr>
          <w:rFonts w:ascii="Times New Roman" w:hAnsi="Times New Roman" w:cs="Times New Roman"/>
        </w:rPr>
        <w:t>ir</w:t>
      </w:r>
      <w:r w:rsidR="00952D93" w:rsidRPr="00BC4859">
        <w:rPr>
          <w:rFonts w:ascii="Times New Roman" w:hAnsi="Times New Roman" w:cs="Times New Roman"/>
        </w:rPr>
        <w:t> </w:t>
      </w:r>
      <w:r w:rsidRPr="00BC4859">
        <w:rPr>
          <w:rFonts w:ascii="Times New Roman" w:hAnsi="Times New Roman" w:cs="Times New Roman"/>
        </w:rPr>
        <w:t>parādnieka</w:t>
      </w:r>
      <w:r w:rsidR="00952D93" w:rsidRPr="00BC4859">
        <w:rPr>
          <w:rFonts w:ascii="Times New Roman" w:hAnsi="Times New Roman" w:cs="Times New Roman"/>
        </w:rPr>
        <w:t> </w:t>
      </w:r>
      <w:r w:rsidRPr="00BC4859">
        <w:rPr>
          <w:rFonts w:ascii="Times New Roman" w:hAnsi="Times New Roman" w:cs="Times New Roman"/>
        </w:rPr>
        <w:t>pārstāvis</w:t>
      </w:r>
      <w:r w:rsidR="00952D93" w:rsidRPr="00BC4859">
        <w:rPr>
          <w:rFonts w:ascii="Times New Roman" w:hAnsi="Times New Roman" w:cs="Times New Roman"/>
        </w:rPr>
        <w:t> </w:t>
      </w:r>
      <w:r w:rsidRPr="00BC4859">
        <w:rPr>
          <w:rFonts w:ascii="Times New Roman" w:hAnsi="Times New Roman" w:cs="Times New Roman"/>
        </w:rPr>
        <w:t>maksātnespējas</w:t>
      </w:r>
      <w:r w:rsidR="00952D93" w:rsidRPr="00BC4859">
        <w:rPr>
          <w:rFonts w:ascii="Times New Roman" w:hAnsi="Times New Roman" w:cs="Times New Roman"/>
        </w:rPr>
        <w:t> </w:t>
      </w:r>
      <w:r w:rsidRPr="00BC4859">
        <w:rPr>
          <w:rFonts w:ascii="Times New Roman" w:hAnsi="Times New Roman" w:cs="Times New Roman"/>
        </w:rPr>
        <w:t>procesā".</w:t>
      </w:r>
      <w:r w:rsidR="00952D93" w:rsidRPr="00BC4859">
        <w:rPr>
          <w:rFonts w:ascii="Times New Roman" w:hAnsi="Times New Roman" w:cs="Times New Roman"/>
        </w:rPr>
        <w:t> </w:t>
      </w:r>
      <w:r w:rsidRPr="00BC4859">
        <w:rPr>
          <w:rFonts w:ascii="Times New Roman" w:hAnsi="Times New Roman" w:cs="Times New Roman"/>
        </w:rPr>
        <w:t>Pieejams:</w:t>
      </w:r>
      <w:r w:rsidR="00952D93" w:rsidRPr="00BC4859">
        <w:rPr>
          <w:rFonts w:ascii="Times New Roman" w:hAnsi="Times New Roman" w:cs="Times New Roman"/>
        </w:rPr>
        <w:t> </w:t>
      </w:r>
      <w:hyperlink r:id="rId5" w:history="1">
        <w:r w:rsidR="00952D93" w:rsidRPr="00BC4859">
          <w:rPr>
            <w:rStyle w:val="Hipersaite"/>
            <w:rFonts w:ascii="Times New Roman" w:hAnsi="Times New Roman" w:cs="Times New Roman"/>
          </w:rPr>
          <w:t>http://www.mkd.gov.lv/lv/aktualitates/940/</w:t>
        </w:r>
      </w:hyperlink>
      <w:r w:rsidRPr="00BC485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987518"/>
      <w:docPartObj>
        <w:docPartGallery w:val="Page Numbers (Top of Page)"/>
        <w:docPartUnique/>
      </w:docPartObj>
    </w:sdtPr>
    <w:sdtEndPr>
      <w:rPr>
        <w:rFonts w:ascii="Times New Roman" w:hAnsi="Times New Roman" w:cs="Times New Roman"/>
      </w:rPr>
    </w:sdtEndPr>
    <w:sdtContent>
      <w:p w14:paraId="4ED7C87C" w14:textId="77777777" w:rsidR="00BC4859" w:rsidRPr="003F7B22" w:rsidRDefault="00BC4859">
        <w:pPr>
          <w:pStyle w:val="Galvene"/>
          <w:jc w:val="center"/>
          <w:rPr>
            <w:rFonts w:ascii="Times New Roman" w:hAnsi="Times New Roman" w:cs="Times New Roman"/>
          </w:rPr>
        </w:pPr>
        <w:r w:rsidRPr="003F7B22">
          <w:rPr>
            <w:rFonts w:ascii="Times New Roman" w:hAnsi="Times New Roman" w:cs="Times New Roman"/>
          </w:rPr>
          <w:fldChar w:fldCharType="begin"/>
        </w:r>
        <w:r w:rsidRPr="003F7B22">
          <w:rPr>
            <w:rFonts w:ascii="Times New Roman" w:hAnsi="Times New Roman" w:cs="Times New Roman"/>
          </w:rPr>
          <w:instrText>PAGE   \* MERGEFORMAT</w:instrText>
        </w:r>
        <w:r w:rsidRPr="003F7B22">
          <w:rPr>
            <w:rFonts w:ascii="Times New Roman" w:hAnsi="Times New Roman" w:cs="Times New Roman"/>
          </w:rPr>
          <w:fldChar w:fldCharType="separate"/>
        </w:r>
        <w:r w:rsidR="00054ECF">
          <w:rPr>
            <w:rFonts w:ascii="Times New Roman" w:hAnsi="Times New Roman" w:cs="Times New Roman"/>
            <w:noProof/>
          </w:rPr>
          <w:t>2</w:t>
        </w:r>
        <w:r w:rsidRPr="003F7B22">
          <w:rPr>
            <w:rFonts w:ascii="Times New Roman" w:hAnsi="Times New Roman" w:cs="Times New Roman"/>
          </w:rPr>
          <w:fldChar w:fldCharType="end"/>
        </w:r>
      </w:p>
    </w:sdtContent>
  </w:sdt>
  <w:p w14:paraId="47330E0B" w14:textId="77777777" w:rsidR="00BC4859" w:rsidRDefault="00BC485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04AE"/>
    <w:multiLevelType w:val="multilevel"/>
    <w:tmpl w:val="8F90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44DE7"/>
    <w:multiLevelType w:val="multilevel"/>
    <w:tmpl w:val="B6C40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7A61"/>
    <w:multiLevelType w:val="multilevel"/>
    <w:tmpl w:val="5EAC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3C164F"/>
    <w:multiLevelType w:val="multilevel"/>
    <w:tmpl w:val="282C7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3C3774"/>
    <w:multiLevelType w:val="multilevel"/>
    <w:tmpl w:val="5510C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lvlOverride w:ilvl="0">
      <w:startOverride w:val="2"/>
    </w:lvlOverride>
  </w:num>
  <w:num w:numId="4">
    <w:abstractNumId w:val="3"/>
    <w:lvlOverride w:ilvl="0">
      <w:startOverride w:val="3"/>
    </w:lvlOverride>
  </w:num>
  <w:num w:numId="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6BA"/>
    <w:rsid w:val="00054ECF"/>
    <w:rsid w:val="000B71CC"/>
    <w:rsid w:val="000F7CE4"/>
    <w:rsid w:val="00135B29"/>
    <w:rsid w:val="00193B79"/>
    <w:rsid w:val="00254CDC"/>
    <w:rsid w:val="003060BC"/>
    <w:rsid w:val="003266D7"/>
    <w:rsid w:val="003F7B22"/>
    <w:rsid w:val="00434130"/>
    <w:rsid w:val="00434DE0"/>
    <w:rsid w:val="00462F34"/>
    <w:rsid w:val="004F3452"/>
    <w:rsid w:val="00522EEB"/>
    <w:rsid w:val="00550F15"/>
    <w:rsid w:val="005F1079"/>
    <w:rsid w:val="00624F53"/>
    <w:rsid w:val="00636213"/>
    <w:rsid w:val="007A1CEB"/>
    <w:rsid w:val="007A5C72"/>
    <w:rsid w:val="007C5366"/>
    <w:rsid w:val="00850BF7"/>
    <w:rsid w:val="008F030D"/>
    <w:rsid w:val="00904038"/>
    <w:rsid w:val="009068BC"/>
    <w:rsid w:val="00952D93"/>
    <w:rsid w:val="0095356F"/>
    <w:rsid w:val="009E6920"/>
    <w:rsid w:val="009F13FD"/>
    <w:rsid w:val="009F2E58"/>
    <w:rsid w:val="00A30670"/>
    <w:rsid w:val="00A32C87"/>
    <w:rsid w:val="00A67257"/>
    <w:rsid w:val="00AA4268"/>
    <w:rsid w:val="00AB798B"/>
    <w:rsid w:val="00AC2079"/>
    <w:rsid w:val="00BB276B"/>
    <w:rsid w:val="00BC4859"/>
    <w:rsid w:val="00C07B3C"/>
    <w:rsid w:val="00C30FD8"/>
    <w:rsid w:val="00C51A59"/>
    <w:rsid w:val="00C70E6C"/>
    <w:rsid w:val="00C92DAE"/>
    <w:rsid w:val="00CA1B6E"/>
    <w:rsid w:val="00CE1EA0"/>
    <w:rsid w:val="00EC12BC"/>
    <w:rsid w:val="00ED0BD3"/>
    <w:rsid w:val="00F1126E"/>
    <w:rsid w:val="00F116BA"/>
    <w:rsid w:val="00F372B3"/>
    <w:rsid w:val="00F9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096A"/>
  <w15:docId w15:val="{68686A23-109E-4C88-8602-08E3F7BF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3060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F116BA"/>
    <w:pPr>
      <w:spacing w:before="100" w:beforeAutospacing="1" w:after="100" w:afterAutospacing="1"/>
      <w:outlineLvl w:val="2"/>
    </w:pPr>
    <w:rPr>
      <w:rFonts w:ascii="Times New Roman" w:eastAsia="Times New Roman" w:hAnsi="Times New Roman" w:cs="Times New Roman"/>
      <w:b/>
      <w:bCs/>
      <w:sz w:val="27"/>
      <w:szCs w:val="27"/>
      <w:lang w:val="en-US"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116BA"/>
    <w:rPr>
      <w:rFonts w:ascii="Times New Roman" w:eastAsia="Times New Roman" w:hAnsi="Times New Roman" w:cs="Times New Roman"/>
      <w:b/>
      <w:bCs/>
      <w:sz w:val="27"/>
      <w:szCs w:val="27"/>
      <w:lang w:eastAsia="en-GB"/>
    </w:rPr>
  </w:style>
  <w:style w:type="paragraph" w:styleId="Paraststmeklis">
    <w:name w:val="Normal (Web)"/>
    <w:basedOn w:val="Parasts"/>
    <w:uiPriority w:val="99"/>
    <w:semiHidden/>
    <w:unhideWhenUsed/>
    <w:rsid w:val="00F116BA"/>
    <w:pPr>
      <w:spacing w:before="100" w:beforeAutospacing="1" w:after="100" w:afterAutospacing="1"/>
    </w:pPr>
    <w:rPr>
      <w:rFonts w:ascii="Times New Roman" w:eastAsia="Times New Roman" w:hAnsi="Times New Roman" w:cs="Times New Roman"/>
      <w:lang w:val="en-US" w:eastAsia="en-GB"/>
    </w:rPr>
  </w:style>
  <w:style w:type="character" w:styleId="Izteiksmgs">
    <w:name w:val="Strong"/>
    <w:basedOn w:val="Noklusjumarindkopasfonts"/>
    <w:uiPriority w:val="22"/>
    <w:qFormat/>
    <w:rsid w:val="00F116BA"/>
    <w:rPr>
      <w:b/>
      <w:bCs/>
    </w:rPr>
  </w:style>
  <w:style w:type="character" w:styleId="Izclums">
    <w:name w:val="Emphasis"/>
    <w:basedOn w:val="Noklusjumarindkopasfonts"/>
    <w:uiPriority w:val="20"/>
    <w:qFormat/>
    <w:rsid w:val="00F116BA"/>
    <w:rPr>
      <w:i/>
      <w:iCs/>
    </w:rPr>
  </w:style>
  <w:style w:type="character" w:customStyle="1" w:styleId="apple-converted-space">
    <w:name w:val="apple-converted-space"/>
    <w:basedOn w:val="Noklusjumarindkopasfonts"/>
    <w:rsid w:val="00F116BA"/>
  </w:style>
  <w:style w:type="character" w:styleId="Hipersaite">
    <w:name w:val="Hyperlink"/>
    <w:basedOn w:val="Noklusjumarindkopasfonts"/>
    <w:uiPriority w:val="99"/>
    <w:unhideWhenUsed/>
    <w:rsid w:val="00F116BA"/>
    <w:rPr>
      <w:color w:val="0000FF"/>
      <w:u w:val="single"/>
    </w:rPr>
  </w:style>
  <w:style w:type="table" w:styleId="Reatabula">
    <w:name w:val="Table Grid"/>
    <w:basedOn w:val="Parastatabula"/>
    <w:uiPriority w:val="39"/>
    <w:rsid w:val="00F116BA"/>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060BC"/>
    <w:rPr>
      <w:sz w:val="20"/>
      <w:szCs w:val="20"/>
    </w:rPr>
  </w:style>
  <w:style w:type="character" w:customStyle="1" w:styleId="VrestekstsRakstz">
    <w:name w:val="Vēres teksts Rakstz."/>
    <w:basedOn w:val="Noklusjumarindkopasfonts"/>
    <w:link w:val="Vresteksts"/>
    <w:uiPriority w:val="99"/>
    <w:semiHidden/>
    <w:rsid w:val="003060BC"/>
    <w:rPr>
      <w:noProof/>
      <w:sz w:val="20"/>
      <w:szCs w:val="20"/>
      <w:lang w:val="lv-LV"/>
    </w:rPr>
  </w:style>
  <w:style w:type="character" w:styleId="Vresatsauce">
    <w:name w:val="footnote reference"/>
    <w:basedOn w:val="Noklusjumarindkopasfonts"/>
    <w:uiPriority w:val="99"/>
    <w:semiHidden/>
    <w:unhideWhenUsed/>
    <w:rsid w:val="003060BC"/>
    <w:rPr>
      <w:vertAlign w:val="superscript"/>
    </w:rPr>
  </w:style>
  <w:style w:type="character" w:styleId="Izmantotahipersaite">
    <w:name w:val="FollowedHyperlink"/>
    <w:basedOn w:val="Noklusjumarindkopasfonts"/>
    <w:uiPriority w:val="99"/>
    <w:semiHidden/>
    <w:unhideWhenUsed/>
    <w:rsid w:val="003060BC"/>
    <w:rPr>
      <w:color w:val="954F72" w:themeColor="followedHyperlink"/>
      <w:u w:val="single"/>
    </w:rPr>
  </w:style>
  <w:style w:type="character" w:customStyle="1" w:styleId="Virsraksts1Rakstz">
    <w:name w:val="Virsraksts 1 Rakstz."/>
    <w:basedOn w:val="Noklusjumarindkopasfonts"/>
    <w:link w:val="Virsraksts1"/>
    <w:uiPriority w:val="9"/>
    <w:rsid w:val="003060BC"/>
    <w:rPr>
      <w:rFonts w:asciiTheme="majorHAnsi" w:eastAsiaTheme="majorEastAsia" w:hAnsiTheme="majorHAnsi" w:cstheme="majorBidi"/>
      <w:noProof/>
      <w:color w:val="2F5496" w:themeColor="accent1" w:themeShade="BF"/>
      <w:sz w:val="32"/>
      <w:szCs w:val="32"/>
      <w:lang w:val="lv-LV"/>
    </w:rPr>
  </w:style>
  <w:style w:type="character" w:customStyle="1" w:styleId="Neatrisintapieminana1">
    <w:name w:val="Neatrisināta pieminēšana1"/>
    <w:basedOn w:val="Noklusjumarindkopasfonts"/>
    <w:uiPriority w:val="99"/>
    <w:semiHidden/>
    <w:unhideWhenUsed/>
    <w:rsid w:val="003060BC"/>
    <w:rPr>
      <w:color w:val="605E5C"/>
      <w:shd w:val="clear" w:color="auto" w:fill="E1DFDD"/>
    </w:rPr>
  </w:style>
  <w:style w:type="paragraph" w:customStyle="1" w:styleId="xmsonormal">
    <w:name w:val="x_msonormal"/>
    <w:basedOn w:val="Parasts"/>
    <w:rsid w:val="00A67257"/>
    <w:pPr>
      <w:spacing w:before="100" w:beforeAutospacing="1" w:after="100" w:afterAutospacing="1"/>
    </w:pPr>
    <w:rPr>
      <w:rFonts w:ascii="Times New Roman" w:eastAsia="Times New Roman" w:hAnsi="Times New Roman" w:cs="Times New Roman"/>
      <w:lang w:val="en-US" w:eastAsia="en-GB"/>
    </w:rPr>
  </w:style>
  <w:style w:type="paragraph" w:styleId="Balonteksts">
    <w:name w:val="Balloon Text"/>
    <w:basedOn w:val="Parasts"/>
    <w:link w:val="BalontekstsRakstz"/>
    <w:uiPriority w:val="99"/>
    <w:semiHidden/>
    <w:unhideWhenUsed/>
    <w:rsid w:val="00F9779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7797"/>
    <w:rPr>
      <w:rFonts w:ascii="Segoe UI" w:hAnsi="Segoe UI" w:cs="Segoe UI"/>
      <w:noProof/>
      <w:sz w:val="18"/>
      <w:szCs w:val="18"/>
      <w:lang w:val="lv-LV"/>
    </w:rPr>
  </w:style>
  <w:style w:type="paragraph" w:styleId="Galvene">
    <w:name w:val="header"/>
    <w:basedOn w:val="Parasts"/>
    <w:link w:val="GalveneRakstz"/>
    <w:uiPriority w:val="99"/>
    <w:unhideWhenUsed/>
    <w:rsid w:val="00BC4859"/>
    <w:pPr>
      <w:tabs>
        <w:tab w:val="center" w:pos="4153"/>
        <w:tab w:val="right" w:pos="8306"/>
      </w:tabs>
    </w:pPr>
  </w:style>
  <w:style w:type="character" w:customStyle="1" w:styleId="GalveneRakstz">
    <w:name w:val="Galvene Rakstz."/>
    <w:basedOn w:val="Noklusjumarindkopasfonts"/>
    <w:link w:val="Galvene"/>
    <w:uiPriority w:val="99"/>
    <w:rsid w:val="00BC4859"/>
    <w:rPr>
      <w:lang w:val="lv-LV"/>
    </w:rPr>
  </w:style>
  <w:style w:type="paragraph" w:styleId="Kjene">
    <w:name w:val="footer"/>
    <w:basedOn w:val="Parasts"/>
    <w:link w:val="KjeneRakstz"/>
    <w:uiPriority w:val="99"/>
    <w:unhideWhenUsed/>
    <w:rsid w:val="00BC4859"/>
    <w:pPr>
      <w:tabs>
        <w:tab w:val="center" w:pos="4153"/>
        <w:tab w:val="right" w:pos="8306"/>
      </w:tabs>
    </w:pPr>
  </w:style>
  <w:style w:type="character" w:customStyle="1" w:styleId="KjeneRakstz">
    <w:name w:val="Kājene Rakstz."/>
    <w:basedOn w:val="Noklusjumarindkopasfonts"/>
    <w:link w:val="Kjene"/>
    <w:uiPriority w:val="99"/>
    <w:rsid w:val="00BC4859"/>
    <w:rPr>
      <w:lang w:val="lv-LV"/>
    </w:rPr>
  </w:style>
  <w:style w:type="character" w:styleId="Komentraatsauce">
    <w:name w:val="annotation reference"/>
    <w:basedOn w:val="Noklusjumarindkopasfonts"/>
    <w:uiPriority w:val="99"/>
    <w:semiHidden/>
    <w:unhideWhenUsed/>
    <w:rsid w:val="00054ECF"/>
    <w:rPr>
      <w:sz w:val="16"/>
      <w:szCs w:val="16"/>
    </w:rPr>
  </w:style>
  <w:style w:type="paragraph" w:styleId="Komentrateksts">
    <w:name w:val="annotation text"/>
    <w:basedOn w:val="Parasts"/>
    <w:link w:val="KomentratekstsRakstz"/>
    <w:uiPriority w:val="99"/>
    <w:semiHidden/>
    <w:unhideWhenUsed/>
    <w:rsid w:val="00054ECF"/>
    <w:rPr>
      <w:sz w:val="20"/>
      <w:szCs w:val="20"/>
    </w:rPr>
  </w:style>
  <w:style w:type="character" w:customStyle="1" w:styleId="KomentratekstsRakstz">
    <w:name w:val="Komentāra teksts Rakstz."/>
    <w:basedOn w:val="Noklusjumarindkopasfonts"/>
    <w:link w:val="Komentrateksts"/>
    <w:uiPriority w:val="99"/>
    <w:semiHidden/>
    <w:rsid w:val="00054ECF"/>
    <w:rPr>
      <w:sz w:val="20"/>
      <w:szCs w:val="20"/>
      <w:lang w:val="lv-LV"/>
    </w:rPr>
  </w:style>
  <w:style w:type="paragraph" w:styleId="Komentratma">
    <w:name w:val="annotation subject"/>
    <w:basedOn w:val="Komentrateksts"/>
    <w:next w:val="Komentrateksts"/>
    <w:link w:val="KomentratmaRakstz"/>
    <w:uiPriority w:val="99"/>
    <w:semiHidden/>
    <w:unhideWhenUsed/>
    <w:rsid w:val="00054ECF"/>
    <w:rPr>
      <w:b/>
      <w:bCs/>
    </w:rPr>
  </w:style>
  <w:style w:type="character" w:customStyle="1" w:styleId="KomentratmaRakstz">
    <w:name w:val="Komentāra tēma Rakstz."/>
    <w:basedOn w:val="KomentratekstsRakstz"/>
    <w:link w:val="Komentratma"/>
    <w:uiPriority w:val="99"/>
    <w:semiHidden/>
    <w:rsid w:val="00054ECF"/>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4655">
      <w:bodyDiv w:val="1"/>
      <w:marLeft w:val="0"/>
      <w:marRight w:val="0"/>
      <w:marTop w:val="0"/>
      <w:marBottom w:val="0"/>
      <w:divBdr>
        <w:top w:val="none" w:sz="0" w:space="0" w:color="auto"/>
        <w:left w:val="none" w:sz="0" w:space="0" w:color="auto"/>
        <w:bottom w:val="none" w:sz="0" w:space="0" w:color="auto"/>
        <w:right w:val="none" w:sz="0" w:space="0" w:color="auto"/>
      </w:divBdr>
    </w:div>
    <w:div w:id="610431250">
      <w:bodyDiv w:val="1"/>
      <w:marLeft w:val="0"/>
      <w:marRight w:val="0"/>
      <w:marTop w:val="0"/>
      <w:marBottom w:val="0"/>
      <w:divBdr>
        <w:top w:val="none" w:sz="0" w:space="0" w:color="auto"/>
        <w:left w:val="none" w:sz="0" w:space="0" w:color="auto"/>
        <w:bottom w:val="none" w:sz="0" w:space="0" w:color="auto"/>
        <w:right w:val="none" w:sz="0" w:space="0" w:color="auto"/>
      </w:divBdr>
    </w:div>
    <w:div w:id="1551307917">
      <w:bodyDiv w:val="1"/>
      <w:marLeft w:val="0"/>
      <w:marRight w:val="0"/>
      <w:marTop w:val="0"/>
      <w:marBottom w:val="0"/>
      <w:divBdr>
        <w:top w:val="none" w:sz="0" w:space="0" w:color="auto"/>
        <w:left w:val="none" w:sz="0" w:space="0" w:color="auto"/>
        <w:bottom w:val="none" w:sz="0" w:space="0" w:color="auto"/>
        <w:right w:val="none" w:sz="0" w:space="0" w:color="auto"/>
      </w:divBdr>
      <w:divsChild>
        <w:div w:id="62992987">
          <w:marLeft w:val="0"/>
          <w:marRight w:val="0"/>
          <w:marTop w:val="0"/>
          <w:marBottom w:val="0"/>
          <w:divBdr>
            <w:top w:val="none" w:sz="0" w:space="0" w:color="auto"/>
            <w:left w:val="none" w:sz="0" w:space="0" w:color="auto"/>
            <w:bottom w:val="none" w:sz="0" w:space="0" w:color="auto"/>
            <w:right w:val="none" w:sz="0" w:space="0" w:color="auto"/>
          </w:divBdr>
          <w:divsChild>
            <w:div w:id="1916628019">
              <w:marLeft w:val="0"/>
              <w:marRight w:val="0"/>
              <w:marTop w:val="0"/>
              <w:marBottom w:val="0"/>
              <w:divBdr>
                <w:top w:val="none" w:sz="0" w:space="0" w:color="auto"/>
                <w:left w:val="none" w:sz="0" w:space="0" w:color="auto"/>
                <w:bottom w:val="none" w:sz="0" w:space="0" w:color="auto"/>
                <w:right w:val="none" w:sz="0" w:space="0" w:color="auto"/>
              </w:divBdr>
              <w:divsChild>
                <w:div w:id="19610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kd.gov.lv/lv/aktualitates/915/" TargetMode="External"/><Relationship Id="rId2" Type="http://schemas.openxmlformats.org/officeDocument/2006/relationships/hyperlink" Target="https://lvportals.lv/tiesas/305776-kad-nespej-nevis-negrib-maksatnespejas-process-fiziskai-personai-2019" TargetMode="External"/><Relationship Id="rId1" Type="http://schemas.openxmlformats.org/officeDocument/2006/relationships/hyperlink" Target="http://www.mkd.gov.lv/lv/aktualitates/843/" TargetMode="External"/><Relationship Id="rId5" Type="http://schemas.openxmlformats.org/officeDocument/2006/relationships/hyperlink" Target="http://www.mkd.gov.lv/lv/aktualitates/940/" TargetMode="External"/><Relationship Id="rId4" Type="http://schemas.openxmlformats.org/officeDocument/2006/relationships/hyperlink" Target="http://mkd.gov.lv/lv/aktualitates/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B799-6184-4B6F-BDBE-09BA2EB5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6138</Words>
  <Characters>3499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Anfimova</dc:creator>
  <cp:lastModifiedBy>Naira Anfimova</cp:lastModifiedBy>
  <cp:revision>11</cp:revision>
  <dcterms:created xsi:type="dcterms:W3CDTF">2020-01-05T20:31:00Z</dcterms:created>
  <dcterms:modified xsi:type="dcterms:W3CDTF">2020-01-06T09:02:00Z</dcterms:modified>
</cp:coreProperties>
</file>