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70" w:rsidRPr="00174370" w:rsidRDefault="00174370" w:rsidP="00893ED9">
      <w:pPr>
        <w:jc w:val="center"/>
        <w:rPr>
          <w:rFonts w:ascii="Times New Roman" w:hAnsi="Times New Roman" w:cs="Times New Roman"/>
          <w:b/>
          <w:sz w:val="24"/>
          <w:szCs w:val="18"/>
        </w:rPr>
      </w:pPr>
      <w:bookmarkStart w:id="0" w:name="_GoBack"/>
      <w:bookmarkEnd w:id="0"/>
      <w:r w:rsidRPr="00174370">
        <w:rPr>
          <w:rFonts w:ascii="Times New Roman" w:hAnsi="Times New Roman" w:cs="Times New Roman"/>
          <w:b/>
          <w:sz w:val="24"/>
          <w:szCs w:val="18"/>
        </w:rPr>
        <w:t>Programma „Ti</w:t>
      </w:r>
      <w:r w:rsidR="00FB19E2">
        <w:rPr>
          <w:rFonts w:ascii="Times New Roman" w:hAnsi="Times New Roman" w:cs="Times New Roman"/>
          <w:b/>
          <w:sz w:val="24"/>
          <w:szCs w:val="18"/>
        </w:rPr>
        <w:t>esiskums</w:t>
      </w:r>
      <w:r w:rsidRPr="00174370">
        <w:rPr>
          <w:rFonts w:ascii="Times New Roman" w:hAnsi="Times New Roman" w:cs="Times New Roman"/>
          <w:b/>
          <w:sz w:val="24"/>
          <w:szCs w:val="18"/>
        </w:rPr>
        <w:t>”</w:t>
      </w:r>
      <w:r w:rsidR="002C468A">
        <w:rPr>
          <w:rFonts w:ascii="Times New Roman" w:hAnsi="Times New Roman" w:cs="Times New Roman"/>
          <w:b/>
          <w:sz w:val="24"/>
          <w:szCs w:val="18"/>
        </w:rPr>
        <w:br/>
        <w:t xml:space="preserve"> („</w:t>
      </w:r>
      <w:r w:rsidR="00FB19E2">
        <w:rPr>
          <w:rFonts w:ascii="Times New Roman" w:hAnsi="Times New Roman" w:cs="Times New Roman"/>
          <w:b/>
          <w:sz w:val="24"/>
          <w:szCs w:val="18"/>
        </w:rPr>
        <w:t>Justice”</w:t>
      </w:r>
      <w:r w:rsidR="002C468A">
        <w:rPr>
          <w:rFonts w:ascii="Times New Roman" w:hAnsi="Times New Roman" w:cs="Times New Roman"/>
          <w:b/>
          <w:sz w:val="24"/>
          <w:szCs w:val="18"/>
        </w:rPr>
        <w:t xml:space="preserve"> Programme)</w:t>
      </w:r>
    </w:p>
    <w:p w:rsidR="00087E00" w:rsidRPr="005B52E2" w:rsidRDefault="00087E00" w:rsidP="00893ED9">
      <w:pPr>
        <w:spacing w:after="0"/>
        <w:jc w:val="both"/>
        <w:rPr>
          <w:rFonts w:ascii="Times New Roman" w:hAnsi="Times New Roman" w:cs="Times New Roman"/>
          <w:b/>
          <w:sz w:val="24"/>
          <w:szCs w:val="18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869"/>
        <w:gridCol w:w="1891"/>
        <w:gridCol w:w="747"/>
        <w:gridCol w:w="2131"/>
        <w:gridCol w:w="2121"/>
      </w:tblGrid>
      <w:tr w:rsidR="00087E00" w:rsidRPr="000616D0" w:rsidTr="00946CDB">
        <w:tc>
          <w:tcPr>
            <w:tcW w:w="9180" w:type="dxa"/>
            <w:gridSpan w:val="6"/>
            <w:shd w:val="clear" w:color="auto" w:fill="C2D69B" w:themeFill="accent3" w:themeFillTint="99"/>
          </w:tcPr>
          <w:p w:rsidR="00087E00" w:rsidRDefault="00087E00" w:rsidP="008B0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710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Programma «Tiesiskums» </w:t>
            </w:r>
            <w:r w:rsidRPr="00E71096"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  <w:t>(«Justice» Programme)</w:t>
            </w:r>
            <w:r w:rsidRPr="00E7109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</w:p>
          <w:p w:rsidR="00087E00" w:rsidRPr="00E71096" w:rsidRDefault="00087E00" w:rsidP="008B05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E710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2014.gada darba programma</w:t>
            </w:r>
          </w:p>
        </w:tc>
      </w:tr>
      <w:tr w:rsidR="00087E00" w:rsidRPr="000616D0" w:rsidTr="00946CDB">
        <w:tc>
          <w:tcPr>
            <w:tcW w:w="421" w:type="dxa"/>
            <w:shd w:val="clear" w:color="auto" w:fill="C2D69B" w:themeFill="accent3" w:themeFillTint="99"/>
          </w:tcPr>
          <w:p w:rsidR="00087E00" w:rsidRPr="005A769A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shd w:val="clear" w:color="auto" w:fill="C2D69B" w:themeFill="accent3" w:themeFillTint="99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Darbības joma</w:t>
            </w:r>
          </w:p>
        </w:tc>
        <w:tc>
          <w:tcPr>
            <w:tcW w:w="1891" w:type="dxa"/>
            <w:shd w:val="clear" w:color="auto" w:fill="C2D69B" w:themeFill="accent3" w:themeFillTint="99"/>
          </w:tcPr>
          <w:p w:rsidR="00087E00" w:rsidRPr="000616D0" w:rsidRDefault="00087E00" w:rsidP="0008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Budžeta līnija</w:t>
            </w:r>
          </w:p>
        </w:tc>
        <w:tc>
          <w:tcPr>
            <w:tcW w:w="4999" w:type="dxa"/>
            <w:gridSpan w:val="3"/>
            <w:shd w:val="clear" w:color="auto" w:fill="C2D69B" w:themeFill="accent3" w:themeFillTint="99"/>
          </w:tcPr>
          <w:p w:rsidR="00087E00" w:rsidRPr="000616D0" w:rsidRDefault="00087E00" w:rsidP="00087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b/>
                <w:sz w:val="24"/>
                <w:szCs w:val="24"/>
              </w:rPr>
              <w:t>Konkursu veidi/finansējums</w:t>
            </w:r>
          </w:p>
        </w:tc>
      </w:tr>
      <w:tr w:rsidR="00087E00" w:rsidRPr="000616D0" w:rsidTr="00946CDB">
        <w:trPr>
          <w:trHeight w:val="260"/>
        </w:trPr>
        <w:tc>
          <w:tcPr>
            <w:tcW w:w="421" w:type="dxa"/>
            <w:vMerge w:val="restart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9" w:type="dxa"/>
            <w:vMerge w:val="restart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Tiesu sistēmas darbinieku apmācība</w:t>
            </w:r>
          </w:p>
        </w:tc>
        <w:tc>
          <w:tcPr>
            <w:tcW w:w="1891" w:type="dxa"/>
            <w:vMerge w:val="restart"/>
          </w:tcPr>
          <w:p w:rsidR="00087E00" w:rsidRPr="000616D0" w:rsidRDefault="00087E00" w:rsidP="0008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33 03 02 „Tiesiskās sadarbības uzlabošana civiltiesībās un krimināltiesībās”</w:t>
            </w:r>
          </w:p>
          <w:p w:rsidR="00087E00" w:rsidRPr="000616D0" w:rsidRDefault="00087E00" w:rsidP="0008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Atklātajos konkursos</w:t>
            </w:r>
            <w:r w:rsidR="00DE53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8 100 000 EUR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36C0A" w:themeFill="accent6" w:themeFillShade="BF"/>
          </w:tcPr>
          <w:p w:rsidR="00087E00" w:rsidRPr="00DE53CD" w:rsidRDefault="00087E00" w:rsidP="00DE53CD">
            <w:pPr>
              <w:tabs>
                <w:tab w:val="left" w:pos="9639"/>
              </w:tabs>
              <w:snapToGrid w:val="0"/>
              <w:ind w:right="142"/>
              <w:rPr>
                <w:rFonts w:ascii="Times New Roman" w:eastAsia="Times New Roman" w:hAnsi="Times New Roman" w:cs="Times New Roman"/>
                <w:sz w:val="20"/>
              </w:rPr>
            </w:pPr>
            <w:r w:rsidRPr="00DE53CD">
              <w:rPr>
                <w:rFonts w:ascii="Times New Roman" w:eastAsia="Times New Roman" w:hAnsi="Times New Roman" w:cs="Times New Roman"/>
                <w:sz w:val="20"/>
              </w:rPr>
              <w:t>1.2.1. „Aicinājums iesniegt pieteikumus, lai atbalstītu nacionāla vai starptautiska līmeņa projektus tiesu darbinieku sadarbībai civiltiesību jomā.”</w:t>
            </w:r>
            <w:r w:rsidR="004939FB">
              <w:rPr>
                <w:rFonts w:ascii="Times New Roman" w:eastAsia="Times New Roman" w:hAnsi="Times New Roman" w:cs="Times New Roman"/>
                <w:sz w:val="20"/>
              </w:rPr>
              <w:t xml:space="preserve"> ES granta minimums EUR </w:t>
            </w:r>
            <w:r w:rsidR="004939FB" w:rsidRPr="004939FB">
              <w:rPr>
                <w:rFonts w:ascii="Times New Roman" w:eastAsia="Times New Roman" w:hAnsi="Times New Roman" w:cs="Times New Roman"/>
                <w:sz w:val="20"/>
              </w:rPr>
              <w:t>75</w:t>
            </w:r>
            <w:r w:rsidR="004939F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4939FB" w:rsidRPr="004939FB">
              <w:rPr>
                <w:rFonts w:ascii="Times New Roman" w:eastAsia="Times New Roman" w:hAnsi="Times New Roman" w:cs="Times New Roman"/>
                <w:sz w:val="20"/>
              </w:rPr>
              <w:t>000</w:t>
            </w:r>
            <w:r w:rsidR="004939FB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087E00" w:rsidRPr="004939FB" w:rsidRDefault="00087E00" w:rsidP="004939FB">
            <w:pPr>
              <w:tabs>
                <w:tab w:val="left" w:pos="9639"/>
              </w:tabs>
              <w:snapToGrid w:val="0"/>
              <w:ind w:right="142"/>
              <w:rPr>
                <w:rFonts w:ascii="Times New Roman" w:eastAsia="Times New Roman" w:hAnsi="Times New Roman" w:cs="Times New Roman"/>
                <w:sz w:val="20"/>
              </w:rPr>
            </w:pPr>
            <w:r w:rsidRPr="00DE53CD">
              <w:rPr>
                <w:rFonts w:ascii="Times New Roman" w:eastAsia="Times New Roman" w:hAnsi="Times New Roman" w:cs="Times New Roman"/>
                <w:sz w:val="20"/>
              </w:rPr>
              <w:t>1.2.2. „Aicinājums iesniegt pieteikumus, lai atbalstītu starptautiska līmeņa projektus tiesu darbinieku sadarbībai krimināltiesību jomā, īpaši veicinot Eiropas aresta ordera u.c. savstarpējās atzīšanas instrumentu sekmīgu darbību.” Projekta pieteikuma iesniegšanai nepiec</w:t>
            </w:r>
            <w:r w:rsidR="004939FB">
              <w:rPr>
                <w:rFonts w:ascii="Times New Roman" w:eastAsia="Times New Roman" w:hAnsi="Times New Roman" w:cs="Times New Roman"/>
                <w:sz w:val="20"/>
              </w:rPr>
              <w:t xml:space="preserve">iešamais dalībvalstu skaits – 2, ES granta minimums EUR </w:t>
            </w:r>
            <w:r w:rsidR="004939FB" w:rsidRPr="004939FB">
              <w:rPr>
                <w:rFonts w:ascii="Times New Roman" w:eastAsia="Times New Roman" w:hAnsi="Times New Roman" w:cs="Times New Roman"/>
                <w:sz w:val="20"/>
              </w:rPr>
              <w:t>75</w:t>
            </w:r>
            <w:r w:rsidR="004939FB">
              <w:rPr>
                <w:rFonts w:ascii="Times New Roman" w:eastAsia="Times New Roman" w:hAnsi="Times New Roman" w:cs="Times New Roman"/>
                <w:sz w:val="20"/>
              </w:rPr>
              <w:t> </w:t>
            </w:r>
            <w:r w:rsidR="004939FB" w:rsidRPr="004939FB">
              <w:rPr>
                <w:rFonts w:ascii="Times New Roman" w:eastAsia="Times New Roman" w:hAnsi="Times New Roman" w:cs="Times New Roman"/>
                <w:sz w:val="20"/>
              </w:rPr>
              <w:t>000</w:t>
            </w:r>
            <w:r w:rsidR="004939FB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</w:tr>
      <w:tr w:rsidR="00087E00" w:rsidRPr="000616D0" w:rsidTr="00946CDB">
        <w:trPr>
          <w:trHeight w:val="259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Pr="000616D0" w:rsidRDefault="002D2B4C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Darbības projektos:</w:t>
            </w:r>
          </w:p>
          <w:p w:rsidR="00087E00" w:rsidRPr="000616D0" w:rsidRDefault="001E0FA4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E00"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2 200 000 EUR 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36C0A" w:themeFill="accent6" w:themeFillShade="BF"/>
          </w:tcPr>
          <w:p w:rsidR="00087E00" w:rsidRDefault="004939FB" w:rsidP="004939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39FB">
              <w:rPr>
                <w:rFonts w:ascii="Times New Roman" w:hAnsi="Times New Roman" w:cs="Times New Roman"/>
                <w:sz w:val="20"/>
                <w:szCs w:val="24"/>
              </w:rPr>
              <w:t xml:space="preserve">1.3.1. </w:t>
            </w:r>
            <w:r w:rsidR="00DE53CD" w:rsidRPr="004939FB">
              <w:rPr>
                <w:rFonts w:ascii="Times New Roman" w:hAnsi="Times New Roman" w:cs="Times New Roman"/>
                <w:sz w:val="20"/>
                <w:szCs w:val="24"/>
              </w:rPr>
              <w:t>Aicinājums iesniegt pieteikumus darbības projektiem 2014.gadā, lai atbalstītu Eiropas mēroga sadarbības tīklus</w:t>
            </w:r>
            <w:r w:rsidRPr="004939FB">
              <w:rPr>
                <w:rFonts w:ascii="Times New Roman" w:hAnsi="Times New Roman" w:cs="Times New Roman"/>
                <w:sz w:val="20"/>
                <w:szCs w:val="24"/>
              </w:rPr>
              <w:t xml:space="preserve"> tiesiskās sadarbības jomā civiltiesībās un/vai krimināltiesībās.</w:t>
            </w:r>
            <w:r w:rsidR="002D2B4C">
              <w:rPr>
                <w:rFonts w:ascii="Times New Roman" w:hAnsi="Times New Roman" w:cs="Times New Roman"/>
                <w:sz w:val="20"/>
                <w:szCs w:val="24"/>
              </w:rPr>
              <w:t xml:space="preserve"> ES g</w:t>
            </w:r>
            <w:r w:rsidR="007D2F93">
              <w:rPr>
                <w:rFonts w:ascii="Times New Roman" w:hAnsi="Times New Roman" w:cs="Times New Roman"/>
                <w:sz w:val="20"/>
                <w:szCs w:val="24"/>
              </w:rPr>
              <w:t>ranta minimums 75 000, maksimums</w:t>
            </w:r>
            <w:r w:rsidRPr="004939FB">
              <w:rPr>
                <w:rFonts w:ascii="Times New Roman" w:hAnsi="Times New Roman" w:cs="Times New Roman"/>
                <w:sz w:val="20"/>
                <w:szCs w:val="24"/>
              </w:rPr>
              <w:t xml:space="preserve"> 250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4939FB">
              <w:rPr>
                <w:rFonts w:ascii="Times New Roman" w:hAnsi="Times New Roman" w:cs="Times New Roman"/>
                <w:sz w:val="20"/>
                <w:szCs w:val="24"/>
              </w:rPr>
              <w:t>000.</w:t>
            </w:r>
          </w:p>
          <w:p w:rsidR="004939FB" w:rsidRDefault="004939FB" w:rsidP="004939F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1.3.2. Aicinājums veidot 3 gadu perioda Ietvarprogrammas partnerības līgumus (2015-2017), lai atbalstītu Eiropas mēroga sadarbības tīklus tiesiskās sadarbības civiltiesībās un/vai krimināltiesībās veicināšanai un popularizēšanai.</w:t>
            </w:r>
          </w:p>
          <w:p w:rsidR="004939FB" w:rsidRPr="004939FB" w:rsidRDefault="004939FB" w:rsidP="00493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1.3.3. Darbības projekts 2015.gadam, domāts Ietvarprogrammas partneriem, kuri darbojas tiesiskās sadarbības civiltiesībās un/vai krimināltiesībās atbalsta jomā.</w:t>
            </w:r>
          </w:p>
        </w:tc>
      </w:tr>
      <w:tr w:rsidR="00087E00" w:rsidRPr="000616D0" w:rsidTr="00946CDB">
        <w:trPr>
          <w:trHeight w:val="259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Pr="000616D0" w:rsidRDefault="002D2B4C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Eiropas Komisijas iepirkumiem: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3 898 000 EUR </w:t>
            </w: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259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ES dalības maksa Hāgas starptautis</w:t>
            </w:r>
            <w:r w:rsidR="002D2B4C">
              <w:rPr>
                <w:rFonts w:ascii="Times New Roman" w:hAnsi="Times New Roman" w:cs="Times New Roman"/>
                <w:sz w:val="24"/>
                <w:szCs w:val="24"/>
              </w:rPr>
              <w:t xml:space="preserve">kajā privāttiesību konferencē: </w:t>
            </w: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30 000 EUR </w:t>
            </w: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259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>Kopā:</w:t>
            </w:r>
          </w:p>
        </w:tc>
        <w:tc>
          <w:tcPr>
            <w:tcW w:w="2131" w:type="dxa"/>
            <w:shd w:val="clear" w:color="auto" w:fill="76923C" w:themeFill="accent3" w:themeFillShade="BF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14 228 000 EUR</w:t>
            </w: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777"/>
        </w:trPr>
        <w:tc>
          <w:tcPr>
            <w:tcW w:w="421" w:type="dxa"/>
            <w:vMerge w:val="restart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9" w:type="dxa"/>
            <w:vMerge w:val="restart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Noziegumos cietušo/aizdomās turēto/apsūdzēto aizsardzība</w:t>
            </w:r>
          </w:p>
        </w:tc>
        <w:tc>
          <w:tcPr>
            <w:tcW w:w="1891" w:type="dxa"/>
            <w:vMerge w:val="restart"/>
          </w:tcPr>
          <w:p w:rsidR="00087E00" w:rsidRPr="000616D0" w:rsidRDefault="00087E00" w:rsidP="0008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33 03 01 „Tiesiskuma pieejamības veicināšana un tiesu sistēmas darbinieku apmācība”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087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Default="002D2B4C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Atklātajos konkursos :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11 755 000 EUR </w:t>
            </w:r>
          </w:p>
          <w:p w:rsidR="00087E00" w:rsidRPr="000616D0" w:rsidRDefault="00087E00" w:rsidP="008B05B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36C0A" w:themeFill="accent6" w:themeFillShade="BF"/>
          </w:tcPr>
          <w:p w:rsidR="00DE53CD" w:rsidRPr="00DE53CD" w:rsidRDefault="00DE53CD" w:rsidP="00DE53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>2.2.1. „Aicinājums iesniegt pieteikumus, lai atbalstītu starptautiskus projektus tiesu sistēmas darbinieku, juridiskās palīdzības sniedzēju u.c. kompetentu iestāžu darbinieku apmācībai civiltiesību, krimināltiesību un cilvēktiesību jomā”. Projekta pieteikuma iesniegšanai nepieciešamais dalībvalstu skaits – 2.</w:t>
            </w:r>
            <w:r w:rsidR="004939F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939FB" w:rsidRPr="004939FB">
              <w:rPr>
                <w:rFonts w:ascii="Times New Roman" w:hAnsi="Times New Roman" w:cs="Times New Roman"/>
                <w:sz w:val="20"/>
              </w:rPr>
              <w:t>ES granta minimums EUR 50 000.</w:t>
            </w:r>
          </w:p>
          <w:p w:rsidR="00DE53CD" w:rsidRPr="00DE53CD" w:rsidRDefault="00DE53CD" w:rsidP="00DE53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 xml:space="preserve">2.2.2. „Aicinājums iesniegt pieteikumus, lai atbalstītu nacionāla vai starptautiska līmeņa projektus tiesu sistēmas darbinieku apmācībai konkurences tiesību jomā”. </w:t>
            </w:r>
            <w:r w:rsidR="004939FB">
              <w:rPr>
                <w:rFonts w:ascii="Times New Roman" w:hAnsi="Times New Roman" w:cs="Times New Roman"/>
                <w:sz w:val="20"/>
              </w:rPr>
              <w:t>ES granta minimums EUR 10 000, maksimums EUR 400 000.</w:t>
            </w:r>
          </w:p>
          <w:p w:rsidR="00DE53CD" w:rsidRPr="00DE53CD" w:rsidRDefault="00DE53CD" w:rsidP="00DE53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 xml:space="preserve">2.2.3. „Aicinājums iesniegt pieteikumus, lai atbalstītu nacionāla vai starptautiska līmeņa </w:t>
            </w:r>
            <w:r w:rsidRPr="00DE53CD">
              <w:rPr>
                <w:rFonts w:ascii="Times New Roman" w:hAnsi="Times New Roman" w:cs="Times New Roman"/>
                <w:i/>
                <w:sz w:val="20"/>
                <w:szCs w:val="24"/>
              </w:rPr>
              <w:t>e-Justice</w:t>
            </w: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 xml:space="preserve"> projektus”. </w:t>
            </w:r>
            <w:r w:rsidR="004939FB">
              <w:rPr>
                <w:rFonts w:ascii="Times New Roman" w:hAnsi="Times New Roman" w:cs="Times New Roman"/>
                <w:sz w:val="20"/>
              </w:rPr>
              <w:t>ES granta minimums EUR 75 </w:t>
            </w:r>
            <w:r w:rsidR="004939FB" w:rsidRPr="004939FB">
              <w:rPr>
                <w:rFonts w:ascii="Times New Roman" w:hAnsi="Times New Roman" w:cs="Times New Roman"/>
                <w:sz w:val="20"/>
              </w:rPr>
              <w:t>000.</w:t>
            </w:r>
          </w:p>
          <w:p w:rsidR="00DE53CD" w:rsidRPr="00DE53CD" w:rsidRDefault="00DE53CD" w:rsidP="00DE53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 xml:space="preserve">2.2.4. „Aicinājums iesniegt pieteikumus, lai atbalstītu nacionāla vai starptautiska līmeņa projektus ātrākai lietu </w:t>
            </w:r>
            <w:r w:rsidRPr="00DE53CD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izskatīšanai krimināltiesību jomā, veicinot par noziegumu aizdomās turēto vai apsūdzēto personu tiesību aizsardzību, vienlaicīgi ievērojot otras lietā iesaistītās puses tiesības”.</w:t>
            </w:r>
            <w:r w:rsidR="004939F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939FB">
              <w:rPr>
                <w:rFonts w:ascii="Times New Roman" w:hAnsi="Times New Roman" w:cs="Times New Roman"/>
                <w:sz w:val="20"/>
              </w:rPr>
              <w:t xml:space="preserve">ES </w:t>
            </w:r>
            <w:r w:rsidR="002D2B4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939FB">
              <w:rPr>
                <w:rFonts w:ascii="Times New Roman" w:hAnsi="Times New Roman" w:cs="Times New Roman"/>
                <w:sz w:val="20"/>
              </w:rPr>
              <w:t>granta minimums EUR 75 </w:t>
            </w:r>
            <w:r w:rsidR="004939FB" w:rsidRPr="004939FB">
              <w:rPr>
                <w:rFonts w:ascii="Times New Roman" w:hAnsi="Times New Roman" w:cs="Times New Roman"/>
                <w:sz w:val="20"/>
              </w:rPr>
              <w:t>000.</w:t>
            </w:r>
          </w:p>
          <w:p w:rsidR="00087E00" w:rsidRPr="000616D0" w:rsidRDefault="00DE53CD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3CD">
              <w:rPr>
                <w:rFonts w:ascii="Times New Roman" w:hAnsi="Times New Roman" w:cs="Times New Roman"/>
                <w:sz w:val="20"/>
                <w:szCs w:val="24"/>
              </w:rPr>
              <w:t>2.2.5. „Aicinājums iesniegt pieteikumus, lai atbalstītu nacionāla vai starptautiska līmeņa projektus noziegumos cietušo personu tiesību aizsardzībai”.</w:t>
            </w:r>
            <w:r w:rsidR="004939F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939FB">
              <w:rPr>
                <w:rFonts w:ascii="Times New Roman" w:hAnsi="Times New Roman" w:cs="Times New Roman"/>
                <w:sz w:val="20"/>
              </w:rPr>
              <w:t>ES granta minimums EUR 75 </w:t>
            </w:r>
            <w:r w:rsidR="004939FB" w:rsidRPr="004939FB">
              <w:rPr>
                <w:rFonts w:ascii="Times New Roman" w:hAnsi="Times New Roman" w:cs="Times New Roman"/>
                <w:sz w:val="20"/>
              </w:rPr>
              <w:t>000.</w:t>
            </w:r>
          </w:p>
        </w:tc>
      </w:tr>
      <w:tr w:rsidR="00087E00" w:rsidRPr="000616D0" w:rsidTr="00946CDB">
        <w:trPr>
          <w:trHeight w:val="775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Default="002D2B4C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Darbības projektos: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9 080 000 EUR 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E36C0A" w:themeFill="accent6" w:themeFillShade="BF"/>
          </w:tcPr>
          <w:p w:rsidR="00087E00" w:rsidRDefault="002D2B4C" w:rsidP="008B05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2D2B4C">
              <w:rPr>
                <w:rFonts w:ascii="Times New Roman" w:hAnsi="Times New Roman" w:cs="Times New Roman"/>
                <w:sz w:val="20"/>
                <w:szCs w:val="24"/>
              </w:rPr>
              <w:t>2.3.1. Darbības projekts 2015.gadam Eiropas Tiesiskā apmācības tīkla atbalstam.</w:t>
            </w:r>
          </w:p>
          <w:p w:rsidR="002D2B4C" w:rsidRDefault="002D2B4C" w:rsidP="008B05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2.3.2. Aicinājums iesniegt pieteikumus darbības projektiem 2014.gadam Eiropas mēroga tīklu atbalstam tiesiskuma pieejamības jomā. ES g</w:t>
            </w:r>
            <w:r w:rsidR="007D2F93">
              <w:rPr>
                <w:rFonts w:ascii="Times New Roman" w:hAnsi="Times New Roman" w:cs="Times New Roman"/>
                <w:sz w:val="20"/>
                <w:szCs w:val="24"/>
              </w:rPr>
              <w:t>ranta minimums 75 000, maksimums</w:t>
            </w:r>
            <w:r w:rsidRPr="004939FB">
              <w:rPr>
                <w:rFonts w:ascii="Times New Roman" w:hAnsi="Times New Roman" w:cs="Times New Roman"/>
                <w:sz w:val="20"/>
                <w:szCs w:val="24"/>
              </w:rPr>
              <w:t xml:space="preserve"> 250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 </w:t>
            </w:r>
            <w:r w:rsidRPr="004939FB">
              <w:rPr>
                <w:rFonts w:ascii="Times New Roman" w:hAnsi="Times New Roman" w:cs="Times New Roman"/>
                <w:sz w:val="20"/>
                <w:szCs w:val="24"/>
              </w:rPr>
              <w:t>000.</w:t>
            </w:r>
          </w:p>
          <w:p w:rsidR="002D2B4C" w:rsidRDefault="002D2B4C" w:rsidP="008B05B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2.3.3. Aicinājums veidot 3 gadu perioda Ietvarprogrammas partnerības līgumus (2015-2017), lai atbalstītu Eiropas mēroga sadarbības tīklus tiesiskuma pieejamības jomā.</w:t>
            </w:r>
          </w:p>
          <w:p w:rsidR="002D2B4C" w:rsidRPr="000616D0" w:rsidRDefault="002D2B4C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2.3.4. Darbības projekts 2015.gadam, domāts Ietvarprogrammas partneriem, kuri darbojas tiesiskuma pieejamības jomā.</w:t>
            </w:r>
          </w:p>
        </w:tc>
      </w:tr>
      <w:tr w:rsidR="00087E00" w:rsidRPr="000616D0" w:rsidTr="00946CDB">
        <w:trPr>
          <w:trHeight w:val="775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Default="007D2F93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Eiropas Komisijas iepirkumiem</w:t>
            </w:r>
            <w:r w:rsidR="002D2B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7 745 000 EUR 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297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DB">
              <w:rPr>
                <w:rFonts w:ascii="Times New Roman" w:hAnsi="Times New Roman" w:cs="Times New Roman"/>
                <w:sz w:val="20"/>
                <w:szCs w:val="24"/>
              </w:rPr>
              <w:t>Kopā:</w:t>
            </w:r>
          </w:p>
        </w:tc>
        <w:tc>
          <w:tcPr>
            <w:tcW w:w="2131" w:type="dxa"/>
            <w:shd w:val="clear" w:color="auto" w:fill="76923C" w:themeFill="accent3" w:themeFillShade="BF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28 580 000 EUR</w:t>
            </w: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919"/>
        </w:trPr>
        <w:tc>
          <w:tcPr>
            <w:tcW w:w="421" w:type="dxa"/>
            <w:vMerge w:val="restart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9" w:type="dxa"/>
            <w:vMerge w:val="restart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>Narkotiku apkarošana; narkomānu rehabilitācija</w:t>
            </w:r>
          </w:p>
        </w:tc>
        <w:tc>
          <w:tcPr>
            <w:tcW w:w="1891" w:type="dxa"/>
            <w:vMerge w:val="restart"/>
          </w:tcPr>
          <w:p w:rsidR="00087E00" w:rsidRPr="000616D0" w:rsidRDefault="00087E00" w:rsidP="00087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33 03 03 „Narkotiku pieprasījuma un piedāvājuma novēršana un </w:t>
            </w:r>
            <w:r w:rsidRPr="00061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mazināšana”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Default="007D2F93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Atklātajos konkursos</w:t>
            </w:r>
            <w:r w:rsidR="002D2B4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2 509 000 EUR </w:t>
            </w:r>
          </w:p>
        </w:tc>
        <w:tc>
          <w:tcPr>
            <w:tcW w:w="2121" w:type="dxa"/>
            <w:shd w:val="clear" w:color="auto" w:fill="E36C0A" w:themeFill="accent6" w:themeFillShade="BF"/>
          </w:tcPr>
          <w:p w:rsidR="00087E00" w:rsidRPr="000616D0" w:rsidRDefault="004939FB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9FB">
              <w:rPr>
                <w:rFonts w:ascii="Times New Roman" w:hAnsi="Times New Roman" w:cs="Times New Roman"/>
                <w:sz w:val="20"/>
              </w:rPr>
              <w:t xml:space="preserve">”Aicinājums iesniegt projekta pieteikumus atklātajiem konkursiem, lai atbalstītu starptautiskus projektus ES narkotiku </w:t>
            </w:r>
            <w:r w:rsidRPr="004939FB">
              <w:rPr>
                <w:rFonts w:ascii="Times New Roman" w:hAnsi="Times New Roman" w:cs="Times New Roman"/>
                <w:sz w:val="20"/>
              </w:rPr>
              <w:lastRenderedPageBreak/>
              <w:t>apkarošanas politikas jomā”. Projekta pieteikuma iesniegšanai nepieciešamais dalībvalstu skaits – 2.</w:t>
            </w:r>
            <w:r>
              <w:rPr>
                <w:rFonts w:ascii="Times New Roman" w:hAnsi="Times New Roman" w:cs="Times New Roman"/>
                <w:sz w:val="20"/>
              </w:rPr>
              <w:t xml:space="preserve"> ES granta minimums EUR 75 </w:t>
            </w:r>
            <w:r w:rsidRPr="004939FB">
              <w:rPr>
                <w:rFonts w:ascii="Times New Roman" w:hAnsi="Times New Roman" w:cs="Times New Roman"/>
                <w:sz w:val="20"/>
              </w:rPr>
              <w:t>000.</w:t>
            </w:r>
          </w:p>
        </w:tc>
      </w:tr>
      <w:tr w:rsidR="00087E00" w:rsidRPr="000616D0" w:rsidTr="00946CDB">
        <w:trPr>
          <w:trHeight w:val="917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Pr="000616D0" w:rsidRDefault="0063191E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Šajā budžeta līnijā finansējums darbības projektiem netiek piešķirts.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917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1" w:type="dxa"/>
            <w:shd w:val="clear" w:color="auto" w:fill="FABF8F" w:themeFill="accent6" w:themeFillTint="99"/>
          </w:tcPr>
          <w:p w:rsidR="00087E00" w:rsidRDefault="002D2B4C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Eiropas Komisijas iepirkumiem: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6D0">
              <w:rPr>
                <w:rFonts w:ascii="Times New Roman" w:hAnsi="Times New Roman" w:cs="Times New Roman"/>
                <w:sz w:val="24"/>
                <w:szCs w:val="24"/>
              </w:rPr>
              <w:t xml:space="preserve">495 000 EUR </w:t>
            </w:r>
          </w:p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379"/>
        </w:trPr>
        <w:tc>
          <w:tcPr>
            <w:tcW w:w="42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Merge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087E0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FA4">
              <w:rPr>
                <w:rFonts w:ascii="Times New Roman" w:hAnsi="Times New Roman" w:cs="Times New Roman"/>
                <w:sz w:val="20"/>
                <w:szCs w:val="24"/>
              </w:rPr>
              <w:t>Kopā:</w:t>
            </w:r>
          </w:p>
        </w:tc>
        <w:tc>
          <w:tcPr>
            <w:tcW w:w="2131" w:type="dxa"/>
            <w:shd w:val="clear" w:color="auto" w:fill="76923C" w:themeFill="accent3" w:themeFillShade="BF"/>
          </w:tcPr>
          <w:p w:rsidR="00087E00" w:rsidRPr="000616D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3 004 000 EUR</w:t>
            </w:r>
          </w:p>
        </w:tc>
        <w:tc>
          <w:tcPr>
            <w:tcW w:w="2121" w:type="dxa"/>
          </w:tcPr>
          <w:p w:rsidR="00087E00" w:rsidRPr="005A769A" w:rsidRDefault="00087E00" w:rsidP="008B05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7E00" w:rsidRPr="000616D0" w:rsidTr="00946CDB">
        <w:trPr>
          <w:trHeight w:val="379"/>
        </w:trPr>
        <w:tc>
          <w:tcPr>
            <w:tcW w:w="4928" w:type="dxa"/>
            <w:gridSpan w:val="4"/>
            <w:shd w:val="clear" w:color="auto" w:fill="E36C0A" w:themeFill="accent6" w:themeFillShade="BF"/>
          </w:tcPr>
          <w:p w:rsidR="00087E00" w:rsidRDefault="00087E00" w:rsidP="008B0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Programmai piešķirtais finansējums 2014.gadā</w:t>
            </w:r>
          </w:p>
        </w:tc>
        <w:tc>
          <w:tcPr>
            <w:tcW w:w="4252" w:type="dxa"/>
            <w:gridSpan w:val="2"/>
            <w:shd w:val="clear" w:color="auto" w:fill="E36C0A" w:themeFill="accent6" w:themeFillShade="BF"/>
          </w:tcPr>
          <w:p w:rsidR="00087E00" w:rsidRPr="005B52E2" w:rsidRDefault="00087E00" w:rsidP="00087E00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5B52E2">
              <w:rPr>
                <w:rFonts w:ascii="Times New Roman" w:hAnsi="Times New Roman" w:cs="Times New Roman"/>
                <w:b/>
                <w:sz w:val="24"/>
                <w:szCs w:val="18"/>
              </w:rPr>
              <w:t>45 812 000</w:t>
            </w:r>
          </w:p>
        </w:tc>
      </w:tr>
    </w:tbl>
    <w:p w:rsidR="005B52E2" w:rsidRPr="001C1A17" w:rsidRDefault="005B52E2" w:rsidP="00893ED9">
      <w:pPr>
        <w:spacing w:after="0"/>
        <w:jc w:val="both"/>
        <w:rPr>
          <w:rFonts w:ascii="Times New Roman" w:hAnsi="Times New Roman" w:cs="Times New Roman"/>
          <w:sz w:val="24"/>
          <w:szCs w:val="18"/>
        </w:rPr>
      </w:pPr>
    </w:p>
    <w:p w:rsidR="00D638D2" w:rsidRDefault="00D638D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E2" w:rsidRDefault="005B52E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E2" w:rsidRDefault="005B52E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E2" w:rsidRDefault="005B52E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E2" w:rsidRDefault="005B52E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E2" w:rsidRDefault="005B52E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B52E2" w:rsidRPr="00D638D2" w:rsidRDefault="005B52E2" w:rsidP="00893ED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B52E2" w:rsidRPr="00D638D2" w:rsidSect="00893ED9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E0" w:rsidRDefault="002F20E0" w:rsidP="002F01DA">
      <w:pPr>
        <w:spacing w:after="0" w:line="240" w:lineRule="auto"/>
      </w:pPr>
      <w:r>
        <w:separator/>
      </w:r>
    </w:p>
  </w:endnote>
  <w:endnote w:type="continuationSeparator" w:id="0">
    <w:p w:rsidR="002F20E0" w:rsidRDefault="002F20E0" w:rsidP="002F0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5817051"/>
      <w:docPartObj>
        <w:docPartGallery w:val="Page Numbers (Bottom of Page)"/>
        <w:docPartUnique/>
      </w:docPartObj>
    </w:sdtPr>
    <w:sdtEndPr/>
    <w:sdtContent>
      <w:p w:rsidR="002F01DA" w:rsidRDefault="002F01DA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BA3">
          <w:rPr>
            <w:noProof/>
          </w:rPr>
          <w:t>2</w:t>
        </w:r>
        <w:r>
          <w:fldChar w:fldCharType="end"/>
        </w:r>
      </w:p>
    </w:sdtContent>
  </w:sdt>
  <w:p w:rsidR="002F01DA" w:rsidRDefault="002F01DA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E0" w:rsidRDefault="002F20E0" w:rsidP="002F01DA">
      <w:pPr>
        <w:spacing w:after="0" w:line="240" w:lineRule="auto"/>
      </w:pPr>
      <w:r>
        <w:separator/>
      </w:r>
    </w:p>
  </w:footnote>
  <w:footnote w:type="continuationSeparator" w:id="0">
    <w:p w:rsidR="002F20E0" w:rsidRDefault="002F20E0" w:rsidP="002F0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70820"/>
    <w:multiLevelType w:val="multilevel"/>
    <w:tmpl w:val="C5000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1C31E31"/>
    <w:multiLevelType w:val="multilevel"/>
    <w:tmpl w:val="FB323D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57952EE8"/>
    <w:multiLevelType w:val="hybridMultilevel"/>
    <w:tmpl w:val="3D1E0A18"/>
    <w:lvl w:ilvl="0" w:tplc="CBB6A64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272C32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35E8A"/>
    <w:multiLevelType w:val="hybridMultilevel"/>
    <w:tmpl w:val="9C54B2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CF7"/>
    <w:rsid w:val="00032A73"/>
    <w:rsid w:val="000622F9"/>
    <w:rsid w:val="000850AD"/>
    <w:rsid w:val="00087E00"/>
    <w:rsid w:val="000E28EF"/>
    <w:rsid w:val="000E5946"/>
    <w:rsid w:val="001617F1"/>
    <w:rsid w:val="001729EC"/>
    <w:rsid w:val="00174370"/>
    <w:rsid w:val="001A089A"/>
    <w:rsid w:val="001C1A17"/>
    <w:rsid w:val="001E0FA4"/>
    <w:rsid w:val="00201665"/>
    <w:rsid w:val="00217157"/>
    <w:rsid w:val="00222607"/>
    <w:rsid w:val="00222C3A"/>
    <w:rsid w:val="0023220C"/>
    <w:rsid w:val="00256AB4"/>
    <w:rsid w:val="00281B08"/>
    <w:rsid w:val="002C468A"/>
    <w:rsid w:val="002D2B4C"/>
    <w:rsid w:val="002F01DA"/>
    <w:rsid w:val="002F20E0"/>
    <w:rsid w:val="0031245F"/>
    <w:rsid w:val="00357BA3"/>
    <w:rsid w:val="004939FB"/>
    <w:rsid w:val="004D3C8F"/>
    <w:rsid w:val="00501965"/>
    <w:rsid w:val="00502CF7"/>
    <w:rsid w:val="0050538D"/>
    <w:rsid w:val="00570F68"/>
    <w:rsid w:val="005B52E2"/>
    <w:rsid w:val="005C4FE0"/>
    <w:rsid w:val="005F42F7"/>
    <w:rsid w:val="00624A60"/>
    <w:rsid w:val="0063191E"/>
    <w:rsid w:val="00661EB6"/>
    <w:rsid w:val="00662EB1"/>
    <w:rsid w:val="006F4178"/>
    <w:rsid w:val="00751161"/>
    <w:rsid w:val="007B3D6B"/>
    <w:rsid w:val="007D2F93"/>
    <w:rsid w:val="00866E85"/>
    <w:rsid w:val="00893ED9"/>
    <w:rsid w:val="008A5B24"/>
    <w:rsid w:val="008E63E0"/>
    <w:rsid w:val="009075F0"/>
    <w:rsid w:val="00946CDB"/>
    <w:rsid w:val="009C03E6"/>
    <w:rsid w:val="00A919CF"/>
    <w:rsid w:val="00AA5510"/>
    <w:rsid w:val="00AB05B8"/>
    <w:rsid w:val="00B73FD5"/>
    <w:rsid w:val="00B979D2"/>
    <w:rsid w:val="00BE00F2"/>
    <w:rsid w:val="00BF25D5"/>
    <w:rsid w:val="00C4121C"/>
    <w:rsid w:val="00C4461F"/>
    <w:rsid w:val="00C51BF8"/>
    <w:rsid w:val="00C62D13"/>
    <w:rsid w:val="00C93265"/>
    <w:rsid w:val="00D31026"/>
    <w:rsid w:val="00D638D2"/>
    <w:rsid w:val="00D8658A"/>
    <w:rsid w:val="00DA0C9C"/>
    <w:rsid w:val="00DE53CD"/>
    <w:rsid w:val="00E932D3"/>
    <w:rsid w:val="00ED39B7"/>
    <w:rsid w:val="00F043F5"/>
    <w:rsid w:val="00F2419A"/>
    <w:rsid w:val="00F81F29"/>
    <w:rsid w:val="00FB19E2"/>
    <w:rsid w:val="00F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6E8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F0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01DA"/>
  </w:style>
  <w:style w:type="paragraph" w:styleId="Kjene">
    <w:name w:val="footer"/>
    <w:basedOn w:val="Parasts"/>
    <w:link w:val="KjeneRakstz"/>
    <w:uiPriority w:val="99"/>
    <w:unhideWhenUsed/>
    <w:rsid w:val="002F0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01DA"/>
  </w:style>
  <w:style w:type="character" w:styleId="Hipersaite">
    <w:name w:val="Hyperlink"/>
    <w:basedOn w:val="Noklusjumarindkopasfonts"/>
    <w:uiPriority w:val="99"/>
    <w:unhideWhenUsed/>
    <w:rsid w:val="00222607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0C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0C9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A0C9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0C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0C9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C9C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C1A17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5B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66E8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F0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01DA"/>
  </w:style>
  <w:style w:type="paragraph" w:styleId="Kjene">
    <w:name w:val="footer"/>
    <w:basedOn w:val="Parasts"/>
    <w:link w:val="KjeneRakstz"/>
    <w:uiPriority w:val="99"/>
    <w:unhideWhenUsed/>
    <w:rsid w:val="002F01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01DA"/>
  </w:style>
  <w:style w:type="character" w:styleId="Hipersaite">
    <w:name w:val="Hyperlink"/>
    <w:basedOn w:val="Noklusjumarindkopasfonts"/>
    <w:uiPriority w:val="99"/>
    <w:unhideWhenUsed/>
    <w:rsid w:val="00222607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A0C9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0C9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A0C9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0C9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A0C9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A0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A0C9C"/>
    <w:rPr>
      <w:rFonts w:ascii="Tahoma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C1A17"/>
    <w:rPr>
      <w:color w:val="800080" w:themeColor="followedHyperlink"/>
      <w:u w:val="single"/>
    </w:rPr>
  </w:style>
  <w:style w:type="table" w:styleId="Reatabula">
    <w:name w:val="Table Grid"/>
    <w:basedOn w:val="Parastatabula"/>
    <w:uiPriority w:val="59"/>
    <w:rsid w:val="005B5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E9F13-5A2A-4210-A4C2-8BE060D48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2791</Words>
  <Characters>1592</Characters>
  <Application>Microsoft Office Word</Application>
  <DocSecurity>4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Velika</dc:creator>
  <cp:lastModifiedBy>Liva Rancane</cp:lastModifiedBy>
  <cp:revision>2</cp:revision>
  <cp:lastPrinted>2014-05-08T09:45:00Z</cp:lastPrinted>
  <dcterms:created xsi:type="dcterms:W3CDTF">2014-09-22T11:06:00Z</dcterms:created>
  <dcterms:modified xsi:type="dcterms:W3CDTF">2014-09-22T11:06:00Z</dcterms:modified>
</cp:coreProperties>
</file>