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9D6" w:rsidRPr="005D70D8" w:rsidRDefault="00832B4B" w:rsidP="000209D6">
      <w:pPr>
        <w:jc w:val="center"/>
        <w:rPr>
          <w:rFonts w:ascii="Times New Roman" w:hAnsi="Times New Roman"/>
          <w:sz w:val="24"/>
          <w:szCs w:val="24"/>
          <w:lang w:val="lv-LV"/>
        </w:rPr>
      </w:pPr>
      <w:r>
        <w:rPr>
          <w:rFonts w:ascii="Arial" w:hAnsi="Arial" w:cs="Arial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 wp14:anchorId="693343B0" wp14:editId="6EB89857">
            <wp:simplePos x="0" y="0"/>
            <wp:positionH relativeFrom="margin">
              <wp:align>center</wp:align>
            </wp:positionH>
            <wp:positionV relativeFrom="paragraph">
              <wp:posOffset>-471805</wp:posOffset>
            </wp:positionV>
            <wp:extent cx="6018028" cy="8761228"/>
            <wp:effectExtent l="0" t="0" r="1905" b="1905"/>
            <wp:wrapNone/>
            <wp:docPr id="7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28" cy="87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9D6" w:rsidRPr="005D70D8">
        <w:rPr>
          <w:rFonts w:ascii="Times New Roman" w:hAnsi="Times New Roman"/>
          <w:sz w:val="24"/>
          <w:szCs w:val="24"/>
          <w:lang w:val="lv-LV"/>
        </w:rPr>
        <w:t>PRESES RELĪZE</w:t>
      </w:r>
    </w:p>
    <w:p w:rsidR="000209D6" w:rsidRPr="005D70D8" w:rsidRDefault="000209D6" w:rsidP="000209D6">
      <w:pPr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</w:p>
    <w:p w:rsidR="000209D6" w:rsidRPr="005D70D8" w:rsidRDefault="007B2242" w:rsidP="000209D6">
      <w:pPr>
        <w:jc w:val="right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Skopje, 2016</w:t>
      </w:r>
      <w:r w:rsidR="000209D6" w:rsidRPr="005D70D8">
        <w:rPr>
          <w:rFonts w:ascii="Times New Roman" w:hAnsi="Times New Roman"/>
          <w:sz w:val="24"/>
          <w:szCs w:val="24"/>
          <w:lang w:val="lv-LV"/>
        </w:rPr>
        <w:t xml:space="preserve">. gada </w:t>
      </w:r>
      <w:r>
        <w:rPr>
          <w:rFonts w:ascii="Times New Roman" w:hAnsi="Times New Roman"/>
          <w:sz w:val="24"/>
          <w:szCs w:val="24"/>
          <w:lang w:val="lv-LV"/>
        </w:rPr>
        <w:t xml:space="preserve">oktobris </w:t>
      </w:r>
    </w:p>
    <w:p w:rsidR="000209D6" w:rsidRPr="005D70D8" w:rsidRDefault="000209D6" w:rsidP="000209D6">
      <w:pPr>
        <w:jc w:val="right"/>
        <w:rPr>
          <w:rFonts w:ascii="Times New Roman" w:hAnsi="Times New Roman"/>
          <w:sz w:val="24"/>
          <w:szCs w:val="24"/>
          <w:lang w:val="lv-LV"/>
        </w:rPr>
      </w:pPr>
    </w:p>
    <w:p w:rsidR="000209D6" w:rsidRPr="00460174" w:rsidRDefault="007C54C4" w:rsidP="000209D6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460174">
        <w:rPr>
          <w:rFonts w:ascii="Times New Roman" w:hAnsi="Times New Roman"/>
          <w:b/>
          <w:sz w:val="24"/>
          <w:szCs w:val="24"/>
          <w:lang w:val="lv-LV"/>
        </w:rPr>
        <w:t>Projekta trešais ceturksnis veiksmīgi nosl</w:t>
      </w:r>
      <w:r w:rsidR="00020C4F" w:rsidRPr="00460174">
        <w:rPr>
          <w:rFonts w:ascii="Times New Roman" w:hAnsi="Times New Roman"/>
          <w:b/>
          <w:sz w:val="24"/>
          <w:szCs w:val="24"/>
          <w:lang w:val="lv-LV"/>
        </w:rPr>
        <w:t xml:space="preserve">ēdzies! </w:t>
      </w:r>
    </w:p>
    <w:p w:rsidR="00066C11" w:rsidRPr="00865BD6" w:rsidRDefault="00AA5960" w:rsidP="00660F06">
      <w:pPr>
        <w:spacing w:after="12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460174">
        <w:rPr>
          <w:rFonts w:ascii="Times New Roman" w:eastAsia="Times New Roman" w:hAnsi="Times New Roman"/>
          <w:sz w:val="24"/>
          <w:szCs w:val="24"/>
          <w:lang w:val="lv-LV"/>
        </w:rPr>
        <w:t xml:space="preserve">Ir </w:t>
      </w:r>
      <w:r w:rsidRPr="00865BD6">
        <w:rPr>
          <w:rFonts w:ascii="Times New Roman" w:eastAsia="Times New Roman" w:hAnsi="Times New Roman"/>
          <w:sz w:val="24"/>
          <w:szCs w:val="24"/>
          <w:lang w:val="lv-LV"/>
        </w:rPr>
        <w:t>veiksmīgi noslēdzies Eiropas Savienības finansētā Twinning projekt</w:t>
      </w:r>
      <w:r w:rsidR="00AE6882" w:rsidRPr="00865BD6">
        <w:rPr>
          <w:rFonts w:ascii="Times New Roman" w:eastAsia="Times New Roman" w:hAnsi="Times New Roman"/>
          <w:sz w:val="24"/>
          <w:szCs w:val="24"/>
          <w:lang w:val="lv-LV"/>
        </w:rPr>
        <w:t>a</w:t>
      </w:r>
      <w:r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 nr. MK 11 IB JH 03 15 "Tiesiskuma stiprināšana"</w:t>
      </w:r>
      <w:r w:rsidR="00112FCA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 (turpmāk – Pro</w:t>
      </w:r>
      <w:r w:rsidR="00444105" w:rsidRPr="00865BD6">
        <w:rPr>
          <w:rFonts w:ascii="Times New Roman" w:eastAsia="Times New Roman" w:hAnsi="Times New Roman"/>
          <w:sz w:val="24"/>
          <w:szCs w:val="24"/>
          <w:lang w:val="lv-LV"/>
        </w:rPr>
        <w:t>j</w:t>
      </w:r>
      <w:r w:rsidR="00112FCA" w:rsidRPr="00865BD6">
        <w:rPr>
          <w:rFonts w:ascii="Times New Roman" w:eastAsia="Times New Roman" w:hAnsi="Times New Roman"/>
          <w:sz w:val="24"/>
          <w:szCs w:val="24"/>
          <w:lang w:val="lv-LV"/>
        </w:rPr>
        <w:t>e</w:t>
      </w:r>
      <w:r w:rsidR="00444105" w:rsidRPr="00865BD6">
        <w:rPr>
          <w:rFonts w:ascii="Times New Roman" w:eastAsia="Times New Roman" w:hAnsi="Times New Roman"/>
          <w:sz w:val="24"/>
          <w:szCs w:val="24"/>
          <w:lang w:val="lv-LV"/>
        </w:rPr>
        <w:t>k</w:t>
      </w:r>
      <w:r w:rsidR="00112FCA" w:rsidRPr="00865BD6">
        <w:rPr>
          <w:rFonts w:ascii="Times New Roman" w:eastAsia="Times New Roman" w:hAnsi="Times New Roman"/>
          <w:sz w:val="24"/>
          <w:szCs w:val="24"/>
          <w:lang w:val="lv-LV"/>
        </w:rPr>
        <w:t>ts)</w:t>
      </w:r>
      <w:r w:rsidR="00B62162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 </w:t>
      </w:r>
      <w:r w:rsidR="00E75502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trešais ceturksnis, kas attiecas uz laika periodu no 2016. gada jūlija līdz 2016. gada </w:t>
      </w:r>
      <w:r w:rsidR="00832B4B">
        <w:rPr>
          <w:rFonts w:ascii="Times New Roman" w:eastAsia="Times New Roman" w:hAnsi="Times New Roman"/>
          <w:sz w:val="24"/>
          <w:szCs w:val="24"/>
          <w:lang w:val="lv-LV"/>
        </w:rPr>
        <w:t>septembrim.  V</w:t>
      </w:r>
      <w:r w:rsidR="00E75502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eiksmīgi noorganizēta trešā projekta uzraudzības sanāksme. </w:t>
      </w:r>
      <w:r w:rsidR="00F64B70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Dalībvalsts īstermiņa eksperti palīdzēja Saņēmējvalsts kolēģiem </w:t>
      </w:r>
      <w:r w:rsidR="00550559" w:rsidRPr="00865BD6">
        <w:rPr>
          <w:rFonts w:ascii="Times New Roman" w:eastAsia="Times New Roman" w:hAnsi="Times New Roman"/>
          <w:sz w:val="24"/>
          <w:szCs w:val="24"/>
          <w:lang w:val="lv-LV"/>
        </w:rPr>
        <w:t>septiņās dažād</w:t>
      </w:r>
      <w:r w:rsidR="00A450DD" w:rsidRPr="00865BD6">
        <w:rPr>
          <w:rFonts w:ascii="Times New Roman" w:eastAsia="Times New Roman" w:hAnsi="Times New Roman"/>
          <w:sz w:val="24"/>
          <w:szCs w:val="24"/>
          <w:lang w:val="lv-LV"/>
        </w:rPr>
        <w:t>ās P</w:t>
      </w:r>
      <w:r w:rsidR="00647CE7" w:rsidRPr="00865BD6">
        <w:rPr>
          <w:rFonts w:ascii="Times New Roman" w:eastAsia="Times New Roman" w:hAnsi="Times New Roman"/>
          <w:sz w:val="24"/>
          <w:szCs w:val="24"/>
          <w:lang w:val="lv-LV"/>
        </w:rPr>
        <w:t>r</w:t>
      </w:r>
      <w:r w:rsidR="00550559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ojekta aktivitātēs. </w:t>
      </w:r>
      <w:r w:rsidR="00925956" w:rsidRPr="00865BD6">
        <w:rPr>
          <w:rFonts w:ascii="Times New Roman" w:eastAsia="Times New Roman" w:hAnsi="Times New Roman"/>
          <w:sz w:val="24"/>
          <w:szCs w:val="24"/>
          <w:lang w:val="lv-LV"/>
        </w:rPr>
        <w:t>Tika noorganizēta otrā pieredzes apmaiņas vizīte uz Latviju, kur</w:t>
      </w:r>
      <w:r w:rsidR="00863FE4" w:rsidRPr="00865BD6">
        <w:rPr>
          <w:rFonts w:ascii="Times New Roman" w:eastAsia="Times New Roman" w:hAnsi="Times New Roman"/>
          <w:sz w:val="24"/>
          <w:szCs w:val="24"/>
          <w:lang w:val="lv-LV"/>
        </w:rPr>
        <w:t>ā</w:t>
      </w:r>
      <w:r w:rsidR="00BB299E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 </w:t>
      </w:r>
      <w:r w:rsidR="00660F06" w:rsidRPr="00865BD6">
        <w:rPr>
          <w:rFonts w:ascii="Times New Roman" w:eastAsia="Times New Roman" w:hAnsi="Times New Roman"/>
          <w:sz w:val="24"/>
          <w:szCs w:val="24"/>
          <w:lang w:val="lv-LV"/>
        </w:rPr>
        <w:t>t</w:t>
      </w:r>
      <w:r w:rsidR="00CC4E9A" w:rsidRPr="00865BD6">
        <w:rPr>
          <w:rFonts w:ascii="Times New Roman" w:eastAsia="Times New Roman" w:hAnsi="Times New Roman"/>
          <w:sz w:val="24"/>
          <w:szCs w:val="24"/>
          <w:lang w:val="lv-LV"/>
        </w:rPr>
        <w:t>r</w:t>
      </w:r>
      <w:r w:rsidR="00B7371F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īs </w:t>
      </w:r>
      <w:r w:rsidR="00CC4E9A" w:rsidRPr="00865BD6">
        <w:rPr>
          <w:rFonts w:ascii="Times New Roman" w:eastAsia="Times New Roman" w:hAnsi="Times New Roman"/>
          <w:sz w:val="24"/>
          <w:szCs w:val="24"/>
          <w:lang w:val="lv-LV"/>
        </w:rPr>
        <w:t>Saņēmējvalsts</w:t>
      </w:r>
      <w:r w:rsidR="00832B4B">
        <w:rPr>
          <w:rStyle w:val="Vresatsauce"/>
          <w:rFonts w:ascii="Times New Roman" w:eastAsia="Times New Roman" w:hAnsi="Times New Roman"/>
          <w:sz w:val="24"/>
          <w:szCs w:val="24"/>
          <w:lang w:val="lv-LV"/>
        </w:rPr>
        <w:footnoteReference w:id="1"/>
      </w:r>
      <w:r w:rsidR="00CC4E9A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 pārstāv</w:t>
      </w:r>
      <w:r w:rsidR="00EB32E0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ji </w:t>
      </w:r>
      <w:r w:rsidR="00BB299E" w:rsidRPr="00865BD6">
        <w:rPr>
          <w:rFonts w:ascii="Times New Roman" w:eastAsia="Times New Roman" w:hAnsi="Times New Roman"/>
          <w:sz w:val="24"/>
          <w:szCs w:val="24"/>
          <w:lang w:val="lv-LV"/>
        </w:rPr>
        <w:t>ieguva vērtīgu piered</w:t>
      </w:r>
      <w:r w:rsidR="00F413E3" w:rsidRPr="00865BD6">
        <w:rPr>
          <w:rFonts w:ascii="Times New Roman" w:eastAsia="Times New Roman" w:hAnsi="Times New Roman"/>
          <w:sz w:val="24"/>
          <w:szCs w:val="24"/>
          <w:lang w:val="lv-LV"/>
        </w:rPr>
        <w:t xml:space="preserve">zi. </w:t>
      </w:r>
    </w:p>
    <w:p w:rsidR="00BB3BB5" w:rsidRPr="00865BD6" w:rsidRDefault="00BB3BB5" w:rsidP="00660F06">
      <w:pPr>
        <w:spacing w:after="12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 xml:space="preserve">Projekta ietvaros saņēmējorganizācijas ir Saņēmējvalsts Tieslietu ministrija, Eiropas Cilvēktiesību tiesas pārstāvniecības birojs saņēmējvalstī un Tiesnešu un prokuroru mācību centrs. </w:t>
      </w:r>
    </w:p>
    <w:p w:rsidR="00BB3BB5" w:rsidRPr="00865BD6" w:rsidRDefault="00BB3BB5" w:rsidP="00BB3BB5">
      <w:pPr>
        <w:spacing w:after="12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 xml:space="preserve">Projekta mērķis ir atbalstīt tieslietu nozares institūciju tiesiskuma konsolidāciju, stiprinot institūciju kapacitāti un saskaņojot nacionālos tiesību aktus ar ES </w:t>
      </w:r>
      <w:r w:rsidRPr="00865BD6">
        <w:rPr>
          <w:rFonts w:ascii="Times New Roman" w:hAnsi="Times New Roman"/>
          <w:i/>
          <w:sz w:val="24"/>
          <w:szCs w:val="24"/>
          <w:lang w:val="lv-LV"/>
        </w:rPr>
        <w:t>acquis</w:t>
      </w:r>
      <w:r w:rsidRPr="00865BD6">
        <w:rPr>
          <w:rFonts w:ascii="Times New Roman" w:hAnsi="Times New Roman"/>
          <w:sz w:val="24"/>
          <w:szCs w:val="24"/>
          <w:lang w:val="lv-LV"/>
        </w:rPr>
        <w:t xml:space="preserve"> un galvenajiem Eiropas Padomes cilvēktiesību instrumentiem. Projekts tiek īstenots 21 mēnesi – no 2015. gada decembra līdz 2017. gada septembrim. Projektu 100% apmērā finansē </w:t>
      </w:r>
      <w:r w:rsidR="00B7371F" w:rsidRPr="00865BD6">
        <w:rPr>
          <w:rFonts w:ascii="Times New Roman" w:hAnsi="Times New Roman"/>
          <w:sz w:val="24"/>
          <w:szCs w:val="24"/>
          <w:lang w:val="lv-LV"/>
        </w:rPr>
        <w:t>Eiropas Savien</w:t>
      </w:r>
      <w:r w:rsidR="003F3450" w:rsidRPr="00865BD6">
        <w:rPr>
          <w:rFonts w:ascii="Times New Roman" w:hAnsi="Times New Roman"/>
          <w:sz w:val="24"/>
          <w:szCs w:val="24"/>
          <w:lang w:val="lv-LV"/>
        </w:rPr>
        <w:t>īb</w:t>
      </w:r>
      <w:r w:rsidR="00B7371F" w:rsidRPr="00865BD6">
        <w:rPr>
          <w:rFonts w:ascii="Times New Roman" w:hAnsi="Times New Roman"/>
          <w:sz w:val="24"/>
          <w:szCs w:val="24"/>
          <w:lang w:val="lv-LV"/>
        </w:rPr>
        <w:t>a (turpmāk – ES)</w:t>
      </w:r>
      <w:r w:rsidR="003F3450" w:rsidRPr="00865BD6">
        <w:rPr>
          <w:rFonts w:ascii="Times New Roman" w:hAnsi="Times New Roman"/>
          <w:sz w:val="24"/>
          <w:szCs w:val="24"/>
          <w:lang w:val="lv-LV"/>
        </w:rPr>
        <w:t xml:space="preserve">. </w:t>
      </w:r>
      <w:r w:rsidRPr="00865BD6">
        <w:rPr>
          <w:rFonts w:ascii="Times New Roman" w:hAnsi="Times New Roman"/>
          <w:sz w:val="24"/>
          <w:szCs w:val="24"/>
          <w:lang w:val="lv-LV"/>
        </w:rPr>
        <w:t xml:space="preserve">Kopējais projekta budžets ir 1 000 000 EUR. </w:t>
      </w:r>
    </w:p>
    <w:p w:rsidR="00865BD6" w:rsidRDefault="00EB32E0" w:rsidP="004C5846">
      <w:pPr>
        <w:spacing w:after="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>Trešā projekta uzraudzības sanāksme</w:t>
      </w:r>
      <w:r w:rsidR="00E856C4" w:rsidRPr="00865BD6">
        <w:rPr>
          <w:rFonts w:ascii="Times New Roman" w:hAnsi="Times New Roman"/>
          <w:sz w:val="24"/>
          <w:szCs w:val="24"/>
          <w:lang w:val="lv-LV"/>
        </w:rPr>
        <w:t xml:space="preserve"> notika 2016. gada 7. jūlijā. </w:t>
      </w:r>
      <w:r w:rsidR="00B25AF5" w:rsidRPr="00865BD6">
        <w:rPr>
          <w:rFonts w:ascii="Times New Roman" w:hAnsi="Times New Roman"/>
          <w:sz w:val="24"/>
          <w:szCs w:val="24"/>
          <w:lang w:val="lv-LV"/>
        </w:rPr>
        <w:t xml:space="preserve">Tās laikā tika izskatīti aktuālie jautājumi par Maķedonijas Projekta īstenošanas progresu un aktualizēts aktivitāšu darba plāns nākamajam periodam. </w:t>
      </w:r>
    </w:p>
    <w:p w:rsidR="00B25AF5" w:rsidRPr="00865BD6" w:rsidRDefault="00B25AF5" w:rsidP="00B25AF5">
      <w:pPr>
        <w:spacing w:after="12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 xml:space="preserve">Papildus tam, </w:t>
      </w:r>
      <w:r w:rsidR="004C5846" w:rsidRPr="004C5846">
        <w:rPr>
          <w:rFonts w:ascii="Times New Roman" w:hAnsi="Times New Roman"/>
          <w:sz w:val="24"/>
          <w:szCs w:val="24"/>
          <w:lang w:val="lv-LV"/>
        </w:rPr>
        <w:t>treš</w:t>
      </w:r>
      <w:r w:rsidR="004C5846">
        <w:rPr>
          <w:rFonts w:ascii="Times New Roman" w:hAnsi="Times New Roman"/>
          <w:sz w:val="24"/>
          <w:szCs w:val="24"/>
          <w:lang w:val="lv-LV"/>
        </w:rPr>
        <w:t xml:space="preserve">ajā </w:t>
      </w:r>
      <w:r w:rsidR="004C5846" w:rsidRPr="004C5846">
        <w:rPr>
          <w:rFonts w:ascii="Times New Roman" w:hAnsi="Times New Roman"/>
          <w:sz w:val="24"/>
          <w:szCs w:val="24"/>
          <w:lang w:val="lv-LV"/>
        </w:rPr>
        <w:t>ceturk</w:t>
      </w:r>
      <w:r w:rsidR="004C5846">
        <w:rPr>
          <w:rFonts w:ascii="Times New Roman" w:hAnsi="Times New Roman"/>
          <w:sz w:val="24"/>
          <w:szCs w:val="24"/>
          <w:lang w:val="lv-LV"/>
        </w:rPr>
        <w:t>snī</w:t>
      </w:r>
      <w:r w:rsidR="004C5846" w:rsidRPr="004C5846">
        <w:rPr>
          <w:rFonts w:ascii="Times New Roman" w:hAnsi="Times New Roman"/>
          <w:sz w:val="24"/>
          <w:szCs w:val="24"/>
          <w:lang w:val="lv-LV"/>
        </w:rPr>
        <w:t xml:space="preserve"> laikā </w:t>
      </w:r>
      <w:r w:rsidRPr="00865BD6">
        <w:rPr>
          <w:rFonts w:ascii="Times New Roman" w:hAnsi="Times New Roman"/>
          <w:sz w:val="24"/>
          <w:szCs w:val="24"/>
          <w:lang w:val="lv-LV"/>
        </w:rPr>
        <w:t xml:space="preserve">Latvijas un Horvātijas eksperti Projekta pirmās, otrās un trešās komponentes ietvaros nodrošināja </w:t>
      </w:r>
      <w:r w:rsidR="00865BD6">
        <w:rPr>
          <w:rFonts w:ascii="Times New Roman" w:hAnsi="Times New Roman"/>
          <w:sz w:val="24"/>
          <w:szCs w:val="24"/>
          <w:lang w:val="lv-LV"/>
        </w:rPr>
        <w:t xml:space="preserve">šādu </w:t>
      </w:r>
      <w:r w:rsidRPr="00865BD6">
        <w:rPr>
          <w:rFonts w:ascii="Times New Roman" w:hAnsi="Times New Roman"/>
          <w:sz w:val="24"/>
          <w:szCs w:val="24"/>
          <w:lang w:val="lv-LV"/>
        </w:rPr>
        <w:t xml:space="preserve">aktivitāšu īstenošanu: </w:t>
      </w:r>
    </w:p>
    <w:p w:rsidR="001B4157" w:rsidRPr="00865BD6" w:rsidRDefault="001B4157" w:rsidP="00B25AF5">
      <w:pPr>
        <w:spacing w:after="12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>1.1.7. 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Atbalsts Tieslietu padomes funkciju un kompetences pilnveidei un atbalsts tiesnešu neatkarības, iecelšanas, disciplinārās atbildības pilnveidei</w:t>
      </w:r>
      <w:r w:rsidR="00832B4B" w:rsidRPr="00865BD6">
        <w:rPr>
          <w:rFonts w:ascii="Times New Roman" w:hAnsi="Times New Roman"/>
          <w:sz w:val="24"/>
          <w:szCs w:val="24"/>
          <w:lang w:val="lv-LV"/>
        </w:rPr>
        <w:t>"</w:t>
      </w:r>
      <w:r w:rsidRPr="00865BD6">
        <w:rPr>
          <w:rFonts w:ascii="Times New Roman" w:hAnsi="Times New Roman"/>
          <w:sz w:val="24"/>
          <w:szCs w:val="24"/>
          <w:lang w:val="lv-LV"/>
        </w:rPr>
        <w:t>;</w:t>
      </w:r>
    </w:p>
    <w:p w:rsidR="00513B85" w:rsidRPr="00865BD6" w:rsidRDefault="00C46D44" w:rsidP="00B25AF5">
      <w:pPr>
        <w:spacing w:after="120"/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 xml:space="preserve">1.3.1. </w:t>
      </w:r>
      <w:r w:rsidR="00832B4B" w:rsidRPr="00865BD6">
        <w:rPr>
          <w:rFonts w:ascii="Times New Roman" w:hAnsi="Times New Roman"/>
          <w:sz w:val="24"/>
          <w:szCs w:val="24"/>
          <w:lang w:val="lv-LV"/>
        </w:rPr>
        <w:t>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Uzraudzīt esošo īstenošanas procedūru par pašreizējo kriminālprocesa likumu attiecībā uz procesuālajām tiesībām upuriem, aizdomās turamajām un apsūdzētajām personām, kā arī nepieciešamību pēc esošās procedūras analīzēm</w:t>
      </w:r>
      <w:r w:rsidR="003572DD" w:rsidRPr="00865BD6">
        <w:rPr>
          <w:rFonts w:ascii="Times New Roman" w:hAnsi="Times New Roman"/>
          <w:sz w:val="24"/>
          <w:szCs w:val="24"/>
          <w:lang w:val="lv-LV"/>
        </w:rPr>
        <w:t>"</w:t>
      </w:r>
      <w:r w:rsidR="00832B4B">
        <w:rPr>
          <w:rFonts w:ascii="Times New Roman" w:hAnsi="Times New Roman"/>
          <w:sz w:val="24"/>
          <w:szCs w:val="24"/>
          <w:lang w:val="lv-LV"/>
        </w:rPr>
        <w:t>;</w:t>
      </w:r>
    </w:p>
    <w:p w:rsidR="00832B4B" w:rsidRPr="00832B4B" w:rsidRDefault="00A866DD" w:rsidP="00A866DD">
      <w:pPr>
        <w:jc w:val="both"/>
        <w:rPr>
          <w:rFonts w:ascii="Times New Roman" w:hAnsi="Times New Roman"/>
          <w:sz w:val="24"/>
          <w:szCs w:val="24"/>
          <w:lang w:val="lv-LV"/>
        </w:rPr>
      </w:pPr>
      <w:bookmarkStart w:id="0" w:name="_GoBack"/>
      <w:bookmarkEnd w:id="0"/>
      <w:r w:rsidRPr="00865BD6">
        <w:rPr>
          <w:rFonts w:ascii="Times New Roman" w:hAnsi="Times New Roman"/>
          <w:sz w:val="24"/>
          <w:szCs w:val="24"/>
          <w:lang w:val="lv-LV"/>
        </w:rPr>
        <w:t>1.3.5. 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Pielāgotu ieteikumu un vadlīniju izstrādāšana veiksmīgas bezmaksas juridiskās palīdzības sniegšanai, kas nodrošinātu juridiskās palīdzības efektivitāti, saprotamību un caurspīdīgumu, kā arī palīdzība bezmaksas juridiskās palīdzības likuma grozījumu izstrādē</w:t>
      </w:r>
      <w:r w:rsidRPr="00865BD6">
        <w:rPr>
          <w:rFonts w:ascii="Times New Roman" w:hAnsi="Times New Roman"/>
          <w:sz w:val="24"/>
          <w:szCs w:val="24"/>
          <w:lang w:val="lv-LV"/>
        </w:rPr>
        <w:t>";</w:t>
      </w:r>
    </w:p>
    <w:p w:rsidR="00832B4B" w:rsidRDefault="00631A1D" w:rsidP="00832B4B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 w:rsidRPr="006521C4">
        <w:rPr>
          <w:noProof/>
          <w:lang w:val="lv-LV" w:eastAsia="lv-LV"/>
        </w:rPr>
        <w:lastRenderedPageBreak/>
        <w:drawing>
          <wp:anchor distT="0" distB="0" distL="114300" distR="114300" simplePos="0" relativeHeight="251663360" behindDoc="1" locked="0" layoutInCell="1" allowOverlap="1" wp14:anchorId="5516669E" wp14:editId="576B977C">
            <wp:simplePos x="0" y="0"/>
            <wp:positionH relativeFrom="column">
              <wp:posOffset>-304800</wp:posOffset>
            </wp:positionH>
            <wp:positionV relativeFrom="paragraph">
              <wp:posOffset>-459105</wp:posOffset>
            </wp:positionV>
            <wp:extent cx="6368415" cy="9364980"/>
            <wp:effectExtent l="0" t="0" r="0" b="7620"/>
            <wp:wrapNone/>
            <wp:docPr id="2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F2E" w:rsidRPr="00865BD6">
        <w:rPr>
          <w:rFonts w:ascii="Times New Roman" w:hAnsi="Times New Roman"/>
          <w:sz w:val="24"/>
          <w:szCs w:val="24"/>
          <w:lang w:val="lv-LV"/>
        </w:rPr>
        <w:t>2.2.1</w:t>
      </w:r>
      <w:r w:rsidR="009615FC">
        <w:rPr>
          <w:rFonts w:ascii="Times New Roman" w:hAnsi="Times New Roman"/>
          <w:sz w:val="24"/>
          <w:szCs w:val="24"/>
          <w:lang w:val="lv-LV"/>
        </w:rPr>
        <w:t>.</w:t>
      </w:r>
      <w:r w:rsidR="008E1F2E" w:rsidRPr="00865BD6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832B4B" w:rsidRPr="00865BD6">
        <w:rPr>
          <w:rFonts w:ascii="Times New Roman" w:hAnsi="Times New Roman"/>
          <w:sz w:val="24"/>
          <w:szCs w:val="24"/>
          <w:lang w:val="lv-LV"/>
        </w:rPr>
        <w:t>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Vadlīniju meklēšana, analīze un piemērošanas prakse ES tiesību aktiem un Eiropas savienības Tiesas judikatūrai, kā arī dalīšanās ar šo informāciju ar attiecīgajiem dalībniekiem no BC</w:t>
      </w:r>
      <w:r w:rsidR="00832B4B">
        <w:rPr>
          <w:rStyle w:val="Vresatsauce"/>
          <w:rFonts w:ascii="Times New Roman" w:hAnsi="Times New Roman"/>
          <w:sz w:val="24"/>
          <w:szCs w:val="24"/>
        </w:rPr>
        <w:footnoteReference w:id="2"/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832B4B" w:rsidRPr="00865BD6">
        <w:rPr>
          <w:rFonts w:ascii="Times New Roman" w:hAnsi="Times New Roman"/>
          <w:sz w:val="24"/>
          <w:szCs w:val="24"/>
          <w:lang w:val="lv-LV"/>
        </w:rPr>
        <w:t>"</w:t>
      </w:r>
    </w:p>
    <w:p w:rsidR="00832B4B" w:rsidRPr="00832B4B" w:rsidRDefault="00832B4B" w:rsidP="00832B4B">
      <w:pPr>
        <w:spacing w:after="0" w:line="240" w:lineRule="auto"/>
        <w:rPr>
          <w:rFonts w:ascii="Times New Roman" w:hAnsi="Times New Roman"/>
          <w:sz w:val="24"/>
          <w:szCs w:val="24"/>
          <w:lang w:val="lv-LV" w:eastAsia="lv-LV"/>
        </w:rPr>
      </w:pPr>
    </w:p>
    <w:p w:rsidR="00980C3B" w:rsidRPr="00865BD6" w:rsidRDefault="00832B4B" w:rsidP="00A866DD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980C3B" w:rsidRPr="00865BD6">
        <w:rPr>
          <w:rFonts w:ascii="Times New Roman" w:hAnsi="Times New Roman"/>
          <w:sz w:val="24"/>
          <w:szCs w:val="24"/>
          <w:lang w:val="lv-LV"/>
        </w:rPr>
        <w:t xml:space="preserve">3.1.4. </w:t>
      </w:r>
      <w:r w:rsidR="00E5090C" w:rsidRPr="00865BD6">
        <w:rPr>
          <w:rFonts w:ascii="Times New Roman" w:hAnsi="Times New Roman"/>
          <w:sz w:val="24"/>
          <w:szCs w:val="24"/>
          <w:lang w:val="lv-LV"/>
        </w:rPr>
        <w:t>Pieredzes apmaiņas vizīte uz R</w:t>
      </w:r>
      <w:r w:rsidR="003F59D3" w:rsidRPr="00865BD6">
        <w:rPr>
          <w:rFonts w:ascii="Times New Roman" w:hAnsi="Times New Roman"/>
          <w:sz w:val="24"/>
          <w:szCs w:val="24"/>
          <w:lang w:val="lv-LV"/>
        </w:rPr>
        <w:t>īgu, Latviju Eiropas Cilvēktiesību tiesas pārstāvniecības biro</w:t>
      </w:r>
      <w:r w:rsidR="00E9389F">
        <w:rPr>
          <w:rFonts w:ascii="Times New Roman" w:hAnsi="Times New Roman"/>
          <w:sz w:val="24"/>
          <w:szCs w:val="24"/>
          <w:lang w:val="lv-LV"/>
        </w:rPr>
        <w:t>ja</w:t>
      </w:r>
      <w:r w:rsidR="003F59D3" w:rsidRPr="00865BD6">
        <w:rPr>
          <w:rFonts w:ascii="Times New Roman" w:hAnsi="Times New Roman"/>
          <w:sz w:val="24"/>
          <w:szCs w:val="24"/>
          <w:lang w:val="lv-LV"/>
        </w:rPr>
        <w:t xml:space="preserve"> saņēmējvalstī darbiniekiem;</w:t>
      </w:r>
    </w:p>
    <w:p w:rsidR="003F59D3" w:rsidRPr="00865BD6" w:rsidRDefault="009F4988" w:rsidP="00A866DD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>3.3.1. 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Apmācību kurss tiesnešiem, tiesnešu palīgiem, prokuroriem un advokātiem par Eiropas Cilvēktiesību tiesas strukturālo un praktisko darbību un datu bāzes HUDOC praktisko pielietojumu ar mērķi uzlabot zināšanas un kapacitāti par Eir</w:t>
      </w:r>
      <w:r w:rsidR="00832B4B">
        <w:rPr>
          <w:rFonts w:ascii="Times New Roman" w:hAnsi="Times New Roman"/>
          <w:sz w:val="24"/>
          <w:szCs w:val="24"/>
          <w:lang w:val="lv-LV"/>
        </w:rPr>
        <w:t>opas Cilvēktiesību konvenciju"</w:t>
      </w:r>
      <w:r w:rsidR="00884ACE" w:rsidRPr="00865BD6">
        <w:rPr>
          <w:rFonts w:ascii="Times New Roman" w:hAnsi="Times New Roman"/>
          <w:sz w:val="24"/>
          <w:szCs w:val="24"/>
          <w:lang w:val="lv-LV"/>
        </w:rPr>
        <w:t>;</w:t>
      </w:r>
    </w:p>
    <w:p w:rsidR="00BB3BB5" w:rsidRPr="00865BD6" w:rsidRDefault="00CF52B8" w:rsidP="00D7498A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865BD6">
        <w:rPr>
          <w:rFonts w:ascii="Times New Roman" w:hAnsi="Times New Roman"/>
          <w:sz w:val="24"/>
          <w:szCs w:val="24"/>
          <w:lang w:val="lv-LV"/>
        </w:rPr>
        <w:t>3.3.3. "</w:t>
      </w:r>
      <w:r w:rsidR="00832B4B" w:rsidRPr="00832B4B">
        <w:rPr>
          <w:rFonts w:ascii="Times New Roman" w:hAnsi="Times New Roman"/>
          <w:sz w:val="24"/>
          <w:szCs w:val="24"/>
          <w:lang w:val="lv-LV"/>
        </w:rPr>
        <w:t>Rokasgrāmata tiesnešiem, tiesu darbiniekiem, prokuroriem un advokātiem par aktuālo Eiropas Cilvēktiesību tiesas judikatūru saistībā ar Eiropas Cilvēktiesību konvencijas 5.pantu</w:t>
      </w:r>
      <w:r w:rsidRPr="00865BD6">
        <w:rPr>
          <w:rFonts w:ascii="Times New Roman" w:hAnsi="Times New Roman"/>
          <w:sz w:val="24"/>
          <w:szCs w:val="24"/>
          <w:lang w:val="lv-LV"/>
        </w:rPr>
        <w:t>"</w:t>
      </w:r>
      <w:r w:rsidR="00D7498A" w:rsidRPr="00865BD6">
        <w:rPr>
          <w:rFonts w:ascii="Times New Roman" w:hAnsi="Times New Roman"/>
          <w:sz w:val="24"/>
          <w:szCs w:val="24"/>
          <w:lang w:val="lv-LV"/>
        </w:rPr>
        <w:t xml:space="preserve">. </w:t>
      </w:r>
    </w:p>
    <w:p w:rsidR="000209D6" w:rsidRPr="00865BD6" w:rsidRDefault="000209D6" w:rsidP="00B54B58">
      <w:pPr>
        <w:jc w:val="both"/>
        <w:rPr>
          <w:rFonts w:ascii="Arial" w:hAnsi="Arial" w:cs="Arial"/>
          <w:lang w:val="lv-LV"/>
        </w:rPr>
      </w:pPr>
      <w:r w:rsidRPr="00865BD6">
        <w:rPr>
          <w:rFonts w:ascii="Times New Roman" w:hAnsi="Times New Roman"/>
          <w:sz w:val="20"/>
          <w:szCs w:val="20"/>
          <w:lang w:val="lv-LV"/>
        </w:rPr>
        <w:t xml:space="preserve">Plašāku informāciju par saistībā ar šo preses relīzi var sniegt Vineta Krutko, Projekta ilgtermiņa padomniece saņēmējvalstī, tālrunis: +389 (0)72 266 114, e-pasts: </w:t>
      </w:r>
      <w:hyperlink r:id="rId10" w:history="1">
        <w:r w:rsidRPr="00865BD6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Vineta.Krutko@tm.gov.lv</w:t>
        </w:r>
      </w:hyperlink>
      <w:r w:rsidRPr="00865BD6">
        <w:rPr>
          <w:rFonts w:ascii="Times New Roman" w:hAnsi="Times New Roman"/>
          <w:sz w:val="20"/>
          <w:szCs w:val="20"/>
          <w:lang w:val="lv-LV"/>
        </w:rPr>
        <w:t xml:space="preserve">, kā arī Maruta Jēkabsone, Latvijas Republikas Tieslietu ministrijas Projektu departamenta Projektu plānošanas un īstenošanas nodaļas vecākā referente, tālrunis: 67036862, e-pasts: </w:t>
      </w:r>
      <w:hyperlink r:id="rId11" w:history="1">
        <w:r w:rsidRPr="00865BD6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Maruta.Jekabsone@tm.gov.lv</w:t>
        </w:r>
      </w:hyperlink>
      <w:r w:rsidRPr="00865BD6">
        <w:rPr>
          <w:rFonts w:ascii="Times New Roman" w:hAnsi="Times New Roman"/>
          <w:sz w:val="20"/>
          <w:szCs w:val="20"/>
          <w:lang w:val="lv-LV"/>
        </w:rPr>
        <w:t xml:space="preserve">.   </w:t>
      </w:r>
    </w:p>
    <w:sectPr w:rsidR="000209D6" w:rsidRPr="00865BD6" w:rsidSect="00965677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820" w:rsidRDefault="009A5820" w:rsidP="002364A2">
      <w:pPr>
        <w:spacing w:after="0" w:line="240" w:lineRule="auto"/>
      </w:pPr>
      <w:r>
        <w:separator/>
      </w:r>
    </w:p>
  </w:endnote>
  <w:endnote w:type="continuationSeparator" w:id="0">
    <w:p w:rsidR="009A5820" w:rsidRDefault="009A5820" w:rsidP="0023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A2" w:rsidRDefault="002364A2" w:rsidP="002364A2">
    <w:pPr>
      <w:pStyle w:val="Kjene"/>
      <w:pBdr>
        <w:bottom w:val="single" w:sz="12" w:space="1" w:color="auto"/>
      </w:pBdr>
      <w:jc w:val="center"/>
    </w:pPr>
  </w:p>
  <w:p w:rsidR="00422403" w:rsidRDefault="00422403" w:rsidP="00422403">
    <w:pPr>
      <w:pStyle w:val="Galvene"/>
      <w:tabs>
        <w:tab w:val="right" w:pos="9214"/>
      </w:tabs>
      <w:jc w:val="center"/>
      <w:rPr>
        <w:rFonts w:ascii="Times New Roman" w:hAnsi="Times New Roman"/>
        <w:b/>
        <w:color w:val="000000"/>
      </w:rPr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0A53B" wp14:editId="238FA379">
              <wp:simplePos x="0" y="0"/>
              <wp:positionH relativeFrom="column">
                <wp:posOffset>5773420</wp:posOffset>
              </wp:positionH>
              <wp:positionV relativeFrom="paragraph">
                <wp:posOffset>158115</wp:posOffset>
              </wp:positionV>
              <wp:extent cx="956945" cy="430530"/>
              <wp:effectExtent l="0" t="0" r="0" b="762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430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403" w:rsidRDefault="00422403" w:rsidP="00422403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2155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54.6pt;margin-top:12.45pt;width:75.3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" stroked="f">
              <v:textbox>
                <w:txbxContent>
                  <w:p w:rsidR="00422403" w:rsidRDefault="00422403" w:rsidP="00422403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2155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color w:val="000000"/>
      </w:rPr>
      <w:t>"</w:t>
    </w:r>
    <w:r w:rsidRPr="001D6A3A">
      <w:rPr>
        <w:rFonts w:ascii="Times New Roman" w:hAnsi="Times New Roman"/>
        <w:b/>
        <w:color w:val="000000"/>
      </w:rPr>
      <w:t>Tiesiskuma stiprināšana"</w:t>
    </w:r>
    <w:r>
      <w:rPr>
        <w:rFonts w:ascii="Times New Roman" w:hAnsi="Times New Roman"/>
        <w:b/>
        <w:color w:val="000000"/>
      </w:rPr>
      <w:t xml:space="preserve"> </w:t>
    </w:r>
  </w:p>
  <w:p w:rsidR="00422403" w:rsidRDefault="00422403" w:rsidP="00422403">
    <w:pPr>
      <w:pStyle w:val="Galvene"/>
      <w:tabs>
        <w:tab w:val="right" w:pos="9214"/>
      </w:tabs>
      <w:spacing w:before="160" w:after="40"/>
      <w:jc w:val="center"/>
      <w:rPr>
        <w:rFonts w:ascii="Times New Roman" w:hAnsi="Times New Roman"/>
        <w:b/>
        <w:color w:val="000000"/>
      </w:rPr>
    </w:pPr>
    <w:r w:rsidRPr="001D6A3A">
      <w:rPr>
        <w:rFonts w:ascii="Times New Roman" w:hAnsi="Times New Roman"/>
        <w:b/>
        <w:color w:val="000000"/>
      </w:rPr>
      <w:t>Projektu finansē Eiropas Savienība</w:t>
    </w:r>
  </w:p>
  <w:p w:rsidR="00422403" w:rsidRPr="003A5AA9" w:rsidRDefault="00422403" w:rsidP="00422403">
    <w:pPr>
      <w:pStyle w:val="Galvene"/>
      <w:tabs>
        <w:tab w:val="right" w:pos="9214"/>
      </w:tabs>
      <w:spacing w:before="240"/>
      <w:jc w:val="center"/>
      <w:rPr>
        <w:color w:val="000000"/>
      </w:rPr>
    </w:pPr>
  </w:p>
  <w:p w:rsidR="002364A2" w:rsidRPr="003A5AA9" w:rsidRDefault="002364A2" w:rsidP="00422403">
    <w:pPr>
      <w:pStyle w:val="Galvene"/>
      <w:tabs>
        <w:tab w:val="right" w:pos="9214"/>
      </w:tabs>
      <w:spacing w:before="240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820" w:rsidRDefault="009A5820" w:rsidP="002364A2">
      <w:pPr>
        <w:spacing w:after="0" w:line="240" w:lineRule="auto"/>
      </w:pPr>
      <w:r>
        <w:separator/>
      </w:r>
    </w:p>
  </w:footnote>
  <w:footnote w:type="continuationSeparator" w:id="0">
    <w:p w:rsidR="009A5820" w:rsidRDefault="009A5820" w:rsidP="002364A2">
      <w:pPr>
        <w:spacing w:after="0" w:line="240" w:lineRule="auto"/>
      </w:pPr>
      <w:r>
        <w:continuationSeparator/>
      </w:r>
    </w:p>
  </w:footnote>
  <w:footnote w:id="1">
    <w:p w:rsidR="00832B4B" w:rsidRPr="00832B4B" w:rsidRDefault="00832B4B" w:rsidP="00832B4B">
      <w:pPr>
        <w:pStyle w:val="Vresteksts"/>
        <w:rPr>
          <w:rFonts w:ascii="Times New Roman" w:hAnsi="Times New Roman"/>
          <w:lang w:val="lv-LV"/>
        </w:rPr>
      </w:pPr>
      <w:r w:rsidRPr="00832B4B">
        <w:rPr>
          <w:rStyle w:val="Vresatsauce"/>
          <w:rFonts w:ascii="Times New Roman" w:hAnsi="Times New Roman"/>
        </w:rPr>
        <w:footnoteRef/>
      </w:r>
      <w:r w:rsidRPr="00832B4B">
        <w:rPr>
          <w:rFonts w:ascii="Times New Roman" w:hAnsi="Times New Roman"/>
        </w:rPr>
        <w:t xml:space="preserve"> </w:t>
      </w:r>
      <w:r w:rsidRPr="00832B4B">
        <w:rPr>
          <w:rFonts w:ascii="Times New Roman" w:hAnsi="Times New Roman"/>
          <w:lang w:val="lv-LV"/>
        </w:rPr>
        <w:t>Maķedonija</w:t>
      </w:r>
    </w:p>
  </w:footnote>
  <w:footnote w:id="2">
    <w:p w:rsidR="00832B4B" w:rsidRDefault="00832B4B" w:rsidP="00832B4B">
      <w:pPr>
        <w:pStyle w:val="Vresteksts"/>
        <w:rPr>
          <w:rFonts w:ascii="Times New Roman" w:hAnsi="Times New Roman"/>
        </w:rPr>
      </w:pPr>
      <w:r>
        <w:rPr>
          <w:rStyle w:val="Vresatsauc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BC – Saīsinājums no angļu valodas „</w:t>
      </w:r>
      <w:r>
        <w:rPr>
          <w:rFonts w:ascii="Times New Roman" w:hAnsi="Times New Roman"/>
          <w:i/>
          <w:lang w:val="en-US"/>
        </w:rPr>
        <w:t>Beneficiary Country</w:t>
      </w:r>
      <w:r>
        <w:rPr>
          <w:rFonts w:ascii="Times New Roman" w:hAnsi="Times New Roman"/>
        </w:rPr>
        <w:t>” tulkojums uz latviešu valodu „Saņēmējvalsts”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0A18"/>
    <w:multiLevelType w:val="hybridMultilevel"/>
    <w:tmpl w:val="BC9C2CC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133000C"/>
    <w:multiLevelType w:val="multilevel"/>
    <w:tmpl w:val="1CA2CC4C"/>
    <w:lvl w:ilvl="0">
      <w:start w:val="1"/>
      <w:numFmt w:val="decimal"/>
      <w:pStyle w:val="Virsraksts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15A67C9"/>
    <w:multiLevelType w:val="hybridMultilevel"/>
    <w:tmpl w:val="9BEE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C2A59"/>
    <w:multiLevelType w:val="hybridMultilevel"/>
    <w:tmpl w:val="33162C0E"/>
    <w:lvl w:ilvl="0" w:tplc="DF66D594">
      <w:start w:val="1"/>
      <w:numFmt w:val="bullet"/>
      <w:lvlText w:val="-"/>
      <w:lvlJc w:val="left"/>
      <w:pPr>
        <w:ind w:left="720" w:hanging="360"/>
      </w:pPr>
      <w:rPr>
        <w:rFonts w:ascii="Univers (WN)" w:eastAsia="Times New Roman" w:hAnsi="Univers (WN)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103ED"/>
    <w:multiLevelType w:val="hybridMultilevel"/>
    <w:tmpl w:val="881290F4"/>
    <w:lvl w:ilvl="0" w:tplc="474A70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73" w:hanging="360"/>
      </w:pPr>
    </w:lvl>
    <w:lvl w:ilvl="2" w:tplc="0426001B" w:tentative="1">
      <w:start w:val="1"/>
      <w:numFmt w:val="lowerRoman"/>
      <w:lvlText w:val="%3."/>
      <w:lvlJc w:val="right"/>
      <w:pPr>
        <w:ind w:left="2793" w:hanging="180"/>
      </w:pPr>
    </w:lvl>
    <w:lvl w:ilvl="3" w:tplc="0426000F" w:tentative="1">
      <w:start w:val="1"/>
      <w:numFmt w:val="decimal"/>
      <w:lvlText w:val="%4."/>
      <w:lvlJc w:val="left"/>
      <w:pPr>
        <w:ind w:left="3513" w:hanging="360"/>
      </w:pPr>
    </w:lvl>
    <w:lvl w:ilvl="4" w:tplc="04260019" w:tentative="1">
      <w:start w:val="1"/>
      <w:numFmt w:val="lowerLetter"/>
      <w:lvlText w:val="%5."/>
      <w:lvlJc w:val="left"/>
      <w:pPr>
        <w:ind w:left="4233" w:hanging="360"/>
      </w:pPr>
    </w:lvl>
    <w:lvl w:ilvl="5" w:tplc="0426001B" w:tentative="1">
      <w:start w:val="1"/>
      <w:numFmt w:val="lowerRoman"/>
      <w:lvlText w:val="%6."/>
      <w:lvlJc w:val="right"/>
      <w:pPr>
        <w:ind w:left="4953" w:hanging="180"/>
      </w:pPr>
    </w:lvl>
    <w:lvl w:ilvl="6" w:tplc="0426000F" w:tentative="1">
      <w:start w:val="1"/>
      <w:numFmt w:val="decimal"/>
      <w:lvlText w:val="%7."/>
      <w:lvlJc w:val="left"/>
      <w:pPr>
        <w:ind w:left="5673" w:hanging="360"/>
      </w:pPr>
    </w:lvl>
    <w:lvl w:ilvl="7" w:tplc="04260019" w:tentative="1">
      <w:start w:val="1"/>
      <w:numFmt w:val="lowerLetter"/>
      <w:lvlText w:val="%8."/>
      <w:lvlJc w:val="left"/>
      <w:pPr>
        <w:ind w:left="6393" w:hanging="360"/>
      </w:pPr>
    </w:lvl>
    <w:lvl w:ilvl="8" w:tplc="042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8552061"/>
    <w:multiLevelType w:val="hybridMultilevel"/>
    <w:tmpl w:val="B8703252"/>
    <w:lvl w:ilvl="0" w:tplc="34BA10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14307"/>
    <w:multiLevelType w:val="hybridMultilevel"/>
    <w:tmpl w:val="C5ACCBE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74662B4"/>
    <w:multiLevelType w:val="hybridMultilevel"/>
    <w:tmpl w:val="A746C88C"/>
    <w:lvl w:ilvl="0" w:tplc="180CF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7444F3"/>
    <w:multiLevelType w:val="hybridMultilevel"/>
    <w:tmpl w:val="B24E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F7004"/>
    <w:multiLevelType w:val="hybridMultilevel"/>
    <w:tmpl w:val="5028829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A2"/>
    <w:rsid w:val="00004DCC"/>
    <w:rsid w:val="00006AF8"/>
    <w:rsid w:val="000209D6"/>
    <w:rsid w:val="00020C4F"/>
    <w:rsid w:val="00066C11"/>
    <w:rsid w:val="000A71A2"/>
    <w:rsid w:val="000D109E"/>
    <w:rsid w:val="000E7DBE"/>
    <w:rsid w:val="00112FCA"/>
    <w:rsid w:val="001563C1"/>
    <w:rsid w:val="001A6EAB"/>
    <w:rsid w:val="001B4157"/>
    <w:rsid w:val="00202D8D"/>
    <w:rsid w:val="002364A2"/>
    <w:rsid w:val="00257098"/>
    <w:rsid w:val="00266634"/>
    <w:rsid w:val="002D589A"/>
    <w:rsid w:val="00321A71"/>
    <w:rsid w:val="003333CC"/>
    <w:rsid w:val="0033731F"/>
    <w:rsid w:val="003572DD"/>
    <w:rsid w:val="00362385"/>
    <w:rsid w:val="00366BC0"/>
    <w:rsid w:val="00380596"/>
    <w:rsid w:val="003F3450"/>
    <w:rsid w:val="003F59D3"/>
    <w:rsid w:val="00422403"/>
    <w:rsid w:val="00444105"/>
    <w:rsid w:val="00460174"/>
    <w:rsid w:val="00477F05"/>
    <w:rsid w:val="00480B04"/>
    <w:rsid w:val="004C2AFD"/>
    <w:rsid w:val="004C5846"/>
    <w:rsid w:val="004C61EA"/>
    <w:rsid w:val="00505F33"/>
    <w:rsid w:val="00513B85"/>
    <w:rsid w:val="00531458"/>
    <w:rsid w:val="00550559"/>
    <w:rsid w:val="005E0386"/>
    <w:rsid w:val="005E4CF8"/>
    <w:rsid w:val="005E67BE"/>
    <w:rsid w:val="006163EE"/>
    <w:rsid w:val="006217D0"/>
    <w:rsid w:val="00631A1D"/>
    <w:rsid w:val="00633C36"/>
    <w:rsid w:val="00636131"/>
    <w:rsid w:val="006464CF"/>
    <w:rsid w:val="00647CE7"/>
    <w:rsid w:val="00650CDD"/>
    <w:rsid w:val="00660F06"/>
    <w:rsid w:val="00675C9E"/>
    <w:rsid w:val="00756683"/>
    <w:rsid w:val="00791112"/>
    <w:rsid w:val="0079418B"/>
    <w:rsid w:val="007B2242"/>
    <w:rsid w:val="007C54C4"/>
    <w:rsid w:val="007C63E3"/>
    <w:rsid w:val="007D5FF2"/>
    <w:rsid w:val="007D63D6"/>
    <w:rsid w:val="008157D6"/>
    <w:rsid w:val="00821550"/>
    <w:rsid w:val="00832B4B"/>
    <w:rsid w:val="00855B5D"/>
    <w:rsid w:val="00863FE4"/>
    <w:rsid w:val="00865BD6"/>
    <w:rsid w:val="00884ACE"/>
    <w:rsid w:val="008C465A"/>
    <w:rsid w:val="008C6C6B"/>
    <w:rsid w:val="008D7EEA"/>
    <w:rsid w:val="008E19F2"/>
    <w:rsid w:val="008E1F2E"/>
    <w:rsid w:val="008F4551"/>
    <w:rsid w:val="0090608E"/>
    <w:rsid w:val="009146E9"/>
    <w:rsid w:val="009206D5"/>
    <w:rsid w:val="00925956"/>
    <w:rsid w:val="00933511"/>
    <w:rsid w:val="009615FC"/>
    <w:rsid w:val="0096215F"/>
    <w:rsid w:val="00965677"/>
    <w:rsid w:val="00980C3B"/>
    <w:rsid w:val="009A5820"/>
    <w:rsid w:val="009B42A7"/>
    <w:rsid w:val="009C153D"/>
    <w:rsid w:val="009F0096"/>
    <w:rsid w:val="009F4988"/>
    <w:rsid w:val="00A21B9B"/>
    <w:rsid w:val="00A3306E"/>
    <w:rsid w:val="00A449B4"/>
    <w:rsid w:val="00A450DD"/>
    <w:rsid w:val="00A529CA"/>
    <w:rsid w:val="00A866DD"/>
    <w:rsid w:val="00AA5960"/>
    <w:rsid w:val="00AC2129"/>
    <w:rsid w:val="00AD00CF"/>
    <w:rsid w:val="00AE6882"/>
    <w:rsid w:val="00AF05DC"/>
    <w:rsid w:val="00AF7128"/>
    <w:rsid w:val="00B03B53"/>
    <w:rsid w:val="00B11210"/>
    <w:rsid w:val="00B23CAD"/>
    <w:rsid w:val="00B25AF5"/>
    <w:rsid w:val="00B27ADA"/>
    <w:rsid w:val="00B54B58"/>
    <w:rsid w:val="00B62162"/>
    <w:rsid w:val="00B67774"/>
    <w:rsid w:val="00B7371F"/>
    <w:rsid w:val="00B92958"/>
    <w:rsid w:val="00BB299E"/>
    <w:rsid w:val="00BB3BB5"/>
    <w:rsid w:val="00BD0BE9"/>
    <w:rsid w:val="00C022A0"/>
    <w:rsid w:val="00C17F45"/>
    <w:rsid w:val="00C241C9"/>
    <w:rsid w:val="00C46D44"/>
    <w:rsid w:val="00C62E80"/>
    <w:rsid w:val="00C67F0E"/>
    <w:rsid w:val="00C8186A"/>
    <w:rsid w:val="00CC4E9A"/>
    <w:rsid w:val="00CE251B"/>
    <w:rsid w:val="00CF52B8"/>
    <w:rsid w:val="00D47B4F"/>
    <w:rsid w:val="00D7498A"/>
    <w:rsid w:val="00DB1D7C"/>
    <w:rsid w:val="00DC2AF3"/>
    <w:rsid w:val="00DF1504"/>
    <w:rsid w:val="00E07713"/>
    <w:rsid w:val="00E43F95"/>
    <w:rsid w:val="00E5090C"/>
    <w:rsid w:val="00E72844"/>
    <w:rsid w:val="00E75502"/>
    <w:rsid w:val="00E856C4"/>
    <w:rsid w:val="00E9389F"/>
    <w:rsid w:val="00EB0FFB"/>
    <w:rsid w:val="00EB32E0"/>
    <w:rsid w:val="00EB599D"/>
    <w:rsid w:val="00F16E80"/>
    <w:rsid w:val="00F413E3"/>
    <w:rsid w:val="00F436FA"/>
    <w:rsid w:val="00F64B70"/>
    <w:rsid w:val="00F819CB"/>
    <w:rsid w:val="00F86A3E"/>
    <w:rsid w:val="00F907C7"/>
    <w:rsid w:val="00F92075"/>
    <w:rsid w:val="00FD2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uiPriority w:val="99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uiPriority w:val="99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uiPriority w:val="99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Hipersaite">
    <w:name w:val="Hyperlink"/>
    <w:basedOn w:val="Noklusjumarindkopasfonts"/>
    <w:uiPriority w:val="99"/>
    <w:unhideWhenUsed/>
    <w:rsid w:val="000209D6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209D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uiPriority w:val="99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uiPriority w:val="99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uiPriority w:val="99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Hipersaite">
    <w:name w:val="Hyperlink"/>
    <w:basedOn w:val="Noklusjumarindkopasfonts"/>
    <w:uiPriority w:val="99"/>
    <w:unhideWhenUsed/>
    <w:rsid w:val="000209D6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209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uta.Jekabsone@tm.gov.lv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ineta.Krutko@tm.gov.l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8EF25-D054-4303-AD38-F7330F40A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2271</Words>
  <Characters>1296</Characters>
  <Application>Microsoft Office Word</Application>
  <DocSecurity>0</DocSecurity>
  <Lines>10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Tieslietu Sektors</Company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SDD</dc:creator>
  <cp:lastModifiedBy>Maruta Jekabsone</cp:lastModifiedBy>
  <cp:revision>4</cp:revision>
  <cp:lastPrinted>2017-10-24T14:17:00Z</cp:lastPrinted>
  <dcterms:created xsi:type="dcterms:W3CDTF">2017-10-25T14:17:00Z</dcterms:created>
  <dcterms:modified xsi:type="dcterms:W3CDTF">2017-10-25T14:21:00Z</dcterms:modified>
</cp:coreProperties>
</file>