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21540" w14:textId="77777777" w:rsidR="008C465A" w:rsidRPr="00A93D2C" w:rsidRDefault="00E404B0" w:rsidP="0018433B">
      <w:pPr>
        <w:pStyle w:val="Virsraksts1"/>
        <w:rPr>
          <w:rFonts w:ascii="Times New Roman" w:hAnsi="Times New Roman" w:cs="Times New Roman"/>
          <w:sz w:val="24"/>
          <w:szCs w:val="24"/>
          <w:lang w:val="en-US"/>
        </w:rPr>
      </w:pPr>
      <w:r w:rsidRPr="00A93D2C">
        <w:rPr>
          <w:rFonts w:ascii="Times New Roman" w:hAnsi="Times New Roman" w:cs="Times New Roman"/>
          <w:noProof/>
          <w:lang w:val="lv-LV" w:eastAsia="lv-LV"/>
        </w:rPr>
        <w:drawing>
          <wp:anchor distT="0" distB="0" distL="114300" distR="114300" simplePos="0" relativeHeight="251659264" behindDoc="1" locked="0" layoutInCell="1" allowOverlap="1" wp14:anchorId="2C526518" wp14:editId="6FFD0895">
            <wp:simplePos x="0" y="0"/>
            <wp:positionH relativeFrom="column">
              <wp:posOffset>-180753</wp:posOffset>
            </wp:positionH>
            <wp:positionV relativeFrom="paragraph">
              <wp:posOffset>-297712</wp:posOffset>
            </wp:positionV>
            <wp:extent cx="6124353" cy="9005777"/>
            <wp:effectExtent l="0" t="0" r="0" b="5080"/>
            <wp:wrapNone/>
            <wp:docPr id="2"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124353" cy="9005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26450" w14:textId="2B9C5CF6" w:rsidR="0018433B" w:rsidRPr="00A93D2C" w:rsidRDefault="0018433B" w:rsidP="0018433B">
      <w:pPr>
        <w:jc w:val="center"/>
        <w:rPr>
          <w:rFonts w:ascii="Times New Roman" w:hAnsi="Times New Roman"/>
          <w:sz w:val="24"/>
          <w:szCs w:val="24"/>
          <w:lang w:val="lv-LV"/>
        </w:rPr>
      </w:pPr>
      <w:r w:rsidRPr="00A93D2C">
        <w:rPr>
          <w:rFonts w:ascii="Times New Roman" w:hAnsi="Times New Roman"/>
          <w:sz w:val="24"/>
          <w:szCs w:val="24"/>
          <w:lang w:val="lv-LV"/>
        </w:rPr>
        <w:t>PRESES RELĪZE</w:t>
      </w:r>
    </w:p>
    <w:p w14:paraId="2DEF40A2" w14:textId="77777777" w:rsidR="0018433B" w:rsidRPr="00A93D2C" w:rsidRDefault="0018433B" w:rsidP="0018433B">
      <w:pPr>
        <w:jc w:val="center"/>
        <w:rPr>
          <w:rFonts w:ascii="Times New Roman" w:hAnsi="Times New Roman"/>
          <w:sz w:val="24"/>
          <w:szCs w:val="24"/>
          <w:u w:val="single"/>
          <w:lang w:val="lv-LV"/>
        </w:rPr>
      </w:pP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u w:val="single"/>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r w:rsidRPr="00A93D2C">
        <w:rPr>
          <w:rFonts w:ascii="Times New Roman" w:hAnsi="Times New Roman"/>
          <w:sz w:val="24"/>
          <w:szCs w:val="24"/>
          <w:lang w:val="lv-LV"/>
        </w:rPr>
        <w:softHyphen/>
      </w:r>
    </w:p>
    <w:p w14:paraId="4E8F4C16" w14:textId="77777777" w:rsidR="0018433B" w:rsidRPr="00A93D2C" w:rsidRDefault="0018433B" w:rsidP="0018433B">
      <w:pPr>
        <w:jc w:val="right"/>
        <w:rPr>
          <w:rFonts w:ascii="Times New Roman" w:hAnsi="Times New Roman"/>
          <w:sz w:val="24"/>
          <w:szCs w:val="24"/>
          <w:lang w:val="lv-LV"/>
        </w:rPr>
      </w:pPr>
      <w:r w:rsidRPr="00A93D2C">
        <w:rPr>
          <w:rFonts w:ascii="Times New Roman" w:hAnsi="Times New Roman"/>
          <w:sz w:val="24"/>
          <w:szCs w:val="24"/>
          <w:lang w:val="lv-LV"/>
        </w:rPr>
        <w:t>Skopje, 201</w:t>
      </w:r>
      <w:r w:rsidR="009D044F" w:rsidRPr="00A93D2C">
        <w:rPr>
          <w:rFonts w:ascii="Times New Roman" w:hAnsi="Times New Roman"/>
          <w:sz w:val="24"/>
          <w:szCs w:val="24"/>
          <w:lang w:val="lv-LV"/>
        </w:rPr>
        <w:t>7</w:t>
      </w:r>
      <w:r w:rsidR="00102F72" w:rsidRPr="00A93D2C">
        <w:rPr>
          <w:rFonts w:ascii="Times New Roman" w:hAnsi="Times New Roman"/>
          <w:sz w:val="24"/>
          <w:szCs w:val="24"/>
          <w:lang w:val="lv-LV"/>
        </w:rPr>
        <w:t>. </w:t>
      </w:r>
      <w:r w:rsidRPr="00A93D2C">
        <w:rPr>
          <w:rFonts w:ascii="Times New Roman" w:hAnsi="Times New Roman"/>
          <w:sz w:val="24"/>
          <w:szCs w:val="24"/>
          <w:lang w:val="lv-LV"/>
        </w:rPr>
        <w:t xml:space="preserve">gada </w:t>
      </w:r>
      <w:r w:rsidR="009D044F" w:rsidRPr="00A93D2C">
        <w:rPr>
          <w:rFonts w:ascii="Times New Roman" w:hAnsi="Times New Roman"/>
          <w:sz w:val="24"/>
          <w:szCs w:val="24"/>
          <w:lang w:val="lv-LV"/>
        </w:rPr>
        <w:t>februāris</w:t>
      </w:r>
      <w:r w:rsidRPr="00A93D2C">
        <w:rPr>
          <w:rFonts w:ascii="Times New Roman" w:hAnsi="Times New Roman"/>
          <w:sz w:val="24"/>
          <w:szCs w:val="24"/>
          <w:lang w:val="lv-LV"/>
        </w:rPr>
        <w:t xml:space="preserve"> </w:t>
      </w:r>
    </w:p>
    <w:p w14:paraId="6A66BB89" w14:textId="77777777" w:rsidR="0018433B" w:rsidRPr="00A93D2C" w:rsidRDefault="0018433B" w:rsidP="0018433B">
      <w:pPr>
        <w:jc w:val="right"/>
        <w:rPr>
          <w:rFonts w:ascii="Times New Roman" w:hAnsi="Times New Roman"/>
          <w:sz w:val="24"/>
          <w:szCs w:val="24"/>
          <w:lang w:val="lv-LV"/>
        </w:rPr>
      </w:pPr>
    </w:p>
    <w:p w14:paraId="023564EB" w14:textId="77777777" w:rsidR="009356FD" w:rsidRPr="00A93D2C" w:rsidRDefault="00515F88" w:rsidP="009356FD">
      <w:pPr>
        <w:jc w:val="center"/>
        <w:rPr>
          <w:rFonts w:ascii="Times New Roman" w:hAnsi="Times New Roman"/>
          <w:b/>
          <w:sz w:val="24"/>
          <w:szCs w:val="24"/>
          <w:lang w:val="lv-LV"/>
        </w:rPr>
      </w:pPr>
      <w:r w:rsidRPr="00A93D2C">
        <w:rPr>
          <w:rFonts w:ascii="Times New Roman" w:hAnsi="Times New Roman"/>
          <w:b/>
          <w:sz w:val="24"/>
          <w:szCs w:val="24"/>
          <w:lang w:val="lv-LV"/>
        </w:rPr>
        <w:t xml:space="preserve">Eiropas Savienības </w:t>
      </w:r>
      <w:r w:rsidR="000168C9" w:rsidRPr="00A93D2C">
        <w:rPr>
          <w:rFonts w:ascii="Times New Roman" w:hAnsi="Times New Roman"/>
          <w:b/>
          <w:sz w:val="24"/>
          <w:szCs w:val="24"/>
          <w:lang w:val="lv-LV"/>
        </w:rPr>
        <w:t>finansētais</w:t>
      </w:r>
      <w:r w:rsidRPr="00A93D2C">
        <w:rPr>
          <w:rFonts w:ascii="Times New Roman" w:hAnsi="Times New Roman"/>
          <w:b/>
          <w:sz w:val="24"/>
          <w:szCs w:val="24"/>
          <w:lang w:val="lv-LV"/>
        </w:rPr>
        <w:t xml:space="preserve"> </w:t>
      </w:r>
      <w:proofErr w:type="spellStart"/>
      <w:r w:rsidRPr="00A93D2C">
        <w:rPr>
          <w:rFonts w:ascii="Times New Roman" w:hAnsi="Times New Roman"/>
          <w:b/>
          <w:sz w:val="24"/>
          <w:szCs w:val="24"/>
          <w:lang w:val="lv-LV"/>
        </w:rPr>
        <w:t>Twinning</w:t>
      </w:r>
      <w:proofErr w:type="spellEnd"/>
      <w:r w:rsidR="000168C9" w:rsidRPr="00A93D2C">
        <w:rPr>
          <w:rFonts w:ascii="Times New Roman" w:hAnsi="Times New Roman"/>
          <w:b/>
          <w:sz w:val="24"/>
          <w:szCs w:val="24"/>
          <w:lang w:val="lv-LV"/>
        </w:rPr>
        <w:t xml:space="preserve"> projekts</w:t>
      </w:r>
      <w:r w:rsidRPr="00A93D2C">
        <w:rPr>
          <w:rFonts w:ascii="Times New Roman" w:hAnsi="Times New Roman"/>
          <w:b/>
          <w:sz w:val="24"/>
          <w:szCs w:val="24"/>
          <w:lang w:val="lv-LV"/>
        </w:rPr>
        <w:t xml:space="preserve"> </w:t>
      </w:r>
      <w:r w:rsidR="009356FD" w:rsidRPr="00A93D2C">
        <w:rPr>
          <w:rFonts w:ascii="Times New Roman" w:hAnsi="Times New Roman"/>
          <w:b/>
          <w:sz w:val="24"/>
          <w:szCs w:val="24"/>
          <w:lang w:val="lv-LV"/>
        </w:rPr>
        <w:t xml:space="preserve">nr. </w:t>
      </w:r>
      <w:r w:rsidR="009356FD" w:rsidRPr="00A93D2C">
        <w:rPr>
          <w:rFonts w:ascii="Times New Roman" w:hAnsi="Times New Roman"/>
          <w:b/>
          <w:bCs/>
          <w:sz w:val="24"/>
          <w:szCs w:val="24"/>
          <w:lang w:val="lv-LV"/>
        </w:rPr>
        <w:t>MK 11 IB JH 03 15</w:t>
      </w:r>
      <w:proofErr w:type="gramStart"/>
      <w:r w:rsidR="009356FD" w:rsidRPr="00A93D2C">
        <w:rPr>
          <w:rFonts w:ascii="Times New Roman" w:hAnsi="Times New Roman"/>
          <w:b/>
          <w:bCs/>
          <w:sz w:val="24"/>
          <w:szCs w:val="24"/>
          <w:lang w:val="lv-LV"/>
        </w:rPr>
        <w:t xml:space="preserve"> </w:t>
      </w:r>
      <w:r w:rsidR="009356FD" w:rsidRPr="00A93D2C">
        <w:rPr>
          <w:rFonts w:ascii="Times New Roman" w:hAnsi="Times New Roman"/>
          <w:b/>
          <w:sz w:val="24"/>
          <w:szCs w:val="24"/>
          <w:lang w:val="lv-LV"/>
        </w:rPr>
        <w:t xml:space="preserve"> </w:t>
      </w:r>
      <w:proofErr w:type="gramEnd"/>
      <w:r w:rsidR="009356FD" w:rsidRPr="00A93D2C">
        <w:rPr>
          <w:rFonts w:ascii="Times New Roman" w:hAnsi="Times New Roman"/>
          <w:b/>
          <w:sz w:val="24"/>
          <w:szCs w:val="24"/>
          <w:lang w:val="lv-LV"/>
        </w:rPr>
        <w:t>"</w:t>
      </w:r>
      <w:r w:rsidRPr="00A93D2C">
        <w:rPr>
          <w:rFonts w:ascii="Times New Roman" w:hAnsi="Times New Roman"/>
          <w:b/>
          <w:sz w:val="24"/>
          <w:szCs w:val="24"/>
          <w:lang w:val="lv-LV"/>
        </w:rPr>
        <w:t>Tiesiskuma stiprināšana</w:t>
      </w:r>
      <w:r w:rsidR="009356FD" w:rsidRPr="00A93D2C">
        <w:rPr>
          <w:rFonts w:ascii="Times New Roman" w:hAnsi="Times New Roman"/>
          <w:b/>
          <w:sz w:val="24"/>
          <w:szCs w:val="24"/>
          <w:lang w:val="lv-LV"/>
        </w:rPr>
        <w:t>"</w:t>
      </w:r>
    </w:p>
    <w:p w14:paraId="556D3F4C" w14:textId="77777777" w:rsidR="009356FD" w:rsidRPr="00A93D2C" w:rsidRDefault="009356FD" w:rsidP="009356FD">
      <w:pPr>
        <w:jc w:val="center"/>
        <w:rPr>
          <w:rFonts w:ascii="Times New Roman" w:hAnsi="Times New Roman"/>
          <w:b/>
          <w:sz w:val="24"/>
          <w:szCs w:val="24"/>
          <w:lang w:val="lv-LV"/>
        </w:rPr>
      </w:pPr>
      <w:r w:rsidRPr="00A93D2C">
        <w:rPr>
          <w:rFonts w:ascii="Times New Roman" w:hAnsi="Times New Roman"/>
          <w:b/>
          <w:sz w:val="24"/>
          <w:szCs w:val="24"/>
          <w:lang w:val="lv-LV"/>
        </w:rPr>
        <w:t>Ceturtajā ceturksnī īstenotās aktivitātes</w:t>
      </w:r>
    </w:p>
    <w:p w14:paraId="2B8DB6D0" w14:textId="43707A25" w:rsidR="00B350A2" w:rsidRPr="00A93D2C" w:rsidRDefault="00B0171B" w:rsidP="00B350A2">
      <w:pPr>
        <w:spacing w:after="0" w:line="240" w:lineRule="auto"/>
        <w:jc w:val="both"/>
        <w:rPr>
          <w:rFonts w:ascii="Times New Roman" w:hAnsi="Times New Roman"/>
          <w:b/>
          <w:sz w:val="24"/>
          <w:szCs w:val="24"/>
          <w:lang w:val="lv-LV"/>
        </w:rPr>
      </w:pPr>
      <w:r>
        <w:rPr>
          <w:rFonts w:ascii="Times New Roman" w:hAnsi="Times New Roman"/>
          <w:b/>
          <w:sz w:val="24"/>
          <w:szCs w:val="24"/>
          <w:lang w:val="lv-LV"/>
        </w:rPr>
        <w:t xml:space="preserve">Ceturtajā ceturksnī </w:t>
      </w:r>
      <w:r w:rsidR="00B350A2" w:rsidRPr="00A93D2C">
        <w:rPr>
          <w:rFonts w:ascii="Times New Roman" w:hAnsi="Times New Roman"/>
          <w:b/>
          <w:sz w:val="24"/>
          <w:szCs w:val="24"/>
          <w:lang w:val="lv-LV"/>
        </w:rPr>
        <w:t>laika posmā no 2016. gada oktobra līdz 2016. gada decemb</w:t>
      </w:r>
      <w:r w:rsidR="00EB298E" w:rsidRPr="00A93D2C">
        <w:rPr>
          <w:rFonts w:ascii="Times New Roman" w:hAnsi="Times New Roman"/>
          <w:b/>
          <w:sz w:val="24"/>
          <w:szCs w:val="24"/>
          <w:lang w:val="lv-LV"/>
        </w:rPr>
        <w:t>r</w:t>
      </w:r>
      <w:r w:rsidR="00B350A2" w:rsidRPr="00A93D2C">
        <w:rPr>
          <w:rFonts w:ascii="Times New Roman" w:hAnsi="Times New Roman"/>
          <w:b/>
          <w:sz w:val="24"/>
          <w:szCs w:val="24"/>
          <w:lang w:val="lv-LV"/>
        </w:rPr>
        <w:t>im tika veiksmīgi īstenotas šādas aktivitātes:</w:t>
      </w:r>
    </w:p>
    <w:p w14:paraId="76AB1191" w14:textId="77777777" w:rsidR="0068725A" w:rsidRPr="00A93D2C" w:rsidRDefault="0068725A" w:rsidP="00B350A2">
      <w:pPr>
        <w:spacing w:after="0" w:line="240" w:lineRule="auto"/>
        <w:jc w:val="both"/>
        <w:rPr>
          <w:rFonts w:ascii="Times New Roman" w:hAnsi="Times New Roman"/>
          <w:b/>
          <w:sz w:val="24"/>
          <w:szCs w:val="24"/>
          <w:lang w:val="lv-LV"/>
        </w:rPr>
      </w:pPr>
    </w:p>
    <w:p w14:paraId="1BCDD6DF" w14:textId="77777777" w:rsidR="002E55BA" w:rsidRPr="00A93D2C" w:rsidRDefault="002E55BA" w:rsidP="00B350A2">
      <w:pPr>
        <w:spacing w:after="0" w:line="240" w:lineRule="auto"/>
        <w:jc w:val="both"/>
        <w:rPr>
          <w:rFonts w:ascii="Times New Roman" w:hAnsi="Times New Roman"/>
          <w:b/>
          <w:sz w:val="24"/>
          <w:szCs w:val="24"/>
          <w:lang w:val="lv-LV"/>
        </w:rPr>
      </w:pPr>
      <w:r w:rsidRPr="00A93D2C">
        <w:rPr>
          <w:rFonts w:ascii="Times New Roman" w:hAnsi="Times New Roman"/>
          <w:b/>
          <w:sz w:val="24"/>
          <w:szCs w:val="24"/>
          <w:lang w:val="lv-LV"/>
        </w:rPr>
        <w:t>Pirmās komponentes ietvaros:</w:t>
      </w:r>
    </w:p>
    <w:p w14:paraId="42B8F1C4" w14:textId="77777777" w:rsidR="002E55BA" w:rsidRPr="00A93D2C" w:rsidRDefault="002E55BA" w:rsidP="00B350A2">
      <w:pPr>
        <w:spacing w:after="0" w:line="240" w:lineRule="auto"/>
        <w:jc w:val="both"/>
        <w:rPr>
          <w:rFonts w:ascii="Times New Roman" w:hAnsi="Times New Roman"/>
          <w:b/>
          <w:sz w:val="24"/>
          <w:szCs w:val="24"/>
          <w:lang w:val="lv-LV"/>
        </w:rPr>
      </w:pPr>
    </w:p>
    <w:p w14:paraId="18488E9E" w14:textId="0EE8D34F" w:rsidR="00303ECE" w:rsidRPr="00A93D2C" w:rsidRDefault="001F2B79" w:rsidP="001700A8">
      <w:pPr>
        <w:pStyle w:val="Sarakstarindkopa"/>
        <w:numPr>
          <w:ilvl w:val="0"/>
          <w:numId w:val="12"/>
        </w:numPr>
        <w:contextualSpacing w:val="0"/>
        <w:jc w:val="both"/>
        <w:rPr>
          <w:lang w:val="lv-LV"/>
        </w:rPr>
      </w:pPr>
      <w:r>
        <w:rPr>
          <w:lang w:val="lv-LV"/>
        </w:rPr>
        <w:t>I</w:t>
      </w:r>
      <w:r w:rsidR="0068725A" w:rsidRPr="00A93D2C">
        <w:rPr>
          <w:lang w:val="lv-LV"/>
        </w:rPr>
        <w:t>epriekšējā ceturk</w:t>
      </w:r>
      <w:r w:rsidR="001700A8" w:rsidRPr="00A93D2C">
        <w:rPr>
          <w:lang w:val="lv-LV"/>
        </w:rPr>
        <w:t>s</w:t>
      </w:r>
      <w:r w:rsidR="0068725A" w:rsidRPr="00A93D2C">
        <w:rPr>
          <w:lang w:val="lv-LV"/>
        </w:rPr>
        <w:t xml:space="preserve">nī </w:t>
      </w:r>
      <w:r w:rsidR="001700A8" w:rsidRPr="00A93D2C">
        <w:rPr>
          <w:lang w:val="lv-LV"/>
        </w:rPr>
        <w:t>L</w:t>
      </w:r>
      <w:r w:rsidR="001E7275" w:rsidRPr="00A93D2C">
        <w:rPr>
          <w:lang w:val="lv-LV"/>
        </w:rPr>
        <w:t>atvijas ekspert</w:t>
      </w:r>
      <w:r w:rsidR="00AB3395">
        <w:rPr>
          <w:lang w:val="lv-LV"/>
        </w:rPr>
        <w:t>i</w:t>
      </w:r>
      <w:r w:rsidR="001700A8" w:rsidRPr="00A93D2C">
        <w:rPr>
          <w:lang w:val="lv-LV"/>
        </w:rPr>
        <w:t xml:space="preserve"> ciešā sadarbībā ar Saņēmējvalsts</w:t>
      </w:r>
      <w:r w:rsidR="00251754">
        <w:rPr>
          <w:rStyle w:val="Vresatsauce"/>
          <w:lang w:val="lv-LV"/>
        </w:rPr>
        <w:footnoteReference w:id="1"/>
      </w:r>
      <w:r w:rsidR="001700A8" w:rsidRPr="00A93D2C">
        <w:rPr>
          <w:lang w:val="lv-LV"/>
        </w:rPr>
        <w:t xml:space="preserve"> Tieslietu ministriju un citām iesaistītajām institūcijām </w:t>
      </w:r>
      <w:r w:rsidR="001E7275" w:rsidRPr="00A93D2C">
        <w:rPr>
          <w:lang w:val="lv-LV"/>
        </w:rPr>
        <w:t xml:space="preserve">veica esošās </w:t>
      </w:r>
      <w:r w:rsidR="00303ECE" w:rsidRPr="00A93D2C">
        <w:rPr>
          <w:lang w:val="lv-LV"/>
        </w:rPr>
        <w:t xml:space="preserve">juridiskās </w:t>
      </w:r>
      <w:r w:rsidR="001E7275" w:rsidRPr="00A93D2C">
        <w:rPr>
          <w:lang w:val="lv-LV"/>
        </w:rPr>
        <w:t>palīdzības sistēmas analīzi. Šajā ceturksnī Latvijas eks</w:t>
      </w:r>
      <w:r w:rsidR="001E7275" w:rsidRPr="00251754">
        <w:rPr>
          <w:lang w:val="lv-LV"/>
        </w:rPr>
        <w:t>pert</w:t>
      </w:r>
      <w:r w:rsidR="00AB3395" w:rsidRPr="00251754">
        <w:rPr>
          <w:lang w:val="lv-LV"/>
        </w:rPr>
        <w:t>i</w:t>
      </w:r>
      <w:r w:rsidR="001E7275" w:rsidRPr="00251754">
        <w:rPr>
          <w:lang w:val="lv-LV"/>
        </w:rPr>
        <w:t xml:space="preserve"> </w:t>
      </w:r>
      <w:r w:rsidR="001E7275" w:rsidRPr="00A93D2C">
        <w:rPr>
          <w:lang w:val="lv-LV"/>
        </w:rPr>
        <w:t>piedalījās katrā iepriekšējā ceturksnī izveidotās darba grupas sanāksmē. Rezult</w:t>
      </w:r>
      <w:r w:rsidR="00776776" w:rsidRPr="00A93D2C">
        <w:rPr>
          <w:lang w:val="lv-LV"/>
        </w:rPr>
        <w:t>āta tika izstrād</w:t>
      </w:r>
      <w:r w:rsidR="00303ECE" w:rsidRPr="00A93D2C">
        <w:rPr>
          <w:lang w:val="lv-LV"/>
        </w:rPr>
        <w:t xml:space="preserve">āts pirmais jaunā Likuma par bezmaksas juridisko palīdzību projekts, kas šobrīd tiek izvērtēts. </w:t>
      </w:r>
    </w:p>
    <w:p w14:paraId="539C977A" w14:textId="316D022D" w:rsidR="005D6DB3" w:rsidRPr="00A93D2C" w:rsidRDefault="001F2B79" w:rsidP="005D770E">
      <w:pPr>
        <w:pStyle w:val="Sarakstarindkopa"/>
        <w:numPr>
          <w:ilvl w:val="0"/>
          <w:numId w:val="12"/>
        </w:numPr>
        <w:contextualSpacing w:val="0"/>
        <w:jc w:val="both"/>
        <w:rPr>
          <w:lang w:val="lv-LV"/>
        </w:rPr>
      </w:pPr>
      <w:r>
        <w:rPr>
          <w:lang w:val="lv-LV"/>
        </w:rPr>
        <w:t>S</w:t>
      </w:r>
      <w:r w:rsidR="00B0171B">
        <w:rPr>
          <w:lang w:val="lv-LV"/>
        </w:rPr>
        <w:t>agatavotas</w:t>
      </w:r>
      <w:r w:rsidR="00592AAA" w:rsidRPr="00A93D2C">
        <w:rPr>
          <w:lang w:val="lv-LV"/>
        </w:rPr>
        <w:t xml:space="preserve"> rekomendācijas</w:t>
      </w:r>
      <w:r w:rsidR="005D770E" w:rsidRPr="00A93D2C">
        <w:rPr>
          <w:lang w:val="lv-LV"/>
        </w:rPr>
        <w:t xml:space="preserve">, lai uzlabotu izstrādāto </w:t>
      </w:r>
      <w:r w:rsidR="00B0171B">
        <w:rPr>
          <w:lang w:val="lv-LV"/>
        </w:rPr>
        <w:t>Tieslietu sektora reformu</w:t>
      </w:r>
      <w:r w:rsidR="00205F86" w:rsidRPr="00A93D2C">
        <w:rPr>
          <w:lang w:val="lv-LV"/>
        </w:rPr>
        <w:t xml:space="preserve"> stratēģiju</w:t>
      </w:r>
      <w:r w:rsidR="005D770E" w:rsidRPr="00A93D2C">
        <w:rPr>
          <w:lang w:val="lv-LV"/>
        </w:rPr>
        <w:t>;</w:t>
      </w:r>
      <w:r w:rsidR="005D6DB3" w:rsidRPr="00A93D2C">
        <w:rPr>
          <w:lang w:val="lv-LV"/>
        </w:rPr>
        <w:t xml:space="preserve"> tai skaitā </w:t>
      </w:r>
      <w:r w:rsidR="005D770E" w:rsidRPr="00A93D2C">
        <w:rPr>
          <w:lang w:val="lv-LV"/>
        </w:rPr>
        <w:t>rekomendācijas</w:t>
      </w:r>
      <w:r w:rsidR="00E47DDC" w:rsidRPr="00A93D2C">
        <w:rPr>
          <w:lang w:val="lv-LV"/>
        </w:rPr>
        <w:t xml:space="preserve"> </w:t>
      </w:r>
      <w:r w:rsidR="005D770E" w:rsidRPr="00A93D2C">
        <w:rPr>
          <w:lang w:val="lv-LV"/>
        </w:rPr>
        <w:t>Tiesl</w:t>
      </w:r>
      <w:r w:rsidR="00B0171B">
        <w:rPr>
          <w:lang w:val="lv-LV"/>
        </w:rPr>
        <w:t>ietu sektora reformu</w:t>
      </w:r>
      <w:r w:rsidR="005D6DB3" w:rsidRPr="00A93D2C">
        <w:rPr>
          <w:lang w:val="lv-LV"/>
        </w:rPr>
        <w:t xml:space="preserve"> stratēģijas 6.nodaļai, ko sagatavoja Latvijas un Horvātijas eksperti;</w:t>
      </w:r>
    </w:p>
    <w:p w14:paraId="75249384" w14:textId="2111E1AF" w:rsidR="005D770E" w:rsidRPr="00A93D2C" w:rsidRDefault="001F2B79" w:rsidP="005D770E">
      <w:pPr>
        <w:pStyle w:val="Sarakstarindkopa"/>
        <w:numPr>
          <w:ilvl w:val="0"/>
          <w:numId w:val="12"/>
        </w:numPr>
        <w:jc w:val="both"/>
        <w:rPr>
          <w:lang w:val="lv-LV"/>
        </w:rPr>
      </w:pPr>
      <w:r>
        <w:rPr>
          <w:lang w:val="lv-LV"/>
        </w:rPr>
        <w:t>S</w:t>
      </w:r>
      <w:r w:rsidR="005344BB" w:rsidRPr="00A93D2C">
        <w:rPr>
          <w:lang w:val="lv-LV"/>
        </w:rPr>
        <w:t xml:space="preserve">agatavotas rekomendācijas </w:t>
      </w:r>
      <w:r w:rsidR="006B5314" w:rsidRPr="00A93D2C">
        <w:rPr>
          <w:lang w:val="lv-LV"/>
        </w:rPr>
        <w:t xml:space="preserve">esošo tiesību aktu </w:t>
      </w:r>
      <w:r w:rsidR="0086756C" w:rsidRPr="00A93D2C">
        <w:rPr>
          <w:lang w:val="lv-LV"/>
        </w:rPr>
        <w:t xml:space="preserve">uzlabošanai un grozījumiem </w:t>
      </w:r>
      <w:r w:rsidR="005B7109" w:rsidRPr="00A93D2C">
        <w:rPr>
          <w:lang w:val="lv-LV"/>
        </w:rPr>
        <w:t>L</w:t>
      </w:r>
      <w:r w:rsidR="0086756C" w:rsidRPr="00A93D2C">
        <w:rPr>
          <w:lang w:val="lv-LV"/>
        </w:rPr>
        <w:t>ikum</w:t>
      </w:r>
      <w:r w:rsidR="007F666D" w:rsidRPr="00A93D2C">
        <w:rPr>
          <w:lang w:val="lv-LV"/>
        </w:rPr>
        <w:t xml:space="preserve">ā </w:t>
      </w:r>
      <w:r w:rsidR="00BB713D" w:rsidRPr="00A93D2C">
        <w:rPr>
          <w:lang w:val="lv-LV"/>
        </w:rPr>
        <w:t>par ties</w:t>
      </w:r>
      <w:r w:rsidR="005B7109" w:rsidRPr="00A93D2C">
        <w:rPr>
          <w:lang w:val="lv-LV"/>
        </w:rPr>
        <w:t>ām un L</w:t>
      </w:r>
      <w:r w:rsidR="00BB713D" w:rsidRPr="00A93D2C">
        <w:rPr>
          <w:lang w:val="lv-LV"/>
        </w:rPr>
        <w:t>ikumā par Tiesisko padomi</w:t>
      </w:r>
      <w:r w:rsidR="005B7109" w:rsidRPr="00A93D2C">
        <w:rPr>
          <w:lang w:val="lv-LV"/>
        </w:rPr>
        <w:t xml:space="preserve">; </w:t>
      </w:r>
    </w:p>
    <w:p w14:paraId="729F9403" w14:textId="06AFCD03" w:rsidR="00340400" w:rsidRPr="00A93D2C" w:rsidRDefault="001F2B79" w:rsidP="005D770E">
      <w:pPr>
        <w:pStyle w:val="Sarakstarindkopa"/>
        <w:numPr>
          <w:ilvl w:val="0"/>
          <w:numId w:val="12"/>
        </w:numPr>
        <w:jc w:val="both"/>
        <w:rPr>
          <w:lang w:val="lv-LV"/>
        </w:rPr>
      </w:pPr>
      <w:r>
        <w:rPr>
          <w:lang w:val="lv-LV"/>
        </w:rPr>
        <w:t>S</w:t>
      </w:r>
      <w:r w:rsidR="00F83707" w:rsidRPr="00A93D2C">
        <w:rPr>
          <w:lang w:val="lv-LV"/>
        </w:rPr>
        <w:t xml:space="preserve">niegts atbalsts regulāras </w:t>
      </w:r>
      <w:r w:rsidR="00251754">
        <w:rPr>
          <w:lang w:val="lv-LV"/>
        </w:rPr>
        <w:t>uzraudzības</w:t>
      </w:r>
      <w:r w:rsidR="00F83707" w:rsidRPr="00A93D2C">
        <w:rPr>
          <w:lang w:val="lv-LV"/>
        </w:rPr>
        <w:t xml:space="preserve"> sistēmas par </w:t>
      </w:r>
      <w:proofErr w:type="gramStart"/>
      <w:r w:rsidR="000B1989" w:rsidRPr="00A93D2C">
        <w:rPr>
          <w:lang w:val="lv-LV"/>
        </w:rPr>
        <w:t>efektīvu Eiropas Savienības</w:t>
      </w:r>
      <w:proofErr w:type="gramEnd"/>
      <w:r w:rsidR="000B1989" w:rsidRPr="00A93D2C">
        <w:rPr>
          <w:lang w:val="lv-LV"/>
        </w:rPr>
        <w:t xml:space="preserve"> (turpmāk – ES) likumdošanas ieviešanu īstenošanai;</w:t>
      </w:r>
    </w:p>
    <w:p w14:paraId="03C2C86D" w14:textId="0D28FC67" w:rsidR="000B1989" w:rsidRPr="00A93D2C" w:rsidRDefault="001F2B79" w:rsidP="005D770E">
      <w:pPr>
        <w:pStyle w:val="Sarakstarindkopa"/>
        <w:numPr>
          <w:ilvl w:val="0"/>
          <w:numId w:val="12"/>
        </w:numPr>
        <w:jc w:val="both"/>
        <w:rPr>
          <w:lang w:val="lv-LV"/>
        </w:rPr>
      </w:pPr>
      <w:r>
        <w:rPr>
          <w:lang w:val="lv-LV"/>
        </w:rPr>
        <w:t>S</w:t>
      </w:r>
      <w:r w:rsidR="00427A22" w:rsidRPr="00A93D2C">
        <w:rPr>
          <w:lang w:val="lv-LV"/>
        </w:rPr>
        <w:t xml:space="preserve">agatavots detalizēts pārskats par ES un starptautisko organizāciju un tīklu struktūru un kompetencēm, kā arī par </w:t>
      </w:r>
      <w:r w:rsidR="00C1299A" w:rsidRPr="00A93D2C">
        <w:rPr>
          <w:lang w:val="lv-LV"/>
        </w:rPr>
        <w:t>iespējamību š</w:t>
      </w:r>
      <w:r w:rsidR="00BD4B45" w:rsidRPr="00A93D2C">
        <w:rPr>
          <w:lang w:val="lv-LV"/>
        </w:rPr>
        <w:t xml:space="preserve">ajās </w:t>
      </w:r>
      <w:r w:rsidR="00E36CB8" w:rsidRPr="00A93D2C">
        <w:rPr>
          <w:lang w:val="lv-LV"/>
        </w:rPr>
        <w:t xml:space="preserve">organizācijās un tīklos </w:t>
      </w:r>
      <w:r w:rsidR="0048178F" w:rsidRPr="00A93D2C">
        <w:rPr>
          <w:lang w:val="lv-LV"/>
        </w:rPr>
        <w:t xml:space="preserve">iekļaut Saņēmējvalsts institūcijas. </w:t>
      </w:r>
    </w:p>
    <w:p w14:paraId="7895AE7D" w14:textId="430C1C1F" w:rsidR="00806F2C" w:rsidRPr="00A93D2C" w:rsidRDefault="00806F2C" w:rsidP="00806F2C">
      <w:pPr>
        <w:pStyle w:val="Sarakstarindkopa"/>
        <w:jc w:val="both"/>
        <w:rPr>
          <w:lang w:val="lv-LV"/>
        </w:rPr>
      </w:pPr>
    </w:p>
    <w:p w14:paraId="3E8BD43E" w14:textId="77777777" w:rsidR="00806F2C" w:rsidRPr="00A93D2C" w:rsidRDefault="00806F2C" w:rsidP="00806F2C">
      <w:pPr>
        <w:jc w:val="both"/>
        <w:rPr>
          <w:rFonts w:ascii="Times New Roman" w:hAnsi="Times New Roman"/>
          <w:b/>
          <w:sz w:val="24"/>
          <w:szCs w:val="24"/>
          <w:lang w:val="lv-LV"/>
        </w:rPr>
      </w:pPr>
      <w:r w:rsidRPr="00A93D2C">
        <w:rPr>
          <w:rFonts w:ascii="Times New Roman" w:hAnsi="Times New Roman"/>
          <w:b/>
          <w:sz w:val="24"/>
          <w:szCs w:val="24"/>
          <w:lang w:val="lv-LV"/>
        </w:rPr>
        <w:t xml:space="preserve">Otrās komponentes ietvaros: </w:t>
      </w:r>
    </w:p>
    <w:p w14:paraId="0E9C4E1C" w14:textId="3C571CBE" w:rsidR="006F7C63" w:rsidRPr="00A93D2C" w:rsidRDefault="001F2B79" w:rsidP="00A93D2C">
      <w:pPr>
        <w:pStyle w:val="Sarakstarindkopa"/>
        <w:numPr>
          <w:ilvl w:val="0"/>
          <w:numId w:val="9"/>
        </w:numPr>
        <w:ind w:left="709"/>
        <w:jc w:val="both"/>
        <w:rPr>
          <w:bCs/>
          <w:lang w:val="lv-LV"/>
        </w:rPr>
      </w:pPr>
      <w:r>
        <w:rPr>
          <w:bCs/>
          <w:lang w:val="lv-LV"/>
        </w:rPr>
        <w:t>S</w:t>
      </w:r>
      <w:r w:rsidR="006F7C63" w:rsidRPr="00A93D2C">
        <w:rPr>
          <w:bCs/>
          <w:lang w:val="lv-LV"/>
        </w:rPr>
        <w:t xml:space="preserve">agatavota rokasgrāmata </w:t>
      </w:r>
      <w:r w:rsidR="003D335F" w:rsidRPr="00A93D2C">
        <w:rPr>
          <w:bCs/>
          <w:lang w:val="lv-LV"/>
        </w:rPr>
        <w:t>par ES likumdo</w:t>
      </w:r>
      <w:r w:rsidR="001156C9" w:rsidRPr="00A93D2C">
        <w:rPr>
          <w:bCs/>
          <w:lang w:val="lv-LV"/>
        </w:rPr>
        <w:t>šanas meklēšanu, analīzi un piemērošanu un Eiropas Savienības Tiesas judikatūru;</w:t>
      </w:r>
    </w:p>
    <w:p w14:paraId="429FB8D0" w14:textId="30A427FE" w:rsidR="00806F2C" w:rsidRPr="00A93D2C" w:rsidRDefault="001F2B79" w:rsidP="00A93D2C">
      <w:pPr>
        <w:pStyle w:val="Sarakstarindkopa"/>
        <w:numPr>
          <w:ilvl w:val="0"/>
          <w:numId w:val="9"/>
        </w:numPr>
        <w:ind w:left="709"/>
        <w:jc w:val="both"/>
        <w:rPr>
          <w:lang w:val="lv-LV"/>
        </w:rPr>
      </w:pPr>
      <w:r>
        <w:rPr>
          <w:bCs/>
          <w:lang w:val="lv-LV"/>
        </w:rPr>
        <w:t>S</w:t>
      </w:r>
      <w:r w:rsidR="001156C9" w:rsidRPr="00A93D2C">
        <w:rPr>
          <w:bCs/>
          <w:lang w:val="lv-LV"/>
        </w:rPr>
        <w:t xml:space="preserve">agatavotas vadlīnijas par </w:t>
      </w:r>
      <w:r w:rsidR="00C00DA4" w:rsidRPr="00A93D2C">
        <w:rPr>
          <w:bCs/>
          <w:iCs/>
          <w:lang w:val="lv-LV"/>
        </w:rPr>
        <w:t xml:space="preserve">Saņēmējvalsts institucionālo kompetenci dalībai Eiropas Savienības Tiesā, kā arī atbalsts </w:t>
      </w:r>
      <w:r w:rsidR="00D00E89" w:rsidRPr="00A93D2C">
        <w:rPr>
          <w:bCs/>
          <w:iCs/>
          <w:lang w:val="lv-LV"/>
        </w:rPr>
        <w:t>juridiskā un institucionālā ietvar</w:t>
      </w:r>
      <w:r w:rsidR="00382541" w:rsidRPr="00A93D2C">
        <w:rPr>
          <w:bCs/>
          <w:iCs/>
          <w:lang w:val="lv-LV"/>
        </w:rPr>
        <w:t>a sagatavošanai</w:t>
      </w:r>
      <w:r w:rsidR="00D00E89" w:rsidRPr="00A93D2C">
        <w:rPr>
          <w:bCs/>
          <w:iCs/>
          <w:lang w:val="lv-LV"/>
        </w:rPr>
        <w:t>, lai izveidotu nacionālās sistēmas pārstāvniecību Eiropas Sa</w:t>
      </w:r>
      <w:r w:rsidR="00382541" w:rsidRPr="00A93D2C">
        <w:rPr>
          <w:bCs/>
          <w:iCs/>
          <w:lang w:val="lv-LV"/>
        </w:rPr>
        <w:t xml:space="preserve">vienības Tiesā. </w:t>
      </w:r>
    </w:p>
    <w:p w14:paraId="40EFD42A" w14:textId="6E3A59F9" w:rsidR="006566A0" w:rsidRPr="00A93D2C" w:rsidRDefault="006566A0" w:rsidP="00A93D2C">
      <w:pPr>
        <w:pStyle w:val="Sarakstarindkopa"/>
        <w:ind w:left="709" w:hanging="360"/>
        <w:jc w:val="both"/>
        <w:rPr>
          <w:b/>
          <w:bCs/>
          <w:iCs/>
          <w:lang w:val="lv-LV"/>
        </w:rPr>
      </w:pPr>
    </w:p>
    <w:p w14:paraId="4F9AA80E" w14:textId="320AB204" w:rsidR="006566A0" w:rsidRPr="00A93D2C" w:rsidRDefault="006566A0" w:rsidP="006566A0">
      <w:pPr>
        <w:pStyle w:val="Sarakstarindkopa"/>
        <w:ind w:left="0"/>
        <w:jc w:val="both"/>
        <w:rPr>
          <w:b/>
          <w:bCs/>
          <w:iCs/>
          <w:lang w:val="lv-LV"/>
        </w:rPr>
      </w:pPr>
      <w:r w:rsidRPr="00A93D2C">
        <w:rPr>
          <w:b/>
          <w:bCs/>
          <w:iCs/>
          <w:lang w:val="lv-LV"/>
        </w:rPr>
        <w:t>Trešās komponentes ietvaros:</w:t>
      </w:r>
    </w:p>
    <w:p w14:paraId="65EB81D1" w14:textId="77777777" w:rsidR="003262BB" w:rsidRPr="00A93D2C" w:rsidRDefault="003262BB" w:rsidP="003262BB">
      <w:pPr>
        <w:pStyle w:val="Sarakstarindkopa"/>
        <w:ind w:left="795"/>
        <w:rPr>
          <w:b/>
          <w:bCs/>
          <w:iCs/>
          <w:lang w:val="lv-LV"/>
        </w:rPr>
      </w:pPr>
    </w:p>
    <w:p w14:paraId="54151D68" w14:textId="0278F390" w:rsidR="003262BB" w:rsidRPr="00A93D2C" w:rsidRDefault="001F2B79" w:rsidP="00A93D2C">
      <w:pPr>
        <w:pStyle w:val="Sarakstarindkopa"/>
        <w:numPr>
          <w:ilvl w:val="0"/>
          <w:numId w:val="7"/>
        </w:numPr>
        <w:jc w:val="both"/>
        <w:rPr>
          <w:bCs/>
          <w:iCs/>
          <w:lang w:val="lv-LV"/>
        </w:rPr>
      </w:pPr>
      <w:r>
        <w:rPr>
          <w:bCs/>
          <w:iCs/>
          <w:lang w:val="lv-LV"/>
        </w:rPr>
        <w:lastRenderedPageBreak/>
        <w:t>P</w:t>
      </w:r>
      <w:r w:rsidR="003262BB" w:rsidRPr="00A93D2C">
        <w:rPr>
          <w:bCs/>
          <w:iCs/>
          <w:lang w:val="lv-LV"/>
        </w:rPr>
        <w:t>ēc "Rokasgrāmatas tiesnešiem, tiesu darbiniekiem, prokuroriem un juristiem par aktuālo Eiropas Cilvēktiesību tiesas judikatūru saistībā ar Eiropas Cilvēktiesību konvencijas 5. pantu" sagatavošanas notikušas apmācības tiesnešiem, tiesu darbiniekiem, prokuroriem un juristiem par šo rokasgrāmatu;</w:t>
      </w:r>
    </w:p>
    <w:p w14:paraId="29EB2D06" w14:textId="13AC8DE9" w:rsidR="003262BB" w:rsidRPr="00A93D2C" w:rsidRDefault="001F2B79" w:rsidP="00A93D2C">
      <w:pPr>
        <w:pStyle w:val="Sarakstarindkopa"/>
        <w:numPr>
          <w:ilvl w:val="0"/>
          <w:numId w:val="7"/>
        </w:numPr>
        <w:jc w:val="both"/>
        <w:rPr>
          <w:bCs/>
          <w:iCs/>
          <w:lang w:val="lv-LV"/>
        </w:rPr>
      </w:pPr>
      <w:r>
        <w:rPr>
          <w:bCs/>
          <w:iCs/>
          <w:lang w:val="lv-LV"/>
        </w:rPr>
        <w:t>P</w:t>
      </w:r>
      <w:r w:rsidR="000A1A4C" w:rsidRPr="00A93D2C">
        <w:rPr>
          <w:bCs/>
          <w:iCs/>
          <w:lang w:val="lv-LV"/>
        </w:rPr>
        <w:t xml:space="preserve">rojekta eksperti sagatavoja "Praktisko rokasgrāmatu tiesnešiem, tiesu darbiniekiem, prokuroriem un juristiem par esošo Eiropas Cilvēktiesību tiesas jurisprudenci attiecībā uz </w:t>
      </w:r>
      <w:bookmarkStart w:id="1" w:name="_Hlk496269686"/>
      <w:r w:rsidR="000A1A4C" w:rsidRPr="00A93D2C">
        <w:rPr>
          <w:bCs/>
          <w:iCs/>
          <w:lang w:val="lv-LV"/>
        </w:rPr>
        <w:t>Eiropas Cilvēktiesību un pamatbrīvību aizsardzības konvencijas</w:t>
      </w:r>
      <w:bookmarkEnd w:id="1"/>
      <w:r w:rsidR="000A1A4C" w:rsidRPr="00A93D2C">
        <w:rPr>
          <w:bCs/>
          <w:iCs/>
          <w:lang w:val="lv-LV"/>
        </w:rPr>
        <w:t xml:space="preserve"> 10. pantu </w:t>
      </w:r>
      <w:r w:rsidR="00C66FDD">
        <w:rPr>
          <w:bCs/>
          <w:iCs/>
          <w:lang w:val="lv-LV"/>
        </w:rPr>
        <w:t xml:space="preserve">par </w:t>
      </w:r>
      <w:r w:rsidR="000A1A4C" w:rsidRPr="00A93D2C">
        <w:rPr>
          <w:bCs/>
          <w:iCs/>
          <w:lang w:val="lv-LV"/>
        </w:rPr>
        <w:t xml:space="preserve">izteikšanās brīvību. Īpašas apmācības par šo rokasgrāmatu tika noorganizētas tiesnešiem, tiesu darbiniekiem, prokuroriem un juristiem. </w:t>
      </w:r>
    </w:p>
    <w:p w14:paraId="10774349" w14:textId="5428A882" w:rsidR="000A1A4C" w:rsidRPr="00A93D2C" w:rsidRDefault="001F2B79" w:rsidP="00A93D2C">
      <w:pPr>
        <w:pStyle w:val="Sarakstarindkopa"/>
        <w:numPr>
          <w:ilvl w:val="0"/>
          <w:numId w:val="7"/>
        </w:numPr>
        <w:jc w:val="both"/>
        <w:rPr>
          <w:bCs/>
          <w:iCs/>
          <w:lang w:val="lv-LV"/>
        </w:rPr>
      </w:pPr>
      <w:r>
        <w:rPr>
          <w:lang w:val="lv-LV"/>
        </w:rPr>
        <w:t>L</w:t>
      </w:r>
      <w:r w:rsidR="00FF1295" w:rsidRPr="00A93D2C">
        <w:rPr>
          <w:lang w:val="lv-LV"/>
        </w:rPr>
        <w:t>ai uzlabotu lietu mat</w:t>
      </w:r>
      <w:r w:rsidR="00FC49DF">
        <w:rPr>
          <w:lang w:val="lv-LV"/>
        </w:rPr>
        <w:t>eriālu sagatavošanu iesniegšanai</w:t>
      </w:r>
      <w:r w:rsidR="00FF1295" w:rsidRPr="00A93D2C">
        <w:rPr>
          <w:lang w:val="lv-LV"/>
        </w:rPr>
        <w:t xml:space="preserve"> Eiropas Cilvēktiesību ties</w:t>
      </w:r>
      <w:r w:rsidR="002C01C8" w:rsidRPr="00A93D2C">
        <w:rPr>
          <w:lang w:val="lv-LV"/>
        </w:rPr>
        <w:t>ā (t</w:t>
      </w:r>
      <w:r w:rsidR="007C2667" w:rsidRPr="00A93D2C">
        <w:rPr>
          <w:lang w:val="lv-LV"/>
        </w:rPr>
        <w:t xml:space="preserve">urpmāk – ECT) </w:t>
      </w:r>
      <w:r w:rsidR="00FF1295" w:rsidRPr="00A93D2C">
        <w:rPr>
          <w:lang w:val="lv-LV"/>
        </w:rPr>
        <w:t>un pieteikumu pieņe</w:t>
      </w:r>
      <w:r w:rsidR="00876BE3" w:rsidRPr="00A93D2C">
        <w:rPr>
          <w:lang w:val="lv-LV"/>
        </w:rPr>
        <w:t>m</w:t>
      </w:r>
      <w:r w:rsidR="00FF1295" w:rsidRPr="00A93D2C">
        <w:rPr>
          <w:lang w:val="lv-LV"/>
        </w:rPr>
        <w:t>am</w:t>
      </w:r>
      <w:r w:rsidR="00FC49DF">
        <w:rPr>
          <w:lang w:val="lv-LV"/>
        </w:rPr>
        <w:t>ību, tika noor</w:t>
      </w:r>
      <w:r w:rsidR="00876BE3" w:rsidRPr="00A93D2C">
        <w:rPr>
          <w:lang w:val="lv-LV"/>
        </w:rPr>
        <w:t>ganizētas j</w:t>
      </w:r>
      <w:r w:rsidR="00FF1295" w:rsidRPr="00A93D2C">
        <w:rPr>
          <w:lang w:val="lv-LV"/>
        </w:rPr>
        <w:t>uristu apmācības par</w:t>
      </w:r>
      <w:r w:rsidRPr="00A93D2C">
        <w:rPr>
          <w:noProof/>
          <w:lang w:val="lv-LV" w:eastAsia="lv-LV"/>
        </w:rPr>
        <w:drawing>
          <wp:anchor distT="0" distB="0" distL="114300" distR="114300" simplePos="0" relativeHeight="251661312" behindDoc="1" locked="0" layoutInCell="1" allowOverlap="1" wp14:anchorId="505ACB19" wp14:editId="462E4F61">
            <wp:simplePos x="0" y="0"/>
            <wp:positionH relativeFrom="column">
              <wp:posOffset>-27940</wp:posOffset>
            </wp:positionH>
            <wp:positionV relativeFrom="paragraph">
              <wp:posOffset>-1382395</wp:posOffset>
            </wp:positionV>
            <wp:extent cx="6124353" cy="9005777"/>
            <wp:effectExtent l="0" t="0" r="0" b="5080"/>
            <wp:wrapNone/>
            <wp:docPr id="1"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124353" cy="9005777"/>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95" w:rsidRPr="00A93D2C">
        <w:rPr>
          <w:lang w:val="lv-LV"/>
        </w:rPr>
        <w:t xml:space="preserve"> pieteikumu iesniegšanu</w:t>
      </w:r>
      <w:r w:rsidR="00876BE3" w:rsidRPr="00A93D2C">
        <w:rPr>
          <w:lang w:val="lv-LV"/>
        </w:rPr>
        <w:t xml:space="preserve"> </w:t>
      </w:r>
      <w:r w:rsidR="007C2667" w:rsidRPr="00A93D2C">
        <w:rPr>
          <w:lang w:val="lv-LV"/>
        </w:rPr>
        <w:t>ECT</w:t>
      </w:r>
      <w:r w:rsidR="00876BE3" w:rsidRPr="00A93D2C">
        <w:rPr>
          <w:lang w:val="lv-LV"/>
        </w:rPr>
        <w:t>, kā a</w:t>
      </w:r>
      <w:r w:rsidR="00251754">
        <w:rPr>
          <w:lang w:val="lv-LV"/>
        </w:rPr>
        <w:t>rī</w:t>
      </w:r>
      <w:r w:rsidR="00876BE3" w:rsidRPr="00A93D2C">
        <w:rPr>
          <w:lang w:val="lv-LV"/>
        </w:rPr>
        <w:t xml:space="preserve"> tika no</w:t>
      </w:r>
      <w:r w:rsidR="00180E51" w:rsidRPr="00A93D2C">
        <w:rPr>
          <w:lang w:val="lv-LV"/>
        </w:rPr>
        <w:t>o</w:t>
      </w:r>
      <w:r w:rsidR="00876BE3" w:rsidRPr="00A93D2C">
        <w:rPr>
          <w:lang w:val="lv-LV"/>
        </w:rPr>
        <w:t>rganizētas jurist</w:t>
      </w:r>
      <w:r w:rsidR="007C2667" w:rsidRPr="00A93D2C">
        <w:rPr>
          <w:lang w:val="lv-LV"/>
        </w:rPr>
        <w:t>u</w:t>
      </w:r>
      <w:r w:rsidR="00876BE3" w:rsidRPr="00A93D2C">
        <w:rPr>
          <w:lang w:val="lv-LV"/>
        </w:rPr>
        <w:t xml:space="preserve"> a</w:t>
      </w:r>
      <w:r w:rsidR="007C2667" w:rsidRPr="00A93D2C">
        <w:rPr>
          <w:lang w:val="lv-LV"/>
        </w:rPr>
        <w:t>p</w:t>
      </w:r>
      <w:r w:rsidR="00876BE3" w:rsidRPr="00A93D2C">
        <w:rPr>
          <w:lang w:val="lv-LV"/>
        </w:rPr>
        <w:t>mācības par</w:t>
      </w:r>
      <w:r w:rsidR="007C2667" w:rsidRPr="00A93D2C">
        <w:rPr>
          <w:lang w:val="lv-LV"/>
        </w:rPr>
        <w:t xml:space="preserve"> pieteikumu iesniegšanu un</w:t>
      </w:r>
      <w:r w:rsidR="00876BE3" w:rsidRPr="00A93D2C">
        <w:rPr>
          <w:lang w:val="lv-LV"/>
        </w:rPr>
        <w:t xml:space="preserve"> </w:t>
      </w:r>
      <w:r w:rsidR="00FF1295" w:rsidRPr="00A93D2C">
        <w:rPr>
          <w:lang w:val="lv-LV"/>
        </w:rPr>
        <w:t xml:space="preserve">aktuālo </w:t>
      </w:r>
      <w:r w:rsidR="007C2667" w:rsidRPr="00A93D2C">
        <w:rPr>
          <w:lang w:val="lv-LV"/>
        </w:rPr>
        <w:t>ECT</w:t>
      </w:r>
      <w:r w:rsidR="00FF1295" w:rsidRPr="00A93D2C">
        <w:rPr>
          <w:lang w:val="lv-LV"/>
        </w:rPr>
        <w:t xml:space="preserve"> </w:t>
      </w:r>
      <w:r w:rsidR="00AC0881" w:rsidRPr="00A93D2C">
        <w:rPr>
          <w:lang w:val="lv-LV"/>
        </w:rPr>
        <w:t>jurisprudenci</w:t>
      </w:r>
      <w:proofErr w:type="gramStart"/>
      <w:r w:rsidR="007C2667" w:rsidRPr="00A93D2C">
        <w:rPr>
          <w:lang w:val="lv-LV"/>
        </w:rPr>
        <w:t xml:space="preserve">  </w:t>
      </w:r>
      <w:proofErr w:type="gramEnd"/>
      <w:r w:rsidR="007C2667" w:rsidRPr="00A93D2C">
        <w:rPr>
          <w:lang w:val="lv-LV"/>
        </w:rPr>
        <w:t xml:space="preserve">īpašuma tiesību jomā - </w:t>
      </w:r>
      <w:r w:rsidR="00FF1295" w:rsidRPr="00A93D2C">
        <w:rPr>
          <w:lang w:val="lv-LV"/>
        </w:rPr>
        <w:t xml:space="preserve"> saistībā ar </w:t>
      </w:r>
      <w:r w:rsidR="007C2667" w:rsidRPr="00A93D2C">
        <w:rPr>
          <w:lang w:val="lv-LV"/>
        </w:rPr>
        <w:t xml:space="preserve">Eiropas Cilvēktiesību un pamatbrīvību aizsardzības konvencijas </w:t>
      </w:r>
      <w:r w:rsidR="00FF1295" w:rsidRPr="00A93D2C">
        <w:rPr>
          <w:lang w:val="lv-LV"/>
        </w:rPr>
        <w:t>1. protokola 1. punktu</w:t>
      </w:r>
      <w:r w:rsidR="007C2667" w:rsidRPr="00A93D2C">
        <w:rPr>
          <w:lang w:val="lv-LV"/>
        </w:rPr>
        <w:t>;</w:t>
      </w:r>
    </w:p>
    <w:p w14:paraId="3A9BF929" w14:textId="5B122414" w:rsidR="007C2667" w:rsidRDefault="001F2B79" w:rsidP="00A93D2C">
      <w:pPr>
        <w:pStyle w:val="Sarakstarindkopa"/>
        <w:numPr>
          <w:ilvl w:val="0"/>
          <w:numId w:val="7"/>
        </w:numPr>
        <w:jc w:val="both"/>
        <w:rPr>
          <w:bCs/>
          <w:iCs/>
          <w:lang w:val="lv-LV"/>
        </w:rPr>
      </w:pPr>
      <w:r>
        <w:rPr>
          <w:bCs/>
          <w:iCs/>
          <w:lang w:val="lv-LV"/>
        </w:rPr>
        <w:t>P</w:t>
      </w:r>
      <w:r w:rsidR="00535FC9" w:rsidRPr="00A93D2C">
        <w:rPr>
          <w:bCs/>
          <w:iCs/>
          <w:lang w:val="lv-LV"/>
        </w:rPr>
        <w:t xml:space="preserve">rojekta eksperti sagatavoja praktisku informāciju sabiedrībai par </w:t>
      </w:r>
      <w:r w:rsidR="004C2A15" w:rsidRPr="00A93D2C">
        <w:rPr>
          <w:bCs/>
          <w:iCs/>
          <w:lang w:val="lv-LV"/>
        </w:rPr>
        <w:t>tiesībām saistībā ar Eiropas Cilvēktiesību un pamatbrīvību aizsardzīb</w:t>
      </w:r>
      <w:r w:rsidR="001D6943" w:rsidRPr="00A93D2C">
        <w:rPr>
          <w:bCs/>
          <w:iCs/>
          <w:lang w:val="lv-LV"/>
        </w:rPr>
        <w:t>as konvenciju</w:t>
      </w:r>
      <w:proofErr w:type="gramStart"/>
      <w:r w:rsidR="001D6943" w:rsidRPr="00A93D2C">
        <w:rPr>
          <w:bCs/>
          <w:iCs/>
          <w:lang w:val="lv-LV"/>
        </w:rPr>
        <w:t xml:space="preserve">  </w:t>
      </w:r>
      <w:proofErr w:type="gramEnd"/>
      <w:r w:rsidR="001D6943" w:rsidRPr="00A93D2C">
        <w:rPr>
          <w:bCs/>
          <w:iCs/>
          <w:lang w:val="lv-LV"/>
        </w:rPr>
        <w:t>un pieteikumu ie</w:t>
      </w:r>
      <w:r w:rsidR="004C2A15" w:rsidRPr="00A93D2C">
        <w:rPr>
          <w:bCs/>
          <w:iCs/>
          <w:lang w:val="lv-LV"/>
        </w:rPr>
        <w:t>s</w:t>
      </w:r>
      <w:r w:rsidR="001D6943" w:rsidRPr="00A93D2C">
        <w:rPr>
          <w:bCs/>
          <w:iCs/>
          <w:lang w:val="lv-LV"/>
        </w:rPr>
        <w:t>n</w:t>
      </w:r>
      <w:r w:rsidR="004C2A15" w:rsidRPr="00A93D2C">
        <w:rPr>
          <w:bCs/>
          <w:iCs/>
          <w:lang w:val="lv-LV"/>
        </w:rPr>
        <w:t>iegšanu tiesā. Nākamajos ceturkšņos tiek plānots public</w:t>
      </w:r>
      <w:r w:rsidR="001D6943" w:rsidRPr="00A93D2C">
        <w:rPr>
          <w:bCs/>
          <w:iCs/>
          <w:lang w:val="lv-LV"/>
        </w:rPr>
        <w:t>ēt prak</w:t>
      </w:r>
      <w:r w:rsidR="004C2A15" w:rsidRPr="00A93D2C">
        <w:rPr>
          <w:bCs/>
          <w:iCs/>
          <w:lang w:val="lv-LV"/>
        </w:rPr>
        <w:t xml:space="preserve">tisku informāciju jaunajā </w:t>
      </w:r>
      <w:r w:rsidR="009F136D" w:rsidRPr="00A93D2C">
        <w:rPr>
          <w:bCs/>
          <w:iCs/>
          <w:lang w:val="lv-LV"/>
        </w:rPr>
        <w:t>ECT</w:t>
      </w:r>
      <w:r w:rsidR="004C2A15" w:rsidRPr="00A93D2C">
        <w:rPr>
          <w:bCs/>
          <w:iCs/>
          <w:lang w:val="lv-LV"/>
        </w:rPr>
        <w:t xml:space="preserve"> pārstāvniecības biroja Saņēmējvalst</w:t>
      </w:r>
      <w:r w:rsidR="00251754">
        <w:rPr>
          <w:bCs/>
          <w:iCs/>
          <w:lang w:val="lv-LV"/>
        </w:rPr>
        <w:t>s</w:t>
      </w:r>
      <w:r w:rsidR="004C2A15" w:rsidRPr="00A93D2C">
        <w:rPr>
          <w:bCs/>
          <w:iCs/>
          <w:lang w:val="lv-LV"/>
        </w:rPr>
        <w:t xml:space="preserve"> </w:t>
      </w:r>
      <w:r w:rsidR="00A1764A" w:rsidRPr="00A93D2C">
        <w:rPr>
          <w:bCs/>
          <w:iCs/>
          <w:lang w:val="lv-LV"/>
        </w:rPr>
        <w:t xml:space="preserve">mājaslapā, kas šobrīd tiek izstrādāta. </w:t>
      </w:r>
      <w:r w:rsidR="00172A8E" w:rsidRPr="00A93D2C">
        <w:rPr>
          <w:bCs/>
          <w:iCs/>
          <w:lang w:val="lv-LV"/>
        </w:rPr>
        <w:t xml:space="preserve">Šajā aspektā </w:t>
      </w:r>
      <w:r w:rsidR="009F136D" w:rsidRPr="00A93D2C">
        <w:rPr>
          <w:bCs/>
          <w:iCs/>
          <w:lang w:val="lv-LV"/>
        </w:rPr>
        <w:t>ECT</w:t>
      </w:r>
      <w:r w:rsidR="00172A8E" w:rsidRPr="00A93D2C">
        <w:rPr>
          <w:bCs/>
          <w:iCs/>
          <w:lang w:val="lv-LV"/>
        </w:rPr>
        <w:t xml:space="preserve"> pārstāvniecības birojam Saņēmējvalstī</w:t>
      </w:r>
      <w:r w:rsidR="00FC49DF">
        <w:rPr>
          <w:bCs/>
          <w:iCs/>
          <w:lang w:val="lv-LV"/>
        </w:rPr>
        <w:t xml:space="preserve"> </w:t>
      </w:r>
      <w:r w:rsidR="00FC49DF" w:rsidRPr="00FC49DF">
        <w:rPr>
          <w:bCs/>
          <w:iCs/>
          <w:lang w:val="lv-LV"/>
        </w:rPr>
        <w:t>projekta</w:t>
      </w:r>
      <w:r w:rsidR="00FC49DF">
        <w:rPr>
          <w:bCs/>
          <w:iCs/>
          <w:lang w:val="lv-LV"/>
        </w:rPr>
        <w:t xml:space="preserve"> ietvaros </w:t>
      </w:r>
      <w:r w:rsidR="00172A8E" w:rsidRPr="00A93D2C">
        <w:rPr>
          <w:bCs/>
          <w:iCs/>
          <w:lang w:val="lv-LV"/>
        </w:rPr>
        <w:t xml:space="preserve">tika sniegts atbalsts sākotnējā mājaslapas parauga izveidei. </w:t>
      </w:r>
    </w:p>
    <w:p w14:paraId="34A1AB57" w14:textId="77777777" w:rsidR="00E96A78" w:rsidRPr="00E96A78" w:rsidRDefault="00E96A78" w:rsidP="00E96A78">
      <w:pPr>
        <w:jc w:val="both"/>
        <w:rPr>
          <w:rFonts w:ascii="Times New Roman" w:eastAsia="Times New Roman" w:hAnsi="Times New Roman"/>
          <w:bCs/>
          <w:iCs/>
          <w:sz w:val="24"/>
          <w:szCs w:val="24"/>
          <w:lang w:val="lv-LV" w:eastAsia="en-GB"/>
        </w:rPr>
      </w:pPr>
    </w:p>
    <w:p w14:paraId="12F01BCF" w14:textId="39C94F48" w:rsidR="00FA1A8E" w:rsidRPr="00A93D2C" w:rsidRDefault="00E96A78" w:rsidP="00E96A78">
      <w:pPr>
        <w:jc w:val="both"/>
        <w:rPr>
          <w:lang w:val="lv-LV"/>
        </w:rPr>
      </w:pPr>
      <w:r w:rsidRPr="00E96A78">
        <w:rPr>
          <w:rFonts w:ascii="Times New Roman" w:eastAsia="Times New Roman" w:hAnsi="Times New Roman"/>
          <w:bCs/>
          <w:iCs/>
          <w:sz w:val="24"/>
          <w:szCs w:val="24"/>
          <w:lang w:val="lv-LV" w:eastAsia="en-GB"/>
        </w:rPr>
        <w:t>Trešā projekta uzraudzības sanāksme notika 2016. gada 21. oktobrī, kuras laikā izskatīti aktuālie jautājumi par Maķedonijas Projekta īstenošanas progresu un aktualizēts aktivitāšu darba plāns nākamajam periodam.</w:t>
      </w:r>
    </w:p>
    <w:p w14:paraId="6B7A1FEB" w14:textId="1513D3F4" w:rsidR="00B4330D" w:rsidRPr="00A93D2C" w:rsidRDefault="00FA1A8E" w:rsidP="00A93D2C">
      <w:pPr>
        <w:jc w:val="both"/>
        <w:rPr>
          <w:rFonts w:ascii="Times New Roman" w:hAnsi="Times New Roman"/>
          <w:bCs/>
          <w:iCs/>
          <w:sz w:val="24"/>
          <w:szCs w:val="24"/>
          <w:lang w:val="lv-LV"/>
        </w:rPr>
      </w:pPr>
      <w:bookmarkStart w:id="2" w:name="_Hlk496275650"/>
      <w:r w:rsidRPr="00A93D2C">
        <w:rPr>
          <w:rFonts w:ascii="Times New Roman" w:hAnsi="Times New Roman"/>
          <w:sz w:val="24"/>
          <w:szCs w:val="24"/>
          <w:lang w:val="lv-LV"/>
        </w:rPr>
        <w:t>V</w:t>
      </w:r>
      <w:r w:rsidR="009F136D" w:rsidRPr="00A93D2C">
        <w:rPr>
          <w:rFonts w:ascii="Times New Roman" w:hAnsi="Times New Roman"/>
          <w:sz w:val="24"/>
          <w:szCs w:val="24"/>
          <w:lang w:val="lv-LV"/>
        </w:rPr>
        <w:t xml:space="preserve">eiksmīga projekta aktivitāšu īstenošana nebūtu iespējama bez lieliskas sadarbības </w:t>
      </w:r>
      <w:proofErr w:type="spellStart"/>
      <w:r w:rsidR="009F136D" w:rsidRPr="00A93D2C">
        <w:rPr>
          <w:rFonts w:ascii="Times New Roman" w:hAnsi="Times New Roman"/>
          <w:sz w:val="24"/>
          <w:szCs w:val="24"/>
          <w:lang w:val="lv-LV"/>
        </w:rPr>
        <w:t>saņēmējorganizāciju</w:t>
      </w:r>
      <w:proofErr w:type="spellEnd"/>
      <w:r w:rsidR="009F136D" w:rsidRPr="00A93D2C">
        <w:rPr>
          <w:rFonts w:ascii="Times New Roman" w:hAnsi="Times New Roman"/>
          <w:sz w:val="24"/>
          <w:szCs w:val="24"/>
          <w:lang w:val="lv-LV"/>
        </w:rPr>
        <w:t xml:space="preserve"> – ECT pārstāv</w:t>
      </w:r>
      <w:r w:rsidRPr="00A93D2C">
        <w:rPr>
          <w:rFonts w:ascii="Times New Roman" w:hAnsi="Times New Roman"/>
          <w:sz w:val="24"/>
          <w:szCs w:val="24"/>
          <w:lang w:val="lv-LV"/>
        </w:rPr>
        <w:t>niecības biroja</w:t>
      </w:r>
      <w:r w:rsidR="009F136D" w:rsidRPr="00A93D2C">
        <w:rPr>
          <w:rFonts w:ascii="Times New Roman" w:hAnsi="Times New Roman"/>
          <w:sz w:val="24"/>
          <w:szCs w:val="24"/>
          <w:lang w:val="lv-LV"/>
        </w:rPr>
        <w:t xml:space="preserve"> saņ</w:t>
      </w:r>
      <w:r w:rsidR="004A44D1" w:rsidRPr="00A93D2C">
        <w:rPr>
          <w:rFonts w:ascii="Times New Roman" w:hAnsi="Times New Roman"/>
          <w:sz w:val="24"/>
          <w:szCs w:val="24"/>
          <w:lang w:val="lv-LV"/>
        </w:rPr>
        <w:t>ēmējv</w:t>
      </w:r>
      <w:r w:rsidR="009F136D" w:rsidRPr="00A93D2C">
        <w:rPr>
          <w:rFonts w:ascii="Times New Roman" w:hAnsi="Times New Roman"/>
          <w:sz w:val="24"/>
          <w:szCs w:val="24"/>
          <w:lang w:val="lv-LV"/>
        </w:rPr>
        <w:t>alstī un Tie</w:t>
      </w:r>
      <w:r w:rsidR="00E55441" w:rsidRPr="00A93D2C">
        <w:rPr>
          <w:rFonts w:ascii="Times New Roman" w:hAnsi="Times New Roman"/>
          <w:sz w:val="24"/>
          <w:szCs w:val="24"/>
          <w:lang w:val="lv-LV"/>
        </w:rPr>
        <w:t>snešu un prokuroru mācību centra</w:t>
      </w:r>
      <w:r w:rsidR="009F136D" w:rsidRPr="00A93D2C">
        <w:rPr>
          <w:rFonts w:ascii="Times New Roman" w:hAnsi="Times New Roman"/>
          <w:sz w:val="24"/>
          <w:szCs w:val="24"/>
          <w:lang w:val="lv-LV"/>
        </w:rPr>
        <w:t xml:space="preserve"> – starpā. </w:t>
      </w:r>
      <w:bookmarkEnd w:id="2"/>
    </w:p>
    <w:p w14:paraId="584DF198" w14:textId="252BFC4E" w:rsidR="0057275C" w:rsidRPr="00A93D2C" w:rsidRDefault="0057275C" w:rsidP="00A93D2C">
      <w:pPr>
        <w:jc w:val="both"/>
        <w:rPr>
          <w:rFonts w:ascii="Times New Roman" w:hAnsi="Times New Roman"/>
          <w:sz w:val="24"/>
          <w:szCs w:val="24"/>
          <w:lang w:val="lv-LV"/>
        </w:rPr>
      </w:pPr>
      <w:r w:rsidRPr="00A93D2C">
        <w:rPr>
          <w:rFonts w:ascii="Times New Roman" w:hAnsi="Times New Roman"/>
          <w:sz w:val="24"/>
          <w:szCs w:val="24"/>
          <w:lang w:val="lv-LV"/>
        </w:rPr>
        <w:t xml:space="preserve">Projektu 100% apmērā finansē ES. </w:t>
      </w:r>
      <w:r w:rsidR="007A3808" w:rsidRPr="00A93D2C">
        <w:rPr>
          <w:rFonts w:ascii="Times New Roman" w:hAnsi="Times New Roman"/>
          <w:sz w:val="24"/>
          <w:szCs w:val="24"/>
          <w:lang w:val="lv-LV"/>
        </w:rPr>
        <w:t xml:space="preserve">Kopējais projekta budžets ir 1 000 000 EUR. </w:t>
      </w:r>
      <w:r w:rsidRPr="00A93D2C">
        <w:rPr>
          <w:rFonts w:ascii="Times New Roman" w:hAnsi="Times New Roman"/>
          <w:sz w:val="24"/>
          <w:szCs w:val="24"/>
          <w:lang w:val="lv-LV"/>
        </w:rPr>
        <w:t xml:space="preserve">Projekta mērķis ir atbalstīt tieslietu nozares institūciju tiesiskuma konsolidāciju, stiprinot institūciju kapacitāti un saskaņojot nacionālos tiesību aktus ar ES </w:t>
      </w:r>
      <w:proofErr w:type="spellStart"/>
      <w:r w:rsidRPr="00A93D2C">
        <w:rPr>
          <w:rFonts w:ascii="Times New Roman" w:hAnsi="Times New Roman"/>
          <w:i/>
          <w:sz w:val="24"/>
          <w:szCs w:val="24"/>
          <w:lang w:val="lv-LV"/>
        </w:rPr>
        <w:t>acquis</w:t>
      </w:r>
      <w:proofErr w:type="spellEnd"/>
      <w:r w:rsidRPr="00A93D2C">
        <w:rPr>
          <w:rFonts w:ascii="Times New Roman" w:hAnsi="Times New Roman"/>
          <w:sz w:val="24"/>
          <w:szCs w:val="24"/>
          <w:lang w:val="lv-LV"/>
        </w:rPr>
        <w:t xml:space="preserve"> un galvenajiem Eiropas Padomes cilvēktiesību instrumentiem.</w:t>
      </w:r>
      <w:r w:rsidR="007A3808" w:rsidRPr="00A93D2C">
        <w:rPr>
          <w:rFonts w:ascii="Times New Roman" w:hAnsi="Times New Roman"/>
          <w:sz w:val="24"/>
          <w:szCs w:val="24"/>
          <w:lang w:val="lv-LV"/>
        </w:rPr>
        <w:t xml:space="preserve"> Projekts tiek </w:t>
      </w:r>
      <w:r w:rsidR="000B2D38" w:rsidRPr="00A93D2C">
        <w:rPr>
          <w:rFonts w:ascii="Times New Roman" w:hAnsi="Times New Roman"/>
          <w:sz w:val="24"/>
          <w:szCs w:val="24"/>
          <w:lang w:val="lv-LV"/>
        </w:rPr>
        <w:t xml:space="preserve">īstenots </w:t>
      </w:r>
      <w:r w:rsidR="009844F0" w:rsidRPr="00A93D2C">
        <w:rPr>
          <w:rFonts w:ascii="Times New Roman" w:hAnsi="Times New Roman"/>
          <w:sz w:val="24"/>
          <w:szCs w:val="24"/>
          <w:lang w:val="lv-LV"/>
        </w:rPr>
        <w:t>21</w:t>
      </w:r>
      <w:r w:rsidR="007A3808" w:rsidRPr="00A93D2C">
        <w:rPr>
          <w:rFonts w:ascii="Times New Roman" w:hAnsi="Times New Roman"/>
          <w:sz w:val="24"/>
          <w:szCs w:val="24"/>
          <w:lang w:val="lv-LV"/>
        </w:rPr>
        <w:t xml:space="preserve"> mēnesi – no 2015. gada decembra līdz 2017</w:t>
      </w:r>
      <w:r w:rsidR="009F0E2E" w:rsidRPr="00A93D2C">
        <w:rPr>
          <w:rFonts w:ascii="Times New Roman" w:hAnsi="Times New Roman"/>
          <w:sz w:val="24"/>
          <w:szCs w:val="24"/>
          <w:lang w:val="lv-LV"/>
        </w:rPr>
        <w:t>. </w:t>
      </w:r>
      <w:r w:rsidR="007A3808" w:rsidRPr="00A93D2C">
        <w:rPr>
          <w:rFonts w:ascii="Times New Roman" w:hAnsi="Times New Roman"/>
          <w:sz w:val="24"/>
          <w:szCs w:val="24"/>
          <w:lang w:val="lv-LV"/>
        </w:rPr>
        <w:t xml:space="preserve">gada septembrim. </w:t>
      </w:r>
    </w:p>
    <w:p w14:paraId="0239DD58" w14:textId="59351795" w:rsidR="0057275C" w:rsidRPr="00A93D2C" w:rsidRDefault="009844F0" w:rsidP="00A93D2C">
      <w:pPr>
        <w:jc w:val="both"/>
        <w:rPr>
          <w:rFonts w:ascii="Times New Roman" w:hAnsi="Times New Roman"/>
          <w:sz w:val="24"/>
          <w:szCs w:val="24"/>
          <w:lang w:val="lv-LV"/>
        </w:rPr>
      </w:pPr>
      <w:r w:rsidRPr="00A93D2C">
        <w:rPr>
          <w:rFonts w:ascii="Times New Roman" w:hAnsi="Times New Roman"/>
          <w:sz w:val="24"/>
          <w:szCs w:val="24"/>
          <w:lang w:val="lv-LV"/>
        </w:rPr>
        <w:t xml:space="preserve">Projekta ietvaros </w:t>
      </w:r>
      <w:proofErr w:type="spellStart"/>
      <w:r w:rsidRPr="00A93D2C">
        <w:rPr>
          <w:rFonts w:ascii="Times New Roman" w:hAnsi="Times New Roman"/>
          <w:sz w:val="24"/>
          <w:szCs w:val="24"/>
          <w:lang w:val="lv-LV"/>
        </w:rPr>
        <w:t>saņēmējorganizācijas</w:t>
      </w:r>
      <w:proofErr w:type="spellEnd"/>
      <w:r w:rsidRPr="00A93D2C">
        <w:rPr>
          <w:rFonts w:ascii="Times New Roman" w:hAnsi="Times New Roman"/>
          <w:sz w:val="24"/>
          <w:szCs w:val="24"/>
          <w:lang w:val="lv-LV"/>
        </w:rPr>
        <w:t xml:space="preserve"> ir Saņēmējvalsts Tieslietu ministrija, </w:t>
      </w:r>
      <w:r w:rsidR="00616592" w:rsidRPr="00A93D2C">
        <w:rPr>
          <w:rFonts w:ascii="Times New Roman" w:hAnsi="Times New Roman"/>
          <w:sz w:val="24"/>
          <w:szCs w:val="24"/>
          <w:lang w:val="lv-LV"/>
        </w:rPr>
        <w:t>ECT</w:t>
      </w:r>
      <w:r w:rsidR="00450CEC" w:rsidRPr="00A93D2C">
        <w:rPr>
          <w:rFonts w:ascii="Times New Roman" w:hAnsi="Times New Roman"/>
          <w:sz w:val="24"/>
          <w:szCs w:val="24"/>
          <w:lang w:val="lv-LV"/>
        </w:rPr>
        <w:t xml:space="preserve"> pārstāvniecības birojs</w:t>
      </w:r>
      <w:r w:rsidRPr="00A93D2C">
        <w:rPr>
          <w:rFonts w:ascii="Times New Roman" w:hAnsi="Times New Roman"/>
          <w:sz w:val="24"/>
          <w:szCs w:val="24"/>
          <w:lang w:val="lv-LV"/>
        </w:rPr>
        <w:t xml:space="preserve"> Saņēmējvalstī un Tiesnešu un prokuroru mācī</w:t>
      </w:r>
      <w:r w:rsidR="00450CEC" w:rsidRPr="00A93D2C">
        <w:rPr>
          <w:rFonts w:ascii="Times New Roman" w:hAnsi="Times New Roman"/>
          <w:sz w:val="24"/>
          <w:szCs w:val="24"/>
          <w:lang w:val="lv-LV"/>
        </w:rPr>
        <w:t xml:space="preserve">bu centrs. </w:t>
      </w:r>
    </w:p>
    <w:p w14:paraId="3E5CDF7C" w14:textId="64F1DE70" w:rsidR="0018433B" w:rsidRPr="00A93D2C" w:rsidRDefault="00462F7D" w:rsidP="006521C4">
      <w:pPr>
        <w:jc w:val="both"/>
        <w:rPr>
          <w:rFonts w:ascii="Times New Roman" w:hAnsi="Times New Roman"/>
          <w:sz w:val="20"/>
          <w:szCs w:val="20"/>
          <w:lang w:val="lv-LV"/>
        </w:rPr>
      </w:pPr>
      <w:r>
        <w:rPr>
          <w:rFonts w:ascii="Times New Roman" w:hAnsi="Times New Roman"/>
          <w:sz w:val="20"/>
          <w:szCs w:val="20"/>
          <w:lang w:val="lv-LV"/>
        </w:rPr>
        <w:t xml:space="preserve">Plašāku informāciju </w:t>
      </w:r>
      <w:r w:rsidR="004C03F7" w:rsidRPr="00A93D2C">
        <w:rPr>
          <w:rFonts w:ascii="Times New Roman" w:hAnsi="Times New Roman"/>
          <w:sz w:val="20"/>
          <w:szCs w:val="20"/>
          <w:lang w:val="lv-LV"/>
        </w:rPr>
        <w:t>saistībā ar šo preses relīzi var sniegt: Vineta Kru</w:t>
      </w:r>
      <w:r w:rsidR="00733E61" w:rsidRPr="00A93D2C">
        <w:rPr>
          <w:rFonts w:ascii="Times New Roman" w:hAnsi="Times New Roman"/>
          <w:sz w:val="20"/>
          <w:szCs w:val="20"/>
          <w:lang w:val="lv-LV"/>
        </w:rPr>
        <w:t>t</w:t>
      </w:r>
      <w:r w:rsidR="004C03F7" w:rsidRPr="00A93D2C">
        <w:rPr>
          <w:rFonts w:ascii="Times New Roman" w:hAnsi="Times New Roman"/>
          <w:sz w:val="20"/>
          <w:szCs w:val="20"/>
          <w:lang w:val="lv-LV"/>
        </w:rPr>
        <w:t xml:space="preserve">ko, Projekta ilgtermiņa padomniece Saņēmējvalstī, tālrunis: +389 (0)72 266 114, e-pats: </w:t>
      </w:r>
      <w:hyperlink r:id="rId10" w:history="1">
        <w:r w:rsidR="004C03F7" w:rsidRPr="00A93D2C">
          <w:rPr>
            <w:rStyle w:val="Hipersaite"/>
            <w:rFonts w:ascii="Times New Roman" w:hAnsi="Times New Roman"/>
            <w:sz w:val="20"/>
            <w:szCs w:val="20"/>
            <w:lang w:val="lv-LV"/>
          </w:rPr>
          <w:t>Vineta.Krutko@tm.gov.lv</w:t>
        </w:r>
      </w:hyperlink>
      <w:r w:rsidR="004C03F7" w:rsidRPr="00A93D2C">
        <w:rPr>
          <w:rFonts w:ascii="Times New Roman" w:hAnsi="Times New Roman"/>
          <w:sz w:val="20"/>
          <w:szCs w:val="20"/>
          <w:lang w:val="lv-LV"/>
        </w:rPr>
        <w:t xml:space="preserve">, kā arī Maruta Jēkabsone, Latvijas Republikas Tieslietu ministrijas Projektu departamenta Projektu plānošanas un īstenošanas nodaļas vecākā referente, tālrunis: 67036862, e-pasts: </w:t>
      </w:r>
      <w:hyperlink r:id="rId11" w:history="1">
        <w:r w:rsidR="00E24C6F" w:rsidRPr="00A93D2C">
          <w:rPr>
            <w:rStyle w:val="Hipersaite"/>
            <w:rFonts w:ascii="Times New Roman" w:hAnsi="Times New Roman"/>
            <w:sz w:val="20"/>
            <w:szCs w:val="20"/>
            <w:lang w:val="lv-LV"/>
          </w:rPr>
          <w:t>Maruta.Jekabsone@tm.gov.lv</w:t>
        </w:r>
      </w:hyperlink>
      <w:r w:rsidR="00E24C6F" w:rsidRPr="00A93D2C">
        <w:rPr>
          <w:rFonts w:ascii="Times New Roman" w:hAnsi="Times New Roman"/>
          <w:sz w:val="20"/>
          <w:szCs w:val="20"/>
          <w:lang w:val="lv-LV"/>
        </w:rPr>
        <w:t xml:space="preserve">. </w:t>
      </w:r>
      <w:r w:rsidR="003C3ED9" w:rsidRPr="00A93D2C">
        <w:rPr>
          <w:rFonts w:ascii="Times New Roman" w:hAnsi="Times New Roman"/>
          <w:sz w:val="20"/>
          <w:szCs w:val="20"/>
          <w:lang w:val="lv-LV"/>
        </w:rPr>
        <w:t xml:space="preserve">  </w:t>
      </w:r>
    </w:p>
    <w:sectPr w:rsidR="0018433B" w:rsidRPr="00A93D2C" w:rsidSect="00965677">
      <w:footerReference w:type="default" r:id="rId12"/>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3F25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3F252D" w16cid:durableId="1D9452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E92A1" w14:textId="77777777" w:rsidR="00F05D5E" w:rsidRDefault="00F05D5E" w:rsidP="002364A2">
      <w:pPr>
        <w:spacing w:after="0" w:line="240" w:lineRule="auto"/>
      </w:pPr>
      <w:r>
        <w:separator/>
      </w:r>
    </w:p>
  </w:endnote>
  <w:endnote w:type="continuationSeparator" w:id="0">
    <w:p w14:paraId="5C426832" w14:textId="77777777" w:rsidR="00F05D5E" w:rsidRDefault="00F05D5E" w:rsidP="0023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Univers (WN)">
    <w:altName w:val="Arial"/>
    <w:charset w:val="00"/>
    <w:family w:val="swiss"/>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CE2C2" w14:textId="77777777" w:rsidR="002364A2" w:rsidRDefault="002364A2" w:rsidP="002364A2">
    <w:pPr>
      <w:pStyle w:val="Kjene"/>
      <w:pBdr>
        <w:bottom w:val="single" w:sz="12" w:space="1" w:color="auto"/>
      </w:pBdr>
      <w:jc w:val="center"/>
    </w:pPr>
  </w:p>
  <w:p w14:paraId="2B63D5C3" w14:textId="320C2EA1" w:rsidR="002364A2" w:rsidRPr="00E24C6F" w:rsidRDefault="00A529CA" w:rsidP="00262074">
    <w:pPr>
      <w:pStyle w:val="Galvene"/>
      <w:tabs>
        <w:tab w:val="right" w:pos="9214"/>
      </w:tabs>
      <w:spacing w:before="240" w:after="60"/>
      <w:jc w:val="center"/>
      <w:rPr>
        <w:rStyle w:val="Izteiksmgs"/>
        <w:rFonts w:ascii="Times New Roman" w:hAnsi="Times New Roman"/>
        <w:b w:val="0"/>
        <w:color w:val="000000"/>
        <w:bdr w:val="none" w:sz="0" w:space="0" w:color="auto" w:frame="1"/>
        <w:shd w:val="clear" w:color="auto" w:fill="FFFFFF"/>
      </w:rPr>
    </w:pPr>
    <w:r w:rsidRPr="00E24C6F">
      <w:rPr>
        <w:rFonts w:ascii="Times New Roman" w:hAnsi="Times New Roman"/>
        <w:noProof/>
        <w:lang w:val="lv-LV" w:eastAsia="lv-LV"/>
      </w:rPr>
      <mc:AlternateContent>
        <mc:Choice Requires="wps">
          <w:drawing>
            <wp:anchor distT="0" distB="0" distL="114300" distR="114300" simplePos="0" relativeHeight="251657216" behindDoc="0" locked="0" layoutInCell="1" allowOverlap="1" wp14:anchorId="0F06E6B9" wp14:editId="16CDEEB2">
              <wp:simplePos x="0" y="0"/>
              <wp:positionH relativeFrom="column">
                <wp:posOffset>5773420</wp:posOffset>
              </wp:positionH>
              <wp:positionV relativeFrom="paragraph">
                <wp:posOffset>158115</wp:posOffset>
              </wp:positionV>
              <wp:extent cx="956945" cy="430530"/>
              <wp:effectExtent l="0" t="0" r="0"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F1EF" w14:textId="1DD20FD0" w:rsidR="002364A2" w:rsidRDefault="00257098" w:rsidP="002364A2">
                          <w:r>
                            <w:fldChar w:fldCharType="begin"/>
                          </w:r>
                          <w:r w:rsidR="006163EE">
                            <w:instrText xml:space="preserve"> PAGE   \* MERGEFORMAT </w:instrText>
                          </w:r>
                          <w:r>
                            <w:fldChar w:fldCharType="separate"/>
                          </w:r>
                          <w:r w:rsidR="00251754">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4.6pt;margin-top:12.45pt;width:75.35pt;height:3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" stroked="f">
              <v:textbox>
                <w:txbxContent>
                  <w:p w14:paraId="754AF1EF" w14:textId="1DD20FD0" w:rsidR="002364A2" w:rsidRDefault="00257098" w:rsidP="002364A2">
                    <w:r>
                      <w:fldChar w:fldCharType="begin"/>
                    </w:r>
                    <w:r w:rsidR="006163EE">
                      <w:instrText xml:space="preserve"> PAGE   \* MERGEFORMAT </w:instrText>
                    </w:r>
                    <w:r>
                      <w:fldChar w:fldCharType="separate"/>
                    </w:r>
                    <w:r w:rsidR="00251754">
                      <w:rPr>
                        <w:noProof/>
                      </w:rPr>
                      <w:t>1</w:t>
                    </w:r>
                    <w:r>
                      <w:rPr>
                        <w:noProof/>
                      </w:rPr>
                      <w:fldChar w:fldCharType="end"/>
                    </w:r>
                  </w:p>
                </w:txbxContent>
              </v:textbox>
            </v:shape>
          </w:pict>
        </mc:Fallback>
      </mc:AlternateContent>
    </w:r>
    <w:r w:rsidR="00262074" w:rsidRPr="00E24C6F">
      <w:rPr>
        <w:rFonts w:ascii="Times New Roman" w:hAnsi="Times New Roman"/>
        <w:b/>
        <w:color w:val="000000"/>
      </w:rPr>
      <w:t>"</w:t>
    </w:r>
    <w:proofErr w:type="spellStart"/>
    <w:r w:rsidR="00262074" w:rsidRPr="00E24C6F">
      <w:rPr>
        <w:rFonts w:ascii="Times New Roman" w:hAnsi="Times New Roman"/>
        <w:b/>
        <w:color w:val="000000"/>
      </w:rPr>
      <w:t>Tiesiskuma</w:t>
    </w:r>
    <w:proofErr w:type="spellEnd"/>
    <w:r w:rsidR="00262074" w:rsidRPr="00E24C6F">
      <w:rPr>
        <w:rFonts w:ascii="Times New Roman" w:hAnsi="Times New Roman"/>
        <w:b/>
        <w:color w:val="000000"/>
      </w:rPr>
      <w:t xml:space="preserve"> </w:t>
    </w:r>
    <w:proofErr w:type="spellStart"/>
    <w:r w:rsidR="00262074" w:rsidRPr="00E24C6F">
      <w:rPr>
        <w:rFonts w:ascii="Times New Roman" w:hAnsi="Times New Roman"/>
        <w:b/>
        <w:color w:val="000000"/>
      </w:rPr>
      <w:t>stiprināšana</w:t>
    </w:r>
    <w:proofErr w:type="spellEnd"/>
    <w:r w:rsidR="00262074" w:rsidRPr="00E24C6F">
      <w:rPr>
        <w:rFonts w:ascii="Times New Roman" w:hAnsi="Times New Roman"/>
        <w:b/>
        <w:color w:val="000000"/>
      </w:rPr>
      <w:t>"</w:t>
    </w:r>
  </w:p>
  <w:p w14:paraId="300C76E7" w14:textId="21F0DE5D" w:rsidR="002364A2" w:rsidRPr="00E24C6F" w:rsidRDefault="00262074" w:rsidP="00262074">
    <w:pPr>
      <w:pStyle w:val="Galvene"/>
      <w:tabs>
        <w:tab w:val="right" w:pos="9214"/>
      </w:tabs>
      <w:jc w:val="center"/>
      <w:rPr>
        <w:rFonts w:ascii="Times New Roman" w:hAnsi="Times New Roman"/>
        <w:color w:val="000000"/>
      </w:rPr>
    </w:pPr>
    <w:proofErr w:type="spellStart"/>
    <w:r w:rsidRPr="00E24C6F">
      <w:rPr>
        <w:rStyle w:val="Izteiksmgs"/>
        <w:rFonts w:ascii="Times New Roman" w:hAnsi="Times New Roman"/>
        <w:color w:val="000000"/>
        <w:bdr w:val="none" w:sz="0" w:space="0" w:color="auto" w:frame="1"/>
        <w:shd w:val="clear" w:color="auto" w:fill="FFFFFF"/>
      </w:rPr>
      <w:t>Projektu</w:t>
    </w:r>
    <w:proofErr w:type="spellEnd"/>
    <w:r w:rsidRPr="00E24C6F">
      <w:rPr>
        <w:rStyle w:val="Izteiksmgs"/>
        <w:rFonts w:ascii="Times New Roman" w:hAnsi="Times New Roman"/>
        <w:color w:val="000000"/>
        <w:bdr w:val="none" w:sz="0" w:space="0" w:color="auto" w:frame="1"/>
        <w:shd w:val="clear" w:color="auto" w:fill="FFFFFF"/>
      </w:rPr>
      <w:t xml:space="preserve"> </w:t>
    </w:r>
    <w:proofErr w:type="spellStart"/>
    <w:r w:rsidRPr="00E24C6F">
      <w:rPr>
        <w:rStyle w:val="Izteiksmgs"/>
        <w:rFonts w:ascii="Times New Roman" w:hAnsi="Times New Roman"/>
        <w:color w:val="000000"/>
        <w:bdr w:val="none" w:sz="0" w:space="0" w:color="auto" w:frame="1"/>
        <w:shd w:val="clear" w:color="auto" w:fill="FFFFFF"/>
      </w:rPr>
      <w:t>finansē</w:t>
    </w:r>
    <w:proofErr w:type="spellEnd"/>
    <w:r w:rsidRPr="00E24C6F">
      <w:rPr>
        <w:rStyle w:val="Izteiksmgs"/>
        <w:rFonts w:ascii="Times New Roman" w:hAnsi="Times New Roman"/>
        <w:color w:val="000000"/>
        <w:bdr w:val="none" w:sz="0" w:space="0" w:color="auto" w:frame="1"/>
        <w:shd w:val="clear" w:color="auto" w:fill="FFFFFF"/>
      </w:rPr>
      <w:t xml:space="preserve"> </w:t>
    </w:r>
    <w:proofErr w:type="spellStart"/>
    <w:r w:rsidRPr="00E24C6F">
      <w:rPr>
        <w:rStyle w:val="Izteiksmgs"/>
        <w:rFonts w:ascii="Times New Roman" w:hAnsi="Times New Roman"/>
        <w:color w:val="000000"/>
        <w:bdr w:val="none" w:sz="0" w:space="0" w:color="auto" w:frame="1"/>
        <w:shd w:val="clear" w:color="auto" w:fill="FFFFFF"/>
      </w:rPr>
      <w:t>Eiropas</w:t>
    </w:r>
    <w:proofErr w:type="spellEnd"/>
    <w:r w:rsidRPr="00E24C6F">
      <w:rPr>
        <w:rStyle w:val="Izteiksmgs"/>
        <w:rFonts w:ascii="Times New Roman" w:hAnsi="Times New Roman"/>
        <w:color w:val="000000"/>
        <w:bdr w:val="none" w:sz="0" w:space="0" w:color="auto" w:frame="1"/>
        <w:shd w:val="clear" w:color="auto" w:fill="FFFFFF"/>
      </w:rPr>
      <w:t xml:space="preserve"> </w:t>
    </w:r>
    <w:proofErr w:type="spellStart"/>
    <w:r w:rsidRPr="00E24C6F">
      <w:rPr>
        <w:rStyle w:val="Izteiksmgs"/>
        <w:rFonts w:ascii="Times New Roman" w:hAnsi="Times New Roman"/>
        <w:color w:val="000000"/>
        <w:bdr w:val="none" w:sz="0" w:space="0" w:color="auto" w:frame="1"/>
        <w:shd w:val="clear" w:color="auto" w:fill="FFFFFF"/>
      </w:rPr>
      <w:t>Savienība</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89C24" w14:textId="77777777" w:rsidR="00F05D5E" w:rsidRDefault="00F05D5E" w:rsidP="002364A2">
      <w:pPr>
        <w:spacing w:after="0" w:line="240" w:lineRule="auto"/>
      </w:pPr>
      <w:r>
        <w:separator/>
      </w:r>
    </w:p>
  </w:footnote>
  <w:footnote w:type="continuationSeparator" w:id="0">
    <w:p w14:paraId="21CF6E7B" w14:textId="77777777" w:rsidR="00F05D5E" w:rsidRDefault="00F05D5E" w:rsidP="002364A2">
      <w:pPr>
        <w:spacing w:after="0" w:line="240" w:lineRule="auto"/>
      </w:pPr>
      <w:r>
        <w:continuationSeparator/>
      </w:r>
    </w:p>
  </w:footnote>
  <w:footnote w:id="1">
    <w:p w14:paraId="14FF2856" w14:textId="577149E5" w:rsidR="00251754" w:rsidRPr="00251754" w:rsidRDefault="00251754">
      <w:pPr>
        <w:pStyle w:val="Vresteksts"/>
        <w:rPr>
          <w:lang w:val="lv-LV"/>
        </w:rPr>
      </w:pPr>
      <w:r>
        <w:rPr>
          <w:rStyle w:val="Vresatsauce"/>
        </w:rPr>
        <w:footnoteRef/>
      </w:r>
      <w:bookmarkStart w:id="0" w:name="_GoBack"/>
      <w:r w:rsidRPr="00251754">
        <w:rPr>
          <w:rFonts w:ascii="Baskerville Old Face" w:hAnsi="Baskerville Old Face"/>
        </w:rPr>
        <w:t xml:space="preserve"> </w:t>
      </w:r>
      <w:r w:rsidRPr="00251754">
        <w:rPr>
          <w:rFonts w:ascii="Baskerville Old Face" w:hAnsi="Baskerville Old Face"/>
          <w:lang w:val="lv-LV"/>
        </w:rPr>
        <w:t>Ma</w:t>
      </w:r>
      <w:r w:rsidRPr="00251754">
        <w:rPr>
          <w:rFonts w:ascii="Times New Roman" w:hAnsi="Times New Roman"/>
          <w:lang w:val="lv-LV"/>
        </w:rPr>
        <w:t>ķ</w:t>
      </w:r>
      <w:r w:rsidRPr="00251754">
        <w:rPr>
          <w:rFonts w:ascii="Baskerville Old Face" w:hAnsi="Baskerville Old Face"/>
          <w:lang w:val="lv-LV"/>
        </w:rPr>
        <w:t>edonija</w:t>
      </w:r>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60A18"/>
    <w:multiLevelType w:val="hybridMultilevel"/>
    <w:tmpl w:val="BC9C2CC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nsid w:val="1133000C"/>
    <w:multiLevelType w:val="multilevel"/>
    <w:tmpl w:val="1CA2CC4C"/>
    <w:lvl w:ilvl="0">
      <w:start w:val="1"/>
      <w:numFmt w:val="decimal"/>
      <w:pStyle w:val="Virsraksts1"/>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15A67C9"/>
    <w:multiLevelType w:val="hybridMultilevel"/>
    <w:tmpl w:val="9BEE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402350"/>
    <w:multiLevelType w:val="hybridMultilevel"/>
    <w:tmpl w:val="C2AE27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10D3304"/>
    <w:multiLevelType w:val="hybridMultilevel"/>
    <w:tmpl w:val="BE183950"/>
    <w:lvl w:ilvl="0" w:tplc="08090001">
      <w:start w:val="1"/>
      <w:numFmt w:val="bullet"/>
      <w:lvlText w:val=""/>
      <w:lvlJc w:val="left"/>
      <w:pPr>
        <w:ind w:left="1206" w:hanging="360"/>
      </w:pPr>
      <w:rPr>
        <w:rFonts w:ascii="Symbol" w:hAnsi="Symbol" w:hint="default"/>
      </w:rPr>
    </w:lvl>
    <w:lvl w:ilvl="1" w:tplc="08090003" w:tentative="1">
      <w:start w:val="1"/>
      <w:numFmt w:val="bullet"/>
      <w:lvlText w:val="o"/>
      <w:lvlJc w:val="left"/>
      <w:pPr>
        <w:ind w:left="1926" w:hanging="360"/>
      </w:pPr>
      <w:rPr>
        <w:rFonts w:ascii="Courier New" w:hAnsi="Courier New" w:cs="Courier New" w:hint="default"/>
      </w:rPr>
    </w:lvl>
    <w:lvl w:ilvl="2" w:tplc="08090005" w:tentative="1">
      <w:start w:val="1"/>
      <w:numFmt w:val="bullet"/>
      <w:lvlText w:val=""/>
      <w:lvlJc w:val="left"/>
      <w:pPr>
        <w:ind w:left="2646" w:hanging="360"/>
      </w:pPr>
      <w:rPr>
        <w:rFonts w:ascii="Wingdings" w:hAnsi="Wingdings" w:hint="default"/>
      </w:rPr>
    </w:lvl>
    <w:lvl w:ilvl="3" w:tplc="08090001" w:tentative="1">
      <w:start w:val="1"/>
      <w:numFmt w:val="bullet"/>
      <w:lvlText w:val=""/>
      <w:lvlJc w:val="left"/>
      <w:pPr>
        <w:ind w:left="3366" w:hanging="360"/>
      </w:pPr>
      <w:rPr>
        <w:rFonts w:ascii="Symbol" w:hAnsi="Symbol" w:hint="default"/>
      </w:rPr>
    </w:lvl>
    <w:lvl w:ilvl="4" w:tplc="08090003" w:tentative="1">
      <w:start w:val="1"/>
      <w:numFmt w:val="bullet"/>
      <w:lvlText w:val="o"/>
      <w:lvlJc w:val="left"/>
      <w:pPr>
        <w:ind w:left="4086" w:hanging="360"/>
      </w:pPr>
      <w:rPr>
        <w:rFonts w:ascii="Courier New" w:hAnsi="Courier New" w:cs="Courier New" w:hint="default"/>
      </w:rPr>
    </w:lvl>
    <w:lvl w:ilvl="5" w:tplc="08090005" w:tentative="1">
      <w:start w:val="1"/>
      <w:numFmt w:val="bullet"/>
      <w:lvlText w:val=""/>
      <w:lvlJc w:val="left"/>
      <w:pPr>
        <w:ind w:left="4806" w:hanging="360"/>
      </w:pPr>
      <w:rPr>
        <w:rFonts w:ascii="Wingdings" w:hAnsi="Wingdings" w:hint="default"/>
      </w:rPr>
    </w:lvl>
    <w:lvl w:ilvl="6" w:tplc="08090001" w:tentative="1">
      <w:start w:val="1"/>
      <w:numFmt w:val="bullet"/>
      <w:lvlText w:val=""/>
      <w:lvlJc w:val="left"/>
      <w:pPr>
        <w:ind w:left="5526" w:hanging="360"/>
      </w:pPr>
      <w:rPr>
        <w:rFonts w:ascii="Symbol" w:hAnsi="Symbol" w:hint="default"/>
      </w:rPr>
    </w:lvl>
    <w:lvl w:ilvl="7" w:tplc="08090003" w:tentative="1">
      <w:start w:val="1"/>
      <w:numFmt w:val="bullet"/>
      <w:lvlText w:val="o"/>
      <w:lvlJc w:val="left"/>
      <w:pPr>
        <w:ind w:left="6246" w:hanging="360"/>
      </w:pPr>
      <w:rPr>
        <w:rFonts w:ascii="Courier New" w:hAnsi="Courier New" w:cs="Courier New" w:hint="default"/>
      </w:rPr>
    </w:lvl>
    <w:lvl w:ilvl="8" w:tplc="08090005" w:tentative="1">
      <w:start w:val="1"/>
      <w:numFmt w:val="bullet"/>
      <w:lvlText w:val=""/>
      <w:lvlJc w:val="left"/>
      <w:pPr>
        <w:ind w:left="6966" w:hanging="360"/>
      </w:pPr>
      <w:rPr>
        <w:rFonts w:ascii="Wingdings" w:hAnsi="Wingdings" w:hint="default"/>
      </w:rPr>
    </w:lvl>
  </w:abstractNum>
  <w:abstractNum w:abstractNumId="5">
    <w:nsid w:val="26CC2A59"/>
    <w:multiLevelType w:val="hybridMultilevel"/>
    <w:tmpl w:val="33162C0E"/>
    <w:lvl w:ilvl="0" w:tplc="DF66D594">
      <w:start w:val="1"/>
      <w:numFmt w:val="bullet"/>
      <w:lvlText w:val="-"/>
      <w:lvlJc w:val="left"/>
      <w:pPr>
        <w:ind w:left="720" w:hanging="360"/>
      </w:pPr>
      <w:rPr>
        <w:rFonts w:ascii="Univers (WN)" w:eastAsia="Times New Roman" w:hAnsi="Univers (W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8552061"/>
    <w:multiLevelType w:val="hybridMultilevel"/>
    <w:tmpl w:val="B8703252"/>
    <w:lvl w:ilvl="0" w:tplc="34BA10A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B914307"/>
    <w:multiLevelType w:val="hybridMultilevel"/>
    <w:tmpl w:val="C5ACCBE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nsid w:val="574662B4"/>
    <w:multiLevelType w:val="hybridMultilevel"/>
    <w:tmpl w:val="A746C88C"/>
    <w:lvl w:ilvl="0" w:tplc="180CF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6F6035"/>
    <w:multiLevelType w:val="hybridMultilevel"/>
    <w:tmpl w:val="EC7AC79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nsid w:val="787444F3"/>
    <w:multiLevelType w:val="hybridMultilevel"/>
    <w:tmpl w:val="B24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10"/>
  </w:num>
  <w:num w:numId="7">
    <w:abstractNumId w:val="0"/>
  </w:num>
  <w:num w:numId="8">
    <w:abstractNumId w:val="4"/>
  </w:num>
  <w:num w:numId="9">
    <w:abstractNumId w:val="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ta Zvirgzda-Supe">
    <w15:presenceInfo w15:providerId="AD" w15:userId="S-1-5-21-3313685600-2057428580-2752540593-214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A2"/>
    <w:rsid w:val="00004DCC"/>
    <w:rsid w:val="00006AF8"/>
    <w:rsid w:val="00015C67"/>
    <w:rsid w:val="000168C9"/>
    <w:rsid w:val="000221B7"/>
    <w:rsid w:val="0002799C"/>
    <w:rsid w:val="00031D2D"/>
    <w:rsid w:val="00072726"/>
    <w:rsid w:val="000A1A4C"/>
    <w:rsid w:val="000B038C"/>
    <w:rsid w:val="000B0ABB"/>
    <w:rsid w:val="000B1989"/>
    <w:rsid w:val="000B2D38"/>
    <w:rsid w:val="000B4B91"/>
    <w:rsid w:val="000D109E"/>
    <w:rsid w:val="000D7B3B"/>
    <w:rsid w:val="000E7DBE"/>
    <w:rsid w:val="00102F72"/>
    <w:rsid w:val="001156C9"/>
    <w:rsid w:val="00116825"/>
    <w:rsid w:val="0015250E"/>
    <w:rsid w:val="001665D6"/>
    <w:rsid w:val="001700A8"/>
    <w:rsid w:val="00172A8E"/>
    <w:rsid w:val="00180E51"/>
    <w:rsid w:val="0018433B"/>
    <w:rsid w:val="001A6EAB"/>
    <w:rsid w:val="001B73B9"/>
    <w:rsid w:val="001D6943"/>
    <w:rsid w:val="001E7275"/>
    <w:rsid w:val="001F12F5"/>
    <w:rsid w:val="001F2204"/>
    <w:rsid w:val="001F2B79"/>
    <w:rsid w:val="00202D8D"/>
    <w:rsid w:val="00205F86"/>
    <w:rsid w:val="002364A2"/>
    <w:rsid w:val="00251754"/>
    <w:rsid w:val="00257098"/>
    <w:rsid w:val="00262074"/>
    <w:rsid w:val="002B1452"/>
    <w:rsid w:val="002B588A"/>
    <w:rsid w:val="002C01C8"/>
    <w:rsid w:val="002C7837"/>
    <w:rsid w:val="002D589A"/>
    <w:rsid w:val="002E55BA"/>
    <w:rsid w:val="00303ECE"/>
    <w:rsid w:val="003042A6"/>
    <w:rsid w:val="00321A71"/>
    <w:rsid w:val="003262BB"/>
    <w:rsid w:val="003333CC"/>
    <w:rsid w:val="00340400"/>
    <w:rsid w:val="00362385"/>
    <w:rsid w:val="00380596"/>
    <w:rsid w:val="00382541"/>
    <w:rsid w:val="003C3ED9"/>
    <w:rsid w:val="003C7CB6"/>
    <w:rsid w:val="003D335F"/>
    <w:rsid w:val="00400614"/>
    <w:rsid w:val="00401FF9"/>
    <w:rsid w:val="004113EF"/>
    <w:rsid w:val="0041482B"/>
    <w:rsid w:val="00427A22"/>
    <w:rsid w:val="00450946"/>
    <w:rsid w:val="00450CEC"/>
    <w:rsid w:val="00462F7D"/>
    <w:rsid w:val="0047503F"/>
    <w:rsid w:val="00477F05"/>
    <w:rsid w:val="0048178F"/>
    <w:rsid w:val="004845D9"/>
    <w:rsid w:val="00485F63"/>
    <w:rsid w:val="004A44D1"/>
    <w:rsid w:val="004C03F7"/>
    <w:rsid w:val="004C2A15"/>
    <w:rsid w:val="004C2AFD"/>
    <w:rsid w:val="004C61EA"/>
    <w:rsid w:val="004D143A"/>
    <w:rsid w:val="004D6277"/>
    <w:rsid w:val="004E024C"/>
    <w:rsid w:val="004F22AA"/>
    <w:rsid w:val="00505F33"/>
    <w:rsid w:val="00515F88"/>
    <w:rsid w:val="00525A30"/>
    <w:rsid w:val="005344BB"/>
    <w:rsid w:val="00535FC9"/>
    <w:rsid w:val="00550C9A"/>
    <w:rsid w:val="00552F58"/>
    <w:rsid w:val="0057275C"/>
    <w:rsid w:val="00592AAA"/>
    <w:rsid w:val="00595898"/>
    <w:rsid w:val="005B7109"/>
    <w:rsid w:val="005D68A7"/>
    <w:rsid w:val="005D6DB3"/>
    <w:rsid w:val="005D770E"/>
    <w:rsid w:val="005E0386"/>
    <w:rsid w:val="005E09B0"/>
    <w:rsid w:val="005E4CF8"/>
    <w:rsid w:val="005E67BE"/>
    <w:rsid w:val="00601C4A"/>
    <w:rsid w:val="006163EE"/>
    <w:rsid w:val="00616592"/>
    <w:rsid w:val="006217D0"/>
    <w:rsid w:val="006301D2"/>
    <w:rsid w:val="00635F35"/>
    <w:rsid w:val="006464CF"/>
    <w:rsid w:val="00650CDD"/>
    <w:rsid w:val="006521C4"/>
    <w:rsid w:val="006566A0"/>
    <w:rsid w:val="00670AE6"/>
    <w:rsid w:val="00675C9E"/>
    <w:rsid w:val="0068725A"/>
    <w:rsid w:val="006B5314"/>
    <w:rsid w:val="006C15C7"/>
    <w:rsid w:val="006E6612"/>
    <w:rsid w:val="006F7C63"/>
    <w:rsid w:val="007047C4"/>
    <w:rsid w:val="0071149B"/>
    <w:rsid w:val="00733E61"/>
    <w:rsid w:val="00747DD4"/>
    <w:rsid w:val="00756683"/>
    <w:rsid w:val="00776776"/>
    <w:rsid w:val="00791112"/>
    <w:rsid w:val="0079418B"/>
    <w:rsid w:val="00796602"/>
    <w:rsid w:val="007A3808"/>
    <w:rsid w:val="007C2667"/>
    <w:rsid w:val="007C63E3"/>
    <w:rsid w:val="007D5FF2"/>
    <w:rsid w:val="007D63D6"/>
    <w:rsid w:val="007E042D"/>
    <w:rsid w:val="007F666D"/>
    <w:rsid w:val="008060F9"/>
    <w:rsid w:val="00806F2C"/>
    <w:rsid w:val="00816C3B"/>
    <w:rsid w:val="0082403D"/>
    <w:rsid w:val="00835681"/>
    <w:rsid w:val="00840F90"/>
    <w:rsid w:val="008517AF"/>
    <w:rsid w:val="00855B5D"/>
    <w:rsid w:val="0086756C"/>
    <w:rsid w:val="00876BE3"/>
    <w:rsid w:val="00895DEA"/>
    <w:rsid w:val="008A5475"/>
    <w:rsid w:val="008C465A"/>
    <w:rsid w:val="008D7EEA"/>
    <w:rsid w:val="008E19F2"/>
    <w:rsid w:val="008F4551"/>
    <w:rsid w:val="00902DC6"/>
    <w:rsid w:val="00910BB7"/>
    <w:rsid w:val="009146E9"/>
    <w:rsid w:val="0092370E"/>
    <w:rsid w:val="009356FD"/>
    <w:rsid w:val="00953ABE"/>
    <w:rsid w:val="00965677"/>
    <w:rsid w:val="00965AA2"/>
    <w:rsid w:val="00965EE1"/>
    <w:rsid w:val="00966CEE"/>
    <w:rsid w:val="009844F0"/>
    <w:rsid w:val="009A5820"/>
    <w:rsid w:val="009B42A7"/>
    <w:rsid w:val="009D044F"/>
    <w:rsid w:val="009F0E2E"/>
    <w:rsid w:val="009F136D"/>
    <w:rsid w:val="00A1764A"/>
    <w:rsid w:val="00A253A1"/>
    <w:rsid w:val="00A401B6"/>
    <w:rsid w:val="00A449B4"/>
    <w:rsid w:val="00A529CA"/>
    <w:rsid w:val="00A63A78"/>
    <w:rsid w:val="00A83978"/>
    <w:rsid w:val="00A93D2C"/>
    <w:rsid w:val="00AB3395"/>
    <w:rsid w:val="00AC0881"/>
    <w:rsid w:val="00AC2129"/>
    <w:rsid w:val="00AF7128"/>
    <w:rsid w:val="00B0171B"/>
    <w:rsid w:val="00B03B53"/>
    <w:rsid w:val="00B204F5"/>
    <w:rsid w:val="00B23CAD"/>
    <w:rsid w:val="00B25F31"/>
    <w:rsid w:val="00B27ADA"/>
    <w:rsid w:val="00B350A2"/>
    <w:rsid w:val="00B4330D"/>
    <w:rsid w:val="00B45FA7"/>
    <w:rsid w:val="00B474D0"/>
    <w:rsid w:val="00B54B58"/>
    <w:rsid w:val="00B67774"/>
    <w:rsid w:val="00B733BC"/>
    <w:rsid w:val="00B75165"/>
    <w:rsid w:val="00B77C7E"/>
    <w:rsid w:val="00B810A1"/>
    <w:rsid w:val="00B85FA9"/>
    <w:rsid w:val="00B90596"/>
    <w:rsid w:val="00B92958"/>
    <w:rsid w:val="00BA3606"/>
    <w:rsid w:val="00BA744E"/>
    <w:rsid w:val="00BB713D"/>
    <w:rsid w:val="00BD0BE9"/>
    <w:rsid w:val="00BD4B45"/>
    <w:rsid w:val="00C00DA4"/>
    <w:rsid w:val="00C01988"/>
    <w:rsid w:val="00C022A0"/>
    <w:rsid w:val="00C1299A"/>
    <w:rsid w:val="00C17F45"/>
    <w:rsid w:val="00C241C9"/>
    <w:rsid w:val="00C24BE8"/>
    <w:rsid w:val="00C54ABA"/>
    <w:rsid w:val="00C62E80"/>
    <w:rsid w:val="00C66EA4"/>
    <w:rsid w:val="00C66FDD"/>
    <w:rsid w:val="00C8186A"/>
    <w:rsid w:val="00CE251B"/>
    <w:rsid w:val="00CE7C60"/>
    <w:rsid w:val="00D00E89"/>
    <w:rsid w:val="00D32083"/>
    <w:rsid w:val="00D47B4F"/>
    <w:rsid w:val="00DB1D7C"/>
    <w:rsid w:val="00DB67FE"/>
    <w:rsid w:val="00DC09FF"/>
    <w:rsid w:val="00DC2AF3"/>
    <w:rsid w:val="00DD0417"/>
    <w:rsid w:val="00DE5F38"/>
    <w:rsid w:val="00E07713"/>
    <w:rsid w:val="00E241EE"/>
    <w:rsid w:val="00E24C6F"/>
    <w:rsid w:val="00E36CB8"/>
    <w:rsid w:val="00E404B0"/>
    <w:rsid w:val="00E43F95"/>
    <w:rsid w:val="00E45E3B"/>
    <w:rsid w:val="00E47DDC"/>
    <w:rsid w:val="00E55441"/>
    <w:rsid w:val="00E60017"/>
    <w:rsid w:val="00E70BEA"/>
    <w:rsid w:val="00E72844"/>
    <w:rsid w:val="00E96A78"/>
    <w:rsid w:val="00EB0F71"/>
    <w:rsid w:val="00EB0FFB"/>
    <w:rsid w:val="00EB1A3B"/>
    <w:rsid w:val="00EB298E"/>
    <w:rsid w:val="00EB599D"/>
    <w:rsid w:val="00ED2D8E"/>
    <w:rsid w:val="00EE529C"/>
    <w:rsid w:val="00EF6404"/>
    <w:rsid w:val="00F05D5E"/>
    <w:rsid w:val="00F14EDC"/>
    <w:rsid w:val="00F16E80"/>
    <w:rsid w:val="00F436FA"/>
    <w:rsid w:val="00F819CB"/>
    <w:rsid w:val="00F83707"/>
    <w:rsid w:val="00F86A3E"/>
    <w:rsid w:val="00F907C7"/>
    <w:rsid w:val="00F92075"/>
    <w:rsid w:val="00F95ACB"/>
    <w:rsid w:val="00FA19C8"/>
    <w:rsid w:val="00FA1A8E"/>
    <w:rsid w:val="00FB581D"/>
    <w:rsid w:val="00FC3AA0"/>
    <w:rsid w:val="00FC49DF"/>
    <w:rsid w:val="00FC76B9"/>
    <w:rsid w:val="00FD22EF"/>
    <w:rsid w:val="00FE63E8"/>
    <w:rsid w:val="00FE64C3"/>
    <w:rsid w:val="00FF1295"/>
    <w:rsid w:val="00FF65B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DD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B350A2"/>
    <w:pPr>
      <w:spacing w:after="200" w:line="276" w:lineRule="auto"/>
    </w:pPr>
    <w:rPr>
      <w:sz w:val="22"/>
      <w:szCs w:val="22"/>
      <w:lang w:eastAsia="en-US"/>
    </w:rPr>
  </w:style>
  <w:style w:type="paragraph" w:styleId="Virsraksts1">
    <w:name w:val="heading 1"/>
    <w:basedOn w:val="Parasts"/>
    <w:next w:val="Parasts"/>
    <w:link w:val="Virsraksts1Rakstz"/>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364A2"/>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2364A2"/>
  </w:style>
  <w:style w:type="paragraph" w:styleId="Kjene">
    <w:name w:val="footer"/>
    <w:basedOn w:val="Parasts"/>
    <w:link w:val="KjeneRakstz"/>
    <w:uiPriority w:val="99"/>
    <w:unhideWhenUsed/>
    <w:rsid w:val="002364A2"/>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2364A2"/>
  </w:style>
  <w:style w:type="character" w:styleId="Izteiksmgs">
    <w:name w:val="Strong"/>
    <w:uiPriority w:val="22"/>
    <w:qFormat/>
    <w:rsid w:val="002364A2"/>
    <w:rPr>
      <w:b/>
      <w:bCs/>
    </w:rPr>
  </w:style>
  <w:style w:type="table" w:styleId="Reatabula">
    <w:name w:val="Table Grid"/>
    <w:basedOn w:val="Parastatabula"/>
    <w:uiPriority w:val="59"/>
    <w:rsid w:val="002364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2364A2"/>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Vresteksts">
    <w:name w:val="footnote text"/>
    <w:basedOn w:val="Parasts"/>
    <w:link w:val="VrestekstsRakstz"/>
    <w:rsid w:val="00B27ADA"/>
    <w:rPr>
      <w:rFonts w:eastAsia="Times New Roman"/>
      <w:sz w:val="20"/>
      <w:szCs w:val="20"/>
      <w:lang w:val="de-DE"/>
    </w:rPr>
  </w:style>
  <w:style w:type="character" w:customStyle="1" w:styleId="VrestekstsRakstz">
    <w:name w:val="Vēres teksts Rakstz."/>
    <w:link w:val="Vresteksts"/>
    <w:rsid w:val="00B27ADA"/>
    <w:rPr>
      <w:rFonts w:ascii="Calibri" w:eastAsia="Times New Roman" w:hAnsi="Calibri" w:cs="Times New Roman"/>
      <w:sz w:val="20"/>
      <w:szCs w:val="20"/>
      <w:lang w:val="de-DE"/>
    </w:rPr>
  </w:style>
  <w:style w:type="paragraph" w:customStyle="1" w:styleId="1Einrckung">
    <w:name w:val="1. Einrückung"/>
    <w:basedOn w:val="Parasts"/>
    <w:rsid w:val="00B27ADA"/>
    <w:pPr>
      <w:tabs>
        <w:tab w:val="left" w:pos="1932"/>
      </w:tabs>
      <w:spacing w:after="0" w:line="240" w:lineRule="auto"/>
      <w:ind w:left="483" w:hanging="483"/>
    </w:pPr>
    <w:rPr>
      <w:rFonts w:ascii="Arial" w:eastAsia="Times New Roman" w:hAnsi="Arial"/>
      <w:szCs w:val="20"/>
      <w:lang w:val="de-DE" w:eastAsia="ar-SA"/>
    </w:rPr>
  </w:style>
  <w:style w:type="character" w:styleId="Vresatsauce">
    <w:name w:val="footnote reference"/>
    <w:rsid w:val="00B27ADA"/>
    <w:rPr>
      <w:rFonts w:cs="Times New Roman"/>
      <w:vertAlign w:val="superscript"/>
    </w:rPr>
  </w:style>
  <w:style w:type="paragraph" w:styleId="Sarakstarindkopa">
    <w:name w:val="List Paragraph"/>
    <w:basedOn w:val="Parasts"/>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Virsraksts1Rakstz">
    <w:name w:val="Virsraksts 1 Rakstz."/>
    <w:link w:val="Virsraksts1"/>
    <w:uiPriority w:val="9"/>
    <w:rsid w:val="00650CDD"/>
    <w:rPr>
      <w:rFonts w:ascii="Arial" w:eastAsia="Times New Roman" w:hAnsi="Arial" w:cs="Arial"/>
      <w:b/>
      <w:bCs/>
      <w:sz w:val="28"/>
      <w:szCs w:val="28"/>
    </w:rPr>
  </w:style>
  <w:style w:type="paragraph" w:styleId="Saturs1">
    <w:name w:val="toc 1"/>
    <w:basedOn w:val="Parasts"/>
    <w:next w:val="Parasts"/>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Pamatteksts">
    <w:name w:val="Body Text"/>
    <w:basedOn w:val="Parasts"/>
    <w:link w:val="PamattekstsRakstz"/>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PamattekstsRakstz">
    <w:name w:val="Pamatteksts Rakstz."/>
    <w:link w:val="Pamatteksts"/>
    <w:rsid w:val="00650CDD"/>
    <w:rPr>
      <w:rFonts w:ascii="Times New Roman" w:eastAsia="Times New Roman" w:hAnsi="Times New Roman" w:cs="Times New Roman"/>
      <w:sz w:val="24"/>
      <w:szCs w:val="20"/>
      <w:lang w:val="de-DE" w:eastAsia="de-DE"/>
    </w:rPr>
  </w:style>
  <w:style w:type="paragraph" w:styleId="Pamatteksts2">
    <w:name w:val="Body Text 2"/>
    <w:basedOn w:val="Parasts"/>
    <w:link w:val="Pamatteksts2Rakstz"/>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Pamatteksts2Rakstz">
    <w:name w:val="Pamatteksts 2 Rakstz."/>
    <w:link w:val="Pamatteksts2"/>
    <w:rsid w:val="00650CDD"/>
    <w:rPr>
      <w:rFonts w:ascii="Times New Roman" w:eastAsia="Times New Roman" w:hAnsi="Times New Roman" w:cs="Times New Roman"/>
      <w:sz w:val="24"/>
      <w:szCs w:val="20"/>
      <w:lang w:val="de-DE" w:eastAsia="de-DE"/>
    </w:rPr>
  </w:style>
  <w:style w:type="character" w:styleId="Komentraatsauce">
    <w:name w:val="annotation reference"/>
    <w:basedOn w:val="Noklusjumarindkopasfonts"/>
    <w:uiPriority w:val="99"/>
    <w:semiHidden/>
    <w:unhideWhenUsed/>
    <w:rsid w:val="00B77C7E"/>
    <w:rPr>
      <w:sz w:val="16"/>
      <w:szCs w:val="16"/>
    </w:rPr>
  </w:style>
  <w:style w:type="paragraph" w:styleId="Komentrateksts">
    <w:name w:val="annotation text"/>
    <w:basedOn w:val="Parasts"/>
    <w:link w:val="KomentratekstsRakstz"/>
    <w:uiPriority w:val="99"/>
    <w:semiHidden/>
    <w:unhideWhenUsed/>
    <w:rsid w:val="00B77C7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77C7E"/>
    <w:rPr>
      <w:lang w:eastAsia="en-US"/>
    </w:rPr>
  </w:style>
  <w:style w:type="paragraph" w:styleId="Komentratma">
    <w:name w:val="annotation subject"/>
    <w:basedOn w:val="Komentrateksts"/>
    <w:next w:val="Komentrateksts"/>
    <w:link w:val="KomentratmaRakstz"/>
    <w:uiPriority w:val="99"/>
    <w:semiHidden/>
    <w:unhideWhenUsed/>
    <w:rsid w:val="00B77C7E"/>
    <w:rPr>
      <w:b/>
      <w:bCs/>
    </w:rPr>
  </w:style>
  <w:style w:type="character" w:customStyle="1" w:styleId="KomentratmaRakstz">
    <w:name w:val="Komentāra tēma Rakstz."/>
    <w:basedOn w:val="KomentratekstsRakstz"/>
    <w:link w:val="Komentratma"/>
    <w:uiPriority w:val="99"/>
    <w:semiHidden/>
    <w:rsid w:val="00B77C7E"/>
    <w:rPr>
      <w:b/>
      <w:bCs/>
      <w:lang w:eastAsia="en-US"/>
    </w:rPr>
  </w:style>
  <w:style w:type="character" w:styleId="Hipersaite">
    <w:name w:val="Hyperlink"/>
    <w:basedOn w:val="Noklusjumarindkopasfonts"/>
    <w:uiPriority w:val="99"/>
    <w:unhideWhenUsed/>
    <w:rsid w:val="0018433B"/>
    <w:rPr>
      <w:color w:val="0000FF" w:themeColor="hyperlink"/>
      <w:u w:val="single"/>
    </w:rPr>
  </w:style>
  <w:style w:type="character" w:customStyle="1" w:styleId="UnresolvedMention">
    <w:name w:val="Unresolved Mention"/>
    <w:basedOn w:val="Noklusjumarindkopasfonts"/>
    <w:uiPriority w:val="99"/>
    <w:semiHidden/>
    <w:unhideWhenUsed/>
    <w:rsid w:val="0018433B"/>
    <w:rPr>
      <w:color w:val="808080"/>
      <w:shd w:val="clear" w:color="auto" w:fill="E6E6E6"/>
    </w:rPr>
  </w:style>
  <w:style w:type="character" w:customStyle="1" w:styleId="hps">
    <w:name w:val="hps"/>
    <w:basedOn w:val="Noklusjumarindkopasfonts"/>
    <w:rsid w:val="001843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B350A2"/>
    <w:pPr>
      <w:spacing w:after="200" w:line="276" w:lineRule="auto"/>
    </w:pPr>
    <w:rPr>
      <w:sz w:val="22"/>
      <w:szCs w:val="22"/>
      <w:lang w:eastAsia="en-US"/>
    </w:rPr>
  </w:style>
  <w:style w:type="paragraph" w:styleId="Virsraksts1">
    <w:name w:val="heading 1"/>
    <w:basedOn w:val="Parasts"/>
    <w:next w:val="Parasts"/>
    <w:link w:val="Virsraksts1Rakstz"/>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364A2"/>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2364A2"/>
  </w:style>
  <w:style w:type="paragraph" w:styleId="Kjene">
    <w:name w:val="footer"/>
    <w:basedOn w:val="Parasts"/>
    <w:link w:val="KjeneRakstz"/>
    <w:uiPriority w:val="99"/>
    <w:unhideWhenUsed/>
    <w:rsid w:val="002364A2"/>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2364A2"/>
  </w:style>
  <w:style w:type="character" w:styleId="Izteiksmgs">
    <w:name w:val="Strong"/>
    <w:uiPriority w:val="22"/>
    <w:qFormat/>
    <w:rsid w:val="002364A2"/>
    <w:rPr>
      <w:b/>
      <w:bCs/>
    </w:rPr>
  </w:style>
  <w:style w:type="table" w:styleId="Reatabula">
    <w:name w:val="Table Grid"/>
    <w:basedOn w:val="Parastatabula"/>
    <w:uiPriority w:val="59"/>
    <w:rsid w:val="002364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2364A2"/>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Vresteksts">
    <w:name w:val="footnote text"/>
    <w:basedOn w:val="Parasts"/>
    <w:link w:val="VrestekstsRakstz"/>
    <w:rsid w:val="00B27ADA"/>
    <w:rPr>
      <w:rFonts w:eastAsia="Times New Roman"/>
      <w:sz w:val="20"/>
      <w:szCs w:val="20"/>
      <w:lang w:val="de-DE"/>
    </w:rPr>
  </w:style>
  <w:style w:type="character" w:customStyle="1" w:styleId="VrestekstsRakstz">
    <w:name w:val="Vēres teksts Rakstz."/>
    <w:link w:val="Vresteksts"/>
    <w:rsid w:val="00B27ADA"/>
    <w:rPr>
      <w:rFonts w:ascii="Calibri" w:eastAsia="Times New Roman" w:hAnsi="Calibri" w:cs="Times New Roman"/>
      <w:sz w:val="20"/>
      <w:szCs w:val="20"/>
      <w:lang w:val="de-DE"/>
    </w:rPr>
  </w:style>
  <w:style w:type="paragraph" w:customStyle="1" w:styleId="1Einrckung">
    <w:name w:val="1. Einrückung"/>
    <w:basedOn w:val="Parasts"/>
    <w:rsid w:val="00B27ADA"/>
    <w:pPr>
      <w:tabs>
        <w:tab w:val="left" w:pos="1932"/>
      </w:tabs>
      <w:spacing w:after="0" w:line="240" w:lineRule="auto"/>
      <w:ind w:left="483" w:hanging="483"/>
    </w:pPr>
    <w:rPr>
      <w:rFonts w:ascii="Arial" w:eastAsia="Times New Roman" w:hAnsi="Arial"/>
      <w:szCs w:val="20"/>
      <w:lang w:val="de-DE" w:eastAsia="ar-SA"/>
    </w:rPr>
  </w:style>
  <w:style w:type="character" w:styleId="Vresatsauce">
    <w:name w:val="footnote reference"/>
    <w:rsid w:val="00B27ADA"/>
    <w:rPr>
      <w:rFonts w:cs="Times New Roman"/>
      <w:vertAlign w:val="superscript"/>
    </w:rPr>
  </w:style>
  <w:style w:type="paragraph" w:styleId="Sarakstarindkopa">
    <w:name w:val="List Paragraph"/>
    <w:basedOn w:val="Parasts"/>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Virsraksts1Rakstz">
    <w:name w:val="Virsraksts 1 Rakstz."/>
    <w:link w:val="Virsraksts1"/>
    <w:uiPriority w:val="9"/>
    <w:rsid w:val="00650CDD"/>
    <w:rPr>
      <w:rFonts w:ascii="Arial" w:eastAsia="Times New Roman" w:hAnsi="Arial" w:cs="Arial"/>
      <w:b/>
      <w:bCs/>
      <w:sz w:val="28"/>
      <w:szCs w:val="28"/>
    </w:rPr>
  </w:style>
  <w:style w:type="paragraph" w:styleId="Saturs1">
    <w:name w:val="toc 1"/>
    <w:basedOn w:val="Parasts"/>
    <w:next w:val="Parasts"/>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Pamatteksts">
    <w:name w:val="Body Text"/>
    <w:basedOn w:val="Parasts"/>
    <w:link w:val="PamattekstsRakstz"/>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PamattekstsRakstz">
    <w:name w:val="Pamatteksts Rakstz."/>
    <w:link w:val="Pamatteksts"/>
    <w:rsid w:val="00650CDD"/>
    <w:rPr>
      <w:rFonts w:ascii="Times New Roman" w:eastAsia="Times New Roman" w:hAnsi="Times New Roman" w:cs="Times New Roman"/>
      <w:sz w:val="24"/>
      <w:szCs w:val="20"/>
      <w:lang w:val="de-DE" w:eastAsia="de-DE"/>
    </w:rPr>
  </w:style>
  <w:style w:type="paragraph" w:styleId="Pamatteksts2">
    <w:name w:val="Body Text 2"/>
    <w:basedOn w:val="Parasts"/>
    <w:link w:val="Pamatteksts2Rakstz"/>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Pamatteksts2Rakstz">
    <w:name w:val="Pamatteksts 2 Rakstz."/>
    <w:link w:val="Pamatteksts2"/>
    <w:rsid w:val="00650CDD"/>
    <w:rPr>
      <w:rFonts w:ascii="Times New Roman" w:eastAsia="Times New Roman" w:hAnsi="Times New Roman" w:cs="Times New Roman"/>
      <w:sz w:val="24"/>
      <w:szCs w:val="20"/>
      <w:lang w:val="de-DE" w:eastAsia="de-DE"/>
    </w:rPr>
  </w:style>
  <w:style w:type="character" w:styleId="Komentraatsauce">
    <w:name w:val="annotation reference"/>
    <w:basedOn w:val="Noklusjumarindkopasfonts"/>
    <w:uiPriority w:val="99"/>
    <w:semiHidden/>
    <w:unhideWhenUsed/>
    <w:rsid w:val="00B77C7E"/>
    <w:rPr>
      <w:sz w:val="16"/>
      <w:szCs w:val="16"/>
    </w:rPr>
  </w:style>
  <w:style w:type="paragraph" w:styleId="Komentrateksts">
    <w:name w:val="annotation text"/>
    <w:basedOn w:val="Parasts"/>
    <w:link w:val="KomentratekstsRakstz"/>
    <w:uiPriority w:val="99"/>
    <w:semiHidden/>
    <w:unhideWhenUsed/>
    <w:rsid w:val="00B77C7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B77C7E"/>
    <w:rPr>
      <w:lang w:eastAsia="en-US"/>
    </w:rPr>
  </w:style>
  <w:style w:type="paragraph" w:styleId="Komentratma">
    <w:name w:val="annotation subject"/>
    <w:basedOn w:val="Komentrateksts"/>
    <w:next w:val="Komentrateksts"/>
    <w:link w:val="KomentratmaRakstz"/>
    <w:uiPriority w:val="99"/>
    <w:semiHidden/>
    <w:unhideWhenUsed/>
    <w:rsid w:val="00B77C7E"/>
    <w:rPr>
      <w:b/>
      <w:bCs/>
    </w:rPr>
  </w:style>
  <w:style w:type="character" w:customStyle="1" w:styleId="KomentratmaRakstz">
    <w:name w:val="Komentāra tēma Rakstz."/>
    <w:basedOn w:val="KomentratekstsRakstz"/>
    <w:link w:val="Komentratma"/>
    <w:uiPriority w:val="99"/>
    <w:semiHidden/>
    <w:rsid w:val="00B77C7E"/>
    <w:rPr>
      <w:b/>
      <w:bCs/>
      <w:lang w:eastAsia="en-US"/>
    </w:rPr>
  </w:style>
  <w:style w:type="character" w:styleId="Hipersaite">
    <w:name w:val="Hyperlink"/>
    <w:basedOn w:val="Noklusjumarindkopasfonts"/>
    <w:uiPriority w:val="99"/>
    <w:unhideWhenUsed/>
    <w:rsid w:val="0018433B"/>
    <w:rPr>
      <w:color w:val="0000FF" w:themeColor="hyperlink"/>
      <w:u w:val="single"/>
    </w:rPr>
  </w:style>
  <w:style w:type="character" w:customStyle="1" w:styleId="UnresolvedMention">
    <w:name w:val="Unresolved Mention"/>
    <w:basedOn w:val="Noklusjumarindkopasfonts"/>
    <w:uiPriority w:val="99"/>
    <w:semiHidden/>
    <w:unhideWhenUsed/>
    <w:rsid w:val="0018433B"/>
    <w:rPr>
      <w:color w:val="808080"/>
      <w:shd w:val="clear" w:color="auto" w:fill="E6E6E6"/>
    </w:rPr>
  </w:style>
  <w:style w:type="character" w:customStyle="1" w:styleId="hps">
    <w:name w:val="hps"/>
    <w:basedOn w:val="Noklusjumarindkopasfonts"/>
    <w:rsid w:val="00184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728387">
      <w:bodyDiv w:val="1"/>
      <w:marLeft w:val="0"/>
      <w:marRight w:val="0"/>
      <w:marTop w:val="0"/>
      <w:marBottom w:val="0"/>
      <w:divBdr>
        <w:top w:val="none" w:sz="0" w:space="0" w:color="auto"/>
        <w:left w:val="none" w:sz="0" w:space="0" w:color="auto"/>
        <w:bottom w:val="none" w:sz="0" w:space="0" w:color="auto"/>
        <w:right w:val="none" w:sz="0" w:space="0" w:color="auto"/>
      </w:divBdr>
      <w:divsChild>
        <w:div w:id="104275687">
          <w:marLeft w:val="0"/>
          <w:marRight w:val="0"/>
          <w:marTop w:val="0"/>
          <w:marBottom w:val="0"/>
          <w:divBdr>
            <w:top w:val="none" w:sz="0" w:space="0" w:color="auto"/>
            <w:left w:val="none" w:sz="0" w:space="0" w:color="auto"/>
            <w:bottom w:val="none" w:sz="0" w:space="0" w:color="auto"/>
            <w:right w:val="none" w:sz="0" w:space="0" w:color="auto"/>
          </w:divBdr>
          <w:divsChild>
            <w:div w:id="1738092611">
              <w:marLeft w:val="0"/>
              <w:marRight w:val="0"/>
              <w:marTop w:val="0"/>
              <w:marBottom w:val="0"/>
              <w:divBdr>
                <w:top w:val="none" w:sz="0" w:space="0" w:color="auto"/>
                <w:left w:val="none" w:sz="0" w:space="0" w:color="auto"/>
                <w:bottom w:val="none" w:sz="0" w:space="0" w:color="auto"/>
                <w:right w:val="none" w:sz="0" w:space="0" w:color="auto"/>
              </w:divBdr>
              <w:divsChild>
                <w:div w:id="1354067711">
                  <w:marLeft w:val="0"/>
                  <w:marRight w:val="0"/>
                  <w:marTop w:val="0"/>
                  <w:marBottom w:val="0"/>
                  <w:divBdr>
                    <w:top w:val="none" w:sz="0" w:space="0" w:color="auto"/>
                    <w:left w:val="none" w:sz="0" w:space="0" w:color="auto"/>
                    <w:bottom w:val="none" w:sz="0" w:space="0" w:color="auto"/>
                    <w:right w:val="none" w:sz="0" w:space="0" w:color="auto"/>
                  </w:divBdr>
                  <w:divsChild>
                    <w:div w:id="6169140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39662901">
      <w:bodyDiv w:val="1"/>
      <w:marLeft w:val="0"/>
      <w:marRight w:val="0"/>
      <w:marTop w:val="0"/>
      <w:marBottom w:val="0"/>
      <w:divBdr>
        <w:top w:val="none" w:sz="0" w:space="0" w:color="auto"/>
        <w:left w:val="none" w:sz="0" w:space="0" w:color="auto"/>
        <w:bottom w:val="none" w:sz="0" w:space="0" w:color="auto"/>
        <w:right w:val="none" w:sz="0" w:space="0" w:color="auto"/>
      </w:divBdr>
      <w:divsChild>
        <w:div w:id="920064690">
          <w:marLeft w:val="0"/>
          <w:marRight w:val="0"/>
          <w:marTop w:val="0"/>
          <w:marBottom w:val="0"/>
          <w:divBdr>
            <w:top w:val="none" w:sz="0" w:space="0" w:color="auto"/>
            <w:left w:val="none" w:sz="0" w:space="0" w:color="auto"/>
            <w:bottom w:val="none" w:sz="0" w:space="0" w:color="auto"/>
            <w:right w:val="none" w:sz="0" w:space="0" w:color="auto"/>
          </w:divBdr>
          <w:divsChild>
            <w:div w:id="2026205603">
              <w:marLeft w:val="0"/>
              <w:marRight w:val="0"/>
              <w:marTop w:val="0"/>
              <w:marBottom w:val="0"/>
              <w:divBdr>
                <w:top w:val="none" w:sz="0" w:space="0" w:color="auto"/>
                <w:left w:val="none" w:sz="0" w:space="0" w:color="auto"/>
                <w:bottom w:val="none" w:sz="0" w:space="0" w:color="auto"/>
                <w:right w:val="none" w:sz="0" w:space="0" w:color="auto"/>
              </w:divBdr>
              <w:divsChild>
                <w:div w:id="1845045487">
                  <w:marLeft w:val="0"/>
                  <w:marRight w:val="0"/>
                  <w:marTop w:val="0"/>
                  <w:marBottom w:val="0"/>
                  <w:divBdr>
                    <w:top w:val="none" w:sz="0" w:space="0" w:color="auto"/>
                    <w:left w:val="none" w:sz="0" w:space="0" w:color="auto"/>
                    <w:bottom w:val="none" w:sz="0" w:space="0" w:color="auto"/>
                    <w:right w:val="none" w:sz="0" w:space="0" w:color="auto"/>
                  </w:divBdr>
                  <w:divsChild>
                    <w:div w:id="948900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uta.Jekabsone@tm.gov.lv" TargetMode="Externa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hyperlink" Target="mailto:Vineta.Krutko@tm.gov.l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BC095-FA24-480E-93C6-B59F072DC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Pages>
  <Words>3116</Words>
  <Characters>1777</Characters>
  <Application>Microsoft Office Word</Application>
  <DocSecurity>0</DocSecurity>
  <Lines>14</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Tieslietu Sektors</Company>
  <LinksUpToDate>false</LinksUpToDate>
  <CharactersWithSpaces>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SDD</dc:creator>
  <cp:lastModifiedBy>Maruta Jekabsone</cp:lastModifiedBy>
  <cp:revision>111</cp:revision>
  <dcterms:created xsi:type="dcterms:W3CDTF">2017-02-16T15:34:00Z</dcterms:created>
  <dcterms:modified xsi:type="dcterms:W3CDTF">2017-10-24T11:17:00Z</dcterms:modified>
</cp:coreProperties>
</file>