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AAF" w:rsidRPr="00894C55" w:rsidRDefault="00992EEC" w:rsidP="001B3E9F">
      <w:pPr>
        <w:shd w:val="clear" w:color="auto" w:fill="FFFFFF"/>
        <w:jc w:val="center"/>
        <w:rPr>
          <w:rFonts w:ascii="Times New Roman" w:eastAsia="Times New Roman" w:hAnsi="Times New Roman" w:cs="Times New Roman"/>
          <w:iCs/>
          <w:color w:val="414142"/>
          <w:sz w:val="24"/>
          <w:szCs w:val="24"/>
          <w:lang w:eastAsia="lv-LV"/>
        </w:rPr>
      </w:pPr>
      <w:r w:rsidRPr="00992EEC">
        <w:rPr>
          <w:rFonts w:ascii="Times New Roman" w:eastAsia="Times New Roman" w:hAnsi="Times New Roman" w:cs="Times New Roman"/>
          <w:b/>
          <w:bCs/>
          <w:sz w:val="24"/>
          <w:szCs w:val="24"/>
          <w:lang w:eastAsia="lv-LV"/>
        </w:rPr>
        <w:t xml:space="preserve">Ministru kabineta noteikumu </w:t>
      </w:r>
      <w:r>
        <w:rPr>
          <w:rFonts w:ascii="Times New Roman" w:eastAsia="Times New Roman" w:hAnsi="Times New Roman" w:cs="Times New Roman"/>
          <w:b/>
          <w:bCs/>
          <w:sz w:val="24"/>
          <w:szCs w:val="24"/>
          <w:lang w:eastAsia="lv-LV"/>
        </w:rPr>
        <w:t>"</w:t>
      </w:r>
      <w:r w:rsidR="0059342D">
        <w:rPr>
          <w:rFonts w:ascii="Times New Roman" w:eastAsia="Times New Roman" w:hAnsi="Times New Roman" w:cs="Times New Roman"/>
          <w:b/>
          <w:bCs/>
          <w:sz w:val="24"/>
          <w:szCs w:val="24"/>
          <w:lang w:eastAsia="lv-LV"/>
        </w:rPr>
        <w:t>Kārtība, kādā Valsts probācijas dienests organizē un vada izlīguma procesu</w:t>
      </w:r>
      <w:r>
        <w:rPr>
          <w:rFonts w:ascii="Times New Roman" w:eastAsia="Times New Roman" w:hAnsi="Times New Roman" w:cs="Times New Roman"/>
          <w:b/>
          <w:bCs/>
          <w:sz w:val="24"/>
          <w:szCs w:val="24"/>
          <w:lang w:eastAsia="lv-LV"/>
        </w:rPr>
        <w:t xml:space="preserve">", </w:t>
      </w:r>
      <w:r w:rsidR="001D7AAF" w:rsidRPr="001D7AAF">
        <w:rPr>
          <w:rFonts w:ascii="Times New Roman" w:eastAsia="Times New Roman" w:hAnsi="Times New Roman" w:cs="Times New Roman"/>
          <w:b/>
          <w:bCs/>
          <w:sz w:val="24"/>
          <w:szCs w:val="24"/>
          <w:lang w:eastAsia="lv-LV"/>
        </w:rPr>
        <w:t>anotācija</w:t>
      </w: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8A7F57" w:rsidRPr="008A7F57" w:rsidTr="004C3ADB">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8A7F57" w:rsidRDefault="00894C55" w:rsidP="004C3ADB">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8A7F57">
              <w:rPr>
                <w:rFonts w:ascii="Times New Roman" w:eastAsia="Times New Roman" w:hAnsi="Times New Roman" w:cs="Times New Roman"/>
                <w:b/>
                <w:bCs/>
                <w:color w:val="000000" w:themeColor="text1"/>
                <w:sz w:val="24"/>
                <w:szCs w:val="24"/>
                <w:lang w:eastAsia="lv-LV"/>
              </w:rPr>
              <w:t>I.</w:t>
            </w:r>
            <w:r w:rsidR="0050178F" w:rsidRPr="008A7F57">
              <w:rPr>
                <w:rFonts w:ascii="Times New Roman" w:eastAsia="Times New Roman" w:hAnsi="Times New Roman" w:cs="Times New Roman"/>
                <w:b/>
                <w:bCs/>
                <w:color w:val="000000" w:themeColor="text1"/>
                <w:sz w:val="24"/>
                <w:szCs w:val="24"/>
                <w:lang w:eastAsia="lv-LV"/>
              </w:rPr>
              <w:t> </w:t>
            </w:r>
            <w:r w:rsidRPr="008A7F57">
              <w:rPr>
                <w:rFonts w:ascii="Times New Roman" w:eastAsia="Times New Roman" w:hAnsi="Times New Roman" w:cs="Times New Roman"/>
                <w:b/>
                <w:bCs/>
                <w:color w:val="000000" w:themeColor="text1"/>
                <w:sz w:val="24"/>
                <w:szCs w:val="24"/>
                <w:lang w:eastAsia="lv-LV"/>
              </w:rPr>
              <w:t>Tiesību akta projekta izstrādes nepieciešamība</w:t>
            </w:r>
          </w:p>
        </w:tc>
      </w:tr>
      <w:tr w:rsidR="008A7F57" w:rsidRPr="008A7F57" w:rsidTr="004C3ADB">
        <w:trPr>
          <w:trHeight w:val="324"/>
        </w:trPr>
        <w:tc>
          <w:tcPr>
            <w:tcW w:w="2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tcPr>
          <w:p w:rsidR="00894C55" w:rsidRPr="0059342D" w:rsidRDefault="00A539C6" w:rsidP="00402973">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59342D">
              <w:rPr>
                <w:rFonts w:ascii="Times New Roman" w:eastAsia="Times New Roman" w:hAnsi="Times New Roman" w:cs="Times New Roman"/>
                <w:bCs/>
                <w:color w:val="000000" w:themeColor="text1"/>
                <w:sz w:val="24"/>
                <w:szCs w:val="24"/>
                <w:lang w:eastAsia="lv-LV"/>
              </w:rPr>
              <w:t>Ministru kabineta noteikumu "</w:t>
            </w:r>
            <w:r w:rsidR="0059342D" w:rsidRPr="0059342D">
              <w:rPr>
                <w:rFonts w:ascii="Times New Roman" w:eastAsia="Times New Roman" w:hAnsi="Times New Roman" w:cs="Times New Roman"/>
                <w:bCs/>
                <w:sz w:val="24"/>
                <w:szCs w:val="24"/>
                <w:lang w:eastAsia="lv-LV"/>
              </w:rPr>
              <w:t>Kārtība, kādā Valsts probācijas dienests organizē un vada izlīguma procesu</w:t>
            </w:r>
            <w:r w:rsidRPr="0059342D">
              <w:rPr>
                <w:rFonts w:ascii="Times New Roman" w:eastAsia="Times New Roman" w:hAnsi="Times New Roman" w:cs="Times New Roman"/>
                <w:bCs/>
                <w:color w:val="000000" w:themeColor="text1"/>
                <w:sz w:val="24"/>
                <w:szCs w:val="24"/>
                <w:lang w:eastAsia="lv-LV"/>
              </w:rPr>
              <w:t xml:space="preserve">" </w:t>
            </w:r>
            <w:r w:rsidR="006D6074" w:rsidRPr="0059342D">
              <w:rPr>
                <w:rFonts w:ascii="Times New Roman" w:eastAsia="Times New Roman" w:hAnsi="Times New Roman" w:cs="Times New Roman"/>
                <w:bCs/>
                <w:color w:val="000000" w:themeColor="text1"/>
                <w:sz w:val="24"/>
                <w:szCs w:val="24"/>
                <w:lang w:eastAsia="lv-LV"/>
              </w:rPr>
              <w:t xml:space="preserve">projekts </w:t>
            </w:r>
            <w:r w:rsidR="00A007FE" w:rsidRPr="0059342D">
              <w:rPr>
                <w:rFonts w:ascii="Times New Roman" w:eastAsia="Times New Roman" w:hAnsi="Times New Roman" w:cs="Times New Roman"/>
                <w:bCs/>
                <w:color w:val="000000" w:themeColor="text1"/>
                <w:sz w:val="24"/>
                <w:szCs w:val="24"/>
                <w:lang w:eastAsia="lv-LV"/>
              </w:rPr>
              <w:t xml:space="preserve">(turpmāk – noteikumu projekts) </w:t>
            </w:r>
            <w:r w:rsidR="006D6074" w:rsidRPr="0059342D">
              <w:rPr>
                <w:rFonts w:ascii="Times New Roman" w:eastAsia="Times New Roman" w:hAnsi="Times New Roman" w:cs="Times New Roman"/>
                <w:bCs/>
                <w:color w:val="000000" w:themeColor="text1"/>
                <w:sz w:val="24"/>
                <w:szCs w:val="24"/>
                <w:lang w:eastAsia="lv-LV"/>
              </w:rPr>
              <w:t>ir sagatavots</w:t>
            </w:r>
            <w:r w:rsidRPr="0059342D">
              <w:rPr>
                <w:rFonts w:ascii="Times New Roman" w:eastAsia="Times New Roman" w:hAnsi="Times New Roman" w:cs="Times New Roman"/>
                <w:bCs/>
                <w:color w:val="000000" w:themeColor="text1"/>
                <w:sz w:val="24"/>
                <w:szCs w:val="24"/>
                <w:lang w:eastAsia="lv-LV"/>
              </w:rPr>
              <w:t xml:space="preserve">, pamatojoties uz </w:t>
            </w:r>
            <w:r w:rsidR="00353210" w:rsidRPr="0059342D">
              <w:rPr>
                <w:rFonts w:ascii="Times New Roman" w:eastAsia="Times New Roman" w:hAnsi="Times New Roman" w:cs="Times New Roman"/>
                <w:color w:val="000000" w:themeColor="text1"/>
                <w:sz w:val="24"/>
                <w:szCs w:val="24"/>
              </w:rPr>
              <w:t xml:space="preserve">Valsts probācijas dienesta (turpmāk – Dienests) </w:t>
            </w:r>
            <w:r w:rsidR="00033374" w:rsidRPr="0059342D">
              <w:rPr>
                <w:rFonts w:ascii="Times New Roman" w:eastAsia="Times New Roman" w:hAnsi="Times New Roman" w:cs="Times New Roman"/>
                <w:color w:val="000000" w:themeColor="text1"/>
                <w:sz w:val="24"/>
                <w:szCs w:val="24"/>
              </w:rPr>
              <w:t>likuma 13.panta trešajā daļā</w:t>
            </w:r>
            <w:r w:rsidR="00AC4729" w:rsidRPr="0059342D">
              <w:rPr>
                <w:rFonts w:ascii="Times New Roman" w:eastAsia="Times New Roman" w:hAnsi="Times New Roman" w:cs="Times New Roman"/>
                <w:color w:val="000000" w:themeColor="text1"/>
                <w:sz w:val="24"/>
                <w:szCs w:val="24"/>
              </w:rPr>
              <w:t xml:space="preserve"> noteikto</w:t>
            </w:r>
            <w:r w:rsidR="00033374" w:rsidRPr="0059342D">
              <w:rPr>
                <w:rFonts w:ascii="Times New Roman" w:eastAsia="Times New Roman" w:hAnsi="Times New Roman" w:cs="Times New Roman"/>
                <w:color w:val="000000" w:themeColor="text1"/>
                <w:sz w:val="24"/>
                <w:szCs w:val="24"/>
              </w:rPr>
              <w:t xml:space="preserve"> deleģējumu</w:t>
            </w:r>
            <w:r w:rsidR="00402973" w:rsidRPr="0059342D">
              <w:rPr>
                <w:rFonts w:ascii="Times New Roman" w:eastAsia="Times New Roman" w:hAnsi="Times New Roman" w:cs="Times New Roman"/>
                <w:color w:val="000000" w:themeColor="text1"/>
                <w:sz w:val="24"/>
                <w:szCs w:val="24"/>
              </w:rPr>
              <w:t xml:space="preserve"> un Valsts probācijas dienesta likuma Pārejas noteikumu 15.punktu </w:t>
            </w:r>
            <w:r w:rsidR="004D1A68" w:rsidRPr="0059342D">
              <w:rPr>
                <w:rFonts w:ascii="Times New Roman" w:eastAsia="Times New Roman" w:hAnsi="Times New Roman" w:cs="Times New Roman"/>
                <w:color w:val="000000" w:themeColor="text1"/>
                <w:sz w:val="24"/>
                <w:szCs w:val="24"/>
              </w:rPr>
              <w:t>– "</w:t>
            </w:r>
            <w:r w:rsidR="00402973" w:rsidRPr="0059342D">
              <w:rPr>
                <w:rFonts w:ascii="Times New Roman" w:hAnsi="Times New Roman" w:cs="Times New Roman"/>
                <w:color w:val="000000" w:themeColor="text1"/>
                <w:sz w:val="24"/>
                <w:szCs w:val="24"/>
              </w:rPr>
              <w:t xml:space="preserve">Ministru kabinets līdz 2018. gada 1. jūnijam izdod šā likuma </w:t>
            </w:r>
            <w:hyperlink r:id="rId6" w:anchor="p13" w:tgtFrame="_blank" w:history="1">
              <w:r w:rsidR="00402973" w:rsidRPr="0059342D">
                <w:rPr>
                  <w:rFonts w:ascii="Times New Roman" w:hAnsi="Times New Roman" w:cs="Times New Roman"/>
                  <w:color w:val="000000" w:themeColor="text1"/>
                  <w:sz w:val="24"/>
                  <w:szCs w:val="24"/>
                </w:rPr>
                <w:t>13. panta</w:t>
              </w:r>
            </w:hyperlink>
            <w:r w:rsidR="00402973" w:rsidRPr="0059342D">
              <w:rPr>
                <w:rFonts w:ascii="Times New Roman" w:hAnsi="Times New Roman" w:cs="Times New Roman"/>
                <w:color w:val="000000" w:themeColor="text1"/>
                <w:sz w:val="24"/>
                <w:szCs w:val="24"/>
              </w:rPr>
              <w:t xml:space="preserve"> trešajā daļā, </w:t>
            </w:r>
            <w:hyperlink r:id="rId7" w:anchor="p16" w:tgtFrame="_blank" w:history="1">
              <w:r w:rsidR="00402973" w:rsidRPr="0059342D">
                <w:rPr>
                  <w:rFonts w:ascii="Times New Roman" w:hAnsi="Times New Roman" w:cs="Times New Roman"/>
                  <w:color w:val="000000" w:themeColor="text1"/>
                  <w:sz w:val="24"/>
                  <w:szCs w:val="24"/>
                </w:rPr>
                <w:t>16. panta</w:t>
              </w:r>
            </w:hyperlink>
            <w:r w:rsidR="00402973" w:rsidRPr="0059342D">
              <w:rPr>
                <w:rFonts w:ascii="Times New Roman" w:hAnsi="Times New Roman" w:cs="Times New Roman"/>
                <w:color w:val="000000" w:themeColor="text1"/>
                <w:sz w:val="24"/>
                <w:szCs w:val="24"/>
              </w:rPr>
              <w:t xml:space="preserve"> trešajā daļā, </w:t>
            </w:r>
            <w:hyperlink r:id="rId8" w:anchor="p18.2" w:tgtFrame="_blank" w:history="1">
              <w:r w:rsidR="00402973" w:rsidRPr="0059342D">
                <w:rPr>
                  <w:rFonts w:ascii="Times New Roman" w:hAnsi="Times New Roman" w:cs="Times New Roman"/>
                  <w:color w:val="000000" w:themeColor="text1"/>
                  <w:sz w:val="24"/>
                  <w:szCs w:val="24"/>
                </w:rPr>
                <w:t>18.</w:t>
              </w:r>
              <w:r w:rsidR="00402973" w:rsidRPr="0059342D">
                <w:rPr>
                  <w:rFonts w:ascii="Times New Roman" w:hAnsi="Times New Roman" w:cs="Times New Roman"/>
                  <w:color w:val="000000" w:themeColor="text1"/>
                  <w:sz w:val="24"/>
                  <w:szCs w:val="24"/>
                  <w:vertAlign w:val="superscript"/>
                </w:rPr>
                <w:t>2</w:t>
              </w:r>
              <w:r w:rsidR="00402973" w:rsidRPr="0059342D">
                <w:rPr>
                  <w:rFonts w:ascii="Times New Roman" w:hAnsi="Times New Roman" w:cs="Times New Roman"/>
                  <w:color w:val="000000" w:themeColor="text1"/>
                  <w:sz w:val="24"/>
                  <w:szCs w:val="24"/>
                </w:rPr>
                <w:t xml:space="preserve"> panta</w:t>
              </w:r>
            </w:hyperlink>
            <w:r w:rsidR="00402973" w:rsidRPr="0059342D">
              <w:rPr>
                <w:rFonts w:ascii="Times New Roman" w:hAnsi="Times New Roman" w:cs="Times New Roman"/>
                <w:color w:val="000000" w:themeColor="text1"/>
                <w:sz w:val="24"/>
                <w:szCs w:val="24"/>
              </w:rPr>
              <w:t xml:space="preserve"> trešajā daļā un </w:t>
            </w:r>
            <w:hyperlink r:id="rId9" w:anchor="p23" w:tgtFrame="_blank" w:history="1">
              <w:r w:rsidR="00402973" w:rsidRPr="0059342D">
                <w:rPr>
                  <w:rFonts w:ascii="Times New Roman" w:hAnsi="Times New Roman" w:cs="Times New Roman"/>
                  <w:color w:val="000000" w:themeColor="text1"/>
                  <w:sz w:val="24"/>
                  <w:szCs w:val="24"/>
                </w:rPr>
                <w:t>23. panta</w:t>
              </w:r>
            </w:hyperlink>
            <w:r w:rsidR="00402973" w:rsidRPr="0059342D">
              <w:rPr>
                <w:rFonts w:ascii="Times New Roman" w:hAnsi="Times New Roman" w:cs="Times New Roman"/>
                <w:color w:val="000000" w:themeColor="text1"/>
                <w:sz w:val="24"/>
                <w:szCs w:val="24"/>
              </w:rPr>
              <w:t xml:space="preserve"> trešajā un sestajā daļā minētos noteikumus</w:t>
            </w:r>
            <w:r w:rsidR="004D1A68" w:rsidRPr="0059342D">
              <w:rPr>
                <w:rFonts w:ascii="Times New Roman" w:hAnsi="Times New Roman" w:cs="Times New Roman"/>
                <w:color w:val="000000" w:themeColor="text1"/>
                <w:sz w:val="24"/>
                <w:szCs w:val="24"/>
              </w:rPr>
              <w:t>"</w:t>
            </w:r>
            <w:r w:rsidR="00402973" w:rsidRPr="0059342D">
              <w:rPr>
                <w:rFonts w:ascii="Times New Roman" w:hAnsi="Times New Roman" w:cs="Times New Roman"/>
                <w:color w:val="000000" w:themeColor="text1"/>
                <w:sz w:val="24"/>
                <w:szCs w:val="24"/>
              </w:rPr>
              <w:t>.</w:t>
            </w:r>
          </w:p>
        </w:tc>
      </w:tr>
      <w:tr w:rsidR="008A7F57" w:rsidRPr="008A7F57" w:rsidTr="004C3ADB">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916F47" w:rsidRPr="008A7F57" w:rsidRDefault="00894C55" w:rsidP="004C3ADB">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916F47" w:rsidRPr="008A7F57" w:rsidRDefault="00916F47" w:rsidP="00916F47">
            <w:pPr>
              <w:rPr>
                <w:rFonts w:ascii="Times New Roman" w:eastAsia="Times New Roman" w:hAnsi="Times New Roman" w:cs="Times New Roman"/>
                <w:color w:val="000000" w:themeColor="text1"/>
                <w:sz w:val="24"/>
                <w:szCs w:val="24"/>
                <w:lang w:eastAsia="lv-LV"/>
              </w:rPr>
            </w:pPr>
          </w:p>
          <w:p w:rsidR="00894C55" w:rsidRPr="008A7F57" w:rsidRDefault="00894C55" w:rsidP="00916F47">
            <w:pPr>
              <w:rPr>
                <w:rFonts w:ascii="Times New Roman" w:eastAsia="Times New Roman" w:hAnsi="Times New Roman" w:cs="Times New Roman"/>
                <w:color w:val="000000" w:themeColor="text1"/>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tcPr>
          <w:p w:rsidR="00C039C4" w:rsidRPr="008A7F57" w:rsidRDefault="002A58D2" w:rsidP="0001175B">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rPr>
              <w:t xml:space="preserve">2017.gada 13.oktobrī stājās spēkā </w:t>
            </w:r>
            <w:r w:rsidR="00666DD3">
              <w:rPr>
                <w:rFonts w:ascii="Times New Roman" w:eastAsia="Times New Roman" w:hAnsi="Times New Roman" w:cs="Times New Roman"/>
                <w:color w:val="000000" w:themeColor="text1"/>
                <w:sz w:val="24"/>
                <w:szCs w:val="24"/>
              </w:rPr>
              <w:t xml:space="preserve">likums "Grozījumi </w:t>
            </w:r>
            <w:r w:rsidRPr="008A7F57">
              <w:rPr>
                <w:rFonts w:ascii="Times New Roman" w:eastAsia="Times New Roman" w:hAnsi="Times New Roman" w:cs="Times New Roman"/>
                <w:color w:val="000000" w:themeColor="text1"/>
                <w:sz w:val="24"/>
                <w:szCs w:val="24"/>
              </w:rPr>
              <w:t>V</w:t>
            </w:r>
            <w:r w:rsidR="00666DD3">
              <w:rPr>
                <w:rFonts w:ascii="Times New Roman" w:eastAsia="Times New Roman" w:hAnsi="Times New Roman" w:cs="Times New Roman"/>
                <w:color w:val="000000" w:themeColor="text1"/>
                <w:sz w:val="24"/>
                <w:szCs w:val="24"/>
              </w:rPr>
              <w:t>alsts probācijas dienesta likumā"</w:t>
            </w:r>
            <w:r w:rsidRPr="008A7F57">
              <w:rPr>
                <w:rFonts w:ascii="Times New Roman" w:eastAsia="Times New Roman" w:hAnsi="Times New Roman" w:cs="Times New Roman"/>
                <w:color w:val="000000" w:themeColor="text1"/>
                <w:sz w:val="24"/>
                <w:szCs w:val="24"/>
              </w:rPr>
              <w:t xml:space="preserve"> </w:t>
            </w:r>
            <w:r w:rsidR="00666DD3">
              <w:rPr>
                <w:rFonts w:ascii="Times New Roman" w:eastAsia="Times New Roman" w:hAnsi="Times New Roman" w:cs="Times New Roman"/>
                <w:color w:val="000000" w:themeColor="text1"/>
                <w:sz w:val="24"/>
                <w:szCs w:val="24"/>
              </w:rPr>
              <w:t>(turpmāk – grozījumi) līdz ar ko</w:t>
            </w:r>
            <w:r w:rsidR="003270B0" w:rsidRPr="008A7F57">
              <w:rPr>
                <w:rFonts w:ascii="Times New Roman" w:eastAsia="Times New Roman" w:hAnsi="Times New Roman" w:cs="Times New Roman"/>
                <w:color w:val="000000" w:themeColor="text1"/>
                <w:sz w:val="24"/>
                <w:szCs w:val="24"/>
              </w:rPr>
              <w:t xml:space="preserve"> </w:t>
            </w:r>
            <w:r w:rsidR="00167ADC" w:rsidRPr="008A7F57">
              <w:rPr>
                <w:rFonts w:ascii="Times New Roman" w:eastAsia="Times New Roman" w:hAnsi="Times New Roman" w:cs="Times New Roman"/>
                <w:color w:val="000000" w:themeColor="text1"/>
                <w:sz w:val="24"/>
                <w:szCs w:val="24"/>
              </w:rPr>
              <w:t xml:space="preserve">spēku ir zaudējuši </w:t>
            </w:r>
            <w:r w:rsidR="00745C3D" w:rsidRPr="008A7F57">
              <w:rPr>
                <w:rFonts w:ascii="Times New Roman" w:eastAsia="Times New Roman" w:hAnsi="Times New Roman" w:cs="Times New Roman"/>
                <w:color w:val="000000" w:themeColor="text1"/>
                <w:sz w:val="24"/>
                <w:szCs w:val="24"/>
              </w:rPr>
              <w:t>2007.gada 4.decembra  Ministru kabineta noteikumi Nr.825 "Kārtība, kādā Valsts probācijas dienests organizē un vada izlīgumu ar starpnieka palīdzību"</w:t>
            </w:r>
            <w:r w:rsidR="00167ADC" w:rsidRPr="008A7F57">
              <w:rPr>
                <w:rFonts w:ascii="Times New Roman" w:eastAsia="Times New Roman" w:hAnsi="Times New Roman" w:cs="Times New Roman"/>
                <w:color w:val="000000" w:themeColor="text1"/>
                <w:sz w:val="24"/>
                <w:szCs w:val="24"/>
              </w:rPr>
              <w:t xml:space="preserve">. </w:t>
            </w:r>
            <w:r w:rsidR="003270B0" w:rsidRPr="008A7F57">
              <w:rPr>
                <w:rFonts w:ascii="Times New Roman" w:eastAsia="Times New Roman" w:hAnsi="Times New Roman" w:cs="Times New Roman"/>
                <w:color w:val="000000" w:themeColor="text1"/>
                <w:sz w:val="24"/>
                <w:szCs w:val="24"/>
              </w:rPr>
              <w:t xml:space="preserve">Izlīguma procesa organizēšanu un vadīšanu regulē </w:t>
            </w:r>
            <w:r w:rsidR="00745C3D" w:rsidRPr="008A7F57">
              <w:rPr>
                <w:rFonts w:ascii="Times New Roman" w:eastAsia="Times New Roman" w:hAnsi="Times New Roman" w:cs="Times New Roman"/>
                <w:color w:val="000000" w:themeColor="text1"/>
                <w:sz w:val="24"/>
                <w:szCs w:val="24"/>
              </w:rPr>
              <w:t xml:space="preserve">Krimināllikums, Kriminālprocesa likums, </w:t>
            </w:r>
            <w:r w:rsidR="006E1117" w:rsidRPr="008A7F57">
              <w:rPr>
                <w:rFonts w:ascii="Times New Roman" w:eastAsia="Times New Roman" w:hAnsi="Times New Roman" w:cs="Times New Roman"/>
                <w:color w:val="000000" w:themeColor="text1"/>
                <w:sz w:val="24"/>
                <w:szCs w:val="24"/>
              </w:rPr>
              <w:t>likums "Par audzinoša rakstura piespiedu līdzekļu piemērošanu bērniem"</w:t>
            </w:r>
            <w:r w:rsidR="00402973" w:rsidRPr="008A7F57">
              <w:rPr>
                <w:rFonts w:ascii="Times New Roman" w:eastAsia="Times New Roman" w:hAnsi="Times New Roman" w:cs="Times New Roman"/>
                <w:color w:val="000000" w:themeColor="text1"/>
                <w:sz w:val="24"/>
                <w:szCs w:val="24"/>
              </w:rPr>
              <w:t>.</w:t>
            </w:r>
            <w:r w:rsidR="006E1117" w:rsidRPr="008A7F57">
              <w:rPr>
                <w:rFonts w:ascii="Times New Roman" w:eastAsia="Times New Roman" w:hAnsi="Times New Roman" w:cs="Times New Roman"/>
                <w:color w:val="000000" w:themeColor="text1"/>
                <w:sz w:val="24"/>
                <w:szCs w:val="24"/>
              </w:rPr>
              <w:t xml:space="preserve"> </w:t>
            </w:r>
            <w:r w:rsidR="00402973" w:rsidRPr="008A7F57">
              <w:rPr>
                <w:rFonts w:ascii="Times New Roman" w:eastAsia="Times New Roman" w:hAnsi="Times New Roman" w:cs="Times New Roman"/>
                <w:color w:val="000000" w:themeColor="text1"/>
                <w:sz w:val="24"/>
                <w:szCs w:val="24"/>
              </w:rPr>
              <w:t>I</w:t>
            </w:r>
            <w:r w:rsidR="004A1872" w:rsidRPr="008A7F57">
              <w:rPr>
                <w:rFonts w:ascii="Times New Roman" w:eastAsia="Times New Roman" w:hAnsi="Times New Roman" w:cs="Times New Roman"/>
                <w:color w:val="000000" w:themeColor="text1"/>
                <w:sz w:val="24"/>
                <w:szCs w:val="24"/>
              </w:rPr>
              <w:t>zstrādājot noteikumu projektu</w:t>
            </w:r>
            <w:r w:rsidR="0001175B" w:rsidRPr="008A7F57">
              <w:rPr>
                <w:rFonts w:ascii="Times New Roman" w:eastAsia="Times New Roman" w:hAnsi="Times New Roman" w:cs="Times New Roman"/>
                <w:color w:val="000000" w:themeColor="text1"/>
                <w:sz w:val="24"/>
                <w:szCs w:val="24"/>
              </w:rPr>
              <w:t>,</w:t>
            </w:r>
            <w:r w:rsidR="004A1872" w:rsidRPr="008A7F57">
              <w:rPr>
                <w:rFonts w:ascii="Times New Roman" w:eastAsia="Times New Roman" w:hAnsi="Times New Roman" w:cs="Times New Roman"/>
                <w:color w:val="000000" w:themeColor="text1"/>
                <w:sz w:val="24"/>
                <w:szCs w:val="24"/>
              </w:rPr>
              <w:t xml:space="preserve"> tika ņemti vērā</w:t>
            </w:r>
            <w:r w:rsidR="00745C3D" w:rsidRPr="008A7F57">
              <w:rPr>
                <w:rFonts w:ascii="Times New Roman" w:eastAsia="Times New Roman" w:hAnsi="Times New Roman" w:cs="Times New Roman"/>
                <w:color w:val="000000" w:themeColor="text1"/>
                <w:sz w:val="24"/>
                <w:szCs w:val="24"/>
              </w:rPr>
              <w:t xml:space="preserve">  starptautiskie normatīvie akti -  Eiropas parlamenta un padomes 2012.gada 25.oktobra direktīva 2012/29/ES, ar ko nosaka noziegumos cietušo tiesību, atbalsta un aizsardzības minimālos standartus, </w:t>
            </w:r>
            <w:r w:rsidR="00992EEC" w:rsidRPr="008A7F57">
              <w:rPr>
                <w:rFonts w:ascii="Times New Roman" w:eastAsia="Times New Roman" w:hAnsi="Times New Roman" w:cs="Times New Roman"/>
                <w:color w:val="000000" w:themeColor="text1"/>
                <w:sz w:val="24"/>
                <w:szCs w:val="24"/>
              </w:rPr>
              <w:t>Eiropas Padomes Ministru komitejas 1999.gada 15.sept</w:t>
            </w:r>
            <w:r w:rsidR="00745C3D" w:rsidRPr="008A7F57">
              <w:rPr>
                <w:rFonts w:ascii="Times New Roman" w:eastAsia="Times New Roman" w:hAnsi="Times New Roman" w:cs="Times New Roman"/>
                <w:color w:val="000000" w:themeColor="text1"/>
                <w:sz w:val="24"/>
                <w:szCs w:val="24"/>
              </w:rPr>
              <w:t xml:space="preserve">embra rekomendācija Nr. R(99)19 "Par starpniecību krimināllietās". </w:t>
            </w:r>
            <w:r w:rsidR="00402973" w:rsidRPr="008A7F57">
              <w:rPr>
                <w:rFonts w:ascii="Times New Roman" w:eastAsia="Times New Roman" w:hAnsi="Times New Roman" w:cs="Times New Roman"/>
                <w:color w:val="000000" w:themeColor="text1"/>
                <w:sz w:val="24"/>
                <w:szCs w:val="24"/>
              </w:rPr>
              <w:t>P</w:t>
            </w:r>
            <w:r w:rsidR="00167ADC" w:rsidRPr="008A7F57">
              <w:rPr>
                <w:rFonts w:ascii="Times New Roman" w:eastAsia="Times New Roman" w:hAnsi="Times New Roman" w:cs="Times New Roman"/>
                <w:color w:val="000000" w:themeColor="text1"/>
                <w:sz w:val="24"/>
                <w:szCs w:val="24"/>
              </w:rPr>
              <w:t xml:space="preserve">ēdējo gadu laikā </w:t>
            </w:r>
            <w:r w:rsidR="00476BD3" w:rsidRPr="008A7F57">
              <w:rPr>
                <w:rFonts w:ascii="Times New Roman" w:eastAsia="Times New Roman" w:hAnsi="Times New Roman" w:cs="Times New Roman"/>
                <w:color w:val="000000" w:themeColor="text1"/>
                <w:sz w:val="24"/>
                <w:szCs w:val="24"/>
              </w:rPr>
              <w:t xml:space="preserve"> </w:t>
            </w:r>
            <w:r w:rsidR="00D7006E" w:rsidRPr="008A7F57">
              <w:rPr>
                <w:rFonts w:ascii="Times New Roman" w:eastAsia="Times New Roman" w:hAnsi="Times New Roman" w:cs="Times New Roman"/>
                <w:color w:val="000000" w:themeColor="text1"/>
                <w:sz w:val="24"/>
                <w:szCs w:val="24"/>
              </w:rPr>
              <w:t xml:space="preserve">gan </w:t>
            </w:r>
            <w:r w:rsidR="00476BD3" w:rsidRPr="008A7F57">
              <w:rPr>
                <w:rFonts w:ascii="Times New Roman" w:eastAsia="Times New Roman" w:hAnsi="Times New Roman" w:cs="Times New Roman"/>
                <w:color w:val="000000" w:themeColor="text1"/>
                <w:sz w:val="24"/>
                <w:szCs w:val="24"/>
              </w:rPr>
              <w:t>Eiropā</w:t>
            </w:r>
            <w:r w:rsidR="00D7006E" w:rsidRPr="008A7F57">
              <w:rPr>
                <w:rFonts w:ascii="Times New Roman" w:eastAsia="Times New Roman" w:hAnsi="Times New Roman" w:cs="Times New Roman"/>
                <w:color w:val="000000" w:themeColor="text1"/>
                <w:sz w:val="24"/>
                <w:szCs w:val="24"/>
              </w:rPr>
              <w:t>, gan Latvijā</w:t>
            </w:r>
            <w:r w:rsidR="00476BD3" w:rsidRPr="008A7F57">
              <w:rPr>
                <w:rFonts w:ascii="Times New Roman" w:eastAsia="Times New Roman" w:hAnsi="Times New Roman" w:cs="Times New Roman"/>
                <w:color w:val="000000" w:themeColor="text1"/>
                <w:sz w:val="24"/>
                <w:szCs w:val="24"/>
              </w:rPr>
              <w:t xml:space="preserve"> ir radušās progresīv</w:t>
            </w:r>
            <w:r w:rsidR="00D7006E" w:rsidRPr="008A7F57">
              <w:rPr>
                <w:rFonts w:ascii="Times New Roman" w:eastAsia="Times New Roman" w:hAnsi="Times New Roman" w:cs="Times New Roman"/>
                <w:color w:val="000000" w:themeColor="text1"/>
                <w:sz w:val="24"/>
                <w:szCs w:val="24"/>
              </w:rPr>
              <w:t xml:space="preserve">as koncepcijas, </w:t>
            </w:r>
            <w:r w:rsidR="00402973" w:rsidRPr="008A7F57">
              <w:rPr>
                <w:rFonts w:ascii="Times New Roman" w:eastAsia="Times New Roman" w:hAnsi="Times New Roman" w:cs="Times New Roman"/>
                <w:color w:val="000000" w:themeColor="text1"/>
                <w:sz w:val="24"/>
                <w:szCs w:val="24"/>
              </w:rPr>
              <w:t xml:space="preserve">kā rezultātā </w:t>
            </w:r>
            <w:r w:rsidR="00167ADC" w:rsidRPr="008A7F57">
              <w:rPr>
                <w:rFonts w:ascii="Times New Roman" w:eastAsia="Times New Roman" w:hAnsi="Times New Roman" w:cs="Times New Roman"/>
                <w:color w:val="000000" w:themeColor="text1"/>
                <w:sz w:val="24"/>
                <w:szCs w:val="24"/>
              </w:rPr>
              <w:t xml:space="preserve">izlīguma procesa </w:t>
            </w:r>
            <w:r w:rsidR="00476BD3" w:rsidRPr="008A7F57">
              <w:rPr>
                <w:rFonts w:ascii="Times New Roman" w:eastAsia="Times New Roman" w:hAnsi="Times New Roman" w:cs="Times New Roman"/>
                <w:color w:val="000000" w:themeColor="text1"/>
                <w:sz w:val="24"/>
                <w:szCs w:val="24"/>
                <w:lang w:eastAsia="lv-LV"/>
              </w:rPr>
              <w:t>organizēšanas un vadīšanas prakse ir attīstījusies un profesionāli pilnveidojoties</w:t>
            </w:r>
            <w:r w:rsidR="00402973" w:rsidRPr="008A7F57">
              <w:rPr>
                <w:rFonts w:ascii="Times New Roman" w:eastAsia="Times New Roman" w:hAnsi="Times New Roman" w:cs="Times New Roman"/>
                <w:color w:val="000000" w:themeColor="text1"/>
                <w:sz w:val="24"/>
                <w:szCs w:val="24"/>
                <w:lang w:eastAsia="lv-LV"/>
              </w:rPr>
              <w:t>.</w:t>
            </w:r>
            <w:r w:rsidR="00476BD3" w:rsidRPr="008A7F57">
              <w:rPr>
                <w:rFonts w:ascii="Times New Roman" w:eastAsia="Times New Roman" w:hAnsi="Times New Roman" w:cs="Times New Roman"/>
                <w:color w:val="000000" w:themeColor="text1"/>
                <w:sz w:val="24"/>
                <w:szCs w:val="24"/>
                <w:lang w:eastAsia="lv-LV"/>
              </w:rPr>
              <w:t xml:space="preserve"> </w:t>
            </w:r>
          </w:p>
          <w:p w:rsidR="0001175B" w:rsidRPr="008A7F57" w:rsidRDefault="00666DD3" w:rsidP="004D1A68">
            <w:pPr>
              <w:spacing w:after="0" w:line="240" w:lineRule="auto"/>
              <w:jc w:val="both"/>
              <w:rPr>
                <w:rFonts w:ascii="Arial" w:hAnsi="Arial" w:cs="Arial"/>
                <w:color w:val="000000" w:themeColor="text1"/>
                <w:sz w:val="20"/>
                <w:szCs w:val="20"/>
              </w:rPr>
            </w:pPr>
            <w:r>
              <w:rPr>
                <w:rFonts w:ascii="Times New Roman" w:eastAsia="Times New Roman" w:hAnsi="Times New Roman" w:cs="Times New Roman"/>
                <w:color w:val="000000" w:themeColor="text1"/>
                <w:sz w:val="24"/>
                <w:szCs w:val="24"/>
              </w:rPr>
              <w:t>Grozījumu</w:t>
            </w:r>
            <w:r w:rsidR="00A53DAB" w:rsidRPr="008A7F57">
              <w:rPr>
                <w:rFonts w:ascii="Times New Roman" w:eastAsia="Times New Roman" w:hAnsi="Times New Roman" w:cs="Times New Roman"/>
                <w:color w:val="000000" w:themeColor="text1"/>
                <w:sz w:val="24"/>
                <w:szCs w:val="24"/>
              </w:rPr>
              <w:t xml:space="preserve"> </w:t>
            </w:r>
            <w:r w:rsidR="0001175B" w:rsidRPr="008A7F57">
              <w:rPr>
                <w:rFonts w:ascii="Times New Roman" w:eastAsia="Times New Roman" w:hAnsi="Times New Roman" w:cs="Times New Roman"/>
                <w:color w:val="000000" w:themeColor="text1"/>
                <w:sz w:val="24"/>
                <w:szCs w:val="24"/>
                <w:lang w:eastAsia="lv-LV"/>
              </w:rPr>
              <w:t>1.pants paredz terminu</w:t>
            </w:r>
            <w:r w:rsidR="00A53DAB" w:rsidRPr="008A7F57">
              <w:rPr>
                <w:rFonts w:ascii="Times New Roman" w:eastAsia="Times New Roman" w:hAnsi="Times New Roman" w:cs="Times New Roman"/>
                <w:color w:val="000000" w:themeColor="text1"/>
                <w:sz w:val="24"/>
                <w:szCs w:val="24"/>
                <w:lang w:eastAsia="lv-LV"/>
              </w:rPr>
              <w:t xml:space="preserve"> </w:t>
            </w:r>
            <w:r w:rsidR="00A53DAB" w:rsidRPr="008A7F57">
              <w:rPr>
                <w:rFonts w:ascii="Times New Roman" w:eastAsia="Times New Roman" w:hAnsi="Times New Roman" w:cs="Times New Roman"/>
                <w:color w:val="000000" w:themeColor="text1"/>
                <w:sz w:val="24"/>
                <w:szCs w:val="24"/>
              </w:rPr>
              <w:t xml:space="preserve">"izlīguma process" </w:t>
            </w:r>
            <w:r w:rsidR="0001175B" w:rsidRPr="008A7F57">
              <w:rPr>
                <w:rFonts w:ascii="Times New Roman" w:eastAsia="Times New Roman" w:hAnsi="Times New Roman" w:cs="Times New Roman"/>
                <w:color w:val="000000" w:themeColor="text1"/>
                <w:sz w:val="24"/>
                <w:szCs w:val="24"/>
              </w:rPr>
              <w:t>un "izlīgums" skaidrojumu</w:t>
            </w:r>
            <w:r w:rsidR="00A53DAB" w:rsidRPr="008A7F57">
              <w:rPr>
                <w:rFonts w:ascii="Times New Roman" w:eastAsia="Times New Roman" w:hAnsi="Times New Roman" w:cs="Times New Roman"/>
                <w:color w:val="000000" w:themeColor="text1"/>
                <w:sz w:val="24"/>
                <w:szCs w:val="24"/>
              </w:rPr>
              <w:t>,</w:t>
            </w:r>
            <w:r w:rsidR="0001175B" w:rsidRPr="008A7F57">
              <w:rPr>
                <w:rFonts w:ascii="Times New Roman" w:eastAsia="Times New Roman" w:hAnsi="Times New Roman" w:cs="Times New Roman"/>
                <w:color w:val="000000" w:themeColor="text1"/>
                <w:sz w:val="24"/>
                <w:szCs w:val="24"/>
              </w:rPr>
              <w:t xml:space="preserve"> </w:t>
            </w:r>
            <w:r w:rsidR="00A53DAB" w:rsidRPr="008A7F57">
              <w:rPr>
                <w:rFonts w:ascii="Times New Roman" w:eastAsia="Times New Roman" w:hAnsi="Times New Roman" w:cs="Times New Roman"/>
                <w:color w:val="000000" w:themeColor="text1"/>
                <w:sz w:val="24"/>
                <w:szCs w:val="24"/>
                <w:lang w:eastAsia="lv-LV"/>
              </w:rPr>
              <w:t xml:space="preserve"> </w:t>
            </w:r>
            <w:r w:rsidR="0001175B" w:rsidRPr="008A7F57">
              <w:rPr>
                <w:rFonts w:ascii="Times New Roman" w:eastAsia="Times New Roman" w:hAnsi="Times New Roman" w:cs="Times New Roman"/>
                <w:color w:val="000000" w:themeColor="text1"/>
                <w:sz w:val="24"/>
                <w:szCs w:val="24"/>
                <w:lang w:eastAsia="lv-LV"/>
              </w:rPr>
              <w:t xml:space="preserve">ar </w:t>
            </w:r>
            <w:r w:rsidR="0001175B" w:rsidRPr="008A7F57">
              <w:rPr>
                <w:rFonts w:ascii="Times New Roman" w:hAnsi="Times New Roman" w:cs="Times New Roman"/>
                <w:bCs/>
                <w:color w:val="000000" w:themeColor="text1"/>
                <w:sz w:val="24"/>
                <w:szCs w:val="24"/>
              </w:rPr>
              <w:t>izlīguma procesu saprotot</w:t>
            </w:r>
            <w:r w:rsidR="0001175B" w:rsidRPr="008A7F57">
              <w:rPr>
                <w:rFonts w:ascii="Times New Roman" w:hAnsi="Times New Roman" w:cs="Times New Roman"/>
                <w:color w:val="000000" w:themeColor="text1"/>
                <w:sz w:val="24"/>
                <w:szCs w:val="24"/>
              </w:rPr>
              <w:t xml:space="preserve"> starpnieka organizētu un vadītu brīvprātīgu un strukturētu sarunu, kurā piedalās cietušais un probācijas klients, bet ar izlīgumu – </w:t>
            </w:r>
            <w:r w:rsidR="0001175B" w:rsidRPr="008A7F57">
              <w:rPr>
                <w:rFonts w:ascii="Times New Roman" w:eastAsia="Times New Roman" w:hAnsi="Times New Roman" w:cs="Times New Roman"/>
                <w:color w:val="000000" w:themeColor="text1"/>
                <w:sz w:val="24"/>
                <w:szCs w:val="24"/>
                <w:lang w:eastAsia="lv-LV"/>
              </w:rPr>
              <w:t>pēc izlīguma procesa noslēgtu rakstveida vienošanos, kurā noteikti izlīguma nosacījumi un sekas.</w:t>
            </w:r>
            <w:r w:rsidR="00E16D76" w:rsidRPr="008A7F57">
              <w:rPr>
                <w:rFonts w:ascii="Times New Roman" w:eastAsia="Times New Roman" w:hAnsi="Times New Roman" w:cs="Times New Roman"/>
                <w:color w:val="000000" w:themeColor="text1"/>
                <w:sz w:val="24"/>
                <w:szCs w:val="24"/>
                <w:lang w:eastAsia="lv-LV"/>
              </w:rPr>
              <w:t xml:space="preserve"> </w:t>
            </w:r>
          </w:p>
          <w:p w:rsidR="003D7B56" w:rsidRPr="008A7F57" w:rsidRDefault="003D7B56" w:rsidP="004D1A68">
            <w:pPr>
              <w:suppressAutoHyphens/>
              <w:autoSpaceDN w:val="0"/>
              <w:spacing w:after="0" w:line="240" w:lineRule="auto"/>
              <w:jc w:val="both"/>
              <w:textAlignment w:val="baseline"/>
              <w:rPr>
                <w:rFonts w:ascii="Times New Roman" w:eastAsia="Times New Roman" w:hAnsi="Times New Roman" w:cs="Times New Roman"/>
                <w:i/>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Valsts p</w:t>
            </w:r>
            <w:r w:rsidR="004D1A68" w:rsidRPr="008A7F57">
              <w:rPr>
                <w:rFonts w:ascii="Times New Roman" w:eastAsia="Times New Roman" w:hAnsi="Times New Roman" w:cs="Times New Roman"/>
                <w:color w:val="000000" w:themeColor="text1"/>
                <w:sz w:val="24"/>
                <w:szCs w:val="24"/>
                <w:lang w:eastAsia="lv-LV"/>
              </w:rPr>
              <w:t>robācijas dienesta likuma 1. panta 8. punkts noteic</w:t>
            </w:r>
            <w:r w:rsidRPr="008A7F57">
              <w:rPr>
                <w:rFonts w:ascii="Times New Roman" w:eastAsia="Times New Roman" w:hAnsi="Times New Roman" w:cs="Times New Roman"/>
                <w:color w:val="000000" w:themeColor="text1"/>
                <w:sz w:val="24"/>
                <w:szCs w:val="24"/>
                <w:lang w:eastAsia="lv-LV"/>
              </w:rPr>
              <w:t xml:space="preserve">, ka </w:t>
            </w:r>
            <w:r w:rsidRPr="008A7F57">
              <w:rPr>
                <w:rFonts w:ascii="Times New Roman" w:hAnsi="Times New Roman" w:cs="Times New Roman"/>
                <w:bCs/>
                <w:color w:val="000000" w:themeColor="text1"/>
                <w:sz w:val="24"/>
                <w:szCs w:val="24"/>
              </w:rPr>
              <w:t xml:space="preserve">starpnieks </w:t>
            </w:r>
            <w:r w:rsidRPr="008A7F57">
              <w:rPr>
                <w:rFonts w:ascii="Times New Roman" w:hAnsi="Times New Roman" w:cs="Times New Roman"/>
                <w:color w:val="000000" w:themeColor="text1"/>
                <w:sz w:val="24"/>
                <w:szCs w:val="24"/>
              </w:rPr>
              <w:t xml:space="preserve">ir Valsts probācijas dienesta amatpersona, kas organizē un vada izlīguma procesu, vai brīvprātīgā darba veicējs, kas ir apmācīts un sertificēts izlīguma procesa organizēšanai un vadīšanai. </w:t>
            </w:r>
            <w:r w:rsidRPr="008A7F57">
              <w:rPr>
                <w:rFonts w:ascii="Times New Roman" w:eastAsia="Times New Roman" w:hAnsi="Times New Roman" w:cs="Times New Roman"/>
                <w:color w:val="000000" w:themeColor="text1"/>
                <w:sz w:val="24"/>
                <w:szCs w:val="24"/>
                <w:lang w:eastAsia="lv-LV"/>
              </w:rPr>
              <w:t>Noteikumu projekts paredz, ka brīvprātīgā darba veic</w:t>
            </w:r>
            <w:r w:rsidR="005814F1" w:rsidRPr="008A7F57">
              <w:rPr>
                <w:rFonts w:ascii="Times New Roman" w:eastAsia="Times New Roman" w:hAnsi="Times New Roman" w:cs="Times New Roman"/>
                <w:color w:val="000000" w:themeColor="text1"/>
                <w:sz w:val="24"/>
                <w:szCs w:val="24"/>
                <w:lang w:eastAsia="lv-LV"/>
              </w:rPr>
              <w:t>ējs, kurš ir starpnieks izlīguma procesā</w:t>
            </w:r>
            <w:r w:rsidRPr="008A7F57">
              <w:rPr>
                <w:rFonts w:ascii="Times New Roman" w:eastAsia="Times New Roman" w:hAnsi="Times New Roman" w:cs="Times New Roman"/>
                <w:color w:val="000000" w:themeColor="text1"/>
                <w:sz w:val="24"/>
                <w:szCs w:val="24"/>
                <w:lang w:eastAsia="lv-LV"/>
              </w:rPr>
              <w:t xml:space="preserve">, gada laikā </w:t>
            </w:r>
            <w:r w:rsidR="0001175B" w:rsidRPr="008A7F57">
              <w:rPr>
                <w:rFonts w:ascii="Times New Roman" w:eastAsia="Times New Roman" w:hAnsi="Times New Roman" w:cs="Times New Roman"/>
                <w:color w:val="000000" w:themeColor="text1"/>
                <w:sz w:val="24"/>
                <w:szCs w:val="24"/>
                <w:lang w:eastAsia="lv-LV"/>
              </w:rPr>
              <w:t xml:space="preserve"> var novadīt ne vairāk kā</w:t>
            </w:r>
            <w:r w:rsidRPr="008A7F57">
              <w:rPr>
                <w:rFonts w:ascii="Times New Roman" w:eastAsia="Times New Roman" w:hAnsi="Times New Roman" w:cs="Times New Roman"/>
                <w:color w:val="000000" w:themeColor="text1"/>
                <w:sz w:val="24"/>
                <w:szCs w:val="24"/>
                <w:lang w:eastAsia="lv-LV"/>
              </w:rPr>
              <w:t xml:space="preserve"> 20 izlīguma procesus (sazināšanas ar iesaistītajām pusēm un to konsultēšana, izlīguma sēdes vadīšana). Brīvprātīgais darbs tiek veikts uz labas gribas pamata un ir bezatlīdzības darbs sabiedrības labā, līdz ar to, minētais regulējums </w:t>
            </w:r>
            <w:r w:rsidR="005814F1" w:rsidRPr="008A7F57">
              <w:rPr>
                <w:rFonts w:ascii="Times New Roman" w:eastAsia="Times New Roman" w:hAnsi="Times New Roman" w:cs="Times New Roman"/>
                <w:color w:val="000000" w:themeColor="text1"/>
                <w:sz w:val="24"/>
                <w:szCs w:val="24"/>
                <w:lang w:eastAsia="lv-LV"/>
              </w:rPr>
              <w:t>sagatavots</w:t>
            </w:r>
            <w:r w:rsidRPr="008A7F57">
              <w:rPr>
                <w:rFonts w:ascii="Times New Roman" w:eastAsia="Times New Roman" w:hAnsi="Times New Roman" w:cs="Times New Roman"/>
                <w:color w:val="000000" w:themeColor="text1"/>
                <w:sz w:val="24"/>
                <w:szCs w:val="24"/>
                <w:lang w:eastAsia="lv-LV"/>
              </w:rPr>
              <w:t xml:space="preserve"> tā, lai, no vienas puses, brīvprātīgā darba veic</w:t>
            </w:r>
            <w:r w:rsidR="005814F1" w:rsidRPr="008A7F57">
              <w:rPr>
                <w:rFonts w:ascii="Times New Roman" w:eastAsia="Times New Roman" w:hAnsi="Times New Roman" w:cs="Times New Roman"/>
                <w:color w:val="000000" w:themeColor="text1"/>
                <w:sz w:val="24"/>
                <w:szCs w:val="24"/>
                <w:lang w:eastAsia="lv-LV"/>
              </w:rPr>
              <w:t>ējs, kurš ir starpnieks izlīguma procesā</w:t>
            </w:r>
            <w:r w:rsidR="00E16D76" w:rsidRPr="008A7F57">
              <w:rPr>
                <w:rFonts w:ascii="Times New Roman" w:eastAsia="Times New Roman" w:hAnsi="Times New Roman" w:cs="Times New Roman"/>
                <w:color w:val="000000" w:themeColor="text1"/>
                <w:sz w:val="24"/>
                <w:szCs w:val="24"/>
                <w:lang w:eastAsia="lv-LV"/>
              </w:rPr>
              <w:t>,</w:t>
            </w:r>
            <w:r w:rsidRPr="008A7F57">
              <w:rPr>
                <w:rFonts w:ascii="Times New Roman" w:eastAsia="Times New Roman" w:hAnsi="Times New Roman" w:cs="Times New Roman"/>
                <w:color w:val="000000" w:themeColor="text1"/>
                <w:sz w:val="24"/>
                <w:szCs w:val="24"/>
                <w:lang w:eastAsia="lv-LV"/>
              </w:rPr>
              <w:t xml:space="preserve"> saglabātu nepi</w:t>
            </w:r>
            <w:r w:rsidR="005814F1" w:rsidRPr="008A7F57">
              <w:rPr>
                <w:rFonts w:ascii="Times New Roman" w:eastAsia="Times New Roman" w:hAnsi="Times New Roman" w:cs="Times New Roman"/>
                <w:color w:val="000000" w:themeColor="text1"/>
                <w:sz w:val="24"/>
                <w:szCs w:val="24"/>
                <w:lang w:eastAsia="lv-LV"/>
              </w:rPr>
              <w:t xml:space="preserve">eciešamās </w:t>
            </w:r>
            <w:r w:rsidR="005814F1" w:rsidRPr="008A7F57">
              <w:rPr>
                <w:rFonts w:ascii="Times New Roman" w:eastAsia="Times New Roman" w:hAnsi="Times New Roman" w:cs="Times New Roman"/>
                <w:color w:val="000000" w:themeColor="text1"/>
                <w:sz w:val="24"/>
                <w:szCs w:val="24"/>
                <w:lang w:eastAsia="lv-LV"/>
              </w:rPr>
              <w:lastRenderedPageBreak/>
              <w:t>profesionālās zināšanas</w:t>
            </w:r>
            <w:r w:rsidR="00FB405D" w:rsidRPr="008A7F57">
              <w:rPr>
                <w:rFonts w:ascii="Times New Roman" w:eastAsia="Times New Roman" w:hAnsi="Times New Roman" w:cs="Times New Roman"/>
                <w:color w:val="000000" w:themeColor="text1"/>
                <w:sz w:val="24"/>
                <w:szCs w:val="24"/>
                <w:lang w:eastAsia="lv-LV"/>
              </w:rPr>
              <w:t xml:space="preserve"> un prasmes</w:t>
            </w:r>
            <w:r w:rsidRPr="008A7F57">
              <w:rPr>
                <w:rFonts w:ascii="Times New Roman" w:eastAsia="Times New Roman" w:hAnsi="Times New Roman" w:cs="Times New Roman"/>
                <w:color w:val="000000" w:themeColor="text1"/>
                <w:sz w:val="24"/>
                <w:szCs w:val="24"/>
                <w:lang w:eastAsia="lv-LV"/>
              </w:rPr>
              <w:t xml:space="preserve">, un no otras puses, izlīguma </w:t>
            </w:r>
            <w:r w:rsidR="005814F1" w:rsidRPr="008A7F57">
              <w:rPr>
                <w:rFonts w:ascii="Times New Roman" w:eastAsia="Times New Roman" w:hAnsi="Times New Roman" w:cs="Times New Roman"/>
                <w:color w:val="000000" w:themeColor="text1"/>
                <w:sz w:val="24"/>
                <w:szCs w:val="24"/>
                <w:lang w:eastAsia="lv-LV"/>
              </w:rPr>
              <w:t xml:space="preserve">procesa </w:t>
            </w:r>
            <w:r w:rsidRPr="008A7F57">
              <w:rPr>
                <w:rFonts w:ascii="Times New Roman" w:eastAsia="Times New Roman" w:hAnsi="Times New Roman" w:cs="Times New Roman"/>
                <w:color w:val="000000" w:themeColor="text1"/>
                <w:sz w:val="24"/>
                <w:szCs w:val="24"/>
                <w:lang w:eastAsia="lv-LV"/>
              </w:rPr>
              <w:t xml:space="preserve">organizēšana un vadīšana </w:t>
            </w:r>
            <w:r w:rsidR="00B82B25" w:rsidRPr="008A7F57">
              <w:rPr>
                <w:rFonts w:ascii="Times New Roman" w:eastAsia="Times New Roman" w:hAnsi="Times New Roman" w:cs="Times New Roman"/>
                <w:color w:val="000000" w:themeColor="text1"/>
                <w:sz w:val="24"/>
                <w:szCs w:val="24"/>
                <w:lang w:eastAsia="lv-LV"/>
              </w:rPr>
              <w:t xml:space="preserve">nebalstītos tikai uz brīvprātīgā darba veicēju. </w:t>
            </w:r>
          </w:p>
          <w:p w:rsidR="003D7B56" w:rsidRPr="008A7F57" w:rsidRDefault="003D7B56" w:rsidP="003D7B56">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Izlīguma process Dienestā norit divos posmos – izlīguma procesa organizēšanā un izlīguma procesa vadīšanā. Izlīguma procesa organizēšana tiek uzsākta, saņemot procesa virzītāja pieprasījumu, tiesneša ierosinājumu vai iesaistītās puses iesniegumu. Izlīguma procesa organizēšanas ietvaros notiek saziņa ar procesa virzītāju, tikšanās ar iesaistītajām pusēm, likumisko pārstāvi, ja viena no iesaistītajām pusēm ir nepilngadīgais vai persona, par kuru nodibināta aizgādnība, juridiskās personas  pārstāvi,  speciālistiem </w:t>
            </w:r>
            <w:r w:rsidR="00F60F65" w:rsidRPr="0038187E">
              <w:rPr>
                <w:rFonts w:ascii="Times New Roman" w:eastAsia="Times New Roman" w:hAnsi="Times New Roman" w:cs="Times New Roman"/>
                <w:color w:val="000000" w:themeColor="text1"/>
                <w:sz w:val="24"/>
                <w:szCs w:val="24"/>
                <w:lang w:eastAsia="lv-LV"/>
              </w:rPr>
              <w:t>(</w:t>
            </w:r>
            <w:r w:rsidR="0038187E" w:rsidRPr="0038187E">
              <w:rPr>
                <w:rFonts w:ascii="Times New Roman" w:eastAsia="Times New Roman" w:hAnsi="Times New Roman" w:cs="Times New Roman"/>
                <w:color w:val="000000" w:themeColor="text1"/>
                <w:sz w:val="24"/>
                <w:szCs w:val="24"/>
                <w:lang w:eastAsia="lv-LV"/>
              </w:rPr>
              <w:t xml:space="preserve">piemēram, bērnu aprūpes un izglītības iestāžu speciālistiem, </w:t>
            </w:r>
            <w:r w:rsidR="00F60F65" w:rsidRPr="0038187E">
              <w:rPr>
                <w:rFonts w:ascii="Times New Roman" w:eastAsia="Times New Roman" w:hAnsi="Times New Roman" w:cs="Times New Roman"/>
                <w:color w:val="000000" w:themeColor="text1"/>
                <w:sz w:val="24"/>
                <w:szCs w:val="24"/>
                <w:lang w:eastAsia="lv-LV"/>
              </w:rPr>
              <w:t>sociālajiem pedagogiem, sociā</w:t>
            </w:r>
            <w:r w:rsidR="0038187E" w:rsidRPr="0038187E">
              <w:rPr>
                <w:rFonts w:ascii="Times New Roman" w:eastAsia="Times New Roman" w:hAnsi="Times New Roman" w:cs="Times New Roman"/>
                <w:color w:val="000000" w:themeColor="text1"/>
                <w:sz w:val="24"/>
                <w:szCs w:val="24"/>
                <w:lang w:eastAsia="lv-LV"/>
              </w:rPr>
              <w:t>lā darba speciālistiem</w:t>
            </w:r>
            <w:r w:rsidR="00F60F65" w:rsidRPr="0038187E">
              <w:rPr>
                <w:rFonts w:ascii="Times New Roman" w:eastAsia="Times New Roman" w:hAnsi="Times New Roman" w:cs="Times New Roman"/>
                <w:color w:val="000000" w:themeColor="text1"/>
                <w:sz w:val="24"/>
                <w:szCs w:val="24"/>
                <w:lang w:eastAsia="lv-LV"/>
              </w:rPr>
              <w:t xml:space="preserve">, </w:t>
            </w:r>
            <w:r w:rsidR="0038187E" w:rsidRPr="0038187E">
              <w:rPr>
                <w:rFonts w:ascii="Times New Roman" w:eastAsia="Times New Roman" w:hAnsi="Times New Roman" w:cs="Times New Roman"/>
                <w:color w:val="000000" w:themeColor="text1"/>
                <w:sz w:val="24"/>
                <w:szCs w:val="24"/>
                <w:lang w:eastAsia="lv-LV"/>
              </w:rPr>
              <w:t xml:space="preserve">psihologiem, </w:t>
            </w:r>
            <w:r w:rsidR="00F60F65" w:rsidRPr="0038187E">
              <w:rPr>
                <w:rFonts w:ascii="Times New Roman" w:eastAsia="Times New Roman" w:hAnsi="Times New Roman" w:cs="Times New Roman"/>
                <w:color w:val="000000" w:themeColor="text1"/>
                <w:sz w:val="24"/>
                <w:szCs w:val="24"/>
                <w:lang w:eastAsia="lv-LV"/>
              </w:rPr>
              <w:t>nepilngadīgo lietu inspektoriem,</w:t>
            </w:r>
            <w:r w:rsidR="0038187E" w:rsidRPr="0038187E">
              <w:rPr>
                <w:rFonts w:ascii="Times New Roman" w:eastAsia="Times New Roman" w:hAnsi="Times New Roman" w:cs="Times New Roman"/>
                <w:color w:val="000000" w:themeColor="text1"/>
                <w:sz w:val="24"/>
                <w:szCs w:val="24"/>
                <w:lang w:eastAsia="lv-LV"/>
              </w:rPr>
              <w:t xml:space="preserve"> Bērnu tiesību aizsardzības inspekcijas pārstāvjiem</w:t>
            </w:r>
            <w:r w:rsidR="00F60F65" w:rsidRPr="0038187E">
              <w:rPr>
                <w:rFonts w:ascii="Times New Roman" w:eastAsia="Times New Roman" w:hAnsi="Times New Roman" w:cs="Times New Roman"/>
                <w:color w:val="000000" w:themeColor="text1"/>
                <w:sz w:val="24"/>
                <w:szCs w:val="24"/>
                <w:lang w:eastAsia="lv-LV"/>
              </w:rPr>
              <w:t xml:space="preserve"> </w:t>
            </w:r>
            <w:r w:rsidRPr="0038187E">
              <w:rPr>
                <w:rFonts w:ascii="Times New Roman" w:eastAsia="Times New Roman" w:hAnsi="Times New Roman" w:cs="Times New Roman"/>
                <w:color w:val="000000" w:themeColor="text1"/>
                <w:sz w:val="24"/>
                <w:szCs w:val="24"/>
                <w:lang w:eastAsia="lv-LV"/>
              </w:rPr>
              <w:t>u.c.</w:t>
            </w:r>
            <w:r w:rsidR="0038187E" w:rsidRPr="0038187E">
              <w:rPr>
                <w:rFonts w:ascii="Times New Roman" w:eastAsia="Times New Roman" w:hAnsi="Times New Roman" w:cs="Times New Roman"/>
                <w:color w:val="000000" w:themeColor="text1"/>
                <w:sz w:val="24"/>
                <w:szCs w:val="24"/>
                <w:lang w:eastAsia="lv-LV"/>
              </w:rPr>
              <w:t>).</w:t>
            </w:r>
            <w:r w:rsidRPr="008A7F57">
              <w:rPr>
                <w:rFonts w:ascii="Times New Roman" w:eastAsia="Times New Roman" w:hAnsi="Times New Roman" w:cs="Times New Roman"/>
                <w:color w:val="000000" w:themeColor="text1"/>
                <w:sz w:val="24"/>
                <w:szCs w:val="24"/>
                <w:lang w:eastAsia="lv-LV"/>
              </w:rPr>
              <w:t xml:space="preserve"> </w:t>
            </w:r>
          </w:p>
          <w:p w:rsidR="00867731" w:rsidRPr="008A7F57" w:rsidRDefault="00307A31" w:rsidP="004C3ADB">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Noteikumu </w:t>
            </w:r>
            <w:r w:rsidR="00C039C4" w:rsidRPr="008A7F57">
              <w:rPr>
                <w:rFonts w:ascii="Times New Roman" w:eastAsia="Times New Roman" w:hAnsi="Times New Roman" w:cs="Times New Roman"/>
                <w:color w:val="000000" w:themeColor="text1"/>
                <w:sz w:val="24"/>
                <w:szCs w:val="24"/>
                <w:lang w:eastAsia="lv-LV"/>
              </w:rPr>
              <w:t>projekts paredz noteikt informācijas saturu</w:t>
            </w:r>
            <w:r w:rsidRPr="008A7F57">
              <w:rPr>
                <w:rFonts w:ascii="Times New Roman" w:eastAsia="Times New Roman" w:hAnsi="Times New Roman" w:cs="Times New Roman"/>
                <w:color w:val="000000" w:themeColor="text1"/>
                <w:sz w:val="24"/>
                <w:szCs w:val="24"/>
                <w:lang w:eastAsia="lv-LV"/>
              </w:rPr>
              <w:t xml:space="preserve"> </w:t>
            </w:r>
            <w:r w:rsidR="00C039C4" w:rsidRPr="008A7F57">
              <w:rPr>
                <w:rFonts w:ascii="Times New Roman" w:eastAsia="Times New Roman" w:hAnsi="Times New Roman" w:cs="Times New Roman"/>
                <w:color w:val="000000" w:themeColor="text1"/>
                <w:sz w:val="24"/>
                <w:szCs w:val="24"/>
                <w:lang w:eastAsia="lv-LV"/>
              </w:rPr>
              <w:t>procesa virzītāja pieprasījumam, tiesneša ierosinājumam, cietušā vai personas, kura izdarījusi noziedzīgu nodarījumu</w:t>
            </w:r>
            <w:r w:rsidR="00E16D76" w:rsidRPr="008A7F57">
              <w:rPr>
                <w:rFonts w:ascii="Times New Roman" w:eastAsia="Times New Roman" w:hAnsi="Times New Roman" w:cs="Times New Roman"/>
                <w:color w:val="000000" w:themeColor="text1"/>
                <w:sz w:val="24"/>
                <w:szCs w:val="24"/>
                <w:lang w:eastAsia="lv-LV"/>
              </w:rPr>
              <w:t>,</w:t>
            </w:r>
            <w:r w:rsidR="00C039C4" w:rsidRPr="008A7F57">
              <w:rPr>
                <w:rFonts w:ascii="Times New Roman" w:eastAsia="Times New Roman" w:hAnsi="Times New Roman" w:cs="Times New Roman"/>
                <w:color w:val="000000" w:themeColor="text1"/>
                <w:sz w:val="24"/>
                <w:szCs w:val="24"/>
                <w:lang w:eastAsia="lv-LV"/>
              </w:rPr>
              <w:t xml:space="preserve"> (turpmāk – iesaistītās puses) iesniegumam. </w:t>
            </w:r>
            <w:r w:rsidR="00867731" w:rsidRPr="008A7F57">
              <w:rPr>
                <w:rFonts w:ascii="Times New Roman" w:eastAsia="Times New Roman" w:hAnsi="Times New Roman" w:cs="Times New Roman"/>
                <w:color w:val="000000" w:themeColor="text1"/>
                <w:sz w:val="24"/>
                <w:szCs w:val="24"/>
                <w:lang w:eastAsia="lv-LV"/>
              </w:rPr>
              <w:t>Savlaicīgas un pilnvērtīgas informācijas saņemšana ietekmē izlīguma procesa organizēšanas un vadīšanas efektivitāti un termiņus.</w:t>
            </w:r>
          </w:p>
          <w:p w:rsidR="00867731" w:rsidRPr="008A7F57" w:rsidRDefault="00867731" w:rsidP="004C3ADB">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Noteikumu projekts paredz, ka izlīguma procesa organizēšanas un vadīšanas termiņš kriminālprocesa ietvaros ir seši mēneši no brīža, kad no personas, kura izdarījusi noziedzīgu nodarījumu, saņemta rakstiska piekrišan</w:t>
            </w:r>
            <w:r w:rsidR="00E16D76" w:rsidRPr="008A7F57">
              <w:rPr>
                <w:rFonts w:ascii="Times New Roman" w:eastAsia="Times New Roman" w:hAnsi="Times New Roman" w:cs="Times New Roman"/>
                <w:color w:val="000000" w:themeColor="text1"/>
                <w:sz w:val="24"/>
                <w:szCs w:val="24"/>
                <w:lang w:eastAsia="lv-LV"/>
              </w:rPr>
              <w:t>a. Savukārt lietās par audzinoša</w:t>
            </w:r>
            <w:r w:rsidRPr="008A7F57">
              <w:rPr>
                <w:rFonts w:ascii="Times New Roman" w:eastAsia="Times New Roman" w:hAnsi="Times New Roman" w:cs="Times New Roman"/>
                <w:color w:val="000000" w:themeColor="text1"/>
                <w:sz w:val="24"/>
                <w:szCs w:val="24"/>
                <w:lang w:eastAsia="lv-LV"/>
              </w:rPr>
              <w:t xml:space="preserve"> rakstura piespiedu līdzekļa piemērošanu bērniem, izlīguma organizēšanas un vadīšanas term</w:t>
            </w:r>
            <w:r w:rsidR="00E16D76" w:rsidRPr="008A7F57">
              <w:rPr>
                <w:rFonts w:ascii="Times New Roman" w:eastAsia="Times New Roman" w:hAnsi="Times New Roman" w:cs="Times New Roman"/>
                <w:color w:val="000000" w:themeColor="text1"/>
                <w:sz w:val="24"/>
                <w:szCs w:val="24"/>
                <w:lang w:eastAsia="lv-LV"/>
              </w:rPr>
              <w:t>iņš ir divi mēneši, bet izlīguma</w:t>
            </w:r>
            <w:r w:rsidRPr="008A7F57">
              <w:rPr>
                <w:rFonts w:ascii="Times New Roman" w:eastAsia="Times New Roman" w:hAnsi="Times New Roman" w:cs="Times New Roman"/>
                <w:color w:val="000000" w:themeColor="text1"/>
                <w:sz w:val="24"/>
                <w:szCs w:val="24"/>
                <w:lang w:eastAsia="lv-LV"/>
              </w:rPr>
              <w:t xml:space="preserve"> nosacījumu izpildes kontroles termiņš ir </w:t>
            </w:r>
            <w:r w:rsidR="005D79F8" w:rsidRPr="008A7F57">
              <w:rPr>
                <w:rFonts w:ascii="Times New Roman" w:eastAsia="Times New Roman" w:hAnsi="Times New Roman" w:cs="Times New Roman"/>
                <w:color w:val="000000" w:themeColor="text1"/>
                <w:sz w:val="24"/>
                <w:szCs w:val="24"/>
                <w:lang w:eastAsia="lv-LV"/>
              </w:rPr>
              <w:t>seši</w:t>
            </w:r>
            <w:r w:rsidRPr="008A7F57">
              <w:rPr>
                <w:rFonts w:ascii="Times New Roman" w:eastAsia="Times New Roman" w:hAnsi="Times New Roman" w:cs="Times New Roman"/>
                <w:color w:val="000000" w:themeColor="text1"/>
                <w:sz w:val="24"/>
                <w:szCs w:val="24"/>
                <w:lang w:eastAsia="lv-LV"/>
              </w:rPr>
              <w:t xml:space="preserve"> mēneši.</w:t>
            </w:r>
            <w:r w:rsidR="005D79F8" w:rsidRPr="008A7F57">
              <w:rPr>
                <w:rFonts w:ascii="Times New Roman" w:eastAsia="Times New Roman" w:hAnsi="Times New Roman" w:cs="Times New Roman"/>
                <w:color w:val="000000" w:themeColor="text1"/>
                <w:sz w:val="24"/>
                <w:szCs w:val="24"/>
                <w:lang w:eastAsia="lv-LV"/>
              </w:rPr>
              <w:t xml:space="preserve"> Noteikumu projekts nosaka starpnieka rīcību gadījumos, ja procesa virzītājs noteicis citu izlīguma org</w:t>
            </w:r>
            <w:r w:rsidR="00E16D76" w:rsidRPr="008A7F57">
              <w:rPr>
                <w:rFonts w:ascii="Times New Roman" w:eastAsia="Times New Roman" w:hAnsi="Times New Roman" w:cs="Times New Roman"/>
                <w:color w:val="000000" w:themeColor="text1"/>
                <w:sz w:val="24"/>
                <w:szCs w:val="24"/>
                <w:lang w:eastAsia="lv-LV"/>
              </w:rPr>
              <w:t>anizēšanas un vadīšanas termiņu</w:t>
            </w:r>
            <w:r w:rsidR="005D79F8" w:rsidRPr="008A7F57">
              <w:rPr>
                <w:rFonts w:ascii="Times New Roman" w:eastAsia="Times New Roman" w:hAnsi="Times New Roman" w:cs="Times New Roman"/>
                <w:color w:val="000000" w:themeColor="text1"/>
                <w:sz w:val="24"/>
                <w:szCs w:val="24"/>
                <w:lang w:eastAsia="lv-LV"/>
              </w:rPr>
              <w:t>.</w:t>
            </w:r>
          </w:p>
          <w:p w:rsidR="00FB36FE" w:rsidRPr="008A7F57" w:rsidRDefault="00581ECB" w:rsidP="005C634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Noteikumu projekts nosaka, ka izlīguma process ir brīvprātīgs un iespējams, ja persona,  kura izdarījusi noziedzīgu nodarījumu atzīst lietas faktus un savu dalību izlīguma procesā apliecina rakstiski. Tikai tad </w:t>
            </w:r>
            <w:r w:rsidR="00F871FB" w:rsidRPr="008A7F57">
              <w:rPr>
                <w:rFonts w:ascii="Times New Roman" w:eastAsia="Times New Roman" w:hAnsi="Times New Roman" w:cs="Times New Roman"/>
                <w:color w:val="000000" w:themeColor="text1"/>
                <w:sz w:val="24"/>
                <w:szCs w:val="24"/>
                <w:lang w:eastAsia="lv-LV"/>
              </w:rPr>
              <w:t>minētā persona</w:t>
            </w:r>
            <w:r w:rsidRPr="008A7F57">
              <w:rPr>
                <w:rFonts w:ascii="Times New Roman" w:eastAsia="Times New Roman" w:hAnsi="Times New Roman" w:cs="Times New Roman"/>
                <w:color w:val="000000" w:themeColor="text1"/>
                <w:sz w:val="24"/>
                <w:szCs w:val="24"/>
                <w:lang w:eastAsia="lv-LV"/>
              </w:rPr>
              <w:t xml:space="preserve"> kļūst par probācijas klientu uz izlīguma procesa organizēšanas un vadīšanas laiku, kā arī uzraugot izlīguma nosacījumu izpildi, ja izlīguma </w:t>
            </w:r>
            <w:bookmarkStart w:id="0" w:name="_GoBack"/>
            <w:bookmarkEnd w:id="0"/>
            <w:r w:rsidRPr="008A7F57">
              <w:rPr>
                <w:rFonts w:ascii="Times New Roman" w:eastAsia="Times New Roman" w:hAnsi="Times New Roman" w:cs="Times New Roman"/>
                <w:color w:val="000000" w:themeColor="text1"/>
                <w:sz w:val="24"/>
                <w:szCs w:val="24"/>
                <w:lang w:eastAsia="lv-LV"/>
              </w:rPr>
              <w:t xml:space="preserve">process ir organizēts un vadīts </w:t>
            </w:r>
            <w:r w:rsidRPr="008A7F57">
              <w:rPr>
                <w:rFonts w:ascii="Times New Roman" w:eastAsia="Times New Roman" w:hAnsi="Times New Roman" w:cs="Times New Roman"/>
                <w:color w:val="000000" w:themeColor="text1"/>
                <w:sz w:val="24"/>
                <w:szCs w:val="24"/>
              </w:rPr>
              <w:t>likuma "Par audzinoša rakstura piespiedu līdzekļu piemērošanu bērniem" ietvaros</w:t>
            </w:r>
            <w:r w:rsidRPr="008A7F57">
              <w:rPr>
                <w:rFonts w:ascii="Times New Roman" w:eastAsia="Times New Roman" w:hAnsi="Times New Roman" w:cs="Times New Roman"/>
                <w:color w:val="000000" w:themeColor="text1"/>
                <w:sz w:val="24"/>
                <w:szCs w:val="24"/>
                <w:lang w:eastAsia="lv-LV"/>
              </w:rPr>
              <w:t>.</w:t>
            </w:r>
            <w:r w:rsidR="00F871FB" w:rsidRPr="008A7F57">
              <w:rPr>
                <w:rFonts w:ascii="Times New Roman" w:eastAsia="Times New Roman" w:hAnsi="Times New Roman" w:cs="Times New Roman"/>
                <w:color w:val="000000" w:themeColor="text1"/>
                <w:sz w:val="24"/>
                <w:szCs w:val="24"/>
                <w:lang w:eastAsia="lv-LV"/>
              </w:rPr>
              <w:t xml:space="preserve"> </w:t>
            </w:r>
            <w:r w:rsidRPr="008A7F57">
              <w:rPr>
                <w:rFonts w:ascii="Times New Roman" w:eastAsia="Times New Roman" w:hAnsi="Times New Roman" w:cs="Times New Roman"/>
                <w:color w:val="000000" w:themeColor="text1"/>
                <w:sz w:val="24"/>
                <w:szCs w:val="24"/>
                <w:lang w:eastAsia="lv-LV"/>
              </w:rPr>
              <w:t>Noteikumu projekts nosaka, ka rakstisku apliecinājum</w:t>
            </w:r>
            <w:r w:rsidR="00F871FB" w:rsidRPr="008A7F57">
              <w:rPr>
                <w:rFonts w:ascii="Times New Roman" w:eastAsia="Times New Roman" w:hAnsi="Times New Roman" w:cs="Times New Roman"/>
                <w:color w:val="000000" w:themeColor="text1"/>
                <w:sz w:val="24"/>
                <w:szCs w:val="24"/>
                <w:lang w:eastAsia="lv-LV"/>
              </w:rPr>
              <w:t>u</w:t>
            </w:r>
            <w:r w:rsidRPr="008A7F57">
              <w:rPr>
                <w:rFonts w:ascii="Times New Roman" w:eastAsia="Times New Roman" w:hAnsi="Times New Roman" w:cs="Times New Roman"/>
                <w:color w:val="000000" w:themeColor="text1"/>
                <w:sz w:val="24"/>
                <w:szCs w:val="24"/>
                <w:lang w:eastAsia="lv-LV"/>
              </w:rPr>
              <w:t xml:space="preserve"> par brīvprātīg</w:t>
            </w:r>
            <w:r w:rsidR="00F871FB" w:rsidRPr="008A7F57">
              <w:rPr>
                <w:rFonts w:ascii="Times New Roman" w:eastAsia="Times New Roman" w:hAnsi="Times New Roman" w:cs="Times New Roman"/>
                <w:color w:val="000000" w:themeColor="text1"/>
                <w:sz w:val="24"/>
                <w:szCs w:val="24"/>
                <w:lang w:eastAsia="lv-LV"/>
              </w:rPr>
              <w:t>u</w:t>
            </w:r>
            <w:r w:rsidRPr="008A7F57">
              <w:rPr>
                <w:rFonts w:ascii="Times New Roman" w:eastAsia="Times New Roman" w:hAnsi="Times New Roman" w:cs="Times New Roman"/>
                <w:color w:val="000000" w:themeColor="text1"/>
                <w:sz w:val="24"/>
                <w:szCs w:val="24"/>
                <w:lang w:eastAsia="lv-LV"/>
              </w:rPr>
              <w:t xml:space="preserve"> dalību izlīguma procesā paraksta arī cietušais. </w:t>
            </w:r>
            <w:r w:rsidR="00A53DAB" w:rsidRPr="008A7F57">
              <w:rPr>
                <w:rFonts w:ascii="Times New Roman" w:eastAsia="Times New Roman" w:hAnsi="Times New Roman" w:cs="Times New Roman"/>
                <w:color w:val="000000" w:themeColor="text1"/>
                <w:sz w:val="24"/>
                <w:szCs w:val="24"/>
                <w:lang w:eastAsia="lv-LV"/>
              </w:rPr>
              <w:t>Gadījumos, ja viena no iesaistītajām pusēm i</w:t>
            </w:r>
            <w:r w:rsidR="00E16D76" w:rsidRPr="008A7F57">
              <w:rPr>
                <w:rFonts w:ascii="Times New Roman" w:eastAsia="Times New Roman" w:hAnsi="Times New Roman" w:cs="Times New Roman"/>
                <w:color w:val="000000" w:themeColor="text1"/>
                <w:sz w:val="24"/>
                <w:szCs w:val="24"/>
                <w:lang w:eastAsia="lv-LV"/>
              </w:rPr>
              <w:t>r nepilngadīgais vai persona, pā</w:t>
            </w:r>
            <w:r w:rsidR="00A53DAB" w:rsidRPr="008A7F57">
              <w:rPr>
                <w:rFonts w:ascii="Times New Roman" w:eastAsia="Times New Roman" w:hAnsi="Times New Roman" w:cs="Times New Roman"/>
                <w:color w:val="000000" w:themeColor="text1"/>
                <w:sz w:val="24"/>
                <w:szCs w:val="24"/>
                <w:lang w:eastAsia="lv-LV"/>
              </w:rPr>
              <w:t xml:space="preserve">r kuru nodibināta aizgādnība, rakstisku apliecinājumu paraksta </w:t>
            </w:r>
            <w:r w:rsidR="00901C21" w:rsidRPr="008A7F57">
              <w:rPr>
                <w:rFonts w:ascii="Times New Roman" w:eastAsia="Times New Roman" w:hAnsi="Times New Roman" w:cs="Times New Roman"/>
                <w:color w:val="000000" w:themeColor="text1"/>
                <w:sz w:val="24"/>
                <w:szCs w:val="24"/>
                <w:lang w:eastAsia="lv-LV"/>
              </w:rPr>
              <w:t>arī l</w:t>
            </w:r>
            <w:r w:rsidR="00A53DAB" w:rsidRPr="008A7F57">
              <w:rPr>
                <w:rFonts w:ascii="Times New Roman" w:eastAsia="Times New Roman" w:hAnsi="Times New Roman" w:cs="Times New Roman"/>
                <w:color w:val="000000" w:themeColor="text1"/>
                <w:sz w:val="24"/>
                <w:szCs w:val="24"/>
                <w:lang w:eastAsia="lv-LV"/>
              </w:rPr>
              <w:t>ikumiskais pārstāvis.</w:t>
            </w:r>
          </w:p>
          <w:p w:rsidR="00EC780C" w:rsidRPr="008A7F57" w:rsidRDefault="00EC780C" w:rsidP="005C634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8A7F57">
              <w:rPr>
                <w:rFonts w:ascii="Times New Roman" w:eastAsia="Times New Roman" w:hAnsi="Times New Roman" w:cs="Times New Roman"/>
                <w:color w:val="000000" w:themeColor="text1"/>
                <w:sz w:val="24"/>
                <w:szCs w:val="24"/>
              </w:rPr>
              <w:t xml:space="preserve">Noteikumu projekts paredz sakārtot </w:t>
            </w:r>
            <w:r w:rsidR="00352CF2" w:rsidRPr="008A7F57">
              <w:rPr>
                <w:rFonts w:ascii="Times New Roman" w:eastAsia="Times New Roman" w:hAnsi="Times New Roman" w:cs="Times New Roman"/>
                <w:color w:val="000000" w:themeColor="text1"/>
                <w:sz w:val="24"/>
                <w:szCs w:val="24"/>
              </w:rPr>
              <w:t>normatīvo regulējumu, kas</w:t>
            </w:r>
            <w:r w:rsidRPr="008A7F57">
              <w:rPr>
                <w:rFonts w:ascii="Times New Roman" w:eastAsia="Times New Roman" w:hAnsi="Times New Roman" w:cs="Times New Roman"/>
                <w:color w:val="000000" w:themeColor="text1"/>
                <w:sz w:val="24"/>
                <w:szCs w:val="24"/>
              </w:rPr>
              <w:t xml:space="preserve"> </w:t>
            </w:r>
            <w:r w:rsidR="00DB25D5" w:rsidRPr="008A7F57">
              <w:rPr>
                <w:rFonts w:ascii="Times New Roman" w:eastAsia="Times New Roman" w:hAnsi="Times New Roman" w:cs="Times New Roman"/>
                <w:color w:val="000000" w:themeColor="text1"/>
                <w:sz w:val="24"/>
                <w:szCs w:val="24"/>
              </w:rPr>
              <w:t>attiecas uz</w:t>
            </w:r>
            <w:r w:rsidRPr="008A7F57">
              <w:rPr>
                <w:rFonts w:ascii="Times New Roman" w:eastAsia="Times New Roman" w:hAnsi="Times New Roman" w:cs="Times New Roman"/>
                <w:color w:val="000000" w:themeColor="text1"/>
                <w:sz w:val="24"/>
                <w:szCs w:val="24"/>
              </w:rPr>
              <w:t xml:space="preserve"> saziņas kārtību ar iesaistītajām pusēm, </w:t>
            </w:r>
            <w:r w:rsidR="00352CF2" w:rsidRPr="008A7F57">
              <w:rPr>
                <w:rFonts w:ascii="Times New Roman" w:eastAsia="Times New Roman" w:hAnsi="Times New Roman" w:cs="Times New Roman"/>
                <w:color w:val="000000" w:themeColor="text1"/>
                <w:sz w:val="24"/>
                <w:szCs w:val="24"/>
              </w:rPr>
              <w:t xml:space="preserve"> dokumentu paziņošanas procesu </w:t>
            </w:r>
            <w:r w:rsidRPr="008A7F57">
              <w:rPr>
                <w:rFonts w:ascii="Times New Roman" w:eastAsia="Times New Roman" w:hAnsi="Times New Roman" w:cs="Times New Roman"/>
                <w:color w:val="000000" w:themeColor="text1"/>
                <w:sz w:val="24"/>
                <w:szCs w:val="24"/>
              </w:rPr>
              <w:t>un nosak</w:t>
            </w:r>
            <w:r w:rsidR="0016401F" w:rsidRPr="008A7F57">
              <w:rPr>
                <w:rFonts w:ascii="Times New Roman" w:eastAsia="Times New Roman" w:hAnsi="Times New Roman" w:cs="Times New Roman"/>
                <w:color w:val="000000" w:themeColor="text1"/>
                <w:sz w:val="24"/>
                <w:szCs w:val="24"/>
              </w:rPr>
              <w:t>a</w:t>
            </w:r>
            <w:r w:rsidR="00352CF2" w:rsidRPr="008A7F57">
              <w:rPr>
                <w:rFonts w:ascii="Times New Roman" w:eastAsia="Times New Roman" w:hAnsi="Times New Roman" w:cs="Times New Roman"/>
                <w:color w:val="000000" w:themeColor="text1"/>
                <w:sz w:val="24"/>
                <w:szCs w:val="24"/>
              </w:rPr>
              <w:t xml:space="preserve"> starpnieka rīcīb</w:t>
            </w:r>
            <w:r w:rsidRPr="008A7F57">
              <w:rPr>
                <w:rFonts w:ascii="Times New Roman" w:eastAsia="Times New Roman" w:hAnsi="Times New Roman" w:cs="Times New Roman"/>
                <w:color w:val="000000" w:themeColor="text1"/>
                <w:sz w:val="24"/>
                <w:szCs w:val="24"/>
              </w:rPr>
              <w:t>u</w:t>
            </w:r>
            <w:r w:rsidR="00352CF2" w:rsidRPr="008A7F57">
              <w:rPr>
                <w:rFonts w:ascii="Times New Roman" w:eastAsia="Times New Roman" w:hAnsi="Times New Roman" w:cs="Times New Roman"/>
                <w:color w:val="000000" w:themeColor="text1"/>
                <w:sz w:val="24"/>
                <w:szCs w:val="24"/>
              </w:rPr>
              <w:t xml:space="preserve">, gadījumos, kad </w:t>
            </w:r>
            <w:r w:rsidRPr="008A7F57">
              <w:rPr>
                <w:rFonts w:ascii="Times New Roman" w:eastAsia="Times New Roman" w:hAnsi="Times New Roman" w:cs="Times New Roman"/>
                <w:color w:val="000000" w:themeColor="text1"/>
                <w:sz w:val="24"/>
                <w:szCs w:val="24"/>
              </w:rPr>
              <w:t>iesaistītā puse</w:t>
            </w:r>
            <w:r w:rsidR="00352CF2" w:rsidRPr="008A7F57">
              <w:rPr>
                <w:rFonts w:ascii="Times New Roman" w:eastAsia="Times New Roman" w:hAnsi="Times New Roman" w:cs="Times New Roman"/>
                <w:color w:val="000000" w:themeColor="text1"/>
                <w:sz w:val="24"/>
                <w:szCs w:val="24"/>
              </w:rPr>
              <w:t xml:space="preserve"> pēc </w:t>
            </w:r>
            <w:r w:rsidRPr="008A7F57">
              <w:rPr>
                <w:rFonts w:ascii="Times New Roman" w:eastAsia="Times New Roman" w:hAnsi="Times New Roman" w:cs="Times New Roman"/>
                <w:color w:val="000000" w:themeColor="text1"/>
                <w:sz w:val="24"/>
                <w:szCs w:val="24"/>
              </w:rPr>
              <w:t xml:space="preserve">rakstiska </w:t>
            </w:r>
            <w:r w:rsidR="00352CF2" w:rsidRPr="008A7F57">
              <w:rPr>
                <w:rFonts w:ascii="Times New Roman" w:eastAsia="Times New Roman" w:hAnsi="Times New Roman" w:cs="Times New Roman"/>
                <w:color w:val="000000" w:themeColor="text1"/>
                <w:sz w:val="24"/>
                <w:szCs w:val="24"/>
              </w:rPr>
              <w:lastRenderedPageBreak/>
              <w:t xml:space="preserve">uzaicinājuma saņemšanas </w:t>
            </w:r>
            <w:r w:rsidRPr="008A7F57">
              <w:rPr>
                <w:rFonts w:ascii="Times New Roman" w:eastAsia="Times New Roman" w:hAnsi="Times New Roman" w:cs="Times New Roman"/>
                <w:color w:val="000000" w:themeColor="text1"/>
                <w:sz w:val="24"/>
                <w:szCs w:val="24"/>
              </w:rPr>
              <w:t>14 dienu</w:t>
            </w:r>
            <w:r w:rsidR="00352CF2" w:rsidRPr="008A7F57">
              <w:rPr>
                <w:rFonts w:ascii="Times New Roman" w:eastAsia="Times New Roman" w:hAnsi="Times New Roman" w:cs="Times New Roman"/>
                <w:color w:val="000000" w:themeColor="text1"/>
                <w:sz w:val="24"/>
                <w:szCs w:val="24"/>
              </w:rPr>
              <w:t xml:space="preserve"> laik</w:t>
            </w:r>
            <w:r w:rsidRPr="008A7F57">
              <w:rPr>
                <w:rFonts w:ascii="Times New Roman" w:eastAsia="Times New Roman" w:hAnsi="Times New Roman" w:cs="Times New Roman"/>
                <w:color w:val="000000" w:themeColor="text1"/>
                <w:sz w:val="24"/>
                <w:szCs w:val="24"/>
              </w:rPr>
              <w:t>ā</w:t>
            </w:r>
            <w:r w:rsidR="00352CF2" w:rsidRPr="008A7F57">
              <w:rPr>
                <w:rFonts w:ascii="Times New Roman" w:eastAsia="Times New Roman" w:hAnsi="Times New Roman" w:cs="Times New Roman"/>
                <w:color w:val="000000" w:themeColor="text1"/>
                <w:sz w:val="24"/>
                <w:szCs w:val="24"/>
              </w:rPr>
              <w:t xml:space="preserve"> </w:t>
            </w:r>
            <w:r w:rsidRPr="008A7F57">
              <w:rPr>
                <w:rFonts w:ascii="Times New Roman" w:eastAsia="Times New Roman" w:hAnsi="Times New Roman" w:cs="Times New Roman"/>
                <w:color w:val="000000" w:themeColor="text1"/>
                <w:sz w:val="24"/>
                <w:szCs w:val="24"/>
              </w:rPr>
              <w:t xml:space="preserve">nav atsaukusies vai pēc konsultācijas saņemšanas </w:t>
            </w:r>
            <w:r w:rsidR="0016401F" w:rsidRPr="008A7F57">
              <w:rPr>
                <w:rFonts w:ascii="Times New Roman" w:eastAsia="Times New Roman" w:hAnsi="Times New Roman" w:cs="Times New Roman"/>
                <w:color w:val="000000" w:themeColor="text1"/>
                <w:sz w:val="24"/>
                <w:szCs w:val="24"/>
              </w:rPr>
              <w:t xml:space="preserve">30 dienu laikā nav </w:t>
            </w:r>
            <w:r w:rsidRPr="008A7F57">
              <w:rPr>
                <w:rFonts w:ascii="Times New Roman" w:eastAsia="Times New Roman" w:hAnsi="Times New Roman" w:cs="Times New Roman"/>
                <w:color w:val="000000" w:themeColor="text1"/>
                <w:sz w:val="24"/>
                <w:szCs w:val="24"/>
              </w:rPr>
              <w:t xml:space="preserve">sniegusi piekrišanu dalībai izlīgumā. </w:t>
            </w:r>
            <w:r w:rsidR="00901C21" w:rsidRPr="008A7F57">
              <w:rPr>
                <w:rFonts w:ascii="Times New Roman" w:eastAsia="Times New Roman" w:hAnsi="Times New Roman" w:cs="Times New Roman"/>
                <w:color w:val="000000" w:themeColor="text1"/>
                <w:sz w:val="24"/>
                <w:szCs w:val="24"/>
              </w:rPr>
              <w:t>Minētais regulējums nepieciešams, lai iekļautos kopējā izlīguma organizēšana un vadīšanas termiņā un pēc iespējas ātrāk informētu procesa virzītāju, ka izlīguma procesu organizēt nav iespējams.</w:t>
            </w:r>
            <w:r w:rsidR="00DB25D5" w:rsidRPr="008A7F57">
              <w:rPr>
                <w:rFonts w:ascii="Times New Roman" w:eastAsia="Times New Roman" w:hAnsi="Times New Roman" w:cs="Times New Roman"/>
                <w:color w:val="000000" w:themeColor="text1"/>
                <w:sz w:val="24"/>
                <w:szCs w:val="24"/>
              </w:rPr>
              <w:t xml:space="preserve"> Noteikumu projekts paredz arī to, ka pēc pieprasījuma vai ierosinājuma saņemšanas, starpnieks sazinās ar iesaistīto pusi un uzaicina uz tikšanos klātienē, kur katra iesaistītā puse tiek rūpīgi sagatavota izlīguma sēdei. </w:t>
            </w:r>
          </w:p>
          <w:p w:rsidR="0016401F" w:rsidRPr="008A7F57" w:rsidRDefault="0016401F" w:rsidP="005C634A">
            <w:pPr>
              <w:suppressAutoHyphens/>
              <w:autoSpaceDN w:val="0"/>
              <w:spacing w:after="0" w:line="240" w:lineRule="auto"/>
              <w:ind w:left="27" w:right="43"/>
              <w:jc w:val="both"/>
              <w:textAlignment w:val="baseline"/>
              <w:rPr>
                <w:rFonts w:ascii="Times New Roman" w:eastAsia="Arial" w:hAnsi="Times New Roman" w:cs="Times New Roman"/>
                <w:color w:val="000000" w:themeColor="text1"/>
                <w:sz w:val="24"/>
              </w:rPr>
            </w:pPr>
            <w:r w:rsidRPr="008A7F57">
              <w:rPr>
                <w:rFonts w:ascii="Times New Roman" w:eastAsia="Arial" w:hAnsi="Times New Roman" w:cs="Times New Roman"/>
                <w:color w:val="000000" w:themeColor="text1"/>
                <w:sz w:val="24"/>
              </w:rPr>
              <w:t>Noteikumu projekts paredz</w:t>
            </w:r>
            <w:r w:rsidR="00352CF2" w:rsidRPr="008A7F57">
              <w:rPr>
                <w:rFonts w:ascii="Times New Roman" w:eastAsia="Arial" w:hAnsi="Times New Roman" w:cs="Times New Roman"/>
                <w:color w:val="000000" w:themeColor="text1"/>
                <w:sz w:val="24"/>
              </w:rPr>
              <w:t xml:space="preserve"> starpnieka atbildīb</w:t>
            </w:r>
            <w:r w:rsidRPr="008A7F57">
              <w:rPr>
                <w:rFonts w:ascii="Times New Roman" w:eastAsia="Arial" w:hAnsi="Times New Roman" w:cs="Times New Roman"/>
                <w:color w:val="000000" w:themeColor="text1"/>
                <w:sz w:val="24"/>
              </w:rPr>
              <w:t>u, pienākumus</w:t>
            </w:r>
            <w:r w:rsidR="00352CF2" w:rsidRPr="008A7F57">
              <w:rPr>
                <w:rFonts w:ascii="Times New Roman" w:eastAsia="Arial" w:hAnsi="Times New Roman" w:cs="Times New Roman"/>
                <w:color w:val="000000" w:themeColor="text1"/>
                <w:sz w:val="24"/>
              </w:rPr>
              <w:t xml:space="preserve"> un rīcīb</w:t>
            </w:r>
            <w:r w:rsidRPr="008A7F57">
              <w:rPr>
                <w:rFonts w:ascii="Times New Roman" w:eastAsia="Arial" w:hAnsi="Times New Roman" w:cs="Times New Roman"/>
                <w:color w:val="000000" w:themeColor="text1"/>
                <w:sz w:val="24"/>
              </w:rPr>
              <w:t>u</w:t>
            </w:r>
            <w:r w:rsidR="00352CF2" w:rsidRPr="008A7F57">
              <w:rPr>
                <w:rFonts w:ascii="Times New Roman" w:eastAsia="Arial" w:hAnsi="Times New Roman" w:cs="Times New Roman"/>
                <w:color w:val="000000" w:themeColor="text1"/>
                <w:sz w:val="24"/>
              </w:rPr>
              <w:t xml:space="preserve"> izlīguma </w:t>
            </w:r>
            <w:r w:rsidR="00E16D76" w:rsidRPr="008A7F57">
              <w:rPr>
                <w:rFonts w:ascii="Times New Roman" w:eastAsia="Arial" w:hAnsi="Times New Roman" w:cs="Times New Roman"/>
                <w:color w:val="000000" w:themeColor="text1"/>
                <w:sz w:val="24"/>
              </w:rPr>
              <w:t>procesa organizēšanā un vadīšanā, lai saņemtu atļauju</w:t>
            </w:r>
            <w:r w:rsidR="00352CF2" w:rsidRPr="008A7F57">
              <w:rPr>
                <w:rFonts w:ascii="Times New Roman" w:eastAsia="Arial" w:hAnsi="Times New Roman" w:cs="Times New Roman"/>
                <w:color w:val="000000" w:themeColor="text1"/>
                <w:sz w:val="24"/>
              </w:rPr>
              <w:t xml:space="preserve"> </w:t>
            </w:r>
            <w:r w:rsidR="0049236E" w:rsidRPr="008A7F57">
              <w:rPr>
                <w:rFonts w:ascii="Times New Roman" w:eastAsia="Arial" w:hAnsi="Times New Roman" w:cs="Times New Roman"/>
                <w:color w:val="000000" w:themeColor="text1"/>
                <w:sz w:val="24"/>
              </w:rPr>
              <w:t xml:space="preserve">no Ieslodzījuma vietu pārvaldes </w:t>
            </w:r>
            <w:r w:rsidR="00352CF2" w:rsidRPr="008A7F57">
              <w:rPr>
                <w:rFonts w:ascii="Times New Roman" w:eastAsia="Arial" w:hAnsi="Times New Roman" w:cs="Times New Roman"/>
                <w:color w:val="000000" w:themeColor="text1"/>
                <w:sz w:val="24"/>
              </w:rPr>
              <w:t>gadījumos, kad saņemts iesaistītās puses, likumiskā pārstāvja iesniegumus ar lūgumu organizēt un vadīt izlīguma procesu ieslodzījuma vietā. Šos iesniegumus Dienests saņem no</w:t>
            </w:r>
            <w:r w:rsidR="0049236E" w:rsidRPr="008A7F57">
              <w:rPr>
                <w:rFonts w:ascii="Times New Roman" w:eastAsia="Arial" w:hAnsi="Times New Roman" w:cs="Times New Roman"/>
                <w:color w:val="000000" w:themeColor="text1"/>
                <w:sz w:val="24"/>
              </w:rPr>
              <w:t xml:space="preserve"> </w:t>
            </w:r>
            <w:proofErr w:type="spellStart"/>
            <w:r w:rsidR="0049236E" w:rsidRPr="008A7F57">
              <w:rPr>
                <w:rFonts w:ascii="Times New Roman" w:eastAsia="Arial" w:hAnsi="Times New Roman" w:cs="Times New Roman"/>
                <w:color w:val="000000" w:themeColor="text1"/>
                <w:sz w:val="24"/>
              </w:rPr>
              <w:t>pirmstiesas</w:t>
            </w:r>
            <w:proofErr w:type="spellEnd"/>
            <w:r w:rsidR="0049236E" w:rsidRPr="008A7F57">
              <w:rPr>
                <w:rFonts w:ascii="Times New Roman" w:eastAsia="Arial" w:hAnsi="Times New Roman" w:cs="Times New Roman"/>
                <w:color w:val="000000" w:themeColor="text1"/>
                <w:sz w:val="24"/>
              </w:rPr>
              <w:t xml:space="preserve"> apcietinājumā esošā</w:t>
            </w:r>
            <w:r w:rsidR="00352CF2" w:rsidRPr="008A7F57">
              <w:rPr>
                <w:rFonts w:ascii="Times New Roman" w:eastAsia="Arial" w:hAnsi="Times New Roman" w:cs="Times New Roman"/>
                <w:color w:val="000000" w:themeColor="text1"/>
                <w:sz w:val="24"/>
              </w:rPr>
              <w:t xml:space="preserve">m personām un notiesātajām personām, un, ņemot vērā, ka šīs personas atrodas slēgtā, apsargātā vidē, izlīguma procesa organizēšana un vadīšana </w:t>
            </w:r>
            <w:r w:rsidR="0049236E" w:rsidRPr="008A7F57">
              <w:rPr>
                <w:rFonts w:ascii="Times New Roman" w:eastAsia="Arial" w:hAnsi="Times New Roman" w:cs="Times New Roman"/>
                <w:color w:val="000000" w:themeColor="text1"/>
                <w:sz w:val="24"/>
              </w:rPr>
              <w:t>nevar notikt bez sadarbības ar I</w:t>
            </w:r>
            <w:r w:rsidR="00352CF2" w:rsidRPr="008A7F57">
              <w:rPr>
                <w:rFonts w:ascii="Times New Roman" w:eastAsia="Arial" w:hAnsi="Times New Roman" w:cs="Times New Roman"/>
                <w:color w:val="000000" w:themeColor="text1"/>
                <w:sz w:val="24"/>
              </w:rPr>
              <w:t>eslodzījuma vietu pārvaldi</w:t>
            </w:r>
            <w:r w:rsidR="0049236E" w:rsidRPr="008A7F57">
              <w:rPr>
                <w:rFonts w:ascii="Times New Roman" w:eastAsia="Arial" w:hAnsi="Times New Roman" w:cs="Times New Roman"/>
                <w:color w:val="000000" w:themeColor="text1"/>
                <w:sz w:val="24"/>
              </w:rPr>
              <w:t xml:space="preserve"> un konkrētu ieslodzījuma vietu</w:t>
            </w:r>
            <w:r w:rsidRPr="008A7F57">
              <w:rPr>
                <w:rFonts w:ascii="Times New Roman" w:eastAsia="Arial" w:hAnsi="Times New Roman" w:cs="Times New Roman"/>
                <w:color w:val="000000" w:themeColor="text1"/>
                <w:sz w:val="24"/>
              </w:rPr>
              <w:t>.</w:t>
            </w:r>
            <w:r w:rsidR="00352CF2" w:rsidRPr="008A7F57">
              <w:rPr>
                <w:rFonts w:ascii="Times New Roman" w:eastAsia="Arial" w:hAnsi="Times New Roman" w:cs="Times New Roman"/>
                <w:color w:val="000000" w:themeColor="text1"/>
                <w:sz w:val="24"/>
              </w:rPr>
              <w:t xml:space="preserve"> </w:t>
            </w:r>
            <w:r w:rsidRPr="008A7F57">
              <w:rPr>
                <w:rFonts w:ascii="Times New Roman" w:eastAsia="Arial" w:hAnsi="Times New Roman" w:cs="Times New Roman"/>
                <w:color w:val="000000" w:themeColor="text1"/>
                <w:sz w:val="24"/>
              </w:rPr>
              <w:t xml:space="preserve">Gadījumā, ja </w:t>
            </w:r>
            <w:r w:rsidR="00350D46" w:rsidRPr="008A7F57">
              <w:rPr>
                <w:rFonts w:ascii="Times New Roman" w:eastAsia="Arial" w:hAnsi="Times New Roman" w:cs="Times New Roman"/>
                <w:color w:val="000000" w:themeColor="text1"/>
                <w:sz w:val="24"/>
              </w:rPr>
              <w:t xml:space="preserve">iesaistītajai </w:t>
            </w:r>
            <w:r w:rsidRPr="008A7F57">
              <w:rPr>
                <w:rFonts w:ascii="Times New Roman" w:eastAsia="Arial" w:hAnsi="Times New Roman" w:cs="Times New Roman"/>
                <w:color w:val="000000" w:themeColor="text1"/>
                <w:sz w:val="24"/>
              </w:rPr>
              <w:t>pusei ir piemērots drošības līdzeklis apcietinājums,</w:t>
            </w:r>
            <w:r w:rsidR="00901C21" w:rsidRPr="008A7F57">
              <w:rPr>
                <w:rFonts w:ascii="Times New Roman" w:eastAsia="Arial" w:hAnsi="Times New Roman" w:cs="Times New Roman"/>
                <w:color w:val="000000" w:themeColor="text1"/>
                <w:sz w:val="24"/>
              </w:rPr>
              <w:t xml:space="preserve"> starpnieks lūdz </w:t>
            </w:r>
            <w:r w:rsidRPr="008A7F57">
              <w:rPr>
                <w:rFonts w:ascii="Times New Roman" w:eastAsia="Arial" w:hAnsi="Times New Roman" w:cs="Times New Roman"/>
                <w:color w:val="000000" w:themeColor="text1"/>
                <w:sz w:val="24"/>
              </w:rPr>
              <w:t xml:space="preserve"> </w:t>
            </w:r>
            <w:r w:rsidR="00901C21" w:rsidRPr="008A7F57">
              <w:rPr>
                <w:rFonts w:ascii="Times New Roman" w:eastAsia="Arial" w:hAnsi="Times New Roman" w:cs="Times New Roman"/>
                <w:color w:val="000000" w:themeColor="text1"/>
                <w:sz w:val="24"/>
              </w:rPr>
              <w:t xml:space="preserve">rakstisku atļauju </w:t>
            </w:r>
            <w:r w:rsidRPr="008A7F57">
              <w:rPr>
                <w:rFonts w:ascii="Times New Roman" w:eastAsia="Arial" w:hAnsi="Times New Roman" w:cs="Times New Roman"/>
                <w:color w:val="000000" w:themeColor="text1"/>
                <w:sz w:val="24"/>
              </w:rPr>
              <w:t>no procesa virzītāja.</w:t>
            </w:r>
            <w:r w:rsidR="00901C21" w:rsidRPr="008A7F57">
              <w:rPr>
                <w:rFonts w:ascii="Times New Roman" w:eastAsia="Arial" w:hAnsi="Times New Roman" w:cs="Times New Roman"/>
                <w:color w:val="000000" w:themeColor="text1"/>
                <w:sz w:val="24"/>
              </w:rPr>
              <w:t xml:space="preserve"> Pēc atļautas saņemšanas no procesa virzītāja, starpnieks Ieslodzījuma vietu pārvaldei lūdz atļauju organizēt un vadīt izlīguma procesu ieslodzījuma </w:t>
            </w:r>
            <w:r w:rsidRPr="008A7F57">
              <w:rPr>
                <w:rFonts w:ascii="Times New Roman" w:eastAsia="Arial" w:hAnsi="Times New Roman" w:cs="Times New Roman"/>
                <w:color w:val="000000" w:themeColor="text1"/>
                <w:sz w:val="24"/>
              </w:rPr>
              <w:t xml:space="preserve"> </w:t>
            </w:r>
            <w:r w:rsidR="00901C21" w:rsidRPr="008A7F57">
              <w:rPr>
                <w:rFonts w:ascii="Times New Roman" w:eastAsia="Arial" w:hAnsi="Times New Roman" w:cs="Times New Roman"/>
                <w:color w:val="000000" w:themeColor="text1"/>
                <w:sz w:val="24"/>
              </w:rPr>
              <w:t>vietā. Ieslodzījuma vietu pārvaldes atļauja tiek prasīta arī gadījumos, ja izlīguma process tiek organizēts un vadīts brīvības atņemšanas soda izpildes laikā.</w:t>
            </w:r>
          </w:p>
          <w:p w:rsidR="0016401F" w:rsidRPr="008A7F57" w:rsidRDefault="0049236E" w:rsidP="005C634A">
            <w:pPr>
              <w:suppressAutoHyphens/>
              <w:autoSpaceDN w:val="0"/>
              <w:spacing w:after="0" w:line="240" w:lineRule="auto"/>
              <w:ind w:left="27" w:right="43"/>
              <w:jc w:val="both"/>
              <w:textAlignment w:val="baseline"/>
              <w:rPr>
                <w:rFonts w:ascii="Times New Roman" w:eastAsia="Times New Roman" w:hAnsi="Times New Roman" w:cs="Times New Roman"/>
                <w:color w:val="000000" w:themeColor="text1"/>
                <w:sz w:val="24"/>
                <w:szCs w:val="24"/>
                <w:lang w:eastAsia="lv-LV"/>
              </w:rPr>
            </w:pPr>
            <w:r w:rsidRPr="008A7F57">
              <w:rPr>
                <w:rFonts w:ascii="Times New Roman" w:eastAsia="Arial" w:hAnsi="Times New Roman" w:cs="Times New Roman"/>
                <w:color w:val="000000" w:themeColor="text1"/>
                <w:sz w:val="24"/>
              </w:rPr>
              <w:t>Noteikumu projekts nosaka</w:t>
            </w:r>
            <w:r w:rsidR="0016401F" w:rsidRPr="008A7F57">
              <w:rPr>
                <w:rFonts w:ascii="Times New Roman" w:eastAsia="Arial" w:hAnsi="Times New Roman" w:cs="Times New Roman"/>
                <w:color w:val="000000" w:themeColor="text1"/>
                <w:sz w:val="24"/>
              </w:rPr>
              <w:t xml:space="preserve"> starpniekam iespēju atteikties organizēt un vadīt izlīguma procesu gadījumos, kad </w:t>
            </w:r>
            <w:r w:rsidR="004B6325" w:rsidRPr="008A7F57">
              <w:rPr>
                <w:rFonts w:ascii="Times New Roman" w:eastAsia="Arial" w:hAnsi="Times New Roman" w:cs="Times New Roman"/>
                <w:color w:val="000000" w:themeColor="text1"/>
                <w:sz w:val="24"/>
              </w:rPr>
              <w:t xml:space="preserve">starpnieks ar kādu no iesaistītajām pusēm ir radniecības, personiskās vai profesionālās attiecībās. Tādos gadījumos iesaistītajām pusēm tiek  nodrošināts cits </w:t>
            </w:r>
            <w:r w:rsidR="00901C21" w:rsidRPr="008A7F57">
              <w:rPr>
                <w:rFonts w:ascii="Times New Roman" w:eastAsia="Arial" w:hAnsi="Times New Roman" w:cs="Times New Roman"/>
                <w:color w:val="000000" w:themeColor="text1"/>
                <w:sz w:val="24"/>
              </w:rPr>
              <w:t xml:space="preserve">Dienesta </w:t>
            </w:r>
            <w:r w:rsidR="004B6325" w:rsidRPr="008A7F57">
              <w:rPr>
                <w:rFonts w:ascii="Times New Roman" w:eastAsia="Arial" w:hAnsi="Times New Roman" w:cs="Times New Roman"/>
                <w:color w:val="000000" w:themeColor="text1"/>
                <w:sz w:val="24"/>
              </w:rPr>
              <w:t xml:space="preserve">starpnieks. Praksē ir </w:t>
            </w:r>
            <w:r w:rsidRPr="008A7F57">
              <w:rPr>
                <w:rFonts w:ascii="Times New Roman" w:eastAsia="Arial" w:hAnsi="Times New Roman" w:cs="Times New Roman"/>
                <w:color w:val="000000" w:themeColor="text1"/>
                <w:sz w:val="24"/>
              </w:rPr>
              <w:t xml:space="preserve">bijuši </w:t>
            </w:r>
            <w:r w:rsidR="004B6325" w:rsidRPr="008A7F57">
              <w:rPr>
                <w:rFonts w:ascii="Times New Roman" w:eastAsia="Arial" w:hAnsi="Times New Roman" w:cs="Times New Roman"/>
                <w:color w:val="000000" w:themeColor="text1"/>
                <w:sz w:val="24"/>
              </w:rPr>
              <w:t xml:space="preserve">gadījumi, kad viena no iesaistītām pusēm izsaka draudus vai ar savu rīcību apdraud starpnieku vai otru iesaistīto pusi, līdz ar to, noteikumu projekts nostiprina starpnieka tiesības izbeigt izlīguma procesa organizēšanu un vadīšanu. Starpniekam ir pienākums </w:t>
            </w:r>
            <w:r w:rsidR="0016401F" w:rsidRPr="008A7F57">
              <w:rPr>
                <w:rFonts w:ascii="Times New Roman" w:eastAsia="Times New Roman" w:hAnsi="Times New Roman" w:cs="Times New Roman"/>
                <w:color w:val="000000" w:themeColor="text1"/>
                <w:sz w:val="24"/>
                <w:szCs w:val="24"/>
                <w:lang w:eastAsia="lv-LV"/>
              </w:rPr>
              <w:t xml:space="preserve">ziņot kompetentām iestādēm par gadījumiem, ja </w:t>
            </w:r>
            <w:r w:rsidR="004B6325" w:rsidRPr="008A7F57">
              <w:rPr>
                <w:rFonts w:ascii="Times New Roman" w:eastAsia="Times New Roman" w:hAnsi="Times New Roman" w:cs="Times New Roman"/>
                <w:color w:val="000000" w:themeColor="text1"/>
                <w:sz w:val="24"/>
                <w:szCs w:val="24"/>
                <w:lang w:eastAsia="lv-LV"/>
              </w:rPr>
              <w:t xml:space="preserve">sarunas laikā rodas aizdomas, ka </w:t>
            </w:r>
            <w:r w:rsidR="0016401F" w:rsidRPr="008A7F57">
              <w:rPr>
                <w:rFonts w:ascii="Times New Roman" w:eastAsia="Times New Roman" w:hAnsi="Times New Roman" w:cs="Times New Roman"/>
                <w:color w:val="000000" w:themeColor="text1"/>
                <w:sz w:val="24"/>
                <w:szCs w:val="24"/>
                <w:lang w:eastAsia="lv-LV"/>
              </w:rPr>
              <w:t xml:space="preserve">konkrētā persona </w:t>
            </w:r>
            <w:r w:rsidR="004B6325" w:rsidRPr="008A7F57">
              <w:rPr>
                <w:rFonts w:ascii="Times New Roman" w:eastAsia="Times New Roman" w:hAnsi="Times New Roman" w:cs="Times New Roman"/>
                <w:color w:val="000000" w:themeColor="text1"/>
                <w:sz w:val="24"/>
                <w:szCs w:val="24"/>
                <w:lang w:eastAsia="lv-LV"/>
              </w:rPr>
              <w:t>var veikt noziedzīgu nodarījumu vai</w:t>
            </w:r>
            <w:r w:rsidR="0016401F" w:rsidRPr="008A7F57">
              <w:rPr>
                <w:rFonts w:ascii="Times New Roman" w:eastAsia="Times New Roman" w:hAnsi="Times New Roman" w:cs="Times New Roman"/>
                <w:color w:val="000000" w:themeColor="text1"/>
                <w:sz w:val="24"/>
                <w:szCs w:val="24"/>
                <w:lang w:eastAsia="lv-LV"/>
              </w:rPr>
              <w:t xml:space="preserve"> </w:t>
            </w:r>
            <w:r w:rsidR="00867731" w:rsidRPr="008A7F57">
              <w:rPr>
                <w:rFonts w:ascii="Times New Roman" w:eastAsia="Times New Roman" w:hAnsi="Times New Roman" w:cs="Times New Roman"/>
                <w:color w:val="000000" w:themeColor="text1"/>
                <w:sz w:val="24"/>
                <w:szCs w:val="24"/>
                <w:lang w:eastAsia="lv-LV"/>
              </w:rPr>
              <w:t xml:space="preserve">apdraud </w:t>
            </w:r>
            <w:r w:rsidR="0016401F" w:rsidRPr="008A7F57">
              <w:rPr>
                <w:rFonts w:ascii="Times New Roman" w:eastAsia="Times New Roman" w:hAnsi="Times New Roman" w:cs="Times New Roman"/>
                <w:color w:val="000000" w:themeColor="text1"/>
                <w:sz w:val="24"/>
                <w:szCs w:val="24"/>
                <w:lang w:eastAsia="lv-LV"/>
              </w:rPr>
              <w:t>bērna veselīb</w:t>
            </w:r>
            <w:r w:rsidR="00867731" w:rsidRPr="008A7F57">
              <w:rPr>
                <w:rFonts w:ascii="Times New Roman" w:eastAsia="Times New Roman" w:hAnsi="Times New Roman" w:cs="Times New Roman"/>
                <w:color w:val="000000" w:themeColor="text1"/>
                <w:sz w:val="24"/>
                <w:szCs w:val="24"/>
                <w:lang w:eastAsia="lv-LV"/>
              </w:rPr>
              <w:t>u</w:t>
            </w:r>
            <w:r w:rsidR="0016401F" w:rsidRPr="008A7F57">
              <w:rPr>
                <w:rFonts w:ascii="Times New Roman" w:eastAsia="Times New Roman" w:hAnsi="Times New Roman" w:cs="Times New Roman"/>
                <w:color w:val="000000" w:themeColor="text1"/>
                <w:sz w:val="24"/>
                <w:szCs w:val="24"/>
                <w:lang w:eastAsia="lv-LV"/>
              </w:rPr>
              <w:t>, dzīvīb</w:t>
            </w:r>
            <w:r w:rsidR="00867731" w:rsidRPr="008A7F57">
              <w:rPr>
                <w:rFonts w:ascii="Times New Roman" w:eastAsia="Times New Roman" w:hAnsi="Times New Roman" w:cs="Times New Roman"/>
                <w:color w:val="000000" w:themeColor="text1"/>
                <w:sz w:val="24"/>
                <w:szCs w:val="24"/>
                <w:lang w:eastAsia="lv-LV"/>
              </w:rPr>
              <w:t>u</w:t>
            </w:r>
            <w:r w:rsidRPr="008A7F57">
              <w:rPr>
                <w:rFonts w:ascii="Times New Roman" w:eastAsia="Times New Roman" w:hAnsi="Times New Roman" w:cs="Times New Roman"/>
                <w:color w:val="000000" w:themeColor="text1"/>
                <w:sz w:val="24"/>
                <w:szCs w:val="24"/>
                <w:lang w:eastAsia="lv-LV"/>
              </w:rPr>
              <w:t xml:space="preserve"> vai pilnvērtīgu</w:t>
            </w:r>
            <w:r w:rsidR="0016401F" w:rsidRPr="008A7F57">
              <w:rPr>
                <w:rFonts w:ascii="Times New Roman" w:eastAsia="Times New Roman" w:hAnsi="Times New Roman" w:cs="Times New Roman"/>
                <w:color w:val="000000" w:themeColor="text1"/>
                <w:sz w:val="24"/>
                <w:szCs w:val="24"/>
                <w:lang w:eastAsia="lv-LV"/>
              </w:rPr>
              <w:t xml:space="preserve"> attīstīb</w:t>
            </w:r>
            <w:r w:rsidR="00867731" w:rsidRPr="008A7F57">
              <w:rPr>
                <w:rFonts w:ascii="Times New Roman" w:eastAsia="Times New Roman" w:hAnsi="Times New Roman" w:cs="Times New Roman"/>
                <w:color w:val="000000" w:themeColor="text1"/>
                <w:sz w:val="24"/>
                <w:szCs w:val="24"/>
                <w:lang w:eastAsia="lv-LV"/>
              </w:rPr>
              <w:t>u</w:t>
            </w:r>
            <w:r w:rsidR="0016401F" w:rsidRPr="008A7F57">
              <w:rPr>
                <w:rFonts w:ascii="Times New Roman" w:eastAsia="Times New Roman" w:hAnsi="Times New Roman" w:cs="Times New Roman"/>
                <w:color w:val="000000" w:themeColor="text1"/>
                <w:sz w:val="24"/>
                <w:szCs w:val="24"/>
                <w:lang w:eastAsia="lv-LV"/>
              </w:rPr>
              <w:t>.</w:t>
            </w:r>
          </w:p>
          <w:p w:rsidR="002B2B04" w:rsidRPr="008A7F57" w:rsidRDefault="002F34B2" w:rsidP="001B66CF">
            <w:pPr>
              <w:suppressAutoHyphens/>
              <w:autoSpaceDN w:val="0"/>
              <w:spacing w:after="0" w:line="240" w:lineRule="auto"/>
              <w:ind w:left="27" w:right="43"/>
              <w:jc w:val="both"/>
              <w:textAlignment w:val="baseline"/>
              <w:rPr>
                <w:rFonts w:ascii="Times New Roman" w:eastAsia="Times New Roman" w:hAnsi="Times New Roman" w:cs="Times New Roman"/>
                <w:color w:val="000000" w:themeColor="text1"/>
                <w:sz w:val="24"/>
                <w:lang w:eastAsia="lv-LV"/>
              </w:rPr>
            </w:pPr>
            <w:r w:rsidRPr="008A7F57">
              <w:rPr>
                <w:rFonts w:ascii="Times New Roman" w:eastAsia="Times New Roman" w:hAnsi="Times New Roman" w:cs="Times New Roman"/>
                <w:color w:val="000000" w:themeColor="text1"/>
                <w:sz w:val="24"/>
                <w:lang w:eastAsia="lv-LV"/>
              </w:rPr>
              <w:t xml:space="preserve">Saskaņā ar </w:t>
            </w:r>
            <w:r w:rsidRPr="008A7F57">
              <w:rPr>
                <w:rFonts w:ascii="Times New Roman" w:eastAsia="Times New Roman" w:hAnsi="Times New Roman" w:cs="Times New Roman"/>
                <w:bCs/>
                <w:color w:val="000000" w:themeColor="text1"/>
                <w:sz w:val="24"/>
                <w:lang w:eastAsia="lv-LV"/>
              </w:rPr>
              <w:t xml:space="preserve">Eiropas Padomes Ministru komitejas rekomendāciju CM/Rec (2010)1 - dalībvalstīm par Eiropas Padomes probācijas noteikumiem, Dienests </w:t>
            </w:r>
            <w:r w:rsidRPr="008A7F57">
              <w:rPr>
                <w:rFonts w:ascii="Times New Roman" w:eastAsia="Times New Roman" w:hAnsi="Times New Roman" w:cs="Times New Roman"/>
                <w:color w:val="000000" w:themeColor="text1"/>
                <w:sz w:val="24"/>
                <w:lang w:eastAsia="lv-LV"/>
              </w:rPr>
              <w:t xml:space="preserve">darbojas partnerībā ar citām valsts vai privātajām organizācijām un vietējām kopienām, lai veicinātu likumpārkāpēju sociālu iekļaušanu un </w:t>
            </w:r>
            <w:r w:rsidR="00350D46" w:rsidRPr="008A7F57">
              <w:rPr>
                <w:rFonts w:ascii="Times New Roman" w:eastAsia="Times New Roman" w:hAnsi="Times New Roman" w:cs="Times New Roman"/>
                <w:iCs/>
                <w:color w:val="000000" w:themeColor="text1"/>
                <w:sz w:val="24"/>
                <w:lang w:eastAsia="lv-LV"/>
              </w:rPr>
              <w:t>taisnīgumu</w:t>
            </w:r>
            <w:r w:rsidR="001B66CF" w:rsidRPr="008A7F57">
              <w:rPr>
                <w:rFonts w:ascii="Times New Roman" w:eastAsia="Times New Roman" w:hAnsi="Times New Roman" w:cs="Times New Roman"/>
                <w:iCs/>
                <w:color w:val="000000" w:themeColor="text1"/>
                <w:sz w:val="24"/>
                <w:lang w:eastAsia="lv-LV"/>
              </w:rPr>
              <w:t xml:space="preserve"> </w:t>
            </w:r>
            <w:r w:rsidRPr="008A7F57">
              <w:rPr>
                <w:rFonts w:ascii="Times New Roman" w:eastAsia="Times New Roman" w:hAnsi="Times New Roman" w:cs="Times New Roman"/>
                <w:iCs/>
                <w:color w:val="000000" w:themeColor="text1"/>
                <w:sz w:val="24"/>
                <w:lang w:eastAsia="lv-LV"/>
              </w:rPr>
              <w:t>atjaunojošo praksi</w:t>
            </w:r>
            <w:r w:rsidRPr="008A7F57">
              <w:rPr>
                <w:rFonts w:ascii="Times New Roman" w:eastAsia="Times New Roman" w:hAnsi="Times New Roman" w:cs="Times New Roman"/>
                <w:color w:val="000000" w:themeColor="text1"/>
                <w:sz w:val="24"/>
                <w:lang w:eastAsia="lv-LV"/>
              </w:rPr>
              <w:t xml:space="preserve">. </w:t>
            </w:r>
            <w:r w:rsidR="001B66CF" w:rsidRPr="008A7F57">
              <w:rPr>
                <w:rFonts w:ascii="Times New Roman" w:eastAsia="Times New Roman" w:hAnsi="Times New Roman" w:cs="Times New Roman"/>
                <w:color w:val="000000" w:themeColor="text1"/>
                <w:sz w:val="24"/>
                <w:lang w:eastAsia="lv-LV"/>
              </w:rPr>
              <w:t xml:space="preserve">Dienests savā darbībā pielieto taisnīguma atjaunošanas pieejas, kuros tiek iesaistīts cietušais, persona, kura izdarījusi noziedzīgu </w:t>
            </w:r>
            <w:r w:rsidR="001B66CF" w:rsidRPr="008A7F57">
              <w:rPr>
                <w:rFonts w:ascii="Times New Roman" w:eastAsia="Times New Roman" w:hAnsi="Times New Roman" w:cs="Times New Roman"/>
                <w:color w:val="000000" w:themeColor="text1"/>
                <w:sz w:val="24"/>
                <w:lang w:eastAsia="lv-LV"/>
              </w:rPr>
              <w:lastRenderedPageBreak/>
              <w:t xml:space="preserve">nodarījumu un sabiedrība.  </w:t>
            </w:r>
            <w:r w:rsidR="0049236E" w:rsidRPr="008A7F57">
              <w:rPr>
                <w:rFonts w:ascii="Times New Roman" w:eastAsia="Times New Roman" w:hAnsi="Times New Roman" w:cs="Times New Roman"/>
                <w:color w:val="000000" w:themeColor="text1"/>
                <w:sz w:val="24"/>
                <w:lang w:eastAsia="lv-LV"/>
              </w:rPr>
              <w:t xml:space="preserve"> </w:t>
            </w:r>
            <w:r w:rsidR="005D79F8" w:rsidRPr="008A7F57">
              <w:rPr>
                <w:rFonts w:ascii="Times New Roman" w:eastAsia="Times New Roman" w:hAnsi="Times New Roman" w:cs="Times New Roman"/>
                <w:color w:val="000000" w:themeColor="text1"/>
                <w:sz w:val="24"/>
                <w:szCs w:val="24"/>
                <w:lang w:eastAsia="lv-LV"/>
              </w:rPr>
              <w:t xml:space="preserve">Ņemot vērā, ka dalība izlīguma procesā ir brīvprātīga, noteikumu projekts paredz nostiprināt iesaistīto pušu tiesības un pienākumus izlīguma </w:t>
            </w:r>
            <w:r w:rsidR="0049236E" w:rsidRPr="008A7F57">
              <w:rPr>
                <w:rFonts w:ascii="Times New Roman" w:eastAsia="Times New Roman" w:hAnsi="Times New Roman" w:cs="Times New Roman"/>
                <w:color w:val="000000" w:themeColor="text1"/>
                <w:sz w:val="24"/>
                <w:szCs w:val="24"/>
                <w:lang w:eastAsia="lv-LV"/>
              </w:rPr>
              <w:t>procesā</w:t>
            </w:r>
            <w:r w:rsidR="005D79F8" w:rsidRPr="008A7F57">
              <w:rPr>
                <w:rFonts w:ascii="Times New Roman" w:eastAsia="Times New Roman" w:hAnsi="Times New Roman" w:cs="Times New Roman"/>
                <w:color w:val="000000" w:themeColor="text1"/>
                <w:sz w:val="24"/>
                <w:szCs w:val="24"/>
                <w:lang w:eastAsia="lv-LV"/>
              </w:rPr>
              <w:t>, tai skaitā jebkurā brīdī atteikties no turpmākās dalības</w:t>
            </w:r>
            <w:r w:rsidR="001B66CF" w:rsidRPr="008A7F57">
              <w:rPr>
                <w:rFonts w:ascii="Times New Roman" w:eastAsia="Times New Roman" w:hAnsi="Times New Roman" w:cs="Times New Roman"/>
                <w:color w:val="000000" w:themeColor="text1"/>
                <w:sz w:val="24"/>
                <w:szCs w:val="24"/>
                <w:lang w:eastAsia="lv-LV"/>
              </w:rPr>
              <w:t xml:space="preserve"> izlīguma procesā</w:t>
            </w:r>
            <w:r w:rsidR="005D79F8" w:rsidRPr="008A7F57">
              <w:rPr>
                <w:rFonts w:ascii="Times New Roman" w:eastAsia="Times New Roman" w:hAnsi="Times New Roman" w:cs="Times New Roman"/>
                <w:color w:val="000000" w:themeColor="text1"/>
                <w:sz w:val="24"/>
                <w:szCs w:val="24"/>
                <w:lang w:eastAsia="lv-LV"/>
              </w:rPr>
              <w:t xml:space="preserve">. </w:t>
            </w:r>
            <w:r w:rsidR="002B2B04" w:rsidRPr="008A7F57">
              <w:rPr>
                <w:rFonts w:ascii="Times New Roman" w:eastAsia="Times New Roman" w:hAnsi="Times New Roman" w:cs="Times New Roman"/>
                <w:color w:val="000000" w:themeColor="text1"/>
                <w:sz w:val="24"/>
                <w:szCs w:val="24"/>
                <w:lang w:eastAsia="lv-LV"/>
              </w:rPr>
              <w:t>N</w:t>
            </w:r>
            <w:r w:rsidR="005D79F8" w:rsidRPr="008A7F57">
              <w:rPr>
                <w:rFonts w:ascii="Times New Roman" w:eastAsia="Times New Roman" w:hAnsi="Times New Roman" w:cs="Times New Roman"/>
                <w:color w:val="000000" w:themeColor="text1"/>
                <w:sz w:val="24"/>
                <w:szCs w:val="24"/>
                <w:lang w:eastAsia="lv-LV"/>
              </w:rPr>
              <w:t>oteikumu projekts paredz nostiprināt likumiskā pārstāvja lomu izlīguma procesos, gadījumos, ja viena no iesaistītajām pusēm i</w:t>
            </w:r>
            <w:r w:rsidR="0049236E" w:rsidRPr="008A7F57">
              <w:rPr>
                <w:rFonts w:ascii="Times New Roman" w:eastAsia="Times New Roman" w:hAnsi="Times New Roman" w:cs="Times New Roman"/>
                <w:color w:val="000000" w:themeColor="text1"/>
                <w:sz w:val="24"/>
                <w:szCs w:val="24"/>
                <w:lang w:eastAsia="lv-LV"/>
              </w:rPr>
              <w:t>r nepilngadīgais vai persona, pā</w:t>
            </w:r>
            <w:r w:rsidR="005D79F8" w:rsidRPr="008A7F57">
              <w:rPr>
                <w:rFonts w:ascii="Times New Roman" w:eastAsia="Times New Roman" w:hAnsi="Times New Roman" w:cs="Times New Roman"/>
                <w:color w:val="000000" w:themeColor="text1"/>
                <w:sz w:val="24"/>
                <w:szCs w:val="24"/>
                <w:lang w:eastAsia="lv-LV"/>
              </w:rPr>
              <w:t>r kuru nodibināta aizgādnība.</w:t>
            </w:r>
            <w:r w:rsidRPr="008A7F57">
              <w:rPr>
                <w:rFonts w:ascii="Times New Roman" w:eastAsia="Times New Roman" w:hAnsi="Times New Roman" w:cs="Times New Roman"/>
                <w:color w:val="000000" w:themeColor="text1"/>
                <w:sz w:val="24"/>
                <w:lang w:eastAsia="lv-LV"/>
              </w:rPr>
              <w:t xml:space="preserve"> </w:t>
            </w:r>
            <w:r w:rsidR="002B2B04" w:rsidRPr="008A7F57">
              <w:rPr>
                <w:rFonts w:ascii="Times New Roman" w:eastAsia="Times New Roman" w:hAnsi="Times New Roman" w:cs="Times New Roman"/>
                <w:color w:val="000000" w:themeColor="text1"/>
                <w:sz w:val="24"/>
                <w:lang w:eastAsia="lv-LV"/>
              </w:rPr>
              <w:t>Izņēmuma gadījumos nepilngadīgais</w:t>
            </w:r>
            <w:r w:rsidR="0049236E" w:rsidRPr="008A7F57">
              <w:rPr>
                <w:rFonts w:ascii="Times New Roman" w:eastAsia="Times New Roman" w:hAnsi="Times New Roman" w:cs="Times New Roman"/>
                <w:color w:val="000000" w:themeColor="text1"/>
                <w:sz w:val="24"/>
                <w:lang w:eastAsia="lv-LV"/>
              </w:rPr>
              <w:t>, kurš ir atzīts par cietušo noziedzīgā nodarījumā, var nepiedalīties izlīguma procesā</w:t>
            </w:r>
            <w:r w:rsidR="002B2B04" w:rsidRPr="008A7F57">
              <w:rPr>
                <w:rFonts w:ascii="Times New Roman" w:eastAsia="Times New Roman" w:hAnsi="Times New Roman" w:cs="Times New Roman"/>
                <w:color w:val="000000" w:themeColor="text1"/>
                <w:sz w:val="24"/>
                <w:lang w:eastAsia="lv-LV"/>
              </w:rPr>
              <w:t>, ja nav sasniedzis 14 gadu vecumu, vai tikšanās ar personu, kura izdarījusi noziedzīgu nodarījumu, var kaitēt.</w:t>
            </w:r>
            <w:r w:rsidR="001B66CF" w:rsidRPr="008A7F57">
              <w:rPr>
                <w:rFonts w:ascii="Times New Roman" w:eastAsia="Times New Roman" w:hAnsi="Times New Roman" w:cs="Times New Roman"/>
                <w:color w:val="000000" w:themeColor="text1"/>
                <w:sz w:val="24"/>
                <w:lang w:eastAsia="lv-LV"/>
              </w:rPr>
              <w:t xml:space="preserve"> Bez tam noteikumu projekts paredz arī nepilngadīgā, ja likumiskais pārstāvis tam piekrīt, iesaisti  izlīguma procesā bez likumiskā pārstāvja klātbūtnes, lai varētu pārrunāt </w:t>
            </w:r>
            <w:r w:rsidR="00103AFC" w:rsidRPr="008A7F57">
              <w:rPr>
                <w:rFonts w:ascii="Times New Roman" w:eastAsia="Times New Roman" w:hAnsi="Times New Roman" w:cs="Times New Roman"/>
                <w:color w:val="000000" w:themeColor="text1"/>
                <w:sz w:val="24"/>
                <w:lang w:eastAsia="lv-LV"/>
              </w:rPr>
              <w:t>ar otru iesaistīto pusi ļoti personīgus un intīmus jautājumus</w:t>
            </w:r>
            <w:r w:rsidR="001B66CF" w:rsidRPr="008A7F57">
              <w:rPr>
                <w:rFonts w:ascii="Times New Roman" w:eastAsia="Times New Roman" w:hAnsi="Times New Roman" w:cs="Times New Roman"/>
                <w:color w:val="000000" w:themeColor="text1"/>
                <w:sz w:val="24"/>
                <w:lang w:eastAsia="lv-LV"/>
              </w:rPr>
              <w:t xml:space="preserve">,  kas </w:t>
            </w:r>
            <w:r w:rsidR="00103AFC" w:rsidRPr="008A7F57">
              <w:rPr>
                <w:rFonts w:ascii="Times New Roman" w:eastAsia="Times New Roman" w:hAnsi="Times New Roman" w:cs="Times New Roman"/>
                <w:color w:val="000000" w:themeColor="text1"/>
                <w:sz w:val="24"/>
                <w:lang w:eastAsia="lv-LV"/>
              </w:rPr>
              <w:t xml:space="preserve">ir </w:t>
            </w:r>
            <w:r w:rsidR="001B66CF" w:rsidRPr="008A7F57">
              <w:rPr>
                <w:rFonts w:ascii="Times New Roman" w:eastAsia="Times New Roman" w:hAnsi="Times New Roman" w:cs="Times New Roman"/>
                <w:color w:val="000000" w:themeColor="text1"/>
                <w:sz w:val="24"/>
                <w:lang w:eastAsia="lv-LV"/>
              </w:rPr>
              <w:t>notiku</w:t>
            </w:r>
            <w:r w:rsidR="00103AFC" w:rsidRPr="008A7F57">
              <w:rPr>
                <w:rFonts w:ascii="Times New Roman" w:eastAsia="Times New Roman" w:hAnsi="Times New Roman" w:cs="Times New Roman"/>
                <w:color w:val="000000" w:themeColor="text1"/>
                <w:sz w:val="24"/>
                <w:lang w:eastAsia="lv-LV"/>
              </w:rPr>
              <w:t>ši</w:t>
            </w:r>
            <w:r w:rsidR="001B66CF" w:rsidRPr="008A7F57">
              <w:rPr>
                <w:rFonts w:ascii="Times New Roman" w:eastAsia="Times New Roman" w:hAnsi="Times New Roman" w:cs="Times New Roman"/>
                <w:color w:val="000000" w:themeColor="text1"/>
                <w:sz w:val="24"/>
                <w:lang w:eastAsia="lv-LV"/>
              </w:rPr>
              <w:t xml:space="preserve"> noziedzīga nodarījuma brīd</w:t>
            </w:r>
            <w:r w:rsidR="00103AFC" w:rsidRPr="008A7F57">
              <w:rPr>
                <w:rFonts w:ascii="Times New Roman" w:eastAsia="Times New Roman" w:hAnsi="Times New Roman" w:cs="Times New Roman"/>
                <w:color w:val="000000" w:themeColor="text1"/>
                <w:sz w:val="24"/>
                <w:lang w:eastAsia="lv-LV"/>
              </w:rPr>
              <w:t xml:space="preserve">ī un nepilngadīgais nevēlas to darīt likumiskā pārstāvja klātbūtnē. </w:t>
            </w:r>
          </w:p>
          <w:p w:rsidR="00E44A34" w:rsidRPr="008A7F57" w:rsidRDefault="005D79F8" w:rsidP="00103AFC">
            <w:pPr>
              <w:suppressAutoHyphens/>
              <w:autoSpaceDN w:val="0"/>
              <w:spacing w:after="0" w:line="240" w:lineRule="auto"/>
              <w:ind w:left="27" w:right="43"/>
              <w:jc w:val="both"/>
              <w:textAlignment w:val="baseline"/>
              <w:rPr>
                <w:rFonts w:ascii="Times New Roman" w:eastAsia="Arial" w:hAnsi="Times New Roman" w:cs="Times New Roman"/>
                <w:color w:val="000000" w:themeColor="text1"/>
                <w:sz w:val="24"/>
              </w:rPr>
            </w:pPr>
            <w:r w:rsidRPr="008A7F57">
              <w:rPr>
                <w:rFonts w:ascii="Times New Roman" w:eastAsia="Times New Roman" w:hAnsi="Times New Roman" w:cs="Times New Roman"/>
                <w:color w:val="000000" w:themeColor="text1"/>
                <w:sz w:val="24"/>
                <w:lang w:eastAsia="lv-LV"/>
              </w:rPr>
              <w:t xml:space="preserve">Organizējot un vadot izlīguma procesu nepilngadīgo lietās, praksē </w:t>
            </w:r>
            <w:r w:rsidRPr="008A7F57">
              <w:rPr>
                <w:rFonts w:ascii="Times New Roman" w:eastAsia="Arial" w:hAnsi="Times New Roman" w:cs="Times New Roman"/>
                <w:color w:val="000000" w:themeColor="text1"/>
                <w:sz w:val="24"/>
              </w:rPr>
              <w:t>ir situācijas, kad nepieciešama bāriņtiesas pārstāvja klātbūtne, lai īstenotu nepilngadīg</w:t>
            </w:r>
            <w:r w:rsidR="0049236E" w:rsidRPr="008A7F57">
              <w:rPr>
                <w:rFonts w:ascii="Times New Roman" w:eastAsia="Arial" w:hAnsi="Times New Roman" w:cs="Times New Roman"/>
                <w:color w:val="000000" w:themeColor="text1"/>
                <w:sz w:val="24"/>
              </w:rPr>
              <w:t>ā</w:t>
            </w:r>
            <w:r w:rsidRPr="008A7F57">
              <w:rPr>
                <w:rFonts w:ascii="Times New Roman" w:eastAsia="Arial" w:hAnsi="Times New Roman" w:cs="Times New Roman"/>
                <w:color w:val="000000" w:themeColor="text1"/>
                <w:sz w:val="24"/>
              </w:rPr>
              <w:t xml:space="preserve"> tiesības, vai</w:t>
            </w:r>
            <w:r w:rsidR="00A60551" w:rsidRPr="008A7F57">
              <w:rPr>
                <w:rFonts w:ascii="Times New Roman" w:eastAsia="Arial" w:hAnsi="Times New Roman" w:cs="Times New Roman"/>
                <w:color w:val="000000" w:themeColor="text1"/>
                <w:sz w:val="24"/>
              </w:rPr>
              <w:t>,</w:t>
            </w:r>
            <w:r w:rsidRPr="008A7F57">
              <w:rPr>
                <w:rFonts w:ascii="Times New Roman" w:eastAsia="Arial" w:hAnsi="Times New Roman" w:cs="Times New Roman"/>
                <w:color w:val="000000" w:themeColor="text1"/>
                <w:sz w:val="24"/>
              </w:rPr>
              <w:t xml:space="preserve"> lai nodrošinātu</w:t>
            </w:r>
            <w:r w:rsidR="00103AFC" w:rsidRPr="008A7F57">
              <w:rPr>
                <w:rFonts w:ascii="Times New Roman" w:eastAsia="Times New Roman" w:hAnsi="Times New Roman" w:cs="Times New Roman"/>
                <w:color w:val="000000" w:themeColor="text1"/>
                <w:sz w:val="24"/>
                <w:lang w:eastAsia="lv-LV"/>
              </w:rPr>
              <w:t xml:space="preserve"> bērna</w:t>
            </w:r>
            <w:r w:rsidRPr="008A7F57">
              <w:rPr>
                <w:rFonts w:ascii="Times New Roman" w:eastAsia="Times New Roman" w:hAnsi="Times New Roman" w:cs="Times New Roman"/>
                <w:color w:val="000000" w:themeColor="text1"/>
                <w:sz w:val="24"/>
                <w:lang w:eastAsia="lv-LV"/>
              </w:rPr>
              <w:t xml:space="preserve"> tiesību aizsardzību un ievērošanu izlīguma organizēšanas un izlīguma sēdes vadīšanas laikā. </w:t>
            </w:r>
            <w:r w:rsidR="00A60551" w:rsidRPr="008A7F57">
              <w:rPr>
                <w:rFonts w:ascii="Times New Roman" w:eastAsia="Times New Roman" w:hAnsi="Times New Roman" w:cs="Times New Roman"/>
                <w:color w:val="000000" w:themeColor="text1"/>
                <w:sz w:val="24"/>
                <w:lang w:eastAsia="lv-LV"/>
              </w:rPr>
              <w:t>N</w:t>
            </w:r>
            <w:r w:rsidRPr="008A7F57">
              <w:rPr>
                <w:rFonts w:ascii="Times New Roman" w:eastAsia="Times New Roman" w:hAnsi="Times New Roman" w:cs="Times New Roman"/>
                <w:color w:val="000000" w:themeColor="text1"/>
                <w:sz w:val="24"/>
                <w:lang w:eastAsia="lv-LV"/>
              </w:rPr>
              <w:t>oteikumu projekts paredz, ka bāriņtiesas pārs</w:t>
            </w:r>
            <w:r w:rsidR="0049236E" w:rsidRPr="008A7F57">
              <w:rPr>
                <w:rFonts w:ascii="Times New Roman" w:eastAsia="Times New Roman" w:hAnsi="Times New Roman" w:cs="Times New Roman"/>
                <w:color w:val="000000" w:themeColor="text1"/>
                <w:sz w:val="24"/>
                <w:lang w:eastAsia="lv-LV"/>
              </w:rPr>
              <w:t>tāvis, kā nepilngadīgā</w:t>
            </w:r>
            <w:r w:rsidRPr="008A7F57">
              <w:rPr>
                <w:rFonts w:ascii="Times New Roman" w:eastAsia="Times New Roman" w:hAnsi="Times New Roman" w:cs="Times New Roman"/>
                <w:color w:val="000000" w:themeColor="text1"/>
                <w:sz w:val="24"/>
                <w:lang w:eastAsia="lv-LV"/>
              </w:rPr>
              <w:t xml:space="preserve"> pārstāvis tiek pieaicināts gadījumos</w:t>
            </w:r>
            <w:r w:rsidRPr="008A7F57">
              <w:rPr>
                <w:rFonts w:ascii="Times New Roman" w:eastAsia="Arial" w:hAnsi="Times New Roman" w:cs="Times New Roman"/>
                <w:color w:val="000000" w:themeColor="text1"/>
                <w:sz w:val="24"/>
              </w:rPr>
              <w:t xml:space="preserve">, kad </w:t>
            </w:r>
            <w:r w:rsidR="0049236E" w:rsidRPr="008A7F57">
              <w:rPr>
                <w:rFonts w:ascii="Times New Roman" w:eastAsia="Arial" w:hAnsi="Times New Roman" w:cs="Times New Roman"/>
                <w:color w:val="000000" w:themeColor="text1"/>
                <w:sz w:val="24"/>
              </w:rPr>
              <w:t>nepilngadīgā</w:t>
            </w:r>
            <w:r w:rsidRPr="008A7F57">
              <w:rPr>
                <w:rFonts w:ascii="Times New Roman" w:eastAsia="Arial" w:hAnsi="Times New Roman" w:cs="Times New Roman"/>
                <w:color w:val="000000" w:themeColor="text1"/>
                <w:sz w:val="24"/>
              </w:rPr>
              <w:t xml:space="preserve"> likumiskais pārstāvis dažādu iemeslu dēļ, nav sasniedzams</w:t>
            </w:r>
            <w:r w:rsidR="00103AFC" w:rsidRPr="008A7F57">
              <w:rPr>
                <w:rFonts w:ascii="Times New Roman" w:eastAsia="Arial" w:hAnsi="Times New Roman" w:cs="Times New Roman"/>
                <w:color w:val="000000" w:themeColor="text1"/>
                <w:sz w:val="24"/>
              </w:rPr>
              <w:t xml:space="preserve"> vai  likumiskais pārstāvis nevar piedalīties izlīguma procesā pamatotu iemeslu dēļ (piemēram, likumiskajam pārstāvim ir fiziskās veselības vai psiholoģiskā rakstura traucējumi, atrodas ārpus Latvijas, vai medicīnas, rehabilitācijas iestādē, vai ieslodzījuma vietā u.c.), likumiskais pārstāvis </w:t>
            </w:r>
            <w:r w:rsidRPr="008A7F57">
              <w:rPr>
                <w:rFonts w:ascii="Times New Roman" w:eastAsia="Arial" w:hAnsi="Times New Roman" w:cs="Times New Roman"/>
                <w:color w:val="000000" w:themeColor="text1"/>
                <w:sz w:val="24"/>
              </w:rPr>
              <w:t>atsakās piedalīties izlīguma p</w:t>
            </w:r>
            <w:r w:rsidR="0049236E" w:rsidRPr="008A7F57">
              <w:rPr>
                <w:rFonts w:ascii="Times New Roman" w:eastAsia="Arial" w:hAnsi="Times New Roman" w:cs="Times New Roman"/>
                <w:color w:val="000000" w:themeColor="text1"/>
                <w:sz w:val="24"/>
              </w:rPr>
              <w:t>rocesā, bet nepilngadīgais</w:t>
            </w:r>
            <w:r w:rsidRPr="008A7F57">
              <w:rPr>
                <w:rFonts w:ascii="Times New Roman" w:eastAsia="Arial" w:hAnsi="Times New Roman" w:cs="Times New Roman"/>
                <w:color w:val="000000" w:themeColor="text1"/>
                <w:sz w:val="24"/>
              </w:rPr>
              <w:t xml:space="preserve"> vēlas piedalīties izlīguma procesā, likumiskais pārstāvis ir persona, kura izdarījusi noziedzīgu nodarījumu tajā pašā kriminālprocesā, kurā par cietušo atzīts nepilngadīgais, likumiskais pārstāvis ir cietušais kriminālprocesā, kurā noziedzīgu nodarījumu ir izdarījis nepilngadīgais, izlīguma procesa organizēšanas un vadīšanas laikā tiek lemts jautājums par likumiskā pārs</w:t>
            </w:r>
            <w:r w:rsidR="00103AFC" w:rsidRPr="008A7F57">
              <w:rPr>
                <w:rFonts w:ascii="Times New Roman" w:eastAsia="Arial" w:hAnsi="Times New Roman" w:cs="Times New Roman"/>
                <w:color w:val="000000" w:themeColor="text1"/>
                <w:sz w:val="24"/>
              </w:rPr>
              <w:t>tāvja iecelšanu nepilngadīgajam.</w:t>
            </w:r>
            <w:r w:rsidRPr="008A7F57">
              <w:rPr>
                <w:rFonts w:ascii="Times New Roman" w:eastAsia="Arial" w:hAnsi="Times New Roman" w:cs="Times New Roman"/>
                <w:color w:val="000000" w:themeColor="text1"/>
                <w:sz w:val="24"/>
              </w:rPr>
              <w:t xml:space="preserve"> </w:t>
            </w:r>
          </w:p>
          <w:p w:rsidR="00E44A34" w:rsidRPr="008A7F57" w:rsidRDefault="002B2B04" w:rsidP="003D7B56">
            <w:pPr>
              <w:suppressAutoHyphens/>
              <w:autoSpaceDN w:val="0"/>
              <w:spacing w:after="0" w:line="240" w:lineRule="auto"/>
              <w:ind w:left="27" w:right="43"/>
              <w:jc w:val="both"/>
              <w:textAlignment w:val="baseline"/>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lang w:eastAsia="lv-LV"/>
              </w:rPr>
              <w:t>Kopš 2010.gada Dien</w:t>
            </w:r>
            <w:r w:rsidR="00103AFC" w:rsidRPr="008A7F57">
              <w:rPr>
                <w:rFonts w:ascii="Times New Roman" w:eastAsia="Times New Roman" w:hAnsi="Times New Roman" w:cs="Times New Roman"/>
                <w:color w:val="000000" w:themeColor="text1"/>
                <w:sz w:val="24"/>
                <w:lang w:eastAsia="lv-LV"/>
              </w:rPr>
              <w:t>ests izlīguma procesa organizēšanā un vadīšanā izmanto divas t</w:t>
            </w:r>
            <w:r w:rsidRPr="008A7F57">
              <w:rPr>
                <w:rFonts w:ascii="Times New Roman" w:eastAsia="Times New Roman" w:hAnsi="Times New Roman" w:cs="Times New Roman"/>
                <w:color w:val="000000" w:themeColor="text1"/>
                <w:sz w:val="24"/>
                <w:lang w:eastAsia="lv-LV"/>
              </w:rPr>
              <w:t>aisnīguma atjaunošanas metod</w:t>
            </w:r>
            <w:r w:rsidR="00314AF6" w:rsidRPr="008A7F57">
              <w:rPr>
                <w:rFonts w:ascii="Times New Roman" w:eastAsia="Times New Roman" w:hAnsi="Times New Roman" w:cs="Times New Roman"/>
                <w:color w:val="000000" w:themeColor="text1"/>
                <w:sz w:val="24"/>
                <w:lang w:eastAsia="lv-LV"/>
              </w:rPr>
              <w:t>es: izlīguma sēdi</w:t>
            </w:r>
            <w:r w:rsidRPr="008A7F57">
              <w:rPr>
                <w:rFonts w:ascii="Times New Roman" w:eastAsia="Times New Roman" w:hAnsi="Times New Roman" w:cs="Times New Roman"/>
                <w:color w:val="000000" w:themeColor="text1"/>
                <w:sz w:val="24"/>
                <w:lang w:eastAsia="lv-LV"/>
              </w:rPr>
              <w:t>, kurā personīgi piedalās cietušais un persona, kura izdarījusi noziedzīgu nodarījumu, un  izlīguma sanāksmi, kurā bez cietušā un personas, kura izdarījusi noziedzīgu nodarījumu, piedalās likumiskie pārstāvji, pilnvarotie pārstāvji, aiz</w:t>
            </w:r>
            <w:r w:rsidR="00314AF6" w:rsidRPr="008A7F57">
              <w:rPr>
                <w:rFonts w:ascii="Times New Roman" w:eastAsia="Times New Roman" w:hAnsi="Times New Roman" w:cs="Times New Roman"/>
                <w:color w:val="000000" w:themeColor="text1"/>
                <w:sz w:val="24"/>
                <w:lang w:eastAsia="lv-LV"/>
              </w:rPr>
              <w:t>gādņi, speciālisti</w:t>
            </w:r>
            <w:r w:rsidR="00103AFC" w:rsidRPr="008A7F57">
              <w:rPr>
                <w:rFonts w:ascii="Times New Roman" w:eastAsia="Times New Roman" w:hAnsi="Times New Roman" w:cs="Times New Roman"/>
                <w:color w:val="000000" w:themeColor="text1"/>
                <w:sz w:val="24"/>
                <w:lang w:eastAsia="lv-LV"/>
              </w:rPr>
              <w:t xml:space="preserve"> un trešās personas, kuras var sniegt iesaistītajām pusēm atbalstu.</w:t>
            </w:r>
            <w:r w:rsidRPr="008A7F57">
              <w:rPr>
                <w:rFonts w:ascii="Times New Roman" w:eastAsia="Times New Roman" w:hAnsi="Times New Roman" w:cs="Times New Roman"/>
                <w:color w:val="000000" w:themeColor="text1"/>
                <w:sz w:val="24"/>
                <w:lang w:eastAsia="lv-LV"/>
              </w:rPr>
              <w:t xml:space="preserve"> </w:t>
            </w:r>
            <w:proofErr w:type="spellStart"/>
            <w:r w:rsidR="00E44A34" w:rsidRPr="008A7F57">
              <w:rPr>
                <w:rFonts w:ascii="Times New Roman" w:eastAsia="Times New Roman" w:hAnsi="Times New Roman" w:cs="Times New Roman"/>
                <w:color w:val="000000" w:themeColor="text1"/>
                <w:sz w:val="24"/>
                <w:szCs w:val="24"/>
                <w:lang w:eastAsia="lv-LV"/>
              </w:rPr>
              <w:t>Starpinstitucionālā</w:t>
            </w:r>
            <w:proofErr w:type="spellEnd"/>
            <w:r w:rsidR="00E44A34" w:rsidRPr="008A7F57">
              <w:rPr>
                <w:rFonts w:ascii="Times New Roman" w:eastAsia="Times New Roman" w:hAnsi="Times New Roman" w:cs="Times New Roman"/>
                <w:color w:val="000000" w:themeColor="text1"/>
                <w:sz w:val="24"/>
                <w:szCs w:val="24"/>
                <w:lang w:eastAsia="lv-LV"/>
              </w:rPr>
              <w:t xml:space="preserve"> sadarbība izlīguma procesā ir vērsta uz bērniem draudzīgas tiesiskās vides radīšanu un tās </w:t>
            </w:r>
            <w:r w:rsidR="00E44A34" w:rsidRPr="008A7F57">
              <w:rPr>
                <w:rFonts w:ascii="Times New Roman" w:eastAsia="Times New Roman" w:hAnsi="Times New Roman" w:cs="Times New Roman"/>
                <w:color w:val="000000" w:themeColor="text1"/>
                <w:sz w:val="24"/>
                <w:szCs w:val="24"/>
                <w:lang w:eastAsia="lv-LV"/>
              </w:rPr>
              <w:lastRenderedPageBreak/>
              <w:t xml:space="preserve">nostiprināšanu pašvaldību līmenī. Organizējot izlīguma procesu ar nepilngadīgajiem, Dienests izmanto labākās Eiropas prakses piemērus un </w:t>
            </w:r>
            <w:r w:rsidR="00E44A34" w:rsidRPr="008A7F57">
              <w:rPr>
                <w:color w:val="000000" w:themeColor="text1"/>
              </w:rPr>
              <w:t xml:space="preserve"> </w:t>
            </w:r>
            <w:r w:rsidR="00E44A34" w:rsidRPr="008A7F57">
              <w:rPr>
                <w:rFonts w:ascii="Times New Roman" w:hAnsi="Times New Roman" w:cs="Times New Roman"/>
                <w:color w:val="000000" w:themeColor="text1"/>
                <w:sz w:val="24"/>
                <w:szCs w:val="24"/>
              </w:rPr>
              <w:t>ņem vērā "</w:t>
            </w:r>
            <w:r w:rsidR="00E44A34" w:rsidRPr="008A7F57">
              <w:rPr>
                <w:rFonts w:ascii="Times New Roman" w:eastAsia="Times New Roman" w:hAnsi="Times New Roman" w:cs="Times New Roman"/>
                <w:color w:val="000000" w:themeColor="text1"/>
                <w:sz w:val="24"/>
                <w:szCs w:val="24"/>
                <w:lang w:eastAsia="lv-LV"/>
              </w:rPr>
              <w:t xml:space="preserve">Eiropas Padomes Ministru komitejas adaptētās pamatnostādnes par bērniem draudzīgu tiesiskumu (2010. gada 17. novembris)" </w:t>
            </w:r>
          </w:p>
          <w:p w:rsidR="00FB36FE" w:rsidRPr="008A7F57" w:rsidRDefault="00E44A34" w:rsidP="00E44A34">
            <w:pPr>
              <w:suppressAutoHyphens/>
              <w:autoSpaceDN w:val="0"/>
              <w:spacing w:after="0" w:line="240" w:lineRule="auto"/>
              <w:ind w:right="91"/>
              <w:jc w:val="both"/>
              <w:textAlignment w:val="baseline"/>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i/>
                <w:color w:val="000000" w:themeColor="text1"/>
                <w:sz w:val="24"/>
                <w:szCs w:val="24"/>
                <w:lang w:eastAsia="lv-LV"/>
              </w:rPr>
              <w:t>(</w:t>
            </w:r>
            <w:proofErr w:type="spellStart"/>
            <w:r w:rsidRPr="008A7F57">
              <w:rPr>
                <w:rFonts w:ascii="Times New Roman" w:eastAsia="Times New Roman" w:hAnsi="Times New Roman" w:cs="Times New Roman"/>
                <w:i/>
                <w:color w:val="000000" w:themeColor="text1"/>
                <w:sz w:val="24"/>
                <w:szCs w:val="24"/>
                <w:lang w:eastAsia="lv-LV"/>
              </w:rPr>
              <w:t>Guidelines</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on</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child</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friendly</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justice</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adapted</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by</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the</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Committee</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of</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Ministers</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of</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the</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Council</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of</w:t>
            </w:r>
            <w:proofErr w:type="spellEnd"/>
            <w:r w:rsidRPr="008A7F57">
              <w:rPr>
                <w:rFonts w:ascii="Times New Roman" w:eastAsia="Times New Roman" w:hAnsi="Times New Roman" w:cs="Times New Roman"/>
                <w:i/>
                <w:color w:val="000000" w:themeColor="text1"/>
                <w:sz w:val="24"/>
                <w:szCs w:val="24"/>
                <w:lang w:eastAsia="lv-LV"/>
              </w:rPr>
              <w:t xml:space="preserve"> </w:t>
            </w:r>
            <w:proofErr w:type="spellStart"/>
            <w:r w:rsidRPr="008A7F57">
              <w:rPr>
                <w:rFonts w:ascii="Times New Roman" w:eastAsia="Times New Roman" w:hAnsi="Times New Roman" w:cs="Times New Roman"/>
                <w:i/>
                <w:color w:val="000000" w:themeColor="text1"/>
                <w:sz w:val="24"/>
                <w:szCs w:val="24"/>
                <w:lang w:eastAsia="lv-LV"/>
              </w:rPr>
              <w:t>Europe</w:t>
            </w:r>
            <w:proofErr w:type="spellEnd"/>
            <w:r w:rsidRPr="008A7F57">
              <w:rPr>
                <w:rFonts w:ascii="Times New Roman" w:eastAsia="Times New Roman" w:hAnsi="Times New Roman" w:cs="Times New Roman"/>
                <w:i/>
                <w:color w:val="000000" w:themeColor="text1"/>
                <w:sz w:val="24"/>
                <w:szCs w:val="24"/>
                <w:lang w:eastAsia="lv-LV"/>
              </w:rPr>
              <w:t xml:space="preserve"> 0n 17, </w:t>
            </w:r>
            <w:proofErr w:type="spellStart"/>
            <w:r w:rsidRPr="008A7F57">
              <w:rPr>
                <w:rFonts w:ascii="Times New Roman" w:eastAsia="Times New Roman" w:hAnsi="Times New Roman" w:cs="Times New Roman"/>
                <w:i/>
                <w:color w:val="000000" w:themeColor="text1"/>
                <w:sz w:val="24"/>
                <w:szCs w:val="24"/>
                <w:lang w:eastAsia="lv-LV"/>
              </w:rPr>
              <w:t>November</w:t>
            </w:r>
            <w:proofErr w:type="spellEnd"/>
            <w:r w:rsidRPr="008A7F57">
              <w:rPr>
                <w:rFonts w:ascii="Times New Roman" w:eastAsia="Times New Roman" w:hAnsi="Times New Roman" w:cs="Times New Roman"/>
                <w:i/>
                <w:color w:val="000000" w:themeColor="text1"/>
                <w:sz w:val="24"/>
                <w:szCs w:val="24"/>
                <w:lang w:eastAsia="lv-LV"/>
              </w:rPr>
              <w:t>, 2010).</w:t>
            </w:r>
            <w:r w:rsidR="00DE55AF" w:rsidRPr="008A7F57">
              <w:rPr>
                <w:rFonts w:ascii="Times New Roman" w:eastAsia="Times New Roman" w:hAnsi="Times New Roman" w:cs="Times New Roman"/>
                <w:i/>
                <w:color w:val="000000" w:themeColor="text1"/>
                <w:sz w:val="24"/>
                <w:szCs w:val="24"/>
                <w:lang w:eastAsia="lv-LV"/>
              </w:rPr>
              <w:t xml:space="preserve"> </w:t>
            </w:r>
          </w:p>
          <w:p w:rsidR="00103AFC" w:rsidRPr="008A7F57" w:rsidRDefault="00C031EE" w:rsidP="005C634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Izlīguma procesa vadīšana ietver izlīguma sēdes vadīšanu, izlīguma dokumenta sagatavošanu, paziņošanu procesa virzītājam par izlīguma rezultātiem. </w:t>
            </w:r>
            <w:r w:rsidR="00103AFC" w:rsidRPr="008A7F57">
              <w:rPr>
                <w:rFonts w:ascii="Times New Roman" w:eastAsia="Times New Roman" w:hAnsi="Times New Roman" w:cs="Times New Roman"/>
                <w:color w:val="000000" w:themeColor="text1"/>
                <w:sz w:val="24"/>
                <w:szCs w:val="24"/>
                <w:lang w:eastAsia="lv-LV"/>
              </w:rPr>
              <w:t>Noteikumu projekts noteic</w:t>
            </w:r>
            <w:r w:rsidRPr="008A7F57">
              <w:rPr>
                <w:rFonts w:ascii="Times New Roman" w:eastAsia="Times New Roman" w:hAnsi="Times New Roman" w:cs="Times New Roman"/>
                <w:color w:val="000000" w:themeColor="text1"/>
                <w:sz w:val="24"/>
                <w:szCs w:val="24"/>
                <w:lang w:eastAsia="lv-LV"/>
              </w:rPr>
              <w:t>, ka izlīguma procesu vada viens vai vairāki starpnieki</w:t>
            </w:r>
            <w:r w:rsidR="0057583D" w:rsidRPr="008A7F57">
              <w:rPr>
                <w:rFonts w:ascii="Times New Roman" w:eastAsia="Times New Roman" w:hAnsi="Times New Roman" w:cs="Times New Roman"/>
                <w:color w:val="000000" w:themeColor="text1"/>
                <w:sz w:val="24"/>
                <w:szCs w:val="24"/>
                <w:lang w:eastAsia="lv-LV"/>
              </w:rPr>
              <w:t xml:space="preserve">, ņemot vērā izlīguma procesa sarežģītību un izvēlēto metodi. </w:t>
            </w:r>
          </w:p>
          <w:p w:rsidR="00E44A34" w:rsidRPr="008A7F57" w:rsidRDefault="00C031EE" w:rsidP="005C634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Noteikumu projektā  paredzēta starpnieka rīcīb</w:t>
            </w:r>
            <w:r w:rsidR="00587B72" w:rsidRPr="008A7F57">
              <w:rPr>
                <w:rFonts w:ascii="Times New Roman" w:eastAsia="Times New Roman" w:hAnsi="Times New Roman" w:cs="Times New Roman"/>
                <w:color w:val="000000" w:themeColor="text1"/>
                <w:sz w:val="24"/>
                <w:szCs w:val="24"/>
                <w:lang w:eastAsia="lv-LV"/>
              </w:rPr>
              <w:t>a</w:t>
            </w:r>
            <w:r w:rsidRPr="008A7F57">
              <w:rPr>
                <w:rFonts w:ascii="Times New Roman" w:eastAsia="Times New Roman" w:hAnsi="Times New Roman" w:cs="Times New Roman"/>
                <w:color w:val="000000" w:themeColor="text1"/>
                <w:sz w:val="24"/>
                <w:szCs w:val="24"/>
                <w:lang w:eastAsia="lv-LV"/>
              </w:rPr>
              <w:t xml:space="preserve"> izlīguma sēdes vadīšanas</w:t>
            </w:r>
            <w:r w:rsidR="00587B72" w:rsidRPr="008A7F57">
              <w:rPr>
                <w:rFonts w:ascii="Times New Roman" w:eastAsia="Times New Roman" w:hAnsi="Times New Roman" w:cs="Times New Roman"/>
                <w:color w:val="000000" w:themeColor="text1"/>
                <w:sz w:val="24"/>
                <w:szCs w:val="24"/>
                <w:lang w:eastAsia="lv-LV"/>
              </w:rPr>
              <w:t xml:space="preserve"> laikā</w:t>
            </w:r>
            <w:r w:rsidRPr="008A7F57">
              <w:rPr>
                <w:rFonts w:ascii="Times New Roman" w:eastAsia="Times New Roman" w:hAnsi="Times New Roman" w:cs="Times New Roman"/>
                <w:color w:val="000000" w:themeColor="text1"/>
                <w:sz w:val="24"/>
                <w:szCs w:val="24"/>
                <w:lang w:eastAsia="lv-LV"/>
              </w:rPr>
              <w:t>, kā arī no</w:t>
            </w:r>
            <w:r w:rsidR="00587B72" w:rsidRPr="008A7F57">
              <w:rPr>
                <w:rFonts w:ascii="Times New Roman" w:eastAsia="Times New Roman" w:hAnsi="Times New Roman" w:cs="Times New Roman"/>
                <w:color w:val="000000" w:themeColor="text1"/>
                <w:sz w:val="24"/>
                <w:szCs w:val="24"/>
                <w:lang w:eastAsia="lv-LV"/>
              </w:rPr>
              <w:t>teikts</w:t>
            </w:r>
            <w:r w:rsidRPr="008A7F57">
              <w:rPr>
                <w:rFonts w:ascii="Times New Roman" w:eastAsia="Times New Roman" w:hAnsi="Times New Roman" w:cs="Times New Roman"/>
                <w:color w:val="000000" w:themeColor="text1"/>
                <w:sz w:val="24"/>
                <w:szCs w:val="24"/>
                <w:lang w:eastAsia="lv-LV"/>
              </w:rPr>
              <w:t xml:space="preserve">, kādos gadījumos izlīguma process tiek uzskatīts par izbeigtu. </w:t>
            </w:r>
          </w:p>
          <w:p w:rsidR="00E44A34" w:rsidRPr="008A7F57" w:rsidRDefault="00587B72" w:rsidP="00E44A34">
            <w:pPr>
              <w:suppressAutoHyphens/>
              <w:autoSpaceDN w:val="0"/>
              <w:spacing w:after="0" w:line="240" w:lineRule="auto"/>
              <w:ind w:right="91"/>
              <w:jc w:val="both"/>
              <w:textAlignment w:val="baseline"/>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Noteikumu projekts nosaka,  ka i</w:t>
            </w:r>
            <w:r w:rsidR="00E44A34" w:rsidRPr="008A7F57">
              <w:rPr>
                <w:rFonts w:ascii="Times New Roman" w:eastAsia="Times New Roman" w:hAnsi="Times New Roman" w:cs="Times New Roman"/>
                <w:color w:val="000000" w:themeColor="text1"/>
                <w:sz w:val="24"/>
                <w:szCs w:val="24"/>
                <w:lang w:eastAsia="lv-LV"/>
              </w:rPr>
              <w:t xml:space="preserve">esaistītajai pusei, likumiskajam pārstāvim, ja tas neprot valsts valodu, izlīguma procesā ir tiesības lietot valodu, kuru šī persona prot, un bez atlīdzības izmantot tulka palīdzību, kura piedalīšanos nodrošina Dienests. Bez atlīdzības izmantot tulka palīdzību attiecas arī uz iesaistīto pusi, likumisko pārstāvi, kuram ir dzirdes, runas vai redzes traucējumi. </w:t>
            </w:r>
          </w:p>
          <w:p w:rsidR="00587B72" w:rsidRPr="008A7F57" w:rsidRDefault="00587B72" w:rsidP="00E44A34">
            <w:pPr>
              <w:suppressAutoHyphens/>
              <w:autoSpaceDN w:val="0"/>
              <w:spacing w:after="0" w:line="240" w:lineRule="auto"/>
              <w:ind w:right="91"/>
              <w:jc w:val="both"/>
              <w:textAlignment w:val="baseline"/>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Noteikumu projekts nosaka, ka gadījumos kad iesaistītās puses izlīguma sēdē panāk vienošanos, starpnieks </w:t>
            </w:r>
            <w:r w:rsidR="00314AF6" w:rsidRPr="008A7F57">
              <w:rPr>
                <w:rFonts w:ascii="Times New Roman" w:eastAsia="Times New Roman" w:hAnsi="Times New Roman" w:cs="Times New Roman"/>
                <w:color w:val="000000" w:themeColor="text1"/>
                <w:sz w:val="24"/>
                <w:szCs w:val="24"/>
                <w:lang w:eastAsia="lv-LV"/>
              </w:rPr>
              <w:t xml:space="preserve">sagatavo </w:t>
            </w:r>
            <w:r w:rsidRPr="008A7F57">
              <w:rPr>
                <w:rFonts w:ascii="Times New Roman" w:eastAsia="Times New Roman" w:hAnsi="Times New Roman" w:cs="Times New Roman"/>
                <w:color w:val="000000" w:themeColor="text1"/>
                <w:sz w:val="24"/>
                <w:szCs w:val="24"/>
                <w:lang w:eastAsia="lv-LV"/>
              </w:rPr>
              <w:t>izlīgumu. Izlīgums satur informāciju par iesaistītajām pusēm, noziedzīgo nodarījumu, par izlīguma nosacījumiem, iespējam</w:t>
            </w:r>
            <w:r w:rsidR="00314AF6" w:rsidRPr="008A7F57">
              <w:rPr>
                <w:rFonts w:ascii="Times New Roman" w:eastAsia="Times New Roman" w:hAnsi="Times New Roman" w:cs="Times New Roman"/>
                <w:color w:val="000000" w:themeColor="text1"/>
                <w:sz w:val="24"/>
                <w:szCs w:val="24"/>
                <w:lang w:eastAsia="lv-LV"/>
              </w:rPr>
              <w:t>aj</w:t>
            </w:r>
            <w:r w:rsidRPr="008A7F57">
              <w:rPr>
                <w:rFonts w:ascii="Times New Roman" w:eastAsia="Times New Roman" w:hAnsi="Times New Roman" w:cs="Times New Roman"/>
                <w:color w:val="000000" w:themeColor="text1"/>
                <w:sz w:val="24"/>
                <w:szCs w:val="24"/>
                <w:lang w:eastAsia="lv-LV"/>
              </w:rPr>
              <w:t xml:space="preserve">ām </w:t>
            </w:r>
            <w:r w:rsidR="0098777E" w:rsidRPr="008A7F57">
              <w:rPr>
                <w:rFonts w:ascii="Times New Roman" w:eastAsia="Times New Roman" w:hAnsi="Times New Roman" w:cs="Times New Roman"/>
                <w:color w:val="000000" w:themeColor="text1"/>
                <w:sz w:val="24"/>
                <w:szCs w:val="24"/>
                <w:lang w:eastAsia="lv-LV"/>
              </w:rPr>
              <w:t xml:space="preserve">izlīguma </w:t>
            </w:r>
            <w:r w:rsidRPr="008A7F57">
              <w:rPr>
                <w:rFonts w:ascii="Times New Roman" w:eastAsia="Times New Roman" w:hAnsi="Times New Roman" w:cs="Times New Roman"/>
                <w:color w:val="000000" w:themeColor="text1"/>
                <w:sz w:val="24"/>
                <w:szCs w:val="24"/>
                <w:lang w:eastAsia="lv-LV"/>
              </w:rPr>
              <w:t xml:space="preserve">sekām </w:t>
            </w:r>
            <w:r w:rsidR="0098777E" w:rsidRPr="008A7F57">
              <w:rPr>
                <w:rFonts w:ascii="Times New Roman" w:eastAsia="Times New Roman" w:hAnsi="Times New Roman" w:cs="Times New Roman"/>
                <w:color w:val="000000" w:themeColor="text1"/>
                <w:sz w:val="24"/>
                <w:szCs w:val="24"/>
                <w:lang w:eastAsia="lv-LV"/>
              </w:rPr>
              <w:t xml:space="preserve">kriminālprocesā un izlīguma nosacījumu nepildīšanas gadījumā, kā arī informāciju par starpnieku un tulku, ja tāds piedalījās. </w:t>
            </w:r>
          </w:p>
          <w:p w:rsidR="0098777E" w:rsidRPr="008A7F57" w:rsidRDefault="0098777E" w:rsidP="00E44A34">
            <w:pPr>
              <w:suppressAutoHyphens/>
              <w:autoSpaceDN w:val="0"/>
              <w:spacing w:after="0" w:line="240" w:lineRule="auto"/>
              <w:ind w:right="91"/>
              <w:jc w:val="both"/>
              <w:textAlignment w:val="baseline"/>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Izlīguma noslēgšanas procesā, noteikumu projekts atrunā sagatavoto izlīguma eksemplāru skaitu, personas, kurām jāparaksta izlīgums, kā arī personas un iestādes, kurām izlīgums ir izsniedzams.</w:t>
            </w:r>
          </w:p>
          <w:p w:rsidR="005D79F8" w:rsidRPr="008A7F57" w:rsidRDefault="0098777E" w:rsidP="005C634A">
            <w:pPr>
              <w:suppressAutoHyphens/>
              <w:autoSpaceDN w:val="0"/>
              <w:spacing w:after="0" w:line="240" w:lineRule="auto"/>
              <w:ind w:right="43"/>
              <w:jc w:val="both"/>
              <w:textAlignment w:val="baseline"/>
              <w:rPr>
                <w:rFonts w:ascii="Times New Roman" w:eastAsia="Arial" w:hAnsi="Times New Roman" w:cs="Times New Roman"/>
                <w:color w:val="000000" w:themeColor="text1"/>
                <w:sz w:val="24"/>
              </w:rPr>
            </w:pPr>
            <w:r w:rsidRPr="008A7F57">
              <w:rPr>
                <w:rFonts w:ascii="Times New Roman" w:eastAsia="Arial" w:hAnsi="Times New Roman" w:cs="Times New Roman"/>
                <w:color w:val="000000" w:themeColor="text1"/>
                <w:sz w:val="24"/>
              </w:rPr>
              <w:t>Ja izlīgums ir noslēgts lietās par audzinoša rakstura piespiedu līdzekļu piemērošanu bērniem, Dienests uzrauga izlīguma nosacījumu izpildi. Noteikumu projekts paredz starpnieka rīcību izlīguma nosacījumu izpildes ietvaros – pienākums sazināties ar cietušo pirms izlīguma nosacījumu izpildes termiņa beigām, saņemt rakstisku apliecinājumu no cietuša, kā arī informēt tiesnesi par izlīguma procesa rezultātiem.</w:t>
            </w:r>
          </w:p>
          <w:p w:rsidR="003071D4" w:rsidRPr="008A7F57" w:rsidRDefault="003071D4" w:rsidP="005C634A">
            <w:pPr>
              <w:suppressAutoHyphens/>
              <w:autoSpaceDN w:val="0"/>
              <w:spacing w:after="0" w:line="240" w:lineRule="auto"/>
              <w:ind w:right="43"/>
              <w:jc w:val="both"/>
              <w:textAlignment w:val="baseline"/>
              <w:rPr>
                <w:rFonts w:ascii="Times New Roman" w:eastAsia="Arial" w:hAnsi="Times New Roman" w:cs="Times New Roman"/>
                <w:color w:val="000000" w:themeColor="text1"/>
                <w:sz w:val="24"/>
              </w:rPr>
            </w:pPr>
            <w:r w:rsidRPr="008A7F57">
              <w:rPr>
                <w:rFonts w:ascii="Times New Roman" w:eastAsia="Arial" w:hAnsi="Times New Roman" w:cs="Times New Roman"/>
                <w:color w:val="000000" w:themeColor="text1"/>
                <w:sz w:val="24"/>
              </w:rPr>
              <w:t>Ņemot vērā, ka izlīguma procesa organizēšanas un vadīšanas ietvaros praksē ir gadījumi, ka persona, kura izdarījusi noziedzīgu nodarījumu</w:t>
            </w:r>
            <w:r w:rsidR="00314AF6" w:rsidRPr="008A7F57">
              <w:rPr>
                <w:rFonts w:ascii="Times New Roman" w:eastAsia="Arial" w:hAnsi="Times New Roman" w:cs="Times New Roman"/>
                <w:color w:val="000000" w:themeColor="text1"/>
                <w:sz w:val="24"/>
              </w:rPr>
              <w:t>,</w:t>
            </w:r>
            <w:r w:rsidRPr="008A7F57">
              <w:rPr>
                <w:rFonts w:ascii="Times New Roman" w:eastAsia="Arial" w:hAnsi="Times New Roman" w:cs="Times New Roman"/>
                <w:color w:val="000000" w:themeColor="text1"/>
                <w:sz w:val="24"/>
              </w:rPr>
              <w:t xml:space="preserve"> atrodas ieslodzījuma vietā (apcietināts vai notiesāts), noteikumu projekts paredz cietušajam </w:t>
            </w:r>
            <w:r w:rsidR="00314AF6" w:rsidRPr="008A7F57">
              <w:rPr>
                <w:rFonts w:ascii="Times New Roman" w:eastAsia="Arial" w:hAnsi="Times New Roman" w:cs="Times New Roman"/>
                <w:color w:val="000000" w:themeColor="text1"/>
                <w:sz w:val="24"/>
              </w:rPr>
              <w:t xml:space="preserve"> iespēju </w:t>
            </w:r>
            <w:r w:rsidRPr="008A7F57">
              <w:rPr>
                <w:rFonts w:ascii="Times New Roman" w:eastAsia="Arial" w:hAnsi="Times New Roman" w:cs="Times New Roman"/>
                <w:color w:val="000000" w:themeColor="text1"/>
                <w:sz w:val="24"/>
              </w:rPr>
              <w:t>lūgt atlīdz</w:t>
            </w:r>
            <w:r w:rsidR="00314AF6" w:rsidRPr="008A7F57">
              <w:rPr>
                <w:rFonts w:ascii="Times New Roman" w:eastAsia="Arial" w:hAnsi="Times New Roman" w:cs="Times New Roman"/>
                <w:color w:val="000000" w:themeColor="text1"/>
                <w:sz w:val="24"/>
              </w:rPr>
              <w:t>ināt ceļa izdevumus, ja izlīguma process</w:t>
            </w:r>
            <w:r w:rsidRPr="008A7F57">
              <w:rPr>
                <w:rFonts w:ascii="Times New Roman" w:eastAsia="Arial" w:hAnsi="Times New Roman" w:cs="Times New Roman"/>
                <w:color w:val="000000" w:themeColor="text1"/>
                <w:sz w:val="24"/>
              </w:rPr>
              <w:t xml:space="preserve"> tiek organizēts un vadīts ieslodzījuma vietā citā administratīvajā teritorijā. </w:t>
            </w:r>
          </w:p>
          <w:p w:rsidR="00894C55" w:rsidRPr="008A7F57" w:rsidRDefault="00894C55" w:rsidP="003D7B56">
            <w:pPr>
              <w:suppressAutoHyphens/>
              <w:autoSpaceDN w:val="0"/>
              <w:spacing w:after="0" w:line="240" w:lineRule="auto"/>
              <w:ind w:left="27" w:right="91" w:firstLine="693"/>
              <w:jc w:val="both"/>
              <w:textAlignment w:val="baseline"/>
              <w:rPr>
                <w:rFonts w:ascii="Times New Roman" w:eastAsia="Times New Roman" w:hAnsi="Times New Roman" w:cs="Times New Roman"/>
                <w:color w:val="000000" w:themeColor="text1"/>
                <w:sz w:val="24"/>
                <w:szCs w:val="24"/>
                <w:lang w:eastAsia="lv-LV"/>
              </w:rPr>
            </w:pPr>
          </w:p>
        </w:tc>
      </w:tr>
      <w:tr w:rsidR="008A7F57" w:rsidRPr="008A7F57" w:rsidTr="004C3ADB">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Projekta izstrādē iesaistītās institūcijas</w:t>
            </w:r>
          </w:p>
        </w:tc>
        <w:sdt>
          <w:sdtPr>
            <w:rPr>
              <w:rFonts w:ascii="Times New Roman" w:eastAsia="Times New Roman" w:hAnsi="Times New Roman" w:cs="Times New Roman"/>
              <w:color w:val="000000" w:themeColor="text1"/>
              <w:sz w:val="24"/>
              <w:szCs w:val="24"/>
              <w:lang w:eastAsia="lv-LV"/>
            </w:rPr>
            <w:id w:val="281316415"/>
            <w:placeholder>
              <w:docPart w:val="37ADDDF53DEB4F699DF97E9C2EC547DB"/>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8A7F57" w:rsidRDefault="00A56324" w:rsidP="00A56324">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Valsts probācijas dienests </w:t>
                </w:r>
                <w:r w:rsidR="004C4B1E" w:rsidRPr="008A7F57">
                  <w:rPr>
                    <w:rFonts w:ascii="Times New Roman" w:eastAsia="Times New Roman" w:hAnsi="Times New Roman" w:cs="Times New Roman"/>
                    <w:color w:val="000000" w:themeColor="text1"/>
                    <w:sz w:val="24"/>
                    <w:szCs w:val="24"/>
                    <w:lang w:eastAsia="lv-LV"/>
                  </w:rPr>
                  <w:t xml:space="preserve">                                                                                 </w:t>
                </w:r>
                <w:r w:rsidR="00A56EDF" w:rsidRPr="008A7F57">
                  <w:rPr>
                    <w:rFonts w:ascii="Times New Roman" w:eastAsia="Times New Roman" w:hAnsi="Times New Roman" w:cs="Times New Roman"/>
                    <w:color w:val="000000" w:themeColor="text1"/>
                    <w:sz w:val="24"/>
                    <w:szCs w:val="24"/>
                    <w:lang w:eastAsia="lv-LV"/>
                  </w:rPr>
                  <w:t xml:space="preserve">Tieslietu ministrija                                              </w:t>
                </w:r>
              </w:p>
            </w:tc>
          </w:sdtContent>
        </w:sdt>
      </w:tr>
      <w:tr w:rsidR="008A7F57" w:rsidRPr="008A7F57" w:rsidTr="004C3ADB">
        <w:tc>
          <w:tcPr>
            <w:tcW w:w="2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4C3ADB">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Cita informācija</w:t>
            </w:r>
          </w:p>
        </w:tc>
        <w:sdt>
          <w:sdtPr>
            <w:rPr>
              <w:rFonts w:ascii="Times New Roman" w:eastAsia="Times New Roman" w:hAnsi="Times New Roman" w:cs="Times New Roman"/>
              <w:color w:val="000000" w:themeColor="text1"/>
              <w:sz w:val="24"/>
              <w:szCs w:val="24"/>
            </w:rPr>
            <w:id w:val="1021208832"/>
            <w:placeholder>
              <w:docPart w:val="B882A66A9A7E49BE846FCEA215C187D9"/>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8A7F57" w:rsidRDefault="00C755EC" w:rsidP="004C3ADB">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rPr>
                  <w:t>Izstrādājot MK noteikumus, tika ņemta vērā Eiropas Padomes Ministru komitejas rekomendācija Nr.</w:t>
                </w:r>
                <w:r w:rsidR="00DE55AF" w:rsidRPr="008A7F57">
                  <w:rPr>
                    <w:rFonts w:ascii="Times New Roman" w:eastAsia="Times New Roman" w:hAnsi="Times New Roman" w:cs="Times New Roman"/>
                    <w:color w:val="000000" w:themeColor="text1"/>
                    <w:sz w:val="24"/>
                    <w:szCs w:val="24"/>
                  </w:rPr>
                  <w:t xml:space="preserve"> </w:t>
                </w:r>
                <w:r w:rsidRPr="008A7F57">
                  <w:rPr>
                    <w:rFonts w:ascii="Times New Roman" w:eastAsia="Times New Roman" w:hAnsi="Times New Roman" w:cs="Times New Roman"/>
                    <w:color w:val="000000" w:themeColor="text1"/>
                    <w:sz w:val="24"/>
                    <w:szCs w:val="24"/>
                  </w:rPr>
                  <w:t>R</w:t>
                </w:r>
                <w:r w:rsidR="00DE55AF" w:rsidRPr="008A7F57">
                  <w:rPr>
                    <w:rFonts w:ascii="Times New Roman" w:eastAsia="Times New Roman" w:hAnsi="Times New Roman" w:cs="Times New Roman"/>
                    <w:color w:val="000000" w:themeColor="text1"/>
                    <w:sz w:val="24"/>
                    <w:szCs w:val="24"/>
                  </w:rPr>
                  <w:t xml:space="preserve"> </w:t>
                </w:r>
                <w:r w:rsidRPr="008A7F57">
                  <w:rPr>
                    <w:rFonts w:ascii="Times New Roman" w:eastAsia="Times New Roman" w:hAnsi="Times New Roman" w:cs="Times New Roman"/>
                    <w:color w:val="000000" w:themeColor="text1"/>
                    <w:sz w:val="24"/>
                    <w:szCs w:val="24"/>
                  </w:rPr>
                  <w:t xml:space="preserve">(99)19 "Par </w:t>
                </w:r>
                <w:proofErr w:type="spellStart"/>
                <w:r w:rsidRPr="008A7F57">
                  <w:rPr>
                    <w:rFonts w:ascii="Times New Roman" w:eastAsia="Times New Roman" w:hAnsi="Times New Roman" w:cs="Times New Roman"/>
                    <w:color w:val="000000" w:themeColor="text1"/>
                    <w:sz w:val="24"/>
                    <w:szCs w:val="24"/>
                  </w:rPr>
                  <w:t>mediāciju</w:t>
                </w:r>
                <w:proofErr w:type="spellEnd"/>
                <w:r w:rsidRPr="008A7F57">
                  <w:rPr>
                    <w:rFonts w:ascii="Times New Roman" w:eastAsia="Times New Roman" w:hAnsi="Times New Roman" w:cs="Times New Roman"/>
                    <w:color w:val="000000" w:themeColor="text1"/>
                    <w:sz w:val="24"/>
                    <w:szCs w:val="24"/>
                  </w:rPr>
                  <w:t xml:space="preserve"> krimināllietās", kas dalībvalstīm iesaka izmantot Taisnīguma atjaunošanas modeli. Eiropas parlamenta un padomes 2012.gada 25.oktobra direktīva 2012/29/ES, ar ko nosaka noziegumos cietušo tiesību, atbalsta un aizsardzības minimālos standartus</w:t>
                </w:r>
                <w:r w:rsidR="00DE55AF" w:rsidRPr="008A7F57">
                  <w:rPr>
                    <w:rFonts w:ascii="Times New Roman" w:eastAsia="Times New Roman" w:hAnsi="Times New Roman" w:cs="Times New Roman"/>
                    <w:color w:val="000000" w:themeColor="text1"/>
                    <w:sz w:val="24"/>
                    <w:szCs w:val="24"/>
                  </w:rPr>
                  <w:t>.</w:t>
                </w:r>
              </w:p>
            </w:tc>
          </w:sdtContent>
        </w:sdt>
      </w:tr>
    </w:tbl>
    <w:p w:rsidR="00894C55" w:rsidRPr="008A7F57" w:rsidRDefault="004C3ADB"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br w:type="textWrapping" w:clear="all"/>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8A7F57" w:rsidRPr="008A7F5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8A7F57" w:rsidRDefault="00894C55" w:rsidP="0050178F">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8A7F57">
              <w:rPr>
                <w:rFonts w:ascii="Times New Roman" w:eastAsia="Times New Roman" w:hAnsi="Times New Roman" w:cs="Times New Roman"/>
                <w:b/>
                <w:bCs/>
                <w:color w:val="000000" w:themeColor="text1"/>
                <w:sz w:val="24"/>
                <w:szCs w:val="24"/>
                <w:lang w:eastAsia="lv-LV"/>
              </w:rPr>
              <w:t>II.</w:t>
            </w:r>
            <w:r w:rsidR="0050178F" w:rsidRPr="008A7F57">
              <w:rPr>
                <w:rFonts w:ascii="Times New Roman" w:eastAsia="Times New Roman" w:hAnsi="Times New Roman" w:cs="Times New Roman"/>
                <w:b/>
                <w:bCs/>
                <w:color w:val="000000" w:themeColor="text1"/>
                <w:sz w:val="24"/>
                <w:szCs w:val="24"/>
                <w:lang w:eastAsia="lv-LV"/>
              </w:rPr>
              <w:t> </w:t>
            </w:r>
            <w:r w:rsidRPr="008A7F57">
              <w:rPr>
                <w:rFonts w:ascii="Times New Roman" w:eastAsia="Times New Roman" w:hAnsi="Times New Roman" w:cs="Times New Roman"/>
                <w:b/>
                <w:bCs/>
                <w:color w:val="000000" w:themeColor="text1"/>
                <w:sz w:val="24"/>
                <w:szCs w:val="24"/>
                <w:lang w:eastAsia="lv-LV"/>
              </w:rPr>
              <w:t>Tiesību akta projekta ietekme uz sabiedrību, tautsaimniecības attīstību un administratīvo slogu</w:t>
            </w:r>
          </w:p>
        </w:tc>
      </w:tr>
      <w:tr w:rsidR="008A7F57" w:rsidRPr="008A7F5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8A7F57"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8A7F57">
              <w:rPr>
                <w:rFonts w:ascii="Times New Roman" w:eastAsia="Times New Roman" w:hAnsi="Times New Roman" w:cs="Times New Roman"/>
                <w:color w:val="000000" w:themeColor="text1"/>
                <w:sz w:val="24"/>
                <w:szCs w:val="24"/>
                <w:lang w:eastAsia="lv-LV"/>
              </w:rPr>
              <w:t xml:space="preserve">Sabiedrības </w:t>
            </w:r>
            <w:proofErr w:type="spellStart"/>
            <w:r w:rsidRPr="008A7F57">
              <w:rPr>
                <w:rFonts w:ascii="Times New Roman" w:eastAsia="Times New Roman" w:hAnsi="Times New Roman" w:cs="Times New Roman"/>
                <w:color w:val="000000" w:themeColor="text1"/>
                <w:sz w:val="24"/>
                <w:szCs w:val="24"/>
                <w:lang w:eastAsia="lv-LV"/>
              </w:rPr>
              <w:t>mērķgrupas</w:t>
            </w:r>
            <w:proofErr w:type="spellEnd"/>
            <w:r w:rsidRPr="008A7F57">
              <w:rPr>
                <w:rFonts w:ascii="Times New Roman" w:eastAsia="Times New Roman" w:hAnsi="Times New Roman" w:cs="Times New Roman"/>
                <w:color w:val="000000" w:themeColor="text1"/>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A56324" w:rsidRPr="008A7F57" w:rsidRDefault="0059342D" w:rsidP="005C634A">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 </w:t>
            </w:r>
            <w:r w:rsidR="00A56324" w:rsidRPr="008A7F57">
              <w:rPr>
                <w:rFonts w:ascii="Times New Roman" w:eastAsia="Times New Roman" w:hAnsi="Times New Roman" w:cs="Times New Roman"/>
                <w:color w:val="000000" w:themeColor="text1"/>
                <w:sz w:val="24"/>
                <w:szCs w:val="24"/>
                <w:lang w:eastAsia="lv-LV"/>
              </w:rPr>
              <w:t>Valsts probācijas diene</w:t>
            </w:r>
            <w:r>
              <w:rPr>
                <w:rFonts w:ascii="Times New Roman" w:eastAsia="Times New Roman" w:hAnsi="Times New Roman" w:cs="Times New Roman"/>
                <w:color w:val="000000" w:themeColor="text1"/>
                <w:sz w:val="24"/>
                <w:szCs w:val="24"/>
                <w:lang w:eastAsia="lv-LV"/>
              </w:rPr>
              <w:t>sta izlīguma procesa starpnieki;</w:t>
            </w:r>
            <w:r w:rsidR="005C634A" w:rsidRPr="008A7F5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2) </w:t>
            </w:r>
            <w:r w:rsidR="005C634A" w:rsidRPr="008A7F57">
              <w:rPr>
                <w:rFonts w:ascii="Times New Roman" w:eastAsia="Times New Roman" w:hAnsi="Times New Roman" w:cs="Times New Roman"/>
                <w:color w:val="000000" w:themeColor="text1"/>
                <w:sz w:val="24"/>
                <w:szCs w:val="24"/>
                <w:lang w:eastAsia="lv-LV"/>
              </w:rPr>
              <w:t>Procesa virzītāji</w:t>
            </w:r>
            <w:r>
              <w:rPr>
                <w:rFonts w:ascii="Times New Roman" w:eastAsia="Times New Roman" w:hAnsi="Times New Roman" w:cs="Times New Roman"/>
                <w:color w:val="000000" w:themeColor="text1"/>
                <w:sz w:val="24"/>
                <w:szCs w:val="24"/>
                <w:lang w:eastAsia="lv-LV"/>
              </w:rPr>
              <w:t>;</w:t>
            </w:r>
            <w:r w:rsidR="005C634A" w:rsidRPr="008A7F5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3) </w:t>
            </w:r>
            <w:r w:rsidR="005C634A" w:rsidRPr="008A7F57">
              <w:rPr>
                <w:rFonts w:ascii="Times New Roman" w:eastAsia="Times New Roman" w:hAnsi="Times New Roman" w:cs="Times New Roman"/>
                <w:color w:val="000000" w:themeColor="text1"/>
                <w:sz w:val="24"/>
                <w:szCs w:val="24"/>
                <w:lang w:eastAsia="lv-LV"/>
              </w:rPr>
              <w:t>Trešās personas</w:t>
            </w:r>
            <w:r w:rsidR="00A56324" w:rsidRPr="008A7F57">
              <w:rPr>
                <w:rFonts w:ascii="Times New Roman" w:eastAsia="Times New Roman" w:hAnsi="Times New Roman" w:cs="Times New Roman"/>
                <w:color w:val="000000" w:themeColor="text1"/>
                <w:sz w:val="24"/>
                <w:szCs w:val="24"/>
                <w:lang w:eastAsia="lv-LV"/>
              </w:rPr>
              <w:t xml:space="preserve"> saskaņā</w:t>
            </w:r>
            <w:r w:rsidR="005C634A" w:rsidRPr="008A7F57">
              <w:rPr>
                <w:rFonts w:ascii="Times New Roman" w:eastAsia="Times New Roman" w:hAnsi="Times New Roman" w:cs="Times New Roman"/>
                <w:color w:val="000000" w:themeColor="text1"/>
                <w:sz w:val="24"/>
                <w:szCs w:val="24"/>
                <w:lang w:eastAsia="lv-LV"/>
              </w:rPr>
              <w:t xml:space="preserve"> KPL </w:t>
            </w:r>
            <w:r w:rsidR="00DE55AF" w:rsidRPr="008A7F57">
              <w:rPr>
                <w:rFonts w:ascii="Times New Roman" w:eastAsia="Times New Roman" w:hAnsi="Times New Roman" w:cs="Times New Roman"/>
                <w:color w:val="000000" w:themeColor="text1"/>
                <w:sz w:val="24"/>
                <w:szCs w:val="24"/>
                <w:lang w:eastAsia="lv-LV"/>
              </w:rPr>
              <w:t xml:space="preserve">89.pantu </w:t>
            </w:r>
            <w:r w:rsidR="005C634A" w:rsidRPr="008A7F57">
              <w:rPr>
                <w:rFonts w:ascii="Times New Roman" w:eastAsia="Times New Roman" w:hAnsi="Times New Roman" w:cs="Times New Roman"/>
                <w:color w:val="000000" w:themeColor="text1"/>
                <w:sz w:val="24"/>
                <w:szCs w:val="24"/>
                <w:lang w:eastAsia="lv-LV"/>
              </w:rPr>
              <w:t xml:space="preserve">un </w:t>
            </w:r>
            <w:r w:rsidR="00DE55AF" w:rsidRPr="008A7F57">
              <w:rPr>
                <w:rFonts w:ascii="Times New Roman" w:eastAsia="Times New Roman" w:hAnsi="Times New Roman" w:cs="Times New Roman"/>
                <w:color w:val="000000" w:themeColor="text1"/>
                <w:sz w:val="24"/>
                <w:szCs w:val="24"/>
                <w:lang w:eastAsia="lv-LV"/>
              </w:rPr>
              <w:t>104.pantu</w:t>
            </w:r>
            <w:r>
              <w:rPr>
                <w:rFonts w:ascii="Times New Roman" w:eastAsia="Times New Roman" w:hAnsi="Times New Roman" w:cs="Times New Roman"/>
                <w:color w:val="000000" w:themeColor="text1"/>
                <w:sz w:val="24"/>
                <w:szCs w:val="24"/>
                <w:lang w:eastAsia="lv-LV"/>
              </w:rPr>
              <w:t>;</w:t>
            </w:r>
            <w:r w:rsidR="005C634A" w:rsidRPr="008A7F57">
              <w:rPr>
                <w:rFonts w:ascii="Times New Roman" w:eastAsia="Times New Roman" w:hAnsi="Times New Roman" w:cs="Times New Roman"/>
                <w:color w:val="000000" w:themeColor="text1"/>
                <w:sz w:val="24"/>
                <w:szCs w:val="24"/>
                <w:lang w:eastAsia="lv-LV"/>
              </w:rPr>
              <w:t xml:space="preserve"> </w:t>
            </w:r>
          </w:p>
          <w:p w:rsidR="00A56324" w:rsidRPr="008A7F57" w:rsidRDefault="0059342D" w:rsidP="00A56324">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4) </w:t>
            </w:r>
            <w:r w:rsidR="00A56324" w:rsidRPr="008A7F57">
              <w:rPr>
                <w:rFonts w:ascii="Times New Roman" w:eastAsia="Times New Roman" w:hAnsi="Times New Roman" w:cs="Times New Roman"/>
                <w:color w:val="000000" w:themeColor="text1"/>
                <w:sz w:val="24"/>
                <w:szCs w:val="24"/>
                <w:lang w:eastAsia="lv-LV"/>
              </w:rPr>
              <w:t>Valsts un pašvaldības institūciju speciālisti</w:t>
            </w:r>
            <w:r>
              <w:rPr>
                <w:rFonts w:ascii="Times New Roman" w:eastAsia="Times New Roman" w:hAnsi="Times New Roman" w:cs="Times New Roman"/>
                <w:color w:val="000000" w:themeColor="text1"/>
                <w:sz w:val="24"/>
                <w:szCs w:val="24"/>
                <w:lang w:eastAsia="lv-LV"/>
              </w:rPr>
              <w:t>;</w:t>
            </w:r>
            <w:r w:rsidR="005C634A" w:rsidRPr="008A7F57">
              <w:rPr>
                <w:rFonts w:ascii="Times New Roman" w:eastAsia="Times New Roman" w:hAnsi="Times New Roman" w:cs="Times New Roman"/>
                <w:color w:val="000000" w:themeColor="text1"/>
                <w:sz w:val="24"/>
                <w:szCs w:val="24"/>
                <w:lang w:eastAsia="lv-LV"/>
              </w:rPr>
              <w:t xml:space="preserve">  </w:t>
            </w:r>
          </w:p>
          <w:p w:rsidR="0059342D" w:rsidRDefault="0059342D" w:rsidP="00A56324">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 Noziedz</w:t>
            </w:r>
            <w:r w:rsidR="00584D4E">
              <w:rPr>
                <w:rFonts w:ascii="Times New Roman" w:eastAsia="Times New Roman" w:hAnsi="Times New Roman" w:cs="Times New Roman"/>
                <w:color w:val="000000" w:themeColor="text1"/>
                <w:sz w:val="24"/>
                <w:szCs w:val="24"/>
                <w:lang w:eastAsia="lv-LV"/>
              </w:rPr>
              <w:t>īga</w:t>
            </w:r>
            <w:r>
              <w:rPr>
                <w:rFonts w:ascii="Times New Roman" w:eastAsia="Times New Roman" w:hAnsi="Times New Roman" w:cs="Times New Roman"/>
                <w:color w:val="000000" w:themeColor="text1"/>
                <w:sz w:val="24"/>
                <w:szCs w:val="24"/>
                <w:lang w:eastAsia="lv-LV"/>
              </w:rPr>
              <w:t xml:space="preserve"> nodarījum</w:t>
            </w:r>
            <w:r w:rsidR="00584D4E">
              <w:rPr>
                <w:rFonts w:ascii="Times New Roman" w:eastAsia="Times New Roman" w:hAnsi="Times New Roman" w:cs="Times New Roman"/>
                <w:color w:val="000000" w:themeColor="text1"/>
                <w:sz w:val="24"/>
                <w:szCs w:val="24"/>
                <w:lang w:eastAsia="lv-LV"/>
              </w:rPr>
              <w:t>a</w:t>
            </w:r>
            <w:r>
              <w:rPr>
                <w:rFonts w:ascii="Times New Roman" w:eastAsia="Times New Roman" w:hAnsi="Times New Roman" w:cs="Times New Roman"/>
                <w:color w:val="000000" w:themeColor="text1"/>
                <w:sz w:val="24"/>
                <w:szCs w:val="24"/>
                <w:lang w:eastAsia="lv-LV"/>
              </w:rPr>
              <w:t xml:space="preserve"> rezultātā cietušās personas;</w:t>
            </w:r>
          </w:p>
          <w:p w:rsidR="00584D4E" w:rsidRDefault="0059342D" w:rsidP="00A56324">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 </w:t>
            </w:r>
            <w:r w:rsidR="00584D4E">
              <w:rPr>
                <w:rFonts w:ascii="Times New Roman" w:eastAsia="Times New Roman" w:hAnsi="Times New Roman" w:cs="Times New Roman"/>
                <w:color w:val="000000" w:themeColor="text1"/>
                <w:sz w:val="24"/>
                <w:szCs w:val="24"/>
                <w:lang w:eastAsia="lv-LV"/>
              </w:rPr>
              <w:t>P</w:t>
            </w:r>
            <w:r w:rsidR="00A56324" w:rsidRPr="008A7F57">
              <w:rPr>
                <w:rFonts w:ascii="Times New Roman" w:eastAsia="Times New Roman" w:hAnsi="Times New Roman" w:cs="Times New Roman"/>
                <w:color w:val="000000" w:themeColor="text1"/>
                <w:sz w:val="24"/>
                <w:szCs w:val="24"/>
                <w:lang w:eastAsia="lv-LV"/>
              </w:rPr>
              <w:t>ersonas, kuras izdarījušas noziedzīgu nodarījumu</w:t>
            </w:r>
            <w:r w:rsidR="00584D4E">
              <w:rPr>
                <w:rFonts w:ascii="Times New Roman" w:eastAsia="Times New Roman" w:hAnsi="Times New Roman" w:cs="Times New Roman"/>
                <w:color w:val="000000" w:themeColor="text1"/>
                <w:sz w:val="24"/>
                <w:szCs w:val="24"/>
                <w:lang w:eastAsia="lv-LV"/>
              </w:rPr>
              <w:t>;</w:t>
            </w:r>
          </w:p>
          <w:p w:rsidR="00894C55" w:rsidRPr="008A7F57" w:rsidRDefault="00584D4E" w:rsidP="00A56324">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7) Cietušo un personu, kuras izdarījušas noziedzīgus nodarījumus, </w:t>
            </w:r>
            <w:r w:rsidR="00950565" w:rsidRPr="008A7F57">
              <w:rPr>
                <w:rFonts w:ascii="Times New Roman" w:eastAsia="Times New Roman" w:hAnsi="Times New Roman" w:cs="Times New Roman"/>
                <w:color w:val="000000" w:themeColor="text1"/>
                <w:sz w:val="24"/>
                <w:szCs w:val="24"/>
                <w:lang w:eastAsia="lv-LV"/>
              </w:rPr>
              <w:t>likumiskie pārstāvji</w:t>
            </w:r>
            <w:r>
              <w:rPr>
                <w:rFonts w:ascii="Times New Roman" w:eastAsia="Times New Roman" w:hAnsi="Times New Roman" w:cs="Times New Roman"/>
                <w:color w:val="000000" w:themeColor="text1"/>
                <w:sz w:val="24"/>
                <w:szCs w:val="24"/>
                <w:lang w:eastAsia="lv-LV"/>
              </w:rPr>
              <w:t>.</w:t>
            </w:r>
            <w:r w:rsidR="005C634A" w:rsidRPr="008A7F57">
              <w:rPr>
                <w:rFonts w:ascii="Times New Roman" w:eastAsia="Times New Roman" w:hAnsi="Times New Roman" w:cs="Times New Roman"/>
                <w:color w:val="000000" w:themeColor="text1"/>
                <w:sz w:val="24"/>
                <w:szCs w:val="24"/>
                <w:lang w:eastAsia="lv-LV"/>
              </w:rPr>
              <w:t xml:space="preserve">                                                              </w:t>
            </w:r>
          </w:p>
        </w:tc>
      </w:tr>
      <w:tr w:rsidR="00894C55" w:rsidRPr="00894C55"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Tiesiskā regulējuma ietekme uz tautsaimniecību un administratīvo slogu</w:t>
            </w:r>
          </w:p>
        </w:tc>
        <w:sdt>
          <w:sdtPr>
            <w:rPr>
              <w:rFonts w:ascii="Times New Roman" w:eastAsia="Times New Roman" w:hAnsi="Times New Roman" w:cs="Times New Roman"/>
              <w:color w:val="000000" w:themeColor="text1"/>
              <w:sz w:val="24"/>
              <w:szCs w:val="24"/>
              <w:lang w:eastAsia="lv-LV"/>
            </w:rPr>
            <w:id w:val="1025522516"/>
            <w:placeholder>
              <w:docPart w:val="F50B7E6C5AD6489E8C714D8EC783E3AC"/>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4D67F1" w:rsidRDefault="00130D31" w:rsidP="00130D31">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r w:rsidR="00894C55" w:rsidRPr="00894C55"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Administratīvo izmaksu monetārs novērtējums</w:t>
            </w:r>
          </w:p>
        </w:tc>
        <w:sdt>
          <w:sdtPr>
            <w:rPr>
              <w:rFonts w:ascii="Times New Roman" w:eastAsia="Times New Roman" w:hAnsi="Times New Roman" w:cs="Times New Roman"/>
              <w:color w:val="000000" w:themeColor="text1"/>
              <w:sz w:val="24"/>
              <w:szCs w:val="24"/>
              <w:lang w:eastAsia="lv-LV"/>
            </w:rPr>
            <w:id w:val="650944323"/>
            <w:placeholder>
              <w:docPart w:val="A56C3CC8D3A94A1B88E371E00A30BEC8"/>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4D67F1" w:rsidRDefault="006C7B86" w:rsidP="006C7B86">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r w:rsidR="00894C55" w:rsidRPr="00894C55" w:rsidTr="00894C55">
        <w:trPr>
          <w:trHeight w:val="276"/>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Cita informācija</w:t>
            </w:r>
          </w:p>
        </w:tc>
        <w:sdt>
          <w:sdtPr>
            <w:rPr>
              <w:rFonts w:ascii="Times New Roman" w:eastAsia="Times New Roman" w:hAnsi="Times New Roman" w:cs="Times New Roman"/>
              <w:color w:val="000000" w:themeColor="text1"/>
              <w:sz w:val="24"/>
              <w:szCs w:val="24"/>
              <w:lang w:eastAsia="lv-LV"/>
            </w:rPr>
            <w:id w:val="-1119677180"/>
            <w:placeholder>
              <w:docPart w:val="DCD890FA1480480A84CCD1734B4CE6A2"/>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4D67F1" w:rsidRDefault="00130D31" w:rsidP="00130D31">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bl>
    <w:p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Reatabula"/>
        <w:tblW w:w="5000" w:type="pct"/>
        <w:tblLook w:val="04A0" w:firstRow="1" w:lastRow="0" w:firstColumn="1" w:lastColumn="0" w:noHBand="0" w:noVBand="1"/>
      </w:tblPr>
      <w:tblGrid>
        <w:gridCol w:w="9061"/>
      </w:tblGrid>
      <w:tr w:rsidR="008A7F57" w:rsidRPr="00286155" w:rsidTr="00870766">
        <w:trPr>
          <w:trHeight w:val="360"/>
        </w:trPr>
        <w:tc>
          <w:tcPr>
            <w:tcW w:w="0" w:type="auto"/>
            <w:hideMark/>
          </w:tcPr>
          <w:p w:rsidR="008A7F57" w:rsidRPr="00286155" w:rsidRDefault="008A7F57" w:rsidP="00870766">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III. Tiesību akta projekta ietekme uz valsts budžetu un pašvaldību budžetiem</w:t>
            </w:r>
          </w:p>
        </w:tc>
      </w:tr>
      <w:tr w:rsidR="008A7F57" w:rsidRPr="00286155" w:rsidTr="00870766">
        <w:tc>
          <w:tcPr>
            <w:tcW w:w="5000" w:type="pct"/>
          </w:tcPr>
          <w:p w:rsidR="008A7F57" w:rsidRPr="00286155" w:rsidRDefault="008A7F57" w:rsidP="00870766">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Pr="00CA2046">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i</w:t>
            </w:r>
            <w:r w:rsidRPr="00CA2046">
              <w:rPr>
                <w:rFonts w:ascii="Times New Roman" w:eastAsia="Times New Roman" w:hAnsi="Times New Roman" w:cs="Times New Roman"/>
                <w:sz w:val="24"/>
                <w:szCs w:val="24"/>
                <w:lang w:eastAsia="lv-LV"/>
              </w:rPr>
              <w:t xml:space="preserve"> šo jomu neskar.</w:t>
            </w:r>
          </w:p>
        </w:tc>
      </w:tr>
    </w:tbl>
    <w:p w:rsidR="008A7F57" w:rsidRDefault="008A7F57" w:rsidP="008A7F57">
      <w:pPr>
        <w:shd w:val="clear" w:color="auto" w:fill="FFFFFF"/>
        <w:spacing w:after="0" w:line="240" w:lineRule="auto"/>
        <w:rPr>
          <w:rFonts w:ascii="Times New Roman" w:eastAsia="Times New Roman" w:hAnsi="Times New Roman" w:cs="Times New Roman"/>
          <w:color w:val="414142"/>
          <w:sz w:val="24"/>
          <w:szCs w:val="24"/>
          <w:lang w:eastAsia="lv-LV"/>
        </w:rPr>
      </w:pPr>
    </w:p>
    <w:tbl>
      <w:tblPr>
        <w:tblStyle w:val="Reatabula"/>
        <w:tblW w:w="5000" w:type="pct"/>
        <w:tblLook w:val="04A0" w:firstRow="1" w:lastRow="0" w:firstColumn="1" w:lastColumn="0" w:noHBand="0" w:noVBand="1"/>
      </w:tblPr>
      <w:tblGrid>
        <w:gridCol w:w="9061"/>
      </w:tblGrid>
      <w:tr w:rsidR="009E6134" w:rsidRPr="00286155" w:rsidTr="00870766">
        <w:tc>
          <w:tcPr>
            <w:tcW w:w="0" w:type="auto"/>
            <w:hideMark/>
          </w:tcPr>
          <w:p w:rsidR="009E6134" w:rsidRPr="00286155" w:rsidRDefault="009E6134" w:rsidP="00870766">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3B42BD">
              <w:rPr>
                <w:rFonts w:ascii="Times New Roman" w:eastAsia="Times New Roman" w:hAnsi="Times New Roman" w:cs="Times New Roman"/>
                <w:b/>
                <w:bCs/>
                <w:color w:val="000000" w:themeColor="text1"/>
                <w:sz w:val="24"/>
                <w:szCs w:val="24"/>
                <w:lang w:eastAsia="lv-LV"/>
              </w:rPr>
              <w:t>IV. Tiesību akta projekta ietekme uz spēkā esošo tiesību normu sistēmu</w:t>
            </w:r>
          </w:p>
        </w:tc>
      </w:tr>
      <w:tr w:rsidR="009E6134" w:rsidRPr="00286155" w:rsidTr="00870766">
        <w:trPr>
          <w:trHeight w:val="435"/>
        </w:trPr>
        <w:tc>
          <w:tcPr>
            <w:tcW w:w="4967" w:type="pct"/>
          </w:tcPr>
          <w:p w:rsidR="009E6134" w:rsidRPr="00286155" w:rsidRDefault="009E6134" w:rsidP="00870766">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Pr="00CA2046">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i</w:t>
            </w:r>
            <w:r w:rsidRPr="00CA2046">
              <w:rPr>
                <w:rFonts w:ascii="Times New Roman" w:eastAsia="Times New Roman" w:hAnsi="Times New Roman" w:cs="Times New Roman"/>
                <w:sz w:val="24"/>
                <w:szCs w:val="24"/>
                <w:lang w:eastAsia="lv-LV"/>
              </w:rPr>
              <w:t xml:space="preserve"> šo jomu neskar.</w:t>
            </w:r>
          </w:p>
        </w:tc>
      </w:tr>
    </w:tbl>
    <w:p w:rsidR="009E6134" w:rsidRDefault="009E6134" w:rsidP="008A7F57">
      <w:pPr>
        <w:shd w:val="clear" w:color="auto" w:fill="FFFFFF"/>
        <w:spacing w:after="0" w:line="240" w:lineRule="auto"/>
        <w:rPr>
          <w:rFonts w:ascii="Times New Roman" w:eastAsia="Times New Roman" w:hAnsi="Times New Roman" w:cs="Times New Roman"/>
          <w:color w:val="414142"/>
          <w:sz w:val="24"/>
          <w:szCs w:val="24"/>
          <w:lang w:eastAsia="lv-LV"/>
        </w:rPr>
      </w:pPr>
    </w:p>
    <w:tbl>
      <w:tblPr>
        <w:tblStyle w:val="Reatabula"/>
        <w:tblW w:w="5000" w:type="pct"/>
        <w:tblLook w:val="04A0" w:firstRow="1" w:lastRow="0" w:firstColumn="1" w:lastColumn="0" w:noHBand="0" w:noVBand="1"/>
      </w:tblPr>
      <w:tblGrid>
        <w:gridCol w:w="9061"/>
      </w:tblGrid>
      <w:tr w:rsidR="009E6134" w:rsidRPr="00286155" w:rsidTr="00870766">
        <w:tc>
          <w:tcPr>
            <w:tcW w:w="0" w:type="auto"/>
            <w:hideMark/>
          </w:tcPr>
          <w:p w:rsidR="009E6134" w:rsidRPr="00286155" w:rsidRDefault="009E6134" w:rsidP="00870766">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V. Tiesību akta projekta atbilstība Latvijas Republikas starptautiskajām saistībām</w:t>
            </w:r>
          </w:p>
        </w:tc>
      </w:tr>
      <w:tr w:rsidR="009E6134" w:rsidRPr="00286155" w:rsidTr="00870766">
        <w:trPr>
          <w:trHeight w:val="435"/>
        </w:trPr>
        <w:tc>
          <w:tcPr>
            <w:tcW w:w="4967" w:type="pct"/>
          </w:tcPr>
          <w:p w:rsidR="009E6134" w:rsidRPr="00286155" w:rsidRDefault="009E6134" w:rsidP="00870766">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Pr="00CA2046">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i</w:t>
            </w:r>
            <w:r w:rsidRPr="00CA2046">
              <w:rPr>
                <w:rFonts w:ascii="Times New Roman" w:eastAsia="Times New Roman" w:hAnsi="Times New Roman" w:cs="Times New Roman"/>
                <w:sz w:val="24"/>
                <w:szCs w:val="24"/>
                <w:lang w:eastAsia="lv-LV"/>
              </w:rPr>
              <w:t xml:space="preserve"> šo jomu neskar.</w:t>
            </w:r>
          </w:p>
        </w:tc>
      </w:tr>
    </w:tbl>
    <w:p w:rsidR="009E6134" w:rsidRDefault="009E6134" w:rsidP="008A7F57">
      <w:pPr>
        <w:shd w:val="clear" w:color="auto" w:fill="FFFFFF"/>
        <w:spacing w:after="0" w:line="240" w:lineRule="auto"/>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894C55" w:rsidRPr="00894C55"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16C11">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A7F57">
              <w:rPr>
                <w:rFonts w:ascii="Times New Roman" w:eastAsia="Times New Roman" w:hAnsi="Times New Roman" w:cs="Times New Roman"/>
                <w:b/>
                <w:bCs/>
                <w:color w:val="000000" w:themeColor="text1"/>
                <w:sz w:val="24"/>
                <w:szCs w:val="24"/>
                <w:lang w:eastAsia="lv-LV"/>
              </w:rPr>
              <w:t>VI.</w:t>
            </w:r>
            <w:r w:rsidR="00816C11" w:rsidRPr="008A7F57">
              <w:rPr>
                <w:rFonts w:ascii="Times New Roman" w:eastAsia="Times New Roman" w:hAnsi="Times New Roman" w:cs="Times New Roman"/>
                <w:b/>
                <w:bCs/>
                <w:color w:val="000000" w:themeColor="text1"/>
                <w:sz w:val="24"/>
                <w:szCs w:val="24"/>
                <w:lang w:eastAsia="lv-LV"/>
              </w:rPr>
              <w:t> </w:t>
            </w:r>
            <w:r w:rsidRPr="008A7F57">
              <w:rPr>
                <w:rFonts w:ascii="Times New Roman" w:eastAsia="Times New Roman" w:hAnsi="Times New Roman" w:cs="Times New Roman"/>
                <w:b/>
                <w:bCs/>
                <w:color w:val="000000" w:themeColor="text1"/>
                <w:sz w:val="24"/>
                <w:szCs w:val="24"/>
                <w:lang w:eastAsia="lv-LV"/>
              </w:rPr>
              <w:t>Sabiedrības līdzdalība un komunikācijas aktivitātes</w:t>
            </w:r>
          </w:p>
        </w:tc>
      </w:tr>
      <w:tr w:rsidR="00894C55" w:rsidRPr="00894C55"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sdt>
          <w:sdtPr>
            <w:rPr>
              <w:rFonts w:ascii="Times New Roman" w:hAnsi="Times New Roman"/>
              <w:color w:val="000000" w:themeColor="text1"/>
              <w:sz w:val="24"/>
              <w:szCs w:val="24"/>
            </w:rPr>
            <w:id w:val="-1156844014"/>
            <w:placeholder>
              <w:docPart w:val="4AE388897F6C4CAA85289D11247F4B60"/>
            </w:placeholder>
            <w:text/>
          </w:sdtPr>
          <w:sdtEndPr/>
          <w:sdtContent>
            <w:tc>
              <w:tcPr>
                <w:tcW w:w="3250" w:type="pct"/>
                <w:tcBorders>
                  <w:top w:val="outset" w:sz="6" w:space="0" w:color="414142"/>
                  <w:left w:val="outset" w:sz="6" w:space="0" w:color="414142"/>
                  <w:bottom w:val="outset" w:sz="6" w:space="0" w:color="414142"/>
                  <w:right w:val="outset" w:sz="6" w:space="0" w:color="414142"/>
                </w:tcBorders>
                <w:hideMark/>
              </w:tcPr>
              <w:p w:rsidR="00894C55" w:rsidRPr="004D67F1" w:rsidRDefault="000A05FA" w:rsidP="006C2E8A">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hAnsi="Times New Roman"/>
                    <w:color w:val="000000" w:themeColor="text1"/>
                    <w:sz w:val="24"/>
                    <w:szCs w:val="24"/>
                  </w:rPr>
                  <w:t xml:space="preserve">Atbilstoši Ministru kabineta 2009. gada 25. augusta noteikumu Nr. 970 "Sabiedrības līdzdalības kārtība attīstības plānošanas procesā" pirms noteikumu projekta nosūtīšanas Valsts kancelejai izskatīšanai Valsts sekretāru sanāksmē, par noteikumu projekta izstrādi tiks informēti sabiedrības pārstāvji, ievietojot paziņojumu par iespējām iesaistīties tiesību akta izstrādes procesā Tieslietu ministrijas un Valsts </w:t>
                </w:r>
                <w:r w:rsidRPr="004D67F1">
                  <w:rPr>
                    <w:rFonts w:ascii="Times New Roman" w:hAnsi="Times New Roman"/>
                    <w:color w:val="000000" w:themeColor="text1"/>
                    <w:sz w:val="24"/>
                    <w:szCs w:val="24"/>
                  </w:rPr>
                  <w:lastRenderedPageBreak/>
                  <w:t>probācijas dienesta mājaslapā sadaļā "Sabiedrības līdzdalība".</w:t>
                </w:r>
              </w:p>
            </w:tc>
          </w:sdtContent>
        </w:sdt>
      </w:tr>
      <w:tr w:rsidR="004D67F1" w:rsidRPr="004D67F1"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lastRenderedPageBreak/>
              <w:t>2.</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Sabiedrības līdzdalība projekta izstrādē</w:t>
            </w:r>
          </w:p>
        </w:tc>
        <w:sdt>
          <w:sdtPr>
            <w:rPr>
              <w:rFonts w:ascii="Times New Roman" w:eastAsia="Times New Roman" w:hAnsi="Times New Roman" w:cs="Times New Roman"/>
              <w:color w:val="000000" w:themeColor="text1"/>
              <w:sz w:val="24"/>
              <w:szCs w:val="24"/>
              <w:lang w:eastAsia="lv-LV"/>
            </w:rPr>
            <w:id w:val="-722759155"/>
            <w:placeholder>
              <w:docPart w:val="035449F15B804DFCBB464B8F8CF23968"/>
            </w:placeholder>
            <w:text/>
          </w:sdtPr>
          <w:sdtEndPr/>
          <w:sdtContent>
            <w:tc>
              <w:tcPr>
                <w:tcW w:w="3250" w:type="pct"/>
                <w:tcBorders>
                  <w:top w:val="outset" w:sz="6" w:space="0" w:color="414142"/>
                  <w:left w:val="outset" w:sz="6" w:space="0" w:color="414142"/>
                  <w:bottom w:val="outset" w:sz="6" w:space="0" w:color="414142"/>
                  <w:right w:val="outset" w:sz="6" w:space="0" w:color="414142"/>
                </w:tcBorders>
                <w:hideMark/>
              </w:tcPr>
              <w:p w:rsidR="00894C55" w:rsidRPr="004D67F1" w:rsidRDefault="006C2E8A" w:rsidP="006C2E8A">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r w:rsidR="004D67F1" w:rsidRPr="004D67F1"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Sabiedrības līdzdalības rezultāti</w:t>
            </w:r>
          </w:p>
        </w:tc>
        <w:sdt>
          <w:sdtPr>
            <w:rPr>
              <w:rFonts w:ascii="Times New Roman" w:eastAsia="Times New Roman" w:hAnsi="Times New Roman" w:cs="Times New Roman"/>
              <w:color w:val="000000" w:themeColor="text1"/>
              <w:sz w:val="24"/>
              <w:szCs w:val="24"/>
              <w:lang w:eastAsia="lv-LV"/>
            </w:rPr>
            <w:id w:val="-658998965"/>
            <w:placeholder>
              <w:docPart w:val="51BFF4D6FA5E427E8B2BB4394305981E"/>
            </w:placeholder>
            <w:text/>
          </w:sdtPr>
          <w:sdtEndPr/>
          <w:sdtContent>
            <w:tc>
              <w:tcPr>
                <w:tcW w:w="3250" w:type="pct"/>
                <w:tcBorders>
                  <w:top w:val="outset" w:sz="6" w:space="0" w:color="414142"/>
                  <w:left w:val="outset" w:sz="6" w:space="0" w:color="414142"/>
                  <w:bottom w:val="outset" w:sz="6" w:space="0" w:color="414142"/>
                  <w:right w:val="outset" w:sz="6" w:space="0" w:color="414142"/>
                </w:tcBorders>
                <w:hideMark/>
              </w:tcPr>
              <w:p w:rsidR="00894C55" w:rsidRPr="004D67F1" w:rsidRDefault="006C2E8A" w:rsidP="006C2E8A">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r w:rsidR="00894C55" w:rsidRPr="004D67F1"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Cita informācija</w:t>
            </w:r>
          </w:p>
        </w:tc>
        <w:sdt>
          <w:sdtPr>
            <w:rPr>
              <w:rFonts w:ascii="Times New Roman" w:eastAsia="Times New Roman" w:hAnsi="Times New Roman" w:cs="Times New Roman"/>
              <w:color w:val="000000" w:themeColor="text1"/>
              <w:sz w:val="24"/>
              <w:szCs w:val="24"/>
              <w:lang w:eastAsia="lv-LV"/>
            </w:rPr>
            <w:id w:val="1429309444"/>
            <w:placeholder>
              <w:docPart w:val="5610D5460FE7443BBFE4C402F8F872EC"/>
            </w:placeholder>
            <w:text/>
          </w:sdtPr>
          <w:sdtEndPr/>
          <w:sdtContent>
            <w:tc>
              <w:tcPr>
                <w:tcW w:w="3250" w:type="pct"/>
                <w:tcBorders>
                  <w:top w:val="outset" w:sz="6" w:space="0" w:color="414142"/>
                  <w:left w:val="outset" w:sz="6" w:space="0" w:color="414142"/>
                  <w:bottom w:val="outset" w:sz="6" w:space="0" w:color="414142"/>
                  <w:right w:val="outset" w:sz="6" w:space="0" w:color="414142"/>
                </w:tcBorders>
                <w:hideMark/>
              </w:tcPr>
              <w:p w:rsidR="00894C55" w:rsidRPr="004D67F1" w:rsidRDefault="004147C1" w:rsidP="004147C1">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bl>
    <w:p w:rsidR="00894C55" w:rsidRPr="004D67F1" w:rsidRDefault="00894C55" w:rsidP="00894C55">
      <w:pPr>
        <w:shd w:val="clear" w:color="auto" w:fill="FFFFFF"/>
        <w:spacing w:after="0" w:line="240" w:lineRule="auto"/>
        <w:ind w:firstLine="301"/>
        <w:rPr>
          <w:rFonts w:ascii="Times New Roman" w:eastAsia="Times New Roman" w:hAnsi="Times New Roman" w:cs="Times New Roman"/>
          <w:color w:val="000000" w:themeColor="text1"/>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4D67F1" w:rsidRPr="004D67F1"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4D67F1" w:rsidRDefault="00894C55" w:rsidP="00816C11">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4D67F1">
              <w:rPr>
                <w:rFonts w:ascii="Times New Roman" w:eastAsia="Times New Roman" w:hAnsi="Times New Roman" w:cs="Times New Roman"/>
                <w:b/>
                <w:bCs/>
                <w:color w:val="000000" w:themeColor="text1"/>
                <w:sz w:val="24"/>
                <w:szCs w:val="24"/>
                <w:lang w:eastAsia="lv-LV"/>
              </w:rPr>
              <w:t>VII.</w:t>
            </w:r>
            <w:r w:rsidR="00816C11" w:rsidRPr="004D67F1">
              <w:rPr>
                <w:rFonts w:ascii="Times New Roman" w:eastAsia="Times New Roman" w:hAnsi="Times New Roman" w:cs="Times New Roman"/>
                <w:b/>
                <w:bCs/>
                <w:color w:val="000000" w:themeColor="text1"/>
                <w:sz w:val="24"/>
                <w:szCs w:val="24"/>
                <w:lang w:eastAsia="lv-LV"/>
              </w:rPr>
              <w:t> </w:t>
            </w:r>
            <w:r w:rsidRPr="004D67F1">
              <w:rPr>
                <w:rFonts w:ascii="Times New Roman" w:eastAsia="Times New Roman" w:hAnsi="Times New Roman" w:cs="Times New Roman"/>
                <w:b/>
                <w:bCs/>
                <w:color w:val="000000" w:themeColor="text1"/>
                <w:sz w:val="24"/>
                <w:szCs w:val="24"/>
                <w:lang w:eastAsia="lv-LV"/>
              </w:rPr>
              <w:t>Tiesību akta projekta izpildes nodrošināšana un tās ietekme uz institūcijām</w:t>
            </w:r>
          </w:p>
        </w:tc>
      </w:tr>
      <w:tr w:rsidR="004D67F1" w:rsidRPr="004D67F1"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Projekta izpildē iesaistītās institūcijas</w:t>
            </w:r>
          </w:p>
        </w:tc>
        <w:sdt>
          <w:sdtPr>
            <w:rPr>
              <w:rFonts w:ascii="Times New Roman" w:eastAsia="Times New Roman" w:hAnsi="Times New Roman" w:cs="Times New Roman"/>
              <w:color w:val="000000" w:themeColor="text1"/>
              <w:sz w:val="24"/>
              <w:szCs w:val="24"/>
              <w:lang w:eastAsia="lv-LV"/>
            </w:rPr>
            <w:id w:val="236444182"/>
            <w:placeholder>
              <w:docPart w:val="FDD970DF03814E08AAAE176B3A069D53"/>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4D67F1" w:rsidRDefault="00F6511F" w:rsidP="00F6511F">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Projekta izpildi nodrošinās dienests.</w:t>
                </w:r>
              </w:p>
            </w:tc>
          </w:sdtContent>
        </w:sdt>
      </w:tr>
      <w:tr w:rsidR="00894C55" w:rsidRPr="00894C55"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Projekta izpildes ietekme uz pārvaldes funkcijām un institucionālo struktūru.</w:t>
            </w:r>
          </w:p>
          <w:p w:rsidR="00894C55" w:rsidRPr="004D67F1" w:rsidRDefault="00894C55" w:rsidP="00894C55">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sdt>
          <w:sdtPr>
            <w:rPr>
              <w:rFonts w:ascii="Times New Roman" w:eastAsia="Times New Roman" w:hAnsi="Times New Roman" w:cs="Times New Roman"/>
              <w:color w:val="000000" w:themeColor="text1"/>
              <w:sz w:val="24"/>
              <w:szCs w:val="24"/>
              <w:lang w:eastAsia="lv-LV"/>
            </w:rPr>
            <w:id w:val="2104843284"/>
            <w:placeholder>
              <w:docPart w:val="1ACA54E693CD4D0BAD637E54C82C88FF"/>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4D67F1" w:rsidRDefault="00F6511F" w:rsidP="00F6511F">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r w:rsidR="00894C55" w:rsidRPr="00894C55"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4D67F1"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Cita informācija</w:t>
            </w:r>
          </w:p>
        </w:tc>
        <w:sdt>
          <w:sdtPr>
            <w:rPr>
              <w:rFonts w:ascii="Times New Roman" w:eastAsia="Times New Roman" w:hAnsi="Times New Roman" w:cs="Times New Roman"/>
              <w:color w:val="000000" w:themeColor="text1"/>
              <w:sz w:val="24"/>
              <w:szCs w:val="24"/>
              <w:lang w:eastAsia="lv-LV"/>
            </w:rPr>
            <w:id w:val="-294525907"/>
            <w:placeholder>
              <w:docPart w:val="16E4DF0885D242E391774F1A0758BD2D"/>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4D67F1" w:rsidRDefault="00452C82" w:rsidP="00452C82">
                <w:pPr>
                  <w:spacing w:after="0" w:line="240" w:lineRule="auto"/>
                  <w:rPr>
                    <w:rFonts w:ascii="Times New Roman" w:eastAsia="Times New Roman" w:hAnsi="Times New Roman" w:cs="Times New Roman"/>
                    <w:color w:val="000000" w:themeColor="text1"/>
                    <w:sz w:val="24"/>
                    <w:szCs w:val="24"/>
                    <w:lang w:eastAsia="lv-LV"/>
                  </w:rPr>
                </w:pPr>
                <w:r w:rsidRPr="004D67F1">
                  <w:rPr>
                    <w:rFonts w:ascii="Times New Roman" w:eastAsia="Times New Roman" w:hAnsi="Times New Roman" w:cs="Times New Roman"/>
                    <w:color w:val="000000" w:themeColor="text1"/>
                    <w:sz w:val="24"/>
                    <w:szCs w:val="24"/>
                    <w:lang w:eastAsia="lv-LV"/>
                  </w:rPr>
                  <w:t>Nav</w:t>
                </w:r>
              </w:p>
            </w:tc>
          </w:sdtContent>
        </w:sdt>
      </w:tr>
    </w:tbl>
    <w:p w:rsidR="00720585" w:rsidRDefault="00720585" w:rsidP="00894C55">
      <w:pPr>
        <w:spacing w:after="0" w:line="240" w:lineRule="auto"/>
        <w:rPr>
          <w:rFonts w:ascii="Times New Roman" w:hAnsi="Times New Roman" w:cs="Times New Roman"/>
          <w:sz w:val="28"/>
          <w:szCs w:val="28"/>
        </w:rPr>
      </w:pPr>
    </w:p>
    <w:p w:rsidR="00A007FE" w:rsidRDefault="00A007FE" w:rsidP="00F32503">
      <w:pPr>
        <w:spacing w:after="0" w:line="240" w:lineRule="auto"/>
        <w:ind w:firstLine="709"/>
        <w:rPr>
          <w:rFonts w:ascii="Times New Roman" w:hAnsi="Times New Roman" w:cs="Times New Roman"/>
          <w:sz w:val="28"/>
          <w:szCs w:val="28"/>
        </w:rPr>
      </w:pPr>
    </w:p>
    <w:p w:rsidR="006B0F62" w:rsidRPr="0030243B" w:rsidRDefault="006B0F62" w:rsidP="006B0F62">
      <w:pPr>
        <w:spacing w:after="0" w:line="240" w:lineRule="auto"/>
        <w:rPr>
          <w:rFonts w:ascii="Times New Roman" w:hAnsi="Times New Roman" w:cs="Times New Roman"/>
          <w:sz w:val="24"/>
          <w:szCs w:val="24"/>
        </w:rPr>
      </w:pPr>
    </w:p>
    <w:p w:rsidR="006B0F62" w:rsidRPr="0030243B" w:rsidRDefault="006B0F62" w:rsidP="006B0F62">
      <w:pPr>
        <w:spacing w:after="0" w:line="240" w:lineRule="auto"/>
        <w:jc w:val="both"/>
        <w:rPr>
          <w:rFonts w:ascii="Times New Roman" w:eastAsia="Times New Roman" w:hAnsi="Times New Roman" w:cs="Times New Roman"/>
          <w:sz w:val="24"/>
          <w:szCs w:val="24"/>
        </w:rPr>
      </w:pPr>
      <w:r w:rsidRPr="0030243B">
        <w:rPr>
          <w:rFonts w:ascii="Times New Roman" w:eastAsia="Times New Roman" w:hAnsi="Times New Roman" w:cs="Times New Roman"/>
          <w:sz w:val="24"/>
          <w:szCs w:val="24"/>
        </w:rPr>
        <w:t>Iesniedzējs:</w:t>
      </w:r>
    </w:p>
    <w:p w:rsidR="006B0F62" w:rsidRPr="0030243B" w:rsidRDefault="006B0F62" w:rsidP="006B0F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Dzintars Rasnačs</w:t>
      </w:r>
    </w:p>
    <w:p w:rsidR="006B0F62" w:rsidRPr="0030243B" w:rsidRDefault="006B0F62" w:rsidP="006B0F62">
      <w:pPr>
        <w:spacing w:after="0" w:line="240" w:lineRule="auto"/>
        <w:jc w:val="both"/>
        <w:rPr>
          <w:rFonts w:ascii="Times New Roman" w:eastAsia="Times New Roman" w:hAnsi="Times New Roman" w:cs="Times New Roman"/>
          <w:sz w:val="24"/>
          <w:szCs w:val="24"/>
        </w:rPr>
      </w:pPr>
    </w:p>
    <w:p w:rsidR="006B0F62" w:rsidRPr="0030243B" w:rsidRDefault="006B0F62" w:rsidP="006B0F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0F62" w:rsidRPr="002D10F1" w:rsidRDefault="006B0F62" w:rsidP="006B0F62">
      <w:pPr>
        <w:tabs>
          <w:tab w:val="left" w:pos="1320"/>
        </w:tabs>
        <w:spacing w:after="0" w:line="240" w:lineRule="auto"/>
        <w:rPr>
          <w:rFonts w:ascii="Times New Roman" w:hAnsi="Times New Roman" w:cs="Times New Roman"/>
          <w:sz w:val="24"/>
          <w:szCs w:val="24"/>
        </w:rPr>
      </w:pPr>
      <w:r w:rsidRPr="002D10F1">
        <w:rPr>
          <w:rFonts w:ascii="Times New Roman" w:hAnsi="Times New Roman" w:cs="Times New Roman"/>
          <w:sz w:val="24"/>
          <w:szCs w:val="24"/>
        </w:rPr>
        <w:t>Eglons 67244846</w:t>
      </w:r>
    </w:p>
    <w:p w:rsidR="006B0F62" w:rsidRPr="00AF4CA7" w:rsidRDefault="006B0F62" w:rsidP="006B0F62">
      <w:pPr>
        <w:tabs>
          <w:tab w:val="left" w:pos="1320"/>
        </w:tabs>
        <w:spacing w:after="0" w:line="240" w:lineRule="auto"/>
        <w:rPr>
          <w:rFonts w:ascii="Times New Roman" w:hAnsi="Times New Roman" w:cs="Times New Roman"/>
          <w:sz w:val="24"/>
          <w:szCs w:val="24"/>
        </w:rPr>
      </w:pPr>
      <w:r w:rsidRPr="00AF4CA7">
        <w:rPr>
          <w:rFonts w:ascii="Times New Roman" w:hAnsi="Times New Roman" w:cs="Times New Roman"/>
          <w:sz w:val="24"/>
          <w:szCs w:val="24"/>
        </w:rPr>
        <w:t>Andris.Eglons@vpd.gov.lv</w:t>
      </w:r>
    </w:p>
    <w:p w:rsidR="00A007FE" w:rsidRDefault="00A007FE" w:rsidP="00894C55">
      <w:pPr>
        <w:tabs>
          <w:tab w:val="left" w:pos="6237"/>
        </w:tabs>
        <w:spacing w:after="0" w:line="240" w:lineRule="auto"/>
        <w:rPr>
          <w:rFonts w:ascii="Times New Roman" w:hAnsi="Times New Roman" w:cs="Times New Roman"/>
          <w:sz w:val="24"/>
          <w:szCs w:val="28"/>
        </w:rPr>
      </w:pPr>
    </w:p>
    <w:p w:rsidR="00A007FE" w:rsidRDefault="00A007FE" w:rsidP="00894C55">
      <w:pPr>
        <w:tabs>
          <w:tab w:val="left" w:pos="6237"/>
        </w:tabs>
        <w:spacing w:after="0" w:line="240" w:lineRule="auto"/>
        <w:rPr>
          <w:rFonts w:ascii="Times New Roman" w:hAnsi="Times New Roman" w:cs="Times New Roman"/>
          <w:sz w:val="24"/>
          <w:szCs w:val="28"/>
        </w:rPr>
      </w:pPr>
    </w:p>
    <w:p w:rsidR="00A007FE" w:rsidRDefault="00A007FE" w:rsidP="00A007FE">
      <w:pPr>
        <w:spacing w:before="100" w:beforeAutospacing="1" w:after="100" w:afterAutospacing="1" w:line="240" w:lineRule="auto"/>
        <w:contextualSpacing/>
        <w:jc w:val="both"/>
        <w:rPr>
          <w:rFonts w:ascii="Times New Roman" w:eastAsia="Times New Roman" w:hAnsi="Times New Roman" w:cs="Times New Roman"/>
          <w:sz w:val="24"/>
          <w:szCs w:val="24"/>
        </w:rPr>
      </w:pPr>
    </w:p>
    <w:p w:rsidR="00A007FE" w:rsidRPr="00894C55" w:rsidRDefault="00A007FE" w:rsidP="00A007FE">
      <w:pPr>
        <w:tabs>
          <w:tab w:val="left" w:pos="6237"/>
        </w:tabs>
        <w:spacing w:after="0" w:line="240" w:lineRule="auto"/>
        <w:rPr>
          <w:rFonts w:ascii="Times New Roman" w:hAnsi="Times New Roman" w:cs="Times New Roman"/>
          <w:sz w:val="24"/>
          <w:szCs w:val="28"/>
        </w:rPr>
      </w:pPr>
    </w:p>
    <w:sectPr w:rsidR="00A007FE" w:rsidRPr="00894C55" w:rsidSect="005722BE">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31" w:rsidRDefault="00EA2D31" w:rsidP="00894C55">
      <w:pPr>
        <w:spacing w:after="0" w:line="240" w:lineRule="auto"/>
      </w:pPr>
      <w:r>
        <w:separator/>
      </w:r>
    </w:p>
  </w:endnote>
  <w:endnote w:type="continuationSeparator" w:id="0">
    <w:p w:rsidR="00EA2D31" w:rsidRDefault="00EA2D3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F9" w:rsidRPr="00916F47" w:rsidRDefault="00916F47" w:rsidP="00916F47">
    <w:pPr>
      <w:shd w:val="clear" w:color="auto" w:fill="FFFFFF"/>
      <w:jc w:val="both"/>
      <w:rPr>
        <w:rFonts w:ascii="Times New Roman" w:hAnsi="Times New Roman" w:cs="Times New Roman"/>
        <w:i/>
        <w:iCs/>
        <w:sz w:val="20"/>
        <w:szCs w:val="20"/>
      </w:rPr>
    </w:pPr>
    <w:r>
      <w:rPr>
        <w:rFonts w:ascii="Times New Roman" w:hAnsi="Times New Roman" w:cs="Times New Roman"/>
        <w:sz w:val="20"/>
        <w:szCs w:val="20"/>
      </w:rPr>
      <w:t>MKA</w:t>
    </w:r>
    <w:r w:rsidRPr="00647EE1">
      <w:rPr>
        <w:rFonts w:ascii="Times New Roman" w:hAnsi="Times New Roman" w:cs="Times New Roman"/>
        <w:sz w:val="20"/>
        <w:szCs w:val="20"/>
      </w:rPr>
      <w:t>not</w:t>
    </w:r>
    <w:r w:rsidR="00AE4C6D">
      <w:rPr>
        <w:rFonts w:ascii="Times New Roman" w:hAnsi="Times New Roman" w:cs="Times New Roman"/>
        <w:sz w:val="20"/>
        <w:szCs w:val="20"/>
      </w:rPr>
      <w:t>_2912</w:t>
    </w:r>
    <w:r w:rsidRPr="00647EE1">
      <w:rPr>
        <w:rFonts w:ascii="Times New Roman" w:hAnsi="Times New Roman" w:cs="Times New Roman"/>
        <w:sz w:val="20"/>
        <w:szCs w:val="20"/>
      </w:rPr>
      <w:t>17_izligums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F9" w:rsidRPr="00647EE1" w:rsidRDefault="00916F47" w:rsidP="00FF0179">
    <w:pPr>
      <w:shd w:val="clear" w:color="auto" w:fill="FFFFFF"/>
      <w:jc w:val="both"/>
      <w:rPr>
        <w:rFonts w:ascii="Times New Roman" w:hAnsi="Times New Roman" w:cs="Times New Roman"/>
        <w:i/>
        <w:iCs/>
        <w:sz w:val="20"/>
        <w:szCs w:val="20"/>
      </w:rPr>
    </w:pPr>
    <w:r>
      <w:rPr>
        <w:rFonts w:ascii="Times New Roman" w:hAnsi="Times New Roman" w:cs="Times New Roman"/>
        <w:sz w:val="20"/>
        <w:szCs w:val="20"/>
      </w:rPr>
      <w:t>MKA</w:t>
    </w:r>
    <w:r w:rsidR="00B846F9" w:rsidRPr="00647EE1">
      <w:rPr>
        <w:rFonts w:ascii="Times New Roman" w:hAnsi="Times New Roman" w:cs="Times New Roman"/>
        <w:sz w:val="20"/>
        <w:szCs w:val="20"/>
      </w:rPr>
      <w:t>not</w:t>
    </w:r>
    <w:r w:rsidR="00AE4C6D">
      <w:rPr>
        <w:rFonts w:ascii="Times New Roman" w:hAnsi="Times New Roman" w:cs="Times New Roman"/>
        <w:sz w:val="20"/>
        <w:szCs w:val="20"/>
      </w:rPr>
      <w:t>_2912</w:t>
    </w:r>
    <w:r w:rsidR="00B846F9" w:rsidRPr="00647EE1">
      <w:rPr>
        <w:rFonts w:ascii="Times New Roman" w:hAnsi="Times New Roman" w:cs="Times New Roman"/>
        <w:sz w:val="20"/>
        <w:szCs w:val="20"/>
      </w:rPr>
      <w:t>17_izligums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31" w:rsidRDefault="00EA2D31" w:rsidP="00894C55">
      <w:pPr>
        <w:spacing w:after="0" w:line="240" w:lineRule="auto"/>
      </w:pPr>
      <w:r>
        <w:separator/>
      </w:r>
    </w:p>
  </w:footnote>
  <w:footnote w:type="continuationSeparator" w:id="0">
    <w:p w:rsidR="00EA2D31" w:rsidRDefault="00EA2D3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B846F9" w:rsidRPr="00C25B49" w:rsidRDefault="00B846F9">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E4C6D">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4296"/>
    <w:rsid w:val="0001175B"/>
    <w:rsid w:val="00033374"/>
    <w:rsid w:val="00050002"/>
    <w:rsid w:val="00052623"/>
    <w:rsid w:val="00064478"/>
    <w:rsid w:val="00064DCE"/>
    <w:rsid w:val="000752CD"/>
    <w:rsid w:val="000917FC"/>
    <w:rsid w:val="000A05FA"/>
    <w:rsid w:val="000B5F4C"/>
    <w:rsid w:val="000C74BA"/>
    <w:rsid w:val="00103AFC"/>
    <w:rsid w:val="00122E58"/>
    <w:rsid w:val="00130D31"/>
    <w:rsid w:val="001368AD"/>
    <w:rsid w:val="001470D3"/>
    <w:rsid w:val="001577EE"/>
    <w:rsid w:val="0016401F"/>
    <w:rsid w:val="00167ADC"/>
    <w:rsid w:val="00170C50"/>
    <w:rsid w:val="00187673"/>
    <w:rsid w:val="001A3C25"/>
    <w:rsid w:val="001B3E9F"/>
    <w:rsid w:val="001B66CF"/>
    <w:rsid w:val="001C4D06"/>
    <w:rsid w:val="001D7AAF"/>
    <w:rsid w:val="001F0961"/>
    <w:rsid w:val="00203C25"/>
    <w:rsid w:val="002214E4"/>
    <w:rsid w:val="00227957"/>
    <w:rsid w:val="00236DB4"/>
    <w:rsid w:val="00243426"/>
    <w:rsid w:val="0024411D"/>
    <w:rsid w:val="002556AE"/>
    <w:rsid w:val="002A58D2"/>
    <w:rsid w:val="002B2B04"/>
    <w:rsid w:val="002C5224"/>
    <w:rsid w:val="002D5DE9"/>
    <w:rsid w:val="002E0A68"/>
    <w:rsid w:val="002F34B2"/>
    <w:rsid w:val="003071D4"/>
    <w:rsid w:val="00307A31"/>
    <w:rsid w:val="00314AF6"/>
    <w:rsid w:val="003270B0"/>
    <w:rsid w:val="00350D46"/>
    <w:rsid w:val="00352CF2"/>
    <w:rsid w:val="00353210"/>
    <w:rsid w:val="0037469B"/>
    <w:rsid w:val="0038187E"/>
    <w:rsid w:val="003B0BF9"/>
    <w:rsid w:val="003D2C94"/>
    <w:rsid w:val="003D7B56"/>
    <w:rsid w:val="003E0791"/>
    <w:rsid w:val="003E50CF"/>
    <w:rsid w:val="003F28AC"/>
    <w:rsid w:val="00402973"/>
    <w:rsid w:val="004147C1"/>
    <w:rsid w:val="00422A9E"/>
    <w:rsid w:val="004454FE"/>
    <w:rsid w:val="00452C82"/>
    <w:rsid w:val="00471F27"/>
    <w:rsid w:val="00476BD3"/>
    <w:rsid w:val="00480406"/>
    <w:rsid w:val="00484666"/>
    <w:rsid w:val="0049236E"/>
    <w:rsid w:val="004A01CD"/>
    <w:rsid w:val="004A1872"/>
    <w:rsid w:val="004B3BC3"/>
    <w:rsid w:val="004B6325"/>
    <w:rsid w:val="004C3ADB"/>
    <w:rsid w:val="004C4B1E"/>
    <w:rsid w:val="004D1A68"/>
    <w:rsid w:val="004D67F1"/>
    <w:rsid w:val="004E139D"/>
    <w:rsid w:val="004E1A3C"/>
    <w:rsid w:val="004F32A8"/>
    <w:rsid w:val="0050178F"/>
    <w:rsid w:val="0050518C"/>
    <w:rsid w:val="00506C88"/>
    <w:rsid w:val="005409F8"/>
    <w:rsid w:val="00571AC6"/>
    <w:rsid w:val="005722BE"/>
    <w:rsid w:val="0057583D"/>
    <w:rsid w:val="005814F1"/>
    <w:rsid w:val="00581ECB"/>
    <w:rsid w:val="00584D4E"/>
    <w:rsid w:val="00587B72"/>
    <w:rsid w:val="0059326A"/>
    <w:rsid w:val="0059342D"/>
    <w:rsid w:val="005C0657"/>
    <w:rsid w:val="005C2F6D"/>
    <w:rsid w:val="005C371B"/>
    <w:rsid w:val="005C634A"/>
    <w:rsid w:val="005D6006"/>
    <w:rsid w:val="005D79F8"/>
    <w:rsid w:val="006021F8"/>
    <w:rsid w:val="0060342A"/>
    <w:rsid w:val="0061288C"/>
    <w:rsid w:val="00623619"/>
    <w:rsid w:val="006324CA"/>
    <w:rsid w:val="006370C1"/>
    <w:rsid w:val="00647EE1"/>
    <w:rsid w:val="00666677"/>
    <w:rsid w:val="00666DD3"/>
    <w:rsid w:val="00681E0D"/>
    <w:rsid w:val="0069775B"/>
    <w:rsid w:val="006A6AF8"/>
    <w:rsid w:val="006B0F56"/>
    <w:rsid w:val="006B0F62"/>
    <w:rsid w:val="006C2870"/>
    <w:rsid w:val="006C2E38"/>
    <w:rsid w:val="006C2E8A"/>
    <w:rsid w:val="006C69BF"/>
    <w:rsid w:val="006C7B86"/>
    <w:rsid w:val="006D3969"/>
    <w:rsid w:val="006D6074"/>
    <w:rsid w:val="006D7588"/>
    <w:rsid w:val="006D7E13"/>
    <w:rsid w:val="006E1081"/>
    <w:rsid w:val="006E1117"/>
    <w:rsid w:val="00704B49"/>
    <w:rsid w:val="00711F51"/>
    <w:rsid w:val="00713EBC"/>
    <w:rsid w:val="00720241"/>
    <w:rsid w:val="00720585"/>
    <w:rsid w:val="00727D36"/>
    <w:rsid w:val="00735DFE"/>
    <w:rsid w:val="00745C3D"/>
    <w:rsid w:val="00766733"/>
    <w:rsid w:val="007705D5"/>
    <w:rsid w:val="00773AF6"/>
    <w:rsid w:val="0077777A"/>
    <w:rsid w:val="007A0858"/>
    <w:rsid w:val="007A4E89"/>
    <w:rsid w:val="0080250B"/>
    <w:rsid w:val="00816C11"/>
    <w:rsid w:val="00826C16"/>
    <w:rsid w:val="00827983"/>
    <w:rsid w:val="0083748D"/>
    <w:rsid w:val="00842556"/>
    <w:rsid w:val="00843096"/>
    <w:rsid w:val="00843E24"/>
    <w:rsid w:val="008475D0"/>
    <w:rsid w:val="00867731"/>
    <w:rsid w:val="0087161E"/>
    <w:rsid w:val="0087779A"/>
    <w:rsid w:val="00894C55"/>
    <w:rsid w:val="008972CB"/>
    <w:rsid w:val="008A7F57"/>
    <w:rsid w:val="008E5798"/>
    <w:rsid w:val="00901C21"/>
    <w:rsid w:val="00904854"/>
    <w:rsid w:val="0090799A"/>
    <w:rsid w:val="00911EB6"/>
    <w:rsid w:val="00916F47"/>
    <w:rsid w:val="0093257C"/>
    <w:rsid w:val="00950565"/>
    <w:rsid w:val="00960EC6"/>
    <w:rsid w:val="00962AE9"/>
    <w:rsid w:val="009729AB"/>
    <w:rsid w:val="009773A6"/>
    <w:rsid w:val="00986D33"/>
    <w:rsid w:val="0098777E"/>
    <w:rsid w:val="00992EEC"/>
    <w:rsid w:val="009A79AC"/>
    <w:rsid w:val="009B79FE"/>
    <w:rsid w:val="009C11B3"/>
    <w:rsid w:val="009D5EF4"/>
    <w:rsid w:val="009E3A54"/>
    <w:rsid w:val="009E6134"/>
    <w:rsid w:val="009E6772"/>
    <w:rsid w:val="00A007FE"/>
    <w:rsid w:val="00A07E88"/>
    <w:rsid w:val="00A101C1"/>
    <w:rsid w:val="00A12B0A"/>
    <w:rsid w:val="00A12C8B"/>
    <w:rsid w:val="00A3203F"/>
    <w:rsid w:val="00A35E0F"/>
    <w:rsid w:val="00A539C6"/>
    <w:rsid w:val="00A53DAB"/>
    <w:rsid w:val="00A56324"/>
    <w:rsid w:val="00A56EDF"/>
    <w:rsid w:val="00A60551"/>
    <w:rsid w:val="00A7653F"/>
    <w:rsid w:val="00A93A77"/>
    <w:rsid w:val="00AA493E"/>
    <w:rsid w:val="00AC4729"/>
    <w:rsid w:val="00AE4C6D"/>
    <w:rsid w:val="00AE5567"/>
    <w:rsid w:val="00B15ADF"/>
    <w:rsid w:val="00B2165C"/>
    <w:rsid w:val="00B21AE6"/>
    <w:rsid w:val="00B30231"/>
    <w:rsid w:val="00B41DEB"/>
    <w:rsid w:val="00B82B25"/>
    <w:rsid w:val="00B846F9"/>
    <w:rsid w:val="00B91A19"/>
    <w:rsid w:val="00BA6DE3"/>
    <w:rsid w:val="00BB4402"/>
    <w:rsid w:val="00BC2473"/>
    <w:rsid w:val="00BC2C33"/>
    <w:rsid w:val="00BD4425"/>
    <w:rsid w:val="00BF4979"/>
    <w:rsid w:val="00C031EE"/>
    <w:rsid w:val="00C039C4"/>
    <w:rsid w:val="00C238C2"/>
    <w:rsid w:val="00C2412F"/>
    <w:rsid w:val="00C25B49"/>
    <w:rsid w:val="00C260FB"/>
    <w:rsid w:val="00C270A4"/>
    <w:rsid w:val="00C5713B"/>
    <w:rsid w:val="00C65327"/>
    <w:rsid w:val="00C6591E"/>
    <w:rsid w:val="00C755EC"/>
    <w:rsid w:val="00C80902"/>
    <w:rsid w:val="00C933F6"/>
    <w:rsid w:val="00CA51C5"/>
    <w:rsid w:val="00CD232B"/>
    <w:rsid w:val="00CD3A76"/>
    <w:rsid w:val="00CE5657"/>
    <w:rsid w:val="00CF3DFE"/>
    <w:rsid w:val="00CF658A"/>
    <w:rsid w:val="00D00089"/>
    <w:rsid w:val="00D077BD"/>
    <w:rsid w:val="00D115DC"/>
    <w:rsid w:val="00D316FA"/>
    <w:rsid w:val="00D424AF"/>
    <w:rsid w:val="00D7006E"/>
    <w:rsid w:val="00D71383"/>
    <w:rsid w:val="00D72393"/>
    <w:rsid w:val="00D90D0B"/>
    <w:rsid w:val="00D954FE"/>
    <w:rsid w:val="00DB0EC0"/>
    <w:rsid w:val="00DB25D5"/>
    <w:rsid w:val="00DB5924"/>
    <w:rsid w:val="00DB7044"/>
    <w:rsid w:val="00DC2F25"/>
    <w:rsid w:val="00DE55AF"/>
    <w:rsid w:val="00E14613"/>
    <w:rsid w:val="00E15243"/>
    <w:rsid w:val="00E16D76"/>
    <w:rsid w:val="00E21776"/>
    <w:rsid w:val="00E33A35"/>
    <w:rsid w:val="00E358F7"/>
    <w:rsid w:val="00E44A34"/>
    <w:rsid w:val="00E53679"/>
    <w:rsid w:val="00E71047"/>
    <w:rsid w:val="00E90C01"/>
    <w:rsid w:val="00EA2D31"/>
    <w:rsid w:val="00EA486E"/>
    <w:rsid w:val="00EB0083"/>
    <w:rsid w:val="00EC780C"/>
    <w:rsid w:val="00EF5F37"/>
    <w:rsid w:val="00F1216F"/>
    <w:rsid w:val="00F32503"/>
    <w:rsid w:val="00F46E7B"/>
    <w:rsid w:val="00F57B0C"/>
    <w:rsid w:val="00F60F65"/>
    <w:rsid w:val="00F6511F"/>
    <w:rsid w:val="00F871FB"/>
    <w:rsid w:val="00F92FBA"/>
    <w:rsid w:val="00FA22EB"/>
    <w:rsid w:val="00FB36FE"/>
    <w:rsid w:val="00FB405D"/>
    <w:rsid w:val="00FB76A2"/>
    <w:rsid w:val="00FC4EF1"/>
    <w:rsid w:val="00FD77D0"/>
    <w:rsid w:val="00FE42C5"/>
    <w:rsid w:val="00FF0179"/>
    <w:rsid w:val="00FF4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23B51"/>
  <w15:docId w15:val="{1692C005-2B7A-4429-A7BA-5D846DB4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Komentraatsauce">
    <w:name w:val="annotation reference"/>
    <w:basedOn w:val="Noklusjumarindkopasfonts"/>
    <w:uiPriority w:val="99"/>
    <w:semiHidden/>
    <w:unhideWhenUsed/>
    <w:rsid w:val="004A1872"/>
    <w:rPr>
      <w:sz w:val="16"/>
      <w:szCs w:val="16"/>
    </w:rPr>
  </w:style>
  <w:style w:type="paragraph" w:styleId="Komentrateksts">
    <w:name w:val="annotation text"/>
    <w:basedOn w:val="Parasts"/>
    <w:link w:val="KomentratekstsRakstz"/>
    <w:uiPriority w:val="99"/>
    <w:semiHidden/>
    <w:unhideWhenUsed/>
    <w:rsid w:val="004A187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A1872"/>
    <w:rPr>
      <w:sz w:val="20"/>
      <w:szCs w:val="20"/>
    </w:rPr>
  </w:style>
  <w:style w:type="table" w:styleId="Reatabula">
    <w:name w:val="Table Grid"/>
    <w:basedOn w:val="Parastatabula"/>
    <w:uiPriority w:val="59"/>
    <w:rsid w:val="008A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272207364">
      <w:bodyDiv w:val="1"/>
      <w:marLeft w:val="0"/>
      <w:marRight w:val="0"/>
      <w:marTop w:val="0"/>
      <w:marBottom w:val="0"/>
      <w:divBdr>
        <w:top w:val="none" w:sz="0" w:space="0" w:color="auto"/>
        <w:left w:val="none" w:sz="0" w:space="0" w:color="auto"/>
        <w:bottom w:val="none" w:sz="0" w:space="0" w:color="auto"/>
        <w:right w:val="none" w:sz="0" w:space="0" w:color="auto"/>
      </w:divBdr>
      <w:divsChild>
        <w:div w:id="944768466">
          <w:marLeft w:val="0"/>
          <w:marRight w:val="0"/>
          <w:marTop w:val="0"/>
          <w:marBottom w:val="0"/>
          <w:divBdr>
            <w:top w:val="none" w:sz="0" w:space="0" w:color="auto"/>
            <w:left w:val="none" w:sz="0" w:space="0" w:color="auto"/>
            <w:bottom w:val="none" w:sz="0" w:space="0" w:color="auto"/>
            <w:right w:val="none" w:sz="0" w:space="0" w:color="auto"/>
          </w:divBdr>
          <w:divsChild>
            <w:div w:id="406732719">
              <w:marLeft w:val="0"/>
              <w:marRight w:val="0"/>
              <w:marTop w:val="0"/>
              <w:marBottom w:val="0"/>
              <w:divBdr>
                <w:top w:val="none" w:sz="0" w:space="0" w:color="auto"/>
                <w:left w:val="none" w:sz="0" w:space="0" w:color="auto"/>
                <w:bottom w:val="none" w:sz="0" w:space="0" w:color="auto"/>
                <w:right w:val="none" w:sz="0" w:space="0" w:color="auto"/>
              </w:divBdr>
              <w:divsChild>
                <w:div w:id="1255818756">
                  <w:marLeft w:val="0"/>
                  <w:marRight w:val="0"/>
                  <w:marTop w:val="0"/>
                  <w:marBottom w:val="0"/>
                  <w:divBdr>
                    <w:top w:val="none" w:sz="0" w:space="0" w:color="auto"/>
                    <w:left w:val="none" w:sz="0" w:space="0" w:color="auto"/>
                    <w:bottom w:val="none" w:sz="0" w:space="0" w:color="auto"/>
                    <w:right w:val="none" w:sz="0" w:space="0" w:color="auto"/>
                  </w:divBdr>
                  <w:divsChild>
                    <w:div w:id="2147045564">
                      <w:marLeft w:val="0"/>
                      <w:marRight w:val="0"/>
                      <w:marTop w:val="0"/>
                      <w:marBottom w:val="0"/>
                      <w:divBdr>
                        <w:top w:val="none" w:sz="0" w:space="0" w:color="auto"/>
                        <w:left w:val="none" w:sz="0" w:space="0" w:color="auto"/>
                        <w:bottom w:val="none" w:sz="0" w:space="0" w:color="auto"/>
                        <w:right w:val="none" w:sz="0" w:space="0" w:color="auto"/>
                      </w:divBdr>
                      <w:divsChild>
                        <w:div w:id="964654906">
                          <w:marLeft w:val="0"/>
                          <w:marRight w:val="0"/>
                          <w:marTop w:val="0"/>
                          <w:marBottom w:val="0"/>
                          <w:divBdr>
                            <w:top w:val="none" w:sz="0" w:space="0" w:color="auto"/>
                            <w:left w:val="none" w:sz="0" w:space="0" w:color="auto"/>
                            <w:bottom w:val="none" w:sz="0" w:space="0" w:color="auto"/>
                            <w:right w:val="none" w:sz="0" w:space="0" w:color="auto"/>
                          </w:divBdr>
                          <w:divsChild>
                            <w:div w:id="5199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8255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doc.php?id=82551"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doc.php?id=8255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ikumi.lv/doc.php?id=8255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DDDF53DEB4F699DF97E9C2EC547DB"/>
        <w:category>
          <w:name w:val="General"/>
          <w:gallery w:val="placeholder"/>
        </w:category>
        <w:types>
          <w:type w:val="bbPlcHdr"/>
        </w:types>
        <w:behaviors>
          <w:behavior w:val="content"/>
        </w:behaviors>
        <w:guid w:val="{9575E974-CC03-4286-B3F4-DC2DA105A98E}"/>
      </w:docPartPr>
      <w:docPartBody>
        <w:p w:rsidR="00344186" w:rsidRDefault="00FF5D4F" w:rsidP="00FF5D4F">
          <w:pPr>
            <w:pStyle w:val="37ADDDF53DEB4F699DF97E9C2EC547DB"/>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17.</w:t>
          </w:r>
          <w:r w:rsidRPr="003B0BF9">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B882A66A9A7E49BE846FCEA215C187D9"/>
        <w:category>
          <w:name w:val="General"/>
          <w:gallery w:val="placeholder"/>
        </w:category>
        <w:types>
          <w:type w:val="bbPlcHdr"/>
        </w:types>
        <w:behaviors>
          <w:behavior w:val="content"/>
        </w:behaviors>
        <w:guid w:val="{A6D01434-62CB-43D2-9368-1AE10637754F}"/>
      </w:docPartPr>
      <w:docPartBody>
        <w:p w:rsidR="00FF5D4F" w:rsidRPr="00894C55" w:rsidRDefault="00FF5D4F" w:rsidP="005C1C8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B882A66A9A7E49BE846FCEA215C187D9"/>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F50B7E6C5AD6489E8C714D8EC783E3AC"/>
        <w:category>
          <w:name w:val="General"/>
          <w:gallery w:val="placeholder"/>
        </w:category>
        <w:types>
          <w:type w:val="bbPlcHdr"/>
        </w:types>
        <w:behaviors>
          <w:behavior w:val="content"/>
        </w:behaviors>
        <w:guid w:val="{8967334C-E4B0-485E-8533-11D0A8805BF0}"/>
      </w:docPartPr>
      <w:docPartBody>
        <w:p w:rsidR="00344186" w:rsidRDefault="00FF5D4F" w:rsidP="00FF5D4F">
          <w:pPr>
            <w:pStyle w:val="F50B7E6C5AD6489E8C714D8EC783E3AC"/>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22.</w:t>
          </w:r>
          <w:r>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A56C3CC8D3A94A1B88E371E00A30BEC8"/>
        <w:category>
          <w:name w:val="General"/>
          <w:gallery w:val="placeholder"/>
        </w:category>
        <w:types>
          <w:type w:val="bbPlcHdr"/>
        </w:types>
        <w:behaviors>
          <w:behavior w:val="content"/>
        </w:behaviors>
        <w:guid w:val="{6343F979-17FF-458B-BE47-D88FFAA7AC09}"/>
      </w:docPartPr>
      <w:docPartBody>
        <w:p w:rsidR="00344186" w:rsidRDefault="00FF5D4F" w:rsidP="00FF5D4F">
          <w:pPr>
            <w:pStyle w:val="A56C3CC8D3A94A1B88E371E00A30BEC8"/>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24. un 25.</w:t>
          </w:r>
          <w:r>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DCD890FA1480480A84CCD1734B4CE6A2"/>
        <w:category>
          <w:name w:val="General"/>
          <w:gallery w:val="placeholder"/>
        </w:category>
        <w:types>
          <w:type w:val="bbPlcHdr"/>
        </w:types>
        <w:behaviors>
          <w:behavior w:val="content"/>
        </w:behaviors>
        <w:guid w:val="{87F18762-1A57-45DC-964E-B896BD928786}"/>
      </w:docPartPr>
      <w:docPartBody>
        <w:p w:rsidR="00FF5D4F" w:rsidRPr="00894C55" w:rsidRDefault="00FF5D4F" w:rsidP="005C1C8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 piemēram, atbilstoši instrukcijas 4.</w:t>
          </w:r>
          <w:r w:rsidRPr="003B0BF9">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p w:rsidR="00344186" w:rsidRDefault="00FF5D4F" w:rsidP="00FF5D4F">
          <w:pPr>
            <w:pStyle w:val="DCD890FA1480480A84CCD1734B4CE6A2"/>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4AE388897F6C4CAA85289D11247F4B60"/>
        <w:category>
          <w:name w:val="General"/>
          <w:gallery w:val="placeholder"/>
        </w:category>
        <w:types>
          <w:type w:val="bbPlcHdr"/>
        </w:types>
        <w:behaviors>
          <w:behavior w:val="content"/>
        </w:behaviors>
        <w:guid w:val="{F2245CE1-7FC4-4F00-8B8C-B68160DE5847}"/>
      </w:docPartPr>
      <w:docPartBody>
        <w:p w:rsidR="00344186" w:rsidRDefault="00FF5D4F" w:rsidP="00FF5D4F">
          <w:pPr>
            <w:pStyle w:val="4AE388897F6C4CAA85289D11247F4B60"/>
          </w:pPr>
          <w:r w:rsidRPr="00894C55">
            <w:rPr>
              <w:rFonts w:ascii="Times New Roman" w:eastAsia="Times New Roman" w:hAnsi="Times New Roman" w:cs="Times New Roman"/>
              <w:color w:val="A6A6A6" w:themeColor="background1" w:themeShade="A6"/>
              <w:sz w:val="24"/>
              <w:szCs w:val="24"/>
              <w:lang w:eastAsia="lv-LV"/>
            </w:rPr>
            <w:t>Iekļauj informāciju atbilstoši instrukcijas</w:t>
          </w:r>
          <w:r w:rsidRPr="00816C11">
            <w:rPr>
              <w:rFonts w:ascii="Times New Roman" w:eastAsia="Times New Roman" w:hAnsi="Times New Roman" w:cs="Times New Roman"/>
              <w:color w:val="A6A6A6" w:themeColor="background1" w:themeShade="A6"/>
              <w:sz w:val="24"/>
              <w:szCs w:val="24"/>
              <w:lang w:eastAsia="lv-LV"/>
            </w:rPr>
            <w:t xml:space="preserve"> 60. punktā </w:t>
          </w:r>
          <w:r w:rsidRPr="00894C55">
            <w:rPr>
              <w:rFonts w:ascii="Times New Roman" w:eastAsia="Times New Roman" w:hAnsi="Times New Roman" w:cs="Times New Roman"/>
              <w:color w:val="A6A6A6" w:themeColor="background1" w:themeShade="A6"/>
              <w:sz w:val="24"/>
              <w:szCs w:val="24"/>
              <w:lang w:eastAsia="lv-LV"/>
            </w:rPr>
            <w:t>noteiktajam</w:t>
          </w:r>
        </w:p>
      </w:docPartBody>
    </w:docPart>
    <w:docPart>
      <w:docPartPr>
        <w:name w:val="035449F15B804DFCBB464B8F8CF23968"/>
        <w:category>
          <w:name w:val="General"/>
          <w:gallery w:val="placeholder"/>
        </w:category>
        <w:types>
          <w:type w:val="bbPlcHdr"/>
        </w:types>
        <w:behaviors>
          <w:behavior w:val="content"/>
        </w:behaviors>
        <w:guid w:val="{6A3FA523-BCC6-49F5-B869-8A54C1C37A88}"/>
      </w:docPartPr>
      <w:docPartBody>
        <w:p w:rsidR="00344186" w:rsidRDefault="00FF5D4F" w:rsidP="00FF5D4F">
          <w:pPr>
            <w:pStyle w:val="035449F15B804DFCBB464B8F8CF23968"/>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61.</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51BFF4D6FA5E427E8B2BB4394305981E"/>
        <w:category>
          <w:name w:val="General"/>
          <w:gallery w:val="placeholder"/>
        </w:category>
        <w:types>
          <w:type w:val="bbPlcHdr"/>
        </w:types>
        <w:behaviors>
          <w:behavior w:val="content"/>
        </w:behaviors>
        <w:guid w:val="{F663ECA9-0CEA-4218-A425-1CF9772D463D}"/>
      </w:docPartPr>
      <w:docPartBody>
        <w:p w:rsidR="00344186" w:rsidRDefault="00FF5D4F" w:rsidP="00FF5D4F">
          <w:pPr>
            <w:pStyle w:val="51BFF4D6FA5E427E8B2BB4394305981E"/>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62.</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5610D5460FE7443BBFE4C402F8F872EC"/>
        <w:category>
          <w:name w:val="General"/>
          <w:gallery w:val="placeholder"/>
        </w:category>
        <w:types>
          <w:type w:val="bbPlcHdr"/>
        </w:types>
        <w:behaviors>
          <w:behavior w:val="content"/>
        </w:behaviors>
        <w:guid w:val="{C8829A1E-F3FD-415B-9A3B-8AD7A18B1C68}"/>
      </w:docPartPr>
      <w:docPartBody>
        <w:p w:rsidR="00FF5D4F" w:rsidRPr="00894C55" w:rsidRDefault="00FF5D4F" w:rsidP="005C1C8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5610D5460FE7443BBFE4C402F8F872EC"/>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FDD970DF03814E08AAAE176B3A069D53"/>
        <w:category>
          <w:name w:val="General"/>
          <w:gallery w:val="placeholder"/>
        </w:category>
        <w:types>
          <w:type w:val="bbPlcHdr"/>
        </w:types>
        <w:behaviors>
          <w:behavior w:val="content"/>
        </w:behaviors>
        <w:guid w:val="{5C0E6681-6728-488C-B1AD-998F98AA9931}"/>
      </w:docPartPr>
      <w:docPartBody>
        <w:p w:rsidR="00344186" w:rsidRDefault="00FF5D4F" w:rsidP="00FF5D4F">
          <w:pPr>
            <w:pStyle w:val="FDD970DF03814E08AAAE176B3A069D53"/>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65.</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1ACA54E693CD4D0BAD637E54C82C88FF"/>
        <w:category>
          <w:name w:val="General"/>
          <w:gallery w:val="placeholder"/>
        </w:category>
        <w:types>
          <w:type w:val="bbPlcHdr"/>
        </w:types>
        <w:behaviors>
          <w:behavior w:val="content"/>
        </w:behaviors>
        <w:guid w:val="{4B0F3BB5-3C20-43FE-B450-872C42871E9B}"/>
      </w:docPartPr>
      <w:docPartBody>
        <w:p w:rsidR="00344186" w:rsidRDefault="00FF5D4F" w:rsidP="00FF5D4F">
          <w:pPr>
            <w:pStyle w:val="1ACA54E693CD4D0BAD637E54C82C88FF"/>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66., 67., 68, 69.</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16E4DF0885D242E391774F1A0758BD2D"/>
        <w:category>
          <w:name w:val="General"/>
          <w:gallery w:val="placeholder"/>
        </w:category>
        <w:types>
          <w:type w:val="bbPlcHdr"/>
        </w:types>
        <w:behaviors>
          <w:behavior w:val="content"/>
        </w:behaviors>
        <w:guid w:val="{3DDFDE02-C645-46EF-B004-7CE0736CEC62}"/>
      </w:docPartPr>
      <w:docPartBody>
        <w:p w:rsidR="00FF5D4F" w:rsidRPr="00894C55" w:rsidRDefault="00FF5D4F" w:rsidP="005C1C8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16E4DF0885D242E391774F1A0758BD2D"/>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71"/>
    <w:rsid w:val="00140583"/>
    <w:rsid w:val="00152530"/>
    <w:rsid w:val="001668CD"/>
    <w:rsid w:val="00285FFF"/>
    <w:rsid w:val="002F678A"/>
    <w:rsid w:val="0032313B"/>
    <w:rsid w:val="00344186"/>
    <w:rsid w:val="00363D4E"/>
    <w:rsid w:val="0037154C"/>
    <w:rsid w:val="00434574"/>
    <w:rsid w:val="00472F39"/>
    <w:rsid w:val="00482F5A"/>
    <w:rsid w:val="004B4AB4"/>
    <w:rsid w:val="00523A63"/>
    <w:rsid w:val="00586FD9"/>
    <w:rsid w:val="005C1C83"/>
    <w:rsid w:val="00636EA6"/>
    <w:rsid w:val="007E1B9A"/>
    <w:rsid w:val="008B623B"/>
    <w:rsid w:val="009716BE"/>
    <w:rsid w:val="00A53073"/>
    <w:rsid w:val="00A617B8"/>
    <w:rsid w:val="00A86B9A"/>
    <w:rsid w:val="00B453E5"/>
    <w:rsid w:val="00B722EE"/>
    <w:rsid w:val="00BF1DA5"/>
    <w:rsid w:val="00C00671"/>
    <w:rsid w:val="00C32738"/>
    <w:rsid w:val="00D56206"/>
    <w:rsid w:val="00DE2D77"/>
    <w:rsid w:val="00DF7482"/>
    <w:rsid w:val="00E04232"/>
    <w:rsid w:val="00E5475C"/>
    <w:rsid w:val="00EC6A5C"/>
    <w:rsid w:val="00F24005"/>
    <w:rsid w:val="00F81F1C"/>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11089</Words>
  <Characters>6322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Kārtība, kādā Valsts probācijas dienests organizē un vada izlīguma procesu, pieprasījuma, ierosinājuma, iesnieguma saturu, kā arī probācijas klienta un cietušā tiesības un pienākumus</vt:lpstr>
      <vt:lpstr>Tiesību akta nosaukums</vt:lpstr>
    </vt:vector>
  </TitlesOfParts>
  <Company>Tieslietu ministrija</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Valsts probācijas dienests organizē un vada izlīguma procesu, pieprasījuma, ierosinājuma, iesnieguma saturu, kā arī probācijas klienta un cietušā tiesības un pienākumus</dc:title>
  <dc:subject>Anotācija</dc:subject>
  <dc:creator>Andris Eglons</dc:creator>
  <dc:description>67244846, andris.eglons@vpd.gov.lv</dc:description>
  <cp:lastModifiedBy>Andris Eglons</cp:lastModifiedBy>
  <cp:revision>7</cp:revision>
  <cp:lastPrinted>2017-10-23T09:55:00Z</cp:lastPrinted>
  <dcterms:created xsi:type="dcterms:W3CDTF">2017-12-28T12:01:00Z</dcterms:created>
  <dcterms:modified xsi:type="dcterms:W3CDTF">2017-12-29T08:27:00Z</dcterms:modified>
</cp:coreProperties>
</file>