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A00B" w14:textId="77777777" w:rsidR="00F460CD" w:rsidRPr="00893B3C" w:rsidRDefault="00893B3C" w:rsidP="007172D0">
      <w:pPr>
        <w:spacing w:after="240"/>
        <w:jc w:val="center"/>
        <w:rPr>
          <w:rFonts w:ascii="Arial" w:hAnsi="Arial" w:cs="Arial"/>
          <w:b/>
          <w:sz w:val="24"/>
          <w:szCs w:val="24"/>
        </w:rPr>
      </w:pPr>
      <w:r w:rsidRPr="00547445">
        <w:rPr>
          <w:rFonts w:ascii="Arial" w:hAnsi="Arial" w:cs="Arial"/>
          <w:b/>
          <w:sz w:val="28"/>
          <w:szCs w:val="24"/>
        </w:rPr>
        <w:t>Projekts</w:t>
      </w:r>
      <w:r w:rsidR="00F460CD" w:rsidRPr="00547445">
        <w:rPr>
          <w:rFonts w:ascii="Arial" w:hAnsi="Arial" w:cs="Arial"/>
          <w:b/>
          <w:sz w:val="28"/>
          <w:szCs w:val="24"/>
        </w:rPr>
        <w:t xml:space="preserve"> “Justīcija attīstībai”</w:t>
      </w:r>
    </w:p>
    <w:p w14:paraId="0C948457" w14:textId="77777777" w:rsidR="00624D54" w:rsidRDefault="00624D54" w:rsidP="00547445">
      <w:pPr>
        <w:jc w:val="both"/>
        <w:rPr>
          <w:rFonts w:ascii="Arial" w:hAnsi="Arial" w:cs="Arial"/>
          <w:sz w:val="24"/>
          <w:szCs w:val="24"/>
        </w:rPr>
      </w:pPr>
      <w:r>
        <w:rPr>
          <w:rFonts w:ascii="Arial" w:hAnsi="Arial" w:cs="Arial"/>
          <w:sz w:val="24"/>
          <w:szCs w:val="24"/>
        </w:rPr>
        <w:t xml:space="preserve">Tieslietu politikas loma ir nozīmīga valsts kopējā tautsaimniecības veidošanā un attīstībā. </w:t>
      </w:r>
      <w:r w:rsidR="00B91D45">
        <w:rPr>
          <w:rFonts w:ascii="Arial" w:hAnsi="Arial" w:cs="Arial"/>
          <w:sz w:val="24"/>
          <w:szCs w:val="24"/>
        </w:rPr>
        <w:t xml:space="preserve">Efektīva un kvalitatīva tiesu sistēmas darbība, īpaši </w:t>
      </w:r>
      <w:proofErr w:type="spellStart"/>
      <w:r w:rsidR="00B91D45">
        <w:rPr>
          <w:rFonts w:ascii="Arial" w:hAnsi="Arial" w:cs="Arial"/>
          <w:sz w:val="24"/>
          <w:szCs w:val="24"/>
        </w:rPr>
        <w:t>komercstrīdu</w:t>
      </w:r>
      <w:proofErr w:type="spellEnd"/>
      <w:r w:rsidR="00B91D45">
        <w:rPr>
          <w:rFonts w:ascii="Arial" w:hAnsi="Arial" w:cs="Arial"/>
          <w:sz w:val="24"/>
          <w:szCs w:val="24"/>
        </w:rPr>
        <w:t xml:space="preserve"> risināšanā, tiesībsargājošo un izmeklēšanas iestāžu kompetence ekonomisko un finanšu noziegumu izmeklēšan</w:t>
      </w:r>
      <w:r w:rsidR="00734316">
        <w:rPr>
          <w:rFonts w:ascii="Arial" w:hAnsi="Arial" w:cs="Arial"/>
          <w:sz w:val="24"/>
          <w:szCs w:val="24"/>
        </w:rPr>
        <w:t xml:space="preserve">ā </w:t>
      </w:r>
      <w:r w:rsidR="00DC245E">
        <w:rPr>
          <w:rFonts w:ascii="Arial" w:hAnsi="Arial" w:cs="Arial"/>
          <w:sz w:val="24"/>
          <w:szCs w:val="24"/>
        </w:rPr>
        <w:t xml:space="preserve">ir būtiski aspekti, kas </w:t>
      </w:r>
      <w:r w:rsidR="00A4536D">
        <w:rPr>
          <w:rFonts w:ascii="Arial" w:hAnsi="Arial" w:cs="Arial"/>
          <w:sz w:val="24"/>
          <w:szCs w:val="24"/>
        </w:rPr>
        <w:t xml:space="preserve">ietekmē komercdarbības vidi. Projekts “Justīcija attīstībai” ir vērsts uz </w:t>
      </w:r>
      <w:r w:rsidR="00717C69">
        <w:rPr>
          <w:rFonts w:ascii="Arial" w:hAnsi="Arial" w:cs="Arial"/>
          <w:sz w:val="24"/>
          <w:szCs w:val="24"/>
        </w:rPr>
        <w:t xml:space="preserve">Latvijas </w:t>
      </w:r>
      <w:r w:rsidR="00A4536D">
        <w:rPr>
          <w:rFonts w:ascii="Arial" w:hAnsi="Arial" w:cs="Arial"/>
          <w:sz w:val="24"/>
          <w:szCs w:val="24"/>
        </w:rPr>
        <w:t>komercdarbības vides uzlabošanu, nodrošinot vērien</w:t>
      </w:r>
      <w:r w:rsidR="00717C69">
        <w:rPr>
          <w:rFonts w:ascii="Arial" w:hAnsi="Arial" w:cs="Arial"/>
          <w:sz w:val="24"/>
          <w:szCs w:val="24"/>
        </w:rPr>
        <w:t xml:space="preserve">īgus kvalifikācijas pilnveides pasākumus </w:t>
      </w:r>
      <w:r w:rsidR="00A4536D">
        <w:rPr>
          <w:rFonts w:ascii="Arial" w:hAnsi="Arial" w:cs="Arial"/>
          <w:sz w:val="24"/>
          <w:szCs w:val="24"/>
        </w:rPr>
        <w:t xml:space="preserve">ne tikai tiesu sistēmā strādājošajiem, bet arī tiesībsargājošo un izmeklēšanas iestāžu darbiniekiem. </w:t>
      </w:r>
    </w:p>
    <w:p w14:paraId="38A5B5E1" w14:textId="77777777" w:rsidR="00547445" w:rsidRPr="00547445" w:rsidRDefault="00547445" w:rsidP="00547445">
      <w:pPr>
        <w:jc w:val="both"/>
        <w:rPr>
          <w:rFonts w:ascii="Arial" w:hAnsi="Arial" w:cs="Arial"/>
          <w:sz w:val="24"/>
          <w:szCs w:val="24"/>
        </w:rPr>
      </w:pPr>
      <w:r w:rsidRPr="00547445">
        <w:rPr>
          <w:rFonts w:ascii="Arial" w:hAnsi="Arial" w:cs="Arial"/>
          <w:sz w:val="24"/>
          <w:szCs w:val="24"/>
        </w:rPr>
        <w:t xml:space="preserve">Projektu </w:t>
      </w:r>
      <w:r w:rsidR="007172D0" w:rsidRPr="007172D0">
        <w:rPr>
          <w:rFonts w:ascii="Arial" w:hAnsi="Arial" w:cs="Arial"/>
          <w:sz w:val="24"/>
          <w:szCs w:val="24"/>
        </w:rPr>
        <w:t>“Justīcija attīstībai”</w:t>
      </w:r>
      <w:r w:rsidR="007172D0">
        <w:rPr>
          <w:rFonts w:ascii="Arial" w:hAnsi="Arial" w:cs="Arial"/>
          <w:sz w:val="24"/>
          <w:szCs w:val="24"/>
        </w:rPr>
        <w:t xml:space="preserve"> </w:t>
      </w:r>
      <w:r w:rsidRPr="00547445">
        <w:rPr>
          <w:rFonts w:ascii="Arial" w:hAnsi="Arial" w:cs="Arial"/>
          <w:sz w:val="24"/>
          <w:szCs w:val="24"/>
        </w:rPr>
        <w:t>īsteno Tiesu administrācija</w:t>
      </w:r>
      <w:r w:rsidR="007172D0">
        <w:rPr>
          <w:rFonts w:ascii="Arial" w:hAnsi="Arial" w:cs="Arial"/>
          <w:sz w:val="24"/>
          <w:szCs w:val="24"/>
        </w:rPr>
        <w:t xml:space="preserve"> </w:t>
      </w:r>
      <w:r w:rsidR="007172D0" w:rsidRPr="007172D0">
        <w:rPr>
          <w:rFonts w:ascii="Arial" w:hAnsi="Arial" w:cs="Arial"/>
          <w:sz w:val="24"/>
          <w:szCs w:val="24"/>
        </w:rPr>
        <w:t>ar Eiropas Sa</w:t>
      </w:r>
      <w:r w:rsidR="00026243">
        <w:rPr>
          <w:rFonts w:ascii="Arial" w:hAnsi="Arial" w:cs="Arial"/>
          <w:sz w:val="24"/>
          <w:szCs w:val="24"/>
        </w:rPr>
        <w:t xml:space="preserve">vienības Sociālā fonda atbalstu. </w:t>
      </w:r>
      <w:r w:rsidRPr="00547445">
        <w:rPr>
          <w:rFonts w:ascii="Arial" w:hAnsi="Arial" w:cs="Arial"/>
          <w:sz w:val="24"/>
          <w:szCs w:val="24"/>
        </w:rPr>
        <w:t>Tieslietu ministrija ir atbildīga par projektā plānoto rezultātu sasniegšanu.</w:t>
      </w:r>
    </w:p>
    <w:p w14:paraId="483F3C06" w14:textId="77777777" w:rsidR="00450C71" w:rsidRPr="00893B3C" w:rsidRDefault="00893B3C" w:rsidP="00AD784E">
      <w:pPr>
        <w:spacing w:after="360"/>
        <w:jc w:val="both"/>
        <w:rPr>
          <w:rFonts w:ascii="Arial" w:hAnsi="Arial" w:cs="Arial"/>
          <w:b/>
          <w:sz w:val="24"/>
          <w:szCs w:val="24"/>
        </w:rPr>
      </w:pPr>
      <w:proofErr w:type="gramStart"/>
      <w:r>
        <w:rPr>
          <w:rFonts w:ascii="Arial" w:hAnsi="Arial" w:cs="Arial"/>
          <w:b/>
          <w:sz w:val="24"/>
          <w:szCs w:val="24"/>
        </w:rPr>
        <w:t>2016.gada</w:t>
      </w:r>
      <w:proofErr w:type="gramEnd"/>
      <w:r>
        <w:rPr>
          <w:rFonts w:ascii="Arial" w:hAnsi="Arial" w:cs="Arial"/>
          <w:b/>
          <w:sz w:val="24"/>
          <w:szCs w:val="24"/>
        </w:rPr>
        <w:t xml:space="preserve"> 6.jūnijā </w:t>
      </w:r>
      <w:r>
        <w:rPr>
          <w:rFonts w:ascii="Arial" w:hAnsi="Arial" w:cs="Arial"/>
          <w:sz w:val="24"/>
          <w:szCs w:val="24"/>
        </w:rPr>
        <w:t>Tiesu administrācija noslēdza līgumu</w:t>
      </w:r>
      <w:r>
        <w:rPr>
          <w:rFonts w:ascii="Arial" w:hAnsi="Arial" w:cs="Arial"/>
          <w:b/>
          <w:sz w:val="24"/>
          <w:szCs w:val="24"/>
        </w:rPr>
        <w:t xml:space="preserve"> </w:t>
      </w:r>
      <w:r w:rsidR="00F76FA1" w:rsidRPr="005901AD">
        <w:rPr>
          <w:rFonts w:ascii="Arial" w:hAnsi="Arial" w:cs="Arial"/>
          <w:sz w:val="24"/>
          <w:szCs w:val="24"/>
        </w:rPr>
        <w:t>ar</w:t>
      </w:r>
      <w:r w:rsidR="00F76FA1">
        <w:rPr>
          <w:rFonts w:ascii="Arial" w:hAnsi="Arial" w:cs="Arial"/>
          <w:b/>
          <w:sz w:val="24"/>
          <w:szCs w:val="24"/>
        </w:rPr>
        <w:t xml:space="preserve"> </w:t>
      </w:r>
      <w:r>
        <w:rPr>
          <w:rFonts w:ascii="Arial" w:hAnsi="Arial" w:cs="Arial"/>
          <w:sz w:val="24"/>
          <w:szCs w:val="24"/>
        </w:rPr>
        <w:t>Centrālo un finanšu līgumu aģentūru</w:t>
      </w:r>
      <w:r w:rsidR="00F460CD" w:rsidRPr="00893B3C">
        <w:rPr>
          <w:rFonts w:ascii="Arial" w:hAnsi="Arial" w:cs="Arial"/>
          <w:sz w:val="24"/>
          <w:szCs w:val="24"/>
        </w:rPr>
        <w:t xml:space="preserve"> par projekta </w:t>
      </w:r>
      <w:r w:rsidR="00717C69" w:rsidRPr="00717C69">
        <w:rPr>
          <w:rFonts w:ascii="Arial" w:hAnsi="Arial" w:cs="Arial"/>
          <w:sz w:val="24"/>
          <w:szCs w:val="24"/>
        </w:rPr>
        <w:t>“Justīcija attīstībai”</w:t>
      </w:r>
      <w:r>
        <w:rPr>
          <w:rFonts w:ascii="Arial" w:hAnsi="Arial" w:cs="Arial"/>
          <w:sz w:val="24"/>
          <w:szCs w:val="24"/>
        </w:rPr>
        <w:t xml:space="preserve"> aktivitāšu īstenošanas uzsākšanu.</w:t>
      </w:r>
      <w:r w:rsidR="00026243">
        <w:rPr>
          <w:rFonts w:ascii="Arial" w:hAnsi="Arial" w:cs="Arial"/>
          <w:sz w:val="24"/>
          <w:szCs w:val="24"/>
        </w:rPr>
        <w:t xml:space="preserve"> 2016.gada rudenī Tiesu administrācija uzsāks pirmo apmācību </w:t>
      </w:r>
      <w:r w:rsidR="00717C69">
        <w:rPr>
          <w:rFonts w:ascii="Arial" w:hAnsi="Arial" w:cs="Arial"/>
          <w:sz w:val="24"/>
          <w:szCs w:val="24"/>
        </w:rPr>
        <w:t xml:space="preserve">programmu </w:t>
      </w:r>
      <w:r w:rsidR="00026243">
        <w:rPr>
          <w:rFonts w:ascii="Arial" w:hAnsi="Arial" w:cs="Arial"/>
          <w:sz w:val="24"/>
          <w:szCs w:val="24"/>
        </w:rPr>
        <w:t xml:space="preserve">īstenošanu. </w:t>
      </w:r>
    </w:p>
    <w:p w14:paraId="3CEE905D" w14:textId="77777777" w:rsidR="00547445" w:rsidRPr="00547445" w:rsidRDefault="007172D0" w:rsidP="00547445">
      <w:pPr>
        <w:jc w:val="center"/>
        <w:rPr>
          <w:rFonts w:ascii="Arial" w:hAnsi="Arial" w:cs="Arial"/>
          <w:b/>
          <w:sz w:val="24"/>
          <w:szCs w:val="24"/>
        </w:rPr>
      </w:pPr>
      <w:r>
        <w:rPr>
          <w:rFonts w:ascii="Arial" w:hAnsi="Arial" w:cs="Arial"/>
          <w:b/>
          <w:sz w:val="24"/>
          <w:szCs w:val="24"/>
        </w:rPr>
        <w:t>Projekta mērķis</w:t>
      </w:r>
    </w:p>
    <w:p w14:paraId="272525FD" w14:textId="77777777" w:rsidR="00555155" w:rsidRDefault="00547445" w:rsidP="00555155">
      <w:pPr>
        <w:spacing w:after="120"/>
        <w:jc w:val="both"/>
        <w:rPr>
          <w:rFonts w:ascii="Arial" w:hAnsi="Arial" w:cs="Arial"/>
          <w:sz w:val="24"/>
          <w:szCs w:val="24"/>
        </w:rPr>
      </w:pPr>
      <w:r>
        <w:rPr>
          <w:rFonts w:ascii="Arial" w:hAnsi="Arial" w:cs="Arial"/>
          <w:sz w:val="24"/>
          <w:szCs w:val="24"/>
        </w:rPr>
        <w:t xml:space="preserve">Projekta mērķis ir komercdarbības vides uzlabošana, paaugstinot tiesu un tiesībsargājošo institūciju personāla kompetenci. </w:t>
      </w:r>
    </w:p>
    <w:p w14:paraId="572F2B75" w14:textId="77777777" w:rsidR="00547445" w:rsidRDefault="007172D0" w:rsidP="00AD784E">
      <w:pPr>
        <w:spacing w:after="360"/>
        <w:jc w:val="both"/>
        <w:rPr>
          <w:rFonts w:ascii="Arial" w:hAnsi="Arial" w:cs="Arial"/>
          <w:sz w:val="24"/>
          <w:szCs w:val="24"/>
        </w:rPr>
      </w:pPr>
      <w:r>
        <w:rPr>
          <w:rFonts w:ascii="Arial" w:hAnsi="Arial" w:cs="Arial"/>
          <w:sz w:val="24"/>
          <w:szCs w:val="24"/>
        </w:rPr>
        <w:t>Mērķis tiks sasniegts, nodrošino</w:t>
      </w:r>
      <w:r w:rsidR="00B42EBC">
        <w:rPr>
          <w:rFonts w:ascii="Arial" w:hAnsi="Arial" w:cs="Arial"/>
          <w:sz w:val="24"/>
          <w:szCs w:val="24"/>
        </w:rPr>
        <w:t>t Latvijā pirmās</w:t>
      </w:r>
      <w:r w:rsidR="00D36A3E">
        <w:rPr>
          <w:rFonts w:ascii="Arial" w:hAnsi="Arial" w:cs="Arial"/>
          <w:sz w:val="24"/>
          <w:szCs w:val="24"/>
        </w:rPr>
        <w:t xml:space="preserve"> tik vērienīgas</w:t>
      </w:r>
      <w:r>
        <w:rPr>
          <w:rFonts w:ascii="Arial" w:hAnsi="Arial" w:cs="Arial"/>
          <w:sz w:val="24"/>
          <w:szCs w:val="24"/>
        </w:rPr>
        <w:t xml:space="preserve"> apmācības </w:t>
      </w:r>
      <w:r w:rsidRPr="007172D0">
        <w:rPr>
          <w:rFonts w:ascii="Arial" w:hAnsi="Arial" w:cs="Arial"/>
          <w:sz w:val="24"/>
          <w:szCs w:val="24"/>
        </w:rPr>
        <w:t>tiesnešiem, tiesu darbiniekiem, tiesu ekspertiem, prokuratūras un izmeklēšanas iestāžu amatpersonām un darbiniekiem, politikas veidotājiem, kā arī kvalif</w:t>
      </w:r>
      <w:r>
        <w:rPr>
          <w:rFonts w:ascii="Arial" w:hAnsi="Arial" w:cs="Arial"/>
          <w:sz w:val="24"/>
          <w:szCs w:val="24"/>
        </w:rPr>
        <w:t>ikācijas paaugstināšanas iespējas</w:t>
      </w:r>
      <w:r w:rsidRPr="007172D0">
        <w:rPr>
          <w:rFonts w:ascii="Arial" w:hAnsi="Arial" w:cs="Arial"/>
          <w:sz w:val="24"/>
          <w:szCs w:val="24"/>
        </w:rPr>
        <w:t xml:space="preserve"> šķīrējtiesnešiem, mediatoriem, maksātnespējas administratoriem un citu juridisko jomu pārstāvjiem</w:t>
      </w:r>
      <w:r>
        <w:rPr>
          <w:rFonts w:ascii="Arial" w:hAnsi="Arial" w:cs="Arial"/>
          <w:sz w:val="24"/>
          <w:szCs w:val="24"/>
        </w:rPr>
        <w:t xml:space="preserve">. </w:t>
      </w:r>
    </w:p>
    <w:p w14:paraId="47A30B75" w14:textId="77777777" w:rsidR="00F460CD" w:rsidRPr="000027F9" w:rsidRDefault="00F460CD" w:rsidP="000027F9">
      <w:pPr>
        <w:jc w:val="center"/>
        <w:rPr>
          <w:rFonts w:ascii="Arial" w:hAnsi="Arial" w:cs="Arial"/>
          <w:b/>
          <w:sz w:val="24"/>
          <w:szCs w:val="24"/>
        </w:rPr>
      </w:pPr>
      <w:r w:rsidRPr="000027F9">
        <w:rPr>
          <w:rFonts w:ascii="Arial" w:hAnsi="Arial" w:cs="Arial"/>
          <w:b/>
          <w:sz w:val="24"/>
          <w:szCs w:val="24"/>
        </w:rPr>
        <w:t xml:space="preserve">Projekta </w:t>
      </w:r>
      <w:r w:rsidR="000027F9" w:rsidRPr="000027F9">
        <w:rPr>
          <w:rFonts w:ascii="Arial" w:hAnsi="Arial" w:cs="Arial"/>
          <w:b/>
          <w:sz w:val="24"/>
          <w:szCs w:val="24"/>
        </w:rPr>
        <w:t>aktivitātes</w:t>
      </w:r>
    </w:p>
    <w:p w14:paraId="54FB6D2E" w14:textId="7F5211DB" w:rsidR="00F460CD" w:rsidRDefault="00F460CD" w:rsidP="00F460CD">
      <w:pPr>
        <w:jc w:val="both"/>
        <w:rPr>
          <w:rFonts w:ascii="Arial" w:hAnsi="Arial" w:cs="Arial"/>
          <w:sz w:val="24"/>
          <w:szCs w:val="24"/>
        </w:rPr>
      </w:pPr>
      <w:r w:rsidRPr="00893B3C">
        <w:rPr>
          <w:rFonts w:ascii="Arial" w:hAnsi="Arial" w:cs="Arial"/>
          <w:sz w:val="24"/>
          <w:szCs w:val="24"/>
        </w:rPr>
        <w:t xml:space="preserve">Projektā plānots veikt </w:t>
      </w:r>
      <w:r w:rsidR="00F76FA1">
        <w:rPr>
          <w:rFonts w:ascii="Arial" w:hAnsi="Arial" w:cs="Arial"/>
          <w:sz w:val="24"/>
          <w:szCs w:val="24"/>
        </w:rPr>
        <w:t xml:space="preserve">Latvijas </w:t>
      </w:r>
      <w:r w:rsidRPr="00893B3C">
        <w:rPr>
          <w:rFonts w:ascii="Arial" w:hAnsi="Arial" w:cs="Arial"/>
          <w:sz w:val="24"/>
          <w:szCs w:val="24"/>
        </w:rPr>
        <w:t>ties</w:t>
      </w:r>
      <w:r w:rsidR="00F76FA1">
        <w:rPr>
          <w:rFonts w:ascii="Arial" w:hAnsi="Arial" w:cs="Arial"/>
          <w:sz w:val="24"/>
          <w:szCs w:val="24"/>
        </w:rPr>
        <w:t>lietu</w:t>
      </w:r>
      <w:r w:rsidRPr="00893B3C">
        <w:rPr>
          <w:rFonts w:ascii="Arial" w:hAnsi="Arial" w:cs="Arial"/>
          <w:sz w:val="24"/>
          <w:szCs w:val="24"/>
        </w:rPr>
        <w:t xml:space="preserve"> sistēmas visaptverošu novērtējumu un pētījumus par tiesu</w:t>
      </w:r>
      <w:r w:rsidR="00D36A3E">
        <w:rPr>
          <w:rFonts w:ascii="Arial" w:hAnsi="Arial" w:cs="Arial"/>
          <w:sz w:val="24"/>
          <w:szCs w:val="24"/>
        </w:rPr>
        <w:t xml:space="preserve"> un tieslietu</w:t>
      </w:r>
      <w:r w:rsidRPr="00893B3C">
        <w:rPr>
          <w:rFonts w:ascii="Arial" w:hAnsi="Arial" w:cs="Arial"/>
          <w:sz w:val="24"/>
          <w:szCs w:val="24"/>
        </w:rPr>
        <w:t xml:space="preserve"> sistēmu, organizēt labās prakses apmaiņas un stažēšanās pasākumus </w:t>
      </w:r>
      <w:r w:rsidR="00D36A3E">
        <w:rPr>
          <w:rFonts w:ascii="Arial" w:hAnsi="Arial" w:cs="Arial"/>
          <w:sz w:val="24"/>
          <w:szCs w:val="24"/>
        </w:rPr>
        <w:t>tiesu sistēmas</w:t>
      </w:r>
      <w:r w:rsidR="00B42EBC">
        <w:rPr>
          <w:rFonts w:ascii="Arial" w:hAnsi="Arial" w:cs="Arial"/>
          <w:sz w:val="24"/>
          <w:szCs w:val="24"/>
        </w:rPr>
        <w:t xml:space="preserve"> pārstāvjiem</w:t>
      </w:r>
      <w:r w:rsidR="00D36A3E">
        <w:rPr>
          <w:rFonts w:ascii="Arial" w:hAnsi="Arial" w:cs="Arial"/>
          <w:sz w:val="24"/>
          <w:szCs w:val="24"/>
        </w:rPr>
        <w:t xml:space="preserve"> un tiesu sistēmai piederīgajām personām</w:t>
      </w:r>
      <w:r w:rsidRPr="00893B3C">
        <w:rPr>
          <w:rFonts w:ascii="Arial" w:hAnsi="Arial" w:cs="Arial"/>
          <w:sz w:val="24"/>
          <w:szCs w:val="24"/>
        </w:rPr>
        <w:t>, īstenot kvalifikācijas pilnveides programmas un apmācības, diskusijas, seminārus un konferences, kā ar</w:t>
      </w:r>
      <w:r w:rsidR="00D36A3E">
        <w:rPr>
          <w:rFonts w:ascii="Arial" w:hAnsi="Arial" w:cs="Arial"/>
          <w:sz w:val="24"/>
          <w:szCs w:val="24"/>
        </w:rPr>
        <w:t>ī izstrādāt apmācību materiālus –</w:t>
      </w:r>
      <w:r w:rsidR="00B42EBC">
        <w:rPr>
          <w:rFonts w:ascii="Arial" w:hAnsi="Arial" w:cs="Arial"/>
          <w:sz w:val="24"/>
          <w:szCs w:val="24"/>
        </w:rPr>
        <w:t xml:space="preserve"> </w:t>
      </w:r>
      <w:r w:rsidRPr="00893B3C">
        <w:rPr>
          <w:rFonts w:ascii="Arial" w:hAnsi="Arial" w:cs="Arial"/>
          <w:sz w:val="24"/>
          <w:szCs w:val="24"/>
        </w:rPr>
        <w:t>rokasgrāmatas un vadlīnijas, judikat</w:t>
      </w:r>
      <w:r w:rsidR="00D36A3E">
        <w:rPr>
          <w:rFonts w:ascii="Arial" w:hAnsi="Arial" w:cs="Arial"/>
          <w:sz w:val="24"/>
          <w:szCs w:val="24"/>
        </w:rPr>
        <w:t>ūras apkopojumus</w:t>
      </w:r>
      <w:r w:rsidRPr="00893B3C">
        <w:rPr>
          <w:rFonts w:ascii="Arial" w:hAnsi="Arial" w:cs="Arial"/>
          <w:sz w:val="24"/>
          <w:szCs w:val="24"/>
        </w:rPr>
        <w:t>, v</w:t>
      </w:r>
      <w:r w:rsidR="00D36A3E">
        <w:rPr>
          <w:rFonts w:ascii="Arial" w:hAnsi="Arial" w:cs="Arial"/>
          <w:sz w:val="24"/>
          <w:szCs w:val="24"/>
        </w:rPr>
        <w:t xml:space="preserve">ienotas tiesas prakses piemērus. </w:t>
      </w:r>
    </w:p>
    <w:p w14:paraId="4C986A35" w14:textId="77777777" w:rsidR="00555155" w:rsidRPr="00893B3C" w:rsidRDefault="00555155" w:rsidP="00F460CD">
      <w:pPr>
        <w:jc w:val="both"/>
        <w:rPr>
          <w:rFonts w:ascii="Arial" w:hAnsi="Arial" w:cs="Arial"/>
          <w:sz w:val="24"/>
          <w:szCs w:val="24"/>
        </w:rPr>
      </w:pPr>
    </w:p>
    <w:p w14:paraId="0E2F4DB2" w14:textId="77777777" w:rsidR="00C42D37" w:rsidRPr="00893B3C" w:rsidRDefault="00C42D37" w:rsidP="00C42D37">
      <w:pPr>
        <w:jc w:val="center"/>
        <w:rPr>
          <w:rFonts w:ascii="Arial" w:hAnsi="Arial" w:cs="Arial"/>
          <w:b/>
          <w:sz w:val="24"/>
          <w:szCs w:val="24"/>
        </w:rPr>
      </w:pPr>
      <w:r w:rsidRPr="00893B3C">
        <w:rPr>
          <w:rFonts w:ascii="Arial" w:hAnsi="Arial" w:cs="Arial"/>
          <w:b/>
          <w:sz w:val="24"/>
          <w:szCs w:val="24"/>
        </w:rPr>
        <w:lastRenderedPageBreak/>
        <w:t>Sadarbība</w:t>
      </w:r>
    </w:p>
    <w:p w14:paraId="47C4625B" w14:textId="77777777" w:rsidR="00B42EBC" w:rsidRPr="009576DC" w:rsidRDefault="00C42D37" w:rsidP="00AD784E">
      <w:pPr>
        <w:spacing w:after="360"/>
        <w:jc w:val="both"/>
        <w:rPr>
          <w:rFonts w:ascii="Arial" w:eastAsia="Times New Roman" w:hAnsi="Arial" w:cs="Arial"/>
          <w:sz w:val="24"/>
          <w:szCs w:val="24"/>
          <w:lang w:eastAsia="lv-LV"/>
        </w:rPr>
      </w:pPr>
      <w:r w:rsidRPr="00893B3C">
        <w:rPr>
          <w:rFonts w:ascii="Arial" w:hAnsi="Arial" w:cs="Arial"/>
          <w:sz w:val="24"/>
          <w:szCs w:val="24"/>
        </w:rPr>
        <w:t xml:space="preserve">Tiesu administrācija </w:t>
      </w:r>
      <w:r w:rsidR="00BE2E89">
        <w:rPr>
          <w:rFonts w:ascii="Arial" w:hAnsi="Arial" w:cs="Arial"/>
          <w:sz w:val="24"/>
          <w:szCs w:val="24"/>
        </w:rPr>
        <w:t xml:space="preserve">īsteno projektu ciešā </w:t>
      </w:r>
      <w:r w:rsidRPr="00893B3C">
        <w:rPr>
          <w:rFonts w:ascii="Arial" w:hAnsi="Arial" w:cs="Arial"/>
          <w:sz w:val="24"/>
          <w:szCs w:val="24"/>
        </w:rPr>
        <w:t xml:space="preserve">sadarbībā ar </w:t>
      </w:r>
      <w:r w:rsidRPr="00893B3C">
        <w:rPr>
          <w:rFonts w:ascii="Arial" w:eastAsia="Times New Roman" w:hAnsi="Arial" w:cs="Arial"/>
          <w:sz w:val="24"/>
          <w:szCs w:val="24"/>
          <w:lang w:eastAsia="lv-LV"/>
        </w:rPr>
        <w:t xml:space="preserve">Augstāko tiesu, Valsts tiesu ekspertīžu biroju, Iekšlietu ministriju un </w:t>
      </w:r>
      <w:r w:rsidR="00E7763F" w:rsidRPr="00E7763F">
        <w:rPr>
          <w:rFonts w:ascii="Arial" w:eastAsia="Times New Roman" w:hAnsi="Arial" w:cs="Arial"/>
          <w:sz w:val="24"/>
          <w:szCs w:val="24"/>
          <w:lang w:eastAsia="lv-LV"/>
        </w:rPr>
        <w:t>Ģenerālp</w:t>
      </w:r>
      <w:r w:rsidRPr="00E7763F">
        <w:rPr>
          <w:rFonts w:ascii="Arial" w:eastAsia="Times New Roman" w:hAnsi="Arial" w:cs="Arial"/>
          <w:sz w:val="24"/>
          <w:szCs w:val="24"/>
          <w:lang w:eastAsia="lv-LV"/>
        </w:rPr>
        <w:t>rokuratūru.</w:t>
      </w:r>
      <w:r w:rsidR="00BE2E89">
        <w:rPr>
          <w:rFonts w:ascii="Arial" w:eastAsia="Times New Roman" w:hAnsi="Arial" w:cs="Arial"/>
          <w:sz w:val="24"/>
          <w:szCs w:val="24"/>
          <w:lang w:eastAsia="lv-LV"/>
        </w:rPr>
        <w:t xml:space="preserve"> Projekta plānošanas un sagatavošanas posmā ir notikušas vairākas sanāksmes, divpusējas tikšanās un darba grupas </w:t>
      </w:r>
      <w:r w:rsidR="003D2E96">
        <w:rPr>
          <w:rFonts w:ascii="Arial" w:eastAsia="Times New Roman" w:hAnsi="Arial" w:cs="Arial"/>
          <w:sz w:val="24"/>
          <w:szCs w:val="24"/>
          <w:lang w:eastAsia="lv-LV"/>
        </w:rPr>
        <w:t xml:space="preserve">projekta aktivitāšu definēšanā, apmācību tēmu </w:t>
      </w:r>
      <w:r w:rsidR="00D53A3D">
        <w:rPr>
          <w:rFonts w:ascii="Arial" w:eastAsia="Times New Roman" w:hAnsi="Arial" w:cs="Arial"/>
          <w:sz w:val="24"/>
          <w:szCs w:val="24"/>
          <w:lang w:eastAsia="lv-LV"/>
        </w:rPr>
        <w:t>noteikšanā un turpmākās sadarbības modeļa izveidē.</w:t>
      </w:r>
      <w:r w:rsidR="00504D7B">
        <w:rPr>
          <w:rFonts w:ascii="Arial" w:eastAsia="Times New Roman" w:hAnsi="Arial" w:cs="Arial"/>
          <w:sz w:val="24"/>
          <w:szCs w:val="24"/>
          <w:lang w:eastAsia="lv-LV"/>
        </w:rPr>
        <w:t xml:space="preserve"> Lai sekmīgi īstenotu projektā plānotās aktivitātes nepieciešama pilnvērtīga iesaistīto institūciju sadarbība</w:t>
      </w:r>
      <w:r w:rsidR="009607A9">
        <w:rPr>
          <w:rFonts w:ascii="Arial" w:eastAsia="Times New Roman" w:hAnsi="Arial" w:cs="Arial"/>
          <w:sz w:val="24"/>
          <w:szCs w:val="24"/>
          <w:lang w:eastAsia="lv-LV"/>
        </w:rPr>
        <w:t xml:space="preserve">, līdz ar to </w:t>
      </w:r>
      <w:r w:rsidR="00136849">
        <w:rPr>
          <w:rFonts w:ascii="Arial" w:eastAsia="Times New Roman" w:hAnsi="Arial" w:cs="Arial"/>
          <w:sz w:val="24"/>
          <w:szCs w:val="24"/>
          <w:lang w:eastAsia="lv-LV"/>
        </w:rPr>
        <w:t xml:space="preserve">jau projekta plānošanas procesā Tiesu administrācija ir apzinājusi un iesaistījusi </w:t>
      </w:r>
      <w:r w:rsidR="007172D0">
        <w:rPr>
          <w:rFonts w:ascii="Arial" w:eastAsia="Times New Roman" w:hAnsi="Arial" w:cs="Arial"/>
          <w:sz w:val="24"/>
          <w:szCs w:val="24"/>
          <w:lang w:eastAsia="lv-LV"/>
        </w:rPr>
        <w:t>visas ieinteresētās puses.</w:t>
      </w:r>
    </w:p>
    <w:p w14:paraId="53FE1BD8" w14:textId="77777777" w:rsidR="00450C71" w:rsidRDefault="00450C71" w:rsidP="00450C71">
      <w:pPr>
        <w:jc w:val="center"/>
        <w:rPr>
          <w:rFonts w:ascii="Arial" w:hAnsi="Arial" w:cs="Arial"/>
          <w:b/>
          <w:sz w:val="24"/>
          <w:szCs w:val="24"/>
        </w:rPr>
      </w:pPr>
      <w:r w:rsidRPr="00893B3C">
        <w:rPr>
          <w:rFonts w:ascii="Arial" w:hAnsi="Arial" w:cs="Arial"/>
          <w:b/>
          <w:sz w:val="24"/>
          <w:szCs w:val="24"/>
        </w:rPr>
        <w:t>Plānotie rezultāti</w:t>
      </w:r>
    </w:p>
    <w:p w14:paraId="567EFEB1" w14:textId="77777777" w:rsidR="00574BA4" w:rsidRDefault="00574BA4" w:rsidP="00574BA4">
      <w:pPr>
        <w:shd w:val="clear" w:color="auto" w:fill="FFFFFF"/>
        <w:spacing w:after="120"/>
        <w:jc w:val="both"/>
        <w:textAlignment w:val="center"/>
        <w:outlineLvl w:val="0"/>
        <w:rPr>
          <w:rFonts w:ascii="Arial" w:hAnsi="Arial" w:cs="Arial"/>
          <w:sz w:val="24"/>
        </w:rPr>
      </w:pPr>
      <w:r w:rsidRPr="00574BA4">
        <w:rPr>
          <w:rFonts w:ascii="Arial" w:hAnsi="Arial" w:cs="Arial"/>
          <w:sz w:val="24"/>
        </w:rPr>
        <w:t xml:space="preserve">Projektā tiks izstrādāts visaptverošs Latvijas </w:t>
      </w:r>
      <w:r w:rsidRPr="00574BA4">
        <w:rPr>
          <w:rFonts w:ascii="Arial" w:hAnsi="Arial" w:cs="Arial"/>
          <w:b/>
          <w:sz w:val="24"/>
        </w:rPr>
        <w:t>tieslietu sistēmas novērtējums</w:t>
      </w:r>
      <w:r w:rsidRPr="00574BA4">
        <w:rPr>
          <w:rFonts w:ascii="Arial" w:hAnsi="Arial" w:cs="Arial"/>
          <w:sz w:val="24"/>
        </w:rPr>
        <w:t xml:space="preserve"> – pamats turpmākām reformām un citiem tieslietu sistēmas pilnveidošanas pasākumiem.</w:t>
      </w:r>
    </w:p>
    <w:p w14:paraId="60FDA23E" w14:textId="77777777" w:rsidR="00574BA4" w:rsidRPr="00555155" w:rsidRDefault="00F803E9" w:rsidP="00AD784E">
      <w:pPr>
        <w:spacing w:after="360"/>
        <w:jc w:val="both"/>
        <w:rPr>
          <w:rFonts w:ascii="Arial" w:hAnsi="Arial" w:cs="Arial"/>
          <w:sz w:val="24"/>
          <w:szCs w:val="24"/>
        </w:rPr>
      </w:pPr>
      <w:r w:rsidRPr="00B42EBC">
        <w:rPr>
          <w:rFonts w:ascii="Arial" w:hAnsi="Arial" w:cs="Arial"/>
          <w:sz w:val="24"/>
          <w:szCs w:val="24"/>
        </w:rPr>
        <w:t xml:space="preserve">Līdz </w:t>
      </w:r>
      <w:proofErr w:type="gramStart"/>
      <w:r w:rsidRPr="00B42EBC">
        <w:rPr>
          <w:rFonts w:ascii="Arial" w:hAnsi="Arial" w:cs="Arial"/>
          <w:sz w:val="24"/>
          <w:szCs w:val="24"/>
        </w:rPr>
        <w:t>2018.gada</w:t>
      </w:r>
      <w:proofErr w:type="gramEnd"/>
      <w:r w:rsidRPr="00B42EBC">
        <w:rPr>
          <w:rFonts w:ascii="Arial" w:hAnsi="Arial" w:cs="Arial"/>
          <w:sz w:val="24"/>
          <w:szCs w:val="24"/>
        </w:rPr>
        <w:t xml:space="preserve"> </w:t>
      </w:r>
      <w:r w:rsidR="00B42EBC" w:rsidRPr="00B42EBC">
        <w:rPr>
          <w:rFonts w:ascii="Arial" w:hAnsi="Arial" w:cs="Arial"/>
          <w:sz w:val="24"/>
          <w:szCs w:val="24"/>
        </w:rPr>
        <w:t>beigām</w:t>
      </w:r>
      <w:r w:rsidRPr="00B42EBC">
        <w:rPr>
          <w:rFonts w:ascii="Arial" w:hAnsi="Arial" w:cs="Arial"/>
          <w:sz w:val="24"/>
          <w:szCs w:val="24"/>
        </w:rPr>
        <w:t xml:space="preserve"> plānots apmācīt </w:t>
      </w:r>
      <w:r w:rsidR="00B42EBC" w:rsidRPr="00B42EBC">
        <w:rPr>
          <w:rFonts w:ascii="Arial" w:hAnsi="Arial" w:cs="Arial"/>
          <w:sz w:val="24"/>
          <w:szCs w:val="24"/>
        </w:rPr>
        <w:t>vairāk nekā 400 tiesu</w:t>
      </w:r>
      <w:r w:rsidRPr="00B42EBC">
        <w:rPr>
          <w:rFonts w:ascii="Arial" w:hAnsi="Arial" w:cs="Arial"/>
          <w:sz w:val="24"/>
          <w:szCs w:val="24"/>
        </w:rPr>
        <w:t xml:space="preserve">, tiesībsargājošo institūciju un tiesu sistēmai piederīgās personas. Līdz </w:t>
      </w:r>
      <w:proofErr w:type="gramStart"/>
      <w:r w:rsidRPr="00B42EBC">
        <w:rPr>
          <w:rFonts w:ascii="Arial" w:hAnsi="Arial" w:cs="Arial"/>
          <w:sz w:val="24"/>
          <w:szCs w:val="24"/>
        </w:rPr>
        <w:t>2022.gada</w:t>
      </w:r>
      <w:proofErr w:type="gramEnd"/>
      <w:r w:rsidRPr="00B42EBC">
        <w:rPr>
          <w:rFonts w:ascii="Arial" w:hAnsi="Arial" w:cs="Arial"/>
          <w:sz w:val="24"/>
          <w:szCs w:val="24"/>
        </w:rPr>
        <w:t xml:space="preserve"> </w:t>
      </w:r>
      <w:r w:rsidR="00B42EBC" w:rsidRPr="00B42EBC">
        <w:rPr>
          <w:rFonts w:ascii="Arial" w:hAnsi="Arial" w:cs="Arial"/>
          <w:sz w:val="24"/>
          <w:szCs w:val="24"/>
        </w:rPr>
        <w:t>beigām plānots apmācīt vairāk nekā 12 tūkstošus tiesu sistēmas darbiniekus un tiesu sistēmai piederīgas personas.</w:t>
      </w:r>
    </w:p>
    <w:p w14:paraId="7D460B79" w14:textId="77777777" w:rsidR="00450C71" w:rsidRPr="00893B3C" w:rsidRDefault="00026243" w:rsidP="00450C71">
      <w:pPr>
        <w:jc w:val="center"/>
        <w:rPr>
          <w:rFonts w:ascii="Arial" w:hAnsi="Arial" w:cs="Arial"/>
          <w:b/>
          <w:sz w:val="24"/>
          <w:szCs w:val="24"/>
        </w:rPr>
      </w:pPr>
      <w:r>
        <w:rPr>
          <w:rFonts w:ascii="Arial" w:hAnsi="Arial" w:cs="Arial"/>
          <w:b/>
          <w:sz w:val="24"/>
          <w:szCs w:val="24"/>
        </w:rPr>
        <w:t>Projekta īstenošanas periods</w:t>
      </w:r>
    </w:p>
    <w:p w14:paraId="1E083E2A" w14:textId="5E2315A5" w:rsidR="00AA6583" w:rsidRPr="00E7763F" w:rsidRDefault="00AA6583" w:rsidP="00AD784E">
      <w:pPr>
        <w:spacing w:after="360"/>
        <w:jc w:val="both"/>
        <w:rPr>
          <w:rFonts w:ascii="Arial" w:hAnsi="Arial" w:cs="Arial"/>
          <w:sz w:val="24"/>
          <w:szCs w:val="24"/>
        </w:rPr>
      </w:pPr>
      <w:r w:rsidRPr="00E7763F">
        <w:rPr>
          <w:rFonts w:ascii="Arial" w:hAnsi="Arial" w:cs="Arial"/>
          <w:sz w:val="24"/>
          <w:szCs w:val="24"/>
        </w:rPr>
        <w:t>Projekta īstenošana</w:t>
      </w:r>
      <w:r>
        <w:rPr>
          <w:rFonts w:ascii="Arial" w:hAnsi="Arial" w:cs="Arial"/>
          <w:sz w:val="24"/>
          <w:szCs w:val="24"/>
        </w:rPr>
        <w:t xml:space="preserve">s laiks ir no </w:t>
      </w:r>
      <w:proofErr w:type="gramStart"/>
      <w:r>
        <w:rPr>
          <w:rFonts w:ascii="Arial" w:hAnsi="Arial" w:cs="Arial"/>
          <w:sz w:val="24"/>
          <w:szCs w:val="24"/>
        </w:rPr>
        <w:t>2016.gada</w:t>
      </w:r>
      <w:proofErr w:type="gramEnd"/>
      <w:r>
        <w:rPr>
          <w:rFonts w:ascii="Arial" w:hAnsi="Arial" w:cs="Arial"/>
          <w:sz w:val="24"/>
          <w:szCs w:val="24"/>
        </w:rPr>
        <w:t xml:space="preserve"> </w:t>
      </w:r>
      <w:r w:rsidRPr="00E7763F">
        <w:rPr>
          <w:rFonts w:ascii="Arial" w:hAnsi="Arial" w:cs="Arial"/>
          <w:sz w:val="24"/>
          <w:szCs w:val="24"/>
        </w:rPr>
        <w:t>līdz 2022.gada beigām</w:t>
      </w:r>
      <w:r>
        <w:rPr>
          <w:rFonts w:ascii="Arial" w:hAnsi="Arial" w:cs="Arial"/>
          <w:sz w:val="24"/>
          <w:szCs w:val="24"/>
        </w:rPr>
        <w:t xml:space="preserve">. Pašlaik projektā notiek plānošanas darbi un iepirkumu dokumentācijas sagatavošana, bet </w:t>
      </w:r>
      <w:proofErr w:type="gramStart"/>
      <w:r>
        <w:rPr>
          <w:rFonts w:ascii="Arial" w:hAnsi="Arial" w:cs="Arial"/>
          <w:sz w:val="24"/>
          <w:szCs w:val="24"/>
        </w:rPr>
        <w:t>2016.gada</w:t>
      </w:r>
      <w:proofErr w:type="gramEnd"/>
      <w:r>
        <w:rPr>
          <w:rFonts w:ascii="Arial" w:hAnsi="Arial" w:cs="Arial"/>
          <w:sz w:val="24"/>
          <w:szCs w:val="24"/>
        </w:rPr>
        <w:t xml:space="preserve"> rudenī plānots uzsākt apmācību un pētījumu īstenošanu. </w:t>
      </w:r>
    </w:p>
    <w:p w14:paraId="59194FD5" w14:textId="77777777" w:rsidR="006220CE" w:rsidRDefault="00574BA4" w:rsidP="00450C71">
      <w:pPr>
        <w:jc w:val="center"/>
        <w:rPr>
          <w:rFonts w:ascii="Arial" w:hAnsi="Arial" w:cs="Arial"/>
          <w:b/>
          <w:sz w:val="24"/>
          <w:szCs w:val="24"/>
        </w:rPr>
      </w:pPr>
      <w:r>
        <w:rPr>
          <w:rFonts w:ascii="Arial" w:hAnsi="Arial" w:cs="Arial"/>
          <w:b/>
          <w:sz w:val="24"/>
          <w:szCs w:val="24"/>
        </w:rPr>
        <w:t>Projekta f</w:t>
      </w:r>
      <w:r w:rsidR="00450C71" w:rsidRPr="00893B3C">
        <w:rPr>
          <w:rFonts w:ascii="Arial" w:hAnsi="Arial" w:cs="Arial"/>
          <w:b/>
          <w:sz w:val="24"/>
          <w:szCs w:val="24"/>
        </w:rPr>
        <w:t>inansējums</w:t>
      </w:r>
    </w:p>
    <w:p w14:paraId="3B188EC6" w14:textId="77777777" w:rsidR="00F803E9" w:rsidRPr="00F803E9" w:rsidRDefault="00527DB1" w:rsidP="00026243">
      <w:pPr>
        <w:jc w:val="both"/>
        <w:rPr>
          <w:rFonts w:ascii="Arial" w:hAnsi="Arial" w:cs="Arial"/>
          <w:i/>
          <w:sz w:val="24"/>
          <w:szCs w:val="24"/>
        </w:rPr>
      </w:pPr>
      <w:r w:rsidRPr="00527DB1">
        <w:rPr>
          <w:rFonts w:ascii="Arial" w:hAnsi="Arial" w:cs="Arial"/>
          <w:sz w:val="24"/>
          <w:szCs w:val="24"/>
        </w:rPr>
        <w:t xml:space="preserve">Projekts tiek </w:t>
      </w:r>
      <w:r w:rsidR="009576DC">
        <w:rPr>
          <w:rFonts w:ascii="Arial" w:hAnsi="Arial" w:cs="Arial"/>
          <w:sz w:val="24"/>
          <w:szCs w:val="24"/>
        </w:rPr>
        <w:t>īstenots ar Eiropas Savienības Sociālā fonda atbalstu</w:t>
      </w:r>
      <w:r w:rsidR="00F803E9">
        <w:rPr>
          <w:rFonts w:ascii="Arial" w:hAnsi="Arial" w:cs="Arial"/>
          <w:sz w:val="24"/>
          <w:szCs w:val="24"/>
        </w:rPr>
        <w:t>, tā kopējais finansējums ir</w:t>
      </w:r>
      <w:r w:rsidR="00574BA4">
        <w:rPr>
          <w:rFonts w:ascii="Arial" w:hAnsi="Arial" w:cs="Arial"/>
          <w:sz w:val="24"/>
          <w:szCs w:val="24"/>
        </w:rPr>
        <w:t xml:space="preserve"> </w:t>
      </w:r>
      <w:r w:rsidR="00574BA4" w:rsidRPr="00574BA4">
        <w:rPr>
          <w:rFonts w:ascii="Arial" w:hAnsi="Arial" w:cs="Arial"/>
          <w:sz w:val="24"/>
          <w:szCs w:val="24"/>
        </w:rPr>
        <w:t xml:space="preserve">11 028 343 </w:t>
      </w:r>
      <w:proofErr w:type="spellStart"/>
      <w:r w:rsidR="00574BA4" w:rsidRPr="00F803E9">
        <w:rPr>
          <w:rFonts w:ascii="Arial" w:hAnsi="Arial" w:cs="Arial"/>
          <w:i/>
          <w:sz w:val="24"/>
          <w:szCs w:val="24"/>
        </w:rPr>
        <w:t>euro</w:t>
      </w:r>
      <w:proofErr w:type="spellEnd"/>
      <w:r w:rsidR="00574BA4" w:rsidRPr="00574BA4">
        <w:rPr>
          <w:rFonts w:ascii="Arial" w:hAnsi="Arial" w:cs="Arial"/>
          <w:sz w:val="24"/>
          <w:szCs w:val="24"/>
        </w:rPr>
        <w:t xml:space="preserve">, tostarp Eiropas Sociālā fonda finansējums 9 347 092 </w:t>
      </w:r>
      <w:proofErr w:type="spellStart"/>
      <w:r w:rsidR="00574BA4" w:rsidRPr="00F803E9">
        <w:rPr>
          <w:rFonts w:ascii="Arial" w:hAnsi="Arial" w:cs="Arial"/>
          <w:i/>
          <w:sz w:val="24"/>
          <w:szCs w:val="24"/>
        </w:rPr>
        <w:t>euro</w:t>
      </w:r>
      <w:proofErr w:type="spellEnd"/>
      <w:r w:rsidR="00574BA4" w:rsidRPr="00574BA4">
        <w:rPr>
          <w:rFonts w:ascii="Arial" w:hAnsi="Arial" w:cs="Arial"/>
          <w:sz w:val="24"/>
          <w:szCs w:val="24"/>
        </w:rPr>
        <w:t xml:space="preserve"> un valsts budžeta finansējums 1 654 251 </w:t>
      </w:r>
      <w:proofErr w:type="spellStart"/>
      <w:r w:rsidR="00574BA4" w:rsidRPr="00F803E9">
        <w:rPr>
          <w:rFonts w:ascii="Arial" w:hAnsi="Arial" w:cs="Arial"/>
          <w:i/>
          <w:sz w:val="24"/>
          <w:szCs w:val="24"/>
        </w:rPr>
        <w:t>euro</w:t>
      </w:r>
      <w:proofErr w:type="spellEnd"/>
      <w:r w:rsidR="00F803E9">
        <w:rPr>
          <w:rFonts w:ascii="Arial" w:hAnsi="Arial" w:cs="Arial"/>
          <w:i/>
          <w:sz w:val="24"/>
          <w:szCs w:val="24"/>
        </w:rPr>
        <w:t>.</w:t>
      </w:r>
      <w:r w:rsidR="00574BA4" w:rsidRPr="00F803E9">
        <w:rPr>
          <w:rFonts w:ascii="Arial" w:hAnsi="Arial" w:cs="Arial"/>
          <w:i/>
          <w:sz w:val="24"/>
          <w:szCs w:val="24"/>
        </w:rPr>
        <w:t xml:space="preserve"> </w:t>
      </w:r>
    </w:p>
    <w:p w14:paraId="382A1E18" w14:textId="77777777" w:rsidR="00C42D37" w:rsidRPr="00893B3C" w:rsidRDefault="00C42D37" w:rsidP="00450C71">
      <w:pPr>
        <w:jc w:val="center"/>
        <w:rPr>
          <w:rFonts w:ascii="Arial" w:hAnsi="Arial" w:cs="Arial"/>
          <w:b/>
          <w:sz w:val="24"/>
          <w:szCs w:val="24"/>
        </w:rPr>
      </w:pPr>
      <w:r w:rsidRPr="00893B3C">
        <w:rPr>
          <w:rFonts w:ascii="Arial" w:hAnsi="Arial" w:cs="Arial"/>
          <w:b/>
          <w:sz w:val="24"/>
          <w:szCs w:val="24"/>
        </w:rPr>
        <w:t xml:space="preserve">Projekta ilgtspēja </w:t>
      </w:r>
    </w:p>
    <w:p w14:paraId="42D1423B" w14:textId="70E4DBB0" w:rsidR="00C42D37" w:rsidRDefault="00835418" w:rsidP="00F803E9">
      <w:pPr>
        <w:jc w:val="both"/>
        <w:rPr>
          <w:rFonts w:ascii="Arial" w:hAnsi="Arial" w:cs="Arial"/>
          <w:sz w:val="24"/>
          <w:szCs w:val="24"/>
        </w:rPr>
      </w:pPr>
      <w:r>
        <w:rPr>
          <w:rFonts w:ascii="Arial" w:hAnsi="Arial" w:cs="Arial"/>
          <w:sz w:val="24"/>
          <w:szCs w:val="24"/>
        </w:rPr>
        <w:t>Projektā tiks izstrādāti</w:t>
      </w:r>
      <w:r w:rsidR="00C42D37" w:rsidRPr="00893B3C">
        <w:rPr>
          <w:rFonts w:ascii="Arial" w:hAnsi="Arial" w:cs="Arial"/>
          <w:sz w:val="24"/>
          <w:szCs w:val="24"/>
        </w:rPr>
        <w:t xml:space="preserve"> virkne </w:t>
      </w:r>
      <w:r w:rsidR="00527DB1">
        <w:rPr>
          <w:rFonts w:ascii="Arial" w:hAnsi="Arial" w:cs="Arial"/>
          <w:sz w:val="24"/>
          <w:szCs w:val="24"/>
        </w:rPr>
        <w:t>tiesu sistēmas un tiesu sistēmai piederīgo personu ikdienas darbā noderīgu materiālu: rokasgrāmatas</w:t>
      </w:r>
      <w:r w:rsidR="00C42D37" w:rsidRPr="00893B3C">
        <w:rPr>
          <w:rFonts w:ascii="Arial" w:hAnsi="Arial" w:cs="Arial"/>
          <w:sz w:val="24"/>
          <w:szCs w:val="24"/>
        </w:rPr>
        <w:t>,</w:t>
      </w:r>
      <w:r w:rsidR="00527DB1">
        <w:rPr>
          <w:rFonts w:ascii="Arial" w:hAnsi="Arial" w:cs="Arial"/>
          <w:sz w:val="24"/>
          <w:szCs w:val="24"/>
        </w:rPr>
        <w:t xml:space="preserve"> vadlīnijas</w:t>
      </w:r>
      <w:r w:rsidR="00595146" w:rsidRPr="00893B3C">
        <w:rPr>
          <w:rFonts w:ascii="Arial" w:hAnsi="Arial" w:cs="Arial"/>
          <w:sz w:val="24"/>
          <w:szCs w:val="24"/>
        </w:rPr>
        <w:t>,</w:t>
      </w:r>
      <w:r w:rsidR="009576DC">
        <w:rPr>
          <w:rFonts w:ascii="Arial" w:hAnsi="Arial" w:cs="Arial"/>
          <w:sz w:val="24"/>
          <w:szCs w:val="24"/>
        </w:rPr>
        <w:t xml:space="preserve"> </w:t>
      </w:r>
      <w:r w:rsidR="00595146" w:rsidRPr="00893B3C">
        <w:rPr>
          <w:rFonts w:ascii="Arial" w:hAnsi="Arial" w:cs="Arial"/>
          <w:sz w:val="24"/>
          <w:szCs w:val="24"/>
        </w:rPr>
        <w:t xml:space="preserve">izveidoti </w:t>
      </w:r>
      <w:r w:rsidR="00C42D37" w:rsidRPr="00893B3C">
        <w:rPr>
          <w:rFonts w:ascii="Arial" w:hAnsi="Arial" w:cs="Arial"/>
          <w:sz w:val="24"/>
          <w:szCs w:val="24"/>
        </w:rPr>
        <w:t xml:space="preserve">judikatūras </w:t>
      </w:r>
      <w:r w:rsidR="00F803E9">
        <w:rPr>
          <w:rFonts w:ascii="Arial" w:hAnsi="Arial" w:cs="Arial"/>
          <w:sz w:val="24"/>
          <w:szCs w:val="24"/>
        </w:rPr>
        <w:t xml:space="preserve">apkopojumi un </w:t>
      </w:r>
      <w:r w:rsidR="00595146" w:rsidRPr="00893B3C">
        <w:rPr>
          <w:rFonts w:ascii="Arial" w:hAnsi="Arial" w:cs="Arial"/>
          <w:sz w:val="24"/>
          <w:szCs w:val="24"/>
        </w:rPr>
        <w:t xml:space="preserve">apmācību </w:t>
      </w:r>
      <w:r w:rsidR="00F803E9">
        <w:rPr>
          <w:rFonts w:ascii="Arial" w:hAnsi="Arial" w:cs="Arial"/>
          <w:sz w:val="24"/>
          <w:szCs w:val="24"/>
        </w:rPr>
        <w:t xml:space="preserve">modeļi, </w:t>
      </w:r>
      <w:r w:rsidR="00CF124A">
        <w:rPr>
          <w:rFonts w:ascii="Arial" w:hAnsi="Arial" w:cs="Arial"/>
          <w:sz w:val="24"/>
          <w:szCs w:val="24"/>
        </w:rPr>
        <w:t>kas būs izmantojami</w:t>
      </w:r>
      <w:r w:rsidR="00595146" w:rsidRPr="00893B3C">
        <w:rPr>
          <w:rFonts w:ascii="Arial" w:hAnsi="Arial" w:cs="Arial"/>
          <w:sz w:val="24"/>
          <w:szCs w:val="24"/>
        </w:rPr>
        <w:t xml:space="preserve"> tieslietu</w:t>
      </w:r>
      <w:r w:rsidR="00CF124A">
        <w:rPr>
          <w:rFonts w:ascii="Arial" w:hAnsi="Arial" w:cs="Arial"/>
          <w:sz w:val="24"/>
          <w:szCs w:val="24"/>
        </w:rPr>
        <w:t xml:space="preserve"> </w:t>
      </w:r>
      <w:r w:rsidR="00595146" w:rsidRPr="00893B3C">
        <w:rPr>
          <w:rFonts w:ascii="Arial" w:hAnsi="Arial" w:cs="Arial"/>
          <w:sz w:val="24"/>
          <w:szCs w:val="24"/>
        </w:rPr>
        <w:t xml:space="preserve">sistēmā strādājošajiem </w:t>
      </w:r>
      <w:r w:rsidR="00527DB1">
        <w:rPr>
          <w:rFonts w:ascii="Arial" w:hAnsi="Arial" w:cs="Arial"/>
          <w:sz w:val="24"/>
          <w:szCs w:val="24"/>
        </w:rPr>
        <w:t>arī pēc projekta īstenošanas beigām.</w:t>
      </w:r>
    </w:p>
    <w:p w14:paraId="03023EE6" w14:textId="77777777" w:rsidR="00AD784E" w:rsidRPr="00893B3C" w:rsidRDefault="00AD784E" w:rsidP="00F803E9">
      <w:pPr>
        <w:jc w:val="both"/>
        <w:rPr>
          <w:rFonts w:ascii="Arial" w:hAnsi="Arial" w:cs="Arial"/>
          <w:sz w:val="24"/>
          <w:szCs w:val="24"/>
        </w:rPr>
      </w:pPr>
    </w:p>
    <w:p w14:paraId="0C7B520C" w14:textId="054E17DB" w:rsidR="00555155" w:rsidRPr="00AD784E" w:rsidRDefault="00555155" w:rsidP="00AD784E">
      <w:pPr>
        <w:pStyle w:val="Sarakstarindkopa"/>
        <w:spacing w:after="120"/>
        <w:ind w:left="1077"/>
        <w:contextualSpacing w:val="0"/>
        <w:jc w:val="center"/>
        <w:rPr>
          <w:rFonts w:ascii="Arial" w:hAnsi="Arial" w:cs="Arial"/>
          <w:b/>
          <w:sz w:val="24"/>
          <w:szCs w:val="24"/>
        </w:rPr>
      </w:pPr>
      <w:r>
        <w:rPr>
          <w:rFonts w:ascii="Arial" w:hAnsi="Arial" w:cs="Arial"/>
          <w:b/>
          <w:sz w:val="24"/>
          <w:szCs w:val="24"/>
        </w:rPr>
        <w:lastRenderedPageBreak/>
        <w:t>Projekta vīzija</w:t>
      </w:r>
    </w:p>
    <w:p w14:paraId="7207505A" w14:textId="1FF5EB93" w:rsidR="00555155" w:rsidRDefault="00AD784E" w:rsidP="00CB67F1">
      <w:pPr>
        <w:rPr>
          <w:rFonts w:ascii="Arial" w:hAnsi="Arial" w:cs="Arial"/>
          <w:sz w:val="24"/>
          <w:szCs w:val="24"/>
        </w:rPr>
      </w:pPr>
      <w:r w:rsidRPr="005901AD">
        <w:rPr>
          <w:rFonts w:ascii="Arial" w:hAnsi="Arial" w:cs="Arial"/>
          <w:noProof/>
          <w:sz w:val="24"/>
          <w:szCs w:val="24"/>
          <w:lang w:eastAsia="lv-LV"/>
        </w:rPr>
        <w:drawing>
          <wp:anchor distT="0" distB="0" distL="114300" distR="114300" simplePos="0" relativeHeight="251657216" behindDoc="0" locked="0" layoutInCell="1" allowOverlap="1" wp14:anchorId="0D1B2E68" wp14:editId="70BEE468">
            <wp:simplePos x="0" y="0"/>
            <wp:positionH relativeFrom="margin">
              <wp:posOffset>899160</wp:posOffset>
            </wp:positionH>
            <wp:positionV relativeFrom="margin">
              <wp:posOffset>417195</wp:posOffset>
            </wp:positionV>
            <wp:extent cx="4247515" cy="2939415"/>
            <wp:effectExtent l="0" t="0" r="63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293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27D2A" w14:textId="77777777" w:rsidR="00555155" w:rsidRDefault="00555155" w:rsidP="00CB67F1">
      <w:pPr>
        <w:rPr>
          <w:rFonts w:ascii="Arial" w:hAnsi="Arial" w:cs="Arial"/>
          <w:sz w:val="24"/>
          <w:szCs w:val="24"/>
        </w:rPr>
      </w:pPr>
    </w:p>
    <w:p w14:paraId="7DA88075" w14:textId="77777777" w:rsidR="00555155" w:rsidRDefault="00555155" w:rsidP="00CB67F1">
      <w:pPr>
        <w:rPr>
          <w:rFonts w:ascii="Arial" w:hAnsi="Arial" w:cs="Arial"/>
          <w:sz w:val="24"/>
          <w:szCs w:val="24"/>
        </w:rPr>
      </w:pPr>
    </w:p>
    <w:p w14:paraId="4454FE4B" w14:textId="77777777" w:rsidR="00555155" w:rsidRDefault="00555155" w:rsidP="00CB67F1">
      <w:pPr>
        <w:rPr>
          <w:rFonts w:ascii="Arial" w:hAnsi="Arial" w:cs="Arial"/>
          <w:sz w:val="24"/>
          <w:szCs w:val="24"/>
        </w:rPr>
      </w:pPr>
    </w:p>
    <w:p w14:paraId="0BAC4B68" w14:textId="77777777" w:rsidR="00555155" w:rsidRDefault="00555155" w:rsidP="00CB67F1">
      <w:pPr>
        <w:rPr>
          <w:rFonts w:ascii="Arial" w:hAnsi="Arial" w:cs="Arial"/>
          <w:sz w:val="24"/>
          <w:szCs w:val="24"/>
        </w:rPr>
      </w:pPr>
    </w:p>
    <w:p w14:paraId="6BD5852F" w14:textId="77777777" w:rsidR="00555155" w:rsidRDefault="00555155" w:rsidP="00CB67F1">
      <w:pPr>
        <w:rPr>
          <w:rFonts w:ascii="Arial" w:hAnsi="Arial" w:cs="Arial"/>
          <w:sz w:val="24"/>
          <w:szCs w:val="24"/>
        </w:rPr>
      </w:pPr>
    </w:p>
    <w:p w14:paraId="796342F3" w14:textId="77777777" w:rsidR="00555155" w:rsidRDefault="00555155" w:rsidP="00CB67F1">
      <w:pPr>
        <w:rPr>
          <w:rFonts w:ascii="Arial" w:hAnsi="Arial" w:cs="Arial"/>
          <w:sz w:val="24"/>
          <w:szCs w:val="24"/>
        </w:rPr>
      </w:pPr>
    </w:p>
    <w:p w14:paraId="700C4D40" w14:textId="77777777" w:rsidR="00555155" w:rsidRDefault="00555155" w:rsidP="00CB67F1">
      <w:pPr>
        <w:rPr>
          <w:rFonts w:ascii="Arial" w:hAnsi="Arial" w:cs="Arial"/>
          <w:sz w:val="24"/>
          <w:szCs w:val="24"/>
        </w:rPr>
      </w:pPr>
    </w:p>
    <w:p w14:paraId="0ABBED66" w14:textId="77777777" w:rsidR="001B0E50" w:rsidRDefault="001B0E50" w:rsidP="004F732B">
      <w:pPr>
        <w:rPr>
          <w:rFonts w:ascii="Arial" w:hAnsi="Arial" w:cs="Arial"/>
          <w:b/>
          <w:sz w:val="24"/>
          <w:szCs w:val="24"/>
        </w:rPr>
      </w:pPr>
    </w:p>
    <w:p w14:paraId="1C54E301" w14:textId="77777777" w:rsidR="00AD784E" w:rsidRDefault="00AD784E" w:rsidP="00AD784E">
      <w:pPr>
        <w:rPr>
          <w:rFonts w:ascii="Arial" w:hAnsi="Arial" w:cs="Arial"/>
          <w:b/>
          <w:sz w:val="24"/>
          <w:szCs w:val="24"/>
        </w:rPr>
      </w:pPr>
    </w:p>
    <w:p w14:paraId="4B41E64A" w14:textId="7F5D996B" w:rsidR="00555155" w:rsidRPr="00555155" w:rsidRDefault="00555155" w:rsidP="00555155">
      <w:pPr>
        <w:jc w:val="center"/>
        <w:rPr>
          <w:rFonts w:ascii="Arial" w:hAnsi="Arial" w:cs="Arial"/>
          <w:b/>
          <w:sz w:val="24"/>
          <w:szCs w:val="24"/>
        </w:rPr>
      </w:pPr>
      <w:r w:rsidRPr="00555155">
        <w:rPr>
          <w:rFonts w:ascii="Arial" w:hAnsi="Arial" w:cs="Arial"/>
          <w:b/>
          <w:sz w:val="24"/>
          <w:szCs w:val="24"/>
        </w:rPr>
        <w:t>Projekta ieguvumi</w:t>
      </w:r>
      <w:r w:rsidR="001B29DE">
        <w:rPr>
          <w:rFonts w:ascii="Arial" w:hAnsi="Arial" w:cs="Arial"/>
          <w:b/>
          <w:sz w:val="24"/>
          <w:szCs w:val="24"/>
        </w:rPr>
        <w:t xml:space="preserve"> </w:t>
      </w:r>
    </w:p>
    <w:p w14:paraId="3A2C74E8" w14:textId="7EF68BE9" w:rsidR="00F76FA1" w:rsidRPr="00062AB0" w:rsidRDefault="00F76FA1" w:rsidP="00F76FA1">
      <w:pPr>
        <w:widowControl w:val="0"/>
        <w:spacing w:after="0" w:line="240" w:lineRule="auto"/>
        <w:jc w:val="both"/>
        <w:rPr>
          <w:rFonts w:ascii="Arial" w:hAnsi="Arial" w:cs="Arial"/>
          <w:sz w:val="24"/>
          <w:szCs w:val="24"/>
        </w:rPr>
      </w:pPr>
      <w:r w:rsidRPr="00062AB0">
        <w:rPr>
          <w:rFonts w:ascii="Arial" w:hAnsi="Arial" w:cs="Arial"/>
          <w:sz w:val="24"/>
          <w:szCs w:val="24"/>
        </w:rPr>
        <w:t>Pieeja tiesai, ātrs un kvalitatīvs process, neatkarība sistēmas ietvaros, efektīva ekonomisko un finanšu noziegumu izmeklēšana, zems korupcijas līmenis un caurskatāma publisko iepirkumu procedūra ir elementi, kas nepieciešami uzņēmējiem un investoriem, lai gūtu pārliecību par prognozējamību un drošību</w:t>
      </w:r>
      <w:r w:rsidR="00AD784E">
        <w:rPr>
          <w:rFonts w:ascii="Arial" w:hAnsi="Arial" w:cs="Arial"/>
          <w:sz w:val="24"/>
          <w:szCs w:val="24"/>
        </w:rPr>
        <w:t>,</w:t>
      </w:r>
      <w:r w:rsidRPr="00062AB0">
        <w:rPr>
          <w:rFonts w:ascii="Arial" w:hAnsi="Arial" w:cs="Arial"/>
          <w:sz w:val="24"/>
          <w:szCs w:val="24"/>
        </w:rPr>
        <w:t xml:space="preserve"> veicot darbību attiecīgās valsts jurisdikcijā. </w:t>
      </w:r>
    </w:p>
    <w:p w14:paraId="568DC1D2" w14:textId="77777777" w:rsidR="00F76FA1" w:rsidRDefault="00F76FA1" w:rsidP="004F732B">
      <w:pPr>
        <w:spacing w:after="0" w:line="240" w:lineRule="auto"/>
        <w:jc w:val="both"/>
        <w:rPr>
          <w:rFonts w:ascii="Arial" w:hAnsi="Arial" w:cs="Arial"/>
          <w:sz w:val="24"/>
          <w:szCs w:val="24"/>
        </w:rPr>
      </w:pPr>
    </w:p>
    <w:p w14:paraId="2CF5FD65" w14:textId="578AB2B4" w:rsidR="00F76FA1" w:rsidRPr="004F732B" w:rsidRDefault="00555155" w:rsidP="004F732B">
      <w:pPr>
        <w:spacing w:after="0" w:line="240" w:lineRule="auto"/>
        <w:jc w:val="both"/>
        <w:rPr>
          <w:rFonts w:ascii="Arial" w:hAnsi="Arial" w:cs="Arial"/>
          <w:sz w:val="24"/>
          <w:szCs w:val="24"/>
        </w:rPr>
      </w:pPr>
      <w:r w:rsidRPr="00F76FA1">
        <w:rPr>
          <w:rFonts w:ascii="Arial" w:hAnsi="Arial" w:cs="Arial"/>
          <w:sz w:val="24"/>
          <w:szCs w:val="24"/>
        </w:rPr>
        <w:t>K</w:t>
      </w:r>
      <w:r w:rsidR="00CB67F1" w:rsidRPr="00F76FA1">
        <w:rPr>
          <w:rFonts w:ascii="Arial" w:hAnsi="Arial" w:cs="Arial"/>
          <w:sz w:val="24"/>
          <w:szCs w:val="24"/>
        </w:rPr>
        <w:t>ompetents tiesu sistēmas personāls, kas s</w:t>
      </w:r>
      <w:r w:rsidR="00C3044C" w:rsidRPr="00F76FA1">
        <w:rPr>
          <w:rFonts w:ascii="Arial" w:hAnsi="Arial" w:cs="Arial"/>
          <w:sz w:val="24"/>
          <w:szCs w:val="24"/>
        </w:rPr>
        <w:t>niedz kvalitatīvu pakalpo</w:t>
      </w:r>
      <w:r w:rsidR="00F803E9" w:rsidRPr="00F76FA1">
        <w:rPr>
          <w:rFonts w:ascii="Arial" w:hAnsi="Arial" w:cs="Arial"/>
          <w:sz w:val="24"/>
          <w:szCs w:val="24"/>
        </w:rPr>
        <w:t>jumu – pamatotu un skaidru tiesas</w:t>
      </w:r>
      <w:r w:rsidR="00C3044C" w:rsidRPr="00F76FA1">
        <w:rPr>
          <w:rFonts w:ascii="Arial" w:hAnsi="Arial" w:cs="Arial"/>
          <w:sz w:val="24"/>
          <w:szCs w:val="24"/>
        </w:rPr>
        <w:t xml:space="preserve"> </w:t>
      </w:r>
      <w:r w:rsidR="00E56BD9" w:rsidRPr="00F76FA1">
        <w:rPr>
          <w:rFonts w:ascii="Arial" w:hAnsi="Arial" w:cs="Arial"/>
          <w:sz w:val="24"/>
          <w:szCs w:val="24"/>
        </w:rPr>
        <w:t>nolēmumu; efektīvāka</w:t>
      </w:r>
      <w:r w:rsidR="00026243" w:rsidRPr="00F76FA1">
        <w:rPr>
          <w:rFonts w:ascii="Arial" w:hAnsi="Arial" w:cs="Arial"/>
          <w:sz w:val="24"/>
          <w:szCs w:val="24"/>
        </w:rPr>
        <w:t xml:space="preserve"> un kvalitatīvāka tiesu darbība un i</w:t>
      </w:r>
      <w:r w:rsidR="00E56BD9" w:rsidRPr="00F76FA1">
        <w:rPr>
          <w:rFonts w:ascii="Arial" w:hAnsi="Arial" w:cs="Arial"/>
          <w:sz w:val="24"/>
          <w:szCs w:val="24"/>
        </w:rPr>
        <w:t>zpratne par labākās prakses izmantošanas paņēmieniem.</w:t>
      </w:r>
      <w:r w:rsidR="004F732B">
        <w:rPr>
          <w:rFonts w:ascii="Arial" w:hAnsi="Arial" w:cs="Arial"/>
          <w:sz w:val="24"/>
          <w:szCs w:val="24"/>
        </w:rPr>
        <w:t xml:space="preserve"> </w:t>
      </w:r>
      <w:r w:rsidR="00891202" w:rsidRPr="001B0E50">
        <w:rPr>
          <w:rFonts w:ascii="Arial" w:hAnsi="Arial" w:cs="Arial"/>
          <w:sz w:val="24"/>
          <w:szCs w:val="24"/>
        </w:rPr>
        <w:t>Turklāt c</w:t>
      </w:r>
      <w:r w:rsidR="00F76FA1" w:rsidRPr="004F732B">
        <w:rPr>
          <w:rFonts w:ascii="Arial" w:hAnsi="Arial" w:cs="Arial"/>
          <w:sz w:val="24"/>
          <w:szCs w:val="24"/>
        </w:rPr>
        <w:t xml:space="preserve">ilvēkresursu attīstība, kā arī intelektuālās kapacitātes stiprināšana, paver jaunas iespējas un </w:t>
      </w:r>
      <w:r w:rsidR="00AD784E">
        <w:rPr>
          <w:rFonts w:ascii="Arial" w:hAnsi="Arial" w:cs="Arial"/>
          <w:sz w:val="24"/>
          <w:szCs w:val="24"/>
        </w:rPr>
        <w:t>ir priekšnoteikums</w:t>
      </w:r>
      <w:r w:rsidR="00F76FA1" w:rsidRPr="004F732B">
        <w:rPr>
          <w:rFonts w:ascii="Arial" w:hAnsi="Arial" w:cs="Arial"/>
          <w:sz w:val="24"/>
          <w:szCs w:val="24"/>
        </w:rPr>
        <w:t xml:space="preserve"> sistēmas ilgtspējīgas attīstības nodrošināšanā, stiprinot reaģēšanas spējas uz apstākļiem, kas ietekmē iestāžu noslodzi un procesa ilgumu.  </w:t>
      </w:r>
    </w:p>
    <w:p w14:paraId="2B2851D3" w14:textId="77777777" w:rsidR="004F732B" w:rsidRPr="001B0E50" w:rsidRDefault="004F732B" w:rsidP="00555155">
      <w:pPr>
        <w:rPr>
          <w:rFonts w:ascii="Arial" w:hAnsi="Arial" w:cs="Arial"/>
          <w:sz w:val="24"/>
          <w:szCs w:val="24"/>
        </w:rPr>
      </w:pPr>
    </w:p>
    <w:p w14:paraId="31DC3EA9" w14:textId="47D38F2D" w:rsidR="006220CE" w:rsidRPr="001B0E50" w:rsidRDefault="006220CE" w:rsidP="006220CE">
      <w:pPr>
        <w:jc w:val="center"/>
        <w:rPr>
          <w:rFonts w:ascii="Arial" w:hAnsi="Arial" w:cs="Arial"/>
          <w:b/>
          <w:bCs/>
          <w:sz w:val="24"/>
          <w:szCs w:val="24"/>
        </w:rPr>
      </w:pPr>
      <w:r w:rsidRPr="001B0E50">
        <w:rPr>
          <w:rFonts w:ascii="Arial" w:hAnsi="Arial" w:cs="Arial"/>
          <w:b/>
          <w:bCs/>
          <w:sz w:val="24"/>
          <w:szCs w:val="24"/>
        </w:rPr>
        <w:t>Tieslietu sistēmas novērtējums</w:t>
      </w:r>
    </w:p>
    <w:p w14:paraId="20EB9989" w14:textId="77777777" w:rsidR="00AD784E" w:rsidRDefault="001C3BF7" w:rsidP="00555155">
      <w:pPr>
        <w:spacing w:after="120"/>
        <w:jc w:val="both"/>
        <w:rPr>
          <w:rFonts w:ascii="Arial" w:hAnsi="Arial" w:cs="Arial"/>
          <w:sz w:val="24"/>
          <w:szCs w:val="24"/>
        </w:rPr>
      </w:pPr>
      <w:r w:rsidRPr="001B0E50">
        <w:rPr>
          <w:rFonts w:ascii="Arial" w:hAnsi="Arial" w:cs="Arial"/>
          <w:sz w:val="24"/>
          <w:szCs w:val="24"/>
        </w:rPr>
        <w:t>Projektā tiks izstrādāts visaptverošs Latvijas tieslietu</w:t>
      </w:r>
      <w:r w:rsidR="001B29DE" w:rsidRPr="001B0E50">
        <w:rPr>
          <w:rFonts w:ascii="Arial" w:hAnsi="Arial" w:cs="Arial"/>
          <w:sz w:val="24"/>
          <w:szCs w:val="24"/>
        </w:rPr>
        <w:t xml:space="preserve"> </w:t>
      </w:r>
      <w:r w:rsidRPr="001B0E50">
        <w:rPr>
          <w:rFonts w:ascii="Arial" w:hAnsi="Arial" w:cs="Arial"/>
          <w:sz w:val="24"/>
          <w:szCs w:val="24"/>
        </w:rPr>
        <w:t>sistēmas novērtējum</w:t>
      </w:r>
      <w:r w:rsidR="004F732B">
        <w:rPr>
          <w:rFonts w:ascii="Arial" w:hAnsi="Arial" w:cs="Arial"/>
          <w:sz w:val="24"/>
          <w:szCs w:val="24"/>
        </w:rPr>
        <w:t xml:space="preserve">s </w:t>
      </w:r>
      <w:r w:rsidRPr="001B0E50">
        <w:rPr>
          <w:rFonts w:ascii="Arial" w:hAnsi="Arial" w:cs="Arial"/>
          <w:sz w:val="24"/>
          <w:szCs w:val="24"/>
        </w:rPr>
        <w:t>– pamats turpmākām reformām un citiem tieslietu sistēmas pilnveidošanas pasākumiem</w:t>
      </w:r>
      <w:r w:rsidR="00891202" w:rsidRPr="005901AD">
        <w:rPr>
          <w:rFonts w:ascii="Arial" w:hAnsi="Arial" w:cs="Arial"/>
          <w:sz w:val="24"/>
          <w:szCs w:val="24"/>
        </w:rPr>
        <w:t xml:space="preserve">. </w:t>
      </w:r>
      <w:r w:rsidR="004F732B">
        <w:rPr>
          <w:rFonts w:ascii="Arial" w:hAnsi="Arial" w:cs="Arial"/>
          <w:sz w:val="24"/>
          <w:szCs w:val="24"/>
        </w:rPr>
        <w:t>U</w:t>
      </w:r>
      <w:r w:rsidR="00891202" w:rsidRPr="005901AD">
        <w:rPr>
          <w:rFonts w:ascii="Arial" w:hAnsi="Arial" w:cs="Arial"/>
          <w:sz w:val="24"/>
          <w:szCs w:val="24"/>
        </w:rPr>
        <w:t xml:space="preserve">zsvars </w:t>
      </w:r>
      <w:r w:rsidR="004F732B">
        <w:rPr>
          <w:rFonts w:ascii="Arial" w:hAnsi="Arial" w:cs="Arial"/>
          <w:sz w:val="24"/>
          <w:szCs w:val="24"/>
        </w:rPr>
        <w:t xml:space="preserve">galvenokārt </w:t>
      </w:r>
      <w:r w:rsidR="00891202" w:rsidRPr="005901AD">
        <w:rPr>
          <w:rFonts w:ascii="Arial" w:hAnsi="Arial" w:cs="Arial"/>
          <w:sz w:val="24"/>
          <w:szCs w:val="24"/>
        </w:rPr>
        <w:t xml:space="preserve">tiek likts uz procesu tiesā, </w:t>
      </w:r>
      <w:r w:rsidR="004F732B">
        <w:rPr>
          <w:rFonts w:ascii="Arial" w:hAnsi="Arial" w:cs="Arial"/>
          <w:sz w:val="24"/>
          <w:szCs w:val="24"/>
        </w:rPr>
        <w:t xml:space="preserve">līdz ar to </w:t>
      </w:r>
      <w:r w:rsidR="00891202" w:rsidRPr="005901AD">
        <w:rPr>
          <w:rFonts w:ascii="Arial" w:hAnsi="Arial" w:cs="Arial"/>
          <w:sz w:val="24"/>
          <w:szCs w:val="24"/>
        </w:rPr>
        <w:t>primāri tiek vērtēts tiesu iestā</w:t>
      </w:r>
      <w:r w:rsidR="001B0E50">
        <w:rPr>
          <w:rFonts w:ascii="Arial" w:hAnsi="Arial" w:cs="Arial"/>
          <w:sz w:val="24"/>
          <w:szCs w:val="24"/>
        </w:rPr>
        <w:t>žu darbs</w:t>
      </w:r>
      <w:r w:rsidR="00891202" w:rsidRPr="005901AD">
        <w:rPr>
          <w:rFonts w:ascii="Arial" w:hAnsi="Arial" w:cs="Arial"/>
          <w:sz w:val="24"/>
          <w:szCs w:val="24"/>
        </w:rPr>
        <w:t xml:space="preserve">. Taču arī pirmstiesas procesa norise atstāj ietekmi uz tiesvedības stadiju, </w:t>
      </w:r>
      <w:r w:rsidR="004F732B">
        <w:rPr>
          <w:rFonts w:ascii="Arial" w:hAnsi="Arial" w:cs="Arial"/>
          <w:sz w:val="24"/>
          <w:szCs w:val="24"/>
        </w:rPr>
        <w:t>tādēļ</w:t>
      </w:r>
      <w:r w:rsidR="00891202" w:rsidRPr="005901AD">
        <w:rPr>
          <w:rFonts w:ascii="Arial" w:hAnsi="Arial" w:cs="Arial"/>
          <w:sz w:val="24"/>
          <w:szCs w:val="24"/>
        </w:rPr>
        <w:t xml:space="preserve"> daļēji paredzēta arī izmeklēšanas un prokuratūras iestāžu iesaiste novērtējuma procesā. </w:t>
      </w:r>
    </w:p>
    <w:p w14:paraId="695CB40E" w14:textId="096DEA06" w:rsidR="001C3BF7" w:rsidRPr="001B0E50" w:rsidRDefault="001C3BF7" w:rsidP="00555155">
      <w:pPr>
        <w:spacing w:after="120"/>
        <w:jc w:val="both"/>
        <w:rPr>
          <w:rFonts w:ascii="Arial" w:hAnsi="Arial" w:cs="Arial"/>
          <w:sz w:val="24"/>
          <w:szCs w:val="24"/>
        </w:rPr>
      </w:pPr>
      <w:r w:rsidRPr="001B0E50">
        <w:rPr>
          <w:rFonts w:ascii="Arial" w:hAnsi="Arial" w:cs="Arial"/>
          <w:sz w:val="24"/>
          <w:szCs w:val="24"/>
        </w:rPr>
        <w:lastRenderedPageBreak/>
        <w:t xml:space="preserve">Tieslietu sistēmas novērtējuma izveidē plānots piesaistīt Eiropas Padomes ekspertus, </w:t>
      </w:r>
      <w:r w:rsidR="00555155" w:rsidRPr="001B0E50">
        <w:rPr>
          <w:rFonts w:ascii="Arial" w:hAnsi="Arial" w:cs="Arial"/>
          <w:sz w:val="24"/>
          <w:szCs w:val="24"/>
        </w:rPr>
        <w:t xml:space="preserve">tādējādi nodrošinot Latvijas tieslietu sistēmas izvērtēšanu Eiropas Savienības līmenī. </w:t>
      </w:r>
    </w:p>
    <w:p w14:paraId="2474750C" w14:textId="77777777" w:rsidR="001C3BF7" w:rsidRPr="001B0E50" w:rsidRDefault="001C3BF7" w:rsidP="00555155">
      <w:pPr>
        <w:spacing w:after="0"/>
        <w:jc w:val="both"/>
        <w:rPr>
          <w:rFonts w:ascii="Arial" w:hAnsi="Arial" w:cs="Arial"/>
          <w:sz w:val="24"/>
          <w:szCs w:val="24"/>
        </w:rPr>
      </w:pPr>
      <w:r w:rsidRPr="001B0E50">
        <w:rPr>
          <w:rFonts w:ascii="Arial" w:hAnsi="Arial" w:cs="Arial"/>
          <w:sz w:val="24"/>
          <w:szCs w:val="24"/>
        </w:rPr>
        <w:t xml:space="preserve">Novērtējums atspoguļos neatkarīgu analīzi par Latvijas tiesu sistēmas darbību kopumā, kā arī rekomendācijas tās pilnveidei un modernizācijai. Secinājumi tiks izmantoti kā pamatu konkrētu reformu plānu sagatavošanai un nepieciešamajiem normatīvo aktu grozījumiem. </w:t>
      </w:r>
    </w:p>
    <w:p w14:paraId="7FBF0E00" w14:textId="77777777" w:rsidR="001B29DE" w:rsidRPr="001B0E50" w:rsidRDefault="001B29DE" w:rsidP="00026243">
      <w:pPr>
        <w:spacing w:after="0"/>
        <w:ind w:left="360"/>
        <w:rPr>
          <w:rFonts w:ascii="Arial" w:hAnsi="Arial" w:cs="Arial"/>
          <w:sz w:val="24"/>
          <w:szCs w:val="24"/>
        </w:rPr>
      </w:pPr>
    </w:p>
    <w:p w14:paraId="5F8907BD" w14:textId="77777777" w:rsidR="00026243" w:rsidRPr="001B0E50" w:rsidRDefault="00026243" w:rsidP="001B29DE">
      <w:pPr>
        <w:spacing w:after="120"/>
        <w:rPr>
          <w:rFonts w:ascii="Arial" w:hAnsi="Arial" w:cs="Arial"/>
          <w:b/>
          <w:sz w:val="24"/>
          <w:szCs w:val="24"/>
        </w:rPr>
      </w:pPr>
      <w:r w:rsidRPr="001B0E50">
        <w:rPr>
          <w:rFonts w:ascii="Arial" w:hAnsi="Arial" w:cs="Arial"/>
          <w:b/>
          <w:sz w:val="24"/>
          <w:szCs w:val="24"/>
        </w:rPr>
        <w:t>Latvijas tieslietu sistēmas</w:t>
      </w:r>
      <w:r w:rsidR="001B29DE" w:rsidRPr="001B0E50">
        <w:rPr>
          <w:rFonts w:ascii="Arial" w:hAnsi="Arial" w:cs="Arial"/>
          <w:b/>
          <w:sz w:val="24"/>
          <w:szCs w:val="24"/>
        </w:rPr>
        <w:t xml:space="preserve"> novērtējumā</w:t>
      </w:r>
      <w:r w:rsidRPr="001B0E50">
        <w:rPr>
          <w:rFonts w:ascii="Arial" w:hAnsi="Arial" w:cs="Arial"/>
          <w:b/>
          <w:sz w:val="24"/>
          <w:szCs w:val="24"/>
        </w:rPr>
        <w:t xml:space="preserve">: </w:t>
      </w:r>
    </w:p>
    <w:p w14:paraId="26FAD3AD" w14:textId="77777777" w:rsidR="00026243" w:rsidRPr="001B0E50" w:rsidRDefault="001B29DE" w:rsidP="00026243">
      <w:pPr>
        <w:numPr>
          <w:ilvl w:val="0"/>
          <w:numId w:val="7"/>
        </w:numPr>
        <w:spacing w:after="0"/>
        <w:rPr>
          <w:rFonts w:ascii="Arial" w:hAnsi="Arial" w:cs="Arial"/>
          <w:sz w:val="24"/>
          <w:szCs w:val="24"/>
        </w:rPr>
      </w:pPr>
      <w:r w:rsidRPr="001B0E50">
        <w:rPr>
          <w:rFonts w:ascii="Arial" w:hAnsi="Arial" w:cs="Arial"/>
          <w:sz w:val="24"/>
          <w:szCs w:val="24"/>
        </w:rPr>
        <w:t xml:space="preserve">izvērtēs sistēmas </w:t>
      </w:r>
      <w:r w:rsidR="00026243" w:rsidRPr="001B0E50">
        <w:rPr>
          <w:rFonts w:ascii="Arial" w:hAnsi="Arial" w:cs="Arial"/>
          <w:sz w:val="24"/>
          <w:szCs w:val="24"/>
        </w:rPr>
        <w:t xml:space="preserve">darbības </w:t>
      </w:r>
      <w:r w:rsidR="00300AC1" w:rsidRPr="001B0E50">
        <w:rPr>
          <w:rFonts w:ascii="Arial" w:hAnsi="Arial" w:cs="Arial"/>
          <w:b/>
          <w:bCs/>
          <w:sz w:val="24"/>
          <w:szCs w:val="24"/>
        </w:rPr>
        <w:t>efektivitāti un kvalitāti</w:t>
      </w:r>
      <w:r w:rsidR="00026243" w:rsidRPr="001B0E50">
        <w:rPr>
          <w:rFonts w:ascii="Arial" w:hAnsi="Arial" w:cs="Arial"/>
          <w:sz w:val="24"/>
          <w:szCs w:val="24"/>
        </w:rPr>
        <w:t xml:space="preserve"> attiecībā pret ieguldītājiem resursiem</w:t>
      </w:r>
      <w:r w:rsidR="00300AC1" w:rsidRPr="001B0E50">
        <w:rPr>
          <w:rFonts w:ascii="Arial" w:hAnsi="Arial" w:cs="Arial"/>
          <w:sz w:val="24"/>
          <w:szCs w:val="24"/>
        </w:rPr>
        <w:t>;</w:t>
      </w:r>
    </w:p>
    <w:p w14:paraId="7F974A8B" w14:textId="77777777" w:rsidR="00026243" w:rsidRPr="001B0E50" w:rsidRDefault="001B29DE" w:rsidP="00026243">
      <w:pPr>
        <w:numPr>
          <w:ilvl w:val="0"/>
          <w:numId w:val="7"/>
        </w:numPr>
        <w:spacing w:after="0"/>
        <w:rPr>
          <w:rFonts w:ascii="Arial" w:hAnsi="Arial" w:cs="Arial"/>
          <w:sz w:val="24"/>
          <w:szCs w:val="24"/>
        </w:rPr>
      </w:pPr>
      <w:r w:rsidRPr="001B0E50">
        <w:rPr>
          <w:rFonts w:ascii="Arial" w:hAnsi="Arial" w:cs="Arial"/>
          <w:sz w:val="24"/>
          <w:szCs w:val="24"/>
        </w:rPr>
        <w:t xml:space="preserve">analizēs </w:t>
      </w:r>
      <w:r w:rsidR="00026243" w:rsidRPr="001B0E50">
        <w:rPr>
          <w:rFonts w:ascii="Arial" w:hAnsi="Arial" w:cs="Arial"/>
          <w:sz w:val="24"/>
          <w:szCs w:val="24"/>
        </w:rPr>
        <w:t xml:space="preserve">sistēmas </w:t>
      </w:r>
      <w:r w:rsidR="00300AC1" w:rsidRPr="001B0E50">
        <w:rPr>
          <w:rFonts w:ascii="Arial" w:hAnsi="Arial" w:cs="Arial"/>
          <w:b/>
          <w:bCs/>
          <w:sz w:val="24"/>
          <w:szCs w:val="24"/>
        </w:rPr>
        <w:t>neatkarību</w:t>
      </w:r>
      <w:r w:rsidRPr="001B0E50">
        <w:rPr>
          <w:rFonts w:ascii="Arial" w:hAnsi="Arial" w:cs="Arial"/>
          <w:sz w:val="24"/>
          <w:szCs w:val="24"/>
        </w:rPr>
        <w:t>;</w:t>
      </w:r>
    </w:p>
    <w:p w14:paraId="6A13A743" w14:textId="77777777" w:rsidR="00026243" w:rsidRPr="001B0E50" w:rsidRDefault="001B29DE" w:rsidP="00026243">
      <w:pPr>
        <w:numPr>
          <w:ilvl w:val="0"/>
          <w:numId w:val="7"/>
        </w:numPr>
        <w:spacing w:after="0"/>
        <w:rPr>
          <w:rFonts w:ascii="Arial" w:hAnsi="Arial" w:cs="Arial"/>
          <w:sz w:val="24"/>
          <w:szCs w:val="24"/>
        </w:rPr>
      </w:pPr>
      <w:r w:rsidRPr="001B0E50">
        <w:rPr>
          <w:rFonts w:ascii="Arial" w:hAnsi="Arial" w:cs="Arial"/>
          <w:b/>
          <w:bCs/>
          <w:sz w:val="24"/>
          <w:szCs w:val="24"/>
        </w:rPr>
        <w:t xml:space="preserve">noteiks tieslietu sistēmas </w:t>
      </w:r>
      <w:r w:rsidR="00300AC1" w:rsidRPr="001B0E50">
        <w:rPr>
          <w:rFonts w:ascii="Arial" w:hAnsi="Arial" w:cs="Arial"/>
          <w:b/>
          <w:bCs/>
          <w:sz w:val="24"/>
          <w:szCs w:val="24"/>
        </w:rPr>
        <w:t>attīstības potenciāl</w:t>
      </w:r>
      <w:r w:rsidRPr="001B0E50">
        <w:rPr>
          <w:rFonts w:ascii="Arial" w:hAnsi="Arial" w:cs="Arial"/>
          <w:b/>
          <w:bCs/>
          <w:sz w:val="24"/>
          <w:szCs w:val="24"/>
        </w:rPr>
        <w:t>u</w:t>
      </w:r>
      <w:r w:rsidR="00300AC1" w:rsidRPr="001B0E50">
        <w:rPr>
          <w:rFonts w:ascii="Arial" w:hAnsi="Arial" w:cs="Arial"/>
          <w:b/>
          <w:bCs/>
          <w:sz w:val="24"/>
          <w:szCs w:val="24"/>
        </w:rPr>
        <w:t>;</w:t>
      </w:r>
    </w:p>
    <w:p w14:paraId="0F049D6B" w14:textId="77777777" w:rsidR="00026243" w:rsidRPr="001B0E50" w:rsidRDefault="00300AC1" w:rsidP="00026243">
      <w:pPr>
        <w:pStyle w:val="Sarakstarindkopa"/>
        <w:numPr>
          <w:ilvl w:val="0"/>
          <w:numId w:val="7"/>
        </w:numPr>
        <w:rPr>
          <w:rFonts w:ascii="Arial" w:hAnsi="Arial" w:cs="Arial"/>
          <w:sz w:val="24"/>
          <w:szCs w:val="24"/>
        </w:rPr>
      </w:pPr>
      <w:r w:rsidRPr="001B0E50">
        <w:rPr>
          <w:rFonts w:ascii="Arial" w:hAnsi="Arial" w:cs="Arial"/>
          <w:b/>
          <w:bCs/>
          <w:sz w:val="24"/>
          <w:szCs w:val="24"/>
        </w:rPr>
        <w:t xml:space="preserve">kā arī </w:t>
      </w:r>
      <w:r w:rsidR="00026243" w:rsidRPr="001B0E50">
        <w:rPr>
          <w:rFonts w:ascii="Arial" w:hAnsi="Arial" w:cs="Arial"/>
          <w:b/>
          <w:bCs/>
          <w:sz w:val="24"/>
          <w:szCs w:val="24"/>
        </w:rPr>
        <w:t>definē</w:t>
      </w:r>
      <w:r w:rsidRPr="001B0E50">
        <w:rPr>
          <w:rFonts w:ascii="Arial" w:hAnsi="Arial" w:cs="Arial"/>
          <w:b/>
          <w:bCs/>
          <w:sz w:val="24"/>
          <w:szCs w:val="24"/>
        </w:rPr>
        <w:t>s</w:t>
      </w:r>
      <w:r w:rsidR="00026243" w:rsidRPr="001B0E50">
        <w:rPr>
          <w:rFonts w:ascii="Arial" w:hAnsi="Arial" w:cs="Arial"/>
          <w:b/>
          <w:bCs/>
          <w:sz w:val="24"/>
          <w:szCs w:val="24"/>
        </w:rPr>
        <w:t xml:space="preserve"> apstākļus</w:t>
      </w:r>
      <w:r w:rsidR="00026243" w:rsidRPr="001B0E50">
        <w:rPr>
          <w:rFonts w:ascii="Arial" w:hAnsi="Arial" w:cs="Arial"/>
          <w:sz w:val="24"/>
          <w:szCs w:val="24"/>
        </w:rPr>
        <w:t xml:space="preserve">, kas ietekmē </w:t>
      </w:r>
      <w:r w:rsidRPr="001B0E50">
        <w:rPr>
          <w:rFonts w:ascii="Arial" w:hAnsi="Arial" w:cs="Arial"/>
          <w:sz w:val="24"/>
          <w:szCs w:val="24"/>
        </w:rPr>
        <w:t xml:space="preserve">tiesu </w:t>
      </w:r>
      <w:r w:rsidR="00026243" w:rsidRPr="001B0E50">
        <w:rPr>
          <w:rFonts w:ascii="Arial" w:hAnsi="Arial" w:cs="Arial"/>
          <w:sz w:val="24"/>
          <w:szCs w:val="24"/>
        </w:rPr>
        <w:t xml:space="preserve">noslodzi, procesa ilgumu un kvalitāti, neatkarību un sistēmas attīstības potenciālu. </w:t>
      </w:r>
    </w:p>
    <w:p w14:paraId="3F17D0D0" w14:textId="77777777" w:rsidR="00026243" w:rsidRPr="001B0E50" w:rsidRDefault="001B29DE" w:rsidP="00026243">
      <w:pPr>
        <w:pStyle w:val="Sarakstarindkopa"/>
        <w:numPr>
          <w:ilvl w:val="0"/>
          <w:numId w:val="7"/>
        </w:numPr>
        <w:rPr>
          <w:rFonts w:ascii="Arial" w:hAnsi="Arial" w:cs="Arial"/>
          <w:sz w:val="24"/>
          <w:szCs w:val="24"/>
        </w:rPr>
      </w:pPr>
      <w:r w:rsidRPr="001B0E50">
        <w:rPr>
          <w:rFonts w:ascii="Arial" w:hAnsi="Arial" w:cs="Arial"/>
          <w:b/>
          <w:bCs/>
          <w:sz w:val="24"/>
          <w:szCs w:val="24"/>
        </w:rPr>
        <w:t>veiks esošās situācijas analīzi</w:t>
      </w:r>
      <w:r w:rsidR="00026243" w:rsidRPr="001B0E50">
        <w:rPr>
          <w:rFonts w:ascii="Arial" w:hAnsi="Arial" w:cs="Arial"/>
          <w:sz w:val="24"/>
          <w:szCs w:val="24"/>
        </w:rPr>
        <w:t xml:space="preserve">, iepazīstoties ar pastāvošo regulējumu, plānotajām reformām, struktūru, iestāžu darba organizāciju, </w:t>
      </w:r>
      <w:r w:rsidRPr="001B0E50">
        <w:rPr>
          <w:rFonts w:ascii="Arial" w:hAnsi="Arial" w:cs="Arial"/>
          <w:sz w:val="24"/>
          <w:szCs w:val="24"/>
        </w:rPr>
        <w:t>starp</w:t>
      </w:r>
      <w:r w:rsidR="00026243" w:rsidRPr="001B0E50">
        <w:rPr>
          <w:rFonts w:ascii="Arial" w:hAnsi="Arial" w:cs="Arial"/>
          <w:sz w:val="24"/>
          <w:szCs w:val="24"/>
        </w:rPr>
        <w:t xml:space="preserve">institucionālo </w:t>
      </w:r>
      <w:r w:rsidRPr="001B0E50">
        <w:rPr>
          <w:rFonts w:ascii="Arial" w:hAnsi="Arial" w:cs="Arial"/>
          <w:sz w:val="24"/>
          <w:szCs w:val="24"/>
        </w:rPr>
        <w:t>sadarbību</w:t>
      </w:r>
      <w:r w:rsidR="00026243" w:rsidRPr="001B0E50">
        <w:rPr>
          <w:rFonts w:ascii="Arial" w:hAnsi="Arial" w:cs="Arial"/>
          <w:sz w:val="24"/>
          <w:szCs w:val="24"/>
        </w:rPr>
        <w:t xml:space="preserve"> </w:t>
      </w:r>
      <w:r w:rsidRPr="001B0E50">
        <w:rPr>
          <w:rFonts w:ascii="Arial" w:hAnsi="Arial" w:cs="Arial"/>
          <w:sz w:val="24"/>
          <w:szCs w:val="24"/>
        </w:rPr>
        <w:t>un citiem</w:t>
      </w:r>
      <w:r w:rsidR="00026243" w:rsidRPr="001B0E50">
        <w:rPr>
          <w:rFonts w:ascii="Arial" w:hAnsi="Arial" w:cs="Arial"/>
          <w:sz w:val="24"/>
          <w:szCs w:val="24"/>
        </w:rPr>
        <w:t xml:space="preserve"> aspektiem. </w:t>
      </w:r>
    </w:p>
    <w:p w14:paraId="0FB28538" w14:textId="77777777" w:rsidR="00026243" w:rsidRPr="001B0E50" w:rsidRDefault="001B29DE" w:rsidP="00026243">
      <w:pPr>
        <w:pStyle w:val="Sarakstarindkopa"/>
        <w:numPr>
          <w:ilvl w:val="0"/>
          <w:numId w:val="7"/>
        </w:numPr>
        <w:rPr>
          <w:rFonts w:ascii="Arial" w:hAnsi="Arial" w:cs="Arial"/>
          <w:sz w:val="24"/>
          <w:szCs w:val="24"/>
        </w:rPr>
      </w:pPr>
      <w:r w:rsidRPr="001B0E50">
        <w:rPr>
          <w:rFonts w:ascii="Arial" w:hAnsi="Arial" w:cs="Arial"/>
          <w:sz w:val="24"/>
          <w:szCs w:val="24"/>
        </w:rPr>
        <w:t xml:space="preserve">izstrādās </w:t>
      </w:r>
      <w:r w:rsidRPr="001B0E50">
        <w:rPr>
          <w:rFonts w:ascii="Arial" w:hAnsi="Arial" w:cs="Arial"/>
          <w:b/>
          <w:sz w:val="24"/>
          <w:szCs w:val="24"/>
        </w:rPr>
        <w:t>individuālu</w:t>
      </w:r>
      <w:r w:rsidR="00026243" w:rsidRPr="001B0E50">
        <w:rPr>
          <w:rFonts w:ascii="Arial" w:hAnsi="Arial" w:cs="Arial"/>
          <w:b/>
          <w:bCs/>
          <w:sz w:val="24"/>
          <w:szCs w:val="24"/>
        </w:rPr>
        <w:t xml:space="preserve"> </w:t>
      </w:r>
      <w:r w:rsidRPr="001B0E50">
        <w:rPr>
          <w:rFonts w:ascii="Arial" w:hAnsi="Arial" w:cs="Arial"/>
          <w:b/>
          <w:sz w:val="24"/>
          <w:szCs w:val="24"/>
        </w:rPr>
        <w:t>novērtējumu</w:t>
      </w:r>
      <w:r w:rsidR="00026243" w:rsidRPr="001B0E50">
        <w:rPr>
          <w:rFonts w:ascii="Arial" w:hAnsi="Arial" w:cs="Arial"/>
          <w:sz w:val="24"/>
          <w:szCs w:val="24"/>
        </w:rPr>
        <w:t xml:space="preserve">, identificējot sistēmas </w:t>
      </w:r>
      <w:r w:rsidRPr="001B0E50">
        <w:rPr>
          <w:rFonts w:ascii="Arial" w:hAnsi="Arial" w:cs="Arial"/>
          <w:sz w:val="24"/>
          <w:szCs w:val="24"/>
        </w:rPr>
        <w:t xml:space="preserve">stiprās un vājās </w:t>
      </w:r>
      <w:r w:rsidR="00026243" w:rsidRPr="001B0E50">
        <w:rPr>
          <w:rFonts w:ascii="Arial" w:hAnsi="Arial" w:cs="Arial"/>
          <w:sz w:val="24"/>
          <w:szCs w:val="24"/>
        </w:rPr>
        <w:t xml:space="preserve">puses. </w:t>
      </w:r>
    </w:p>
    <w:p w14:paraId="4EAD7E06" w14:textId="77777777" w:rsidR="00026243" w:rsidRPr="001B0E50" w:rsidRDefault="001B29DE" w:rsidP="001B29DE">
      <w:pPr>
        <w:pStyle w:val="Sarakstarindkopa"/>
        <w:numPr>
          <w:ilvl w:val="0"/>
          <w:numId w:val="7"/>
        </w:numPr>
        <w:rPr>
          <w:rFonts w:ascii="Arial" w:hAnsi="Arial" w:cs="Arial"/>
          <w:sz w:val="24"/>
          <w:szCs w:val="24"/>
        </w:rPr>
      </w:pPr>
      <w:r w:rsidRPr="001B0E50">
        <w:rPr>
          <w:rFonts w:ascii="Arial" w:hAnsi="Arial" w:cs="Arial"/>
          <w:b/>
          <w:sz w:val="24"/>
          <w:szCs w:val="24"/>
        </w:rPr>
        <w:t xml:space="preserve">sagatavos rekomendācijas un </w:t>
      </w:r>
      <w:r w:rsidR="00026243" w:rsidRPr="001B0E50">
        <w:rPr>
          <w:rFonts w:ascii="Arial" w:hAnsi="Arial" w:cs="Arial"/>
          <w:b/>
          <w:sz w:val="24"/>
          <w:szCs w:val="24"/>
        </w:rPr>
        <w:t>ieteikumu</w:t>
      </w:r>
      <w:r w:rsidRPr="001B0E50">
        <w:rPr>
          <w:rFonts w:ascii="Arial" w:hAnsi="Arial" w:cs="Arial"/>
          <w:b/>
          <w:sz w:val="24"/>
          <w:szCs w:val="24"/>
        </w:rPr>
        <w:t>s</w:t>
      </w:r>
      <w:r w:rsidR="00026243" w:rsidRPr="001B0E50">
        <w:rPr>
          <w:rFonts w:ascii="Arial" w:hAnsi="Arial" w:cs="Arial"/>
          <w:sz w:val="24"/>
          <w:szCs w:val="24"/>
        </w:rPr>
        <w:t xml:space="preserve">, </w:t>
      </w:r>
      <w:r w:rsidRPr="001B0E50">
        <w:rPr>
          <w:rFonts w:ascii="Arial" w:hAnsi="Arial" w:cs="Arial"/>
          <w:sz w:val="24"/>
          <w:szCs w:val="24"/>
        </w:rPr>
        <w:t xml:space="preserve">rosinot diskusijas starp iesaistīto iestāžu pārstāvjiem. </w:t>
      </w:r>
    </w:p>
    <w:p w14:paraId="70C88D5C" w14:textId="77777777" w:rsidR="000E4D63" w:rsidRPr="001B0E50" w:rsidRDefault="000E4D63" w:rsidP="001B29DE">
      <w:pPr>
        <w:spacing w:after="480"/>
        <w:ind w:left="357"/>
        <w:rPr>
          <w:rFonts w:ascii="Arial" w:hAnsi="Arial" w:cs="Arial"/>
          <w:sz w:val="24"/>
          <w:szCs w:val="24"/>
        </w:rPr>
      </w:pPr>
      <w:r w:rsidRPr="001B0E50">
        <w:rPr>
          <w:rFonts w:ascii="Arial" w:hAnsi="Arial" w:cs="Arial"/>
          <w:sz w:val="24"/>
          <w:szCs w:val="24"/>
        </w:rPr>
        <w:t xml:space="preserve">Novērtējumu plānots izstrādāt līdz </w:t>
      </w:r>
      <w:proofErr w:type="gramStart"/>
      <w:r w:rsidRPr="001B0E50">
        <w:rPr>
          <w:rFonts w:ascii="Arial" w:hAnsi="Arial" w:cs="Arial"/>
          <w:bCs/>
          <w:sz w:val="24"/>
          <w:szCs w:val="24"/>
        </w:rPr>
        <w:t>2017.gada</w:t>
      </w:r>
      <w:proofErr w:type="gramEnd"/>
      <w:r w:rsidRPr="001B0E50">
        <w:rPr>
          <w:rFonts w:ascii="Arial" w:hAnsi="Arial" w:cs="Arial"/>
          <w:bCs/>
          <w:sz w:val="24"/>
          <w:szCs w:val="24"/>
        </w:rPr>
        <w:t xml:space="preserve"> </w:t>
      </w:r>
      <w:r w:rsidRPr="001B0E50">
        <w:rPr>
          <w:rFonts w:ascii="Arial" w:hAnsi="Arial" w:cs="Arial"/>
          <w:sz w:val="24"/>
          <w:szCs w:val="24"/>
        </w:rPr>
        <w:t>beigām</w:t>
      </w:r>
      <w:r w:rsidR="001B29DE" w:rsidRPr="001B0E50">
        <w:rPr>
          <w:rFonts w:ascii="Arial" w:hAnsi="Arial" w:cs="Arial"/>
          <w:sz w:val="24"/>
          <w:szCs w:val="24"/>
        </w:rPr>
        <w:t>.</w:t>
      </w:r>
    </w:p>
    <w:p w14:paraId="58E3F2D0" w14:textId="77777777" w:rsidR="00026243" w:rsidRPr="00AD784E" w:rsidRDefault="00026243" w:rsidP="00026243">
      <w:pPr>
        <w:rPr>
          <w:rFonts w:ascii="Arial" w:hAnsi="Arial" w:cs="Arial"/>
          <w:i/>
          <w:u w:val="single"/>
        </w:rPr>
      </w:pPr>
      <w:r w:rsidRPr="00AD784E">
        <w:rPr>
          <w:rFonts w:ascii="Arial" w:hAnsi="Arial" w:cs="Arial"/>
          <w:i/>
          <w:u w:val="single"/>
        </w:rPr>
        <w:t xml:space="preserve">Papildu informācija </w:t>
      </w:r>
    </w:p>
    <w:p w14:paraId="6CB603B4" w14:textId="54F1D33F" w:rsidR="001B29DE" w:rsidRDefault="00026243" w:rsidP="00AD784E">
      <w:pPr>
        <w:spacing w:after="120"/>
        <w:jc w:val="both"/>
        <w:rPr>
          <w:rFonts w:ascii="Arial" w:hAnsi="Arial" w:cs="Arial"/>
        </w:rPr>
      </w:pPr>
      <w:r w:rsidRPr="00AD784E">
        <w:rPr>
          <w:rFonts w:ascii="Arial" w:hAnsi="Arial" w:cs="Arial"/>
        </w:rPr>
        <w:t xml:space="preserve">Projekta “Justīcija attīstībai” īsteno </w:t>
      </w:r>
      <w:r w:rsidR="00D36A3E" w:rsidRPr="00AD784E">
        <w:rPr>
          <w:rFonts w:ascii="Arial" w:hAnsi="Arial" w:cs="Arial"/>
        </w:rPr>
        <w:t xml:space="preserve">ar Eiropas Savienības Sociālā fonda </w:t>
      </w:r>
      <w:r w:rsidRPr="00AD784E">
        <w:rPr>
          <w:rFonts w:ascii="Arial" w:hAnsi="Arial" w:cs="Arial"/>
        </w:rPr>
        <w:t>specifiskā atbalsta mērķa 3.4.1. “Paaugstināt tiesu un tiesībsargājošo institūciju personāla kompetenci komercdarbības vides uzlabošanas sekmēšanai” ietvaros.</w:t>
      </w:r>
      <w:r w:rsidR="00D36A3E" w:rsidRPr="00AD784E">
        <w:rPr>
          <w:rFonts w:ascii="Arial" w:hAnsi="Arial" w:cs="Arial"/>
        </w:rPr>
        <w:t xml:space="preserve"> </w:t>
      </w:r>
      <w:r w:rsidR="00D36A3E" w:rsidRPr="00AD784E">
        <w:rPr>
          <w:rFonts w:ascii="Arial" w:hAnsi="Arial" w:cs="Arial"/>
        </w:rPr>
        <w:br/>
      </w:r>
      <w:r w:rsidR="00D36A3E" w:rsidRPr="00AD784E">
        <w:rPr>
          <w:rFonts w:ascii="Arial" w:hAnsi="Arial" w:cs="Arial"/>
        </w:rPr>
        <w:br/>
      </w:r>
      <w:r w:rsidRPr="00AD784E">
        <w:rPr>
          <w:rFonts w:ascii="Arial" w:hAnsi="Arial" w:cs="Arial"/>
        </w:rPr>
        <w:t>Projekta īstenošana norit atbilstoši Tiesu varas un tiesībaizsardzības iestāžu darbinieku cilvēkresursu kapacitātes stiprināšanas un kompetenču attīstīšanas plānam 2015.</w:t>
      </w:r>
      <w:r w:rsidR="00D36A3E" w:rsidRPr="00AD784E">
        <w:rPr>
          <w:rFonts w:ascii="Arial" w:hAnsi="Arial" w:cs="Arial"/>
        </w:rPr>
        <w:t xml:space="preserve"> </w:t>
      </w:r>
      <w:r w:rsidRPr="00AD784E">
        <w:rPr>
          <w:rFonts w:ascii="Arial" w:hAnsi="Arial" w:cs="Arial"/>
        </w:rPr>
        <w:t xml:space="preserve">- </w:t>
      </w:r>
      <w:proofErr w:type="gramStart"/>
      <w:r w:rsidRPr="00AD784E">
        <w:rPr>
          <w:rFonts w:ascii="Arial" w:hAnsi="Arial" w:cs="Arial"/>
        </w:rPr>
        <w:t>2020.gadam</w:t>
      </w:r>
      <w:proofErr w:type="gramEnd"/>
      <w:r w:rsidR="00D36A3E" w:rsidRPr="00AD784E">
        <w:rPr>
          <w:rFonts w:ascii="Arial" w:hAnsi="Arial" w:cs="Arial"/>
        </w:rPr>
        <w:t xml:space="preserve"> (pieejams </w:t>
      </w:r>
      <w:hyperlink r:id="rId9" w:history="1">
        <w:r w:rsidR="00D36A3E" w:rsidRPr="00AD784E">
          <w:rPr>
            <w:rStyle w:val="Hipersaite"/>
            <w:rFonts w:ascii="Arial" w:hAnsi="Arial" w:cs="Arial"/>
          </w:rPr>
          <w:t>http://likumi.lv/doc.php?id=272711</w:t>
        </w:r>
      </w:hyperlink>
      <w:r w:rsidR="00D36A3E" w:rsidRPr="00AD784E">
        <w:rPr>
          <w:rFonts w:ascii="Arial" w:hAnsi="Arial" w:cs="Arial"/>
        </w:rPr>
        <w:t>).</w:t>
      </w:r>
    </w:p>
    <w:p w14:paraId="5C41EBE1" w14:textId="77777777" w:rsidR="00AD784E" w:rsidRPr="00AD784E" w:rsidRDefault="00AD784E" w:rsidP="00AD784E">
      <w:pPr>
        <w:spacing w:after="120"/>
        <w:jc w:val="both"/>
        <w:rPr>
          <w:rFonts w:ascii="Arial" w:hAnsi="Arial" w:cs="Arial"/>
        </w:rPr>
      </w:pPr>
    </w:p>
    <w:p w14:paraId="1DB9147E" w14:textId="77777777" w:rsidR="001B29DE" w:rsidRPr="00D36A3E" w:rsidRDefault="001B29DE" w:rsidP="00D36A3E">
      <w:pPr>
        <w:pBdr>
          <w:bottom w:val="single" w:sz="4" w:space="1" w:color="auto"/>
        </w:pBdr>
        <w:spacing w:after="120"/>
        <w:jc w:val="both"/>
        <w:rPr>
          <w:rFonts w:ascii="Arial" w:hAnsi="Arial" w:cs="Arial"/>
          <w:szCs w:val="24"/>
        </w:rPr>
      </w:pPr>
    </w:p>
    <w:p w14:paraId="6053E23D" w14:textId="758A5028" w:rsidR="000E4D63" w:rsidRPr="00893B3C" w:rsidRDefault="005C6583" w:rsidP="00026243">
      <w:pPr>
        <w:jc w:val="both"/>
        <w:rPr>
          <w:rFonts w:ascii="Arial" w:hAnsi="Arial" w:cs="Arial"/>
          <w:b/>
          <w:sz w:val="24"/>
          <w:szCs w:val="24"/>
        </w:rPr>
      </w:pPr>
      <w:r>
        <w:rPr>
          <w:rFonts w:ascii="Arial" w:hAnsi="Arial" w:cs="Arial"/>
          <w:i/>
          <w:iCs/>
          <w:color w:val="000000"/>
          <w:sz w:val="24"/>
          <w:szCs w:val="24"/>
        </w:rPr>
        <w:t>Informācija apkopota</w:t>
      </w:r>
      <w:r w:rsidR="000E4D63" w:rsidRPr="00893B3C">
        <w:rPr>
          <w:rFonts w:ascii="Arial" w:hAnsi="Arial" w:cs="Arial"/>
          <w:i/>
          <w:iCs/>
          <w:color w:val="000000"/>
          <w:sz w:val="24"/>
          <w:szCs w:val="24"/>
        </w:rPr>
        <w:t> Eiropas Sociālā fonda projektā Nr. 10.1.2.0/15/TP/008 “Tehniskā palīdzība Tieslietu ministrijai kā atbildīgajai iestādei informācijas un publicitātes pasākumu īstenošanā”</w:t>
      </w:r>
      <w:bookmarkStart w:id="0" w:name="_GoBack"/>
      <w:bookmarkEnd w:id="0"/>
    </w:p>
    <w:sectPr w:rsidR="000E4D63" w:rsidRPr="00893B3C">
      <w:headerReference w:type="default" r:id="rId10"/>
      <w:footerReference w:type="default" r:id="rId11"/>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A05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C0741" w14:textId="77777777" w:rsidR="00842F37" w:rsidRDefault="00842F37" w:rsidP="009576DC">
      <w:pPr>
        <w:spacing w:after="0" w:line="240" w:lineRule="auto"/>
      </w:pPr>
      <w:r>
        <w:separator/>
      </w:r>
    </w:p>
  </w:endnote>
  <w:endnote w:type="continuationSeparator" w:id="0">
    <w:p w14:paraId="1143C9D3" w14:textId="77777777" w:rsidR="00842F37" w:rsidRDefault="00842F37" w:rsidP="0095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86382"/>
      <w:docPartObj>
        <w:docPartGallery w:val="Page Numbers (Bottom of Page)"/>
        <w:docPartUnique/>
      </w:docPartObj>
    </w:sdtPr>
    <w:sdtEndPr/>
    <w:sdtContent>
      <w:p w14:paraId="5E2BF75D" w14:textId="77777777" w:rsidR="00B42EBC" w:rsidRDefault="00B42EBC">
        <w:pPr>
          <w:pStyle w:val="Kjene"/>
          <w:jc w:val="center"/>
        </w:pPr>
        <w:r>
          <w:t>I</w:t>
        </w:r>
        <w:r>
          <w:fldChar w:fldCharType="begin"/>
        </w:r>
        <w:r>
          <w:instrText>PAGE   \* MERGEFORMAT</w:instrText>
        </w:r>
        <w:r>
          <w:fldChar w:fldCharType="separate"/>
        </w:r>
        <w:r w:rsidR="005C6583">
          <w:rPr>
            <w:noProof/>
          </w:rPr>
          <w:t>4</w:t>
        </w:r>
        <w:r>
          <w:fldChar w:fldCharType="end"/>
        </w:r>
        <w:r>
          <w:t>I</w:t>
        </w:r>
      </w:p>
    </w:sdtContent>
  </w:sdt>
  <w:p w14:paraId="57BD8A51" w14:textId="77777777" w:rsidR="00B42EBC" w:rsidRDefault="00B42E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F271" w14:textId="77777777" w:rsidR="00842F37" w:rsidRDefault="00842F37" w:rsidP="009576DC">
      <w:pPr>
        <w:spacing w:after="0" w:line="240" w:lineRule="auto"/>
      </w:pPr>
      <w:r>
        <w:separator/>
      </w:r>
    </w:p>
  </w:footnote>
  <w:footnote w:type="continuationSeparator" w:id="0">
    <w:p w14:paraId="69DA8421" w14:textId="77777777" w:rsidR="00842F37" w:rsidRDefault="00842F37" w:rsidP="00957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290A1" w14:textId="77777777" w:rsidR="007172D0" w:rsidRDefault="007172D0">
    <w:pPr>
      <w:pStyle w:val="Galvene"/>
      <w:rPr>
        <w:noProof/>
        <w:lang w:eastAsia="lv-LV"/>
      </w:rPr>
    </w:pPr>
  </w:p>
  <w:p w14:paraId="050336C6" w14:textId="77777777" w:rsidR="007172D0" w:rsidRDefault="007172D0" w:rsidP="007172D0">
    <w:pPr>
      <w:pStyle w:val="Galvene"/>
      <w:jc w:val="center"/>
    </w:pPr>
    <w:r>
      <w:rPr>
        <w:noProof/>
        <w:lang w:eastAsia="lv-LV"/>
      </w:rPr>
      <w:drawing>
        <wp:inline distT="0" distB="0" distL="0" distR="0" wp14:anchorId="6705A222" wp14:editId="5E29E55D">
          <wp:extent cx="3304572" cy="107644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fonds.jpg"/>
                  <pic:cNvPicPr/>
                </pic:nvPicPr>
                <pic:blipFill rotWithShape="1">
                  <a:blip r:embed="rId1">
                    <a:extLst>
                      <a:ext uri="{28A0092B-C50C-407E-A947-70E740481C1C}">
                        <a14:useLocalDpi xmlns:a14="http://schemas.microsoft.com/office/drawing/2010/main" val="0"/>
                      </a:ext>
                    </a:extLst>
                  </a:blip>
                  <a:srcRect t="27048" b="26798"/>
                  <a:stretch/>
                </pic:blipFill>
                <pic:spPr bwMode="auto">
                  <a:xfrm>
                    <a:off x="0" y="0"/>
                    <a:ext cx="3302000" cy="107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6F9"/>
    <w:multiLevelType w:val="hybridMultilevel"/>
    <w:tmpl w:val="8FA0693E"/>
    <w:lvl w:ilvl="0" w:tplc="FD28A5B2">
      <w:start w:val="1"/>
      <w:numFmt w:val="bullet"/>
      <w:lvlText w:val="•"/>
      <w:lvlJc w:val="left"/>
      <w:pPr>
        <w:tabs>
          <w:tab w:val="num" w:pos="720"/>
        </w:tabs>
        <w:ind w:left="720" w:hanging="360"/>
      </w:pPr>
      <w:rPr>
        <w:rFonts w:ascii="Arial" w:hAnsi="Arial" w:hint="default"/>
      </w:rPr>
    </w:lvl>
    <w:lvl w:ilvl="1" w:tplc="50764B2A" w:tentative="1">
      <w:start w:val="1"/>
      <w:numFmt w:val="bullet"/>
      <w:lvlText w:val="•"/>
      <w:lvlJc w:val="left"/>
      <w:pPr>
        <w:tabs>
          <w:tab w:val="num" w:pos="1440"/>
        </w:tabs>
        <w:ind w:left="1440" w:hanging="360"/>
      </w:pPr>
      <w:rPr>
        <w:rFonts w:ascii="Arial" w:hAnsi="Arial" w:hint="default"/>
      </w:rPr>
    </w:lvl>
    <w:lvl w:ilvl="2" w:tplc="FEB05CDE" w:tentative="1">
      <w:start w:val="1"/>
      <w:numFmt w:val="bullet"/>
      <w:lvlText w:val="•"/>
      <w:lvlJc w:val="left"/>
      <w:pPr>
        <w:tabs>
          <w:tab w:val="num" w:pos="2160"/>
        </w:tabs>
        <w:ind w:left="2160" w:hanging="360"/>
      </w:pPr>
      <w:rPr>
        <w:rFonts w:ascii="Arial" w:hAnsi="Arial" w:hint="default"/>
      </w:rPr>
    </w:lvl>
    <w:lvl w:ilvl="3" w:tplc="44A860FA" w:tentative="1">
      <w:start w:val="1"/>
      <w:numFmt w:val="bullet"/>
      <w:lvlText w:val="•"/>
      <w:lvlJc w:val="left"/>
      <w:pPr>
        <w:tabs>
          <w:tab w:val="num" w:pos="2880"/>
        </w:tabs>
        <w:ind w:left="2880" w:hanging="360"/>
      </w:pPr>
      <w:rPr>
        <w:rFonts w:ascii="Arial" w:hAnsi="Arial" w:hint="default"/>
      </w:rPr>
    </w:lvl>
    <w:lvl w:ilvl="4" w:tplc="C5887D66" w:tentative="1">
      <w:start w:val="1"/>
      <w:numFmt w:val="bullet"/>
      <w:lvlText w:val="•"/>
      <w:lvlJc w:val="left"/>
      <w:pPr>
        <w:tabs>
          <w:tab w:val="num" w:pos="3600"/>
        </w:tabs>
        <w:ind w:left="3600" w:hanging="360"/>
      </w:pPr>
      <w:rPr>
        <w:rFonts w:ascii="Arial" w:hAnsi="Arial" w:hint="default"/>
      </w:rPr>
    </w:lvl>
    <w:lvl w:ilvl="5" w:tplc="3FB2F40E" w:tentative="1">
      <w:start w:val="1"/>
      <w:numFmt w:val="bullet"/>
      <w:lvlText w:val="•"/>
      <w:lvlJc w:val="left"/>
      <w:pPr>
        <w:tabs>
          <w:tab w:val="num" w:pos="4320"/>
        </w:tabs>
        <w:ind w:left="4320" w:hanging="360"/>
      </w:pPr>
      <w:rPr>
        <w:rFonts w:ascii="Arial" w:hAnsi="Arial" w:hint="default"/>
      </w:rPr>
    </w:lvl>
    <w:lvl w:ilvl="6" w:tplc="69A2DF68" w:tentative="1">
      <w:start w:val="1"/>
      <w:numFmt w:val="bullet"/>
      <w:lvlText w:val="•"/>
      <w:lvlJc w:val="left"/>
      <w:pPr>
        <w:tabs>
          <w:tab w:val="num" w:pos="5040"/>
        </w:tabs>
        <w:ind w:left="5040" w:hanging="360"/>
      </w:pPr>
      <w:rPr>
        <w:rFonts w:ascii="Arial" w:hAnsi="Arial" w:hint="default"/>
      </w:rPr>
    </w:lvl>
    <w:lvl w:ilvl="7" w:tplc="15220A90" w:tentative="1">
      <w:start w:val="1"/>
      <w:numFmt w:val="bullet"/>
      <w:lvlText w:val="•"/>
      <w:lvlJc w:val="left"/>
      <w:pPr>
        <w:tabs>
          <w:tab w:val="num" w:pos="5760"/>
        </w:tabs>
        <w:ind w:left="5760" w:hanging="360"/>
      </w:pPr>
      <w:rPr>
        <w:rFonts w:ascii="Arial" w:hAnsi="Arial" w:hint="default"/>
      </w:rPr>
    </w:lvl>
    <w:lvl w:ilvl="8" w:tplc="91169570" w:tentative="1">
      <w:start w:val="1"/>
      <w:numFmt w:val="bullet"/>
      <w:lvlText w:val="•"/>
      <w:lvlJc w:val="left"/>
      <w:pPr>
        <w:tabs>
          <w:tab w:val="num" w:pos="6480"/>
        </w:tabs>
        <w:ind w:left="6480" w:hanging="360"/>
      </w:pPr>
      <w:rPr>
        <w:rFonts w:ascii="Arial" w:hAnsi="Arial" w:hint="default"/>
      </w:rPr>
    </w:lvl>
  </w:abstractNum>
  <w:abstractNum w:abstractNumId="1">
    <w:nsid w:val="16531721"/>
    <w:multiLevelType w:val="hybridMultilevel"/>
    <w:tmpl w:val="15C46F9A"/>
    <w:lvl w:ilvl="0" w:tplc="BF3CE512">
      <w:start w:val="1"/>
      <w:numFmt w:val="bullet"/>
      <w:lvlText w:val="•"/>
      <w:lvlJc w:val="left"/>
      <w:pPr>
        <w:tabs>
          <w:tab w:val="num" w:pos="720"/>
        </w:tabs>
        <w:ind w:left="720" w:hanging="360"/>
      </w:pPr>
      <w:rPr>
        <w:rFonts w:ascii="Arial" w:hAnsi="Arial" w:hint="default"/>
      </w:rPr>
    </w:lvl>
    <w:lvl w:ilvl="1" w:tplc="982079A8" w:tentative="1">
      <w:start w:val="1"/>
      <w:numFmt w:val="bullet"/>
      <w:lvlText w:val="•"/>
      <w:lvlJc w:val="left"/>
      <w:pPr>
        <w:tabs>
          <w:tab w:val="num" w:pos="1440"/>
        </w:tabs>
        <w:ind w:left="1440" w:hanging="360"/>
      </w:pPr>
      <w:rPr>
        <w:rFonts w:ascii="Arial" w:hAnsi="Arial" w:hint="default"/>
      </w:rPr>
    </w:lvl>
    <w:lvl w:ilvl="2" w:tplc="9654B58E" w:tentative="1">
      <w:start w:val="1"/>
      <w:numFmt w:val="bullet"/>
      <w:lvlText w:val="•"/>
      <w:lvlJc w:val="left"/>
      <w:pPr>
        <w:tabs>
          <w:tab w:val="num" w:pos="2160"/>
        </w:tabs>
        <w:ind w:left="2160" w:hanging="360"/>
      </w:pPr>
      <w:rPr>
        <w:rFonts w:ascii="Arial" w:hAnsi="Arial" w:hint="default"/>
      </w:rPr>
    </w:lvl>
    <w:lvl w:ilvl="3" w:tplc="997A5834" w:tentative="1">
      <w:start w:val="1"/>
      <w:numFmt w:val="bullet"/>
      <w:lvlText w:val="•"/>
      <w:lvlJc w:val="left"/>
      <w:pPr>
        <w:tabs>
          <w:tab w:val="num" w:pos="2880"/>
        </w:tabs>
        <w:ind w:left="2880" w:hanging="360"/>
      </w:pPr>
      <w:rPr>
        <w:rFonts w:ascii="Arial" w:hAnsi="Arial" w:hint="default"/>
      </w:rPr>
    </w:lvl>
    <w:lvl w:ilvl="4" w:tplc="2AC88A12" w:tentative="1">
      <w:start w:val="1"/>
      <w:numFmt w:val="bullet"/>
      <w:lvlText w:val="•"/>
      <w:lvlJc w:val="left"/>
      <w:pPr>
        <w:tabs>
          <w:tab w:val="num" w:pos="3600"/>
        </w:tabs>
        <w:ind w:left="3600" w:hanging="360"/>
      </w:pPr>
      <w:rPr>
        <w:rFonts w:ascii="Arial" w:hAnsi="Arial" w:hint="default"/>
      </w:rPr>
    </w:lvl>
    <w:lvl w:ilvl="5" w:tplc="760E8AE8" w:tentative="1">
      <w:start w:val="1"/>
      <w:numFmt w:val="bullet"/>
      <w:lvlText w:val="•"/>
      <w:lvlJc w:val="left"/>
      <w:pPr>
        <w:tabs>
          <w:tab w:val="num" w:pos="4320"/>
        </w:tabs>
        <w:ind w:left="4320" w:hanging="360"/>
      </w:pPr>
      <w:rPr>
        <w:rFonts w:ascii="Arial" w:hAnsi="Arial" w:hint="default"/>
      </w:rPr>
    </w:lvl>
    <w:lvl w:ilvl="6" w:tplc="4FC801BC" w:tentative="1">
      <w:start w:val="1"/>
      <w:numFmt w:val="bullet"/>
      <w:lvlText w:val="•"/>
      <w:lvlJc w:val="left"/>
      <w:pPr>
        <w:tabs>
          <w:tab w:val="num" w:pos="5040"/>
        </w:tabs>
        <w:ind w:left="5040" w:hanging="360"/>
      </w:pPr>
      <w:rPr>
        <w:rFonts w:ascii="Arial" w:hAnsi="Arial" w:hint="default"/>
      </w:rPr>
    </w:lvl>
    <w:lvl w:ilvl="7" w:tplc="CE60E41E" w:tentative="1">
      <w:start w:val="1"/>
      <w:numFmt w:val="bullet"/>
      <w:lvlText w:val="•"/>
      <w:lvlJc w:val="left"/>
      <w:pPr>
        <w:tabs>
          <w:tab w:val="num" w:pos="5760"/>
        </w:tabs>
        <w:ind w:left="5760" w:hanging="360"/>
      </w:pPr>
      <w:rPr>
        <w:rFonts w:ascii="Arial" w:hAnsi="Arial" w:hint="default"/>
      </w:rPr>
    </w:lvl>
    <w:lvl w:ilvl="8" w:tplc="0540DADC" w:tentative="1">
      <w:start w:val="1"/>
      <w:numFmt w:val="bullet"/>
      <w:lvlText w:val="•"/>
      <w:lvlJc w:val="left"/>
      <w:pPr>
        <w:tabs>
          <w:tab w:val="num" w:pos="6480"/>
        </w:tabs>
        <w:ind w:left="6480" w:hanging="360"/>
      </w:pPr>
      <w:rPr>
        <w:rFonts w:ascii="Arial" w:hAnsi="Arial" w:hint="default"/>
      </w:rPr>
    </w:lvl>
  </w:abstractNum>
  <w:abstractNum w:abstractNumId="2">
    <w:nsid w:val="17BE78ED"/>
    <w:multiLevelType w:val="hybridMultilevel"/>
    <w:tmpl w:val="CBC4B808"/>
    <w:lvl w:ilvl="0" w:tplc="88D85610">
      <w:start w:val="1"/>
      <w:numFmt w:val="bullet"/>
      <w:lvlText w:val="•"/>
      <w:lvlJc w:val="left"/>
      <w:pPr>
        <w:tabs>
          <w:tab w:val="num" w:pos="720"/>
        </w:tabs>
        <w:ind w:left="720" w:hanging="360"/>
      </w:pPr>
      <w:rPr>
        <w:rFonts w:ascii="Arial" w:hAnsi="Arial" w:hint="default"/>
      </w:rPr>
    </w:lvl>
    <w:lvl w:ilvl="1" w:tplc="35CC3110" w:tentative="1">
      <w:start w:val="1"/>
      <w:numFmt w:val="bullet"/>
      <w:lvlText w:val="•"/>
      <w:lvlJc w:val="left"/>
      <w:pPr>
        <w:tabs>
          <w:tab w:val="num" w:pos="1440"/>
        </w:tabs>
        <w:ind w:left="1440" w:hanging="360"/>
      </w:pPr>
      <w:rPr>
        <w:rFonts w:ascii="Arial" w:hAnsi="Arial" w:hint="default"/>
      </w:rPr>
    </w:lvl>
    <w:lvl w:ilvl="2" w:tplc="C1EE61EC" w:tentative="1">
      <w:start w:val="1"/>
      <w:numFmt w:val="bullet"/>
      <w:lvlText w:val="•"/>
      <w:lvlJc w:val="left"/>
      <w:pPr>
        <w:tabs>
          <w:tab w:val="num" w:pos="2160"/>
        </w:tabs>
        <w:ind w:left="2160" w:hanging="360"/>
      </w:pPr>
      <w:rPr>
        <w:rFonts w:ascii="Arial" w:hAnsi="Arial" w:hint="default"/>
      </w:rPr>
    </w:lvl>
    <w:lvl w:ilvl="3" w:tplc="1CC04FB0" w:tentative="1">
      <w:start w:val="1"/>
      <w:numFmt w:val="bullet"/>
      <w:lvlText w:val="•"/>
      <w:lvlJc w:val="left"/>
      <w:pPr>
        <w:tabs>
          <w:tab w:val="num" w:pos="2880"/>
        </w:tabs>
        <w:ind w:left="2880" w:hanging="360"/>
      </w:pPr>
      <w:rPr>
        <w:rFonts w:ascii="Arial" w:hAnsi="Arial" w:hint="default"/>
      </w:rPr>
    </w:lvl>
    <w:lvl w:ilvl="4" w:tplc="76B21F8E" w:tentative="1">
      <w:start w:val="1"/>
      <w:numFmt w:val="bullet"/>
      <w:lvlText w:val="•"/>
      <w:lvlJc w:val="left"/>
      <w:pPr>
        <w:tabs>
          <w:tab w:val="num" w:pos="3600"/>
        </w:tabs>
        <w:ind w:left="3600" w:hanging="360"/>
      </w:pPr>
      <w:rPr>
        <w:rFonts w:ascii="Arial" w:hAnsi="Arial" w:hint="default"/>
      </w:rPr>
    </w:lvl>
    <w:lvl w:ilvl="5" w:tplc="04E07AFA" w:tentative="1">
      <w:start w:val="1"/>
      <w:numFmt w:val="bullet"/>
      <w:lvlText w:val="•"/>
      <w:lvlJc w:val="left"/>
      <w:pPr>
        <w:tabs>
          <w:tab w:val="num" w:pos="4320"/>
        </w:tabs>
        <w:ind w:left="4320" w:hanging="360"/>
      </w:pPr>
      <w:rPr>
        <w:rFonts w:ascii="Arial" w:hAnsi="Arial" w:hint="default"/>
      </w:rPr>
    </w:lvl>
    <w:lvl w:ilvl="6" w:tplc="2AD228CE" w:tentative="1">
      <w:start w:val="1"/>
      <w:numFmt w:val="bullet"/>
      <w:lvlText w:val="•"/>
      <w:lvlJc w:val="left"/>
      <w:pPr>
        <w:tabs>
          <w:tab w:val="num" w:pos="5040"/>
        </w:tabs>
        <w:ind w:left="5040" w:hanging="360"/>
      </w:pPr>
      <w:rPr>
        <w:rFonts w:ascii="Arial" w:hAnsi="Arial" w:hint="default"/>
      </w:rPr>
    </w:lvl>
    <w:lvl w:ilvl="7" w:tplc="D1F0846A" w:tentative="1">
      <w:start w:val="1"/>
      <w:numFmt w:val="bullet"/>
      <w:lvlText w:val="•"/>
      <w:lvlJc w:val="left"/>
      <w:pPr>
        <w:tabs>
          <w:tab w:val="num" w:pos="5760"/>
        </w:tabs>
        <w:ind w:left="5760" w:hanging="360"/>
      </w:pPr>
      <w:rPr>
        <w:rFonts w:ascii="Arial" w:hAnsi="Arial" w:hint="default"/>
      </w:rPr>
    </w:lvl>
    <w:lvl w:ilvl="8" w:tplc="38964820" w:tentative="1">
      <w:start w:val="1"/>
      <w:numFmt w:val="bullet"/>
      <w:lvlText w:val="•"/>
      <w:lvlJc w:val="left"/>
      <w:pPr>
        <w:tabs>
          <w:tab w:val="num" w:pos="6480"/>
        </w:tabs>
        <w:ind w:left="6480" w:hanging="360"/>
      </w:pPr>
      <w:rPr>
        <w:rFonts w:ascii="Arial" w:hAnsi="Arial" w:hint="default"/>
      </w:rPr>
    </w:lvl>
  </w:abstractNum>
  <w:abstractNum w:abstractNumId="3">
    <w:nsid w:val="24FF0D49"/>
    <w:multiLevelType w:val="hybridMultilevel"/>
    <w:tmpl w:val="B62E8A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7425724"/>
    <w:multiLevelType w:val="hybridMultilevel"/>
    <w:tmpl w:val="70944FC8"/>
    <w:lvl w:ilvl="0" w:tplc="BF3CE512">
      <w:start w:val="1"/>
      <w:numFmt w:val="bullet"/>
      <w:lvlText w:val="•"/>
      <w:lvlJc w:val="left"/>
      <w:pPr>
        <w:tabs>
          <w:tab w:val="num" w:pos="1080"/>
        </w:tabs>
        <w:ind w:left="1080" w:hanging="360"/>
      </w:pPr>
      <w:rPr>
        <w:rFonts w:ascii="Arial" w:hAnsi="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484A0330"/>
    <w:multiLevelType w:val="hybridMultilevel"/>
    <w:tmpl w:val="F29CE22C"/>
    <w:lvl w:ilvl="0" w:tplc="6D68CC08">
      <w:start w:val="1"/>
      <w:numFmt w:val="decimal"/>
      <w:lvlText w:val="%1)"/>
      <w:lvlJc w:val="left"/>
      <w:pPr>
        <w:tabs>
          <w:tab w:val="num" w:pos="720"/>
        </w:tabs>
        <w:ind w:left="720" w:hanging="360"/>
      </w:pPr>
    </w:lvl>
    <w:lvl w:ilvl="1" w:tplc="06181AF4" w:tentative="1">
      <w:start w:val="1"/>
      <w:numFmt w:val="decimal"/>
      <w:lvlText w:val="%2)"/>
      <w:lvlJc w:val="left"/>
      <w:pPr>
        <w:tabs>
          <w:tab w:val="num" w:pos="1440"/>
        </w:tabs>
        <w:ind w:left="1440" w:hanging="360"/>
      </w:pPr>
    </w:lvl>
    <w:lvl w:ilvl="2" w:tplc="80CEC142" w:tentative="1">
      <w:start w:val="1"/>
      <w:numFmt w:val="decimal"/>
      <w:lvlText w:val="%3)"/>
      <w:lvlJc w:val="left"/>
      <w:pPr>
        <w:tabs>
          <w:tab w:val="num" w:pos="2160"/>
        </w:tabs>
        <w:ind w:left="2160" w:hanging="360"/>
      </w:pPr>
    </w:lvl>
    <w:lvl w:ilvl="3" w:tplc="AA228984" w:tentative="1">
      <w:start w:val="1"/>
      <w:numFmt w:val="decimal"/>
      <w:lvlText w:val="%4)"/>
      <w:lvlJc w:val="left"/>
      <w:pPr>
        <w:tabs>
          <w:tab w:val="num" w:pos="2880"/>
        </w:tabs>
        <w:ind w:left="2880" w:hanging="360"/>
      </w:pPr>
    </w:lvl>
    <w:lvl w:ilvl="4" w:tplc="2EF27F98" w:tentative="1">
      <w:start w:val="1"/>
      <w:numFmt w:val="decimal"/>
      <w:lvlText w:val="%5)"/>
      <w:lvlJc w:val="left"/>
      <w:pPr>
        <w:tabs>
          <w:tab w:val="num" w:pos="3600"/>
        </w:tabs>
        <w:ind w:left="3600" w:hanging="360"/>
      </w:pPr>
    </w:lvl>
    <w:lvl w:ilvl="5" w:tplc="5FCA3D86" w:tentative="1">
      <w:start w:val="1"/>
      <w:numFmt w:val="decimal"/>
      <w:lvlText w:val="%6)"/>
      <w:lvlJc w:val="left"/>
      <w:pPr>
        <w:tabs>
          <w:tab w:val="num" w:pos="4320"/>
        </w:tabs>
        <w:ind w:left="4320" w:hanging="360"/>
      </w:pPr>
    </w:lvl>
    <w:lvl w:ilvl="6" w:tplc="BD54D796" w:tentative="1">
      <w:start w:val="1"/>
      <w:numFmt w:val="decimal"/>
      <w:lvlText w:val="%7)"/>
      <w:lvlJc w:val="left"/>
      <w:pPr>
        <w:tabs>
          <w:tab w:val="num" w:pos="5040"/>
        </w:tabs>
        <w:ind w:left="5040" w:hanging="360"/>
      </w:pPr>
    </w:lvl>
    <w:lvl w:ilvl="7" w:tplc="3628EE32" w:tentative="1">
      <w:start w:val="1"/>
      <w:numFmt w:val="decimal"/>
      <w:lvlText w:val="%8)"/>
      <w:lvlJc w:val="left"/>
      <w:pPr>
        <w:tabs>
          <w:tab w:val="num" w:pos="5760"/>
        </w:tabs>
        <w:ind w:left="5760" w:hanging="360"/>
      </w:pPr>
    </w:lvl>
    <w:lvl w:ilvl="8" w:tplc="AA24B74C" w:tentative="1">
      <w:start w:val="1"/>
      <w:numFmt w:val="decimal"/>
      <w:lvlText w:val="%9)"/>
      <w:lvlJc w:val="left"/>
      <w:pPr>
        <w:tabs>
          <w:tab w:val="num" w:pos="6480"/>
        </w:tabs>
        <w:ind w:left="6480" w:hanging="360"/>
      </w:pPr>
    </w:lvl>
  </w:abstractNum>
  <w:abstractNum w:abstractNumId="6">
    <w:nsid w:val="4AEA274B"/>
    <w:multiLevelType w:val="hybridMultilevel"/>
    <w:tmpl w:val="40901DE8"/>
    <w:lvl w:ilvl="0" w:tplc="998E7C9C">
      <w:start w:val="1"/>
      <w:numFmt w:val="bullet"/>
      <w:lvlText w:val="•"/>
      <w:lvlJc w:val="left"/>
      <w:pPr>
        <w:tabs>
          <w:tab w:val="num" w:pos="720"/>
        </w:tabs>
        <w:ind w:left="720" w:hanging="360"/>
      </w:pPr>
      <w:rPr>
        <w:rFonts w:ascii="Arial" w:hAnsi="Arial" w:hint="default"/>
      </w:rPr>
    </w:lvl>
    <w:lvl w:ilvl="1" w:tplc="D1367FA8" w:tentative="1">
      <w:start w:val="1"/>
      <w:numFmt w:val="bullet"/>
      <w:lvlText w:val="•"/>
      <w:lvlJc w:val="left"/>
      <w:pPr>
        <w:tabs>
          <w:tab w:val="num" w:pos="1440"/>
        </w:tabs>
        <w:ind w:left="1440" w:hanging="360"/>
      </w:pPr>
      <w:rPr>
        <w:rFonts w:ascii="Arial" w:hAnsi="Arial" w:hint="default"/>
      </w:rPr>
    </w:lvl>
    <w:lvl w:ilvl="2" w:tplc="E5B4CC4A" w:tentative="1">
      <w:start w:val="1"/>
      <w:numFmt w:val="bullet"/>
      <w:lvlText w:val="•"/>
      <w:lvlJc w:val="left"/>
      <w:pPr>
        <w:tabs>
          <w:tab w:val="num" w:pos="2160"/>
        </w:tabs>
        <w:ind w:left="2160" w:hanging="360"/>
      </w:pPr>
      <w:rPr>
        <w:rFonts w:ascii="Arial" w:hAnsi="Arial" w:hint="default"/>
      </w:rPr>
    </w:lvl>
    <w:lvl w:ilvl="3" w:tplc="CF904238" w:tentative="1">
      <w:start w:val="1"/>
      <w:numFmt w:val="bullet"/>
      <w:lvlText w:val="•"/>
      <w:lvlJc w:val="left"/>
      <w:pPr>
        <w:tabs>
          <w:tab w:val="num" w:pos="2880"/>
        </w:tabs>
        <w:ind w:left="2880" w:hanging="360"/>
      </w:pPr>
      <w:rPr>
        <w:rFonts w:ascii="Arial" w:hAnsi="Arial" w:hint="default"/>
      </w:rPr>
    </w:lvl>
    <w:lvl w:ilvl="4" w:tplc="CDB64A48" w:tentative="1">
      <w:start w:val="1"/>
      <w:numFmt w:val="bullet"/>
      <w:lvlText w:val="•"/>
      <w:lvlJc w:val="left"/>
      <w:pPr>
        <w:tabs>
          <w:tab w:val="num" w:pos="3600"/>
        </w:tabs>
        <w:ind w:left="3600" w:hanging="360"/>
      </w:pPr>
      <w:rPr>
        <w:rFonts w:ascii="Arial" w:hAnsi="Arial" w:hint="default"/>
      </w:rPr>
    </w:lvl>
    <w:lvl w:ilvl="5" w:tplc="2794CB94" w:tentative="1">
      <w:start w:val="1"/>
      <w:numFmt w:val="bullet"/>
      <w:lvlText w:val="•"/>
      <w:lvlJc w:val="left"/>
      <w:pPr>
        <w:tabs>
          <w:tab w:val="num" w:pos="4320"/>
        </w:tabs>
        <w:ind w:left="4320" w:hanging="360"/>
      </w:pPr>
      <w:rPr>
        <w:rFonts w:ascii="Arial" w:hAnsi="Arial" w:hint="default"/>
      </w:rPr>
    </w:lvl>
    <w:lvl w:ilvl="6" w:tplc="6EDC8930" w:tentative="1">
      <w:start w:val="1"/>
      <w:numFmt w:val="bullet"/>
      <w:lvlText w:val="•"/>
      <w:lvlJc w:val="left"/>
      <w:pPr>
        <w:tabs>
          <w:tab w:val="num" w:pos="5040"/>
        </w:tabs>
        <w:ind w:left="5040" w:hanging="360"/>
      </w:pPr>
      <w:rPr>
        <w:rFonts w:ascii="Arial" w:hAnsi="Arial" w:hint="default"/>
      </w:rPr>
    </w:lvl>
    <w:lvl w:ilvl="7" w:tplc="6C42AD9C" w:tentative="1">
      <w:start w:val="1"/>
      <w:numFmt w:val="bullet"/>
      <w:lvlText w:val="•"/>
      <w:lvlJc w:val="left"/>
      <w:pPr>
        <w:tabs>
          <w:tab w:val="num" w:pos="5760"/>
        </w:tabs>
        <w:ind w:left="5760" w:hanging="360"/>
      </w:pPr>
      <w:rPr>
        <w:rFonts w:ascii="Arial" w:hAnsi="Arial" w:hint="default"/>
      </w:rPr>
    </w:lvl>
    <w:lvl w:ilvl="8" w:tplc="DD280204" w:tentative="1">
      <w:start w:val="1"/>
      <w:numFmt w:val="bullet"/>
      <w:lvlText w:val="•"/>
      <w:lvlJc w:val="left"/>
      <w:pPr>
        <w:tabs>
          <w:tab w:val="num" w:pos="6480"/>
        </w:tabs>
        <w:ind w:left="6480" w:hanging="360"/>
      </w:pPr>
      <w:rPr>
        <w:rFonts w:ascii="Arial" w:hAnsi="Arial" w:hint="default"/>
      </w:rPr>
    </w:lvl>
  </w:abstractNum>
  <w:abstractNum w:abstractNumId="7">
    <w:nsid w:val="56F8431A"/>
    <w:multiLevelType w:val="hybridMultilevel"/>
    <w:tmpl w:val="4872AE8E"/>
    <w:lvl w:ilvl="0" w:tplc="F50680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EBA5B83"/>
    <w:multiLevelType w:val="hybridMultilevel"/>
    <w:tmpl w:val="81E6EE38"/>
    <w:lvl w:ilvl="0" w:tplc="7A48BE5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631976B6"/>
    <w:multiLevelType w:val="hybridMultilevel"/>
    <w:tmpl w:val="E000E9C8"/>
    <w:lvl w:ilvl="0" w:tplc="421208AC">
      <w:start w:val="1"/>
      <w:numFmt w:val="bullet"/>
      <w:lvlText w:val="•"/>
      <w:lvlJc w:val="left"/>
      <w:pPr>
        <w:tabs>
          <w:tab w:val="num" w:pos="720"/>
        </w:tabs>
        <w:ind w:left="720" w:hanging="360"/>
      </w:pPr>
      <w:rPr>
        <w:rFonts w:ascii="Arial" w:hAnsi="Arial" w:hint="default"/>
      </w:rPr>
    </w:lvl>
    <w:lvl w:ilvl="1" w:tplc="1A92C2EC" w:tentative="1">
      <w:start w:val="1"/>
      <w:numFmt w:val="bullet"/>
      <w:lvlText w:val="•"/>
      <w:lvlJc w:val="left"/>
      <w:pPr>
        <w:tabs>
          <w:tab w:val="num" w:pos="1440"/>
        </w:tabs>
        <w:ind w:left="1440" w:hanging="360"/>
      </w:pPr>
      <w:rPr>
        <w:rFonts w:ascii="Arial" w:hAnsi="Arial" w:hint="default"/>
      </w:rPr>
    </w:lvl>
    <w:lvl w:ilvl="2" w:tplc="4C001F0C" w:tentative="1">
      <w:start w:val="1"/>
      <w:numFmt w:val="bullet"/>
      <w:lvlText w:val="•"/>
      <w:lvlJc w:val="left"/>
      <w:pPr>
        <w:tabs>
          <w:tab w:val="num" w:pos="2160"/>
        </w:tabs>
        <w:ind w:left="2160" w:hanging="360"/>
      </w:pPr>
      <w:rPr>
        <w:rFonts w:ascii="Arial" w:hAnsi="Arial" w:hint="default"/>
      </w:rPr>
    </w:lvl>
    <w:lvl w:ilvl="3" w:tplc="931AF88E" w:tentative="1">
      <w:start w:val="1"/>
      <w:numFmt w:val="bullet"/>
      <w:lvlText w:val="•"/>
      <w:lvlJc w:val="left"/>
      <w:pPr>
        <w:tabs>
          <w:tab w:val="num" w:pos="2880"/>
        </w:tabs>
        <w:ind w:left="2880" w:hanging="360"/>
      </w:pPr>
      <w:rPr>
        <w:rFonts w:ascii="Arial" w:hAnsi="Arial" w:hint="default"/>
      </w:rPr>
    </w:lvl>
    <w:lvl w:ilvl="4" w:tplc="13A2805E" w:tentative="1">
      <w:start w:val="1"/>
      <w:numFmt w:val="bullet"/>
      <w:lvlText w:val="•"/>
      <w:lvlJc w:val="left"/>
      <w:pPr>
        <w:tabs>
          <w:tab w:val="num" w:pos="3600"/>
        </w:tabs>
        <w:ind w:left="3600" w:hanging="360"/>
      </w:pPr>
      <w:rPr>
        <w:rFonts w:ascii="Arial" w:hAnsi="Arial" w:hint="default"/>
      </w:rPr>
    </w:lvl>
    <w:lvl w:ilvl="5" w:tplc="F8989574" w:tentative="1">
      <w:start w:val="1"/>
      <w:numFmt w:val="bullet"/>
      <w:lvlText w:val="•"/>
      <w:lvlJc w:val="left"/>
      <w:pPr>
        <w:tabs>
          <w:tab w:val="num" w:pos="4320"/>
        </w:tabs>
        <w:ind w:left="4320" w:hanging="360"/>
      </w:pPr>
      <w:rPr>
        <w:rFonts w:ascii="Arial" w:hAnsi="Arial" w:hint="default"/>
      </w:rPr>
    </w:lvl>
    <w:lvl w:ilvl="6" w:tplc="0E16DD8A" w:tentative="1">
      <w:start w:val="1"/>
      <w:numFmt w:val="bullet"/>
      <w:lvlText w:val="•"/>
      <w:lvlJc w:val="left"/>
      <w:pPr>
        <w:tabs>
          <w:tab w:val="num" w:pos="5040"/>
        </w:tabs>
        <w:ind w:left="5040" w:hanging="360"/>
      </w:pPr>
      <w:rPr>
        <w:rFonts w:ascii="Arial" w:hAnsi="Arial" w:hint="default"/>
      </w:rPr>
    </w:lvl>
    <w:lvl w:ilvl="7" w:tplc="9FA62950" w:tentative="1">
      <w:start w:val="1"/>
      <w:numFmt w:val="bullet"/>
      <w:lvlText w:val="•"/>
      <w:lvlJc w:val="left"/>
      <w:pPr>
        <w:tabs>
          <w:tab w:val="num" w:pos="5760"/>
        </w:tabs>
        <w:ind w:left="5760" w:hanging="360"/>
      </w:pPr>
      <w:rPr>
        <w:rFonts w:ascii="Arial" w:hAnsi="Arial" w:hint="default"/>
      </w:rPr>
    </w:lvl>
    <w:lvl w:ilvl="8" w:tplc="6DA272C8" w:tentative="1">
      <w:start w:val="1"/>
      <w:numFmt w:val="bullet"/>
      <w:lvlText w:val="•"/>
      <w:lvlJc w:val="left"/>
      <w:pPr>
        <w:tabs>
          <w:tab w:val="num" w:pos="6480"/>
        </w:tabs>
        <w:ind w:left="6480" w:hanging="360"/>
      </w:pPr>
      <w:rPr>
        <w:rFonts w:ascii="Arial" w:hAnsi="Arial" w:hint="default"/>
      </w:rPr>
    </w:lvl>
  </w:abstractNum>
  <w:abstractNum w:abstractNumId="10">
    <w:nsid w:val="66483186"/>
    <w:multiLevelType w:val="hybridMultilevel"/>
    <w:tmpl w:val="04380FE6"/>
    <w:lvl w:ilvl="0" w:tplc="6C42BFB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A097D77"/>
    <w:multiLevelType w:val="hybridMultilevel"/>
    <w:tmpl w:val="3F3E85F0"/>
    <w:lvl w:ilvl="0" w:tplc="BF00EC62">
      <w:start w:val="1"/>
      <w:numFmt w:val="bullet"/>
      <w:lvlText w:val="•"/>
      <w:lvlJc w:val="left"/>
      <w:pPr>
        <w:tabs>
          <w:tab w:val="num" w:pos="720"/>
        </w:tabs>
        <w:ind w:left="720" w:hanging="360"/>
      </w:pPr>
      <w:rPr>
        <w:rFonts w:ascii="Arial" w:hAnsi="Arial" w:hint="default"/>
      </w:rPr>
    </w:lvl>
    <w:lvl w:ilvl="1" w:tplc="1092FAFC" w:tentative="1">
      <w:start w:val="1"/>
      <w:numFmt w:val="bullet"/>
      <w:lvlText w:val="•"/>
      <w:lvlJc w:val="left"/>
      <w:pPr>
        <w:tabs>
          <w:tab w:val="num" w:pos="1440"/>
        </w:tabs>
        <w:ind w:left="1440" w:hanging="360"/>
      </w:pPr>
      <w:rPr>
        <w:rFonts w:ascii="Arial" w:hAnsi="Arial" w:hint="default"/>
      </w:rPr>
    </w:lvl>
    <w:lvl w:ilvl="2" w:tplc="3A428032" w:tentative="1">
      <w:start w:val="1"/>
      <w:numFmt w:val="bullet"/>
      <w:lvlText w:val="•"/>
      <w:lvlJc w:val="left"/>
      <w:pPr>
        <w:tabs>
          <w:tab w:val="num" w:pos="2160"/>
        </w:tabs>
        <w:ind w:left="2160" w:hanging="360"/>
      </w:pPr>
      <w:rPr>
        <w:rFonts w:ascii="Arial" w:hAnsi="Arial" w:hint="default"/>
      </w:rPr>
    </w:lvl>
    <w:lvl w:ilvl="3" w:tplc="6A420428" w:tentative="1">
      <w:start w:val="1"/>
      <w:numFmt w:val="bullet"/>
      <w:lvlText w:val="•"/>
      <w:lvlJc w:val="left"/>
      <w:pPr>
        <w:tabs>
          <w:tab w:val="num" w:pos="2880"/>
        </w:tabs>
        <w:ind w:left="2880" w:hanging="360"/>
      </w:pPr>
      <w:rPr>
        <w:rFonts w:ascii="Arial" w:hAnsi="Arial" w:hint="default"/>
      </w:rPr>
    </w:lvl>
    <w:lvl w:ilvl="4" w:tplc="BF1AC36A" w:tentative="1">
      <w:start w:val="1"/>
      <w:numFmt w:val="bullet"/>
      <w:lvlText w:val="•"/>
      <w:lvlJc w:val="left"/>
      <w:pPr>
        <w:tabs>
          <w:tab w:val="num" w:pos="3600"/>
        </w:tabs>
        <w:ind w:left="3600" w:hanging="360"/>
      </w:pPr>
      <w:rPr>
        <w:rFonts w:ascii="Arial" w:hAnsi="Arial" w:hint="default"/>
      </w:rPr>
    </w:lvl>
    <w:lvl w:ilvl="5" w:tplc="4DAA0402" w:tentative="1">
      <w:start w:val="1"/>
      <w:numFmt w:val="bullet"/>
      <w:lvlText w:val="•"/>
      <w:lvlJc w:val="left"/>
      <w:pPr>
        <w:tabs>
          <w:tab w:val="num" w:pos="4320"/>
        </w:tabs>
        <w:ind w:left="4320" w:hanging="360"/>
      </w:pPr>
      <w:rPr>
        <w:rFonts w:ascii="Arial" w:hAnsi="Arial" w:hint="default"/>
      </w:rPr>
    </w:lvl>
    <w:lvl w:ilvl="6" w:tplc="3490078A" w:tentative="1">
      <w:start w:val="1"/>
      <w:numFmt w:val="bullet"/>
      <w:lvlText w:val="•"/>
      <w:lvlJc w:val="left"/>
      <w:pPr>
        <w:tabs>
          <w:tab w:val="num" w:pos="5040"/>
        </w:tabs>
        <w:ind w:left="5040" w:hanging="360"/>
      </w:pPr>
      <w:rPr>
        <w:rFonts w:ascii="Arial" w:hAnsi="Arial" w:hint="default"/>
      </w:rPr>
    </w:lvl>
    <w:lvl w:ilvl="7" w:tplc="72861C48" w:tentative="1">
      <w:start w:val="1"/>
      <w:numFmt w:val="bullet"/>
      <w:lvlText w:val="•"/>
      <w:lvlJc w:val="left"/>
      <w:pPr>
        <w:tabs>
          <w:tab w:val="num" w:pos="5760"/>
        </w:tabs>
        <w:ind w:left="5760" w:hanging="360"/>
      </w:pPr>
      <w:rPr>
        <w:rFonts w:ascii="Arial" w:hAnsi="Arial" w:hint="default"/>
      </w:rPr>
    </w:lvl>
    <w:lvl w:ilvl="8" w:tplc="40A0B6B4" w:tentative="1">
      <w:start w:val="1"/>
      <w:numFmt w:val="bullet"/>
      <w:lvlText w:val="•"/>
      <w:lvlJc w:val="left"/>
      <w:pPr>
        <w:tabs>
          <w:tab w:val="num" w:pos="6480"/>
        </w:tabs>
        <w:ind w:left="6480" w:hanging="360"/>
      </w:pPr>
      <w:rPr>
        <w:rFonts w:ascii="Arial" w:hAnsi="Arial" w:hint="default"/>
      </w:rPr>
    </w:lvl>
  </w:abstractNum>
  <w:abstractNum w:abstractNumId="12">
    <w:nsid w:val="7B25032E"/>
    <w:multiLevelType w:val="hybridMultilevel"/>
    <w:tmpl w:val="422E3D9E"/>
    <w:lvl w:ilvl="0" w:tplc="5290C498">
      <w:start w:val="1"/>
      <w:numFmt w:val="decimal"/>
      <w:lvlText w:val="%1)"/>
      <w:lvlJc w:val="left"/>
      <w:pPr>
        <w:tabs>
          <w:tab w:val="num" w:pos="720"/>
        </w:tabs>
        <w:ind w:left="720" w:hanging="360"/>
      </w:pPr>
    </w:lvl>
    <w:lvl w:ilvl="1" w:tplc="788299BE" w:tentative="1">
      <w:start w:val="1"/>
      <w:numFmt w:val="decimal"/>
      <w:lvlText w:val="%2)"/>
      <w:lvlJc w:val="left"/>
      <w:pPr>
        <w:tabs>
          <w:tab w:val="num" w:pos="1440"/>
        </w:tabs>
        <w:ind w:left="1440" w:hanging="360"/>
      </w:pPr>
    </w:lvl>
    <w:lvl w:ilvl="2" w:tplc="B040313E" w:tentative="1">
      <w:start w:val="1"/>
      <w:numFmt w:val="decimal"/>
      <w:lvlText w:val="%3)"/>
      <w:lvlJc w:val="left"/>
      <w:pPr>
        <w:tabs>
          <w:tab w:val="num" w:pos="2160"/>
        </w:tabs>
        <w:ind w:left="2160" w:hanging="360"/>
      </w:pPr>
    </w:lvl>
    <w:lvl w:ilvl="3" w:tplc="8F427DFC" w:tentative="1">
      <w:start w:val="1"/>
      <w:numFmt w:val="decimal"/>
      <w:lvlText w:val="%4)"/>
      <w:lvlJc w:val="left"/>
      <w:pPr>
        <w:tabs>
          <w:tab w:val="num" w:pos="2880"/>
        </w:tabs>
        <w:ind w:left="2880" w:hanging="360"/>
      </w:pPr>
    </w:lvl>
    <w:lvl w:ilvl="4" w:tplc="CB12287C" w:tentative="1">
      <w:start w:val="1"/>
      <w:numFmt w:val="decimal"/>
      <w:lvlText w:val="%5)"/>
      <w:lvlJc w:val="left"/>
      <w:pPr>
        <w:tabs>
          <w:tab w:val="num" w:pos="3600"/>
        </w:tabs>
        <w:ind w:left="3600" w:hanging="360"/>
      </w:pPr>
    </w:lvl>
    <w:lvl w:ilvl="5" w:tplc="616CC316" w:tentative="1">
      <w:start w:val="1"/>
      <w:numFmt w:val="decimal"/>
      <w:lvlText w:val="%6)"/>
      <w:lvlJc w:val="left"/>
      <w:pPr>
        <w:tabs>
          <w:tab w:val="num" w:pos="4320"/>
        </w:tabs>
        <w:ind w:left="4320" w:hanging="360"/>
      </w:pPr>
    </w:lvl>
    <w:lvl w:ilvl="6" w:tplc="C13EE27A" w:tentative="1">
      <w:start w:val="1"/>
      <w:numFmt w:val="decimal"/>
      <w:lvlText w:val="%7)"/>
      <w:lvlJc w:val="left"/>
      <w:pPr>
        <w:tabs>
          <w:tab w:val="num" w:pos="5040"/>
        </w:tabs>
        <w:ind w:left="5040" w:hanging="360"/>
      </w:pPr>
    </w:lvl>
    <w:lvl w:ilvl="7" w:tplc="074EA4F8" w:tentative="1">
      <w:start w:val="1"/>
      <w:numFmt w:val="decimal"/>
      <w:lvlText w:val="%8)"/>
      <w:lvlJc w:val="left"/>
      <w:pPr>
        <w:tabs>
          <w:tab w:val="num" w:pos="5760"/>
        </w:tabs>
        <w:ind w:left="5760" w:hanging="360"/>
      </w:pPr>
    </w:lvl>
    <w:lvl w:ilvl="8" w:tplc="2FCE7CD6" w:tentative="1">
      <w:start w:val="1"/>
      <w:numFmt w:val="decimal"/>
      <w:lvlText w:val="%9)"/>
      <w:lvlJc w:val="left"/>
      <w:pPr>
        <w:tabs>
          <w:tab w:val="num" w:pos="6480"/>
        </w:tabs>
        <w:ind w:left="6480" w:hanging="360"/>
      </w:pPr>
    </w:lvl>
  </w:abstractNum>
  <w:abstractNum w:abstractNumId="13">
    <w:nsid w:val="7F5B2A78"/>
    <w:multiLevelType w:val="hybridMultilevel"/>
    <w:tmpl w:val="E1D07B0A"/>
    <w:lvl w:ilvl="0" w:tplc="CE6E09D4">
      <w:start w:val="1"/>
      <w:numFmt w:val="bullet"/>
      <w:lvlText w:val="•"/>
      <w:lvlJc w:val="left"/>
      <w:pPr>
        <w:tabs>
          <w:tab w:val="num" w:pos="720"/>
        </w:tabs>
        <w:ind w:left="720" w:hanging="360"/>
      </w:pPr>
      <w:rPr>
        <w:rFonts w:ascii="Arial" w:hAnsi="Arial" w:hint="default"/>
      </w:rPr>
    </w:lvl>
    <w:lvl w:ilvl="1" w:tplc="62E081FA" w:tentative="1">
      <w:start w:val="1"/>
      <w:numFmt w:val="bullet"/>
      <w:lvlText w:val="•"/>
      <w:lvlJc w:val="left"/>
      <w:pPr>
        <w:tabs>
          <w:tab w:val="num" w:pos="1440"/>
        </w:tabs>
        <w:ind w:left="1440" w:hanging="360"/>
      </w:pPr>
      <w:rPr>
        <w:rFonts w:ascii="Arial" w:hAnsi="Arial" w:hint="default"/>
      </w:rPr>
    </w:lvl>
    <w:lvl w:ilvl="2" w:tplc="F782C32C" w:tentative="1">
      <w:start w:val="1"/>
      <w:numFmt w:val="bullet"/>
      <w:lvlText w:val="•"/>
      <w:lvlJc w:val="left"/>
      <w:pPr>
        <w:tabs>
          <w:tab w:val="num" w:pos="2160"/>
        </w:tabs>
        <w:ind w:left="2160" w:hanging="360"/>
      </w:pPr>
      <w:rPr>
        <w:rFonts w:ascii="Arial" w:hAnsi="Arial" w:hint="default"/>
      </w:rPr>
    </w:lvl>
    <w:lvl w:ilvl="3" w:tplc="0E682B1E" w:tentative="1">
      <w:start w:val="1"/>
      <w:numFmt w:val="bullet"/>
      <w:lvlText w:val="•"/>
      <w:lvlJc w:val="left"/>
      <w:pPr>
        <w:tabs>
          <w:tab w:val="num" w:pos="2880"/>
        </w:tabs>
        <w:ind w:left="2880" w:hanging="360"/>
      </w:pPr>
      <w:rPr>
        <w:rFonts w:ascii="Arial" w:hAnsi="Arial" w:hint="default"/>
      </w:rPr>
    </w:lvl>
    <w:lvl w:ilvl="4" w:tplc="93189C7E" w:tentative="1">
      <w:start w:val="1"/>
      <w:numFmt w:val="bullet"/>
      <w:lvlText w:val="•"/>
      <w:lvlJc w:val="left"/>
      <w:pPr>
        <w:tabs>
          <w:tab w:val="num" w:pos="3600"/>
        </w:tabs>
        <w:ind w:left="3600" w:hanging="360"/>
      </w:pPr>
      <w:rPr>
        <w:rFonts w:ascii="Arial" w:hAnsi="Arial" w:hint="default"/>
      </w:rPr>
    </w:lvl>
    <w:lvl w:ilvl="5" w:tplc="0A12A7A8" w:tentative="1">
      <w:start w:val="1"/>
      <w:numFmt w:val="bullet"/>
      <w:lvlText w:val="•"/>
      <w:lvlJc w:val="left"/>
      <w:pPr>
        <w:tabs>
          <w:tab w:val="num" w:pos="4320"/>
        </w:tabs>
        <w:ind w:left="4320" w:hanging="360"/>
      </w:pPr>
      <w:rPr>
        <w:rFonts w:ascii="Arial" w:hAnsi="Arial" w:hint="default"/>
      </w:rPr>
    </w:lvl>
    <w:lvl w:ilvl="6" w:tplc="78EEC46A" w:tentative="1">
      <w:start w:val="1"/>
      <w:numFmt w:val="bullet"/>
      <w:lvlText w:val="•"/>
      <w:lvlJc w:val="left"/>
      <w:pPr>
        <w:tabs>
          <w:tab w:val="num" w:pos="5040"/>
        </w:tabs>
        <w:ind w:left="5040" w:hanging="360"/>
      </w:pPr>
      <w:rPr>
        <w:rFonts w:ascii="Arial" w:hAnsi="Arial" w:hint="default"/>
      </w:rPr>
    </w:lvl>
    <w:lvl w:ilvl="7" w:tplc="8A045E54" w:tentative="1">
      <w:start w:val="1"/>
      <w:numFmt w:val="bullet"/>
      <w:lvlText w:val="•"/>
      <w:lvlJc w:val="left"/>
      <w:pPr>
        <w:tabs>
          <w:tab w:val="num" w:pos="5760"/>
        </w:tabs>
        <w:ind w:left="5760" w:hanging="360"/>
      </w:pPr>
      <w:rPr>
        <w:rFonts w:ascii="Arial" w:hAnsi="Arial" w:hint="default"/>
      </w:rPr>
    </w:lvl>
    <w:lvl w:ilvl="8" w:tplc="334427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1"/>
  </w:num>
  <w:num w:numId="4">
    <w:abstractNumId w:val="9"/>
  </w:num>
  <w:num w:numId="5">
    <w:abstractNumId w:val="12"/>
  </w:num>
  <w:num w:numId="6">
    <w:abstractNumId w:val="6"/>
  </w:num>
  <w:num w:numId="7">
    <w:abstractNumId w:val="13"/>
  </w:num>
  <w:num w:numId="8">
    <w:abstractNumId w:val="1"/>
  </w:num>
  <w:num w:numId="9">
    <w:abstractNumId w:val="5"/>
  </w:num>
  <w:num w:numId="10">
    <w:abstractNumId w:val="7"/>
  </w:num>
  <w:num w:numId="11">
    <w:abstractNumId w:val="8"/>
  </w:num>
  <w:num w:numId="12">
    <w:abstractNumId w:val="10"/>
  </w:num>
  <w:num w:numId="13">
    <w:abstractNumId w:val="4"/>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Skrjabina">
    <w15:presenceInfo w15:providerId="AD" w15:userId="S-1-5-21-3313685600-2057428580-2752540593-20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CE"/>
    <w:rsid w:val="000027F9"/>
    <w:rsid w:val="00026243"/>
    <w:rsid w:val="000E4D63"/>
    <w:rsid w:val="00136849"/>
    <w:rsid w:val="001B0E50"/>
    <w:rsid w:val="001B29DE"/>
    <w:rsid w:val="001C3BF7"/>
    <w:rsid w:val="00300AC1"/>
    <w:rsid w:val="003D2E96"/>
    <w:rsid w:val="00426660"/>
    <w:rsid w:val="00450C71"/>
    <w:rsid w:val="004A2AB7"/>
    <w:rsid w:val="004F732B"/>
    <w:rsid w:val="00504D7B"/>
    <w:rsid w:val="00527DB1"/>
    <w:rsid w:val="0054644F"/>
    <w:rsid w:val="00547445"/>
    <w:rsid w:val="00555155"/>
    <w:rsid w:val="00574BA4"/>
    <w:rsid w:val="005901AD"/>
    <w:rsid w:val="00595146"/>
    <w:rsid w:val="005C6583"/>
    <w:rsid w:val="005F4AFC"/>
    <w:rsid w:val="006220CE"/>
    <w:rsid w:val="00624D54"/>
    <w:rsid w:val="007172D0"/>
    <w:rsid w:val="00717C69"/>
    <w:rsid w:val="00734316"/>
    <w:rsid w:val="00835418"/>
    <w:rsid w:val="00842F37"/>
    <w:rsid w:val="00891202"/>
    <w:rsid w:val="00893B3C"/>
    <w:rsid w:val="009576DC"/>
    <w:rsid w:val="009607A9"/>
    <w:rsid w:val="00A4536D"/>
    <w:rsid w:val="00A77066"/>
    <w:rsid w:val="00A9273A"/>
    <w:rsid w:val="00AA6583"/>
    <w:rsid w:val="00AC510A"/>
    <w:rsid w:val="00AD6F8F"/>
    <w:rsid w:val="00AD784E"/>
    <w:rsid w:val="00B322FE"/>
    <w:rsid w:val="00B42EBC"/>
    <w:rsid w:val="00B91D45"/>
    <w:rsid w:val="00BD353B"/>
    <w:rsid w:val="00BE2E89"/>
    <w:rsid w:val="00C3044C"/>
    <w:rsid w:val="00C42D37"/>
    <w:rsid w:val="00CB67F1"/>
    <w:rsid w:val="00CF124A"/>
    <w:rsid w:val="00D36A3E"/>
    <w:rsid w:val="00D53A3D"/>
    <w:rsid w:val="00DC245E"/>
    <w:rsid w:val="00E020C0"/>
    <w:rsid w:val="00E56BD9"/>
    <w:rsid w:val="00E7763F"/>
    <w:rsid w:val="00F019A0"/>
    <w:rsid w:val="00F460CD"/>
    <w:rsid w:val="00F76FA1"/>
    <w:rsid w:val="00F803E9"/>
    <w:rsid w:val="00F921CD"/>
    <w:rsid w:val="00F97C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220C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20CE"/>
    <w:rPr>
      <w:rFonts w:ascii="Tahoma" w:hAnsi="Tahoma" w:cs="Tahoma"/>
      <w:sz w:val="16"/>
      <w:szCs w:val="16"/>
    </w:rPr>
  </w:style>
  <w:style w:type="paragraph" w:styleId="Sarakstarindkopa">
    <w:name w:val="List Paragraph"/>
    <w:basedOn w:val="Parasts"/>
    <w:uiPriority w:val="34"/>
    <w:qFormat/>
    <w:rsid w:val="000E4D63"/>
    <w:pPr>
      <w:ind w:left="720"/>
      <w:contextualSpacing/>
    </w:pPr>
  </w:style>
  <w:style w:type="character" w:styleId="Komentraatsauce">
    <w:name w:val="annotation reference"/>
    <w:basedOn w:val="Noklusjumarindkopasfonts"/>
    <w:uiPriority w:val="99"/>
    <w:semiHidden/>
    <w:unhideWhenUsed/>
    <w:rsid w:val="000E4D63"/>
    <w:rPr>
      <w:sz w:val="16"/>
      <w:szCs w:val="16"/>
    </w:rPr>
  </w:style>
  <w:style w:type="paragraph" w:styleId="Komentrateksts">
    <w:name w:val="annotation text"/>
    <w:basedOn w:val="Parasts"/>
    <w:link w:val="KomentratekstsRakstz"/>
    <w:uiPriority w:val="99"/>
    <w:semiHidden/>
    <w:unhideWhenUsed/>
    <w:rsid w:val="000E4D6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4D63"/>
    <w:rPr>
      <w:sz w:val="20"/>
      <w:szCs w:val="20"/>
    </w:rPr>
  </w:style>
  <w:style w:type="paragraph" w:styleId="Galvene">
    <w:name w:val="header"/>
    <w:basedOn w:val="Parasts"/>
    <w:link w:val="GalveneRakstz"/>
    <w:uiPriority w:val="99"/>
    <w:unhideWhenUsed/>
    <w:rsid w:val="009576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76DC"/>
  </w:style>
  <w:style w:type="paragraph" w:styleId="Kjene">
    <w:name w:val="footer"/>
    <w:basedOn w:val="Parasts"/>
    <w:link w:val="KjeneRakstz"/>
    <w:uiPriority w:val="99"/>
    <w:unhideWhenUsed/>
    <w:rsid w:val="009576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76DC"/>
  </w:style>
  <w:style w:type="character" w:styleId="Hipersaite">
    <w:name w:val="Hyperlink"/>
    <w:basedOn w:val="Noklusjumarindkopasfonts"/>
    <w:uiPriority w:val="99"/>
    <w:unhideWhenUsed/>
    <w:rsid w:val="00D36A3E"/>
    <w:rPr>
      <w:color w:val="0000FF" w:themeColor="hyperlink"/>
      <w:u w:val="single"/>
    </w:rPr>
  </w:style>
  <w:style w:type="paragraph" w:styleId="Komentratma">
    <w:name w:val="annotation subject"/>
    <w:basedOn w:val="Komentrateksts"/>
    <w:next w:val="Komentrateksts"/>
    <w:link w:val="KomentratmaRakstz"/>
    <w:uiPriority w:val="99"/>
    <w:semiHidden/>
    <w:unhideWhenUsed/>
    <w:rsid w:val="00F76FA1"/>
    <w:rPr>
      <w:b/>
      <w:bCs/>
    </w:rPr>
  </w:style>
  <w:style w:type="character" w:customStyle="1" w:styleId="KomentratmaRakstz">
    <w:name w:val="Komentāra tēma Rakstz."/>
    <w:basedOn w:val="KomentratekstsRakstz"/>
    <w:link w:val="Komentratma"/>
    <w:uiPriority w:val="99"/>
    <w:semiHidden/>
    <w:rsid w:val="00F76F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220C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20CE"/>
    <w:rPr>
      <w:rFonts w:ascii="Tahoma" w:hAnsi="Tahoma" w:cs="Tahoma"/>
      <w:sz w:val="16"/>
      <w:szCs w:val="16"/>
    </w:rPr>
  </w:style>
  <w:style w:type="paragraph" w:styleId="Sarakstarindkopa">
    <w:name w:val="List Paragraph"/>
    <w:basedOn w:val="Parasts"/>
    <w:uiPriority w:val="34"/>
    <w:qFormat/>
    <w:rsid w:val="000E4D63"/>
    <w:pPr>
      <w:ind w:left="720"/>
      <w:contextualSpacing/>
    </w:pPr>
  </w:style>
  <w:style w:type="character" w:styleId="Komentraatsauce">
    <w:name w:val="annotation reference"/>
    <w:basedOn w:val="Noklusjumarindkopasfonts"/>
    <w:uiPriority w:val="99"/>
    <w:semiHidden/>
    <w:unhideWhenUsed/>
    <w:rsid w:val="000E4D63"/>
    <w:rPr>
      <w:sz w:val="16"/>
      <w:szCs w:val="16"/>
    </w:rPr>
  </w:style>
  <w:style w:type="paragraph" w:styleId="Komentrateksts">
    <w:name w:val="annotation text"/>
    <w:basedOn w:val="Parasts"/>
    <w:link w:val="KomentratekstsRakstz"/>
    <w:uiPriority w:val="99"/>
    <w:semiHidden/>
    <w:unhideWhenUsed/>
    <w:rsid w:val="000E4D6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4D63"/>
    <w:rPr>
      <w:sz w:val="20"/>
      <w:szCs w:val="20"/>
    </w:rPr>
  </w:style>
  <w:style w:type="paragraph" w:styleId="Galvene">
    <w:name w:val="header"/>
    <w:basedOn w:val="Parasts"/>
    <w:link w:val="GalveneRakstz"/>
    <w:uiPriority w:val="99"/>
    <w:unhideWhenUsed/>
    <w:rsid w:val="009576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76DC"/>
  </w:style>
  <w:style w:type="paragraph" w:styleId="Kjene">
    <w:name w:val="footer"/>
    <w:basedOn w:val="Parasts"/>
    <w:link w:val="KjeneRakstz"/>
    <w:uiPriority w:val="99"/>
    <w:unhideWhenUsed/>
    <w:rsid w:val="009576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76DC"/>
  </w:style>
  <w:style w:type="character" w:styleId="Hipersaite">
    <w:name w:val="Hyperlink"/>
    <w:basedOn w:val="Noklusjumarindkopasfonts"/>
    <w:uiPriority w:val="99"/>
    <w:unhideWhenUsed/>
    <w:rsid w:val="00D36A3E"/>
    <w:rPr>
      <w:color w:val="0000FF" w:themeColor="hyperlink"/>
      <w:u w:val="single"/>
    </w:rPr>
  </w:style>
  <w:style w:type="paragraph" w:styleId="Komentratma">
    <w:name w:val="annotation subject"/>
    <w:basedOn w:val="Komentrateksts"/>
    <w:next w:val="Komentrateksts"/>
    <w:link w:val="KomentratmaRakstz"/>
    <w:uiPriority w:val="99"/>
    <w:semiHidden/>
    <w:unhideWhenUsed/>
    <w:rsid w:val="00F76FA1"/>
    <w:rPr>
      <w:b/>
      <w:bCs/>
    </w:rPr>
  </w:style>
  <w:style w:type="character" w:customStyle="1" w:styleId="KomentratmaRakstz">
    <w:name w:val="Komentāra tēma Rakstz."/>
    <w:basedOn w:val="KomentratekstsRakstz"/>
    <w:link w:val="Komentratma"/>
    <w:uiPriority w:val="99"/>
    <w:semiHidden/>
    <w:rsid w:val="00F76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8738">
      <w:bodyDiv w:val="1"/>
      <w:marLeft w:val="0"/>
      <w:marRight w:val="0"/>
      <w:marTop w:val="0"/>
      <w:marBottom w:val="0"/>
      <w:divBdr>
        <w:top w:val="none" w:sz="0" w:space="0" w:color="auto"/>
        <w:left w:val="none" w:sz="0" w:space="0" w:color="auto"/>
        <w:bottom w:val="none" w:sz="0" w:space="0" w:color="auto"/>
        <w:right w:val="none" w:sz="0" w:space="0" w:color="auto"/>
      </w:divBdr>
      <w:divsChild>
        <w:div w:id="612788832">
          <w:marLeft w:val="547"/>
          <w:marRight w:val="0"/>
          <w:marTop w:val="106"/>
          <w:marBottom w:val="0"/>
          <w:divBdr>
            <w:top w:val="none" w:sz="0" w:space="0" w:color="auto"/>
            <w:left w:val="none" w:sz="0" w:space="0" w:color="auto"/>
            <w:bottom w:val="none" w:sz="0" w:space="0" w:color="auto"/>
            <w:right w:val="none" w:sz="0" w:space="0" w:color="auto"/>
          </w:divBdr>
        </w:div>
      </w:divsChild>
    </w:div>
    <w:div w:id="481241635">
      <w:bodyDiv w:val="1"/>
      <w:marLeft w:val="0"/>
      <w:marRight w:val="0"/>
      <w:marTop w:val="0"/>
      <w:marBottom w:val="0"/>
      <w:divBdr>
        <w:top w:val="none" w:sz="0" w:space="0" w:color="auto"/>
        <w:left w:val="none" w:sz="0" w:space="0" w:color="auto"/>
        <w:bottom w:val="none" w:sz="0" w:space="0" w:color="auto"/>
        <w:right w:val="none" w:sz="0" w:space="0" w:color="auto"/>
      </w:divBdr>
      <w:divsChild>
        <w:div w:id="420375370">
          <w:marLeft w:val="806"/>
          <w:marRight w:val="0"/>
          <w:marTop w:val="125"/>
          <w:marBottom w:val="0"/>
          <w:divBdr>
            <w:top w:val="none" w:sz="0" w:space="0" w:color="auto"/>
            <w:left w:val="none" w:sz="0" w:space="0" w:color="auto"/>
            <w:bottom w:val="none" w:sz="0" w:space="0" w:color="auto"/>
            <w:right w:val="none" w:sz="0" w:space="0" w:color="auto"/>
          </w:divBdr>
        </w:div>
      </w:divsChild>
    </w:div>
    <w:div w:id="716975014">
      <w:bodyDiv w:val="1"/>
      <w:marLeft w:val="0"/>
      <w:marRight w:val="0"/>
      <w:marTop w:val="0"/>
      <w:marBottom w:val="0"/>
      <w:divBdr>
        <w:top w:val="none" w:sz="0" w:space="0" w:color="auto"/>
        <w:left w:val="none" w:sz="0" w:space="0" w:color="auto"/>
        <w:bottom w:val="none" w:sz="0" w:space="0" w:color="auto"/>
        <w:right w:val="none" w:sz="0" w:space="0" w:color="auto"/>
      </w:divBdr>
      <w:divsChild>
        <w:div w:id="784932401">
          <w:marLeft w:val="547"/>
          <w:marRight w:val="0"/>
          <w:marTop w:val="115"/>
          <w:marBottom w:val="0"/>
          <w:divBdr>
            <w:top w:val="none" w:sz="0" w:space="0" w:color="auto"/>
            <w:left w:val="none" w:sz="0" w:space="0" w:color="auto"/>
            <w:bottom w:val="none" w:sz="0" w:space="0" w:color="auto"/>
            <w:right w:val="none" w:sz="0" w:space="0" w:color="auto"/>
          </w:divBdr>
        </w:div>
        <w:div w:id="1717505651">
          <w:marLeft w:val="547"/>
          <w:marRight w:val="0"/>
          <w:marTop w:val="115"/>
          <w:marBottom w:val="0"/>
          <w:divBdr>
            <w:top w:val="none" w:sz="0" w:space="0" w:color="auto"/>
            <w:left w:val="none" w:sz="0" w:space="0" w:color="auto"/>
            <w:bottom w:val="none" w:sz="0" w:space="0" w:color="auto"/>
            <w:right w:val="none" w:sz="0" w:space="0" w:color="auto"/>
          </w:divBdr>
        </w:div>
        <w:div w:id="1058937949">
          <w:marLeft w:val="547"/>
          <w:marRight w:val="0"/>
          <w:marTop w:val="115"/>
          <w:marBottom w:val="0"/>
          <w:divBdr>
            <w:top w:val="none" w:sz="0" w:space="0" w:color="auto"/>
            <w:left w:val="none" w:sz="0" w:space="0" w:color="auto"/>
            <w:bottom w:val="none" w:sz="0" w:space="0" w:color="auto"/>
            <w:right w:val="none" w:sz="0" w:space="0" w:color="auto"/>
          </w:divBdr>
        </w:div>
        <w:div w:id="242104098">
          <w:marLeft w:val="547"/>
          <w:marRight w:val="0"/>
          <w:marTop w:val="115"/>
          <w:marBottom w:val="0"/>
          <w:divBdr>
            <w:top w:val="none" w:sz="0" w:space="0" w:color="auto"/>
            <w:left w:val="none" w:sz="0" w:space="0" w:color="auto"/>
            <w:bottom w:val="none" w:sz="0" w:space="0" w:color="auto"/>
            <w:right w:val="none" w:sz="0" w:space="0" w:color="auto"/>
          </w:divBdr>
        </w:div>
        <w:div w:id="906571420">
          <w:marLeft w:val="547"/>
          <w:marRight w:val="0"/>
          <w:marTop w:val="115"/>
          <w:marBottom w:val="0"/>
          <w:divBdr>
            <w:top w:val="none" w:sz="0" w:space="0" w:color="auto"/>
            <w:left w:val="none" w:sz="0" w:space="0" w:color="auto"/>
            <w:bottom w:val="none" w:sz="0" w:space="0" w:color="auto"/>
            <w:right w:val="none" w:sz="0" w:space="0" w:color="auto"/>
          </w:divBdr>
        </w:div>
      </w:divsChild>
    </w:div>
    <w:div w:id="1002582953">
      <w:bodyDiv w:val="1"/>
      <w:marLeft w:val="0"/>
      <w:marRight w:val="0"/>
      <w:marTop w:val="0"/>
      <w:marBottom w:val="0"/>
      <w:divBdr>
        <w:top w:val="none" w:sz="0" w:space="0" w:color="auto"/>
        <w:left w:val="none" w:sz="0" w:space="0" w:color="auto"/>
        <w:bottom w:val="none" w:sz="0" w:space="0" w:color="auto"/>
        <w:right w:val="none" w:sz="0" w:space="0" w:color="auto"/>
      </w:divBdr>
      <w:divsChild>
        <w:div w:id="1710177680">
          <w:marLeft w:val="720"/>
          <w:marRight w:val="0"/>
          <w:marTop w:val="115"/>
          <w:marBottom w:val="0"/>
          <w:divBdr>
            <w:top w:val="none" w:sz="0" w:space="0" w:color="auto"/>
            <w:left w:val="none" w:sz="0" w:space="0" w:color="auto"/>
            <w:bottom w:val="none" w:sz="0" w:space="0" w:color="auto"/>
            <w:right w:val="none" w:sz="0" w:space="0" w:color="auto"/>
          </w:divBdr>
        </w:div>
        <w:div w:id="59522998">
          <w:marLeft w:val="720"/>
          <w:marRight w:val="0"/>
          <w:marTop w:val="115"/>
          <w:marBottom w:val="0"/>
          <w:divBdr>
            <w:top w:val="none" w:sz="0" w:space="0" w:color="auto"/>
            <w:left w:val="none" w:sz="0" w:space="0" w:color="auto"/>
            <w:bottom w:val="none" w:sz="0" w:space="0" w:color="auto"/>
            <w:right w:val="none" w:sz="0" w:space="0" w:color="auto"/>
          </w:divBdr>
        </w:div>
        <w:div w:id="1159077022">
          <w:marLeft w:val="720"/>
          <w:marRight w:val="0"/>
          <w:marTop w:val="115"/>
          <w:marBottom w:val="0"/>
          <w:divBdr>
            <w:top w:val="none" w:sz="0" w:space="0" w:color="auto"/>
            <w:left w:val="none" w:sz="0" w:space="0" w:color="auto"/>
            <w:bottom w:val="none" w:sz="0" w:space="0" w:color="auto"/>
            <w:right w:val="none" w:sz="0" w:space="0" w:color="auto"/>
          </w:divBdr>
        </w:div>
        <w:div w:id="1003051036">
          <w:marLeft w:val="720"/>
          <w:marRight w:val="0"/>
          <w:marTop w:val="115"/>
          <w:marBottom w:val="0"/>
          <w:divBdr>
            <w:top w:val="none" w:sz="0" w:space="0" w:color="auto"/>
            <w:left w:val="none" w:sz="0" w:space="0" w:color="auto"/>
            <w:bottom w:val="none" w:sz="0" w:space="0" w:color="auto"/>
            <w:right w:val="none" w:sz="0" w:space="0" w:color="auto"/>
          </w:divBdr>
        </w:div>
      </w:divsChild>
    </w:div>
    <w:div w:id="1218781461">
      <w:bodyDiv w:val="1"/>
      <w:marLeft w:val="0"/>
      <w:marRight w:val="0"/>
      <w:marTop w:val="0"/>
      <w:marBottom w:val="0"/>
      <w:divBdr>
        <w:top w:val="none" w:sz="0" w:space="0" w:color="auto"/>
        <w:left w:val="none" w:sz="0" w:space="0" w:color="auto"/>
        <w:bottom w:val="none" w:sz="0" w:space="0" w:color="auto"/>
        <w:right w:val="none" w:sz="0" w:space="0" w:color="auto"/>
      </w:divBdr>
      <w:divsChild>
        <w:div w:id="1503277050">
          <w:marLeft w:val="907"/>
          <w:marRight w:val="0"/>
          <w:marTop w:val="120"/>
          <w:marBottom w:val="0"/>
          <w:divBdr>
            <w:top w:val="none" w:sz="0" w:space="0" w:color="auto"/>
            <w:left w:val="none" w:sz="0" w:space="0" w:color="auto"/>
            <w:bottom w:val="none" w:sz="0" w:space="0" w:color="auto"/>
            <w:right w:val="none" w:sz="0" w:space="0" w:color="auto"/>
          </w:divBdr>
        </w:div>
        <w:div w:id="1161507284">
          <w:marLeft w:val="907"/>
          <w:marRight w:val="0"/>
          <w:marTop w:val="120"/>
          <w:marBottom w:val="0"/>
          <w:divBdr>
            <w:top w:val="none" w:sz="0" w:space="0" w:color="auto"/>
            <w:left w:val="none" w:sz="0" w:space="0" w:color="auto"/>
            <w:bottom w:val="none" w:sz="0" w:space="0" w:color="auto"/>
            <w:right w:val="none" w:sz="0" w:space="0" w:color="auto"/>
          </w:divBdr>
        </w:div>
        <w:div w:id="1698969943">
          <w:marLeft w:val="907"/>
          <w:marRight w:val="0"/>
          <w:marTop w:val="120"/>
          <w:marBottom w:val="0"/>
          <w:divBdr>
            <w:top w:val="none" w:sz="0" w:space="0" w:color="auto"/>
            <w:left w:val="none" w:sz="0" w:space="0" w:color="auto"/>
            <w:bottom w:val="none" w:sz="0" w:space="0" w:color="auto"/>
            <w:right w:val="none" w:sz="0" w:space="0" w:color="auto"/>
          </w:divBdr>
        </w:div>
      </w:divsChild>
    </w:div>
    <w:div w:id="1607037250">
      <w:bodyDiv w:val="1"/>
      <w:marLeft w:val="0"/>
      <w:marRight w:val="0"/>
      <w:marTop w:val="0"/>
      <w:marBottom w:val="0"/>
      <w:divBdr>
        <w:top w:val="none" w:sz="0" w:space="0" w:color="auto"/>
        <w:left w:val="none" w:sz="0" w:space="0" w:color="auto"/>
        <w:bottom w:val="none" w:sz="0" w:space="0" w:color="auto"/>
        <w:right w:val="none" w:sz="0" w:space="0" w:color="auto"/>
      </w:divBdr>
      <w:divsChild>
        <w:div w:id="967199117">
          <w:marLeft w:val="720"/>
          <w:marRight w:val="0"/>
          <w:marTop w:val="120"/>
          <w:marBottom w:val="0"/>
          <w:divBdr>
            <w:top w:val="none" w:sz="0" w:space="0" w:color="auto"/>
            <w:left w:val="none" w:sz="0" w:space="0" w:color="auto"/>
            <w:bottom w:val="none" w:sz="0" w:space="0" w:color="auto"/>
            <w:right w:val="none" w:sz="0" w:space="0" w:color="auto"/>
          </w:divBdr>
        </w:div>
        <w:div w:id="490105411">
          <w:marLeft w:val="720"/>
          <w:marRight w:val="0"/>
          <w:marTop w:val="120"/>
          <w:marBottom w:val="0"/>
          <w:divBdr>
            <w:top w:val="none" w:sz="0" w:space="0" w:color="auto"/>
            <w:left w:val="none" w:sz="0" w:space="0" w:color="auto"/>
            <w:bottom w:val="none" w:sz="0" w:space="0" w:color="auto"/>
            <w:right w:val="none" w:sz="0" w:space="0" w:color="auto"/>
          </w:divBdr>
        </w:div>
        <w:div w:id="2078287196">
          <w:marLeft w:val="720"/>
          <w:marRight w:val="0"/>
          <w:marTop w:val="120"/>
          <w:marBottom w:val="0"/>
          <w:divBdr>
            <w:top w:val="none" w:sz="0" w:space="0" w:color="auto"/>
            <w:left w:val="none" w:sz="0" w:space="0" w:color="auto"/>
            <w:bottom w:val="none" w:sz="0" w:space="0" w:color="auto"/>
            <w:right w:val="none" w:sz="0" w:space="0" w:color="auto"/>
          </w:divBdr>
        </w:div>
      </w:divsChild>
    </w:div>
    <w:div w:id="1884176916">
      <w:bodyDiv w:val="1"/>
      <w:marLeft w:val="0"/>
      <w:marRight w:val="0"/>
      <w:marTop w:val="0"/>
      <w:marBottom w:val="0"/>
      <w:divBdr>
        <w:top w:val="none" w:sz="0" w:space="0" w:color="auto"/>
        <w:left w:val="none" w:sz="0" w:space="0" w:color="auto"/>
        <w:bottom w:val="none" w:sz="0" w:space="0" w:color="auto"/>
        <w:right w:val="none" w:sz="0" w:space="0" w:color="auto"/>
      </w:divBdr>
      <w:divsChild>
        <w:div w:id="55862616">
          <w:marLeft w:val="562"/>
          <w:marRight w:val="0"/>
          <w:marTop w:val="115"/>
          <w:marBottom w:val="0"/>
          <w:divBdr>
            <w:top w:val="none" w:sz="0" w:space="0" w:color="auto"/>
            <w:left w:val="none" w:sz="0" w:space="0" w:color="auto"/>
            <w:bottom w:val="none" w:sz="0" w:space="0" w:color="auto"/>
            <w:right w:val="none" w:sz="0" w:space="0" w:color="auto"/>
          </w:divBdr>
        </w:div>
        <w:div w:id="1064722619">
          <w:marLeft w:val="562"/>
          <w:marRight w:val="0"/>
          <w:marTop w:val="115"/>
          <w:marBottom w:val="0"/>
          <w:divBdr>
            <w:top w:val="none" w:sz="0" w:space="0" w:color="auto"/>
            <w:left w:val="none" w:sz="0" w:space="0" w:color="auto"/>
            <w:bottom w:val="none" w:sz="0" w:space="0" w:color="auto"/>
            <w:right w:val="none" w:sz="0" w:space="0" w:color="auto"/>
          </w:divBdr>
        </w:div>
        <w:div w:id="2072077268">
          <w:marLeft w:val="562"/>
          <w:marRight w:val="0"/>
          <w:marTop w:val="115"/>
          <w:marBottom w:val="0"/>
          <w:divBdr>
            <w:top w:val="none" w:sz="0" w:space="0" w:color="auto"/>
            <w:left w:val="none" w:sz="0" w:space="0" w:color="auto"/>
            <w:bottom w:val="none" w:sz="0" w:space="0" w:color="auto"/>
            <w:right w:val="none" w:sz="0" w:space="0" w:color="auto"/>
          </w:divBdr>
        </w:div>
      </w:divsChild>
    </w:div>
    <w:div w:id="1952857004">
      <w:bodyDiv w:val="1"/>
      <w:marLeft w:val="0"/>
      <w:marRight w:val="0"/>
      <w:marTop w:val="0"/>
      <w:marBottom w:val="0"/>
      <w:divBdr>
        <w:top w:val="none" w:sz="0" w:space="0" w:color="auto"/>
        <w:left w:val="none" w:sz="0" w:space="0" w:color="auto"/>
        <w:bottom w:val="none" w:sz="0" w:space="0" w:color="auto"/>
        <w:right w:val="none" w:sz="0" w:space="0" w:color="auto"/>
      </w:divBdr>
    </w:div>
    <w:div w:id="1956785307">
      <w:bodyDiv w:val="1"/>
      <w:marLeft w:val="0"/>
      <w:marRight w:val="0"/>
      <w:marTop w:val="0"/>
      <w:marBottom w:val="0"/>
      <w:divBdr>
        <w:top w:val="none" w:sz="0" w:space="0" w:color="auto"/>
        <w:left w:val="none" w:sz="0" w:space="0" w:color="auto"/>
        <w:bottom w:val="none" w:sz="0" w:space="0" w:color="auto"/>
        <w:right w:val="none" w:sz="0" w:space="0" w:color="auto"/>
      </w:divBdr>
      <w:divsChild>
        <w:div w:id="1303148629">
          <w:marLeft w:val="547"/>
          <w:marRight w:val="0"/>
          <w:marTop w:val="106"/>
          <w:marBottom w:val="0"/>
          <w:divBdr>
            <w:top w:val="none" w:sz="0" w:space="0" w:color="auto"/>
            <w:left w:val="none" w:sz="0" w:space="0" w:color="auto"/>
            <w:bottom w:val="none" w:sz="0" w:space="0" w:color="auto"/>
            <w:right w:val="none" w:sz="0" w:space="0" w:color="auto"/>
          </w:divBdr>
        </w:div>
      </w:divsChild>
    </w:div>
    <w:div w:id="2004972316">
      <w:bodyDiv w:val="1"/>
      <w:marLeft w:val="0"/>
      <w:marRight w:val="0"/>
      <w:marTop w:val="0"/>
      <w:marBottom w:val="0"/>
      <w:divBdr>
        <w:top w:val="none" w:sz="0" w:space="0" w:color="auto"/>
        <w:left w:val="none" w:sz="0" w:space="0" w:color="auto"/>
        <w:bottom w:val="none" w:sz="0" w:space="0" w:color="auto"/>
        <w:right w:val="none" w:sz="0" w:space="0" w:color="auto"/>
      </w:divBdr>
    </w:div>
    <w:div w:id="2012757047">
      <w:bodyDiv w:val="1"/>
      <w:marLeft w:val="0"/>
      <w:marRight w:val="0"/>
      <w:marTop w:val="0"/>
      <w:marBottom w:val="0"/>
      <w:divBdr>
        <w:top w:val="none" w:sz="0" w:space="0" w:color="auto"/>
        <w:left w:val="none" w:sz="0" w:space="0" w:color="auto"/>
        <w:bottom w:val="none" w:sz="0" w:space="0" w:color="auto"/>
        <w:right w:val="none" w:sz="0" w:space="0" w:color="auto"/>
      </w:divBdr>
      <w:divsChild>
        <w:div w:id="82092512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272711"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4540</Words>
  <Characters>2589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 Rancane</dc:creator>
  <cp:lastModifiedBy>Liva Rancane</cp:lastModifiedBy>
  <cp:revision>3</cp:revision>
  <dcterms:created xsi:type="dcterms:W3CDTF">2016-06-08T08:23:00Z</dcterms:created>
  <dcterms:modified xsi:type="dcterms:W3CDTF">2016-06-08T09:00:00Z</dcterms:modified>
</cp:coreProperties>
</file>