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EF0A1" w14:textId="77777777" w:rsidR="00CB6417" w:rsidRDefault="00056D1D">
      <w:pPr>
        <w:pStyle w:val="Standard"/>
        <w:tabs>
          <w:tab w:val="left" w:pos="6300"/>
        </w:tabs>
        <w:jc w:val="both"/>
        <w:rPr>
          <w:rFonts w:ascii="Times New Roman" w:hAnsi="Times New Roman" w:cs="Times New Roman"/>
        </w:rPr>
      </w:pPr>
      <w:r>
        <w:rPr>
          <w:rFonts w:ascii="Times New Roman" w:hAnsi="Times New Roman" w:cs="Times New Roman"/>
        </w:rPr>
        <w:t>201</w:t>
      </w:r>
      <w:r w:rsidR="009A3FAC">
        <w:rPr>
          <w:rFonts w:ascii="Times New Roman" w:hAnsi="Times New Roman" w:cs="Times New Roman"/>
        </w:rPr>
        <w:t>9</w:t>
      </w:r>
      <w:r>
        <w:rPr>
          <w:rFonts w:ascii="Times New Roman" w:hAnsi="Times New Roman" w:cs="Times New Roman"/>
        </w:rPr>
        <w:t>. gada 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Noteikumi Nr.</w:t>
      </w:r>
    </w:p>
    <w:p w14:paraId="725215F2" w14:textId="77777777" w:rsidR="00CB6417" w:rsidRDefault="00056D1D">
      <w:pPr>
        <w:pStyle w:val="Standard"/>
        <w:numPr>
          <w:ilvl w:val="0"/>
          <w:numId w:val="2"/>
        </w:numPr>
        <w:tabs>
          <w:tab w:val="left" w:pos="6300"/>
        </w:tabs>
        <w:ind w:left="0" w:firstLine="0"/>
        <w:jc w:val="both"/>
        <w:rPr>
          <w:rFonts w:ascii="Times New Roman" w:hAnsi="Times New Roman" w:cs="Times New Roman"/>
        </w:rPr>
      </w:pPr>
      <w:r>
        <w:rPr>
          <w:rFonts w:ascii="Times New Roman" w:hAnsi="Times New Roman" w:cs="Times New Roman"/>
        </w:rPr>
        <w:t>Rīgā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(prot. Nr.</w:t>
      </w:r>
      <w:r>
        <w:rPr>
          <w:rFonts w:ascii="Times New Roman" w:hAnsi="Times New Roman" w:cs="Times New Roman"/>
        </w:rPr>
        <w:tab/>
        <w:t xml:space="preserve"> §.)</w:t>
      </w:r>
    </w:p>
    <w:p w14:paraId="5220CD5D" w14:textId="77777777" w:rsidR="00CB6417" w:rsidRDefault="00CB6417">
      <w:pPr>
        <w:pStyle w:val="Standard"/>
        <w:jc w:val="right"/>
        <w:rPr>
          <w:rFonts w:ascii="Times New Roman" w:hAnsi="Times New Roman"/>
        </w:rPr>
      </w:pPr>
    </w:p>
    <w:p w14:paraId="4F734AB7" w14:textId="77777777" w:rsidR="00CB6417" w:rsidRDefault="00CB6417">
      <w:pPr>
        <w:pStyle w:val="Standard"/>
        <w:jc w:val="center"/>
        <w:rPr>
          <w:rFonts w:ascii="Times New Roman" w:hAnsi="Times New Roman"/>
          <w:b/>
          <w:bCs/>
          <w:sz w:val="28"/>
          <w:szCs w:val="28"/>
        </w:rPr>
      </w:pPr>
    </w:p>
    <w:p w14:paraId="150637D5" w14:textId="77777777" w:rsidR="00CB6417" w:rsidRDefault="009A3FAC">
      <w:pPr>
        <w:pStyle w:val="Standard"/>
        <w:jc w:val="center"/>
        <w:rPr>
          <w:rFonts w:ascii="Times New Roman" w:hAnsi="Times New Roman"/>
          <w:b/>
          <w:bCs/>
          <w:sz w:val="28"/>
          <w:szCs w:val="28"/>
        </w:rPr>
      </w:pPr>
      <w:r>
        <w:rPr>
          <w:rFonts w:ascii="Times New Roman" w:hAnsi="Times New Roman"/>
          <w:b/>
          <w:bCs/>
          <w:sz w:val="28"/>
          <w:szCs w:val="28"/>
        </w:rPr>
        <w:t>Politiskajām organizācijām (partijām) piešķirtā valsts budžeta finansējuma izlietojuma</w:t>
      </w:r>
      <w:r w:rsidR="00056D1D">
        <w:rPr>
          <w:rFonts w:ascii="Times New Roman" w:hAnsi="Times New Roman"/>
          <w:b/>
          <w:bCs/>
          <w:sz w:val="28"/>
          <w:szCs w:val="28"/>
        </w:rPr>
        <w:t xml:space="preserve"> noteikumi</w:t>
      </w:r>
    </w:p>
    <w:p w14:paraId="2A98A8B1" w14:textId="77777777" w:rsidR="00CB6417" w:rsidRDefault="00CB6417">
      <w:pPr>
        <w:pStyle w:val="Standard"/>
        <w:jc w:val="center"/>
        <w:rPr>
          <w:rFonts w:ascii="Times New Roman" w:hAnsi="Times New Roman"/>
        </w:rPr>
      </w:pPr>
    </w:p>
    <w:p w14:paraId="3D8C5EA0" w14:textId="77777777" w:rsidR="00CB6417" w:rsidRDefault="00CB6417">
      <w:pPr>
        <w:pStyle w:val="Standard"/>
        <w:jc w:val="right"/>
        <w:rPr>
          <w:rFonts w:ascii="Times New Roman" w:hAnsi="Times New Roman"/>
        </w:rPr>
      </w:pPr>
    </w:p>
    <w:p w14:paraId="4D16EF2D" w14:textId="77777777" w:rsidR="009A3FAC" w:rsidRDefault="00056D1D">
      <w:pPr>
        <w:pStyle w:val="Standard"/>
        <w:jc w:val="right"/>
        <w:rPr>
          <w:rFonts w:ascii="Times New Roman" w:hAnsi="Times New Roman"/>
        </w:rPr>
      </w:pPr>
      <w:r>
        <w:rPr>
          <w:rFonts w:ascii="Times New Roman" w:hAnsi="Times New Roman"/>
        </w:rPr>
        <w:t xml:space="preserve">Izdoti saskaņā ar </w:t>
      </w:r>
      <w:r w:rsidR="009A3FAC">
        <w:rPr>
          <w:rFonts w:ascii="Times New Roman" w:hAnsi="Times New Roman"/>
        </w:rPr>
        <w:t>Politisko organizāciju (partiju)</w:t>
      </w:r>
    </w:p>
    <w:p w14:paraId="03E25D07" w14:textId="77777777" w:rsidR="00CB6417" w:rsidRDefault="009A3FAC" w:rsidP="009A3FAC">
      <w:pPr>
        <w:pStyle w:val="Standard"/>
        <w:jc w:val="right"/>
        <w:rPr>
          <w:rFonts w:ascii="Times New Roman" w:hAnsi="Times New Roman"/>
        </w:rPr>
      </w:pPr>
      <w:r>
        <w:rPr>
          <w:rFonts w:ascii="Times New Roman" w:hAnsi="Times New Roman"/>
        </w:rPr>
        <w:t xml:space="preserve"> finansēšanas likuma </w:t>
      </w:r>
      <w:r w:rsidR="00056D1D">
        <w:rPr>
          <w:rFonts w:ascii="Times New Roman" w:hAnsi="Times New Roman"/>
        </w:rPr>
        <w:t>7.</w:t>
      </w:r>
      <w:r>
        <w:rPr>
          <w:rFonts w:ascii="Times New Roman" w:hAnsi="Times New Roman"/>
          <w:vertAlign w:val="superscript"/>
        </w:rPr>
        <w:t xml:space="preserve">4 </w:t>
      </w:r>
      <w:r w:rsidR="00056D1D">
        <w:rPr>
          <w:rFonts w:ascii="Times New Roman" w:hAnsi="Times New Roman"/>
        </w:rPr>
        <w:t xml:space="preserve">panta </w:t>
      </w:r>
      <w:r>
        <w:rPr>
          <w:rFonts w:ascii="Times New Roman" w:hAnsi="Times New Roman"/>
        </w:rPr>
        <w:t xml:space="preserve">1. </w:t>
      </w:r>
      <w:r>
        <w:rPr>
          <w:rFonts w:ascii="Times New Roman" w:hAnsi="Times New Roman"/>
          <w:vertAlign w:val="superscript"/>
        </w:rPr>
        <w:t>1</w:t>
      </w:r>
      <w:r w:rsidR="00056D1D">
        <w:rPr>
          <w:rFonts w:ascii="Times New Roman" w:hAnsi="Times New Roman"/>
        </w:rPr>
        <w:t xml:space="preserve"> daļu</w:t>
      </w:r>
    </w:p>
    <w:p w14:paraId="1E179A8E" w14:textId="77777777" w:rsidR="00CB6417" w:rsidRDefault="00CB6417">
      <w:pPr>
        <w:pStyle w:val="Standard"/>
        <w:jc w:val="center"/>
        <w:rPr>
          <w:rFonts w:ascii="Times New Roman" w:hAnsi="Times New Roman"/>
        </w:rPr>
      </w:pPr>
    </w:p>
    <w:p w14:paraId="0A90F83B" w14:textId="77777777" w:rsidR="00CB6417" w:rsidRDefault="00056D1D">
      <w:pPr>
        <w:pStyle w:val="Standard"/>
        <w:jc w:val="center"/>
        <w:rPr>
          <w:rFonts w:ascii="Times New Roman" w:hAnsi="Times New Roman"/>
        </w:rPr>
      </w:pPr>
      <w:r>
        <w:rPr>
          <w:rFonts w:ascii="Times New Roman" w:hAnsi="Times New Roman"/>
          <w:b/>
          <w:bCs/>
        </w:rPr>
        <w:t>I. Vispārīg</w:t>
      </w:r>
      <w:r w:rsidR="00365522">
        <w:rPr>
          <w:rFonts w:ascii="Times New Roman" w:hAnsi="Times New Roman"/>
          <w:b/>
          <w:bCs/>
        </w:rPr>
        <w:t>ie</w:t>
      </w:r>
      <w:r>
        <w:rPr>
          <w:rFonts w:ascii="Times New Roman" w:hAnsi="Times New Roman"/>
          <w:b/>
          <w:bCs/>
        </w:rPr>
        <w:t xml:space="preserve"> jautājum</w:t>
      </w:r>
      <w:r w:rsidR="00365522">
        <w:rPr>
          <w:rFonts w:ascii="Times New Roman" w:hAnsi="Times New Roman"/>
          <w:b/>
          <w:bCs/>
        </w:rPr>
        <w:t>i</w:t>
      </w:r>
    </w:p>
    <w:p w14:paraId="768F9D36" w14:textId="77777777" w:rsidR="00CB6417" w:rsidRDefault="00CB6417">
      <w:pPr>
        <w:pStyle w:val="Standard"/>
        <w:jc w:val="center"/>
        <w:rPr>
          <w:rFonts w:ascii="Times New Roman" w:hAnsi="Times New Roman"/>
        </w:rPr>
      </w:pPr>
    </w:p>
    <w:p w14:paraId="7E8F2024" w14:textId="77777777" w:rsidR="008F2C23" w:rsidRDefault="00056D1D" w:rsidP="001F0763">
      <w:pPr>
        <w:pStyle w:val="Standard"/>
        <w:numPr>
          <w:ilvl w:val="0"/>
          <w:numId w:val="3"/>
        </w:numPr>
        <w:ind w:left="0" w:firstLine="0"/>
        <w:jc w:val="both"/>
        <w:rPr>
          <w:rFonts w:ascii="Times New Roman" w:hAnsi="Times New Roman" w:cs="Times New Roman"/>
        </w:rPr>
      </w:pPr>
      <w:r>
        <w:rPr>
          <w:rFonts w:ascii="Times New Roman" w:hAnsi="Times New Roman"/>
        </w:rPr>
        <w:t xml:space="preserve">Noteikumi nosaka </w:t>
      </w:r>
      <w:r w:rsidR="008F2C23">
        <w:rPr>
          <w:rFonts w:ascii="Times New Roman" w:hAnsi="Times New Roman" w:cs="Times New Roman"/>
        </w:rPr>
        <w:t>p</w:t>
      </w:r>
      <w:r w:rsidR="008F2C23" w:rsidRPr="008F2C23">
        <w:rPr>
          <w:rFonts w:ascii="Times New Roman" w:hAnsi="Times New Roman" w:cs="Times New Roman"/>
        </w:rPr>
        <w:t>olitiskajām organizācijām (partijām) piešķirtā valsts budžeta finansējuma izlietojuma</w:t>
      </w:r>
      <w:r w:rsidR="008F2C23">
        <w:rPr>
          <w:rFonts w:ascii="Times New Roman" w:hAnsi="Times New Roman" w:cs="Times New Roman"/>
        </w:rPr>
        <w:t xml:space="preserve"> mērķu grupu veidus un pieļaujamos izdevumus.</w:t>
      </w:r>
    </w:p>
    <w:p w14:paraId="53D10B46" w14:textId="77777777" w:rsidR="00365522" w:rsidRDefault="00365522" w:rsidP="001F0763">
      <w:pPr>
        <w:pStyle w:val="Standard"/>
        <w:jc w:val="both"/>
        <w:rPr>
          <w:rFonts w:ascii="Times New Roman" w:hAnsi="Times New Roman" w:cs="Times New Roman"/>
        </w:rPr>
      </w:pPr>
    </w:p>
    <w:p w14:paraId="15AA628F" w14:textId="77777777" w:rsidR="009D00EC" w:rsidRPr="00DC2432" w:rsidRDefault="00365522" w:rsidP="001F0763">
      <w:pPr>
        <w:pStyle w:val="Standard"/>
        <w:numPr>
          <w:ilvl w:val="0"/>
          <w:numId w:val="3"/>
        </w:numPr>
        <w:ind w:left="0" w:firstLine="0"/>
        <w:jc w:val="both"/>
        <w:rPr>
          <w:rFonts w:ascii="Times New Roman" w:hAnsi="Times New Roman" w:cs="Times New Roman"/>
        </w:rPr>
      </w:pPr>
      <w:r>
        <w:rPr>
          <w:rFonts w:ascii="Times New Roman" w:hAnsi="Times New Roman"/>
        </w:rPr>
        <w:t>Valsts budžeta finansējumu politiskā organizācija (partija) un</w:t>
      </w:r>
      <w:r w:rsidRPr="00750642">
        <w:rPr>
          <w:rFonts w:hint="eastAsia"/>
        </w:rPr>
        <w:t xml:space="preserve"> </w:t>
      </w:r>
      <w:bookmarkStart w:id="0" w:name="_Hlk24635548"/>
      <w:r w:rsidRPr="00750642">
        <w:rPr>
          <w:rFonts w:ascii="Times New Roman" w:hAnsi="Times New Roman" w:hint="eastAsia"/>
        </w:rPr>
        <w:t>politisk</w:t>
      </w:r>
      <w:r>
        <w:rPr>
          <w:rFonts w:ascii="Times New Roman" w:hAnsi="Times New Roman" w:hint="eastAsia"/>
        </w:rPr>
        <w:t>o</w:t>
      </w:r>
      <w:r w:rsidRPr="00750642">
        <w:rPr>
          <w:rFonts w:ascii="Times New Roman" w:hAnsi="Times New Roman" w:hint="eastAsia"/>
        </w:rPr>
        <w:t xml:space="preserve"> </w:t>
      </w:r>
      <w:r w:rsidRPr="00750642">
        <w:rPr>
          <w:rFonts w:ascii="Times New Roman" w:hAnsi="Times New Roman" w:cs="Times New Roman"/>
        </w:rPr>
        <w:t>organizācij</w:t>
      </w:r>
      <w:r>
        <w:rPr>
          <w:rFonts w:ascii="Times New Roman" w:hAnsi="Times New Roman" w:cs="Times New Roman"/>
        </w:rPr>
        <w:t xml:space="preserve">u </w:t>
      </w:r>
      <w:r w:rsidRPr="00750642">
        <w:rPr>
          <w:rFonts w:ascii="Times New Roman" w:hAnsi="Times New Roman" w:hint="eastAsia"/>
        </w:rPr>
        <w:t>(partij</w:t>
      </w:r>
      <w:r>
        <w:rPr>
          <w:rFonts w:ascii="Times New Roman" w:hAnsi="Times New Roman"/>
        </w:rPr>
        <w:t>u</w:t>
      </w:r>
      <w:r w:rsidRPr="00750642">
        <w:rPr>
          <w:rFonts w:ascii="Times New Roman" w:hAnsi="Times New Roman" w:hint="eastAsia"/>
        </w:rPr>
        <w:t xml:space="preserve">) </w:t>
      </w:r>
      <w:r>
        <w:rPr>
          <w:rFonts w:ascii="Times New Roman" w:hAnsi="Times New Roman"/>
        </w:rPr>
        <w:t>apvienība</w:t>
      </w:r>
      <w:bookmarkEnd w:id="0"/>
      <w:r>
        <w:rPr>
          <w:rFonts w:ascii="Times New Roman" w:hAnsi="Times New Roman"/>
        </w:rPr>
        <w:t xml:space="preserve"> izmanto savas </w:t>
      </w:r>
      <w:bookmarkStart w:id="1" w:name="_Hlk24443346"/>
      <w:r>
        <w:rPr>
          <w:rFonts w:ascii="Times New Roman" w:hAnsi="Times New Roman"/>
        </w:rPr>
        <w:t>politiskās un saim</w:t>
      </w:r>
      <w:bookmarkStart w:id="2" w:name="_GoBack"/>
      <w:bookmarkEnd w:id="2"/>
      <w:r>
        <w:rPr>
          <w:rFonts w:ascii="Times New Roman" w:hAnsi="Times New Roman"/>
        </w:rPr>
        <w:t xml:space="preserve">nieciskās darbības nodrošināšanai </w:t>
      </w:r>
      <w:bookmarkEnd w:id="1"/>
      <w:r>
        <w:rPr>
          <w:rFonts w:ascii="Times New Roman" w:hAnsi="Times New Roman"/>
        </w:rPr>
        <w:t xml:space="preserve">un ir tiesīga izlietot vienīgi </w:t>
      </w:r>
      <w:r w:rsidRPr="00750642">
        <w:rPr>
          <w:rFonts w:ascii="Times New Roman" w:hAnsi="Times New Roman" w:cs="Times New Roman"/>
        </w:rPr>
        <w:t>Politisko organizāciju (partiju)</w:t>
      </w:r>
      <w:r>
        <w:rPr>
          <w:rFonts w:ascii="Times New Roman" w:hAnsi="Times New Roman" w:cs="Times New Roman"/>
        </w:rPr>
        <w:t xml:space="preserve"> </w:t>
      </w:r>
      <w:r w:rsidRPr="00750642">
        <w:rPr>
          <w:rFonts w:ascii="Times New Roman" w:hAnsi="Times New Roman" w:cs="Times New Roman"/>
        </w:rPr>
        <w:t>finansēšanas likum</w:t>
      </w:r>
      <w:r>
        <w:rPr>
          <w:rFonts w:ascii="Times New Roman" w:hAnsi="Times New Roman" w:cs="Times New Roman"/>
        </w:rPr>
        <w:t>ā paredzēt</w:t>
      </w:r>
      <w:r w:rsidR="00227283">
        <w:rPr>
          <w:rFonts w:ascii="Times New Roman" w:hAnsi="Times New Roman" w:cs="Times New Roman"/>
        </w:rPr>
        <w:t>ajiem</w:t>
      </w:r>
      <w:r>
        <w:rPr>
          <w:rFonts w:ascii="Times New Roman" w:hAnsi="Times New Roman" w:cs="Times New Roman"/>
        </w:rPr>
        <w:t xml:space="preserve"> mērķ</w:t>
      </w:r>
      <w:r w:rsidR="00227283">
        <w:rPr>
          <w:rFonts w:ascii="Times New Roman" w:hAnsi="Times New Roman" w:cs="Times New Roman"/>
        </w:rPr>
        <w:t>iem,</w:t>
      </w:r>
      <w:r>
        <w:rPr>
          <w:rFonts w:ascii="Times New Roman" w:hAnsi="Times New Roman" w:cs="Times New Roman"/>
        </w:rPr>
        <w:t xml:space="preserve"> ievērojot šajos noteikumos paredzētos valsts budžeta finansējuma izlietojuma ierobežojumus.</w:t>
      </w:r>
    </w:p>
    <w:p w14:paraId="4493D187" w14:textId="77777777" w:rsidR="00CB6417" w:rsidRDefault="00CB6417" w:rsidP="001F0763">
      <w:pPr>
        <w:pStyle w:val="Standard"/>
        <w:jc w:val="center"/>
        <w:rPr>
          <w:rFonts w:ascii="Times New Roman" w:hAnsi="Times New Roman"/>
          <w:b/>
          <w:bCs/>
        </w:rPr>
      </w:pPr>
    </w:p>
    <w:p w14:paraId="75DA101E" w14:textId="1F6E637A" w:rsidR="009A3FAC" w:rsidRDefault="00056D1D" w:rsidP="001F0763">
      <w:pPr>
        <w:pStyle w:val="Standard"/>
        <w:jc w:val="center"/>
        <w:rPr>
          <w:rFonts w:ascii="Times New Roman" w:hAnsi="Times New Roman"/>
          <w:b/>
          <w:bCs/>
        </w:rPr>
      </w:pPr>
      <w:r>
        <w:rPr>
          <w:rFonts w:ascii="Times New Roman" w:hAnsi="Times New Roman"/>
          <w:b/>
          <w:bCs/>
        </w:rPr>
        <w:t xml:space="preserve">II. </w:t>
      </w:r>
      <w:r w:rsidR="00D85621" w:rsidRPr="00D85621">
        <w:rPr>
          <w:rFonts w:ascii="Times New Roman" w:hAnsi="Times New Roman" w:cs="Times New Roman"/>
          <w:b/>
          <w:bCs/>
        </w:rPr>
        <w:t xml:space="preserve">Valsts budžeta finansējuma </w:t>
      </w:r>
      <w:r w:rsidR="00D85621">
        <w:rPr>
          <w:rFonts w:ascii="Times New Roman" w:hAnsi="Times New Roman" w:cs="Times New Roman"/>
          <w:b/>
          <w:bCs/>
        </w:rPr>
        <w:t xml:space="preserve">izlietojums </w:t>
      </w:r>
      <w:r w:rsidR="00DE2B2B" w:rsidRPr="00DE2B2B">
        <w:rPr>
          <w:rFonts w:ascii="Times New Roman" w:hAnsi="Times New Roman"/>
          <w:b/>
          <w:bCs/>
        </w:rPr>
        <w:t>politiskās un saimnieciskās darbības nodrošināšanai</w:t>
      </w:r>
    </w:p>
    <w:p w14:paraId="68EB05AD" w14:textId="77777777" w:rsidR="001F0763" w:rsidRDefault="001F0763" w:rsidP="001F0763">
      <w:pPr>
        <w:pStyle w:val="Standard"/>
        <w:jc w:val="center"/>
        <w:rPr>
          <w:rFonts w:ascii="Times New Roman" w:hAnsi="Times New Roman" w:cs="Times New Roman"/>
          <w:b/>
          <w:bCs/>
        </w:rPr>
      </w:pPr>
    </w:p>
    <w:p w14:paraId="49A93434" w14:textId="77777777" w:rsidR="009D00EC" w:rsidRPr="00B519AD" w:rsidRDefault="009D00EC" w:rsidP="001F0763">
      <w:pPr>
        <w:pStyle w:val="Standard"/>
        <w:numPr>
          <w:ilvl w:val="0"/>
          <w:numId w:val="3"/>
        </w:numPr>
        <w:ind w:left="0" w:firstLine="0"/>
        <w:jc w:val="both"/>
        <w:rPr>
          <w:rFonts w:ascii="Times New Roman" w:hAnsi="Times New Roman" w:cs="Times New Roman"/>
        </w:rPr>
      </w:pPr>
      <w:r w:rsidRPr="00B519AD">
        <w:rPr>
          <w:rFonts w:ascii="Times New Roman" w:hAnsi="Times New Roman" w:cs="Times New Roman"/>
        </w:rPr>
        <w:t xml:space="preserve">Politiskā organizācija (partija) un </w:t>
      </w:r>
      <w:r w:rsidRPr="00B519AD">
        <w:rPr>
          <w:rFonts w:ascii="Times New Roman" w:hAnsi="Times New Roman" w:hint="eastAsia"/>
        </w:rPr>
        <w:t xml:space="preserve">politisko </w:t>
      </w:r>
      <w:r w:rsidRPr="00B519AD">
        <w:rPr>
          <w:rFonts w:ascii="Times New Roman" w:hAnsi="Times New Roman" w:cs="Times New Roman"/>
        </w:rPr>
        <w:t xml:space="preserve">organizāciju </w:t>
      </w:r>
      <w:r w:rsidRPr="00B519AD">
        <w:rPr>
          <w:rFonts w:ascii="Times New Roman" w:hAnsi="Times New Roman" w:hint="eastAsia"/>
        </w:rPr>
        <w:t>(partij</w:t>
      </w:r>
      <w:r w:rsidRPr="00B519AD">
        <w:rPr>
          <w:rFonts w:ascii="Times New Roman" w:hAnsi="Times New Roman"/>
        </w:rPr>
        <w:t>u</w:t>
      </w:r>
      <w:r w:rsidRPr="00B519AD">
        <w:rPr>
          <w:rFonts w:ascii="Times New Roman" w:hAnsi="Times New Roman" w:hint="eastAsia"/>
        </w:rPr>
        <w:t xml:space="preserve">) </w:t>
      </w:r>
      <w:r w:rsidRPr="00B519AD">
        <w:rPr>
          <w:rFonts w:ascii="Times New Roman" w:hAnsi="Times New Roman"/>
        </w:rPr>
        <w:t xml:space="preserve">apvienība </w:t>
      </w:r>
      <w:r w:rsidRPr="00B519AD">
        <w:rPr>
          <w:rFonts w:ascii="Times New Roman" w:eastAsia="Calibri" w:hAnsi="Times New Roman" w:cs="Times New Roman"/>
          <w:kern w:val="0"/>
          <w:lang w:eastAsia="en-US" w:bidi="ar-SA"/>
        </w:rPr>
        <w:t>rīkojas ar piešķirtajiem valsts budžeta finanšu līdzekļiem lietderīgi:</w:t>
      </w:r>
    </w:p>
    <w:p w14:paraId="7B44788B" w14:textId="201BC479" w:rsidR="009D00EC" w:rsidRPr="00B519AD" w:rsidRDefault="009D00EC" w:rsidP="001F0763">
      <w:pPr>
        <w:pStyle w:val="Standard"/>
        <w:numPr>
          <w:ilvl w:val="1"/>
          <w:numId w:val="3"/>
        </w:numPr>
        <w:ind w:left="0" w:firstLine="0"/>
        <w:jc w:val="both"/>
        <w:rPr>
          <w:rFonts w:ascii="Times New Roman" w:hAnsi="Times New Roman" w:cs="Times New Roman"/>
        </w:rPr>
      </w:pPr>
      <w:r w:rsidRPr="00B519AD">
        <w:rPr>
          <w:rFonts w:ascii="Times New Roman" w:eastAsia="Calibri" w:hAnsi="Times New Roman" w:cs="Times New Roman"/>
          <w:kern w:val="0"/>
          <w:lang w:eastAsia="en-US" w:bidi="ar-SA"/>
        </w:rPr>
        <w:t xml:space="preserve"> rīcībai jābūt tādai, lai mērķi sasniegtu ar</w:t>
      </w:r>
      <w:r w:rsidR="006E0E23">
        <w:rPr>
          <w:rFonts w:ascii="Times New Roman" w:eastAsia="Calibri" w:hAnsi="Times New Roman" w:cs="Times New Roman"/>
          <w:kern w:val="0"/>
          <w:lang w:eastAsia="en-US" w:bidi="ar-SA"/>
        </w:rPr>
        <w:t xml:space="preserve"> iespējami</w:t>
      </w:r>
      <w:r w:rsidRPr="00B519AD">
        <w:rPr>
          <w:rFonts w:ascii="Times New Roman" w:eastAsia="Calibri" w:hAnsi="Times New Roman" w:cs="Times New Roman"/>
          <w:kern w:val="0"/>
          <w:lang w:eastAsia="en-US" w:bidi="ar-SA"/>
        </w:rPr>
        <w:t xml:space="preserve"> mazāko finanšu līdzekļu izlietojumu;</w:t>
      </w:r>
    </w:p>
    <w:p w14:paraId="0CD15B8B" w14:textId="0E84B1D5" w:rsidR="009D00EC" w:rsidRPr="00B519AD" w:rsidRDefault="009D00EC" w:rsidP="001F0763">
      <w:pPr>
        <w:pStyle w:val="Standard"/>
        <w:numPr>
          <w:ilvl w:val="1"/>
          <w:numId w:val="3"/>
        </w:numPr>
        <w:ind w:left="0" w:firstLine="0"/>
        <w:jc w:val="both"/>
        <w:rPr>
          <w:rFonts w:ascii="Times New Roman" w:hAnsi="Times New Roman" w:cs="Times New Roman"/>
        </w:rPr>
      </w:pPr>
      <w:r w:rsidRPr="00B519AD">
        <w:rPr>
          <w:rFonts w:ascii="Times New Roman" w:hAnsi="Times New Roman" w:cs="Times New Roman"/>
        </w:rPr>
        <w:t xml:space="preserve"> </w:t>
      </w:r>
      <w:r w:rsidRPr="00B519AD">
        <w:rPr>
          <w:rFonts w:ascii="Times New Roman" w:eastAsia="Calibri" w:hAnsi="Times New Roman" w:cs="Times New Roman"/>
          <w:kern w:val="0"/>
          <w:lang w:eastAsia="en-US" w:bidi="ar-SA"/>
        </w:rPr>
        <w:t xml:space="preserve">par šiem </w:t>
      </w:r>
      <w:r w:rsidR="00D7487F">
        <w:rPr>
          <w:rFonts w:ascii="Times New Roman" w:eastAsia="Calibri" w:hAnsi="Times New Roman" w:cs="Times New Roman"/>
          <w:kern w:val="0"/>
          <w:lang w:eastAsia="en-US" w:bidi="ar-SA"/>
        </w:rPr>
        <w:t xml:space="preserve">finanšu </w:t>
      </w:r>
      <w:r w:rsidRPr="00B519AD">
        <w:rPr>
          <w:rFonts w:ascii="Times New Roman" w:eastAsia="Calibri" w:hAnsi="Times New Roman" w:cs="Times New Roman"/>
          <w:kern w:val="0"/>
          <w:lang w:eastAsia="en-US" w:bidi="ar-SA"/>
        </w:rPr>
        <w:t>līdzekļiem īpašumā vai lietošanā iegūstam</w:t>
      </w:r>
      <w:r w:rsidR="00B519AD">
        <w:rPr>
          <w:rFonts w:ascii="Times New Roman" w:eastAsia="Calibri" w:hAnsi="Times New Roman" w:cs="Times New Roman"/>
          <w:kern w:val="0"/>
          <w:lang w:eastAsia="en-US" w:bidi="ar-SA"/>
        </w:rPr>
        <w:t>a</w:t>
      </w:r>
      <w:r w:rsidRPr="00B519AD">
        <w:rPr>
          <w:rFonts w:ascii="Times New Roman" w:eastAsia="Calibri" w:hAnsi="Times New Roman" w:cs="Times New Roman"/>
          <w:kern w:val="0"/>
          <w:lang w:eastAsia="en-US" w:bidi="ar-SA"/>
        </w:rPr>
        <w:t xml:space="preserve"> manta vai </w:t>
      </w:r>
      <w:r w:rsidR="00B519AD" w:rsidRPr="00B519AD">
        <w:rPr>
          <w:rFonts w:ascii="Times New Roman" w:eastAsia="Calibri" w:hAnsi="Times New Roman" w:cs="Times New Roman"/>
          <w:kern w:val="0"/>
          <w:lang w:eastAsia="en-US" w:bidi="ar-SA"/>
        </w:rPr>
        <w:t>saņemtais pakalpojums iegādājam</w:t>
      </w:r>
      <w:r w:rsidR="00B519AD">
        <w:rPr>
          <w:rFonts w:ascii="Times New Roman" w:eastAsia="Calibri" w:hAnsi="Times New Roman" w:cs="Times New Roman"/>
          <w:kern w:val="0"/>
          <w:lang w:eastAsia="en-US" w:bidi="ar-SA"/>
        </w:rPr>
        <w:t>s</w:t>
      </w:r>
      <w:r w:rsidRPr="00B519AD">
        <w:rPr>
          <w:rFonts w:ascii="Times New Roman" w:eastAsia="Calibri" w:hAnsi="Times New Roman" w:cs="Times New Roman"/>
          <w:kern w:val="0"/>
          <w:lang w:eastAsia="en-US" w:bidi="ar-SA"/>
        </w:rPr>
        <w:t xml:space="preserve"> par </w:t>
      </w:r>
      <w:r w:rsidR="006E0E23">
        <w:rPr>
          <w:rFonts w:ascii="Times New Roman" w:eastAsia="Calibri" w:hAnsi="Times New Roman" w:cs="Times New Roman"/>
          <w:kern w:val="0"/>
          <w:lang w:eastAsia="en-US" w:bidi="ar-SA"/>
        </w:rPr>
        <w:t>iespējami</w:t>
      </w:r>
      <w:r w:rsidR="00B769D2">
        <w:rPr>
          <w:rFonts w:ascii="Times New Roman" w:eastAsia="Calibri" w:hAnsi="Times New Roman" w:cs="Times New Roman"/>
          <w:kern w:val="0"/>
          <w:lang w:eastAsia="en-US" w:bidi="ar-SA"/>
        </w:rPr>
        <w:t xml:space="preserve"> </w:t>
      </w:r>
      <w:r w:rsidRPr="00B519AD">
        <w:rPr>
          <w:rFonts w:ascii="Times New Roman" w:eastAsia="Calibri" w:hAnsi="Times New Roman" w:cs="Times New Roman"/>
          <w:kern w:val="0"/>
          <w:lang w:eastAsia="en-US" w:bidi="ar-SA"/>
        </w:rPr>
        <w:t>izdevīgāko cenu.</w:t>
      </w:r>
    </w:p>
    <w:p w14:paraId="77191331" w14:textId="77777777" w:rsidR="008F2C23" w:rsidRDefault="008F2C23" w:rsidP="001F0763">
      <w:pPr>
        <w:pStyle w:val="Standard"/>
        <w:jc w:val="center"/>
        <w:rPr>
          <w:rFonts w:ascii="Times New Roman" w:hAnsi="Times New Roman"/>
          <w:b/>
          <w:bCs/>
        </w:rPr>
      </w:pPr>
    </w:p>
    <w:p w14:paraId="18024872" w14:textId="77777777" w:rsidR="00227283" w:rsidRDefault="00E9706E" w:rsidP="001F0763">
      <w:pPr>
        <w:pStyle w:val="Standard"/>
        <w:numPr>
          <w:ilvl w:val="0"/>
          <w:numId w:val="3"/>
        </w:numPr>
        <w:ind w:left="0" w:firstLine="0"/>
        <w:jc w:val="both"/>
        <w:rPr>
          <w:rFonts w:ascii="Times New Roman" w:hAnsi="Times New Roman" w:cs="Times New Roman"/>
        </w:rPr>
      </w:pPr>
      <w:r>
        <w:rPr>
          <w:rFonts w:ascii="Times New Roman" w:hAnsi="Times New Roman" w:cs="Times New Roman"/>
        </w:rPr>
        <w:t xml:space="preserve">Politisko organizāciju (partiju) un to apvienību </w:t>
      </w:r>
      <w:bookmarkStart w:id="3" w:name="_Hlk24636300"/>
      <w:r>
        <w:rPr>
          <w:rFonts w:ascii="Times New Roman" w:hAnsi="Times New Roman" w:cs="Times New Roman"/>
        </w:rPr>
        <w:t xml:space="preserve">politiskās un saimnieciskās darbības nodrošināšanā </w:t>
      </w:r>
      <w:bookmarkEnd w:id="3"/>
      <w:r>
        <w:rPr>
          <w:rFonts w:ascii="Times New Roman" w:hAnsi="Times New Roman" w:cs="Times New Roman"/>
        </w:rPr>
        <w:t>v</w:t>
      </w:r>
      <w:r w:rsidR="00750642">
        <w:rPr>
          <w:rFonts w:ascii="Times New Roman" w:hAnsi="Times New Roman" w:cs="Times New Roman"/>
        </w:rPr>
        <w:t>alsts budžeta finansējumu</w:t>
      </w:r>
      <w:r w:rsidR="00227283">
        <w:rPr>
          <w:rFonts w:ascii="Times New Roman" w:hAnsi="Times New Roman" w:cs="Times New Roman"/>
        </w:rPr>
        <w:t xml:space="preserve"> </w:t>
      </w:r>
      <w:r w:rsidR="00750642">
        <w:rPr>
          <w:rFonts w:ascii="Times New Roman" w:hAnsi="Times New Roman" w:cs="Times New Roman"/>
        </w:rPr>
        <w:t>aizliegts izmantot:</w:t>
      </w:r>
    </w:p>
    <w:p w14:paraId="30E687C6" w14:textId="77777777" w:rsidR="00B769D2" w:rsidRDefault="00227283" w:rsidP="001F0763">
      <w:pPr>
        <w:pStyle w:val="Standard"/>
        <w:numPr>
          <w:ilvl w:val="1"/>
          <w:numId w:val="3"/>
        </w:numPr>
        <w:ind w:left="0" w:firstLine="0"/>
        <w:jc w:val="both"/>
        <w:rPr>
          <w:rFonts w:ascii="Times New Roman" w:hAnsi="Times New Roman" w:cs="Times New Roman"/>
        </w:rPr>
      </w:pPr>
      <w:r w:rsidRPr="00227283">
        <w:rPr>
          <w:rFonts w:ascii="Times New Roman" w:hAnsi="Times New Roman" w:cs="Times New Roman"/>
        </w:rPr>
        <w:t>privātām vajadzībām</w:t>
      </w:r>
      <w:r w:rsidR="00B769D2">
        <w:rPr>
          <w:rFonts w:ascii="Times New Roman" w:hAnsi="Times New Roman" w:cs="Times New Roman"/>
        </w:rPr>
        <w:t>;</w:t>
      </w:r>
    </w:p>
    <w:p w14:paraId="2AA20AD1" w14:textId="691F7096" w:rsidR="00227283" w:rsidRPr="00227283" w:rsidRDefault="00B769D2" w:rsidP="001F0763">
      <w:pPr>
        <w:pStyle w:val="Standard"/>
        <w:numPr>
          <w:ilvl w:val="1"/>
          <w:numId w:val="3"/>
        </w:numPr>
        <w:ind w:left="0" w:firstLine="0"/>
        <w:jc w:val="both"/>
        <w:rPr>
          <w:rFonts w:ascii="Times New Roman" w:hAnsi="Times New Roman" w:cs="Times New Roman"/>
        </w:rPr>
      </w:pPr>
      <w:r>
        <w:rPr>
          <w:rFonts w:ascii="Times New Roman" w:hAnsi="Times New Roman" w:cs="Times New Roman"/>
        </w:rPr>
        <w:t>vajadzībām</w:t>
      </w:r>
      <w:r w:rsidR="00F2378B">
        <w:rPr>
          <w:rFonts w:ascii="Times New Roman" w:hAnsi="Times New Roman" w:cs="Times New Roman"/>
        </w:rPr>
        <w:t xml:space="preserve">, </w:t>
      </w:r>
      <w:r w:rsidR="00227283" w:rsidRPr="00227283">
        <w:rPr>
          <w:rFonts w:ascii="Times New Roman" w:hAnsi="Times New Roman" w:cs="Times New Roman"/>
        </w:rPr>
        <w:t>kas nav saistītas ar politisko darbību;</w:t>
      </w:r>
    </w:p>
    <w:p w14:paraId="2585BFC1" w14:textId="556B0DD0" w:rsidR="00DD16B6" w:rsidRDefault="00956997" w:rsidP="001F0763">
      <w:pPr>
        <w:pStyle w:val="Standard"/>
        <w:numPr>
          <w:ilvl w:val="1"/>
          <w:numId w:val="3"/>
        </w:numPr>
        <w:ind w:left="0" w:firstLine="0"/>
        <w:jc w:val="both"/>
        <w:rPr>
          <w:rFonts w:ascii="Times New Roman" w:hAnsi="Times New Roman" w:cs="Times New Roman"/>
        </w:rPr>
      </w:pPr>
      <w:r>
        <w:rPr>
          <w:rFonts w:ascii="Times New Roman" w:hAnsi="Times New Roman" w:cs="Times New Roman"/>
        </w:rPr>
        <w:t>dāvanām un ziedojumiem, izņemot suvenīriem ar politiskās organizācijas (partijas) simboliku</w:t>
      </w:r>
      <w:r w:rsidR="00227283" w:rsidRPr="00227283">
        <w:rPr>
          <w:rFonts w:ascii="Times New Roman" w:hAnsi="Times New Roman" w:cs="Times New Roman"/>
        </w:rPr>
        <w:t>;</w:t>
      </w:r>
    </w:p>
    <w:p w14:paraId="171A2210" w14:textId="77777777" w:rsidR="00B850F2" w:rsidRDefault="00B850F2" w:rsidP="001F0763">
      <w:pPr>
        <w:pStyle w:val="Standard"/>
        <w:numPr>
          <w:ilvl w:val="1"/>
          <w:numId w:val="3"/>
        </w:numPr>
        <w:ind w:left="0" w:firstLine="0"/>
        <w:jc w:val="both"/>
        <w:rPr>
          <w:rFonts w:ascii="Times New Roman" w:hAnsi="Times New Roman" w:cs="Times New Roman"/>
        </w:rPr>
      </w:pPr>
      <w:r>
        <w:rPr>
          <w:rFonts w:ascii="Times New Roman" w:hAnsi="Times New Roman" w:cs="Times New Roman"/>
        </w:rPr>
        <w:t xml:space="preserve"> </w:t>
      </w:r>
      <w:r w:rsidR="00964E75">
        <w:rPr>
          <w:rFonts w:ascii="Times New Roman" w:hAnsi="Times New Roman" w:cs="Times New Roman"/>
        </w:rPr>
        <w:t>t</w:t>
      </w:r>
      <w:r>
        <w:rPr>
          <w:rFonts w:ascii="Times New Roman" w:hAnsi="Times New Roman" w:cs="Times New Roman"/>
        </w:rPr>
        <w:t>abakas izstrādājumu un alkoholisko dzērienu iegādei;</w:t>
      </w:r>
    </w:p>
    <w:p w14:paraId="60997635" w14:textId="762F144A" w:rsidR="00A63077" w:rsidRDefault="00DC2432" w:rsidP="001F0763">
      <w:pPr>
        <w:pStyle w:val="Standard"/>
        <w:numPr>
          <w:ilvl w:val="1"/>
          <w:numId w:val="3"/>
        </w:numPr>
        <w:ind w:left="0" w:firstLine="0"/>
        <w:jc w:val="both"/>
        <w:rPr>
          <w:rFonts w:ascii="Times New Roman" w:hAnsi="Times New Roman" w:cs="Times New Roman"/>
        </w:rPr>
      </w:pPr>
      <w:r>
        <w:rPr>
          <w:rFonts w:ascii="Times New Roman" w:hAnsi="Times New Roman" w:cs="Times New Roman"/>
        </w:rPr>
        <w:t xml:space="preserve"> </w:t>
      </w:r>
      <w:r w:rsidRPr="00DC2432">
        <w:rPr>
          <w:rFonts w:ascii="Times New Roman" w:eastAsia="Calibri" w:hAnsi="Times New Roman" w:cs="Times New Roman"/>
          <w:kern w:val="0"/>
          <w:lang w:eastAsia="en-US" w:bidi="ar-SA"/>
        </w:rPr>
        <w:t>ekskluzīvu</w:t>
      </w:r>
      <w:r w:rsidR="00F2378B">
        <w:rPr>
          <w:rFonts w:ascii="Times New Roman" w:eastAsia="Calibri" w:hAnsi="Times New Roman" w:cs="Times New Roman"/>
          <w:kern w:val="0"/>
          <w:lang w:eastAsia="en-US" w:bidi="ar-SA"/>
        </w:rPr>
        <w:t xml:space="preserve"> vai</w:t>
      </w:r>
      <w:r w:rsidR="00B769D2">
        <w:rPr>
          <w:rFonts w:ascii="Times New Roman" w:eastAsia="Calibri" w:hAnsi="Times New Roman" w:cs="Times New Roman"/>
          <w:kern w:val="0"/>
          <w:lang w:eastAsia="en-US" w:bidi="ar-SA"/>
        </w:rPr>
        <w:t xml:space="preserve"> </w:t>
      </w:r>
      <w:r w:rsidR="00B769D2" w:rsidRPr="00B769D2">
        <w:rPr>
          <w:rFonts w:ascii="Times New Roman" w:eastAsia="Calibri" w:hAnsi="Times New Roman" w:cs="Times New Roman"/>
          <w:kern w:val="0"/>
          <w:lang w:eastAsia="en-US" w:bidi="ar-SA"/>
        </w:rPr>
        <w:t>p</w:t>
      </w:r>
      <w:r w:rsidR="00B769D2" w:rsidRPr="00B769D2">
        <w:rPr>
          <w:rFonts w:ascii="Times New Roman" w:eastAsia="Calibri" w:hAnsi="Times New Roman" w:cs="Times New Roman" w:hint="eastAsia"/>
          <w:kern w:val="0"/>
          <w:lang w:eastAsia="en-US" w:bidi="ar-SA"/>
        </w:rPr>
        <w:t>ā</w:t>
      </w:r>
      <w:r w:rsidR="00B769D2" w:rsidRPr="00B769D2">
        <w:rPr>
          <w:rFonts w:ascii="Times New Roman" w:eastAsia="Calibri" w:hAnsi="Times New Roman" w:cs="Times New Roman"/>
          <w:kern w:val="0"/>
          <w:lang w:eastAsia="en-US" w:bidi="ar-SA"/>
        </w:rPr>
        <w:t>rm</w:t>
      </w:r>
      <w:r w:rsidR="00B769D2" w:rsidRPr="00B769D2">
        <w:rPr>
          <w:rFonts w:ascii="Times New Roman" w:eastAsia="Calibri" w:hAnsi="Times New Roman" w:cs="Times New Roman" w:hint="eastAsia"/>
          <w:kern w:val="0"/>
          <w:lang w:eastAsia="en-US" w:bidi="ar-SA"/>
        </w:rPr>
        <w:t>ē</w:t>
      </w:r>
      <w:r w:rsidR="00B769D2" w:rsidRPr="00B769D2">
        <w:rPr>
          <w:rFonts w:ascii="Times New Roman" w:eastAsia="Calibri" w:hAnsi="Times New Roman" w:cs="Times New Roman"/>
          <w:kern w:val="0"/>
          <w:lang w:eastAsia="en-US" w:bidi="ar-SA"/>
        </w:rPr>
        <w:t>r</w:t>
      </w:r>
      <w:r w:rsidR="00B769D2" w:rsidRPr="00B769D2">
        <w:rPr>
          <w:rFonts w:ascii="Times New Roman" w:eastAsia="Calibri" w:hAnsi="Times New Roman" w:cs="Times New Roman" w:hint="eastAsia"/>
          <w:kern w:val="0"/>
          <w:lang w:eastAsia="en-US" w:bidi="ar-SA"/>
        </w:rPr>
        <w:t>ī</w:t>
      </w:r>
      <w:r w:rsidR="00B769D2" w:rsidRPr="00B769D2">
        <w:rPr>
          <w:rFonts w:ascii="Times New Roman" w:eastAsia="Calibri" w:hAnsi="Times New Roman" w:cs="Times New Roman"/>
          <w:kern w:val="0"/>
          <w:lang w:eastAsia="en-US" w:bidi="ar-SA"/>
        </w:rPr>
        <w:t>gi d</w:t>
      </w:r>
      <w:r w:rsidR="00B769D2" w:rsidRPr="00B769D2">
        <w:rPr>
          <w:rFonts w:ascii="Times New Roman" w:eastAsia="Calibri" w:hAnsi="Times New Roman" w:cs="Times New Roman" w:hint="eastAsia"/>
          <w:kern w:val="0"/>
          <w:lang w:eastAsia="en-US" w:bidi="ar-SA"/>
        </w:rPr>
        <w:t>ā</w:t>
      </w:r>
      <w:r w:rsidR="00B769D2" w:rsidRPr="00B769D2">
        <w:rPr>
          <w:rFonts w:ascii="Times New Roman" w:eastAsia="Calibri" w:hAnsi="Times New Roman" w:cs="Times New Roman"/>
          <w:kern w:val="0"/>
          <w:lang w:eastAsia="en-US" w:bidi="ar-SA"/>
        </w:rPr>
        <w:t>rgu lietu vai pakalpojumu ieg</w:t>
      </w:r>
      <w:r w:rsidR="00B769D2" w:rsidRPr="00B769D2">
        <w:rPr>
          <w:rFonts w:ascii="Times New Roman" w:eastAsia="Calibri" w:hAnsi="Times New Roman" w:cs="Times New Roman" w:hint="eastAsia"/>
          <w:kern w:val="0"/>
          <w:lang w:eastAsia="en-US" w:bidi="ar-SA"/>
        </w:rPr>
        <w:t>ā</w:t>
      </w:r>
      <w:r w:rsidR="00B769D2" w:rsidRPr="00B769D2">
        <w:rPr>
          <w:rFonts w:ascii="Times New Roman" w:eastAsia="Calibri" w:hAnsi="Times New Roman" w:cs="Times New Roman"/>
          <w:kern w:val="0"/>
          <w:lang w:eastAsia="en-US" w:bidi="ar-SA"/>
        </w:rPr>
        <w:t>dei, izņemot gad</w:t>
      </w:r>
      <w:r w:rsidR="00B769D2" w:rsidRPr="00B769D2">
        <w:rPr>
          <w:rFonts w:ascii="Times New Roman" w:eastAsia="Calibri" w:hAnsi="Times New Roman" w:cs="Times New Roman" w:hint="eastAsia"/>
          <w:kern w:val="0"/>
          <w:lang w:eastAsia="en-US" w:bidi="ar-SA"/>
        </w:rPr>
        <w:t>ī</w:t>
      </w:r>
      <w:r w:rsidR="00B769D2" w:rsidRPr="00B769D2">
        <w:rPr>
          <w:rFonts w:ascii="Times New Roman" w:eastAsia="Calibri" w:hAnsi="Times New Roman" w:cs="Times New Roman"/>
          <w:kern w:val="0"/>
          <w:lang w:eastAsia="en-US" w:bidi="ar-SA"/>
        </w:rPr>
        <w:t>jumus, kad partija var pamatot to objekt</w:t>
      </w:r>
      <w:r w:rsidR="00B769D2" w:rsidRPr="00B769D2">
        <w:rPr>
          <w:rFonts w:ascii="Times New Roman" w:eastAsia="Calibri" w:hAnsi="Times New Roman" w:cs="Times New Roman" w:hint="eastAsia"/>
          <w:kern w:val="0"/>
          <w:lang w:eastAsia="en-US" w:bidi="ar-SA"/>
        </w:rPr>
        <w:t>ī</w:t>
      </w:r>
      <w:r w:rsidR="00B769D2" w:rsidRPr="00B769D2">
        <w:rPr>
          <w:rFonts w:ascii="Times New Roman" w:eastAsia="Calibri" w:hAnsi="Times New Roman" w:cs="Times New Roman"/>
          <w:kern w:val="0"/>
          <w:lang w:eastAsia="en-US" w:bidi="ar-SA"/>
        </w:rPr>
        <w:t>vu nepiecie</w:t>
      </w:r>
      <w:r w:rsidR="00B769D2" w:rsidRPr="00B769D2">
        <w:rPr>
          <w:rFonts w:ascii="Times New Roman" w:eastAsia="Calibri" w:hAnsi="Times New Roman" w:cs="Times New Roman" w:hint="eastAsia"/>
          <w:kern w:val="0"/>
          <w:lang w:eastAsia="en-US" w:bidi="ar-SA"/>
        </w:rPr>
        <w:t>š</w:t>
      </w:r>
      <w:r w:rsidR="00B769D2" w:rsidRPr="00B769D2">
        <w:rPr>
          <w:rFonts w:ascii="Times New Roman" w:eastAsia="Calibri" w:hAnsi="Times New Roman" w:cs="Times New Roman"/>
          <w:kern w:val="0"/>
          <w:lang w:eastAsia="en-US" w:bidi="ar-SA"/>
        </w:rPr>
        <w:t>am</w:t>
      </w:r>
      <w:r w:rsidR="00B769D2" w:rsidRPr="00B769D2">
        <w:rPr>
          <w:rFonts w:ascii="Times New Roman" w:eastAsia="Calibri" w:hAnsi="Times New Roman" w:cs="Times New Roman" w:hint="eastAsia"/>
          <w:kern w:val="0"/>
          <w:lang w:eastAsia="en-US" w:bidi="ar-SA"/>
        </w:rPr>
        <w:t>ī</w:t>
      </w:r>
      <w:r w:rsidR="00B769D2" w:rsidRPr="00B769D2">
        <w:rPr>
          <w:rFonts w:ascii="Times New Roman" w:eastAsia="Calibri" w:hAnsi="Times New Roman" w:cs="Times New Roman"/>
          <w:kern w:val="0"/>
          <w:lang w:eastAsia="en-US" w:bidi="ar-SA"/>
        </w:rPr>
        <w:t>bu politisk</w:t>
      </w:r>
      <w:r w:rsidR="00B769D2" w:rsidRPr="00B769D2">
        <w:rPr>
          <w:rFonts w:ascii="Times New Roman" w:eastAsia="Calibri" w:hAnsi="Times New Roman" w:cs="Times New Roman" w:hint="eastAsia"/>
          <w:kern w:val="0"/>
          <w:lang w:eastAsia="en-US" w:bidi="ar-SA"/>
        </w:rPr>
        <w:t>ā</w:t>
      </w:r>
      <w:r w:rsidR="00B769D2" w:rsidRPr="00B769D2">
        <w:rPr>
          <w:rFonts w:ascii="Times New Roman" w:eastAsia="Calibri" w:hAnsi="Times New Roman" w:cs="Times New Roman"/>
          <w:kern w:val="0"/>
          <w:lang w:eastAsia="en-US" w:bidi="ar-SA"/>
        </w:rPr>
        <w:t>s un saimniecisk</w:t>
      </w:r>
      <w:r w:rsidR="00B769D2" w:rsidRPr="00B769D2">
        <w:rPr>
          <w:rFonts w:ascii="Times New Roman" w:eastAsia="Calibri" w:hAnsi="Times New Roman" w:cs="Times New Roman" w:hint="eastAsia"/>
          <w:kern w:val="0"/>
          <w:lang w:eastAsia="en-US" w:bidi="ar-SA"/>
        </w:rPr>
        <w:t>ā</w:t>
      </w:r>
      <w:r w:rsidR="00B769D2" w:rsidRPr="00B769D2">
        <w:rPr>
          <w:rFonts w:ascii="Times New Roman" w:eastAsia="Calibri" w:hAnsi="Times New Roman" w:cs="Times New Roman"/>
          <w:kern w:val="0"/>
          <w:lang w:eastAsia="en-US" w:bidi="ar-SA"/>
        </w:rPr>
        <w:t>s darb</w:t>
      </w:r>
      <w:r w:rsidR="00B769D2" w:rsidRPr="00B769D2">
        <w:rPr>
          <w:rFonts w:ascii="Times New Roman" w:eastAsia="Calibri" w:hAnsi="Times New Roman" w:cs="Times New Roman" w:hint="eastAsia"/>
          <w:kern w:val="0"/>
          <w:lang w:eastAsia="en-US" w:bidi="ar-SA"/>
        </w:rPr>
        <w:t>ī</w:t>
      </w:r>
      <w:r w:rsidR="00B769D2" w:rsidRPr="00B769D2">
        <w:rPr>
          <w:rFonts w:ascii="Times New Roman" w:eastAsia="Calibri" w:hAnsi="Times New Roman" w:cs="Times New Roman"/>
          <w:kern w:val="0"/>
          <w:lang w:eastAsia="en-US" w:bidi="ar-SA"/>
        </w:rPr>
        <w:t>bas nodro</w:t>
      </w:r>
      <w:r w:rsidR="00B769D2" w:rsidRPr="00B769D2">
        <w:rPr>
          <w:rFonts w:ascii="Times New Roman" w:eastAsia="Calibri" w:hAnsi="Times New Roman" w:cs="Times New Roman" w:hint="eastAsia"/>
          <w:kern w:val="0"/>
          <w:lang w:eastAsia="en-US" w:bidi="ar-SA"/>
        </w:rPr>
        <w:t>š</w:t>
      </w:r>
      <w:r w:rsidR="00B769D2" w:rsidRPr="00B769D2">
        <w:rPr>
          <w:rFonts w:ascii="Times New Roman" w:eastAsia="Calibri" w:hAnsi="Times New Roman" w:cs="Times New Roman"/>
          <w:kern w:val="0"/>
          <w:lang w:eastAsia="en-US" w:bidi="ar-SA"/>
        </w:rPr>
        <w:t>in</w:t>
      </w:r>
      <w:r w:rsidR="00B769D2" w:rsidRPr="00B769D2">
        <w:rPr>
          <w:rFonts w:ascii="Times New Roman" w:eastAsia="Calibri" w:hAnsi="Times New Roman" w:cs="Times New Roman" w:hint="eastAsia"/>
          <w:kern w:val="0"/>
          <w:lang w:eastAsia="en-US" w:bidi="ar-SA"/>
        </w:rPr>
        <w:t>āš</w:t>
      </w:r>
      <w:r w:rsidR="00B769D2" w:rsidRPr="00B769D2">
        <w:rPr>
          <w:rFonts w:ascii="Times New Roman" w:eastAsia="Calibri" w:hAnsi="Times New Roman" w:cs="Times New Roman"/>
          <w:kern w:val="0"/>
          <w:lang w:eastAsia="en-US" w:bidi="ar-SA"/>
        </w:rPr>
        <w:t>anai</w:t>
      </w:r>
      <w:r w:rsidR="00A63077">
        <w:rPr>
          <w:rFonts w:ascii="Times New Roman" w:hAnsi="Times New Roman" w:cs="Times New Roman"/>
        </w:rPr>
        <w:t>;</w:t>
      </w:r>
    </w:p>
    <w:p w14:paraId="4EEA0413" w14:textId="0304B494" w:rsidR="00252D2C" w:rsidRDefault="00A63077" w:rsidP="001F0763">
      <w:pPr>
        <w:pStyle w:val="Standard"/>
        <w:numPr>
          <w:ilvl w:val="1"/>
          <w:numId w:val="3"/>
        </w:numPr>
        <w:ind w:left="0" w:firstLine="0"/>
        <w:jc w:val="both"/>
        <w:rPr>
          <w:rFonts w:ascii="Times New Roman" w:hAnsi="Times New Roman" w:cs="Times New Roman"/>
        </w:rPr>
      </w:pPr>
      <w:r>
        <w:t>atalgojumam valsts amatpersonām</w:t>
      </w:r>
      <w:r w:rsidR="00252D2C">
        <w:t>, kas minētas likuma “</w:t>
      </w:r>
      <w:r w:rsidR="00252D2C" w:rsidRPr="00252D2C">
        <w:rPr>
          <w:rFonts w:ascii="Times New Roman" w:hAnsi="Times New Roman" w:cs="Times New Roman"/>
          <w:color w:val="414142"/>
        </w:rPr>
        <w:t>Par interešu konflikta novēršanu valsts amatpersonu darbībā</w:t>
      </w:r>
      <w:r w:rsidR="00252D2C">
        <w:rPr>
          <w:rFonts w:ascii="Times New Roman" w:hAnsi="Times New Roman" w:cs="Times New Roman"/>
        </w:rPr>
        <w:t>” 4. panta pirmās daļas 1., 2., 3., 4., 5., 6., 7., 8., 9., 10., 11., 12., 13., 14.</w:t>
      </w:r>
      <w:r w:rsidR="0007179B">
        <w:rPr>
          <w:rFonts w:ascii="Times New Roman" w:hAnsi="Times New Roman" w:cs="Times New Roman"/>
        </w:rPr>
        <w:t>, 19., 19.</w:t>
      </w:r>
      <w:r w:rsidR="0007179B">
        <w:rPr>
          <w:rFonts w:ascii="Times New Roman" w:hAnsi="Times New Roman" w:cs="Times New Roman"/>
          <w:vertAlign w:val="superscript"/>
        </w:rPr>
        <w:t>1</w:t>
      </w:r>
      <w:r w:rsidR="0007179B">
        <w:rPr>
          <w:rFonts w:ascii="Times New Roman" w:hAnsi="Times New Roman" w:cs="Times New Roman"/>
        </w:rPr>
        <w:t xml:space="preserve">, </w:t>
      </w:r>
      <w:r w:rsidR="00252D2C">
        <w:rPr>
          <w:rFonts w:ascii="Times New Roman" w:hAnsi="Times New Roman" w:cs="Times New Roman"/>
        </w:rPr>
        <w:t>21. </w:t>
      </w:r>
      <w:r w:rsidR="0007179B">
        <w:rPr>
          <w:rFonts w:ascii="Times New Roman" w:hAnsi="Times New Roman" w:cs="Times New Roman"/>
        </w:rPr>
        <w:t>un 26. </w:t>
      </w:r>
      <w:r w:rsidR="00252D2C">
        <w:rPr>
          <w:rFonts w:ascii="Times New Roman" w:hAnsi="Times New Roman" w:cs="Times New Roman"/>
        </w:rPr>
        <w:t>punktā;</w:t>
      </w:r>
    </w:p>
    <w:p w14:paraId="7A58CA82" w14:textId="072A4702" w:rsidR="00A63077" w:rsidRPr="000B0BED" w:rsidRDefault="00252D2C" w:rsidP="001F0763">
      <w:pPr>
        <w:pStyle w:val="Standard"/>
        <w:numPr>
          <w:ilvl w:val="1"/>
          <w:numId w:val="3"/>
        </w:numPr>
        <w:ind w:left="0" w:firstLine="0"/>
        <w:jc w:val="both"/>
        <w:rPr>
          <w:rFonts w:ascii="Times New Roman" w:hAnsi="Times New Roman" w:cs="Times New Roman"/>
        </w:rPr>
      </w:pPr>
      <w:r w:rsidRPr="00372344">
        <w:rPr>
          <w:rFonts w:ascii="Times New Roman" w:hAnsi="Times New Roman" w:cs="Times New Roman"/>
        </w:rPr>
        <w:t xml:space="preserve">atalgojumam šā punkta 4.6. apakšpunktā neminētām valsts amatpersonām, kas pārsniedz </w:t>
      </w:r>
      <w:r w:rsidR="000B0BED" w:rsidRPr="00372344">
        <w:rPr>
          <w:rFonts w:ascii="Times New Roman" w:hAnsi="Times New Roman" w:cs="Times New Roman"/>
        </w:rPr>
        <w:t>vienas minimālās mēnešalgas apmēru</w:t>
      </w:r>
      <w:r w:rsidR="00EB339A">
        <w:rPr>
          <w:rFonts w:ascii="Times New Roman" w:hAnsi="Times New Roman" w:cs="Times New Roman"/>
        </w:rPr>
        <w:t xml:space="preserve"> mēnesī</w:t>
      </w:r>
      <w:r w:rsidR="000B0BED" w:rsidRPr="00372344">
        <w:rPr>
          <w:rFonts w:ascii="Times New Roman" w:hAnsi="Times New Roman" w:cs="Times New Roman"/>
        </w:rPr>
        <w:t xml:space="preserve">. </w:t>
      </w:r>
    </w:p>
    <w:p w14:paraId="3B5DD5B6" w14:textId="77777777" w:rsidR="00750642" w:rsidRDefault="00750642" w:rsidP="001F0763">
      <w:pPr>
        <w:pStyle w:val="Standard"/>
        <w:jc w:val="both"/>
        <w:rPr>
          <w:rFonts w:ascii="Times New Roman" w:hAnsi="Times New Roman" w:cs="Times New Roman"/>
        </w:rPr>
      </w:pPr>
    </w:p>
    <w:p w14:paraId="19DC83F5" w14:textId="2F18DCC2" w:rsidR="004F371C" w:rsidRDefault="004F371C" w:rsidP="001F0763">
      <w:pPr>
        <w:jc w:val="both"/>
        <w:rPr>
          <w:rFonts w:ascii="Times New Roman" w:hAnsi="Times New Roman" w:cs="Times New Roman"/>
        </w:rPr>
      </w:pPr>
      <w:r>
        <w:rPr>
          <w:rFonts w:ascii="Times New Roman" w:hAnsi="Times New Roman" w:cs="Times New Roman"/>
        </w:rPr>
        <w:t>5. </w:t>
      </w:r>
      <w:r w:rsidR="00072920">
        <w:rPr>
          <w:rFonts w:ascii="Times New Roman" w:hAnsi="Times New Roman" w:cs="Times New Roman"/>
        </w:rPr>
        <w:tab/>
      </w:r>
      <w:r>
        <w:rPr>
          <w:rFonts w:ascii="Times New Roman" w:hAnsi="Times New Roman" w:cs="Times New Roman"/>
        </w:rPr>
        <w:t xml:space="preserve">Korupcijas novēršanas un apkarošanas birojs, pārbaudot, vai iegādātā </w:t>
      </w:r>
      <w:r w:rsidRPr="00DC2432">
        <w:rPr>
          <w:rFonts w:ascii="Times New Roman" w:eastAsia="Calibri" w:hAnsi="Times New Roman" w:cs="Times New Roman"/>
          <w:kern w:val="0"/>
          <w:lang w:eastAsia="en-US" w:bidi="ar-SA"/>
        </w:rPr>
        <w:t>liet</w:t>
      </w:r>
      <w:r>
        <w:rPr>
          <w:rFonts w:ascii="Times New Roman" w:eastAsia="Calibri" w:hAnsi="Times New Roman" w:cs="Times New Roman"/>
          <w:kern w:val="0"/>
          <w:lang w:eastAsia="en-US" w:bidi="ar-SA"/>
        </w:rPr>
        <w:t>a</w:t>
      </w:r>
      <w:r w:rsidRPr="00DC2432">
        <w:rPr>
          <w:rFonts w:ascii="Times New Roman" w:eastAsia="Calibri" w:hAnsi="Times New Roman" w:cs="Times New Roman"/>
          <w:kern w:val="0"/>
          <w:lang w:eastAsia="en-US" w:bidi="ar-SA"/>
        </w:rPr>
        <w:t xml:space="preserve"> vai pakalpojum</w:t>
      </w:r>
      <w:r>
        <w:rPr>
          <w:rFonts w:ascii="Times New Roman" w:eastAsia="Calibri" w:hAnsi="Times New Roman" w:cs="Times New Roman"/>
          <w:kern w:val="0"/>
          <w:lang w:eastAsia="en-US" w:bidi="ar-SA"/>
        </w:rPr>
        <w:t>s nav ekskluzīv</w:t>
      </w:r>
      <w:r w:rsidR="00623E31">
        <w:rPr>
          <w:rFonts w:ascii="Times New Roman" w:eastAsia="Calibri" w:hAnsi="Times New Roman" w:cs="Times New Roman"/>
          <w:kern w:val="0"/>
          <w:lang w:eastAsia="en-US" w:bidi="ar-SA"/>
        </w:rPr>
        <w:t>s</w:t>
      </w:r>
      <w:r>
        <w:rPr>
          <w:rFonts w:ascii="Times New Roman" w:eastAsia="Calibri" w:hAnsi="Times New Roman" w:cs="Times New Roman"/>
          <w:kern w:val="0"/>
          <w:lang w:eastAsia="en-US" w:bidi="ar-SA"/>
        </w:rPr>
        <w:t xml:space="preserve"> un atbilst </w:t>
      </w:r>
      <w:r>
        <w:rPr>
          <w:rFonts w:ascii="Times New Roman" w:hAnsi="Times New Roman" w:cs="Times New Roman"/>
        </w:rPr>
        <w:t xml:space="preserve">tirgus vērtībai, piemēro: </w:t>
      </w:r>
    </w:p>
    <w:p w14:paraId="3BBF0381" w14:textId="08263FC7" w:rsidR="004F371C" w:rsidRPr="00901752" w:rsidRDefault="004F371C" w:rsidP="001F0763">
      <w:pPr>
        <w:jc w:val="both"/>
        <w:rPr>
          <w:rFonts w:ascii="Times New Roman" w:hAnsi="Times New Roman" w:cs="Times New Roman"/>
        </w:rPr>
      </w:pPr>
      <w:r w:rsidRPr="00901752">
        <w:rPr>
          <w:rFonts w:ascii="Times New Roman" w:hAnsi="Times New Roman" w:cs="Times New Roman"/>
        </w:rPr>
        <w:t>1) tieš</w:t>
      </w:r>
      <w:r>
        <w:rPr>
          <w:rFonts w:ascii="Times New Roman" w:hAnsi="Times New Roman" w:cs="Times New Roman"/>
        </w:rPr>
        <w:t>o</w:t>
      </w:r>
      <w:r w:rsidRPr="00901752">
        <w:rPr>
          <w:rFonts w:ascii="Times New Roman" w:hAnsi="Times New Roman" w:cs="Times New Roman"/>
        </w:rPr>
        <w:t xml:space="preserve"> aprēķinu metod</w:t>
      </w:r>
      <w:r>
        <w:rPr>
          <w:rFonts w:ascii="Times New Roman" w:hAnsi="Times New Roman" w:cs="Times New Roman"/>
        </w:rPr>
        <w:t>i</w:t>
      </w:r>
      <w:r w:rsidRPr="00901752">
        <w:rPr>
          <w:rFonts w:ascii="Times New Roman" w:hAnsi="Times New Roman" w:cs="Times New Roman"/>
        </w:rPr>
        <w:t xml:space="preserve">, tas ir, pamatojas uz politiskās </w:t>
      </w:r>
      <w:r w:rsidR="00340140">
        <w:rPr>
          <w:rFonts w:ascii="Times New Roman" w:hAnsi="Times New Roman" w:cs="Times New Roman"/>
        </w:rPr>
        <w:t>organizācijas (partijas)</w:t>
      </w:r>
      <w:r w:rsidRPr="00901752">
        <w:rPr>
          <w:rFonts w:ascii="Times New Roman" w:hAnsi="Times New Roman" w:cs="Times New Roman"/>
        </w:rPr>
        <w:t xml:space="preserve"> grāmatvedības reģistros norādītajiem datiem un attaisnojuma dokumentiem;</w:t>
      </w:r>
    </w:p>
    <w:p w14:paraId="29F639DE" w14:textId="77777777" w:rsidR="004F371C" w:rsidRPr="00DE2694" w:rsidRDefault="004F371C" w:rsidP="001F0763">
      <w:pPr>
        <w:jc w:val="both"/>
        <w:rPr>
          <w:rFonts w:ascii="Times New Roman" w:hAnsi="Times New Roman" w:cs="Times New Roman"/>
        </w:rPr>
      </w:pPr>
      <w:r w:rsidRPr="00901752">
        <w:rPr>
          <w:rFonts w:ascii="Times New Roman" w:hAnsi="Times New Roman" w:cs="Times New Roman"/>
        </w:rPr>
        <w:lastRenderedPageBreak/>
        <w:t>2) netieš</w:t>
      </w:r>
      <w:r>
        <w:rPr>
          <w:rFonts w:ascii="Times New Roman" w:hAnsi="Times New Roman" w:cs="Times New Roman"/>
        </w:rPr>
        <w:t>o</w:t>
      </w:r>
      <w:r w:rsidRPr="00901752">
        <w:rPr>
          <w:rFonts w:ascii="Times New Roman" w:hAnsi="Times New Roman" w:cs="Times New Roman"/>
        </w:rPr>
        <w:t xml:space="preserve"> aprēķinu metod</w:t>
      </w:r>
      <w:r>
        <w:rPr>
          <w:rFonts w:ascii="Times New Roman" w:hAnsi="Times New Roman" w:cs="Times New Roman"/>
        </w:rPr>
        <w:t>i</w:t>
      </w:r>
      <w:r w:rsidRPr="00901752">
        <w:rPr>
          <w:rFonts w:ascii="Times New Roman" w:hAnsi="Times New Roman" w:cs="Times New Roman"/>
        </w:rPr>
        <w:t>, tas ir, aprēķina patieso darījuma vērtību, pamatojoties uz savā rīcībā esošo informāciju.</w:t>
      </w:r>
    </w:p>
    <w:p w14:paraId="0F7DD07B" w14:textId="77777777" w:rsidR="00750642" w:rsidRPr="00750642" w:rsidRDefault="00750642" w:rsidP="001F0763">
      <w:pPr>
        <w:pStyle w:val="Standard"/>
        <w:jc w:val="both"/>
        <w:rPr>
          <w:rFonts w:ascii="Times New Roman" w:hAnsi="Times New Roman" w:cs="Times New Roman"/>
        </w:rPr>
      </w:pPr>
    </w:p>
    <w:p w14:paraId="68B3B814" w14:textId="77777777" w:rsidR="00CB6417" w:rsidRPr="00DC4214" w:rsidRDefault="00056D1D" w:rsidP="001F0763">
      <w:pPr>
        <w:pStyle w:val="Standard"/>
        <w:jc w:val="center"/>
        <w:rPr>
          <w:rFonts w:ascii="Times New Roman" w:hAnsi="Times New Roman"/>
          <w:b/>
          <w:bCs/>
        </w:rPr>
      </w:pPr>
      <w:r w:rsidRPr="00DC4214">
        <w:rPr>
          <w:rFonts w:ascii="Times New Roman" w:hAnsi="Times New Roman"/>
          <w:b/>
          <w:bCs/>
        </w:rPr>
        <w:t xml:space="preserve">III. </w:t>
      </w:r>
      <w:r w:rsidR="00D85621" w:rsidRPr="00DC4214">
        <w:rPr>
          <w:rFonts w:ascii="Times New Roman" w:hAnsi="Times New Roman"/>
          <w:b/>
          <w:bCs/>
        </w:rPr>
        <w:t xml:space="preserve">Valsts budžeta </w:t>
      </w:r>
      <w:r w:rsidR="00E15D4F" w:rsidRPr="00DC4214">
        <w:rPr>
          <w:rFonts w:ascii="Times New Roman" w:hAnsi="Times New Roman"/>
          <w:b/>
          <w:bCs/>
        </w:rPr>
        <w:t xml:space="preserve">finansējuma izlietojums </w:t>
      </w:r>
      <w:r w:rsidR="00D85621" w:rsidRPr="00DC4214">
        <w:rPr>
          <w:rFonts w:ascii="Times New Roman" w:hAnsi="Times New Roman"/>
          <w:b/>
          <w:bCs/>
        </w:rPr>
        <w:t xml:space="preserve">politisko organizāciju (partiju) </w:t>
      </w:r>
      <w:r w:rsidR="000323C3" w:rsidRPr="00DC4214">
        <w:rPr>
          <w:rFonts w:ascii="Times New Roman" w:hAnsi="Times New Roman"/>
          <w:b/>
          <w:bCs/>
        </w:rPr>
        <w:t xml:space="preserve">reģistrētās un nereģistrētās </w:t>
      </w:r>
      <w:r w:rsidR="00D85621" w:rsidRPr="00DC4214">
        <w:rPr>
          <w:rFonts w:ascii="Times New Roman" w:hAnsi="Times New Roman"/>
          <w:b/>
          <w:bCs/>
        </w:rPr>
        <w:t>apvienīb</w:t>
      </w:r>
      <w:r w:rsidR="00E15D4F" w:rsidRPr="00DC4214">
        <w:rPr>
          <w:rFonts w:ascii="Times New Roman" w:hAnsi="Times New Roman"/>
          <w:b/>
          <w:bCs/>
        </w:rPr>
        <w:t>ā</w:t>
      </w:r>
      <w:r w:rsidR="000323C3" w:rsidRPr="00DC4214">
        <w:rPr>
          <w:rFonts w:ascii="Times New Roman" w:hAnsi="Times New Roman"/>
          <w:b/>
          <w:bCs/>
        </w:rPr>
        <w:t>s</w:t>
      </w:r>
    </w:p>
    <w:p w14:paraId="51A9B659" w14:textId="77777777" w:rsidR="00D85621" w:rsidRDefault="00D85621" w:rsidP="00072920">
      <w:pPr>
        <w:pStyle w:val="Standard"/>
        <w:jc w:val="both"/>
        <w:rPr>
          <w:rFonts w:ascii="Times New Roman" w:hAnsi="Times New Roman"/>
          <w:b/>
          <w:bCs/>
        </w:rPr>
      </w:pPr>
    </w:p>
    <w:p w14:paraId="76C5616D" w14:textId="72800D65" w:rsidR="00E9706E" w:rsidRDefault="008F0E28" w:rsidP="001F0763">
      <w:pPr>
        <w:pStyle w:val="Standard"/>
        <w:jc w:val="both"/>
        <w:rPr>
          <w:rFonts w:ascii="Times New Roman" w:hAnsi="Times New Roman"/>
        </w:rPr>
      </w:pPr>
      <w:r>
        <w:rPr>
          <w:rFonts w:ascii="Times New Roman" w:hAnsi="Times New Roman"/>
        </w:rPr>
        <w:t>6.</w:t>
      </w:r>
      <w:r w:rsidR="00072920">
        <w:rPr>
          <w:rFonts w:ascii="Times New Roman" w:hAnsi="Times New Roman"/>
        </w:rPr>
        <w:tab/>
      </w:r>
      <w:r>
        <w:rPr>
          <w:rFonts w:ascii="Times New Roman" w:hAnsi="Times New Roman"/>
        </w:rPr>
        <w:t> </w:t>
      </w:r>
      <w:r w:rsidR="00E9706E">
        <w:rPr>
          <w:rFonts w:ascii="Times New Roman" w:hAnsi="Times New Roman"/>
        </w:rPr>
        <w:t>P</w:t>
      </w:r>
      <w:r w:rsidR="003D2CBB" w:rsidRPr="003D2CBB">
        <w:rPr>
          <w:rFonts w:ascii="Times New Roman" w:hAnsi="Times New Roman" w:hint="eastAsia"/>
        </w:rPr>
        <w:t>olitisko organi</w:t>
      </w:r>
      <w:r w:rsidR="00E9706E">
        <w:rPr>
          <w:rFonts w:ascii="Times New Roman" w:hAnsi="Times New Roman"/>
        </w:rPr>
        <w:t>zāciju</w:t>
      </w:r>
      <w:r w:rsidR="003D2CBB" w:rsidRPr="003D2CBB">
        <w:rPr>
          <w:rFonts w:ascii="Times New Roman" w:hAnsi="Times New Roman" w:hint="eastAsia"/>
        </w:rPr>
        <w:t xml:space="preserve"> (partiju) apvie</w:t>
      </w:r>
      <w:r w:rsidR="00E9706E">
        <w:rPr>
          <w:rFonts w:ascii="Times New Roman" w:hAnsi="Times New Roman"/>
        </w:rPr>
        <w:t>nībai piešķirto v</w:t>
      </w:r>
      <w:r w:rsidR="00B265F8">
        <w:rPr>
          <w:rFonts w:ascii="Times New Roman" w:hAnsi="Times New Roman"/>
        </w:rPr>
        <w:t>alsts budžeta finansējumu</w:t>
      </w:r>
      <w:r w:rsidR="002848A8">
        <w:rPr>
          <w:rFonts w:ascii="Times New Roman" w:hAnsi="Times New Roman"/>
        </w:rPr>
        <w:t xml:space="preserve"> aizliegts izmantot</w:t>
      </w:r>
      <w:r w:rsidR="00E9706E">
        <w:rPr>
          <w:rFonts w:ascii="Times New Roman" w:hAnsi="Times New Roman"/>
        </w:rPr>
        <w:t xml:space="preserve"> </w:t>
      </w:r>
      <w:r w:rsidR="00B265F8" w:rsidRPr="00E9706E">
        <w:rPr>
          <w:rFonts w:ascii="Times New Roman" w:hAnsi="Times New Roman"/>
        </w:rPr>
        <w:t xml:space="preserve">tādas </w:t>
      </w:r>
      <w:r w:rsidR="00B265F8" w:rsidRPr="00E9706E">
        <w:rPr>
          <w:rFonts w:ascii="Times New Roman" w:hAnsi="Times New Roman" w:hint="eastAsia"/>
        </w:rPr>
        <w:t>politisko organi</w:t>
      </w:r>
      <w:r w:rsidR="00B265F8" w:rsidRPr="00E9706E">
        <w:rPr>
          <w:rFonts w:ascii="Times New Roman" w:hAnsi="Times New Roman"/>
        </w:rPr>
        <w:t>zā</w:t>
      </w:r>
      <w:r w:rsidR="00B265F8" w:rsidRPr="00E9706E">
        <w:rPr>
          <w:rFonts w:ascii="Times New Roman" w:hAnsi="Times New Roman" w:hint="eastAsia"/>
        </w:rPr>
        <w:t xml:space="preserve">ciju (partiju) </w:t>
      </w:r>
      <w:r w:rsidR="00B265F8" w:rsidRPr="00E9706E">
        <w:rPr>
          <w:rFonts w:ascii="Times New Roman" w:hAnsi="Times New Roman" w:cs="Times New Roman"/>
        </w:rPr>
        <w:t>apvienību veidojošas</w:t>
      </w:r>
      <w:r w:rsidR="00B265F8" w:rsidRPr="00E9706E">
        <w:rPr>
          <w:rFonts w:ascii="Times New Roman" w:hAnsi="Times New Roman" w:hint="eastAsia"/>
        </w:rPr>
        <w:t xml:space="preserve"> </w:t>
      </w:r>
      <w:r w:rsidR="00B265F8" w:rsidRPr="00E9706E">
        <w:rPr>
          <w:rFonts w:ascii="Times New Roman" w:hAnsi="Times New Roman"/>
        </w:rPr>
        <w:t>politiskās organizācijas (partijas) politiskajai aģitācijai, kas Saeimas, pašvaldību domes vai Eiropas Parlamenta vēlēšanās iesniedz atsevišķu kandidātu sarakstu</w:t>
      </w:r>
      <w:r w:rsidR="00E9706E">
        <w:rPr>
          <w:rFonts w:ascii="Times New Roman" w:hAnsi="Times New Roman"/>
        </w:rPr>
        <w:t>.</w:t>
      </w:r>
    </w:p>
    <w:p w14:paraId="24F9B766" w14:textId="77777777" w:rsidR="00E9706E" w:rsidRDefault="00E9706E" w:rsidP="001F0763">
      <w:pPr>
        <w:pStyle w:val="Standard"/>
        <w:jc w:val="both"/>
        <w:rPr>
          <w:rFonts w:ascii="Times New Roman" w:hAnsi="Times New Roman"/>
        </w:rPr>
      </w:pPr>
    </w:p>
    <w:p w14:paraId="1AFD8672" w14:textId="727B3CDC" w:rsidR="00E9706E" w:rsidRDefault="008F0E28" w:rsidP="001F0763">
      <w:pPr>
        <w:pStyle w:val="Standard"/>
        <w:jc w:val="both"/>
        <w:rPr>
          <w:rFonts w:ascii="Times New Roman" w:hAnsi="Times New Roman"/>
        </w:rPr>
      </w:pPr>
      <w:r>
        <w:rPr>
          <w:rFonts w:ascii="Times New Roman" w:hAnsi="Times New Roman" w:cs="Times New Roman"/>
        </w:rPr>
        <w:t>7.</w:t>
      </w:r>
      <w:r w:rsidR="001F0763">
        <w:rPr>
          <w:rFonts w:ascii="Times New Roman" w:hAnsi="Times New Roman" w:cs="Times New Roman"/>
        </w:rPr>
        <w:tab/>
      </w:r>
      <w:r w:rsidR="00E9706E">
        <w:rPr>
          <w:rFonts w:ascii="Times New Roman" w:hAnsi="Times New Roman" w:cs="Times New Roman"/>
        </w:rPr>
        <w:t>Politiskajām organizācijām (partijām) apvienojoties, valsts budžeta finansējumu aizliegts izmantot:</w:t>
      </w:r>
    </w:p>
    <w:p w14:paraId="374B1EE6" w14:textId="77777777" w:rsidR="00E9706E" w:rsidRDefault="008F0E28" w:rsidP="001F0763">
      <w:pPr>
        <w:pStyle w:val="Standard"/>
        <w:jc w:val="both"/>
        <w:rPr>
          <w:rFonts w:ascii="Times New Roman" w:hAnsi="Times New Roman"/>
        </w:rPr>
      </w:pPr>
      <w:r>
        <w:rPr>
          <w:rFonts w:ascii="Times New Roman" w:hAnsi="Times New Roman" w:cs="Times New Roman"/>
        </w:rPr>
        <w:t>7.1.</w:t>
      </w:r>
      <w:r w:rsidR="00E9706E">
        <w:rPr>
          <w:rFonts w:ascii="Times New Roman" w:hAnsi="Times New Roman" w:cs="Times New Roman"/>
        </w:rPr>
        <w:t xml:space="preserve"> </w:t>
      </w:r>
      <w:r w:rsidR="00E15D4F" w:rsidRPr="00E9706E">
        <w:rPr>
          <w:rFonts w:ascii="Times New Roman" w:hAnsi="Times New Roman" w:cs="Times New Roman"/>
        </w:rPr>
        <w:t xml:space="preserve">politisko organizāciju (partiju) </w:t>
      </w:r>
      <w:r w:rsidR="0036356C" w:rsidRPr="00E9706E">
        <w:rPr>
          <w:rFonts w:ascii="Times New Roman" w:hAnsi="Times New Roman" w:cs="Times New Roman"/>
        </w:rPr>
        <w:t xml:space="preserve">vai </w:t>
      </w:r>
      <w:r w:rsidR="002848A8" w:rsidRPr="00E9706E">
        <w:rPr>
          <w:rFonts w:ascii="Times New Roman" w:hAnsi="Times New Roman" w:cs="Times New Roman"/>
        </w:rPr>
        <w:t xml:space="preserve">to apvienības, </w:t>
      </w:r>
      <w:r w:rsidR="0036356C" w:rsidRPr="00E9706E">
        <w:rPr>
          <w:rFonts w:ascii="Times New Roman" w:hAnsi="Times New Roman" w:cs="Times New Roman"/>
        </w:rPr>
        <w:t xml:space="preserve">kas nesaņem valsts budžeta finansējumu, bet </w:t>
      </w:r>
      <w:r w:rsidR="002848A8" w:rsidRPr="00E9706E">
        <w:rPr>
          <w:rFonts w:ascii="Times New Roman" w:hAnsi="Times New Roman" w:cs="Times New Roman"/>
        </w:rPr>
        <w:t xml:space="preserve">ar kuru apvienojusies politiskā organizācija (partija) vai to apvienība, kas saņem valsts budžeta finansējumu, </w:t>
      </w:r>
      <w:r w:rsidR="002848A8" w:rsidRPr="00E9706E">
        <w:rPr>
          <w:rFonts w:ascii="Times New Roman" w:hAnsi="Times New Roman"/>
        </w:rPr>
        <w:t>politiskās un saimnieciskās darbības nodrošināšanai, izņemot kopējai politiskajai aģitācijai</w:t>
      </w:r>
      <w:r w:rsidR="00E9706E">
        <w:rPr>
          <w:rFonts w:ascii="Times New Roman" w:hAnsi="Times New Roman"/>
        </w:rPr>
        <w:t>;</w:t>
      </w:r>
    </w:p>
    <w:p w14:paraId="57ED299B" w14:textId="77777777" w:rsidR="00B75FAC" w:rsidRPr="00E9706E" w:rsidRDefault="008F0E28" w:rsidP="001F0763">
      <w:pPr>
        <w:pStyle w:val="Standard"/>
        <w:jc w:val="both"/>
        <w:rPr>
          <w:rFonts w:ascii="Times New Roman" w:hAnsi="Times New Roman"/>
        </w:rPr>
      </w:pPr>
      <w:r>
        <w:rPr>
          <w:rFonts w:ascii="Times New Roman" w:hAnsi="Times New Roman"/>
        </w:rPr>
        <w:t>7.2.</w:t>
      </w:r>
      <w:r w:rsidR="00E9706E">
        <w:rPr>
          <w:rFonts w:ascii="Times New Roman" w:hAnsi="Times New Roman"/>
        </w:rPr>
        <w:t xml:space="preserve"> </w:t>
      </w:r>
      <w:r w:rsidR="00B75FAC" w:rsidRPr="00E9706E">
        <w:rPr>
          <w:rFonts w:ascii="Times New Roman" w:hAnsi="Times New Roman" w:cs="Times New Roman"/>
        </w:rPr>
        <w:t xml:space="preserve">politisko organizāciju (partiju) vai to apvienības, kas nesaņem valsts budžeta finansējumu, bet ar kuru politiskā organizācija (partija) vai to apvienība, kas saņem valsts budžeta finansējumu, iesniedz kopīgu kandidātu sarakstu pašvaldību domes vēlēšanās, </w:t>
      </w:r>
      <w:r w:rsidR="00B75FAC" w:rsidRPr="00E9706E">
        <w:rPr>
          <w:rFonts w:ascii="Times New Roman" w:hAnsi="Times New Roman"/>
        </w:rPr>
        <w:t>politiskās un saimnieciskās darbības nodrošināšanai, izņemot kopējai politiskajai aģitācijai</w:t>
      </w:r>
      <w:r w:rsidR="00E9706E">
        <w:rPr>
          <w:rFonts w:ascii="Times New Roman" w:hAnsi="Times New Roman"/>
        </w:rPr>
        <w:t>.</w:t>
      </w:r>
    </w:p>
    <w:p w14:paraId="0BB9804C" w14:textId="77777777" w:rsidR="002848A8" w:rsidRDefault="002848A8" w:rsidP="00E03F97">
      <w:pPr>
        <w:pStyle w:val="Standard"/>
        <w:jc w:val="both"/>
        <w:rPr>
          <w:rFonts w:ascii="Times New Roman" w:hAnsi="Times New Roman"/>
          <w:b/>
          <w:bCs/>
        </w:rPr>
      </w:pPr>
    </w:p>
    <w:p w14:paraId="667B9343" w14:textId="77777777" w:rsidR="002848A8" w:rsidRDefault="002848A8" w:rsidP="002848A8">
      <w:pPr>
        <w:pStyle w:val="Standard"/>
        <w:ind w:left="1080"/>
        <w:jc w:val="both"/>
        <w:rPr>
          <w:rFonts w:ascii="Times New Roman" w:hAnsi="Times New Roman"/>
          <w:b/>
          <w:bCs/>
        </w:rPr>
      </w:pPr>
    </w:p>
    <w:p w14:paraId="2DCD5F43" w14:textId="0F2A3423" w:rsidR="00CB6417" w:rsidRDefault="009A3FAC" w:rsidP="002848A8">
      <w:pPr>
        <w:pStyle w:val="Standard"/>
        <w:ind w:left="1080"/>
        <w:jc w:val="center"/>
        <w:rPr>
          <w:rFonts w:ascii="Times New Roman" w:hAnsi="Times New Roman"/>
          <w:b/>
          <w:bCs/>
        </w:rPr>
      </w:pPr>
      <w:r>
        <w:rPr>
          <w:rFonts w:ascii="Times New Roman" w:hAnsi="Times New Roman"/>
          <w:b/>
          <w:bCs/>
        </w:rPr>
        <w:t>IV</w:t>
      </w:r>
      <w:r w:rsidR="00056D1D">
        <w:rPr>
          <w:rFonts w:ascii="Times New Roman" w:hAnsi="Times New Roman"/>
          <w:b/>
          <w:bCs/>
        </w:rPr>
        <w:t xml:space="preserve">. Noslēguma </w:t>
      </w:r>
      <w:r w:rsidR="00AD3FE1">
        <w:rPr>
          <w:rFonts w:ascii="Times New Roman" w:hAnsi="Times New Roman"/>
          <w:b/>
          <w:bCs/>
        </w:rPr>
        <w:t>jautājums</w:t>
      </w:r>
    </w:p>
    <w:p w14:paraId="4B8E64B0" w14:textId="77777777" w:rsidR="00CB6417" w:rsidRDefault="00CB6417">
      <w:pPr>
        <w:pStyle w:val="Standard"/>
        <w:jc w:val="both"/>
        <w:rPr>
          <w:rFonts w:ascii="Times New Roman" w:hAnsi="Times New Roman"/>
          <w:shd w:val="clear" w:color="auto" w:fill="FFF200"/>
        </w:rPr>
      </w:pPr>
    </w:p>
    <w:p w14:paraId="30B999D7" w14:textId="611ECE19" w:rsidR="00CB6417" w:rsidRPr="009A3FAC" w:rsidRDefault="008F0E28" w:rsidP="00072920">
      <w:pPr>
        <w:rPr>
          <w:rFonts w:hint="eastAsia"/>
        </w:rPr>
      </w:pPr>
      <w:r>
        <w:t>8</w:t>
      </w:r>
      <w:r w:rsidR="00056D1D" w:rsidRPr="000B29DE">
        <w:t>.</w:t>
      </w:r>
      <w:r w:rsidR="00072920">
        <w:tab/>
      </w:r>
      <w:r w:rsidR="00056D1D" w:rsidRPr="009A3FAC">
        <w:t>Noteikumi stājas spēkā 20</w:t>
      </w:r>
      <w:r w:rsidR="009A3FAC" w:rsidRPr="009A3FAC">
        <w:t>20</w:t>
      </w:r>
      <w:r w:rsidR="00056D1D" w:rsidRPr="009A3FAC">
        <w:t xml:space="preserve">. gada </w:t>
      </w:r>
      <w:r w:rsidR="00056D1D" w:rsidRPr="005F5504">
        <w:rPr>
          <w:highlight w:val="lightGray"/>
        </w:rPr>
        <w:t>1</w:t>
      </w:r>
      <w:r w:rsidR="007C25CD" w:rsidRPr="005F5504">
        <w:rPr>
          <w:highlight w:val="lightGray"/>
        </w:rPr>
        <w:t>5</w:t>
      </w:r>
      <w:r w:rsidR="00056D1D" w:rsidRPr="009A3FAC">
        <w:t>. j</w:t>
      </w:r>
      <w:r w:rsidR="009A3FAC" w:rsidRPr="009A3FAC">
        <w:t>anvārī</w:t>
      </w:r>
      <w:r w:rsidR="00056D1D" w:rsidRPr="009A3FAC">
        <w:t>.</w:t>
      </w:r>
    </w:p>
    <w:p w14:paraId="5B4FA824" w14:textId="77777777" w:rsidR="00CB6417" w:rsidRPr="009A3FAC" w:rsidRDefault="00CB6417" w:rsidP="009A3FAC">
      <w:pPr>
        <w:rPr>
          <w:rFonts w:hint="eastAsia"/>
        </w:rPr>
      </w:pPr>
    </w:p>
    <w:p w14:paraId="19F26185" w14:textId="77777777" w:rsidR="00CB6417" w:rsidRDefault="00CB6417">
      <w:pPr>
        <w:pStyle w:val="Standard"/>
        <w:jc w:val="both"/>
        <w:rPr>
          <w:rFonts w:ascii="Times New Roman" w:hAnsi="Times New Roman"/>
        </w:rPr>
      </w:pPr>
    </w:p>
    <w:p w14:paraId="0293E923" w14:textId="77777777" w:rsidR="00CB6417" w:rsidRDefault="00CB6417">
      <w:pPr>
        <w:pStyle w:val="Standard"/>
        <w:jc w:val="both"/>
        <w:rPr>
          <w:rFonts w:ascii="Times New Roman" w:hAnsi="Times New Roman"/>
        </w:rPr>
      </w:pPr>
    </w:p>
    <w:p w14:paraId="7F639191" w14:textId="77777777" w:rsidR="00CB6417" w:rsidRDefault="00056D1D">
      <w:pPr>
        <w:pStyle w:val="Standard"/>
        <w:jc w:val="both"/>
        <w:rPr>
          <w:rFonts w:ascii="Times New Roman" w:hAnsi="Times New Roman"/>
        </w:rPr>
      </w:pPr>
      <w:r>
        <w:rPr>
          <w:rFonts w:ascii="Times New Roman" w:hAnsi="Times New Roman"/>
        </w:rPr>
        <w:t xml:space="preserve">Ministru prezidents </w:t>
      </w:r>
      <w:r w:rsidR="0045533E">
        <w:rPr>
          <w:rFonts w:ascii="Times New Roman" w:hAnsi="Times New Roman"/>
        </w:rPr>
        <w:t>A. K. Kariņš</w:t>
      </w:r>
    </w:p>
    <w:p w14:paraId="29D46E2D" w14:textId="77777777" w:rsidR="00CB6417" w:rsidRDefault="00CB6417">
      <w:pPr>
        <w:pStyle w:val="Standard"/>
        <w:spacing w:after="170"/>
        <w:jc w:val="both"/>
        <w:rPr>
          <w:rFonts w:ascii="Times New Roman" w:hAnsi="Times New Roman"/>
        </w:rPr>
      </w:pPr>
    </w:p>
    <w:p w14:paraId="5593808C" w14:textId="77777777" w:rsidR="00CB6417" w:rsidRDefault="00CB6417">
      <w:pPr>
        <w:pStyle w:val="Standard"/>
        <w:jc w:val="both"/>
        <w:rPr>
          <w:rFonts w:ascii="Times New Roman" w:hAnsi="Times New Roman"/>
        </w:rPr>
      </w:pPr>
    </w:p>
    <w:p w14:paraId="16B770A6" w14:textId="77777777" w:rsidR="0045533E" w:rsidRDefault="0045533E">
      <w:pPr>
        <w:pStyle w:val="Standard"/>
        <w:jc w:val="both"/>
        <w:rPr>
          <w:rFonts w:ascii="Times New Roman" w:hAnsi="Times New Roman"/>
        </w:rPr>
      </w:pPr>
      <w:r>
        <w:rPr>
          <w:rFonts w:ascii="Times New Roman" w:hAnsi="Times New Roman"/>
        </w:rPr>
        <w:t>Ministru prezidenta biedrs,</w:t>
      </w:r>
    </w:p>
    <w:p w14:paraId="16695877" w14:textId="77777777" w:rsidR="00CB6417" w:rsidRDefault="0045533E">
      <w:pPr>
        <w:pStyle w:val="Standard"/>
        <w:jc w:val="both"/>
        <w:rPr>
          <w:rFonts w:ascii="Times New Roman" w:hAnsi="Times New Roman"/>
        </w:rPr>
      </w:pPr>
      <w:r>
        <w:rPr>
          <w:rFonts w:ascii="Times New Roman" w:hAnsi="Times New Roman"/>
        </w:rPr>
        <w:t>t</w:t>
      </w:r>
      <w:r w:rsidR="00056D1D">
        <w:rPr>
          <w:rFonts w:ascii="Times New Roman" w:hAnsi="Times New Roman"/>
        </w:rPr>
        <w:t xml:space="preserve">ieslietu ministrs </w:t>
      </w:r>
      <w:r>
        <w:rPr>
          <w:rFonts w:ascii="Times New Roman" w:hAnsi="Times New Roman"/>
        </w:rPr>
        <w:t>J. </w:t>
      </w:r>
      <w:proofErr w:type="spellStart"/>
      <w:r>
        <w:rPr>
          <w:rFonts w:ascii="Times New Roman" w:hAnsi="Times New Roman"/>
        </w:rPr>
        <w:t>Bordāns</w:t>
      </w:r>
      <w:proofErr w:type="spellEnd"/>
    </w:p>
    <w:sectPr w:rsidR="00CB6417">
      <w:footerReference w:type="default" r:id="rId8"/>
      <w:pgSz w:w="11906" w:h="16838"/>
      <w:pgMar w:top="1134" w:right="1129" w:bottom="1474" w:left="1441" w:header="720" w:footer="1134"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D2CED" w14:textId="77777777" w:rsidR="003F31C3" w:rsidRDefault="003F31C3">
      <w:pPr>
        <w:rPr>
          <w:rFonts w:hint="eastAsia"/>
        </w:rPr>
      </w:pPr>
      <w:r>
        <w:separator/>
      </w:r>
    </w:p>
  </w:endnote>
  <w:endnote w:type="continuationSeparator" w:id="0">
    <w:p w14:paraId="53187904" w14:textId="77777777" w:rsidR="003F31C3" w:rsidRDefault="003F31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3832" w14:textId="29826878" w:rsidR="00FB3D1B" w:rsidRDefault="0082425B" w:rsidP="0082425B">
    <w:pPr>
      <w:pStyle w:val="Kjene"/>
      <w:tabs>
        <w:tab w:val="left" w:pos="1080"/>
      </w:tabs>
      <w:rPr>
        <w:rFonts w:hint="eastAsia"/>
      </w:rPr>
    </w:pPr>
    <w:r>
      <w:rPr>
        <w:rFonts w:hint="eastAsia"/>
      </w:rPr>
      <w:tab/>
    </w:r>
    <w:r w:rsidR="006B5A25" w:rsidRPr="006B5A25">
      <w:rPr>
        <w:rFonts w:ascii="Times New Roman" w:hAnsi="Times New Roman" w:cs="Times New Roman"/>
        <w:sz w:val="20"/>
        <w:szCs w:val="20"/>
      </w:rPr>
      <w:t>TM_MK_not_PPF_061219</w:t>
    </w:r>
    <w:r>
      <w:rPr>
        <w:rFonts w:hint="eastAsia"/>
      </w:rPr>
      <w:tab/>
    </w:r>
    <w:r>
      <w:rPr>
        <w:rFonts w:hint="eastAsia"/>
      </w:rPr>
      <w:tab/>
    </w:r>
    <w:r w:rsidR="00056D1D">
      <w:fldChar w:fldCharType="begin"/>
    </w:r>
    <w:r w:rsidR="00056D1D">
      <w:instrText xml:space="preserve"> PAGE </w:instrText>
    </w:r>
    <w:r w:rsidR="00056D1D">
      <w:fldChar w:fldCharType="separate"/>
    </w:r>
    <w:r w:rsidR="00056D1D">
      <w:rPr>
        <w:rFonts w:hint="eastAsia"/>
        <w:noProof/>
      </w:rPr>
      <w:t>1</w:t>
    </w:r>
    <w:r w:rsidR="00056D1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D1EB6" w14:textId="77777777" w:rsidR="003F31C3" w:rsidRDefault="003F31C3">
      <w:pPr>
        <w:rPr>
          <w:rFonts w:hint="eastAsia"/>
        </w:rPr>
      </w:pPr>
      <w:r>
        <w:rPr>
          <w:color w:val="000000"/>
        </w:rPr>
        <w:separator/>
      </w:r>
    </w:p>
  </w:footnote>
  <w:footnote w:type="continuationSeparator" w:id="0">
    <w:p w14:paraId="2E4E3DBE" w14:textId="77777777" w:rsidR="003F31C3" w:rsidRDefault="003F31C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4965"/>
    <w:multiLevelType w:val="multilevel"/>
    <w:tmpl w:val="0A28191A"/>
    <w:lvl w:ilvl="0">
      <w:start w:val="1"/>
      <w:numFmt w:val="decimal"/>
      <w:lvlText w:val="%1."/>
      <w:lvlJc w:val="left"/>
      <w:pPr>
        <w:ind w:left="720" w:hanging="360"/>
      </w:pPr>
      <w:rPr>
        <w:rFonts w:cs="Mangal"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B5B7423"/>
    <w:multiLevelType w:val="multilevel"/>
    <w:tmpl w:val="85663182"/>
    <w:styleLink w:val="WW8Num2"/>
    <w:lvl w:ilvl="0">
      <w:start w:val="1"/>
      <w:numFmt w:val="none"/>
      <w:suff w:val="nothing"/>
      <w:lvlText w:val="%1"/>
      <w:lvlJc w:val="left"/>
      <w:pPr>
        <w:ind w:left="432" w:hanging="432"/>
      </w:pPr>
      <w:rPr>
        <w:rFonts w:ascii="Times New Roman" w:hAnsi="Times New Roman" w:cs="Times New Roman"/>
        <w:b/>
        <w:bCs/>
        <w:sz w:val="28"/>
        <w:szCs w:val="28"/>
      </w:rPr>
    </w:lvl>
    <w:lvl w:ilvl="1">
      <w:start w:val="1"/>
      <w:numFmt w:val="none"/>
      <w:suff w:val="nothing"/>
      <w:lvlText w:val="%2"/>
      <w:lvlJc w:val="left"/>
      <w:pPr>
        <w:ind w:left="576" w:hanging="576"/>
      </w:pPr>
      <w:rPr>
        <w:rFonts w:ascii="Times New Roman" w:hAnsi="Times New Roman" w:cs="Times New Roman"/>
        <w:b/>
        <w:bCs/>
        <w:sz w:val="28"/>
        <w:szCs w:val="28"/>
      </w:rPr>
    </w:lvl>
    <w:lvl w:ilvl="2">
      <w:start w:val="1"/>
      <w:numFmt w:val="none"/>
      <w:suff w:val="nothing"/>
      <w:lvlText w:val="%3"/>
      <w:lvlJc w:val="left"/>
      <w:pPr>
        <w:ind w:left="720" w:hanging="720"/>
      </w:pPr>
      <w:rPr>
        <w:rFonts w:ascii="Times New Roman" w:hAnsi="Times New Roman" w:cs="Times New Roman"/>
        <w:b/>
        <w:bCs/>
        <w:sz w:val="28"/>
        <w:szCs w:val="28"/>
      </w:rPr>
    </w:lvl>
    <w:lvl w:ilvl="3">
      <w:start w:val="1"/>
      <w:numFmt w:val="none"/>
      <w:suff w:val="nothing"/>
      <w:lvlText w:val="%4"/>
      <w:lvlJc w:val="left"/>
      <w:pPr>
        <w:ind w:left="864" w:hanging="864"/>
      </w:pPr>
      <w:rPr>
        <w:rFonts w:ascii="Times New Roman" w:hAnsi="Times New Roman" w:cs="Times New Roman"/>
        <w:b/>
        <w:bCs/>
        <w:sz w:val="28"/>
        <w:szCs w:val="28"/>
      </w:rPr>
    </w:lvl>
    <w:lvl w:ilvl="4">
      <w:start w:val="1"/>
      <w:numFmt w:val="none"/>
      <w:suff w:val="nothing"/>
      <w:lvlText w:val="%5"/>
      <w:lvlJc w:val="left"/>
      <w:pPr>
        <w:ind w:left="1008" w:hanging="1008"/>
      </w:pPr>
      <w:rPr>
        <w:rFonts w:ascii="Times New Roman" w:hAnsi="Times New Roman" w:cs="Times New Roman"/>
        <w:b/>
        <w:bCs/>
        <w:sz w:val="28"/>
        <w:szCs w:val="28"/>
      </w:rPr>
    </w:lvl>
    <w:lvl w:ilvl="5">
      <w:start w:val="1"/>
      <w:numFmt w:val="none"/>
      <w:suff w:val="nothing"/>
      <w:lvlText w:val="%6"/>
      <w:lvlJc w:val="left"/>
      <w:pPr>
        <w:ind w:left="1152" w:hanging="1152"/>
      </w:pPr>
      <w:rPr>
        <w:rFonts w:ascii="Times New Roman" w:hAnsi="Times New Roman" w:cs="Times New Roman"/>
        <w:b/>
        <w:bCs/>
        <w:sz w:val="28"/>
        <w:szCs w:val="28"/>
      </w:rPr>
    </w:lvl>
    <w:lvl w:ilvl="6">
      <w:start w:val="1"/>
      <w:numFmt w:val="none"/>
      <w:suff w:val="nothing"/>
      <w:lvlText w:val="%7"/>
      <w:lvlJc w:val="left"/>
      <w:pPr>
        <w:ind w:left="1296" w:hanging="1296"/>
      </w:pPr>
      <w:rPr>
        <w:rFonts w:ascii="Times New Roman" w:hAnsi="Times New Roman" w:cs="Times New Roman"/>
        <w:b/>
        <w:bCs/>
        <w:sz w:val="28"/>
        <w:szCs w:val="28"/>
      </w:rPr>
    </w:lvl>
    <w:lvl w:ilvl="7">
      <w:start w:val="1"/>
      <w:numFmt w:val="none"/>
      <w:suff w:val="nothing"/>
      <w:lvlText w:val="%8"/>
      <w:lvlJc w:val="left"/>
      <w:pPr>
        <w:ind w:left="1440" w:hanging="1440"/>
      </w:pPr>
      <w:rPr>
        <w:rFonts w:ascii="Times New Roman" w:hAnsi="Times New Roman" w:cs="Times New Roman"/>
        <w:b/>
        <w:bCs/>
        <w:sz w:val="28"/>
        <w:szCs w:val="28"/>
      </w:rPr>
    </w:lvl>
    <w:lvl w:ilvl="8">
      <w:start w:val="1"/>
      <w:numFmt w:val="none"/>
      <w:suff w:val="nothing"/>
      <w:lvlText w:val="%9"/>
      <w:lvlJc w:val="left"/>
      <w:pPr>
        <w:ind w:left="1584" w:hanging="1584"/>
      </w:pPr>
      <w:rPr>
        <w:rFonts w:ascii="Times New Roman" w:hAnsi="Times New Roman" w:cs="Times New Roman"/>
        <w:b/>
        <w:bCs/>
        <w:sz w:val="28"/>
        <w:szCs w:val="28"/>
      </w:rPr>
    </w:lvl>
  </w:abstractNum>
  <w:abstractNum w:abstractNumId="2" w15:restartNumberingAfterBreak="0">
    <w:nsid w:val="2E704ABC"/>
    <w:multiLevelType w:val="multilevel"/>
    <w:tmpl w:val="0A28191A"/>
    <w:lvl w:ilvl="0">
      <w:start w:val="1"/>
      <w:numFmt w:val="decimal"/>
      <w:lvlText w:val="%1."/>
      <w:lvlJc w:val="left"/>
      <w:pPr>
        <w:ind w:left="720" w:hanging="360"/>
      </w:pPr>
      <w:rPr>
        <w:rFonts w:cs="Mangal"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6A301EA"/>
    <w:multiLevelType w:val="multilevel"/>
    <w:tmpl w:val="0A28191A"/>
    <w:lvl w:ilvl="0">
      <w:start w:val="1"/>
      <w:numFmt w:val="decimal"/>
      <w:lvlText w:val="%1."/>
      <w:lvlJc w:val="left"/>
      <w:pPr>
        <w:ind w:left="720" w:hanging="360"/>
      </w:pPr>
      <w:rPr>
        <w:rFonts w:cs="Mangal"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1"/>
    <w:lvlOverride w:ilvl="0">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417"/>
    <w:rsid w:val="00030390"/>
    <w:rsid w:val="000323C3"/>
    <w:rsid w:val="00056D1D"/>
    <w:rsid w:val="0007179B"/>
    <w:rsid w:val="00072920"/>
    <w:rsid w:val="000B0BED"/>
    <w:rsid w:val="000B29DE"/>
    <w:rsid w:val="000C6282"/>
    <w:rsid w:val="001D70DC"/>
    <w:rsid w:val="001F0763"/>
    <w:rsid w:val="002227B4"/>
    <w:rsid w:val="00227283"/>
    <w:rsid w:val="00231C05"/>
    <w:rsid w:val="00252D2C"/>
    <w:rsid w:val="0026707F"/>
    <w:rsid w:val="002848A8"/>
    <w:rsid w:val="00340140"/>
    <w:rsid w:val="0036356C"/>
    <w:rsid w:val="00365522"/>
    <w:rsid w:val="00372344"/>
    <w:rsid w:val="003D2CBB"/>
    <w:rsid w:val="003F31C3"/>
    <w:rsid w:val="00401738"/>
    <w:rsid w:val="0045533E"/>
    <w:rsid w:val="004A16EE"/>
    <w:rsid w:val="004B088E"/>
    <w:rsid w:val="004F371C"/>
    <w:rsid w:val="005479E9"/>
    <w:rsid w:val="005E4F68"/>
    <w:rsid w:val="005F5504"/>
    <w:rsid w:val="00623E31"/>
    <w:rsid w:val="0063776F"/>
    <w:rsid w:val="00670B8C"/>
    <w:rsid w:val="006B5A25"/>
    <w:rsid w:val="006E0E23"/>
    <w:rsid w:val="00750642"/>
    <w:rsid w:val="007C25CD"/>
    <w:rsid w:val="0080312D"/>
    <w:rsid w:val="0082425B"/>
    <w:rsid w:val="008622BC"/>
    <w:rsid w:val="00882E7F"/>
    <w:rsid w:val="008A598E"/>
    <w:rsid w:val="008F0DA1"/>
    <w:rsid w:val="008F0E28"/>
    <w:rsid w:val="008F2C23"/>
    <w:rsid w:val="00935755"/>
    <w:rsid w:val="00956997"/>
    <w:rsid w:val="00964E75"/>
    <w:rsid w:val="0097188C"/>
    <w:rsid w:val="009A3FAC"/>
    <w:rsid w:val="009D00EC"/>
    <w:rsid w:val="00A63077"/>
    <w:rsid w:val="00AD3FE1"/>
    <w:rsid w:val="00B265F8"/>
    <w:rsid w:val="00B35C64"/>
    <w:rsid w:val="00B519AD"/>
    <w:rsid w:val="00B75FAC"/>
    <w:rsid w:val="00B769D2"/>
    <w:rsid w:val="00B850F2"/>
    <w:rsid w:val="00BC73B3"/>
    <w:rsid w:val="00CA24CD"/>
    <w:rsid w:val="00CB6417"/>
    <w:rsid w:val="00CF31EB"/>
    <w:rsid w:val="00CF5D6F"/>
    <w:rsid w:val="00D7487F"/>
    <w:rsid w:val="00D85621"/>
    <w:rsid w:val="00DC2432"/>
    <w:rsid w:val="00DC4214"/>
    <w:rsid w:val="00DD16B6"/>
    <w:rsid w:val="00DE2B2B"/>
    <w:rsid w:val="00E03F97"/>
    <w:rsid w:val="00E15D4F"/>
    <w:rsid w:val="00E2540E"/>
    <w:rsid w:val="00E9706E"/>
    <w:rsid w:val="00EB339A"/>
    <w:rsid w:val="00EF21C3"/>
    <w:rsid w:val="00F059D4"/>
    <w:rsid w:val="00F2378B"/>
    <w:rsid w:val="00F32BBA"/>
    <w:rsid w:val="00F96E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6DE75"/>
  <w15:docId w15:val="{448A5ADE-3376-4823-B753-6E742CD7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lv-LV" w:eastAsia="zh-CN" w:bidi="hi-IN"/>
      </w:rPr>
    </w:rPrDefault>
    <w:pPrDefault>
      <w:pPr>
        <w:suppressAutoHyphens/>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5">
    <w:name w:val="heading 5"/>
    <w:basedOn w:val="Standard"/>
    <w:next w:val="Textbody"/>
    <w:pPr>
      <w:spacing w:before="240" w:after="60"/>
      <w:outlineLvl w:val="4"/>
    </w:pPr>
    <w:rPr>
      <w:rFonts w:eastAsia="Times New Roman"/>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Saraksts">
    <w:name w:val="List"/>
    <w:basedOn w:val="Textbody"/>
    <w:rPr>
      <w:rFonts w:cs="Tahoma"/>
    </w:rPr>
  </w:style>
  <w:style w:type="paragraph" w:styleId="Parakstszemobjekt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Kjene">
    <w:name w:val="footer"/>
    <w:basedOn w:val="Standard"/>
    <w:pPr>
      <w:suppressLineNumbers/>
      <w:tabs>
        <w:tab w:val="center" w:pos="4668"/>
        <w:tab w:val="right" w:pos="9336"/>
      </w:tabs>
    </w:pPr>
  </w:style>
  <w:style w:type="paragraph" w:customStyle="1" w:styleId="Standarduser">
    <w:name w:val="Standard (user)"/>
  </w:style>
  <w:style w:type="character" w:customStyle="1" w:styleId="Internetlink">
    <w:name w:val="Internet link"/>
    <w:rPr>
      <w:color w:val="000080"/>
      <w:u w:val="single"/>
    </w:rPr>
  </w:style>
  <w:style w:type="character" w:customStyle="1" w:styleId="WW8Num2z0">
    <w:name w:val="WW8Num2z0"/>
    <w:rPr>
      <w:rFonts w:ascii="Times New Roman" w:eastAsia="Times New Roman" w:hAnsi="Times New Roman" w:cs="Times New Roman"/>
      <w:b/>
      <w:bCs/>
      <w:sz w:val="28"/>
      <w:szCs w:val="28"/>
    </w:rPr>
  </w:style>
  <w:style w:type="numbering" w:customStyle="1" w:styleId="WW8Num2">
    <w:name w:val="WW8Num2"/>
    <w:basedOn w:val="Bezsaraksta"/>
    <w:pPr>
      <w:numPr>
        <w:numId w:val="1"/>
      </w:numPr>
    </w:pPr>
  </w:style>
  <w:style w:type="paragraph" w:styleId="Sarakstarindkopa">
    <w:name w:val="List Paragraph"/>
    <w:basedOn w:val="Parasts"/>
    <w:uiPriority w:val="34"/>
    <w:qFormat/>
    <w:rsid w:val="00E9706E"/>
    <w:pPr>
      <w:ind w:left="720"/>
      <w:contextualSpacing/>
    </w:pPr>
    <w:rPr>
      <w:szCs w:val="21"/>
    </w:rPr>
  </w:style>
  <w:style w:type="paragraph" w:styleId="Balonteksts">
    <w:name w:val="Balloon Text"/>
    <w:basedOn w:val="Parasts"/>
    <w:link w:val="BalontekstsRakstz"/>
    <w:uiPriority w:val="99"/>
    <w:semiHidden/>
    <w:unhideWhenUsed/>
    <w:rsid w:val="00CF31EB"/>
    <w:rPr>
      <w:rFonts w:ascii="Segoe UI" w:hAnsi="Segoe UI"/>
      <w:sz w:val="18"/>
      <w:szCs w:val="16"/>
    </w:rPr>
  </w:style>
  <w:style w:type="character" w:customStyle="1" w:styleId="BalontekstsRakstz">
    <w:name w:val="Balonteksts Rakstz."/>
    <w:basedOn w:val="Noklusjumarindkopasfonts"/>
    <w:link w:val="Balonteksts"/>
    <w:uiPriority w:val="99"/>
    <w:semiHidden/>
    <w:rsid w:val="00CF31EB"/>
    <w:rPr>
      <w:rFonts w:ascii="Segoe UI" w:hAnsi="Segoe UI"/>
      <w:sz w:val="18"/>
      <w:szCs w:val="16"/>
    </w:rPr>
  </w:style>
  <w:style w:type="character" w:styleId="Komentraatsauce">
    <w:name w:val="annotation reference"/>
    <w:basedOn w:val="Noklusjumarindkopasfonts"/>
    <w:uiPriority w:val="99"/>
    <w:semiHidden/>
    <w:unhideWhenUsed/>
    <w:rsid w:val="008F0E28"/>
    <w:rPr>
      <w:sz w:val="16"/>
      <w:szCs w:val="16"/>
    </w:rPr>
  </w:style>
  <w:style w:type="paragraph" w:styleId="Komentrateksts">
    <w:name w:val="annotation text"/>
    <w:basedOn w:val="Parasts"/>
    <w:link w:val="KomentratekstsRakstz"/>
    <w:uiPriority w:val="99"/>
    <w:semiHidden/>
    <w:unhideWhenUsed/>
    <w:rsid w:val="008F0E28"/>
    <w:rPr>
      <w:sz w:val="20"/>
      <w:szCs w:val="18"/>
    </w:rPr>
  </w:style>
  <w:style w:type="character" w:customStyle="1" w:styleId="KomentratekstsRakstz">
    <w:name w:val="Komentāra teksts Rakstz."/>
    <w:basedOn w:val="Noklusjumarindkopasfonts"/>
    <w:link w:val="Komentrateksts"/>
    <w:uiPriority w:val="99"/>
    <w:semiHidden/>
    <w:rsid w:val="008F0E28"/>
    <w:rPr>
      <w:sz w:val="20"/>
      <w:szCs w:val="18"/>
    </w:rPr>
  </w:style>
  <w:style w:type="paragraph" w:styleId="Komentratma">
    <w:name w:val="annotation subject"/>
    <w:basedOn w:val="Komentrateksts"/>
    <w:next w:val="Komentrateksts"/>
    <w:link w:val="KomentratmaRakstz"/>
    <w:uiPriority w:val="99"/>
    <w:semiHidden/>
    <w:unhideWhenUsed/>
    <w:rsid w:val="008F0E28"/>
    <w:rPr>
      <w:b/>
      <w:bCs/>
    </w:rPr>
  </w:style>
  <w:style w:type="character" w:customStyle="1" w:styleId="KomentratmaRakstz">
    <w:name w:val="Komentāra tēma Rakstz."/>
    <w:basedOn w:val="KomentratekstsRakstz"/>
    <w:link w:val="Komentratma"/>
    <w:uiPriority w:val="99"/>
    <w:semiHidden/>
    <w:rsid w:val="008F0E28"/>
    <w:rPr>
      <w:b/>
      <w:bCs/>
      <w:sz w:val="20"/>
      <w:szCs w:val="18"/>
    </w:rPr>
  </w:style>
  <w:style w:type="paragraph" w:styleId="Prskatjums">
    <w:name w:val="Revision"/>
    <w:hidden/>
    <w:uiPriority w:val="99"/>
    <w:semiHidden/>
    <w:rsid w:val="00072920"/>
    <w:pPr>
      <w:suppressAutoHyphens w:val="0"/>
      <w:autoSpaceDN/>
      <w:textAlignment w:val="auto"/>
    </w:pPr>
    <w:rPr>
      <w:szCs w:val="21"/>
    </w:rPr>
  </w:style>
  <w:style w:type="paragraph" w:styleId="Galvene">
    <w:name w:val="header"/>
    <w:basedOn w:val="Parasts"/>
    <w:link w:val="GalveneRakstz"/>
    <w:uiPriority w:val="99"/>
    <w:unhideWhenUsed/>
    <w:rsid w:val="0082425B"/>
    <w:pPr>
      <w:tabs>
        <w:tab w:val="center" w:pos="4153"/>
        <w:tab w:val="right" w:pos="8306"/>
      </w:tabs>
    </w:pPr>
    <w:rPr>
      <w:szCs w:val="21"/>
    </w:rPr>
  </w:style>
  <w:style w:type="character" w:customStyle="1" w:styleId="GalveneRakstz">
    <w:name w:val="Galvene Rakstz."/>
    <w:basedOn w:val="Noklusjumarindkopasfonts"/>
    <w:link w:val="Galvene"/>
    <w:uiPriority w:val="99"/>
    <w:rsid w:val="0082425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31933">
      <w:bodyDiv w:val="1"/>
      <w:marLeft w:val="0"/>
      <w:marRight w:val="0"/>
      <w:marTop w:val="0"/>
      <w:marBottom w:val="0"/>
      <w:divBdr>
        <w:top w:val="none" w:sz="0" w:space="0" w:color="auto"/>
        <w:left w:val="none" w:sz="0" w:space="0" w:color="auto"/>
        <w:bottom w:val="none" w:sz="0" w:space="0" w:color="auto"/>
        <w:right w:val="none" w:sz="0" w:space="0" w:color="auto"/>
      </w:divBdr>
    </w:div>
    <w:div w:id="1837302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A8472-5822-4348-9EEE-6C4AEB39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2544</Words>
  <Characters>1451</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Politiskajām organizācijām (partijām) piešķirtā valsts budžeta finansējuma izlietojuma noteikumi</vt:lpstr>
    </vt:vector>
  </TitlesOfParts>
  <Company>TM</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Politiskajām organizācijām (partijām) piešķirtā valsts budžeta finansējuma izlietojuma noteikumi</dc:title>
  <dc:creator>Liene Zariņa</dc:creator>
  <dc:description>liene.zarina@tm.gov.lv, 67036905</dc:description>
  <cp:lastModifiedBy>Liene Zariņa</cp:lastModifiedBy>
  <cp:revision>14</cp:revision>
  <cp:lastPrinted>2019-11-14T13:23:00Z</cp:lastPrinted>
  <dcterms:created xsi:type="dcterms:W3CDTF">2019-12-01T20:31:00Z</dcterms:created>
  <dcterms:modified xsi:type="dcterms:W3CDTF">2019-12-06T11:29:00Z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