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8D8EC" w14:textId="7B5E5379" w:rsidR="00DA596D" w:rsidRPr="00CD052A" w:rsidRDefault="00394159" w:rsidP="00CD052A">
      <w:pPr>
        <w:spacing w:after="0" w:line="240" w:lineRule="auto"/>
        <w:jc w:val="center"/>
        <w:rPr>
          <w:rFonts w:ascii="Times New Roman" w:eastAsia="Times New Roman" w:hAnsi="Times New Roman" w:cs="Times New Roman"/>
          <w:b/>
          <w:bCs/>
          <w:color w:val="000000"/>
          <w:sz w:val="24"/>
          <w:szCs w:val="28"/>
          <w:lang w:eastAsia="lv-LV"/>
        </w:rPr>
      </w:pPr>
      <w:bookmarkStart w:id="0" w:name="_Hlk511289679"/>
      <w:bookmarkStart w:id="1" w:name="_GoBack"/>
      <w:bookmarkEnd w:id="1"/>
      <w:r w:rsidRPr="00A941B9">
        <w:rPr>
          <w:rFonts w:ascii="Times New Roman" w:hAnsi="Times New Roman" w:cs="Times New Roman"/>
          <w:b/>
          <w:sz w:val="24"/>
          <w:szCs w:val="28"/>
        </w:rPr>
        <w:t>Minist</w:t>
      </w:r>
      <w:r w:rsidR="00601D39" w:rsidRPr="00A941B9">
        <w:rPr>
          <w:rFonts w:ascii="Times New Roman" w:hAnsi="Times New Roman" w:cs="Times New Roman"/>
          <w:b/>
          <w:sz w:val="24"/>
          <w:szCs w:val="28"/>
        </w:rPr>
        <w:t>ru kabineta noteikumu projekt</w:t>
      </w:r>
      <w:r w:rsidR="00E65704">
        <w:rPr>
          <w:rFonts w:ascii="Times New Roman" w:hAnsi="Times New Roman" w:cs="Times New Roman"/>
          <w:b/>
          <w:sz w:val="24"/>
          <w:szCs w:val="28"/>
        </w:rPr>
        <w:t>a</w:t>
      </w:r>
      <w:r w:rsidR="00F20313" w:rsidRPr="00A941B9">
        <w:rPr>
          <w:rFonts w:ascii="Times New Roman" w:eastAsia="Times New Roman" w:hAnsi="Times New Roman" w:cs="Times New Roman"/>
          <w:b/>
          <w:bCs/>
          <w:color w:val="000000"/>
          <w:sz w:val="24"/>
          <w:szCs w:val="28"/>
          <w:lang w:eastAsia="lv-LV"/>
        </w:rPr>
        <w:t xml:space="preserve"> </w:t>
      </w:r>
      <w:r w:rsidR="00461046">
        <w:rPr>
          <w:rFonts w:ascii="Times New Roman" w:eastAsia="Times New Roman" w:hAnsi="Times New Roman" w:cs="Times New Roman"/>
          <w:b/>
          <w:bCs/>
          <w:color w:val="000000"/>
          <w:sz w:val="24"/>
          <w:szCs w:val="28"/>
          <w:lang w:eastAsia="lv-LV"/>
        </w:rPr>
        <w:t>"</w:t>
      </w:r>
      <w:r w:rsidR="00CD052A" w:rsidRPr="00CD052A">
        <w:rPr>
          <w:rFonts w:ascii="Times New Roman" w:eastAsia="Times New Roman" w:hAnsi="Times New Roman" w:cs="Times New Roman"/>
          <w:b/>
          <w:bCs/>
          <w:color w:val="000000"/>
          <w:sz w:val="24"/>
          <w:szCs w:val="28"/>
          <w:lang w:eastAsia="lv-LV"/>
        </w:rPr>
        <w:t>Noteikumi par zvērinātu notāru amata vietām</w:t>
      </w:r>
      <w:r w:rsidR="00461046">
        <w:rPr>
          <w:rFonts w:ascii="Times New Roman" w:eastAsia="Times New Roman" w:hAnsi="Times New Roman" w:cs="Times New Roman"/>
          <w:b/>
          <w:bCs/>
          <w:color w:val="000000"/>
          <w:sz w:val="24"/>
          <w:szCs w:val="28"/>
          <w:lang w:eastAsia="lv-LV"/>
        </w:rPr>
        <w:t>"</w:t>
      </w:r>
      <w:r w:rsidR="004D15A9" w:rsidRPr="00A941B9">
        <w:rPr>
          <w:rFonts w:ascii="Times New Roman" w:eastAsia="Times New Roman" w:hAnsi="Times New Roman" w:cs="Times New Roman"/>
          <w:b/>
          <w:bCs/>
          <w:sz w:val="24"/>
          <w:szCs w:val="28"/>
          <w:lang w:eastAsia="lv-LV"/>
        </w:rPr>
        <w:t xml:space="preserve"> sākotnējās ietekmes novērtējuma ziņojums (anotācija)</w:t>
      </w:r>
      <w:bookmarkEnd w:id="0"/>
    </w:p>
    <w:p w14:paraId="178696C6" w14:textId="77777777" w:rsidR="003B5122" w:rsidRPr="005118A0"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66"/>
        <w:gridCol w:w="6565"/>
      </w:tblGrid>
      <w:tr w:rsidR="00685336" w:rsidRPr="005A735D" w14:paraId="06D6047C"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152F6E2" w14:textId="77777777" w:rsidR="00685336" w:rsidRPr="005A735D" w:rsidRDefault="00685336" w:rsidP="00AD54FB">
            <w:pPr>
              <w:spacing w:after="0" w:line="240" w:lineRule="auto"/>
              <w:ind w:firstLine="300"/>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14:paraId="1AADF211" w14:textId="77777777" w:rsidTr="00660B3A">
        <w:tc>
          <w:tcPr>
            <w:tcW w:w="1405" w:type="pct"/>
            <w:tcBorders>
              <w:top w:val="outset" w:sz="6" w:space="0" w:color="414142"/>
              <w:left w:val="outset" w:sz="6" w:space="0" w:color="414142"/>
              <w:bottom w:val="outset" w:sz="6" w:space="0" w:color="414142"/>
              <w:right w:val="outset" w:sz="6" w:space="0" w:color="414142"/>
            </w:tcBorders>
            <w:hideMark/>
          </w:tcPr>
          <w:p w14:paraId="5B76CE5B" w14:textId="77777777"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595" w:type="pct"/>
            <w:tcBorders>
              <w:top w:val="outset" w:sz="6" w:space="0" w:color="414142"/>
              <w:left w:val="outset" w:sz="6" w:space="0" w:color="414142"/>
              <w:bottom w:val="outset" w:sz="6" w:space="0" w:color="414142"/>
              <w:right w:val="outset" w:sz="6" w:space="0" w:color="414142"/>
            </w:tcBorders>
            <w:hideMark/>
          </w:tcPr>
          <w:p w14:paraId="77D75392" w14:textId="6CB57F84" w:rsidR="00CF5440" w:rsidRPr="00FC558B" w:rsidRDefault="00DB64D3" w:rsidP="009219CF">
            <w:pPr>
              <w:spacing w:after="0" w:line="240" w:lineRule="auto"/>
              <w:ind w:firstLine="452"/>
              <w:jc w:val="both"/>
              <w:rPr>
                <w:rFonts w:ascii="Times New Roman" w:eastAsia="Times New Roman" w:hAnsi="Times New Roman" w:cs="Times New Roman"/>
                <w:sz w:val="24"/>
                <w:szCs w:val="24"/>
                <w:lang w:eastAsia="lv-LV"/>
              </w:rPr>
            </w:pPr>
            <w:r w:rsidRPr="00DB64D3">
              <w:rPr>
                <w:rFonts w:ascii="Times New Roman" w:eastAsia="Times New Roman" w:hAnsi="Times New Roman" w:cs="Times New Roman"/>
                <w:sz w:val="24"/>
                <w:szCs w:val="24"/>
                <w:lang w:eastAsia="lv-LV"/>
              </w:rPr>
              <w:t>Noteikumu projekts izstrādāts atbilstoši grozījumiem Notariāta likumā, kas stāsies spēkā 201</w:t>
            </w:r>
            <w:r w:rsidR="009219CF">
              <w:rPr>
                <w:rFonts w:ascii="Times New Roman" w:eastAsia="Times New Roman" w:hAnsi="Times New Roman" w:cs="Times New Roman"/>
                <w:sz w:val="24"/>
                <w:szCs w:val="24"/>
                <w:lang w:eastAsia="lv-LV"/>
              </w:rPr>
              <w:t>9</w:t>
            </w:r>
            <w:r w:rsidRPr="00DB64D3">
              <w:rPr>
                <w:rFonts w:ascii="Times New Roman" w:eastAsia="Times New Roman" w:hAnsi="Times New Roman" w:cs="Times New Roman"/>
                <w:sz w:val="24"/>
                <w:szCs w:val="24"/>
                <w:lang w:eastAsia="lv-LV"/>
              </w:rPr>
              <w:t>. gada 1. </w:t>
            </w:r>
            <w:r w:rsidR="009219CF">
              <w:rPr>
                <w:rFonts w:ascii="Times New Roman" w:eastAsia="Times New Roman" w:hAnsi="Times New Roman" w:cs="Times New Roman"/>
                <w:sz w:val="24"/>
                <w:szCs w:val="24"/>
                <w:lang w:eastAsia="lv-LV"/>
              </w:rPr>
              <w:t>jūlijā</w:t>
            </w:r>
            <w:r w:rsidRPr="00DB64D3">
              <w:rPr>
                <w:rFonts w:ascii="Times New Roman" w:eastAsia="Times New Roman" w:hAnsi="Times New Roman" w:cs="Times New Roman"/>
                <w:sz w:val="24"/>
                <w:szCs w:val="24"/>
                <w:lang w:eastAsia="lv-LV"/>
              </w:rPr>
              <w:t xml:space="preserve">, un </w:t>
            </w:r>
            <w:r w:rsidR="009219CF">
              <w:rPr>
                <w:rFonts w:ascii="Times New Roman" w:eastAsia="Times New Roman" w:hAnsi="Times New Roman" w:cs="Times New Roman"/>
                <w:sz w:val="24"/>
                <w:szCs w:val="24"/>
                <w:lang w:eastAsia="lv-LV"/>
              </w:rPr>
              <w:t xml:space="preserve">kas </w:t>
            </w:r>
            <w:r w:rsidRPr="00DB64D3">
              <w:rPr>
                <w:rFonts w:ascii="Times New Roman" w:eastAsia="Times New Roman" w:hAnsi="Times New Roman" w:cs="Times New Roman"/>
                <w:sz w:val="24"/>
                <w:szCs w:val="24"/>
                <w:lang w:eastAsia="lv-LV"/>
              </w:rPr>
              <w:t>noteic</w:t>
            </w:r>
            <w:r w:rsidR="00B83165">
              <w:rPr>
                <w:rFonts w:ascii="Times New Roman" w:eastAsia="Times New Roman" w:hAnsi="Times New Roman" w:cs="Times New Roman"/>
                <w:sz w:val="24"/>
                <w:szCs w:val="24"/>
                <w:lang w:eastAsia="lv-LV"/>
              </w:rPr>
              <w:t xml:space="preserve">, ka </w:t>
            </w:r>
            <w:r w:rsidR="00C913CD" w:rsidRPr="00C913CD">
              <w:rPr>
                <w:rFonts w:ascii="Times New Roman" w:eastAsia="Times New Roman" w:hAnsi="Times New Roman" w:cs="Times New Roman"/>
                <w:sz w:val="24"/>
                <w:szCs w:val="24"/>
                <w:lang w:eastAsia="lv-LV"/>
              </w:rPr>
              <w:t>Ministru kabinets, izvērtējis notariālo pakalpojumu pieejamību, pārmaiņas tiesu iekārtā, iedzīvotāju skaitā, attiecīgās apdzīvotās vietas saimnieciskajā dzīvē, notariālo lietu piekritībā un notāru vecuma struktūrā, kā arī ņemot vērā Latvijas Zvērinātu notāru padomes viedokli, nosaka zvērinātu notāru amata vietas, izveido jaunas vai likvidē esošās amata vietas.</w:t>
            </w:r>
            <w:r w:rsidR="00C913CD">
              <w:rPr>
                <w:rFonts w:ascii="Times New Roman" w:eastAsia="Times New Roman" w:hAnsi="Times New Roman" w:cs="Times New Roman"/>
                <w:sz w:val="24"/>
                <w:szCs w:val="24"/>
                <w:lang w:eastAsia="lv-LV"/>
              </w:rPr>
              <w:t xml:space="preserve"> </w:t>
            </w:r>
            <w:r w:rsidR="009219CF" w:rsidRPr="009219CF">
              <w:rPr>
                <w:rFonts w:ascii="Times New Roman" w:eastAsia="Times New Roman" w:hAnsi="Times New Roman" w:cs="Times New Roman"/>
                <w:bCs/>
                <w:sz w:val="24"/>
                <w:szCs w:val="24"/>
                <w:lang w:eastAsia="lv-LV"/>
              </w:rPr>
              <w:t>Noteikumu projektam noteikta spēkā stāšanās 201</w:t>
            </w:r>
            <w:r w:rsidR="009219CF">
              <w:rPr>
                <w:rFonts w:ascii="Times New Roman" w:eastAsia="Times New Roman" w:hAnsi="Times New Roman" w:cs="Times New Roman"/>
                <w:bCs/>
                <w:sz w:val="24"/>
                <w:szCs w:val="24"/>
                <w:lang w:eastAsia="lv-LV"/>
              </w:rPr>
              <w:t>9</w:t>
            </w:r>
            <w:r w:rsidR="009219CF" w:rsidRPr="009219CF">
              <w:rPr>
                <w:rFonts w:ascii="Times New Roman" w:eastAsia="Times New Roman" w:hAnsi="Times New Roman" w:cs="Times New Roman"/>
                <w:bCs/>
                <w:sz w:val="24"/>
                <w:szCs w:val="24"/>
                <w:lang w:eastAsia="lv-LV"/>
              </w:rPr>
              <w:t>. gada 1. </w:t>
            </w:r>
            <w:r w:rsidR="009219CF">
              <w:rPr>
                <w:rFonts w:ascii="Times New Roman" w:eastAsia="Times New Roman" w:hAnsi="Times New Roman" w:cs="Times New Roman"/>
                <w:bCs/>
                <w:sz w:val="24"/>
                <w:szCs w:val="24"/>
                <w:lang w:eastAsia="lv-LV"/>
              </w:rPr>
              <w:t>jūlijā</w:t>
            </w:r>
            <w:r w:rsidR="009219CF" w:rsidRPr="009219CF">
              <w:rPr>
                <w:rFonts w:ascii="Times New Roman" w:eastAsia="Times New Roman" w:hAnsi="Times New Roman" w:cs="Times New Roman"/>
                <w:bCs/>
                <w:sz w:val="24"/>
                <w:szCs w:val="24"/>
                <w:lang w:eastAsia="lv-LV"/>
              </w:rPr>
              <w:t>.</w:t>
            </w:r>
          </w:p>
        </w:tc>
      </w:tr>
    </w:tbl>
    <w:p w14:paraId="1E2C2A8E" w14:textId="77777777"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0"/>
        <w:gridCol w:w="2017"/>
        <w:gridCol w:w="321"/>
        <w:gridCol w:w="6553"/>
      </w:tblGrid>
      <w:tr w:rsidR="00873A7C" w:rsidRPr="005A735D" w14:paraId="232782AF" w14:textId="77777777" w:rsidTr="00670710">
        <w:trPr>
          <w:trHeight w:val="405"/>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F693BCA" w14:textId="77777777"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14:paraId="7CB6CB67" w14:textId="77777777" w:rsidTr="00D871E6">
        <w:trPr>
          <w:trHeight w:val="79"/>
        </w:trPr>
        <w:tc>
          <w:tcPr>
            <w:tcW w:w="250" w:type="pct"/>
            <w:tcBorders>
              <w:top w:val="outset" w:sz="6" w:space="0" w:color="414142"/>
              <w:left w:val="outset" w:sz="6" w:space="0" w:color="414142"/>
              <w:bottom w:val="outset" w:sz="6" w:space="0" w:color="414142"/>
              <w:right w:val="outset" w:sz="6" w:space="0" w:color="414142"/>
            </w:tcBorders>
            <w:hideMark/>
          </w:tcPr>
          <w:p w14:paraId="3DCD464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070E9978"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56224B7D" w14:textId="4604650D" w:rsidR="004D15A9" w:rsidRPr="00F55C68" w:rsidRDefault="00171326" w:rsidP="00766546">
            <w:pPr>
              <w:tabs>
                <w:tab w:val="left" w:pos="6096"/>
              </w:tabs>
              <w:spacing w:after="0" w:line="240" w:lineRule="auto"/>
              <w:ind w:firstLine="539"/>
              <w:jc w:val="both"/>
              <w:rPr>
                <w:rFonts w:ascii="Times New Roman" w:eastAsia="Times New Roman" w:hAnsi="Times New Roman" w:cs="Times New Roman"/>
                <w:color w:val="000000"/>
                <w:sz w:val="24"/>
                <w:szCs w:val="24"/>
                <w:lang w:eastAsia="lv-LV"/>
              </w:rPr>
            </w:pPr>
            <w:r w:rsidRPr="00171326">
              <w:rPr>
                <w:rFonts w:ascii="Times New Roman" w:hAnsi="Times New Roman" w:cs="Times New Roman"/>
                <w:sz w:val="24"/>
                <w:szCs w:val="24"/>
              </w:rPr>
              <w:t xml:space="preserve">Ministru kabineta noteikumu projekts </w:t>
            </w:r>
            <w:r w:rsidRPr="00DC40ED">
              <w:rPr>
                <w:rFonts w:ascii="Times New Roman" w:hAnsi="Times New Roman" w:cs="Times New Roman"/>
                <w:sz w:val="24"/>
                <w:szCs w:val="24"/>
              </w:rPr>
              <w:t>"</w:t>
            </w:r>
            <w:r w:rsidR="00DC40ED" w:rsidRPr="00DC40ED">
              <w:rPr>
                <w:rFonts w:ascii="Times New Roman" w:hAnsi="Times New Roman" w:cs="Times New Roman"/>
                <w:bCs/>
                <w:sz w:val="24"/>
                <w:szCs w:val="24"/>
              </w:rPr>
              <w:t>Noteikumi par zvērinātu notāru amata vietām</w:t>
            </w:r>
            <w:r w:rsidRPr="00DC40ED">
              <w:rPr>
                <w:rFonts w:ascii="Times New Roman" w:hAnsi="Times New Roman" w:cs="Times New Roman"/>
                <w:sz w:val="24"/>
                <w:szCs w:val="24"/>
              </w:rPr>
              <w:t>"</w:t>
            </w:r>
            <w:r w:rsidRPr="00171326">
              <w:rPr>
                <w:rFonts w:ascii="Times New Roman" w:hAnsi="Times New Roman" w:cs="Times New Roman"/>
                <w:sz w:val="24"/>
                <w:szCs w:val="24"/>
              </w:rPr>
              <w:t xml:space="preserve"> (turpmāk – </w:t>
            </w:r>
            <w:r w:rsidR="006719DB">
              <w:rPr>
                <w:rFonts w:ascii="Times New Roman" w:hAnsi="Times New Roman" w:cs="Times New Roman"/>
                <w:sz w:val="24"/>
                <w:szCs w:val="24"/>
              </w:rPr>
              <w:t>n</w:t>
            </w:r>
            <w:r w:rsidRPr="00171326">
              <w:rPr>
                <w:rFonts w:ascii="Times New Roman" w:hAnsi="Times New Roman" w:cs="Times New Roman"/>
                <w:sz w:val="24"/>
                <w:szCs w:val="24"/>
              </w:rPr>
              <w:t xml:space="preserve">oteikumu projekts) </w:t>
            </w:r>
            <w:r w:rsidR="0068617D" w:rsidRPr="00F55C68">
              <w:rPr>
                <w:rFonts w:ascii="Times New Roman" w:hAnsi="Times New Roman" w:cs="Times New Roman"/>
                <w:sz w:val="24"/>
                <w:szCs w:val="24"/>
              </w:rPr>
              <w:t>izstrādāts</w:t>
            </w:r>
            <w:r w:rsidR="00180101" w:rsidRPr="00F55C68">
              <w:rPr>
                <w:rFonts w:ascii="Times New Roman" w:hAnsi="Times New Roman" w:cs="Times New Roman"/>
                <w:sz w:val="24"/>
                <w:szCs w:val="24"/>
              </w:rPr>
              <w:t xml:space="preserve"> </w:t>
            </w:r>
            <w:r w:rsidR="00EA09E1" w:rsidRPr="00EA09E1">
              <w:rPr>
                <w:rFonts w:ascii="Times New Roman" w:hAnsi="Times New Roman" w:cs="Times New Roman"/>
                <w:sz w:val="24"/>
                <w:szCs w:val="24"/>
              </w:rPr>
              <w:t>atbilstoši grozījumiem Notariāta likumā, kas stāsies spēkā 201</w:t>
            </w:r>
            <w:r w:rsidR="008E1252">
              <w:rPr>
                <w:rFonts w:ascii="Times New Roman" w:hAnsi="Times New Roman" w:cs="Times New Roman"/>
                <w:sz w:val="24"/>
                <w:szCs w:val="24"/>
              </w:rPr>
              <w:t>9</w:t>
            </w:r>
            <w:r w:rsidR="00EA09E1" w:rsidRPr="00EA09E1">
              <w:rPr>
                <w:rFonts w:ascii="Times New Roman" w:hAnsi="Times New Roman" w:cs="Times New Roman"/>
                <w:sz w:val="24"/>
                <w:szCs w:val="24"/>
              </w:rPr>
              <w:t>. gada 1. </w:t>
            </w:r>
            <w:r w:rsidR="008E1252">
              <w:rPr>
                <w:rFonts w:ascii="Times New Roman" w:hAnsi="Times New Roman" w:cs="Times New Roman"/>
                <w:sz w:val="24"/>
                <w:szCs w:val="24"/>
              </w:rPr>
              <w:t>jūlijā</w:t>
            </w:r>
            <w:r w:rsidR="00EA09E1" w:rsidRPr="00EA09E1">
              <w:rPr>
                <w:rFonts w:ascii="Times New Roman" w:hAnsi="Times New Roman" w:cs="Times New Roman"/>
                <w:sz w:val="24"/>
                <w:szCs w:val="24"/>
              </w:rPr>
              <w:t xml:space="preserve"> (likums "Grozījumi Notariāta likumā" Saeimā pieņemts 2018. gada </w:t>
            </w:r>
            <w:r w:rsidR="00EF1CC8">
              <w:rPr>
                <w:rFonts w:ascii="Times New Roman" w:hAnsi="Times New Roman" w:cs="Times New Roman"/>
                <w:sz w:val="24"/>
                <w:szCs w:val="24"/>
              </w:rPr>
              <w:t>1. novembrī, izsludināts 2018. gada 7. novembrī</w:t>
            </w:r>
            <w:r w:rsidR="00EA09E1" w:rsidRPr="00EA09E1">
              <w:rPr>
                <w:rFonts w:ascii="Times New Roman" w:hAnsi="Times New Roman" w:cs="Times New Roman"/>
                <w:sz w:val="24"/>
                <w:szCs w:val="24"/>
              </w:rPr>
              <w:t>).</w:t>
            </w:r>
          </w:p>
        </w:tc>
      </w:tr>
      <w:tr w:rsidR="00873A7C" w:rsidRPr="005A735D" w14:paraId="48F0B392" w14:textId="77777777" w:rsidTr="00D871E6">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BA63C3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tcBorders>
              <w:top w:val="outset" w:sz="6" w:space="0" w:color="414142"/>
              <w:left w:val="outset" w:sz="6" w:space="0" w:color="414142"/>
              <w:bottom w:val="outset" w:sz="6" w:space="0" w:color="414142"/>
              <w:right w:val="outset" w:sz="6" w:space="0" w:color="414142"/>
            </w:tcBorders>
            <w:hideMark/>
          </w:tcPr>
          <w:p w14:paraId="07B4928E" w14:textId="77777777" w:rsidR="0096001B" w:rsidRDefault="004D15A9" w:rsidP="003B4598">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4CFD7FB1" w14:textId="77777777" w:rsidR="00C66567" w:rsidRPr="00C66567" w:rsidRDefault="00C66567" w:rsidP="00C66567">
            <w:pPr>
              <w:rPr>
                <w:rFonts w:ascii="Times New Roman" w:eastAsia="Times New Roman" w:hAnsi="Times New Roman" w:cs="Times New Roman"/>
                <w:sz w:val="24"/>
                <w:szCs w:val="24"/>
                <w:lang w:eastAsia="lv-LV"/>
              </w:rPr>
            </w:pPr>
          </w:p>
          <w:p w14:paraId="299A22B4" w14:textId="77777777" w:rsidR="00C66567" w:rsidRPr="00C66567" w:rsidRDefault="00C66567" w:rsidP="00C66567">
            <w:pPr>
              <w:rPr>
                <w:rFonts w:ascii="Times New Roman" w:eastAsia="Times New Roman" w:hAnsi="Times New Roman" w:cs="Times New Roman"/>
                <w:sz w:val="24"/>
                <w:szCs w:val="24"/>
                <w:lang w:eastAsia="lv-LV"/>
              </w:rPr>
            </w:pPr>
          </w:p>
          <w:p w14:paraId="317D2A75" w14:textId="77777777" w:rsidR="00C66567" w:rsidRPr="00C66567" w:rsidRDefault="00C66567" w:rsidP="00C66567">
            <w:pPr>
              <w:rPr>
                <w:rFonts w:ascii="Times New Roman" w:eastAsia="Times New Roman" w:hAnsi="Times New Roman" w:cs="Times New Roman"/>
                <w:sz w:val="24"/>
                <w:szCs w:val="24"/>
                <w:lang w:eastAsia="lv-LV"/>
              </w:rPr>
            </w:pPr>
          </w:p>
          <w:p w14:paraId="0E1D767E" w14:textId="77777777" w:rsidR="00C66567" w:rsidRPr="00C66567" w:rsidRDefault="00C66567" w:rsidP="00C66567">
            <w:pPr>
              <w:rPr>
                <w:rFonts w:ascii="Times New Roman" w:eastAsia="Times New Roman" w:hAnsi="Times New Roman" w:cs="Times New Roman"/>
                <w:sz w:val="24"/>
                <w:szCs w:val="24"/>
                <w:lang w:eastAsia="lv-LV"/>
              </w:rPr>
            </w:pPr>
          </w:p>
          <w:p w14:paraId="067F9DD2" w14:textId="77777777" w:rsidR="00C66567" w:rsidRPr="00C66567" w:rsidRDefault="00C66567" w:rsidP="00C66567">
            <w:pPr>
              <w:rPr>
                <w:rFonts w:ascii="Times New Roman" w:eastAsia="Times New Roman" w:hAnsi="Times New Roman" w:cs="Times New Roman"/>
                <w:sz w:val="24"/>
                <w:szCs w:val="24"/>
                <w:lang w:eastAsia="lv-LV"/>
              </w:rPr>
            </w:pPr>
          </w:p>
          <w:p w14:paraId="7C68583C" w14:textId="77777777" w:rsidR="00C66567" w:rsidRPr="00C66567" w:rsidRDefault="00C66567" w:rsidP="00C66567">
            <w:pPr>
              <w:rPr>
                <w:rFonts w:ascii="Times New Roman" w:eastAsia="Times New Roman" w:hAnsi="Times New Roman" w:cs="Times New Roman"/>
                <w:sz w:val="24"/>
                <w:szCs w:val="24"/>
                <w:lang w:eastAsia="lv-LV"/>
              </w:rPr>
            </w:pPr>
          </w:p>
          <w:p w14:paraId="13613E3C" w14:textId="77777777" w:rsidR="00C66567" w:rsidRPr="00C66567" w:rsidRDefault="00C66567" w:rsidP="00C66567">
            <w:pPr>
              <w:rPr>
                <w:rFonts w:ascii="Times New Roman" w:eastAsia="Times New Roman" w:hAnsi="Times New Roman" w:cs="Times New Roman"/>
                <w:sz w:val="24"/>
                <w:szCs w:val="24"/>
                <w:lang w:eastAsia="lv-LV"/>
              </w:rPr>
            </w:pPr>
          </w:p>
          <w:p w14:paraId="6F865CC7" w14:textId="77777777" w:rsidR="00C66567" w:rsidRPr="00C66567" w:rsidRDefault="00C66567" w:rsidP="00C66567">
            <w:pPr>
              <w:rPr>
                <w:rFonts w:ascii="Times New Roman" w:eastAsia="Times New Roman" w:hAnsi="Times New Roman" w:cs="Times New Roman"/>
                <w:sz w:val="24"/>
                <w:szCs w:val="24"/>
                <w:lang w:eastAsia="lv-LV"/>
              </w:rPr>
            </w:pPr>
          </w:p>
          <w:p w14:paraId="3AD444DA" w14:textId="77777777" w:rsidR="00C66567" w:rsidRPr="00C66567" w:rsidRDefault="00C66567" w:rsidP="00C66567">
            <w:pPr>
              <w:rPr>
                <w:rFonts w:ascii="Times New Roman" w:eastAsia="Times New Roman" w:hAnsi="Times New Roman" w:cs="Times New Roman"/>
                <w:sz w:val="24"/>
                <w:szCs w:val="24"/>
                <w:lang w:eastAsia="lv-LV"/>
              </w:rPr>
            </w:pPr>
          </w:p>
          <w:p w14:paraId="6038742C" w14:textId="77777777" w:rsidR="00C66567" w:rsidRPr="00C66567" w:rsidRDefault="00C66567" w:rsidP="00C66567">
            <w:pPr>
              <w:rPr>
                <w:rFonts w:ascii="Times New Roman" w:eastAsia="Times New Roman" w:hAnsi="Times New Roman" w:cs="Times New Roman"/>
                <w:sz w:val="24"/>
                <w:szCs w:val="24"/>
                <w:lang w:eastAsia="lv-LV"/>
              </w:rPr>
            </w:pPr>
          </w:p>
          <w:p w14:paraId="1B35C31A" w14:textId="77777777" w:rsidR="00C66567" w:rsidRPr="00C66567" w:rsidRDefault="00C66567" w:rsidP="00C66567">
            <w:pPr>
              <w:rPr>
                <w:rFonts w:ascii="Times New Roman" w:eastAsia="Times New Roman" w:hAnsi="Times New Roman" w:cs="Times New Roman"/>
                <w:sz w:val="24"/>
                <w:szCs w:val="24"/>
                <w:lang w:eastAsia="lv-LV"/>
              </w:rPr>
            </w:pPr>
          </w:p>
          <w:p w14:paraId="72F17706" w14:textId="77777777" w:rsidR="00C66567" w:rsidRDefault="00C66567" w:rsidP="002A6F81">
            <w:pPr>
              <w:ind w:firstLine="720"/>
              <w:rPr>
                <w:rFonts w:ascii="Times New Roman" w:eastAsia="Times New Roman" w:hAnsi="Times New Roman" w:cs="Times New Roman"/>
                <w:sz w:val="24"/>
                <w:szCs w:val="24"/>
                <w:lang w:eastAsia="lv-LV"/>
              </w:rPr>
            </w:pPr>
          </w:p>
          <w:p w14:paraId="03CB2D83" w14:textId="77777777" w:rsidR="00C66567" w:rsidRDefault="00C66567" w:rsidP="002A6F81">
            <w:pPr>
              <w:ind w:firstLine="720"/>
              <w:rPr>
                <w:rFonts w:ascii="Times New Roman" w:eastAsia="Times New Roman" w:hAnsi="Times New Roman" w:cs="Times New Roman"/>
                <w:sz w:val="24"/>
                <w:szCs w:val="24"/>
                <w:lang w:eastAsia="lv-LV"/>
              </w:rPr>
            </w:pPr>
          </w:p>
          <w:p w14:paraId="546208DE" w14:textId="4E71EE2E" w:rsidR="0057740C" w:rsidRPr="0057740C" w:rsidRDefault="0057740C" w:rsidP="0057740C">
            <w:pPr>
              <w:ind w:firstLine="720"/>
              <w:rPr>
                <w:rFonts w:ascii="Times New Roman" w:eastAsia="Times New Roman" w:hAnsi="Times New Roman" w:cs="Times New Roman"/>
                <w:sz w:val="24"/>
                <w:szCs w:val="24"/>
                <w:lang w:eastAsia="lv-LV"/>
              </w:rPr>
            </w:pPr>
          </w:p>
        </w:tc>
        <w:tc>
          <w:tcPr>
            <w:tcW w:w="3360" w:type="pct"/>
            <w:gridSpan w:val="2"/>
            <w:tcBorders>
              <w:top w:val="outset" w:sz="6" w:space="0" w:color="414142"/>
              <w:left w:val="outset" w:sz="6" w:space="0" w:color="414142"/>
              <w:bottom w:val="outset" w:sz="6" w:space="0" w:color="414142"/>
              <w:right w:val="outset" w:sz="6" w:space="0" w:color="414142"/>
            </w:tcBorders>
          </w:tcPr>
          <w:p w14:paraId="416B53BD" w14:textId="775CCE4E" w:rsidR="008645B1" w:rsidRDefault="00E60F73" w:rsidP="00B36058">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Saskaņā ar Notariāta likuma </w:t>
            </w:r>
            <w:r w:rsidRPr="00E60F73">
              <w:rPr>
                <w:rFonts w:ascii="Times New Roman" w:eastAsia="Times New Roman" w:hAnsi="Times New Roman" w:cs="Times New Roman"/>
                <w:bCs/>
                <w:sz w:val="24"/>
                <w:szCs w:val="24"/>
                <w:lang w:eastAsia="lv-LV"/>
              </w:rPr>
              <w:t>6.</w:t>
            </w:r>
            <w:r w:rsidRPr="00E60F73">
              <w:rPr>
                <w:rFonts w:ascii="Times New Roman" w:eastAsia="Times New Roman" w:hAnsi="Times New Roman" w:cs="Times New Roman"/>
                <w:bCs/>
                <w:sz w:val="24"/>
                <w:szCs w:val="24"/>
                <w:vertAlign w:val="superscript"/>
                <w:lang w:eastAsia="lv-LV"/>
              </w:rPr>
              <w:t>1 </w:t>
            </w:r>
            <w:r w:rsidRPr="00E60F73">
              <w:rPr>
                <w:rFonts w:ascii="Times New Roman" w:eastAsia="Times New Roman" w:hAnsi="Times New Roman" w:cs="Times New Roman"/>
                <w:bCs/>
                <w:sz w:val="24"/>
                <w:szCs w:val="24"/>
                <w:lang w:eastAsia="lv-LV"/>
              </w:rPr>
              <w:t>pantu</w:t>
            </w:r>
            <w:r>
              <w:rPr>
                <w:rFonts w:ascii="Times New Roman" w:eastAsia="Times New Roman" w:hAnsi="Times New Roman" w:cs="Times New Roman"/>
                <w:b/>
                <w:bCs/>
                <w:sz w:val="24"/>
                <w:szCs w:val="24"/>
                <w:lang w:eastAsia="lv-LV"/>
              </w:rPr>
              <w:t xml:space="preserve"> </w:t>
            </w:r>
            <w:r w:rsidR="00C913CD" w:rsidRPr="00C913CD">
              <w:rPr>
                <w:rFonts w:ascii="Times New Roman" w:eastAsia="Times New Roman" w:hAnsi="Times New Roman" w:cs="Times New Roman"/>
                <w:bCs/>
                <w:sz w:val="24"/>
                <w:szCs w:val="24"/>
                <w:lang w:eastAsia="lv-LV"/>
              </w:rPr>
              <w:t>Ministru kabinets, izvērtējis Latvijas Zvērinātu notāru padomes izteikto viedokli, nosaka zvērinātu notāru amata vietas, izveido jaunas un likvidē esošās amata vietas, ņemot vērā pārmaiņas tiesu iekārtā, iedzīvotāju skaitā, attiecīgās apdzīvotās vietas saimnieciskajā dzīvē, notariālo lietu piekritībā un notāru vecuma struktūrā.</w:t>
            </w:r>
            <w:r>
              <w:rPr>
                <w:rFonts w:ascii="Times New Roman" w:eastAsia="Times New Roman" w:hAnsi="Times New Roman" w:cs="Times New Roman"/>
                <w:bCs/>
                <w:sz w:val="24"/>
                <w:szCs w:val="24"/>
                <w:lang w:eastAsia="lv-LV"/>
              </w:rPr>
              <w:t xml:space="preserve"> Attiecīgi Ministru kabineta </w:t>
            </w:r>
            <w:r w:rsidR="0050620D" w:rsidRPr="0050620D">
              <w:rPr>
                <w:rFonts w:ascii="Times New Roman" w:eastAsia="Times New Roman" w:hAnsi="Times New Roman" w:cs="Times New Roman"/>
                <w:bCs/>
                <w:sz w:val="24"/>
                <w:szCs w:val="24"/>
                <w:lang w:eastAsia="lv-LV"/>
              </w:rPr>
              <w:t>2005.</w:t>
            </w:r>
            <w:r w:rsidR="0050620D">
              <w:rPr>
                <w:rFonts w:ascii="Times New Roman" w:eastAsia="Times New Roman" w:hAnsi="Times New Roman" w:cs="Times New Roman"/>
                <w:bCs/>
                <w:sz w:val="24"/>
                <w:szCs w:val="24"/>
                <w:lang w:eastAsia="lv-LV"/>
              </w:rPr>
              <w:t> </w:t>
            </w:r>
            <w:r w:rsidR="0050620D" w:rsidRPr="0050620D">
              <w:rPr>
                <w:rFonts w:ascii="Times New Roman" w:eastAsia="Times New Roman" w:hAnsi="Times New Roman" w:cs="Times New Roman"/>
                <w:bCs/>
                <w:sz w:val="24"/>
                <w:szCs w:val="24"/>
                <w:lang w:eastAsia="lv-LV"/>
              </w:rPr>
              <w:t>gada 29.</w:t>
            </w:r>
            <w:r w:rsidR="0050620D">
              <w:rPr>
                <w:rFonts w:ascii="Times New Roman" w:eastAsia="Times New Roman" w:hAnsi="Times New Roman" w:cs="Times New Roman"/>
                <w:bCs/>
                <w:sz w:val="24"/>
                <w:szCs w:val="24"/>
                <w:lang w:eastAsia="lv-LV"/>
              </w:rPr>
              <w:t> </w:t>
            </w:r>
            <w:r w:rsidR="0050620D" w:rsidRPr="0050620D">
              <w:rPr>
                <w:rFonts w:ascii="Times New Roman" w:eastAsia="Times New Roman" w:hAnsi="Times New Roman" w:cs="Times New Roman"/>
                <w:bCs/>
                <w:sz w:val="24"/>
                <w:szCs w:val="24"/>
                <w:lang w:eastAsia="lv-LV"/>
              </w:rPr>
              <w:t>mart</w:t>
            </w:r>
            <w:r w:rsidR="0050620D">
              <w:rPr>
                <w:rFonts w:ascii="Times New Roman" w:eastAsia="Times New Roman" w:hAnsi="Times New Roman" w:cs="Times New Roman"/>
                <w:bCs/>
                <w:sz w:val="24"/>
                <w:szCs w:val="24"/>
                <w:lang w:eastAsia="lv-LV"/>
              </w:rPr>
              <w:t>a noteikumi Nr. 215 "</w:t>
            </w:r>
            <w:r w:rsidR="0050620D" w:rsidRPr="0050620D">
              <w:rPr>
                <w:rFonts w:ascii="Times New Roman" w:eastAsia="Times New Roman" w:hAnsi="Times New Roman" w:cs="Times New Roman"/>
                <w:bCs/>
                <w:sz w:val="24"/>
                <w:szCs w:val="24"/>
                <w:lang w:eastAsia="lv-LV"/>
              </w:rPr>
              <w:t>Noteikumi par zvērinātu notāru amata vietām</w:t>
            </w:r>
            <w:r w:rsidR="0050620D">
              <w:rPr>
                <w:rFonts w:ascii="Times New Roman" w:eastAsia="Times New Roman" w:hAnsi="Times New Roman" w:cs="Times New Roman"/>
                <w:bCs/>
                <w:sz w:val="24"/>
                <w:szCs w:val="24"/>
                <w:lang w:eastAsia="lv-LV"/>
              </w:rPr>
              <w:t xml:space="preserve">" (turpmāk – </w:t>
            </w:r>
            <w:r w:rsidR="009A50C2">
              <w:rPr>
                <w:rFonts w:ascii="Times New Roman" w:eastAsia="Times New Roman" w:hAnsi="Times New Roman" w:cs="Times New Roman"/>
                <w:bCs/>
                <w:sz w:val="24"/>
                <w:szCs w:val="24"/>
                <w:lang w:eastAsia="lv-LV"/>
              </w:rPr>
              <w:t>n</w:t>
            </w:r>
            <w:r w:rsidR="0050620D">
              <w:rPr>
                <w:rFonts w:ascii="Times New Roman" w:eastAsia="Times New Roman" w:hAnsi="Times New Roman" w:cs="Times New Roman"/>
                <w:bCs/>
                <w:sz w:val="24"/>
                <w:szCs w:val="24"/>
                <w:lang w:eastAsia="lv-LV"/>
              </w:rPr>
              <w:t>oteikumi Nr. 215) noteic zvērinātu notāru amata vietas un to izvietojumu.</w:t>
            </w:r>
          </w:p>
          <w:p w14:paraId="3170644B" w14:textId="52075355" w:rsidR="0078295F" w:rsidRPr="0078295F" w:rsidRDefault="00097C6C" w:rsidP="00097C6C">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Ar grozījumiem </w:t>
            </w:r>
            <w:r w:rsidR="00A93A64">
              <w:rPr>
                <w:rFonts w:ascii="Times New Roman" w:eastAsia="Times New Roman" w:hAnsi="Times New Roman" w:cs="Times New Roman"/>
                <w:bCs/>
                <w:sz w:val="24"/>
                <w:szCs w:val="24"/>
                <w:lang w:eastAsia="lv-LV"/>
              </w:rPr>
              <w:t>n</w:t>
            </w:r>
            <w:r>
              <w:rPr>
                <w:rFonts w:ascii="Times New Roman" w:eastAsia="Times New Roman" w:hAnsi="Times New Roman" w:cs="Times New Roman"/>
                <w:bCs/>
                <w:sz w:val="24"/>
                <w:szCs w:val="24"/>
                <w:lang w:eastAsia="lv-LV"/>
              </w:rPr>
              <w:t xml:space="preserve">oteikumos Nr. 215, kas stājās spēkā 2009. gada 12. augustā, </w:t>
            </w:r>
            <w:r w:rsidRPr="00097C6C">
              <w:rPr>
                <w:rFonts w:ascii="Times New Roman" w:eastAsia="Times New Roman" w:hAnsi="Times New Roman" w:cs="Times New Roman"/>
                <w:bCs/>
                <w:sz w:val="24"/>
                <w:szCs w:val="24"/>
                <w:lang w:eastAsia="lv-LV"/>
              </w:rPr>
              <w:t>ievērojot konkrētajā teritorijā esošo iedzīvotāju skaitu un citus Notariāta likumā noteiktos kritērijus</w:t>
            </w:r>
            <w:r>
              <w:rPr>
                <w:rFonts w:ascii="Times New Roman" w:eastAsia="Times New Roman" w:hAnsi="Times New Roman" w:cs="Times New Roman"/>
                <w:bCs/>
                <w:sz w:val="24"/>
                <w:szCs w:val="24"/>
                <w:lang w:eastAsia="lv-LV"/>
              </w:rPr>
              <w:t>, tika samazināts zvērinātu notāru amata vietu skaits un noteikts</w:t>
            </w:r>
            <w:r w:rsidR="0078295F">
              <w:rPr>
                <w:rFonts w:ascii="Times New Roman" w:eastAsia="Times New Roman" w:hAnsi="Times New Roman" w:cs="Times New Roman"/>
                <w:bCs/>
                <w:sz w:val="24"/>
                <w:szCs w:val="24"/>
                <w:lang w:eastAsia="lv-LV"/>
              </w:rPr>
              <w:t xml:space="preserve">, ka </w:t>
            </w:r>
            <w:r w:rsidR="00D26CE3" w:rsidRPr="00D26CE3">
              <w:rPr>
                <w:rFonts w:ascii="Times New Roman" w:eastAsia="Times New Roman" w:hAnsi="Times New Roman" w:cs="Times New Roman"/>
                <w:bCs/>
                <w:sz w:val="24"/>
                <w:szCs w:val="24"/>
                <w:lang w:eastAsia="lv-LV"/>
              </w:rPr>
              <w:t>Latvijas Republikā ir 125 zvērinātu notāru amata vietas</w:t>
            </w:r>
            <w:r w:rsidR="00D26CE3">
              <w:rPr>
                <w:rFonts w:ascii="Times New Roman" w:eastAsia="Times New Roman" w:hAnsi="Times New Roman" w:cs="Times New Roman"/>
                <w:bCs/>
                <w:sz w:val="24"/>
                <w:szCs w:val="24"/>
                <w:lang w:eastAsia="lv-LV"/>
              </w:rPr>
              <w:t xml:space="preserve">. </w:t>
            </w:r>
            <w:r w:rsidR="00586823">
              <w:rPr>
                <w:rFonts w:ascii="Times New Roman" w:eastAsia="Times New Roman" w:hAnsi="Times New Roman" w:cs="Times New Roman"/>
                <w:bCs/>
                <w:sz w:val="24"/>
                <w:szCs w:val="24"/>
                <w:lang w:eastAsia="lv-LV"/>
              </w:rPr>
              <w:t>Kopš 2009. gada</w:t>
            </w:r>
            <w:r>
              <w:rPr>
                <w:rFonts w:ascii="Times New Roman" w:eastAsia="Times New Roman" w:hAnsi="Times New Roman" w:cs="Times New Roman"/>
                <w:bCs/>
                <w:sz w:val="24"/>
                <w:szCs w:val="24"/>
                <w:lang w:eastAsia="lv-LV"/>
              </w:rPr>
              <w:t xml:space="preserve"> ir būtiski mainījušies</w:t>
            </w:r>
            <w:r w:rsidR="00586823">
              <w:rPr>
                <w:rFonts w:ascii="Times New Roman" w:eastAsia="Times New Roman" w:hAnsi="Times New Roman" w:cs="Times New Roman"/>
                <w:bCs/>
                <w:sz w:val="24"/>
                <w:szCs w:val="24"/>
                <w:lang w:eastAsia="lv-LV"/>
              </w:rPr>
              <w:t xml:space="preserve"> </w:t>
            </w:r>
            <w:r w:rsidR="0078295F" w:rsidRPr="0078295F">
              <w:rPr>
                <w:rFonts w:ascii="Times New Roman" w:eastAsia="Times New Roman" w:hAnsi="Times New Roman" w:cs="Times New Roman"/>
                <w:bCs/>
                <w:sz w:val="24"/>
                <w:szCs w:val="24"/>
                <w:lang w:eastAsia="lv-LV"/>
              </w:rPr>
              <w:t>apstākļi</w:t>
            </w:r>
            <w:r>
              <w:rPr>
                <w:rFonts w:ascii="Times New Roman" w:eastAsia="Times New Roman" w:hAnsi="Times New Roman" w:cs="Times New Roman"/>
                <w:bCs/>
                <w:sz w:val="24"/>
                <w:szCs w:val="24"/>
                <w:lang w:eastAsia="lv-LV"/>
              </w:rPr>
              <w:t>, kas ir pamats zvērinātu notāru amata vietu pārskatīšanai</w:t>
            </w:r>
            <w:r w:rsidR="0078295F" w:rsidRPr="0078295F">
              <w:rPr>
                <w:rFonts w:ascii="Times New Roman" w:eastAsia="Times New Roman" w:hAnsi="Times New Roman" w:cs="Times New Roman"/>
                <w:bCs/>
                <w:sz w:val="24"/>
                <w:szCs w:val="24"/>
                <w:lang w:eastAsia="lv-LV"/>
              </w:rPr>
              <w:t>.</w:t>
            </w:r>
          </w:p>
          <w:p w14:paraId="6A1121E8" w14:textId="0A9F63F9" w:rsidR="0078295F" w:rsidRPr="0078295F" w:rsidRDefault="0074652F" w:rsidP="00B1223B">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Z</w:t>
            </w:r>
            <w:r w:rsidR="0078295F" w:rsidRPr="0078295F">
              <w:rPr>
                <w:rFonts w:ascii="Times New Roman" w:eastAsia="Times New Roman" w:hAnsi="Times New Roman" w:cs="Times New Roman"/>
                <w:bCs/>
                <w:sz w:val="24"/>
                <w:szCs w:val="24"/>
                <w:lang w:eastAsia="lv-LV"/>
              </w:rPr>
              <w:t>vērinātu notāru skaits līdz 2018.</w:t>
            </w:r>
            <w:r>
              <w:rPr>
                <w:rFonts w:ascii="Times New Roman" w:eastAsia="Times New Roman" w:hAnsi="Times New Roman" w:cs="Times New Roman"/>
                <w:bCs/>
                <w:sz w:val="24"/>
                <w:szCs w:val="24"/>
                <w:lang w:eastAsia="lv-LV"/>
              </w:rPr>
              <w:t> </w:t>
            </w:r>
            <w:r w:rsidR="0078295F" w:rsidRPr="0078295F">
              <w:rPr>
                <w:rFonts w:ascii="Times New Roman" w:eastAsia="Times New Roman" w:hAnsi="Times New Roman" w:cs="Times New Roman"/>
                <w:bCs/>
                <w:sz w:val="24"/>
                <w:szCs w:val="24"/>
                <w:lang w:eastAsia="lv-LV"/>
              </w:rPr>
              <w:t xml:space="preserve">gadam </w:t>
            </w:r>
            <w:r w:rsidR="00D301C7">
              <w:rPr>
                <w:rFonts w:ascii="Times New Roman" w:eastAsia="Times New Roman" w:hAnsi="Times New Roman" w:cs="Times New Roman"/>
                <w:bCs/>
                <w:sz w:val="24"/>
                <w:szCs w:val="24"/>
                <w:lang w:eastAsia="lv-LV"/>
              </w:rPr>
              <w:t xml:space="preserve">ir </w:t>
            </w:r>
            <w:r w:rsidR="0078295F" w:rsidRPr="0078295F">
              <w:rPr>
                <w:rFonts w:ascii="Times New Roman" w:eastAsia="Times New Roman" w:hAnsi="Times New Roman" w:cs="Times New Roman"/>
                <w:bCs/>
                <w:sz w:val="24"/>
                <w:szCs w:val="24"/>
                <w:lang w:eastAsia="lv-LV"/>
              </w:rPr>
              <w:t>pastāvīgi mainī</w:t>
            </w:r>
            <w:r w:rsidR="00D114A9">
              <w:rPr>
                <w:rFonts w:ascii="Times New Roman" w:eastAsia="Times New Roman" w:hAnsi="Times New Roman" w:cs="Times New Roman"/>
                <w:bCs/>
                <w:sz w:val="24"/>
                <w:szCs w:val="24"/>
                <w:lang w:eastAsia="lv-LV"/>
              </w:rPr>
              <w:t>j</w:t>
            </w:r>
            <w:r w:rsidR="00D301C7">
              <w:rPr>
                <w:rFonts w:ascii="Times New Roman" w:eastAsia="Times New Roman" w:hAnsi="Times New Roman" w:cs="Times New Roman"/>
                <w:bCs/>
                <w:sz w:val="24"/>
                <w:szCs w:val="24"/>
                <w:lang w:eastAsia="lv-LV"/>
              </w:rPr>
              <w:t xml:space="preserve">ies - </w:t>
            </w:r>
            <w:r w:rsidR="00D114A9">
              <w:rPr>
                <w:rFonts w:ascii="Times New Roman" w:eastAsia="Times New Roman" w:hAnsi="Times New Roman" w:cs="Times New Roman"/>
                <w:bCs/>
                <w:sz w:val="24"/>
                <w:szCs w:val="24"/>
                <w:lang w:eastAsia="lv-LV"/>
              </w:rPr>
              <w:t>n</w:t>
            </w:r>
            <w:r w:rsidR="0078295F" w:rsidRPr="0078295F">
              <w:rPr>
                <w:rFonts w:ascii="Times New Roman" w:eastAsia="Times New Roman" w:hAnsi="Times New Roman" w:cs="Times New Roman"/>
                <w:bCs/>
                <w:sz w:val="24"/>
                <w:szCs w:val="24"/>
                <w:lang w:eastAsia="lv-LV"/>
              </w:rPr>
              <w:t>o 119 (2010.</w:t>
            </w:r>
            <w:r>
              <w:rPr>
                <w:rFonts w:ascii="Times New Roman" w:eastAsia="Times New Roman" w:hAnsi="Times New Roman" w:cs="Times New Roman"/>
                <w:bCs/>
                <w:sz w:val="24"/>
                <w:szCs w:val="24"/>
                <w:lang w:eastAsia="lv-LV"/>
              </w:rPr>
              <w:t> </w:t>
            </w:r>
            <w:r w:rsidR="0078295F" w:rsidRPr="0078295F">
              <w:rPr>
                <w:rFonts w:ascii="Times New Roman" w:eastAsia="Times New Roman" w:hAnsi="Times New Roman" w:cs="Times New Roman"/>
                <w:bCs/>
                <w:sz w:val="24"/>
                <w:szCs w:val="24"/>
                <w:lang w:eastAsia="lv-LV"/>
              </w:rPr>
              <w:t>gadā) līdz 99 (2018.</w:t>
            </w:r>
            <w:r>
              <w:rPr>
                <w:rFonts w:ascii="Times New Roman" w:eastAsia="Times New Roman" w:hAnsi="Times New Roman" w:cs="Times New Roman"/>
                <w:bCs/>
                <w:sz w:val="24"/>
                <w:szCs w:val="24"/>
                <w:lang w:eastAsia="lv-LV"/>
              </w:rPr>
              <w:t> </w:t>
            </w:r>
            <w:r w:rsidR="0078295F" w:rsidRPr="0078295F">
              <w:rPr>
                <w:rFonts w:ascii="Times New Roman" w:eastAsia="Times New Roman" w:hAnsi="Times New Roman" w:cs="Times New Roman"/>
                <w:bCs/>
                <w:sz w:val="24"/>
                <w:szCs w:val="24"/>
                <w:lang w:eastAsia="lv-LV"/>
              </w:rPr>
              <w:t xml:space="preserve">gadā), tādējādi secināms, ka no 125 </w:t>
            </w:r>
            <w:r>
              <w:rPr>
                <w:rFonts w:ascii="Times New Roman" w:eastAsia="Times New Roman" w:hAnsi="Times New Roman" w:cs="Times New Roman"/>
                <w:bCs/>
                <w:sz w:val="24"/>
                <w:szCs w:val="24"/>
                <w:lang w:eastAsia="lv-LV"/>
              </w:rPr>
              <w:t xml:space="preserve">zvērinātu notāru </w:t>
            </w:r>
            <w:r w:rsidR="0078295F" w:rsidRPr="0078295F">
              <w:rPr>
                <w:rFonts w:ascii="Times New Roman" w:eastAsia="Times New Roman" w:hAnsi="Times New Roman" w:cs="Times New Roman"/>
                <w:bCs/>
                <w:sz w:val="24"/>
                <w:szCs w:val="24"/>
                <w:lang w:eastAsia="lv-LV"/>
              </w:rPr>
              <w:t xml:space="preserve">amata vietām vairākas </w:t>
            </w:r>
            <w:r w:rsidR="003C7A98">
              <w:rPr>
                <w:rFonts w:ascii="Times New Roman" w:eastAsia="Times New Roman" w:hAnsi="Times New Roman" w:cs="Times New Roman"/>
                <w:bCs/>
                <w:sz w:val="24"/>
                <w:szCs w:val="24"/>
                <w:lang w:eastAsia="lv-LV"/>
              </w:rPr>
              <w:t xml:space="preserve">zvērinātu notāru </w:t>
            </w:r>
            <w:r w:rsidR="0078295F" w:rsidRPr="0078295F">
              <w:rPr>
                <w:rFonts w:ascii="Times New Roman" w:eastAsia="Times New Roman" w:hAnsi="Times New Roman" w:cs="Times New Roman"/>
                <w:bCs/>
                <w:sz w:val="24"/>
                <w:szCs w:val="24"/>
                <w:lang w:eastAsia="lv-LV"/>
              </w:rPr>
              <w:t xml:space="preserve">amata vietas ilgstoši ir vakantas. Pastāvīgi vakantās </w:t>
            </w:r>
            <w:r w:rsidR="0034693B">
              <w:rPr>
                <w:rFonts w:ascii="Times New Roman" w:eastAsia="Times New Roman" w:hAnsi="Times New Roman" w:cs="Times New Roman"/>
                <w:bCs/>
                <w:sz w:val="24"/>
                <w:szCs w:val="24"/>
                <w:lang w:eastAsia="lv-LV"/>
              </w:rPr>
              <w:t xml:space="preserve">zvērinātu notāru </w:t>
            </w:r>
            <w:r w:rsidR="0078295F" w:rsidRPr="0078295F">
              <w:rPr>
                <w:rFonts w:ascii="Times New Roman" w:eastAsia="Times New Roman" w:hAnsi="Times New Roman" w:cs="Times New Roman"/>
                <w:bCs/>
                <w:sz w:val="24"/>
                <w:szCs w:val="24"/>
                <w:lang w:eastAsia="lv-LV"/>
              </w:rPr>
              <w:t>amata vietas liecina par sava veida profesijas pašregulāciju. Zvērinātu notāru skaits patstāvīgi pielāgojies mainīgaj</w:t>
            </w:r>
            <w:r w:rsidR="000B2C46">
              <w:rPr>
                <w:rFonts w:ascii="Times New Roman" w:eastAsia="Times New Roman" w:hAnsi="Times New Roman" w:cs="Times New Roman"/>
                <w:bCs/>
                <w:sz w:val="24"/>
                <w:szCs w:val="24"/>
                <w:lang w:eastAsia="lv-LV"/>
              </w:rPr>
              <w:t>ie</w:t>
            </w:r>
            <w:r w:rsidR="0078295F" w:rsidRPr="0078295F">
              <w:rPr>
                <w:rFonts w:ascii="Times New Roman" w:eastAsia="Times New Roman" w:hAnsi="Times New Roman" w:cs="Times New Roman"/>
                <w:bCs/>
                <w:sz w:val="24"/>
                <w:szCs w:val="24"/>
                <w:lang w:eastAsia="lv-LV"/>
              </w:rPr>
              <w:t xml:space="preserve">m apstākļiem un notikumiem sabiedrībā. Šajā laikā nav bijušas sabiedrības indikācijas par notariālo pakalpojumu nepieejamību kādā vietā, kurā pastāv vakantā </w:t>
            </w:r>
            <w:r w:rsidR="00CD7E87">
              <w:rPr>
                <w:rFonts w:ascii="Times New Roman" w:eastAsia="Times New Roman" w:hAnsi="Times New Roman" w:cs="Times New Roman"/>
                <w:bCs/>
                <w:sz w:val="24"/>
                <w:szCs w:val="24"/>
                <w:lang w:eastAsia="lv-LV"/>
              </w:rPr>
              <w:t xml:space="preserve">zvērināta notāra </w:t>
            </w:r>
            <w:r w:rsidR="0078295F" w:rsidRPr="0078295F">
              <w:rPr>
                <w:rFonts w:ascii="Times New Roman" w:eastAsia="Times New Roman" w:hAnsi="Times New Roman" w:cs="Times New Roman"/>
                <w:bCs/>
                <w:sz w:val="24"/>
                <w:szCs w:val="24"/>
                <w:lang w:eastAsia="lv-LV"/>
              </w:rPr>
              <w:t xml:space="preserve">amata vieta. Tas izskaidrojams ar to, ka vakantā </w:t>
            </w:r>
            <w:r w:rsidR="00CD7E87">
              <w:rPr>
                <w:rFonts w:ascii="Times New Roman" w:eastAsia="Times New Roman" w:hAnsi="Times New Roman" w:cs="Times New Roman"/>
                <w:bCs/>
                <w:sz w:val="24"/>
                <w:szCs w:val="24"/>
                <w:lang w:eastAsia="lv-LV"/>
              </w:rPr>
              <w:t>zvērināt</w:t>
            </w:r>
            <w:r w:rsidR="00706A3A">
              <w:rPr>
                <w:rFonts w:ascii="Times New Roman" w:eastAsia="Times New Roman" w:hAnsi="Times New Roman" w:cs="Times New Roman"/>
                <w:bCs/>
                <w:sz w:val="24"/>
                <w:szCs w:val="24"/>
                <w:lang w:eastAsia="lv-LV"/>
              </w:rPr>
              <w:t>u</w:t>
            </w:r>
            <w:r w:rsidR="00CD7E87">
              <w:rPr>
                <w:rFonts w:ascii="Times New Roman" w:eastAsia="Times New Roman" w:hAnsi="Times New Roman" w:cs="Times New Roman"/>
                <w:bCs/>
                <w:sz w:val="24"/>
                <w:szCs w:val="24"/>
                <w:lang w:eastAsia="lv-LV"/>
              </w:rPr>
              <w:t xml:space="preserve"> notār</w:t>
            </w:r>
            <w:r w:rsidR="00706A3A">
              <w:rPr>
                <w:rFonts w:ascii="Times New Roman" w:eastAsia="Times New Roman" w:hAnsi="Times New Roman" w:cs="Times New Roman"/>
                <w:bCs/>
                <w:sz w:val="24"/>
                <w:szCs w:val="24"/>
                <w:lang w:eastAsia="lv-LV"/>
              </w:rPr>
              <w:t>u</w:t>
            </w:r>
            <w:r w:rsidR="00CD7E87">
              <w:rPr>
                <w:rFonts w:ascii="Times New Roman" w:eastAsia="Times New Roman" w:hAnsi="Times New Roman" w:cs="Times New Roman"/>
                <w:bCs/>
                <w:sz w:val="24"/>
                <w:szCs w:val="24"/>
                <w:lang w:eastAsia="lv-LV"/>
              </w:rPr>
              <w:t xml:space="preserve"> </w:t>
            </w:r>
            <w:r w:rsidR="0078295F" w:rsidRPr="0078295F">
              <w:rPr>
                <w:rFonts w:ascii="Times New Roman" w:eastAsia="Times New Roman" w:hAnsi="Times New Roman" w:cs="Times New Roman"/>
                <w:bCs/>
                <w:sz w:val="24"/>
                <w:szCs w:val="24"/>
                <w:lang w:eastAsia="lv-LV"/>
              </w:rPr>
              <w:t>amata vieta ir apdzīvotā vietā, kurā jau darbojas viens vai vairāki zvērināti notāri:</w:t>
            </w:r>
          </w:p>
          <w:tbl>
            <w:tblPr>
              <w:tblStyle w:val="Reatabula"/>
              <w:tblW w:w="0" w:type="auto"/>
              <w:tblInd w:w="332" w:type="dxa"/>
              <w:tblLook w:val="04A0" w:firstRow="1" w:lastRow="0" w:firstColumn="1" w:lastColumn="0" w:noHBand="0" w:noVBand="1"/>
            </w:tblPr>
            <w:tblGrid>
              <w:gridCol w:w="1374"/>
              <w:gridCol w:w="1174"/>
              <w:gridCol w:w="1602"/>
              <w:gridCol w:w="832"/>
            </w:tblGrid>
            <w:tr w:rsidR="009416A1" w:rsidRPr="00670284" w14:paraId="614FEB06" w14:textId="77777777" w:rsidTr="009416A1">
              <w:trPr>
                <w:trHeight w:val="1095"/>
              </w:trPr>
              <w:tc>
                <w:tcPr>
                  <w:tcW w:w="1374" w:type="dxa"/>
                </w:tcPr>
                <w:p w14:paraId="03CCFF00" w14:textId="77777777" w:rsidR="009416A1" w:rsidRPr="009416A1" w:rsidRDefault="009416A1" w:rsidP="009416A1">
                  <w:pPr>
                    <w:jc w:val="center"/>
                    <w:rPr>
                      <w:rFonts w:ascii="Times New Roman" w:hAnsi="Times New Roman" w:cs="Times New Roman"/>
                      <w:b/>
                      <w:bCs/>
                      <w:sz w:val="24"/>
                      <w:szCs w:val="24"/>
                      <w:lang w:eastAsia="lv-LV"/>
                    </w:rPr>
                  </w:pPr>
                  <w:r w:rsidRPr="009416A1">
                    <w:rPr>
                      <w:rFonts w:ascii="Times New Roman" w:hAnsi="Times New Roman" w:cs="Times New Roman"/>
                      <w:b/>
                      <w:bCs/>
                      <w:sz w:val="24"/>
                      <w:szCs w:val="24"/>
                      <w:lang w:eastAsia="lv-LV"/>
                    </w:rPr>
                    <w:lastRenderedPageBreak/>
                    <w:t>Vakantā amata vieta</w:t>
                  </w:r>
                </w:p>
              </w:tc>
              <w:tc>
                <w:tcPr>
                  <w:tcW w:w="1174" w:type="dxa"/>
                </w:tcPr>
                <w:p w14:paraId="6A5F67DB" w14:textId="77777777" w:rsidR="009416A1" w:rsidRPr="009416A1" w:rsidRDefault="009416A1" w:rsidP="009416A1">
                  <w:pPr>
                    <w:jc w:val="center"/>
                    <w:rPr>
                      <w:rFonts w:ascii="Times New Roman" w:hAnsi="Times New Roman" w:cs="Times New Roman"/>
                      <w:b/>
                      <w:bCs/>
                      <w:sz w:val="24"/>
                      <w:szCs w:val="24"/>
                      <w:lang w:eastAsia="lv-LV"/>
                    </w:rPr>
                  </w:pPr>
                  <w:r w:rsidRPr="009416A1">
                    <w:rPr>
                      <w:rFonts w:ascii="Times New Roman" w:hAnsi="Times New Roman" w:cs="Times New Roman"/>
                      <w:b/>
                      <w:bCs/>
                      <w:sz w:val="24"/>
                      <w:szCs w:val="24"/>
                      <w:lang w:eastAsia="lv-LV"/>
                    </w:rPr>
                    <w:t>Vakanto amata vietu skaits</w:t>
                  </w:r>
                </w:p>
              </w:tc>
              <w:tc>
                <w:tcPr>
                  <w:tcW w:w="1602" w:type="dxa"/>
                </w:tcPr>
                <w:p w14:paraId="692039FD" w14:textId="77777777" w:rsidR="009416A1" w:rsidRPr="009416A1" w:rsidRDefault="009416A1" w:rsidP="009416A1">
                  <w:pPr>
                    <w:jc w:val="center"/>
                    <w:rPr>
                      <w:rFonts w:ascii="Times New Roman" w:hAnsi="Times New Roman" w:cs="Times New Roman"/>
                      <w:b/>
                      <w:bCs/>
                      <w:sz w:val="24"/>
                      <w:szCs w:val="24"/>
                      <w:lang w:eastAsia="lv-LV"/>
                    </w:rPr>
                  </w:pPr>
                  <w:r w:rsidRPr="009416A1">
                    <w:rPr>
                      <w:rFonts w:ascii="Times New Roman" w:hAnsi="Times New Roman" w:cs="Times New Roman"/>
                      <w:b/>
                      <w:bCs/>
                      <w:sz w:val="24"/>
                      <w:szCs w:val="24"/>
                      <w:lang w:eastAsia="lv-LV"/>
                    </w:rPr>
                    <w:t>Praktizējošo zvērinātu notāru skaits</w:t>
                  </w:r>
                </w:p>
              </w:tc>
              <w:tc>
                <w:tcPr>
                  <w:tcW w:w="832" w:type="dxa"/>
                </w:tcPr>
                <w:p w14:paraId="145D7B4D" w14:textId="77777777" w:rsidR="009416A1" w:rsidRPr="009416A1" w:rsidRDefault="009416A1" w:rsidP="009416A1">
                  <w:pPr>
                    <w:jc w:val="center"/>
                    <w:rPr>
                      <w:rFonts w:ascii="Times New Roman" w:hAnsi="Times New Roman" w:cs="Times New Roman"/>
                      <w:b/>
                      <w:bCs/>
                      <w:sz w:val="24"/>
                      <w:szCs w:val="24"/>
                      <w:lang w:eastAsia="lv-LV"/>
                    </w:rPr>
                  </w:pPr>
                  <w:r w:rsidRPr="009416A1">
                    <w:rPr>
                      <w:rFonts w:ascii="Times New Roman" w:hAnsi="Times New Roman" w:cs="Times New Roman"/>
                      <w:b/>
                      <w:bCs/>
                      <w:sz w:val="24"/>
                      <w:szCs w:val="24"/>
                      <w:lang w:eastAsia="lv-LV"/>
                    </w:rPr>
                    <w:t>Kopā</w:t>
                  </w:r>
                </w:p>
              </w:tc>
            </w:tr>
            <w:tr w:rsidR="009416A1" w:rsidRPr="00670284" w14:paraId="2F915840" w14:textId="77777777" w:rsidTr="009416A1">
              <w:trPr>
                <w:trHeight w:val="270"/>
              </w:trPr>
              <w:tc>
                <w:tcPr>
                  <w:tcW w:w="1374" w:type="dxa"/>
                </w:tcPr>
                <w:p w14:paraId="51F82BE8" w14:textId="77777777" w:rsidR="009416A1" w:rsidRPr="009416A1" w:rsidRDefault="009416A1" w:rsidP="009416A1">
                  <w:pPr>
                    <w:jc w:val="both"/>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Rīgā</w:t>
                  </w:r>
                </w:p>
              </w:tc>
              <w:tc>
                <w:tcPr>
                  <w:tcW w:w="1174" w:type="dxa"/>
                </w:tcPr>
                <w:p w14:paraId="38B93E3F"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16</w:t>
                  </w:r>
                </w:p>
              </w:tc>
              <w:tc>
                <w:tcPr>
                  <w:tcW w:w="1602" w:type="dxa"/>
                </w:tcPr>
                <w:p w14:paraId="3595BDFF"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49</w:t>
                  </w:r>
                </w:p>
              </w:tc>
              <w:tc>
                <w:tcPr>
                  <w:tcW w:w="832" w:type="dxa"/>
                </w:tcPr>
                <w:p w14:paraId="4CA6A193"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65</w:t>
                  </w:r>
                </w:p>
              </w:tc>
            </w:tr>
            <w:tr w:rsidR="009416A1" w:rsidRPr="00670284" w14:paraId="429B3DC7" w14:textId="77777777" w:rsidTr="009416A1">
              <w:trPr>
                <w:trHeight w:val="270"/>
              </w:trPr>
              <w:tc>
                <w:tcPr>
                  <w:tcW w:w="1374" w:type="dxa"/>
                </w:tcPr>
                <w:p w14:paraId="75F34C8A" w14:textId="77777777" w:rsidR="009416A1" w:rsidRPr="009416A1" w:rsidRDefault="009416A1" w:rsidP="009416A1">
                  <w:pPr>
                    <w:jc w:val="both"/>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Jūrmalā</w:t>
                  </w:r>
                </w:p>
              </w:tc>
              <w:tc>
                <w:tcPr>
                  <w:tcW w:w="1174" w:type="dxa"/>
                </w:tcPr>
                <w:p w14:paraId="11CC3A4E"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1</w:t>
                  </w:r>
                </w:p>
              </w:tc>
              <w:tc>
                <w:tcPr>
                  <w:tcW w:w="1602" w:type="dxa"/>
                </w:tcPr>
                <w:p w14:paraId="62E572AA"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3</w:t>
                  </w:r>
                </w:p>
              </w:tc>
              <w:tc>
                <w:tcPr>
                  <w:tcW w:w="832" w:type="dxa"/>
                </w:tcPr>
                <w:p w14:paraId="176CC3AB"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4</w:t>
                  </w:r>
                </w:p>
              </w:tc>
            </w:tr>
            <w:tr w:rsidR="009416A1" w:rsidRPr="00670284" w14:paraId="2D8BA8C6" w14:textId="77777777" w:rsidTr="009416A1">
              <w:trPr>
                <w:trHeight w:val="270"/>
              </w:trPr>
              <w:tc>
                <w:tcPr>
                  <w:tcW w:w="1374" w:type="dxa"/>
                </w:tcPr>
                <w:p w14:paraId="589DE025" w14:textId="77777777" w:rsidR="009416A1" w:rsidRPr="009416A1" w:rsidRDefault="009416A1" w:rsidP="009416A1">
                  <w:pPr>
                    <w:jc w:val="both"/>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Liepājā</w:t>
                  </w:r>
                </w:p>
              </w:tc>
              <w:tc>
                <w:tcPr>
                  <w:tcW w:w="1174" w:type="dxa"/>
                </w:tcPr>
                <w:p w14:paraId="3BACD803"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1</w:t>
                  </w:r>
                </w:p>
              </w:tc>
              <w:tc>
                <w:tcPr>
                  <w:tcW w:w="1602" w:type="dxa"/>
                </w:tcPr>
                <w:p w14:paraId="70E7CC7E"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5</w:t>
                  </w:r>
                </w:p>
              </w:tc>
              <w:tc>
                <w:tcPr>
                  <w:tcW w:w="832" w:type="dxa"/>
                </w:tcPr>
                <w:p w14:paraId="079D0313"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6</w:t>
                  </w:r>
                </w:p>
              </w:tc>
            </w:tr>
            <w:tr w:rsidR="009416A1" w:rsidRPr="00670284" w14:paraId="1D4E4326" w14:textId="77777777" w:rsidTr="009416A1">
              <w:trPr>
                <w:trHeight w:val="285"/>
              </w:trPr>
              <w:tc>
                <w:tcPr>
                  <w:tcW w:w="1374" w:type="dxa"/>
                </w:tcPr>
                <w:p w14:paraId="61D68899" w14:textId="77777777" w:rsidR="009416A1" w:rsidRPr="009416A1" w:rsidRDefault="009416A1" w:rsidP="009416A1">
                  <w:pPr>
                    <w:jc w:val="both"/>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Ventspilī</w:t>
                  </w:r>
                </w:p>
              </w:tc>
              <w:tc>
                <w:tcPr>
                  <w:tcW w:w="1174" w:type="dxa"/>
                </w:tcPr>
                <w:p w14:paraId="7E433929"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1</w:t>
                  </w:r>
                </w:p>
              </w:tc>
              <w:tc>
                <w:tcPr>
                  <w:tcW w:w="1602" w:type="dxa"/>
                </w:tcPr>
                <w:p w14:paraId="73F4C317"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2</w:t>
                  </w:r>
                </w:p>
              </w:tc>
              <w:tc>
                <w:tcPr>
                  <w:tcW w:w="832" w:type="dxa"/>
                </w:tcPr>
                <w:p w14:paraId="0FED4A76"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3</w:t>
                  </w:r>
                </w:p>
              </w:tc>
            </w:tr>
            <w:tr w:rsidR="009416A1" w:rsidRPr="00670284" w14:paraId="3E6DABF9" w14:textId="77777777" w:rsidTr="009416A1">
              <w:trPr>
                <w:trHeight w:val="270"/>
              </w:trPr>
              <w:tc>
                <w:tcPr>
                  <w:tcW w:w="1374" w:type="dxa"/>
                </w:tcPr>
                <w:p w14:paraId="5E72B7B5" w14:textId="77777777" w:rsidR="009416A1" w:rsidRPr="009416A1" w:rsidRDefault="009416A1" w:rsidP="009416A1">
                  <w:pPr>
                    <w:jc w:val="both"/>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Aizkrauklē</w:t>
                  </w:r>
                </w:p>
              </w:tc>
              <w:tc>
                <w:tcPr>
                  <w:tcW w:w="1174" w:type="dxa"/>
                </w:tcPr>
                <w:p w14:paraId="71FE8FB7"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1</w:t>
                  </w:r>
                </w:p>
              </w:tc>
              <w:tc>
                <w:tcPr>
                  <w:tcW w:w="1602" w:type="dxa"/>
                </w:tcPr>
                <w:p w14:paraId="4DDC4E13"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1</w:t>
                  </w:r>
                </w:p>
              </w:tc>
              <w:tc>
                <w:tcPr>
                  <w:tcW w:w="832" w:type="dxa"/>
                </w:tcPr>
                <w:p w14:paraId="17AC0CA4"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2</w:t>
                  </w:r>
                </w:p>
              </w:tc>
            </w:tr>
            <w:tr w:rsidR="009416A1" w:rsidRPr="00670284" w14:paraId="35AA2AB4" w14:textId="77777777" w:rsidTr="009416A1">
              <w:trPr>
                <w:trHeight w:val="255"/>
              </w:trPr>
              <w:tc>
                <w:tcPr>
                  <w:tcW w:w="1374" w:type="dxa"/>
                </w:tcPr>
                <w:p w14:paraId="106B325F" w14:textId="77777777" w:rsidR="009416A1" w:rsidRPr="009416A1" w:rsidRDefault="009416A1" w:rsidP="009416A1">
                  <w:pPr>
                    <w:jc w:val="both"/>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Dobelē</w:t>
                  </w:r>
                </w:p>
              </w:tc>
              <w:tc>
                <w:tcPr>
                  <w:tcW w:w="1174" w:type="dxa"/>
                </w:tcPr>
                <w:p w14:paraId="7B7821DA"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1</w:t>
                  </w:r>
                </w:p>
              </w:tc>
              <w:tc>
                <w:tcPr>
                  <w:tcW w:w="1602" w:type="dxa"/>
                </w:tcPr>
                <w:p w14:paraId="4AB7A301"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1</w:t>
                  </w:r>
                </w:p>
              </w:tc>
              <w:tc>
                <w:tcPr>
                  <w:tcW w:w="832" w:type="dxa"/>
                </w:tcPr>
                <w:p w14:paraId="01F52C1E" w14:textId="77777777" w:rsidR="009416A1" w:rsidRPr="009416A1" w:rsidRDefault="009416A1" w:rsidP="009416A1">
                  <w:pPr>
                    <w:jc w:val="center"/>
                    <w:rPr>
                      <w:rFonts w:ascii="Times New Roman" w:hAnsi="Times New Roman" w:cs="Times New Roman"/>
                      <w:bCs/>
                      <w:sz w:val="24"/>
                      <w:szCs w:val="24"/>
                      <w:lang w:eastAsia="lv-LV"/>
                    </w:rPr>
                  </w:pPr>
                  <w:r w:rsidRPr="009416A1">
                    <w:rPr>
                      <w:rFonts w:ascii="Times New Roman" w:hAnsi="Times New Roman" w:cs="Times New Roman"/>
                      <w:bCs/>
                      <w:sz w:val="24"/>
                      <w:szCs w:val="24"/>
                      <w:lang w:eastAsia="lv-LV"/>
                    </w:rPr>
                    <w:t>2</w:t>
                  </w:r>
                </w:p>
              </w:tc>
            </w:tr>
          </w:tbl>
          <w:p w14:paraId="60838C44" w14:textId="22B54CB8" w:rsidR="005215B8" w:rsidRPr="005215B8" w:rsidRDefault="004C5076" w:rsidP="005215B8">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Būtiski norādīt</w:t>
            </w:r>
            <w:r w:rsidR="005215B8" w:rsidRPr="005215B8">
              <w:rPr>
                <w:rFonts w:ascii="Times New Roman" w:eastAsia="Times New Roman" w:hAnsi="Times New Roman" w:cs="Times New Roman"/>
                <w:bCs/>
                <w:sz w:val="24"/>
                <w:szCs w:val="24"/>
                <w:lang w:eastAsia="lv-LV"/>
              </w:rPr>
              <w:t>, ka zvērināti notāri kā brīvās juridiskās profesijas pārstāvji kā finansiāli patstāvīgas pašnodarbinātās personas paši ir atbildīgi par ienākumu gūšanu, tostarp rūpējoties arī par personisko izdevumu segšanai nepieciešamajiem ienākumiem un uzņemoties zināmu finansiālo risku par savām profesionālajām saistībām. Zvērinātiem notāriem ir nepieciešams finansējums prakses uzturēšanai, darbinieku algošanai, notariālās palīdzības nodrošināšanai, kā arī līdzekļi savu ikdienas izdevumu segšanai.</w:t>
            </w:r>
            <w:r w:rsidR="005215B8" w:rsidRPr="005215B8">
              <w:rPr>
                <w:rFonts w:ascii="Times New Roman" w:eastAsia="Times New Roman" w:hAnsi="Times New Roman" w:cs="Times New Roman"/>
                <w:bCs/>
                <w:sz w:val="24"/>
                <w:szCs w:val="24"/>
                <w:vertAlign w:val="superscript"/>
                <w:lang w:eastAsia="lv-LV"/>
              </w:rPr>
              <w:footnoteReference w:id="1"/>
            </w:r>
            <w:r w:rsidR="005215B8" w:rsidRPr="005215B8">
              <w:rPr>
                <w:rFonts w:ascii="Times New Roman" w:eastAsia="Times New Roman" w:hAnsi="Times New Roman" w:cs="Times New Roman"/>
                <w:bCs/>
                <w:sz w:val="24"/>
                <w:szCs w:val="24"/>
                <w:lang w:eastAsia="lv-LV"/>
              </w:rPr>
              <w:t xml:space="preserve"> Klientiem ir tiesības brīvi izvēlēties zvērinātu notāru. Attiecīgās teritoriālās piekritības robežās zvērināti notāri profesionālo darbību veic konkurences apstākļos.</w:t>
            </w:r>
            <w:r w:rsidR="005215B8" w:rsidRPr="005215B8">
              <w:rPr>
                <w:rFonts w:ascii="Times New Roman" w:eastAsia="Times New Roman" w:hAnsi="Times New Roman" w:cs="Times New Roman"/>
                <w:bCs/>
                <w:sz w:val="24"/>
                <w:szCs w:val="24"/>
                <w:vertAlign w:val="superscript"/>
                <w:lang w:eastAsia="lv-LV"/>
              </w:rPr>
              <w:footnoteReference w:id="2"/>
            </w:r>
            <w:r w:rsidR="005215B8" w:rsidRPr="005215B8">
              <w:rPr>
                <w:rFonts w:ascii="Times New Roman" w:eastAsia="Times New Roman" w:hAnsi="Times New Roman" w:cs="Times New Roman"/>
                <w:bCs/>
                <w:sz w:val="24"/>
                <w:szCs w:val="24"/>
                <w:lang w:eastAsia="lv-LV"/>
              </w:rPr>
              <w:t xml:space="preserve"> </w:t>
            </w:r>
          </w:p>
          <w:p w14:paraId="31A8E771" w14:textId="52BCD293" w:rsidR="005215B8" w:rsidRPr="005215B8" w:rsidRDefault="005215B8" w:rsidP="005215B8">
            <w:pPr>
              <w:spacing w:after="0" w:line="240" w:lineRule="auto"/>
              <w:ind w:firstLine="539"/>
              <w:jc w:val="both"/>
              <w:rPr>
                <w:rFonts w:ascii="Times New Roman" w:eastAsia="Times New Roman" w:hAnsi="Times New Roman" w:cs="Times New Roman"/>
                <w:bCs/>
                <w:sz w:val="24"/>
                <w:szCs w:val="24"/>
                <w:lang w:eastAsia="lv-LV"/>
              </w:rPr>
            </w:pPr>
            <w:r w:rsidRPr="005215B8">
              <w:rPr>
                <w:rFonts w:ascii="Times New Roman" w:eastAsia="Times New Roman" w:hAnsi="Times New Roman" w:cs="Times New Roman"/>
                <w:bCs/>
                <w:sz w:val="24"/>
                <w:szCs w:val="24"/>
                <w:lang w:eastAsia="lv-LV"/>
              </w:rPr>
              <w:t xml:space="preserve">Adekvāts zvērinātu notāru skaits ir svarīgs profesijas normālai funkcionēšanai, jo zvērinātu notāru profesija ir pašfinansējošs institūts. Pārāk liels zvērinātu notāru skaits rada agresīvu savstarpējo konkurenci, kas rada nelabvēlīgu vidi valsts deleģēto funkciju izpildei un var novest pie atsevišķu </w:t>
            </w:r>
            <w:r w:rsidR="00194839">
              <w:rPr>
                <w:rFonts w:ascii="Times New Roman" w:eastAsia="Times New Roman" w:hAnsi="Times New Roman" w:cs="Times New Roman"/>
                <w:bCs/>
                <w:sz w:val="24"/>
                <w:szCs w:val="24"/>
                <w:lang w:eastAsia="lv-LV"/>
              </w:rPr>
              <w:t xml:space="preserve">zvērinātu notāru </w:t>
            </w:r>
            <w:r w:rsidRPr="005215B8">
              <w:rPr>
                <w:rFonts w:ascii="Times New Roman" w:eastAsia="Times New Roman" w:hAnsi="Times New Roman" w:cs="Times New Roman"/>
                <w:bCs/>
                <w:sz w:val="24"/>
                <w:szCs w:val="24"/>
                <w:lang w:eastAsia="lv-LV"/>
              </w:rPr>
              <w:t xml:space="preserve">prakšu </w:t>
            </w:r>
            <w:r w:rsidR="00194839">
              <w:rPr>
                <w:rFonts w:ascii="Times New Roman" w:eastAsia="Times New Roman" w:hAnsi="Times New Roman" w:cs="Times New Roman"/>
                <w:bCs/>
                <w:sz w:val="24"/>
                <w:szCs w:val="24"/>
                <w:lang w:eastAsia="lv-LV"/>
              </w:rPr>
              <w:t>maksātnespējas</w:t>
            </w:r>
            <w:r w:rsidRPr="005215B8">
              <w:rPr>
                <w:rFonts w:ascii="Times New Roman" w:eastAsia="Times New Roman" w:hAnsi="Times New Roman" w:cs="Times New Roman"/>
                <w:bCs/>
                <w:sz w:val="24"/>
                <w:szCs w:val="24"/>
                <w:lang w:eastAsia="lv-LV"/>
              </w:rPr>
              <w:t xml:space="preserve">. </w:t>
            </w:r>
          </w:p>
          <w:p w14:paraId="37FB19EF" w14:textId="5DC1B855" w:rsidR="00C5316E" w:rsidRPr="00773670" w:rsidRDefault="006A7867" w:rsidP="00C5316E">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Atbilstoši</w:t>
            </w:r>
            <w:r w:rsidR="005215B8" w:rsidRPr="00773670">
              <w:rPr>
                <w:rFonts w:ascii="Times New Roman" w:eastAsia="Times New Roman" w:hAnsi="Times New Roman" w:cs="Times New Roman"/>
                <w:bCs/>
                <w:sz w:val="24"/>
                <w:szCs w:val="24"/>
                <w:lang w:eastAsia="lv-LV"/>
              </w:rPr>
              <w:t xml:space="preserve"> Centrālās statistikas pārvaldes datiem</w:t>
            </w:r>
            <w:r>
              <w:rPr>
                <w:rFonts w:ascii="Times New Roman" w:eastAsia="Times New Roman" w:hAnsi="Times New Roman" w:cs="Times New Roman"/>
                <w:bCs/>
                <w:sz w:val="24"/>
                <w:szCs w:val="24"/>
                <w:lang w:eastAsia="lv-LV"/>
              </w:rPr>
              <w:t>,</w:t>
            </w:r>
            <w:r w:rsidR="005215B8" w:rsidRPr="00773670">
              <w:rPr>
                <w:rFonts w:ascii="Times New Roman" w:eastAsia="Times New Roman" w:hAnsi="Times New Roman" w:cs="Times New Roman"/>
                <w:bCs/>
                <w:sz w:val="24"/>
                <w:szCs w:val="24"/>
                <w:lang w:eastAsia="lv-LV"/>
              </w:rPr>
              <w:t xml:space="preserve"> Latvijā laika posmā no 2005. gada ir būtiski samazinājies Latvijas Republikas iedzīvotāju skaits: no 2 249 724 iedzīvotājiem 2005. gada sākumā līdz 1 934 379 iedzīvotājiem 2018. gada sākumā.</w:t>
            </w:r>
            <w:r w:rsidR="005215B8" w:rsidRPr="00773670">
              <w:rPr>
                <w:rFonts w:ascii="Times New Roman" w:eastAsia="Times New Roman" w:hAnsi="Times New Roman" w:cs="Times New Roman"/>
                <w:bCs/>
                <w:sz w:val="24"/>
                <w:szCs w:val="24"/>
                <w:vertAlign w:val="superscript"/>
                <w:lang w:eastAsia="lv-LV"/>
              </w:rPr>
              <w:footnoteReference w:id="3"/>
            </w:r>
            <w:r w:rsidR="005215B8" w:rsidRPr="00773670">
              <w:rPr>
                <w:rFonts w:ascii="Times New Roman" w:eastAsia="Times New Roman" w:hAnsi="Times New Roman" w:cs="Times New Roman"/>
                <w:bCs/>
                <w:sz w:val="24"/>
                <w:szCs w:val="24"/>
                <w:lang w:eastAsia="lv-LV"/>
              </w:rPr>
              <w:t xml:space="preserve"> Arī notariālo darbību skaits norāda uz tendenci samazināties. Saskaņā ar Aktu un apliecinājuma reģistra datiem </w:t>
            </w:r>
            <w:r w:rsidR="009778B8">
              <w:rPr>
                <w:rFonts w:ascii="Times New Roman" w:eastAsia="Times New Roman" w:hAnsi="Times New Roman" w:cs="Times New Roman"/>
                <w:bCs/>
                <w:sz w:val="24"/>
                <w:szCs w:val="24"/>
                <w:lang w:eastAsia="lv-LV"/>
              </w:rPr>
              <w:t xml:space="preserve">un Latvijas Zvērinātu notāru padomes pārskatiem par zvērinātu notāru darbībām </w:t>
            </w:r>
            <w:r w:rsidR="005215B8" w:rsidRPr="00773670">
              <w:rPr>
                <w:rFonts w:ascii="Times New Roman" w:eastAsia="Times New Roman" w:hAnsi="Times New Roman" w:cs="Times New Roman"/>
                <w:bCs/>
                <w:sz w:val="24"/>
                <w:szCs w:val="24"/>
                <w:lang w:eastAsia="lv-LV"/>
              </w:rPr>
              <w:t>zvērināti notāri 2007.</w:t>
            </w:r>
            <w:r w:rsidR="006E1953">
              <w:rPr>
                <w:rFonts w:ascii="Times New Roman" w:eastAsia="Times New Roman" w:hAnsi="Times New Roman" w:cs="Times New Roman"/>
                <w:bCs/>
                <w:sz w:val="24"/>
                <w:szCs w:val="24"/>
                <w:lang w:eastAsia="lv-LV"/>
              </w:rPr>
              <w:t> </w:t>
            </w:r>
            <w:r w:rsidR="005215B8" w:rsidRPr="00773670">
              <w:rPr>
                <w:rFonts w:ascii="Times New Roman" w:eastAsia="Times New Roman" w:hAnsi="Times New Roman" w:cs="Times New Roman"/>
                <w:bCs/>
                <w:sz w:val="24"/>
                <w:szCs w:val="24"/>
                <w:lang w:eastAsia="lv-LV"/>
              </w:rPr>
              <w:t>gadā veica 1 189 587 darbības, bet 2018.</w:t>
            </w:r>
            <w:r w:rsidR="006E1953">
              <w:rPr>
                <w:rFonts w:ascii="Times New Roman" w:eastAsia="Times New Roman" w:hAnsi="Times New Roman" w:cs="Times New Roman"/>
                <w:bCs/>
                <w:sz w:val="24"/>
                <w:szCs w:val="24"/>
                <w:lang w:eastAsia="lv-LV"/>
              </w:rPr>
              <w:t> </w:t>
            </w:r>
            <w:r w:rsidR="005215B8" w:rsidRPr="00773670">
              <w:rPr>
                <w:rFonts w:ascii="Times New Roman" w:eastAsia="Times New Roman" w:hAnsi="Times New Roman" w:cs="Times New Roman"/>
                <w:bCs/>
                <w:sz w:val="24"/>
                <w:szCs w:val="24"/>
                <w:lang w:eastAsia="lv-LV"/>
              </w:rPr>
              <w:t>gadā – 5</w:t>
            </w:r>
            <w:r w:rsidR="00B13984">
              <w:rPr>
                <w:rFonts w:ascii="Times New Roman" w:eastAsia="Times New Roman" w:hAnsi="Times New Roman" w:cs="Times New Roman"/>
                <w:bCs/>
                <w:sz w:val="24"/>
                <w:szCs w:val="24"/>
                <w:lang w:eastAsia="lv-LV"/>
              </w:rPr>
              <w:t>68</w:t>
            </w:r>
            <w:r w:rsidR="005215B8" w:rsidRPr="00773670">
              <w:rPr>
                <w:rFonts w:ascii="Times New Roman" w:eastAsia="Times New Roman" w:hAnsi="Times New Roman" w:cs="Times New Roman"/>
                <w:bCs/>
                <w:sz w:val="24"/>
                <w:szCs w:val="24"/>
                <w:lang w:eastAsia="lv-LV"/>
              </w:rPr>
              <w:t xml:space="preserve"> </w:t>
            </w:r>
            <w:r w:rsidR="004B7DDB">
              <w:rPr>
                <w:rFonts w:ascii="Times New Roman" w:eastAsia="Times New Roman" w:hAnsi="Times New Roman" w:cs="Times New Roman"/>
                <w:bCs/>
                <w:sz w:val="24"/>
                <w:szCs w:val="24"/>
                <w:lang w:eastAsia="lv-LV"/>
              </w:rPr>
              <w:t>468</w:t>
            </w:r>
            <w:r w:rsidR="006E1953">
              <w:rPr>
                <w:rFonts w:ascii="Times New Roman" w:eastAsia="Times New Roman" w:hAnsi="Times New Roman" w:cs="Times New Roman"/>
                <w:bCs/>
                <w:sz w:val="24"/>
                <w:szCs w:val="24"/>
                <w:lang w:eastAsia="lv-LV"/>
              </w:rPr>
              <w:t xml:space="preserve"> darbības</w:t>
            </w:r>
            <w:r w:rsidR="00AC6CC1">
              <w:rPr>
                <w:rFonts w:ascii="Times New Roman" w:eastAsia="Times New Roman" w:hAnsi="Times New Roman" w:cs="Times New Roman"/>
                <w:bCs/>
                <w:sz w:val="24"/>
                <w:szCs w:val="24"/>
                <w:lang w:eastAsia="lv-LV"/>
              </w:rPr>
              <w:t xml:space="preserve">, neskatoties uz to, ka </w:t>
            </w:r>
            <w:r w:rsidR="00AC6CC1" w:rsidRPr="00291A9F">
              <w:rPr>
                <w:rFonts w:ascii="Times New Roman" w:eastAsia="Times New Roman" w:hAnsi="Times New Roman" w:cs="Times New Roman"/>
                <w:bCs/>
                <w:sz w:val="24"/>
                <w:szCs w:val="24"/>
                <w:lang w:eastAsia="lv-LV"/>
              </w:rPr>
              <w:t xml:space="preserve">pēdējos desmit gados </w:t>
            </w:r>
            <w:r w:rsidR="00AC6CC1">
              <w:rPr>
                <w:rFonts w:ascii="Times New Roman" w:eastAsia="Times New Roman" w:hAnsi="Times New Roman" w:cs="Times New Roman"/>
                <w:bCs/>
                <w:sz w:val="24"/>
                <w:szCs w:val="24"/>
                <w:lang w:eastAsia="lv-LV"/>
              </w:rPr>
              <w:t xml:space="preserve">ir </w:t>
            </w:r>
            <w:r w:rsidR="00AC6CC1" w:rsidRPr="00291A9F">
              <w:rPr>
                <w:rFonts w:ascii="Times New Roman" w:eastAsia="Times New Roman" w:hAnsi="Times New Roman" w:cs="Times New Roman"/>
                <w:bCs/>
                <w:sz w:val="24"/>
                <w:szCs w:val="24"/>
                <w:lang w:eastAsia="lv-LV"/>
              </w:rPr>
              <w:t xml:space="preserve">notikušas </w:t>
            </w:r>
            <w:r w:rsidR="00AC6CC1" w:rsidRPr="009223E4">
              <w:rPr>
                <w:rFonts w:ascii="Times New Roman" w:eastAsia="Times New Roman" w:hAnsi="Times New Roman" w:cs="Times New Roman"/>
                <w:bCs/>
                <w:sz w:val="24"/>
                <w:szCs w:val="24"/>
                <w:lang w:eastAsia="lv-LV"/>
              </w:rPr>
              <w:t xml:space="preserve">notariālo lietu piekritības pārmaiņas, piemēram, </w:t>
            </w:r>
            <w:r w:rsidR="00AC6CC1">
              <w:rPr>
                <w:rFonts w:ascii="Times New Roman" w:eastAsia="Times New Roman" w:hAnsi="Times New Roman" w:cs="Times New Roman"/>
                <w:bCs/>
                <w:sz w:val="24"/>
                <w:szCs w:val="24"/>
                <w:lang w:eastAsia="lv-LV"/>
              </w:rPr>
              <w:t xml:space="preserve">kopš </w:t>
            </w:r>
            <w:r w:rsidR="00AC6CC1" w:rsidRPr="009223E4">
              <w:rPr>
                <w:rFonts w:ascii="Times New Roman" w:eastAsia="Times New Roman" w:hAnsi="Times New Roman" w:cs="Times New Roman"/>
                <w:bCs/>
                <w:sz w:val="24"/>
                <w:szCs w:val="24"/>
                <w:lang w:eastAsia="lv-LV"/>
              </w:rPr>
              <w:t>201</w:t>
            </w:r>
            <w:r w:rsidR="00AC6CC1">
              <w:rPr>
                <w:rFonts w:ascii="Times New Roman" w:eastAsia="Times New Roman" w:hAnsi="Times New Roman" w:cs="Times New Roman"/>
                <w:bCs/>
                <w:sz w:val="24"/>
                <w:szCs w:val="24"/>
                <w:lang w:eastAsia="lv-LV"/>
              </w:rPr>
              <w:t>1</w:t>
            </w:r>
            <w:r w:rsidR="00AC6CC1" w:rsidRPr="009223E4">
              <w:rPr>
                <w:rFonts w:ascii="Times New Roman" w:eastAsia="Times New Roman" w:hAnsi="Times New Roman" w:cs="Times New Roman"/>
                <w:bCs/>
                <w:sz w:val="24"/>
                <w:szCs w:val="24"/>
                <w:lang w:eastAsia="lv-LV"/>
              </w:rPr>
              <w:t>. gad</w:t>
            </w:r>
            <w:r w:rsidR="00AC6CC1">
              <w:rPr>
                <w:rFonts w:ascii="Times New Roman" w:eastAsia="Times New Roman" w:hAnsi="Times New Roman" w:cs="Times New Roman"/>
                <w:bCs/>
                <w:sz w:val="24"/>
                <w:szCs w:val="24"/>
                <w:lang w:eastAsia="lv-LV"/>
              </w:rPr>
              <w:t>a</w:t>
            </w:r>
            <w:r w:rsidR="00AC6CC1" w:rsidRPr="009223E4">
              <w:rPr>
                <w:rFonts w:ascii="Times New Roman" w:eastAsia="Times New Roman" w:hAnsi="Times New Roman" w:cs="Times New Roman"/>
                <w:bCs/>
                <w:sz w:val="24"/>
                <w:szCs w:val="24"/>
                <w:lang w:eastAsia="lv-LV"/>
              </w:rPr>
              <w:t xml:space="preserve"> zvērināti notāri </w:t>
            </w:r>
            <w:r w:rsidR="00AC6CC1">
              <w:rPr>
                <w:rFonts w:ascii="Times New Roman" w:eastAsia="Times New Roman" w:hAnsi="Times New Roman" w:cs="Times New Roman"/>
                <w:bCs/>
                <w:sz w:val="24"/>
                <w:szCs w:val="24"/>
                <w:lang w:eastAsia="lv-LV"/>
              </w:rPr>
              <w:t>ved</w:t>
            </w:r>
            <w:r w:rsidR="00AC6CC1" w:rsidRPr="009223E4">
              <w:rPr>
                <w:rFonts w:ascii="Times New Roman" w:eastAsia="Times New Roman" w:hAnsi="Times New Roman" w:cs="Times New Roman"/>
                <w:bCs/>
                <w:sz w:val="24"/>
                <w:szCs w:val="24"/>
                <w:lang w:eastAsia="lv-LV"/>
              </w:rPr>
              <w:t xml:space="preserve"> bezstrīdu laulības šķiršanas liet</w:t>
            </w:r>
            <w:r w:rsidR="00AC6CC1">
              <w:rPr>
                <w:rFonts w:ascii="Times New Roman" w:eastAsia="Times New Roman" w:hAnsi="Times New Roman" w:cs="Times New Roman"/>
                <w:bCs/>
                <w:sz w:val="24"/>
                <w:szCs w:val="24"/>
                <w:lang w:eastAsia="lv-LV"/>
              </w:rPr>
              <w:t>as un</w:t>
            </w:r>
            <w:r w:rsidR="00AC6CC1" w:rsidRPr="009223E4">
              <w:rPr>
                <w:rFonts w:ascii="Times New Roman" w:eastAsia="Times New Roman" w:hAnsi="Times New Roman" w:cs="Times New Roman"/>
                <w:bCs/>
                <w:sz w:val="24"/>
                <w:szCs w:val="24"/>
                <w:lang w:eastAsia="lv-LV"/>
              </w:rPr>
              <w:t xml:space="preserve"> </w:t>
            </w:r>
            <w:r w:rsidR="00AC6CC1">
              <w:rPr>
                <w:rFonts w:ascii="Times New Roman" w:eastAsia="Times New Roman" w:hAnsi="Times New Roman" w:cs="Times New Roman"/>
                <w:bCs/>
                <w:sz w:val="24"/>
                <w:szCs w:val="24"/>
                <w:lang w:eastAsia="lv-LV"/>
              </w:rPr>
              <w:t xml:space="preserve">izpilda </w:t>
            </w:r>
            <w:r w:rsidR="00AC6CC1" w:rsidRPr="009223E4">
              <w:rPr>
                <w:rFonts w:ascii="Times New Roman" w:eastAsia="Times New Roman" w:hAnsi="Times New Roman" w:cs="Times New Roman"/>
                <w:bCs/>
                <w:sz w:val="24"/>
                <w:szCs w:val="24"/>
                <w:lang w:eastAsia="lv-LV"/>
              </w:rPr>
              <w:t>s</w:t>
            </w:r>
            <w:r w:rsidR="00AC6CC1" w:rsidRPr="009223E4">
              <w:rPr>
                <w:rFonts w:ascii="Times New Roman" w:hAnsi="Times New Roman" w:cs="Times New Roman"/>
                <w:bCs/>
                <w:sz w:val="24"/>
                <w:szCs w:val="24"/>
              </w:rPr>
              <w:t xml:space="preserve">aistības priekšmeta pieņemšanas glabājumā </w:t>
            </w:r>
            <w:r w:rsidR="00AC6CC1">
              <w:rPr>
                <w:rFonts w:ascii="Times New Roman" w:hAnsi="Times New Roman" w:cs="Times New Roman"/>
                <w:bCs/>
                <w:sz w:val="24"/>
                <w:szCs w:val="24"/>
              </w:rPr>
              <w:t>funkciju</w:t>
            </w:r>
            <w:r w:rsidR="00AC6CC1" w:rsidRPr="009223E4">
              <w:rPr>
                <w:rFonts w:ascii="Times New Roman" w:hAnsi="Times New Roman" w:cs="Times New Roman"/>
                <w:bCs/>
                <w:sz w:val="24"/>
                <w:szCs w:val="24"/>
              </w:rPr>
              <w:t xml:space="preserve">, </w:t>
            </w:r>
            <w:r w:rsidR="00AC6CC1">
              <w:rPr>
                <w:rFonts w:ascii="Times New Roman" w:hAnsi="Times New Roman" w:cs="Times New Roman"/>
                <w:bCs/>
                <w:sz w:val="24"/>
                <w:szCs w:val="24"/>
              </w:rPr>
              <w:t xml:space="preserve">kopš 2013. gada zvērināti notāri apliecina nākotnes pilnvarojumu </w:t>
            </w:r>
            <w:r w:rsidR="00AC6CC1" w:rsidRPr="00E63DE3">
              <w:rPr>
                <w:rFonts w:ascii="Times New Roman" w:hAnsi="Times New Roman" w:cs="Times New Roman"/>
                <w:bCs/>
                <w:sz w:val="24"/>
                <w:szCs w:val="24"/>
              </w:rPr>
              <w:t xml:space="preserve">līgumus un notariālos aktus, kas izpildāmi tiesas spriedumu izpildes kārtībā, </w:t>
            </w:r>
            <w:r w:rsidR="00AC6CC1">
              <w:rPr>
                <w:rFonts w:ascii="Times New Roman" w:hAnsi="Times New Roman" w:cs="Times New Roman"/>
                <w:bCs/>
                <w:sz w:val="24"/>
                <w:szCs w:val="24"/>
              </w:rPr>
              <w:t xml:space="preserve">kopš 2014. gada </w:t>
            </w:r>
            <w:r w:rsidR="00AC6CC1" w:rsidRPr="001D4B2B">
              <w:rPr>
                <w:rFonts w:ascii="Times New Roman" w:hAnsi="Times New Roman" w:cs="Times New Roman"/>
                <w:sz w:val="24"/>
                <w:szCs w:val="24"/>
              </w:rPr>
              <w:t>nodibina mantojumam aizgādnību</w:t>
            </w:r>
            <w:r w:rsidR="00AC6CC1">
              <w:rPr>
                <w:rFonts w:ascii="Times New Roman" w:eastAsia="Times New Roman" w:hAnsi="Times New Roman" w:cs="Times New Roman"/>
                <w:bCs/>
                <w:sz w:val="24"/>
                <w:szCs w:val="24"/>
                <w:lang w:eastAsia="lv-LV"/>
              </w:rPr>
              <w:t xml:space="preserve">, kopš 2015. gada savā amata darbībā noteiktos gadījumos </w:t>
            </w:r>
            <w:r w:rsidR="00AC6CC1" w:rsidRPr="008337A6">
              <w:rPr>
                <w:rFonts w:ascii="Times New Roman" w:eastAsia="Times New Roman" w:hAnsi="Times New Roman" w:cs="Times New Roman"/>
                <w:bCs/>
                <w:sz w:val="24"/>
                <w:szCs w:val="24"/>
                <w:lang w:eastAsia="lv-LV"/>
              </w:rPr>
              <w:t>piemēro ā</w:t>
            </w:r>
            <w:r w:rsidR="00AC6CC1" w:rsidRPr="008337A6">
              <w:rPr>
                <w:rFonts w:ascii="Times New Roman" w:hAnsi="Times New Roman" w:cs="Times New Roman"/>
                <w:bCs/>
                <w:sz w:val="24"/>
                <w:szCs w:val="24"/>
              </w:rPr>
              <w:t>rvalsts likumus</w:t>
            </w:r>
            <w:r w:rsidR="00AC6CC1">
              <w:rPr>
                <w:rFonts w:ascii="Times New Roman" w:hAnsi="Times New Roman" w:cs="Times New Roman"/>
                <w:bCs/>
                <w:sz w:val="24"/>
                <w:szCs w:val="24"/>
              </w:rPr>
              <w:t xml:space="preserve"> un ved pārrobežu mantojuma lietas</w:t>
            </w:r>
            <w:r w:rsidR="00AC6CC1" w:rsidRPr="00E63DE3">
              <w:rPr>
                <w:rFonts w:ascii="Times New Roman" w:eastAsia="Times New Roman" w:hAnsi="Times New Roman" w:cs="Times New Roman"/>
                <w:bCs/>
                <w:sz w:val="24"/>
                <w:szCs w:val="24"/>
                <w:lang w:eastAsia="lv-LV"/>
              </w:rPr>
              <w:t>)</w:t>
            </w:r>
            <w:r w:rsidR="00AC6CC1">
              <w:rPr>
                <w:rFonts w:ascii="Times New Roman" w:eastAsia="Times New Roman" w:hAnsi="Times New Roman" w:cs="Times New Roman"/>
                <w:bCs/>
                <w:sz w:val="24"/>
                <w:szCs w:val="24"/>
                <w:lang w:eastAsia="lv-LV"/>
              </w:rPr>
              <w:t>.</w:t>
            </w:r>
            <w:r w:rsidR="00C5316E" w:rsidRPr="00773670">
              <w:rPr>
                <w:rFonts w:ascii="Times New Roman" w:hAnsi="Times New Roman" w:cs="Times New Roman"/>
                <w:sz w:val="24"/>
              </w:rPr>
              <w:t xml:space="preserve"> </w:t>
            </w:r>
            <w:r w:rsidR="00C5316E" w:rsidRPr="00773670">
              <w:rPr>
                <w:rFonts w:ascii="Times New Roman" w:eastAsia="Times New Roman" w:hAnsi="Times New Roman" w:cs="Times New Roman"/>
                <w:bCs/>
                <w:sz w:val="24"/>
                <w:szCs w:val="24"/>
                <w:lang w:eastAsia="lv-LV"/>
              </w:rPr>
              <w:t xml:space="preserve">Paredzams, ka notariālo darbību skaits turpinās samazināties. </w:t>
            </w:r>
          </w:p>
          <w:p w14:paraId="371EC1E9" w14:textId="6BC97216" w:rsidR="00C5316E" w:rsidRPr="00C5316E" w:rsidRDefault="00C5316E" w:rsidP="00C5316E">
            <w:pPr>
              <w:spacing w:after="0" w:line="240" w:lineRule="auto"/>
              <w:ind w:firstLine="539"/>
              <w:jc w:val="both"/>
              <w:rPr>
                <w:rFonts w:ascii="Times New Roman" w:eastAsia="Times New Roman" w:hAnsi="Times New Roman" w:cs="Times New Roman"/>
                <w:bCs/>
                <w:sz w:val="24"/>
                <w:szCs w:val="24"/>
                <w:lang w:eastAsia="lv-LV"/>
              </w:rPr>
            </w:pPr>
            <w:r w:rsidRPr="00C5316E">
              <w:rPr>
                <w:rFonts w:ascii="Times New Roman" w:eastAsia="Times New Roman" w:hAnsi="Times New Roman" w:cs="Times New Roman"/>
                <w:bCs/>
                <w:sz w:val="24"/>
                <w:szCs w:val="24"/>
                <w:lang w:eastAsia="lv-LV"/>
              </w:rPr>
              <w:t>Salīdzinot - Lietuvā, kurā ir aptuveni 2 831 214 iedzīvotāj</w:t>
            </w:r>
            <w:r w:rsidR="00F43C8A">
              <w:rPr>
                <w:rFonts w:ascii="Times New Roman" w:eastAsia="Times New Roman" w:hAnsi="Times New Roman" w:cs="Times New Roman"/>
                <w:bCs/>
                <w:sz w:val="24"/>
                <w:szCs w:val="24"/>
                <w:lang w:eastAsia="lv-LV"/>
              </w:rPr>
              <w:t>i</w:t>
            </w:r>
            <w:r w:rsidRPr="00C5316E">
              <w:rPr>
                <w:rFonts w:ascii="Times New Roman" w:eastAsia="Times New Roman" w:hAnsi="Times New Roman" w:cs="Times New Roman"/>
                <w:bCs/>
                <w:sz w:val="24"/>
                <w:szCs w:val="24"/>
                <w:lang w:eastAsia="lv-LV"/>
              </w:rPr>
              <w:t xml:space="preserve">, </w:t>
            </w:r>
            <w:r w:rsidRPr="00C5316E">
              <w:rPr>
                <w:rFonts w:ascii="Times New Roman" w:eastAsia="Times New Roman" w:hAnsi="Times New Roman" w:cs="Times New Roman"/>
                <w:bCs/>
                <w:sz w:val="24"/>
                <w:szCs w:val="24"/>
                <w:lang w:eastAsia="lv-LV"/>
              </w:rPr>
              <w:lastRenderedPageBreak/>
              <w:t>saskaņā ar Lietuvas Notāru padomes sniegtajām ziņām praktizē 258 zvērināti notāri. Savukārt Igaunijā, kurā ir 1 317 800 iedzīvotāj</w:t>
            </w:r>
            <w:r w:rsidR="00F43C8A">
              <w:rPr>
                <w:rFonts w:ascii="Times New Roman" w:eastAsia="Times New Roman" w:hAnsi="Times New Roman" w:cs="Times New Roman"/>
                <w:bCs/>
                <w:sz w:val="24"/>
                <w:szCs w:val="24"/>
                <w:lang w:eastAsia="lv-LV"/>
              </w:rPr>
              <w:t>i</w:t>
            </w:r>
            <w:r w:rsidRPr="00C5316E">
              <w:rPr>
                <w:rFonts w:ascii="Times New Roman" w:eastAsia="Times New Roman" w:hAnsi="Times New Roman" w:cs="Times New Roman"/>
                <w:bCs/>
                <w:sz w:val="24"/>
                <w:szCs w:val="24"/>
                <w:lang w:eastAsia="lv-LV"/>
              </w:rPr>
              <w:t>, saskaņā ar Igaunijas Notāru padomes sniegto informāciju praktizē 91 zvērināts notārs. Tādējādi Lietuvā ir vidēji viens zvērināts notārs uz katriem 11 000 iedzīvotāj</w:t>
            </w:r>
            <w:r w:rsidR="00F43C8A">
              <w:rPr>
                <w:rFonts w:ascii="Times New Roman" w:eastAsia="Times New Roman" w:hAnsi="Times New Roman" w:cs="Times New Roman"/>
                <w:bCs/>
                <w:sz w:val="24"/>
                <w:szCs w:val="24"/>
                <w:lang w:eastAsia="lv-LV"/>
              </w:rPr>
              <w:t>iem</w:t>
            </w:r>
            <w:r w:rsidRPr="00C5316E">
              <w:rPr>
                <w:rFonts w:ascii="Times New Roman" w:eastAsia="Times New Roman" w:hAnsi="Times New Roman" w:cs="Times New Roman"/>
                <w:bCs/>
                <w:sz w:val="24"/>
                <w:szCs w:val="24"/>
                <w:lang w:eastAsia="lv-LV"/>
              </w:rPr>
              <w:t xml:space="preserve">, bet Igaunijā – 15 000. Latvijā saskaņā ar </w:t>
            </w:r>
            <w:r w:rsidR="003F1585">
              <w:rPr>
                <w:rFonts w:ascii="Times New Roman" w:eastAsia="Times New Roman" w:hAnsi="Times New Roman" w:cs="Times New Roman"/>
                <w:bCs/>
                <w:sz w:val="24"/>
                <w:szCs w:val="24"/>
                <w:lang w:eastAsia="lv-LV"/>
              </w:rPr>
              <w:t>n</w:t>
            </w:r>
            <w:r w:rsidRPr="00C5316E">
              <w:rPr>
                <w:rFonts w:ascii="Times New Roman" w:eastAsia="Times New Roman" w:hAnsi="Times New Roman" w:cs="Times New Roman"/>
                <w:bCs/>
                <w:sz w:val="24"/>
                <w:szCs w:val="24"/>
                <w:lang w:eastAsia="lv-LV"/>
              </w:rPr>
              <w:t xml:space="preserve">oteikumiem Nr. 215 uz katriem nepilniem 15 000 iedzīvotājiem paredzēts viens zvērināts notārs. </w:t>
            </w:r>
            <w:r w:rsidR="006B2E6C">
              <w:rPr>
                <w:rFonts w:ascii="Times New Roman" w:eastAsia="Times New Roman" w:hAnsi="Times New Roman" w:cs="Times New Roman"/>
                <w:bCs/>
                <w:sz w:val="24"/>
                <w:szCs w:val="24"/>
                <w:lang w:eastAsia="lv-LV"/>
              </w:rPr>
              <w:t>Vienlaikus atzīmējams, ka</w:t>
            </w:r>
            <w:r w:rsidRPr="00C5316E">
              <w:rPr>
                <w:rFonts w:ascii="Times New Roman" w:eastAsia="Times New Roman" w:hAnsi="Times New Roman" w:cs="Times New Roman"/>
                <w:bCs/>
                <w:sz w:val="24"/>
                <w:szCs w:val="24"/>
                <w:lang w:eastAsia="lv-LV"/>
              </w:rPr>
              <w:t xml:space="preserve"> Lietuvā un Igaunijā  notāram ir uzdotas plašākas funkcijas – abās valstīs notārs apliecina visus darījumus, kuri reģistrējami zemesgrāmatā, un noteikta veida darījumus, kuri reģistrējami Komercreģistrā un citos publiskajos reģistros. </w:t>
            </w:r>
          </w:p>
          <w:p w14:paraId="3396D903" w14:textId="1EA4C9E1" w:rsidR="00D641F6" w:rsidRPr="00D641F6" w:rsidRDefault="00D641F6" w:rsidP="00D641F6">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Turklāt, </w:t>
            </w:r>
            <w:r w:rsidRPr="00D641F6">
              <w:rPr>
                <w:rFonts w:ascii="Times New Roman" w:eastAsia="Times New Roman" w:hAnsi="Times New Roman" w:cs="Times New Roman"/>
                <w:bCs/>
                <w:sz w:val="24"/>
                <w:szCs w:val="24"/>
                <w:lang w:eastAsia="lv-LV"/>
              </w:rPr>
              <w:t>atbilstoši Starptautiskās Notāru savienības paustajam viedoklim, valstīs, kurās praktizē latīņu tipa zvērināti notāri, optimālais zvērinātu notāru skaits ir viens zvērināts notārs uz katriem 25 000 iedzīvotāju. Pēc šāda aprēķina Latvijā būtu jāpraktizē 78 zvērinātiem notāriem. Taču, lai negatīvi neietekmētu zvērinātu notāru pakalpojumu pieejamību un zvērinātu notāru ģeogrāfisko sasniedzamību</w:t>
            </w:r>
            <w:r w:rsidR="00A824DA">
              <w:rPr>
                <w:rFonts w:ascii="Times New Roman" w:eastAsia="Times New Roman" w:hAnsi="Times New Roman" w:cs="Times New Roman"/>
                <w:bCs/>
                <w:sz w:val="24"/>
                <w:szCs w:val="24"/>
                <w:lang w:eastAsia="lv-LV"/>
              </w:rPr>
              <w:t xml:space="preserve">, </w:t>
            </w:r>
            <w:r w:rsidR="009A50C2">
              <w:rPr>
                <w:rFonts w:ascii="Times New Roman" w:eastAsia="Times New Roman" w:hAnsi="Times New Roman" w:cs="Times New Roman"/>
                <w:bCs/>
                <w:sz w:val="24"/>
                <w:szCs w:val="24"/>
                <w:lang w:eastAsia="lv-LV"/>
              </w:rPr>
              <w:t>n</w:t>
            </w:r>
            <w:r w:rsidRPr="00D641F6">
              <w:rPr>
                <w:rFonts w:ascii="Times New Roman" w:eastAsia="Times New Roman" w:hAnsi="Times New Roman" w:cs="Times New Roman"/>
                <w:bCs/>
                <w:sz w:val="24"/>
                <w:szCs w:val="24"/>
                <w:lang w:eastAsia="lv-LV"/>
              </w:rPr>
              <w:t>oteikumu projekts paredz pārskatīt šobrīd noteikumos Nr. 215 noteikto zvērinātu notāru vakanto amata vietu skaitu, atbilstoši faktiskajai situācijai</w:t>
            </w:r>
            <w:r w:rsidR="00E92686">
              <w:rPr>
                <w:rFonts w:ascii="Times New Roman" w:eastAsia="Times New Roman" w:hAnsi="Times New Roman" w:cs="Times New Roman"/>
                <w:bCs/>
                <w:sz w:val="24"/>
                <w:szCs w:val="24"/>
                <w:lang w:eastAsia="lv-LV"/>
              </w:rPr>
              <w:t xml:space="preserve"> un</w:t>
            </w:r>
            <w:r w:rsidR="009D5CDB">
              <w:rPr>
                <w:rFonts w:ascii="Times New Roman" w:eastAsia="Times New Roman" w:hAnsi="Times New Roman" w:cs="Times New Roman"/>
                <w:bCs/>
                <w:sz w:val="24"/>
                <w:szCs w:val="24"/>
                <w:lang w:eastAsia="lv-LV"/>
              </w:rPr>
              <w:t xml:space="preserve"> </w:t>
            </w:r>
            <w:r w:rsidR="00E92686">
              <w:rPr>
                <w:rFonts w:ascii="Times New Roman" w:eastAsia="Times New Roman" w:hAnsi="Times New Roman" w:cs="Times New Roman"/>
                <w:bCs/>
                <w:sz w:val="24"/>
                <w:szCs w:val="24"/>
                <w:lang w:eastAsia="lv-LV"/>
              </w:rPr>
              <w:t xml:space="preserve">ievērojot </w:t>
            </w:r>
            <w:r w:rsidR="009D5CDB">
              <w:rPr>
                <w:rFonts w:ascii="Times New Roman" w:eastAsia="Times New Roman" w:hAnsi="Times New Roman" w:cs="Times New Roman"/>
                <w:bCs/>
                <w:sz w:val="24"/>
                <w:szCs w:val="24"/>
                <w:lang w:eastAsia="lv-LV"/>
              </w:rPr>
              <w:t>Notariāta</w:t>
            </w:r>
            <w:r w:rsidR="00E92686">
              <w:rPr>
                <w:rFonts w:ascii="Times New Roman" w:eastAsia="Times New Roman" w:hAnsi="Times New Roman" w:cs="Times New Roman"/>
                <w:bCs/>
                <w:sz w:val="24"/>
                <w:szCs w:val="24"/>
                <w:lang w:eastAsia="lv-LV"/>
              </w:rPr>
              <w:t xml:space="preserve"> likuma </w:t>
            </w:r>
            <w:r w:rsidR="00E92686" w:rsidRPr="00E92686">
              <w:rPr>
                <w:rFonts w:ascii="Times New Roman" w:eastAsia="Times New Roman" w:hAnsi="Times New Roman" w:cs="Times New Roman"/>
                <w:bCs/>
                <w:sz w:val="24"/>
                <w:szCs w:val="24"/>
                <w:lang w:eastAsia="lv-LV"/>
              </w:rPr>
              <w:t>6.</w:t>
            </w:r>
            <w:r w:rsidR="00E92686" w:rsidRPr="00E92686">
              <w:rPr>
                <w:rFonts w:ascii="Times New Roman" w:eastAsia="Times New Roman" w:hAnsi="Times New Roman" w:cs="Times New Roman"/>
                <w:bCs/>
                <w:sz w:val="24"/>
                <w:szCs w:val="24"/>
                <w:vertAlign w:val="superscript"/>
                <w:lang w:eastAsia="lv-LV"/>
              </w:rPr>
              <w:t>1 </w:t>
            </w:r>
            <w:r w:rsidR="00E92686" w:rsidRPr="00E92686">
              <w:rPr>
                <w:rFonts w:ascii="Times New Roman" w:eastAsia="Times New Roman" w:hAnsi="Times New Roman" w:cs="Times New Roman"/>
                <w:bCs/>
                <w:sz w:val="24"/>
                <w:szCs w:val="24"/>
                <w:lang w:eastAsia="lv-LV"/>
              </w:rPr>
              <w:t>pant</w:t>
            </w:r>
            <w:r w:rsidR="00E92686">
              <w:rPr>
                <w:rFonts w:ascii="Times New Roman" w:eastAsia="Times New Roman" w:hAnsi="Times New Roman" w:cs="Times New Roman"/>
                <w:bCs/>
                <w:sz w:val="24"/>
                <w:szCs w:val="24"/>
                <w:lang w:eastAsia="lv-LV"/>
              </w:rPr>
              <w:t>ā noteiktos kritērijus</w:t>
            </w:r>
            <w:r w:rsidRPr="00D641F6">
              <w:rPr>
                <w:rFonts w:ascii="Times New Roman" w:eastAsia="Times New Roman" w:hAnsi="Times New Roman" w:cs="Times New Roman"/>
                <w:bCs/>
                <w:sz w:val="24"/>
                <w:szCs w:val="24"/>
                <w:lang w:eastAsia="lv-LV"/>
              </w:rPr>
              <w:t>. Tādējādi</w:t>
            </w:r>
            <w:r w:rsidR="008F1C9A" w:rsidRPr="008F1C9A">
              <w:rPr>
                <w:rFonts w:ascii="Times New Roman" w:eastAsia="Times New Roman" w:hAnsi="Times New Roman" w:cs="Times New Roman"/>
                <w:bCs/>
                <w:sz w:val="24"/>
                <w:szCs w:val="24"/>
                <w:lang w:eastAsia="lv-LV"/>
              </w:rPr>
              <w:t xml:space="preserve">, ievērojot </w:t>
            </w:r>
            <w:r w:rsidR="008F1C9A">
              <w:rPr>
                <w:rFonts w:ascii="Times New Roman" w:eastAsia="Times New Roman" w:hAnsi="Times New Roman" w:cs="Times New Roman"/>
                <w:bCs/>
                <w:sz w:val="24"/>
                <w:szCs w:val="24"/>
                <w:lang w:eastAsia="lv-LV"/>
              </w:rPr>
              <w:t xml:space="preserve">arī </w:t>
            </w:r>
            <w:r w:rsidR="008F1C9A" w:rsidRPr="008F1C9A">
              <w:rPr>
                <w:rFonts w:ascii="Times New Roman" w:eastAsia="Times New Roman" w:hAnsi="Times New Roman" w:cs="Times New Roman"/>
                <w:bCs/>
                <w:sz w:val="24"/>
                <w:szCs w:val="24"/>
                <w:lang w:eastAsia="lv-LV"/>
              </w:rPr>
              <w:t xml:space="preserve">Latvijas Zvērinātu notāru padomes viedokli, </w:t>
            </w:r>
            <w:r w:rsidR="00315703">
              <w:rPr>
                <w:rFonts w:ascii="Times New Roman" w:eastAsia="Times New Roman" w:hAnsi="Times New Roman" w:cs="Times New Roman"/>
                <w:bCs/>
                <w:sz w:val="24"/>
                <w:szCs w:val="24"/>
                <w:lang w:eastAsia="lv-LV"/>
              </w:rPr>
              <w:t>n</w:t>
            </w:r>
            <w:r w:rsidRPr="00D641F6">
              <w:rPr>
                <w:rFonts w:ascii="Times New Roman" w:eastAsia="Times New Roman" w:hAnsi="Times New Roman" w:cs="Times New Roman"/>
                <w:bCs/>
                <w:sz w:val="24"/>
                <w:szCs w:val="24"/>
                <w:lang w:eastAsia="lv-LV"/>
              </w:rPr>
              <w:t xml:space="preserve">oteikumu projekts paredz </w:t>
            </w:r>
            <w:r w:rsidR="002B081E">
              <w:rPr>
                <w:rFonts w:ascii="Times New Roman" w:eastAsia="Times New Roman" w:hAnsi="Times New Roman" w:cs="Times New Roman"/>
                <w:bCs/>
                <w:sz w:val="24"/>
                <w:szCs w:val="24"/>
                <w:lang w:eastAsia="lv-LV"/>
              </w:rPr>
              <w:t xml:space="preserve">saglabāt praktizējošo zvērinātu notāru amata vietas, </w:t>
            </w:r>
            <w:r w:rsidRPr="00D641F6">
              <w:rPr>
                <w:rFonts w:ascii="Times New Roman" w:eastAsia="Times New Roman" w:hAnsi="Times New Roman" w:cs="Times New Roman"/>
                <w:bCs/>
                <w:sz w:val="24"/>
                <w:szCs w:val="24"/>
                <w:lang w:eastAsia="lv-LV"/>
              </w:rPr>
              <w:t>likvidē</w:t>
            </w:r>
            <w:r w:rsidR="002B081E">
              <w:rPr>
                <w:rFonts w:ascii="Times New Roman" w:eastAsia="Times New Roman" w:hAnsi="Times New Roman" w:cs="Times New Roman"/>
                <w:bCs/>
                <w:sz w:val="24"/>
                <w:szCs w:val="24"/>
                <w:lang w:eastAsia="lv-LV"/>
              </w:rPr>
              <w:t>jo</w:t>
            </w:r>
            <w:r w:rsidRPr="00D641F6">
              <w:rPr>
                <w:rFonts w:ascii="Times New Roman" w:eastAsia="Times New Roman" w:hAnsi="Times New Roman" w:cs="Times New Roman"/>
                <w:bCs/>
                <w:sz w:val="24"/>
                <w:szCs w:val="24"/>
                <w:lang w:eastAsia="lv-LV"/>
              </w:rPr>
              <w:t>t vakantās zvērināt</w:t>
            </w:r>
            <w:r w:rsidR="00573FAD">
              <w:rPr>
                <w:rFonts w:ascii="Times New Roman" w:eastAsia="Times New Roman" w:hAnsi="Times New Roman" w:cs="Times New Roman"/>
                <w:bCs/>
                <w:sz w:val="24"/>
                <w:szCs w:val="24"/>
                <w:lang w:eastAsia="lv-LV"/>
              </w:rPr>
              <w:t>u</w:t>
            </w:r>
            <w:r w:rsidRPr="00D641F6">
              <w:rPr>
                <w:rFonts w:ascii="Times New Roman" w:eastAsia="Times New Roman" w:hAnsi="Times New Roman" w:cs="Times New Roman"/>
                <w:bCs/>
                <w:sz w:val="24"/>
                <w:szCs w:val="24"/>
                <w:lang w:eastAsia="lv-LV"/>
              </w:rPr>
              <w:t xml:space="preserve"> notār</w:t>
            </w:r>
            <w:r w:rsidR="00573FAD">
              <w:rPr>
                <w:rFonts w:ascii="Times New Roman" w:eastAsia="Times New Roman" w:hAnsi="Times New Roman" w:cs="Times New Roman"/>
                <w:bCs/>
                <w:sz w:val="24"/>
                <w:szCs w:val="24"/>
                <w:lang w:eastAsia="lv-LV"/>
              </w:rPr>
              <w:t>u</w:t>
            </w:r>
            <w:r w:rsidRPr="00D641F6">
              <w:rPr>
                <w:rFonts w:ascii="Times New Roman" w:eastAsia="Times New Roman" w:hAnsi="Times New Roman" w:cs="Times New Roman"/>
                <w:bCs/>
                <w:sz w:val="24"/>
                <w:szCs w:val="24"/>
                <w:lang w:eastAsia="lv-LV"/>
              </w:rPr>
              <w:t xml:space="preserve"> amata vietas, izņemot Ventspilī</w:t>
            </w:r>
            <w:r w:rsidR="000F1C04">
              <w:rPr>
                <w:rStyle w:val="Vresatsauce"/>
                <w:rFonts w:ascii="Times New Roman" w:eastAsia="Times New Roman" w:hAnsi="Times New Roman" w:cs="Times New Roman"/>
                <w:bCs/>
                <w:sz w:val="24"/>
                <w:szCs w:val="24"/>
                <w:lang w:eastAsia="lv-LV"/>
              </w:rPr>
              <w:footnoteReference w:id="4"/>
            </w:r>
            <w:r w:rsidRPr="00D641F6">
              <w:rPr>
                <w:rFonts w:ascii="Times New Roman" w:eastAsia="Times New Roman" w:hAnsi="Times New Roman" w:cs="Times New Roman"/>
                <w:bCs/>
                <w:sz w:val="24"/>
                <w:szCs w:val="24"/>
                <w:lang w:eastAsia="lv-LV"/>
              </w:rPr>
              <w:t>, kā arī izveidot trīs jaunas zvērinātu notāru amata vietas Rīgas apgabaltiesas teritorijā, proti, Ādažos, Baložos un Olainē.</w:t>
            </w:r>
          </w:p>
          <w:p w14:paraId="418383A6" w14:textId="1E1DDBF9" w:rsidR="008A2DF6" w:rsidRDefault="008A2DF6" w:rsidP="005215B8">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Vienlaikus norādāms, ka </w:t>
            </w:r>
            <w:r w:rsidR="00B443F0">
              <w:rPr>
                <w:rFonts w:ascii="Times New Roman" w:eastAsia="Times New Roman" w:hAnsi="Times New Roman" w:cs="Times New Roman"/>
                <w:bCs/>
                <w:sz w:val="24"/>
                <w:szCs w:val="24"/>
                <w:lang w:eastAsia="lv-LV"/>
              </w:rPr>
              <w:t xml:space="preserve">sakarā ar </w:t>
            </w:r>
            <w:r w:rsidR="000022A8">
              <w:rPr>
                <w:rFonts w:ascii="Times New Roman" w:eastAsia="Times New Roman" w:hAnsi="Times New Roman" w:cs="Times New Roman"/>
                <w:bCs/>
                <w:sz w:val="24"/>
                <w:szCs w:val="24"/>
                <w:lang w:eastAsia="lv-LV"/>
              </w:rPr>
              <w:t>pārmaiņ</w:t>
            </w:r>
            <w:r w:rsidR="00B443F0">
              <w:rPr>
                <w:rFonts w:ascii="Times New Roman" w:eastAsia="Times New Roman" w:hAnsi="Times New Roman" w:cs="Times New Roman"/>
                <w:bCs/>
                <w:sz w:val="24"/>
                <w:szCs w:val="24"/>
                <w:lang w:eastAsia="lv-LV"/>
              </w:rPr>
              <w:t>ām</w:t>
            </w:r>
            <w:r w:rsidR="000022A8">
              <w:rPr>
                <w:rFonts w:ascii="Times New Roman" w:eastAsia="Times New Roman" w:hAnsi="Times New Roman" w:cs="Times New Roman"/>
                <w:bCs/>
                <w:sz w:val="24"/>
                <w:szCs w:val="24"/>
                <w:lang w:eastAsia="lv-LV"/>
              </w:rPr>
              <w:t xml:space="preserve"> tiesu iekārtā</w:t>
            </w:r>
            <w:r w:rsidR="001B0EE8">
              <w:rPr>
                <w:rFonts w:ascii="Times New Roman" w:eastAsia="Times New Roman" w:hAnsi="Times New Roman" w:cs="Times New Roman"/>
                <w:bCs/>
                <w:sz w:val="24"/>
                <w:szCs w:val="24"/>
                <w:lang w:eastAsia="lv-LV"/>
              </w:rPr>
              <w:t>,</w:t>
            </w:r>
            <w:r w:rsidR="000022A8">
              <w:rPr>
                <w:rFonts w:ascii="Times New Roman" w:eastAsia="Times New Roman" w:hAnsi="Times New Roman" w:cs="Times New Roman"/>
                <w:bCs/>
                <w:sz w:val="24"/>
                <w:szCs w:val="24"/>
                <w:lang w:eastAsia="lv-LV"/>
              </w:rPr>
              <w:t xml:space="preserve"> </w:t>
            </w:r>
            <w:r w:rsidR="00C57697">
              <w:rPr>
                <w:rFonts w:ascii="Times New Roman" w:eastAsia="Times New Roman" w:hAnsi="Times New Roman" w:cs="Times New Roman"/>
                <w:bCs/>
                <w:sz w:val="24"/>
                <w:szCs w:val="24"/>
                <w:lang w:eastAsia="lv-LV"/>
              </w:rPr>
              <w:t xml:space="preserve">2018. gadā tika izdarīti grozījumi </w:t>
            </w:r>
            <w:r w:rsidR="0061267B">
              <w:rPr>
                <w:rFonts w:ascii="Times New Roman" w:eastAsia="Times New Roman" w:hAnsi="Times New Roman" w:cs="Times New Roman"/>
                <w:bCs/>
                <w:sz w:val="24"/>
                <w:szCs w:val="24"/>
                <w:lang w:eastAsia="lv-LV"/>
              </w:rPr>
              <w:t>n</w:t>
            </w:r>
            <w:r w:rsidR="00C57697">
              <w:rPr>
                <w:rFonts w:ascii="Times New Roman" w:eastAsia="Times New Roman" w:hAnsi="Times New Roman" w:cs="Times New Roman"/>
                <w:bCs/>
                <w:sz w:val="24"/>
                <w:szCs w:val="24"/>
                <w:lang w:eastAsia="lv-LV"/>
              </w:rPr>
              <w:t>oteikumos Nr.</w:t>
            </w:r>
            <w:r w:rsidR="0061267B">
              <w:rPr>
                <w:rFonts w:ascii="Times New Roman" w:eastAsia="Times New Roman" w:hAnsi="Times New Roman" w:cs="Times New Roman"/>
                <w:bCs/>
                <w:sz w:val="24"/>
                <w:szCs w:val="24"/>
                <w:lang w:eastAsia="lv-LV"/>
              </w:rPr>
              <w:t xml:space="preserve"> 215, atbilstoši kuriem </w:t>
            </w:r>
            <w:r w:rsidR="00DE1FAE" w:rsidRPr="00DE1FAE">
              <w:rPr>
                <w:rFonts w:ascii="Times New Roman" w:eastAsia="Times New Roman" w:hAnsi="Times New Roman" w:cs="Times New Roman"/>
                <w:bCs/>
                <w:sz w:val="24"/>
                <w:szCs w:val="24"/>
                <w:lang w:eastAsia="lv-LV"/>
              </w:rPr>
              <w:t>precizē</w:t>
            </w:r>
            <w:r w:rsidR="00DE1FAE">
              <w:rPr>
                <w:rFonts w:ascii="Times New Roman" w:eastAsia="Times New Roman" w:hAnsi="Times New Roman" w:cs="Times New Roman"/>
                <w:bCs/>
                <w:sz w:val="24"/>
                <w:szCs w:val="24"/>
                <w:lang w:eastAsia="lv-LV"/>
              </w:rPr>
              <w:t>ts zvērinātu notāru</w:t>
            </w:r>
            <w:r w:rsidR="00DE1FAE" w:rsidRPr="00DE1FAE">
              <w:rPr>
                <w:rFonts w:ascii="Times New Roman" w:eastAsia="Times New Roman" w:hAnsi="Times New Roman" w:cs="Times New Roman"/>
                <w:bCs/>
                <w:sz w:val="24"/>
                <w:szCs w:val="24"/>
                <w:lang w:eastAsia="lv-LV"/>
              </w:rPr>
              <w:t xml:space="preserve"> amata vietu skait</w:t>
            </w:r>
            <w:r w:rsidR="00DE1FAE">
              <w:rPr>
                <w:rFonts w:ascii="Times New Roman" w:eastAsia="Times New Roman" w:hAnsi="Times New Roman" w:cs="Times New Roman"/>
                <w:bCs/>
                <w:sz w:val="24"/>
                <w:szCs w:val="24"/>
                <w:lang w:eastAsia="lv-LV"/>
              </w:rPr>
              <w:t>s</w:t>
            </w:r>
            <w:r w:rsidR="00DE1FAE" w:rsidRPr="00DE1FAE">
              <w:rPr>
                <w:rFonts w:ascii="Times New Roman" w:eastAsia="Times New Roman" w:hAnsi="Times New Roman" w:cs="Times New Roman"/>
                <w:bCs/>
                <w:sz w:val="24"/>
                <w:szCs w:val="24"/>
                <w:lang w:eastAsia="lv-LV"/>
              </w:rPr>
              <w:t xml:space="preserve"> un izvietojum</w:t>
            </w:r>
            <w:r w:rsidR="00DE1FAE">
              <w:rPr>
                <w:rFonts w:ascii="Times New Roman" w:eastAsia="Times New Roman" w:hAnsi="Times New Roman" w:cs="Times New Roman"/>
                <w:bCs/>
                <w:sz w:val="24"/>
                <w:szCs w:val="24"/>
                <w:lang w:eastAsia="lv-LV"/>
              </w:rPr>
              <w:t>s</w:t>
            </w:r>
            <w:r w:rsidR="00DE1FAE" w:rsidRPr="00DE1FAE">
              <w:rPr>
                <w:rFonts w:ascii="Times New Roman" w:eastAsia="Times New Roman" w:hAnsi="Times New Roman" w:cs="Times New Roman"/>
                <w:bCs/>
                <w:sz w:val="24"/>
                <w:szCs w:val="24"/>
                <w:lang w:eastAsia="lv-LV"/>
              </w:rPr>
              <w:t xml:space="preserve"> Rīgas un Zemgales apgabaltiesas darbības teritorijā, paredzot, ka zvērināta notāra amata vietas Ogrē vairs nav piekritīgas Rīgas apgabaltiesas darbības teritorijai, bet gan Zemgales apgabaltiesas darbības teritorijai</w:t>
            </w:r>
            <w:r w:rsidR="000022A8">
              <w:rPr>
                <w:rFonts w:ascii="Times New Roman" w:eastAsia="Times New Roman" w:hAnsi="Times New Roman" w:cs="Times New Roman"/>
                <w:bCs/>
                <w:sz w:val="24"/>
                <w:szCs w:val="24"/>
                <w:lang w:eastAsia="lv-LV"/>
              </w:rPr>
              <w:t>.</w:t>
            </w:r>
            <w:r w:rsidR="00B443F0">
              <w:rPr>
                <w:rFonts w:ascii="Times New Roman" w:eastAsia="Times New Roman" w:hAnsi="Times New Roman" w:cs="Times New Roman"/>
                <w:bCs/>
                <w:sz w:val="24"/>
                <w:szCs w:val="24"/>
                <w:lang w:eastAsia="lv-LV"/>
              </w:rPr>
              <w:t xml:space="preserve"> </w:t>
            </w:r>
          </w:p>
          <w:p w14:paraId="6D70B4C3" w14:textId="719A24D2" w:rsidR="008613A7" w:rsidRDefault="008613A7" w:rsidP="005215B8">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Tādējādi noteikumu projekts paredz, ka </w:t>
            </w:r>
            <w:r w:rsidR="00240F7C" w:rsidRPr="00240F7C">
              <w:rPr>
                <w:rFonts w:ascii="Times New Roman" w:eastAsia="Times New Roman" w:hAnsi="Times New Roman" w:cs="Times New Roman"/>
                <w:bCs/>
                <w:sz w:val="24"/>
                <w:szCs w:val="24"/>
                <w:lang w:eastAsia="lv-LV"/>
              </w:rPr>
              <w:t>Latvijas Republikā ir 108 zvērinātu notāru amata vietas</w:t>
            </w:r>
            <w:r w:rsidR="00240F7C">
              <w:rPr>
                <w:rFonts w:ascii="Times New Roman" w:eastAsia="Times New Roman" w:hAnsi="Times New Roman" w:cs="Times New Roman"/>
                <w:bCs/>
                <w:sz w:val="24"/>
                <w:szCs w:val="24"/>
                <w:lang w:eastAsia="lv-LV"/>
              </w:rPr>
              <w:t xml:space="preserve">, tajā skaitā, </w:t>
            </w:r>
            <w:r w:rsidR="00240F7C" w:rsidRPr="00240F7C">
              <w:rPr>
                <w:rFonts w:ascii="Times New Roman" w:eastAsia="Times New Roman" w:hAnsi="Times New Roman" w:cs="Times New Roman"/>
                <w:bCs/>
                <w:sz w:val="24"/>
                <w:szCs w:val="24"/>
                <w:lang w:eastAsia="lv-LV"/>
              </w:rPr>
              <w:t>Rīgas apgabaltiesas teritorijā 57 amata vietas</w:t>
            </w:r>
            <w:r w:rsidR="00240F7C">
              <w:rPr>
                <w:rFonts w:ascii="Times New Roman" w:eastAsia="Times New Roman" w:hAnsi="Times New Roman" w:cs="Times New Roman"/>
                <w:bCs/>
                <w:sz w:val="24"/>
                <w:szCs w:val="24"/>
                <w:lang w:eastAsia="lv-LV"/>
              </w:rPr>
              <w:t xml:space="preserve">, </w:t>
            </w:r>
            <w:r w:rsidR="00240F7C" w:rsidRPr="00240F7C">
              <w:rPr>
                <w:rFonts w:ascii="Times New Roman" w:eastAsia="Times New Roman" w:hAnsi="Times New Roman" w:cs="Times New Roman"/>
                <w:bCs/>
                <w:sz w:val="24"/>
                <w:szCs w:val="24"/>
                <w:lang w:eastAsia="lv-LV"/>
              </w:rPr>
              <w:t>Kurzemes apgabaltiesas teritorijā 14 amata vietas</w:t>
            </w:r>
            <w:r w:rsidR="00240F7C">
              <w:rPr>
                <w:rFonts w:ascii="Times New Roman" w:eastAsia="Times New Roman" w:hAnsi="Times New Roman" w:cs="Times New Roman"/>
                <w:bCs/>
                <w:sz w:val="24"/>
                <w:szCs w:val="24"/>
                <w:lang w:eastAsia="lv-LV"/>
              </w:rPr>
              <w:t xml:space="preserve">, </w:t>
            </w:r>
            <w:r w:rsidR="00240F7C" w:rsidRPr="00240F7C">
              <w:rPr>
                <w:rFonts w:ascii="Times New Roman" w:eastAsia="Times New Roman" w:hAnsi="Times New Roman" w:cs="Times New Roman"/>
                <w:bCs/>
                <w:sz w:val="24"/>
                <w:szCs w:val="24"/>
                <w:lang w:eastAsia="lv-LV"/>
              </w:rPr>
              <w:t>Latgales apgabaltiesas teritorijā 13 amata vietas</w:t>
            </w:r>
            <w:r w:rsidR="00240F7C">
              <w:rPr>
                <w:rFonts w:ascii="Times New Roman" w:eastAsia="Times New Roman" w:hAnsi="Times New Roman" w:cs="Times New Roman"/>
                <w:bCs/>
                <w:sz w:val="24"/>
                <w:szCs w:val="24"/>
                <w:lang w:eastAsia="lv-LV"/>
              </w:rPr>
              <w:t xml:space="preserve">, </w:t>
            </w:r>
            <w:r w:rsidR="00240F7C" w:rsidRPr="00240F7C">
              <w:rPr>
                <w:rFonts w:ascii="Times New Roman" w:eastAsia="Times New Roman" w:hAnsi="Times New Roman" w:cs="Times New Roman"/>
                <w:bCs/>
                <w:sz w:val="24"/>
                <w:szCs w:val="24"/>
                <w:lang w:eastAsia="lv-LV"/>
              </w:rPr>
              <w:t>Vidzemes apgabaltiesas teritorijā 10 amata vietas</w:t>
            </w:r>
            <w:r w:rsidR="00240F7C">
              <w:rPr>
                <w:rFonts w:ascii="Times New Roman" w:eastAsia="Times New Roman" w:hAnsi="Times New Roman" w:cs="Times New Roman"/>
                <w:bCs/>
                <w:sz w:val="24"/>
                <w:szCs w:val="24"/>
                <w:lang w:eastAsia="lv-LV"/>
              </w:rPr>
              <w:t xml:space="preserve"> un </w:t>
            </w:r>
            <w:r w:rsidR="00240F7C" w:rsidRPr="00240F7C">
              <w:rPr>
                <w:rFonts w:ascii="Times New Roman" w:eastAsia="Times New Roman" w:hAnsi="Times New Roman" w:cs="Times New Roman"/>
                <w:bCs/>
                <w:sz w:val="24"/>
                <w:szCs w:val="24"/>
                <w:lang w:eastAsia="lv-LV"/>
              </w:rPr>
              <w:t>Zemgales apgabaltiesas teritorijā 14 amata vietas</w:t>
            </w:r>
            <w:r w:rsidR="00240F7C">
              <w:rPr>
                <w:rFonts w:ascii="Times New Roman" w:eastAsia="Times New Roman" w:hAnsi="Times New Roman" w:cs="Times New Roman"/>
                <w:bCs/>
                <w:sz w:val="24"/>
                <w:szCs w:val="24"/>
                <w:lang w:eastAsia="lv-LV"/>
              </w:rPr>
              <w:t>.</w:t>
            </w:r>
          </w:p>
          <w:p w14:paraId="3E576800" w14:textId="77777777" w:rsidR="006B2E6C" w:rsidRDefault="00505E63" w:rsidP="005215B8">
            <w:pPr>
              <w:spacing w:after="0" w:line="240" w:lineRule="auto"/>
              <w:ind w:firstLine="539"/>
              <w:jc w:val="both"/>
              <w:rPr>
                <w:rFonts w:ascii="Times New Roman" w:eastAsia="Times New Roman" w:hAnsi="Times New Roman" w:cs="Times New Roman"/>
                <w:bCs/>
                <w:sz w:val="24"/>
                <w:szCs w:val="24"/>
                <w:lang w:eastAsia="lv-LV"/>
              </w:rPr>
            </w:pPr>
            <w:r w:rsidRPr="00505E63">
              <w:rPr>
                <w:rFonts w:ascii="Times New Roman" w:eastAsia="Times New Roman" w:hAnsi="Times New Roman" w:cs="Times New Roman"/>
                <w:bCs/>
                <w:sz w:val="24"/>
                <w:szCs w:val="24"/>
                <w:lang w:eastAsia="lv-LV"/>
              </w:rPr>
              <w:t>Noteikumu projektā paredzētais z</w:t>
            </w:r>
            <w:r w:rsidRPr="005D415C">
              <w:rPr>
                <w:rFonts w:ascii="Times New Roman" w:eastAsia="Times New Roman" w:hAnsi="Times New Roman" w:cs="Times New Roman"/>
                <w:bCs/>
                <w:sz w:val="24"/>
                <w:szCs w:val="24"/>
                <w:lang w:eastAsia="lv-LV"/>
              </w:rPr>
              <w:t>vērināt</w:t>
            </w:r>
            <w:r w:rsidRPr="00505E63">
              <w:rPr>
                <w:rFonts w:ascii="Times New Roman" w:eastAsia="Times New Roman" w:hAnsi="Times New Roman" w:cs="Times New Roman"/>
                <w:bCs/>
                <w:sz w:val="24"/>
                <w:szCs w:val="24"/>
                <w:lang w:eastAsia="lv-LV"/>
              </w:rPr>
              <w:t>u</w:t>
            </w:r>
            <w:r w:rsidRPr="005D415C">
              <w:rPr>
                <w:rFonts w:ascii="Times New Roman" w:eastAsia="Times New Roman" w:hAnsi="Times New Roman" w:cs="Times New Roman"/>
                <w:bCs/>
                <w:sz w:val="24"/>
                <w:szCs w:val="24"/>
                <w:lang w:eastAsia="lv-LV"/>
              </w:rPr>
              <w:t xml:space="preserve"> notār</w:t>
            </w:r>
            <w:r w:rsidRPr="00505E63">
              <w:rPr>
                <w:rFonts w:ascii="Times New Roman" w:eastAsia="Times New Roman" w:hAnsi="Times New Roman" w:cs="Times New Roman"/>
                <w:bCs/>
                <w:sz w:val="24"/>
                <w:szCs w:val="24"/>
                <w:lang w:eastAsia="lv-LV"/>
              </w:rPr>
              <w:t>u</w:t>
            </w:r>
            <w:r w:rsidRPr="005D415C">
              <w:rPr>
                <w:rFonts w:ascii="Times New Roman" w:eastAsia="Times New Roman" w:hAnsi="Times New Roman" w:cs="Times New Roman"/>
                <w:bCs/>
                <w:sz w:val="24"/>
                <w:szCs w:val="24"/>
                <w:lang w:eastAsia="lv-LV"/>
              </w:rPr>
              <w:t xml:space="preserve"> amata vietu skait</w:t>
            </w:r>
            <w:r w:rsidRPr="00505E63">
              <w:rPr>
                <w:rFonts w:ascii="Times New Roman" w:eastAsia="Times New Roman" w:hAnsi="Times New Roman" w:cs="Times New Roman"/>
                <w:bCs/>
                <w:sz w:val="24"/>
                <w:szCs w:val="24"/>
                <w:lang w:eastAsia="lv-LV"/>
              </w:rPr>
              <w:t>s un to sadalījums</w:t>
            </w:r>
            <w:r w:rsidRPr="005D415C">
              <w:rPr>
                <w:rFonts w:ascii="Times New Roman" w:eastAsia="Times New Roman" w:hAnsi="Times New Roman" w:cs="Times New Roman"/>
                <w:bCs/>
                <w:sz w:val="24"/>
                <w:szCs w:val="24"/>
                <w:lang w:eastAsia="lv-LV"/>
              </w:rPr>
              <w:t xml:space="preserve"> neradīs negatīvu ietekmi uz notariālo pakalpojumu pieejamību. Visās esošajās apdzīvot</w:t>
            </w:r>
            <w:r w:rsidRPr="00505E63">
              <w:rPr>
                <w:rFonts w:ascii="Times New Roman" w:eastAsia="Times New Roman" w:hAnsi="Times New Roman" w:cs="Times New Roman"/>
                <w:bCs/>
                <w:sz w:val="24"/>
                <w:szCs w:val="24"/>
                <w:lang w:eastAsia="lv-LV"/>
              </w:rPr>
              <w:t>aj</w:t>
            </w:r>
            <w:r w:rsidRPr="005D415C">
              <w:rPr>
                <w:rFonts w:ascii="Times New Roman" w:eastAsia="Times New Roman" w:hAnsi="Times New Roman" w:cs="Times New Roman"/>
                <w:bCs/>
                <w:sz w:val="24"/>
                <w:szCs w:val="24"/>
                <w:lang w:eastAsia="lv-LV"/>
              </w:rPr>
              <w:t>ās vietās turpinās praktizēt zvērināts notārs, un papildus zvērināts notārs būs pieejams trīs apdzīvotās teritorijās, kurās līdz šim nepraktizēja zvērināts notārs.</w:t>
            </w:r>
          </w:p>
          <w:p w14:paraId="63AF8C68" w14:textId="7A8CA1EA" w:rsidR="00AE708B" w:rsidRPr="00AE708B" w:rsidRDefault="006B2E6C" w:rsidP="005215B8">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w:t>
            </w:r>
            <w:r w:rsidR="00505E63" w:rsidRPr="005D415C">
              <w:rPr>
                <w:rFonts w:ascii="Times New Roman" w:eastAsia="Times New Roman" w:hAnsi="Times New Roman" w:cs="Times New Roman"/>
                <w:bCs/>
                <w:sz w:val="24"/>
                <w:szCs w:val="24"/>
                <w:lang w:eastAsia="lv-LV"/>
              </w:rPr>
              <w:t>askaņā ar Notariāta likuma 36. panta otro daļu personām, kas nevar ierasties pie zvērināta notāra, viņš var taisīt aktus un apliecinājumus šo personu atrašanās vietā un arī pēc darba laika, kā arī no 2018. gada 1. jūlija notariālo pakalpojumu pieejamība ir būtiski pieaugusi, jo zvērināts notārs var taisīt elektroniskos aktus un apliecinājumus, izmantojot videokonferenci Notāru informācijas sistēmā.</w:t>
            </w:r>
            <w:r w:rsidR="00ED4DC7">
              <w:rPr>
                <w:rFonts w:ascii="Times New Roman" w:eastAsia="Times New Roman" w:hAnsi="Times New Roman" w:cs="Times New Roman"/>
                <w:bCs/>
                <w:sz w:val="24"/>
                <w:szCs w:val="24"/>
                <w:lang w:eastAsia="lv-LV"/>
              </w:rPr>
              <w:t xml:space="preserve"> </w:t>
            </w:r>
          </w:p>
          <w:p w14:paraId="5DDADAFE" w14:textId="77777777" w:rsidR="009D7DFB" w:rsidRDefault="00101618" w:rsidP="002D5073">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Noteikumu projektā paredzētais zvērinātu notāru amata vietu samazinājums pamatojams </w:t>
            </w:r>
            <w:r w:rsidR="002D5073">
              <w:rPr>
                <w:rFonts w:ascii="Times New Roman" w:eastAsia="Times New Roman" w:hAnsi="Times New Roman" w:cs="Times New Roman"/>
                <w:bCs/>
                <w:sz w:val="24"/>
                <w:szCs w:val="24"/>
                <w:lang w:eastAsia="lv-LV"/>
              </w:rPr>
              <w:t xml:space="preserve">arī </w:t>
            </w:r>
            <w:r>
              <w:rPr>
                <w:rFonts w:ascii="Times New Roman" w:eastAsia="Times New Roman" w:hAnsi="Times New Roman" w:cs="Times New Roman"/>
                <w:bCs/>
                <w:sz w:val="24"/>
                <w:szCs w:val="24"/>
                <w:lang w:eastAsia="lv-LV"/>
              </w:rPr>
              <w:t>ar turpmāk minētajiem apsvērumiem.</w:t>
            </w:r>
          </w:p>
          <w:p w14:paraId="251B5582" w14:textId="490217CF" w:rsidR="00291A9F" w:rsidRPr="00291A9F" w:rsidRDefault="00BE14AC" w:rsidP="002D5073">
            <w:pPr>
              <w:spacing w:after="0" w:line="240" w:lineRule="auto"/>
              <w:ind w:firstLine="539"/>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Cs/>
                <w:sz w:val="24"/>
                <w:szCs w:val="24"/>
                <w:lang w:eastAsia="lv-LV"/>
              </w:rPr>
              <w:t>N</w:t>
            </w:r>
            <w:r w:rsidR="00291A9F" w:rsidRPr="00291A9F">
              <w:rPr>
                <w:rFonts w:ascii="Times New Roman" w:eastAsia="Times New Roman" w:hAnsi="Times New Roman" w:cs="Times New Roman"/>
                <w:bCs/>
                <w:sz w:val="24"/>
                <w:szCs w:val="24"/>
                <w:lang w:eastAsia="lv-LV"/>
              </w:rPr>
              <w:t xml:space="preserve">oteikumu projekts paredz noteikt Jūrmalā trīs zvērinātu notāru amata vietas, tādējādi samazinot noteikumos Nr. 215 noteikto zvērinātu notāru amata vietu skaitu par vienu amata vietu. Norādāms, ka ceturtā zvērinātu notāru amata vieta Jūrmalā līdz pat šim laikam nekad nav bijusi aizpildīta. Tādējādi šī vakantā zvērinātu notāru amata vieta ir vakanta jau </w:t>
            </w:r>
            <w:r w:rsidR="006B2E6C" w:rsidRPr="00291A9F">
              <w:rPr>
                <w:rFonts w:ascii="Times New Roman" w:eastAsia="Times New Roman" w:hAnsi="Times New Roman" w:cs="Times New Roman"/>
                <w:bCs/>
                <w:sz w:val="24"/>
                <w:szCs w:val="24"/>
                <w:lang w:eastAsia="lv-LV"/>
              </w:rPr>
              <w:t>ilg</w:t>
            </w:r>
            <w:r w:rsidR="006B2E6C">
              <w:rPr>
                <w:rFonts w:ascii="Times New Roman" w:eastAsia="Times New Roman" w:hAnsi="Times New Roman" w:cs="Times New Roman"/>
                <w:bCs/>
                <w:sz w:val="24"/>
                <w:szCs w:val="24"/>
                <w:lang w:eastAsia="lv-LV"/>
              </w:rPr>
              <w:t>stoši</w:t>
            </w:r>
            <w:r w:rsidR="00291A9F" w:rsidRPr="00291A9F">
              <w:rPr>
                <w:rFonts w:ascii="Times New Roman" w:eastAsia="Times New Roman" w:hAnsi="Times New Roman" w:cs="Times New Roman"/>
                <w:bCs/>
                <w:sz w:val="24"/>
                <w:szCs w:val="24"/>
                <w:lang w:eastAsia="lv-LV"/>
              </w:rPr>
              <w:t xml:space="preserve">, un prakse ir apstiprinājusi, ka tās aizpildīšana nav </w:t>
            </w:r>
            <w:r w:rsidR="006B2E6C">
              <w:rPr>
                <w:rFonts w:ascii="Times New Roman" w:eastAsia="Times New Roman" w:hAnsi="Times New Roman" w:cs="Times New Roman"/>
                <w:bCs/>
                <w:sz w:val="24"/>
                <w:szCs w:val="24"/>
                <w:lang w:eastAsia="lv-LV"/>
              </w:rPr>
              <w:t>nepieciešama</w:t>
            </w:r>
            <w:r w:rsidR="00291A9F" w:rsidRPr="00291A9F">
              <w:rPr>
                <w:rFonts w:ascii="Times New Roman" w:eastAsia="Times New Roman" w:hAnsi="Times New Roman" w:cs="Times New Roman"/>
                <w:bCs/>
                <w:sz w:val="24"/>
                <w:szCs w:val="24"/>
                <w:lang w:eastAsia="lv-LV"/>
              </w:rPr>
              <w:t>.</w:t>
            </w:r>
          </w:p>
          <w:p w14:paraId="24AC3013" w14:textId="428F4F6C" w:rsidR="00291A9F" w:rsidRPr="00291A9F" w:rsidRDefault="00291A9F" w:rsidP="00291A9F">
            <w:pPr>
              <w:spacing w:after="0" w:line="240" w:lineRule="auto"/>
              <w:ind w:firstLine="539"/>
              <w:jc w:val="both"/>
              <w:rPr>
                <w:rFonts w:ascii="Times New Roman" w:eastAsia="Times New Roman" w:hAnsi="Times New Roman" w:cs="Times New Roman"/>
                <w:bCs/>
                <w:sz w:val="24"/>
                <w:szCs w:val="24"/>
                <w:lang w:eastAsia="lv-LV"/>
              </w:rPr>
            </w:pPr>
            <w:r w:rsidRPr="00291A9F">
              <w:rPr>
                <w:rFonts w:ascii="Times New Roman" w:eastAsia="Times New Roman" w:hAnsi="Times New Roman" w:cs="Times New Roman"/>
                <w:bCs/>
                <w:sz w:val="24"/>
                <w:szCs w:val="24"/>
                <w:lang w:eastAsia="lv-LV"/>
              </w:rPr>
              <w:t>Kopš 2007. gada ir notikušas pārmaiņas iedzīvotāju skaitā un attiecīgās apdzīvotās vietas saimnieciskajā dzīvē. Iedzīvotāju skaits, kopējais un vidējais zvērināta notāra amata darbību skaits Jūrmalā ir nozīmīgi samazinājies:</w:t>
            </w:r>
          </w:p>
          <w:tbl>
            <w:tblPr>
              <w:tblStyle w:val="Reatabula"/>
              <w:tblW w:w="6804" w:type="dxa"/>
              <w:jc w:val="center"/>
              <w:tblLook w:val="04A0" w:firstRow="1" w:lastRow="0" w:firstColumn="1" w:lastColumn="0" w:noHBand="0" w:noVBand="1"/>
            </w:tblPr>
            <w:tblGrid>
              <w:gridCol w:w="1559"/>
              <w:gridCol w:w="992"/>
              <w:gridCol w:w="977"/>
              <w:gridCol w:w="1008"/>
              <w:gridCol w:w="992"/>
              <w:gridCol w:w="1276"/>
            </w:tblGrid>
            <w:tr w:rsidR="006608E5" w:rsidRPr="003C78AE" w14:paraId="3FF76DE2" w14:textId="77777777" w:rsidTr="00122DA2">
              <w:trPr>
                <w:trHeight w:val="639"/>
                <w:jc w:val="center"/>
              </w:trPr>
              <w:tc>
                <w:tcPr>
                  <w:tcW w:w="1559" w:type="dxa"/>
                </w:tcPr>
                <w:p w14:paraId="432C6975" w14:textId="77777777" w:rsidR="006608E5" w:rsidRPr="003C78AE" w:rsidRDefault="006608E5" w:rsidP="006608E5">
                  <w:pPr>
                    <w:spacing w:after="160" w:line="259" w:lineRule="auto"/>
                    <w:jc w:val="center"/>
                    <w:rPr>
                      <w:rFonts w:ascii="Times New Roman" w:hAnsi="Times New Roman" w:cs="Times New Roman"/>
                      <w:b/>
                      <w:bCs/>
                      <w:sz w:val="24"/>
                    </w:rPr>
                  </w:pPr>
                  <w:r w:rsidRPr="003C78AE">
                    <w:rPr>
                      <w:rFonts w:ascii="Times New Roman" w:hAnsi="Times New Roman" w:cs="Times New Roman"/>
                      <w:b/>
                      <w:bCs/>
                      <w:sz w:val="24"/>
                    </w:rPr>
                    <w:t>Jūrmala</w:t>
                  </w:r>
                </w:p>
                <w:p w14:paraId="19D67CDB" w14:textId="77777777" w:rsidR="006608E5" w:rsidRPr="003C78AE" w:rsidRDefault="006608E5" w:rsidP="006608E5">
                  <w:pPr>
                    <w:spacing w:after="160" w:line="259" w:lineRule="auto"/>
                    <w:jc w:val="center"/>
                    <w:rPr>
                      <w:rFonts w:ascii="Times New Roman" w:hAnsi="Times New Roman" w:cs="Times New Roman"/>
                      <w:b/>
                      <w:bCs/>
                      <w:sz w:val="24"/>
                    </w:rPr>
                  </w:pPr>
                </w:p>
              </w:tc>
              <w:tc>
                <w:tcPr>
                  <w:tcW w:w="1969" w:type="dxa"/>
                  <w:gridSpan w:val="2"/>
                </w:tcPr>
                <w:p w14:paraId="54809EBF" w14:textId="77777777" w:rsidR="006608E5" w:rsidRPr="003C78AE" w:rsidRDefault="006608E5" w:rsidP="006608E5">
                  <w:pPr>
                    <w:spacing w:after="160" w:line="259" w:lineRule="auto"/>
                    <w:jc w:val="center"/>
                    <w:rPr>
                      <w:rFonts w:ascii="Times New Roman" w:hAnsi="Times New Roman" w:cs="Times New Roman"/>
                      <w:b/>
                      <w:sz w:val="24"/>
                    </w:rPr>
                  </w:pPr>
                  <w:r w:rsidRPr="003C78AE">
                    <w:rPr>
                      <w:rFonts w:ascii="Times New Roman" w:hAnsi="Times New Roman" w:cs="Times New Roman"/>
                      <w:b/>
                      <w:bCs/>
                      <w:sz w:val="24"/>
                    </w:rPr>
                    <w:t>Iedzīvotāju skaits</w:t>
                  </w:r>
                </w:p>
              </w:tc>
              <w:tc>
                <w:tcPr>
                  <w:tcW w:w="2000" w:type="dxa"/>
                  <w:gridSpan w:val="2"/>
                </w:tcPr>
                <w:p w14:paraId="6556E046" w14:textId="77777777" w:rsidR="006608E5" w:rsidRPr="003C78AE" w:rsidRDefault="006608E5" w:rsidP="006608E5">
                  <w:pPr>
                    <w:spacing w:after="160" w:line="259" w:lineRule="auto"/>
                    <w:jc w:val="center"/>
                    <w:rPr>
                      <w:rFonts w:ascii="Times New Roman" w:hAnsi="Times New Roman" w:cs="Times New Roman"/>
                      <w:b/>
                      <w:bCs/>
                      <w:sz w:val="24"/>
                    </w:rPr>
                  </w:pPr>
                  <w:r w:rsidRPr="003C78AE">
                    <w:rPr>
                      <w:rFonts w:ascii="Times New Roman" w:hAnsi="Times New Roman" w:cs="Times New Roman"/>
                      <w:b/>
                      <w:sz w:val="24"/>
                    </w:rPr>
                    <w:t>Amata darbību skaits</w:t>
                  </w:r>
                </w:p>
              </w:tc>
              <w:tc>
                <w:tcPr>
                  <w:tcW w:w="1276" w:type="dxa"/>
                </w:tcPr>
                <w:p w14:paraId="50E6C3EE" w14:textId="77777777" w:rsidR="006608E5" w:rsidRPr="003C78AE" w:rsidRDefault="006608E5" w:rsidP="006608E5">
                  <w:pPr>
                    <w:spacing w:after="160" w:line="259" w:lineRule="auto"/>
                    <w:jc w:val="center"/>
                    <w:rPr>
                      <w:rFonts w:ascii="Times New Roman" w:hAnsi="Times New Roman" w:cs="Times New Roman"/>
                      <w:b/>
                      <w:bCs/>
                      <w:sz w:val="24"/>
                    </w:rPr>
                  </w:pPr>
                  <w:r w:rsidRPr="003C78AE">
                    <w:rPr>
                      <w:rFonts w:ascii="Times New Roman" w:hAnsi="Times New Roman" w:cs="Times New Roman"/>
                      <w:b/>
                      <w:sz w:val="24"/>
                    </w:rPr>
                    <w:t>Notāru vecums</w:t>
                  </w:r>
                </w:p>
              </w:tc>
            </w:tr>
            <w:tr w:rsidR="006608E5" w:rsidRPr="003C78AE" w14:paraId="2116F2BB" w14:textId="77777777" w:rsidTr="00122DA2">
              <w:trPr>
                <w:trHeight w:val="370"/>
                <w:jc w:val="center"/>
              </w:trPr>
              <w:tc>
                <w:tcPr>
                  <w:tcW w:w="1559" w:type="dxa"/>
                </w:tcPr>
                <w:p w14:paraId="123F4A93" w14:textId="77777777" w:rsidR="006608E5" w:rsidRPr="003C78AE" w:rsidRDefault="006608E5" w:rsidP="006608E5">
                  <w:pPr>
                    <w:spacing w:after="160" w:line="259" w:lineRule="auto"/>
                    <w:jc w:val="center"/>
                    <w:rPr>
                      <w:rFonts w:ascii="Times New Roman" w:hAnsi="Times New Roman" w:cs="Times New Roman"/>
                      <w:b/>
                      <w:bCs/>
                      <w:sz w:val="24"/>
                    </w:rPr>
                  </w:pPr>
                </w:p>
              </w:tc>
              <w:tc>
                <w:tcPr>
                  <w:tcW w:w="992" w:type="dxa"/>
                  <w:shd w:val="clear" w:color="auto" w:fill="auto"/>
                </w:tcPr>
                <w:p w14:paraId="211CAA38" w14:textId="77777777" w:rsidR="006608E5" w:rsidRPr="003C78AE" w:rsidRDefault="006608E5" w:rsidP="006608E5">
                  <w:pPr>
                    <w:spacing w:after="160" w:line="259" w:lineRule="auto"/>
                    <w:jc w:val="center"/>
                    <w:rPr>
                      <w:rFonts w:ascii="Times New Roman" w:hAnsi="Times New Roman" w:cs="Times New Roman"/>
                      <w:b/>
                      <w:bCs/>
                      <w:sz w:val="24"/>
                    </w:rPr>
                  </w:pPr>
                  <w:r w:rsidRPr="003C78AE">
                    <w:rPr>
                      <w:rFonts w:ascii="Times New Roman" w:hAnsi="Times New Roman" w:cs="Times New Roman"/>
                      <w:b/>
                      <w:bCs/>
                      <w:sz w:val="24"/>
                    </w:rPr>
                    <w:t>200</w:t>
                  </w:r>
                  <w:r w:rsidRPr="00E64FEA">
                    <w:rPr>
                      <w:rFonts w:ascii="Times New Roman" w:hAnsi="Times New Roman" w:cs="Times New Roman"/>
                      <w:b/>
                      <w:bCs/>
                      <w:sz w:val="24"/>
                    </w:rPr>
                    <w:t>7</w:t>
                  </w:r>
                </w:p>
              </w:tc>
              <w:tc>
                <w:tcPr>
                  <w:tcW w:w="977" w:type="dxa"/>
                  <w:shd w:val="clear" w:color="auto" w:fill="auto"/>
                </w:tcPr>
                <w:p w14:paraId="63BADE63" w14:textId="77777777" w:rsidR="006608E5" w:rsidRPr="003C78AE" w:rsidRDefault="006608E5" w:rsidP="006608E5">
                  <w:pPr>
                    <w:spacing w:after="160" w:line="259" w:lineRule="auto"/>
                    <w:jc w:val="center"/>
                    <w:rPr>
                      <w:rFonts w:ascii="Times New Roman" w:hAnsi="Times New Roman" w:cs="Times New Roman"/>
                      <w:b/>
                      <w:bCs/>
                      <w:sz w:val="24"/>
                    </w:rPr>
                  </w:pPr>
                  <w:r w:rsidRPr="003C78AE">
                    <w:rPr>
                      <w:rFonts w:ascii="Times New Roman" w:hAnsi="Times New Roman" w:cs="Times New Roman"/>
                      <w:b/>
                      <w:bCs/>
                      <w:sz w:val="24"/>
                    </w:rPr>
                    <w:t>2018</w:t>
                  </w:r>
                </w:p>
              </w:tc>
              <w:tc>
                <w:tcPr>
                  <w:tcW w:w="1008" w:type="dxa"/>
                  <w:shd w:val="clear" w:color="auto" w:fill="auto"/>
                </w:tcPr>
                <w:p w14:paraId="12F27713" w14:textId="77777777" w:rsidR="006608E5" w:rsidRPr="003C78AE" w:rsidRDefault="006608E5" w:rsidP="006608E5">
                  <w:pPr>
                    <w:spacing w:after="160" w:line="259" w:lineRule="auto"/>
                    <w:jc w:val="center"/>
                    <w:rPr>
                      <w:rFonts w:ascii="Times New Roman" w:hAnsi="Times New Roman" w:cs="Times New Roman"/>
                      <w:b/>
                      <w:bCs/>
                      <w:sz w:val="24"/>
                    </w:rPr>
                  </w:pPr>
                  <w:r w:rsidRPr="003C78AE">
                    <w:rPr>
                      <w:rFonts w:ascii="Times New Roman" w:hAnsi="Times New Roman" w:cs="Times New Roman"/>
                      <w:b/>
                      <w:bCs/>
                      <w:sz w:val="24"/>
                    </w:rPr>
                    <w:t>2007</w:t>
                  </w:r>
                </w:p>
              </w:tc>
              <w:tc>
                <w:tcPr>
                  <w:tcW w:w="992" w:type="dxa"/>
                  <w:shd w:val="clear" w:color="auto" w:fill="auto"/>
                </w:tcPr>
                <w:p w14:paraId="7ACED815" w14:textId="77777777" w:rsidR="006608E5" w:rsidRPr="003C78AE" w:rsidRDefault="006608E5" w:rsidP="006608E5">
                  <w:pPr>
                    <w:spacing w:after="160" w:line="259" w:lineRule="auto"/>
                    <w:jc w:val="center"/>
                    <w:rPr>
                      <w:rFonts w:ascii="Times New Roman" w:hAnsi="Times New Roman" w:cs="Times New Roman"/>
                      <w:b/>
                      <w:bCs/>
                      <w:sz w:val="24"/>
                    </w:rPr>
                  </w:pPr>
                  <w:r w:rsidRPr="003C78AE">
                    <w:rPr>
                      <w:rFonts w:ascii="Times New Roman" w:hAnsi="Times New Roman" w:cs="Times New Roman"/>
                      <w:b/>
                      <w:bCs/>
                      <w:sz w:val="24"/>
                    </w:rPr>
                    <w:t>2018</w:t>
                  </w:r>
                </w:p>
              </w:tc>
              <w:tc>
                <w:tcPr>
                  <w:tcW w:w="1276" w:type="dxa"/>
                </w:tcPr>
                <w:p w14:paraId="6C44A911" w14:textId="77777777" w:rsidR="006608E5" w:rsidRPr="003C78AE" w:rsidRDefault="006608E5" w:rsidP="006608E5">
                  <w:pPr>
                    <w:spacing w:after="160" w:line="259" w:lineRule="auto"/>
                    <w:jc w:val="center"/>
                    <w:rPr>
                      <w:rFonts w:ascii="Times New Roman" w:hAnsi="Times New Roman" w:cs="Times New Roman"/>
                      <w:b/>
                      <w:bCs/>
                      <w:sz w:val="24"/>
                    </w:rPr>
                  </w:pPr>
                </w:p>
              </w:tc>
            </w:tr>
            <w:tr w:rsidR="006608E5" w:rsidRPr="003C78AE" w14:paraId="244A2257" w14:textId="77777777" w:rsidTr="00122DA2">
              <w:trPr>
                <w:trHeight w:val="375"/>
                <w:jc w:val="center"/>
              </w:trPr>
              <w:tc>
                <w:tcPr>
                  <w:tcW w:w="1559" w:type="dxa"/>
                </w:tcPr>
                <w:p w14:paraId="086AA5A9" w14:textId="77777777" w:rsidR="006608E5" w:rsidRPr="003C78AE" w:rsidRDefault="006608E5" w:rsidP="006608E5">
                  <w:pPr>
                    <w:spacing w:after="160" w:line="259" w:lineRule="auto"/>
                    <w:jc w:val="center"/>
                    <w:rPr>
                      <w:rFonts w:ascii="Times New Roman" w:hAnsi="Times New Roman" w:cs="Times New Roman"/>
                      <w:bCs/>
                      <w:i/>
                      <w:sz w:val="24"/>
                    </w:rPr>
                  </w:pPr>
                </w:p>
              </w:tc>
              <w:tc>
                <w:tcPr>
                  <w:tcW w:w="992" w:type="dxa"/>
                  <w:shd w:val="clear" w:color="auto" w:fill="auto"/>
                </w:tcPr>
                <w:p w14:paraId="7E6200EF" w14:textId="77777777" w:rsidR="006608E5" w:rsidRPr="003C78AE" w:rsidRDefault="006608E5" w:rsidP="006608E5">
                  <w:pPr>
                    <w:spacing w:after="160" w:line="259" w:lineRule="auto"/>
                    <w:jc w:val="center"/>
                    <w:rPr>
                      <w:rFonts w:ascii="Times New Roman" w:hAnsi="Times New Roman" w:cs="Times New Roman"/>
                      <w:bCs/>
                      <w:sz w:val="24"/>
                    </w:rPr>
                  </w:pPr>
                  <w:r w:rsidRPr="003C78AE">
                    <w:rPr>
                      <w:rFonts w:ascii="Times New Roman" w:hAnsi="Times New Roman" w:cs="Times New Roman"/>
                      <w:sz w:val="24"/>
                    </w:rPr>
                    <w:t>5</w:t>
                  </w:r>
                  <w:r w:rsidRPr="00E64FEA">
                    <w:rPr>
                      <w:rFonts w:ascii="Times New Roman" w:hAnsi="Times New Roman" w:cs="Times New Roman"/>
                      <w:sz w:val="24"/>
                    </w:rPr>
                    <w:t>2</w:t>
                  </w:r>
                  <w:r w:rsidRPr="003C78AE">
                    <w:rPr>
                      <w:rFonts w:ascii="Times New Roman" w:hAnsi="Times New Roman" w:cs="Times New Roman"/>
                      <w:sz w:val="24"/>
                    </w:rPr>
                    <w:t xml:space="preserve"> </w:t>
                  </w:r>
                  <w:r w:rsidRPr="00E64FEA">
                    <w:rPr>
                      <w:rFonts w:ascii="Times New Roman" w:hAnsi="Times New Roman" w:cs="Times New Roman"/>
                      <w:sz w:val="24"/>
                    </w:rPr>
                    <w:t>809</w:t>
                  </w:r>
                </w:p>
              </w:tc>
              <w:tc>
                <w:tcPr>
                  <w:tcW w:w="977" w:type="dxa"/>
                  <w:shd w:val="clear" w:color="auto" w:fill="auto"/>
                </w:tcPr>
                <w:p w14:paraId="10CAC80A" w14:textId="77777777" w:rsidR="006608E5" w:rsidRPr="003C78AE" w:rsidRDefault="006608E5" w:rsidP="006608E5">
                  <w:pPr>
                    <w:spacing w:after="160" w:line="259" w:lineRule="auto"/>
                    <w:jc w:val="center"/>
                    <w:rPr>
                      <w:rFonts w:ascii="Times New Roman" w:hAnsi="Times New Roman" w:cs="Times New Roman"/>
                      <w:bCs/>
                      <w:sz w:val="24"/>
                    </w:rPr>
                  </w:pPr>
                  <w:r w:rsidRPr="003C78AE">
                    <w:rPr>
                      <w:rFonts w:ascii="Times New Roman" w:hAnsi="Times New Roman" w:cs="Times New Roman"/>
                      <w:sz w:val="24"/>
                    </w:rPr>
                    <w:t>49 073</w:t>
                  </w:r>
                </w:p>
              </w:tc>
              <w:tc>
                <w:tcPr>
                  <w:tcW w:w="1008" w:type="dxa"/>
                  <w:shd w:val="clear" w:color="auto" w:fill="auto"/>
                </w:tcPr>
                <w:p w14:paraId="4E68DACF" w14:textId="77777777" w:rsidR="006608E5" w:rsidRPr="003C78AE" w:rsidRDefault="006608E5" w:rsidP="006608E5">
                  <w:pPr>
                    <w:spacing w:after="160" w:line="259" w:lineRule="auto"/>
                    <w:jc w:val="center"/>
                    <w:rPr>
                      <w:rFonts w:ascii="Times New Roman" w:hAnsi="Times New Roman" w:cs="Times New Roman"/>
                      <w:bCs/>
                      <w:sz w:val="24"/>
                    </w:rPr>
                  </w:pPr>
                  <w:r w:rsidRPr="00E64FEA">
                    <w:rPr>
                      <w:rFonts w:ascii="Times New Roman" w:hAnsi="Times New Roman" w:cs="Times New Roman"/>
                      <w:bCs/>
                      <w:sz w:val="24"/>
                    </w:rPr>
                    <w:t>13 484</w:t>
                  </w:r>
                </w:p>
              </w:tc>
              <w:tc>
                <w:tcPr>
                  <w:tcW w:w="992" w:type="dxa"/>
                  <w:shd w:val="clear" w:color="auto" w:fill="auto"/>
                </w:tcPr>
                <w:p w14:paraId="279F135D" w14:textId="77777777" w:rsidR="006608E5" w:rsidRPr="003C78AE" w:rsidRDefault="006608E5" w:rsidP="006608E5">
                  <w:pPr>
                    <w:spacing w:after="160" w:line="259" w:lineRule="auto"/>
                    <w:jc w:val="center"/>
                    <w:rPr>
                      <w:rFonts w:ascii="Times New Roman" w:hAnsi="Times New Roman" w:cs="Times New Roman"/>
                      <w:bCs/>
                      <w:sz w:val="24"/>
                    </w:rPr>
                  </w:pPr>
                  <w:r w:rsidRPr="00E64FEA">
                    <w:rPr>
                      <w:rFonts w:ascii="Times New Roman" w:hAnsi="Times New Roman" w:cs="Times New Roman"/>
                      <w:bCs/>
                      <w:sz w:val="24"/>
                    </w:rPr>
                    <w:t>9 416</w:t>
                  </w:r>
                </w:p>
              </w:tc>
              <w:tc>
                <w:tcPr>
                  <w:tcW w:w="1276" w:type="dxa"/>
                </w:tcPr>
                <w:p w14:paraId="1CB69A4C" w14:textId="77777777" w:rsidR="006608E5" w:rsidRPr="003C78AE" w:rsidRDefault="006608E5" w:rsidP="006608E5">
                  <w:pPr>
                    <w:spacing w:after="160" w:line="259" w:lineRule="auto"/>
                    <w:jc w:val="center"/>
                    <w:rPr>
                      <w:rFonts w:ascii="Times New Roman" w:hAnsi="Times New Roman" w:cs="Times New Roman"/>
                      <w:bCs/>
                      <w:sz w:val="24"/>
                    </w:rPr>
                  </w:pPr>
                  <w:r w:rsidRPr="00562C23">
                    <w:rPr>
                      <w:rFonts w:ascii="Times New Roman" w:hAnsi="Times New Roman" w:cs="Times New Roman"/>
                      <w:bCs/>
                      <w:sz w:val="24"/>
                    </w:rPr>
                    <w:t>41-53</w:t>
                  </w:r>
                </w:p>
              </w:tc>
            </w:tr>
            <w:tr w:rsidR="006608E5" w:rsidRPr="003C78AE" w14:paraId="0D73704E" w14:textId="77777777" w:rsidTr="00122DA2">
              <w:trPr>
                <w:trHeight w:val="764"/>
                <w:jc w:val="center"/>
              </w:trPr>
              <w:tc>
                <w:tcPr>
                  <w:tcW w:w="1559" w:type="dxa"/>
                </w:tcPr>
                <w:p w14:paraId="4B141715" w14:textId="77777777" w:rsidR="006608E5" w:rsidRPr="003C78AE" w:rsidRDefault="006608E5" w:rsidP="006608E5">
                  <w:pPr>
                    <w:spacing w:after="160" w:line="259" w:lineRule="auto"/>
                    <w:jc w:val="center"/>
                    <w:rPr>
                      <w:rFonts w:ascii="Times New Roman" w:hAnsi="Times New Roman" w:cs="Times New Roman"/>
                      <w:b/>
                      <w:bCs/>
                      <w:sz w:val="24"/>
                    </w:rPr>
                  </w:pPr>
                  <w:r w:rsidRPr="003C78AE">
                    <w:rPr>
                      <w:rFonts w:ascii="Times New Roman" w:hAnsi="Times New Roman" w:cs="Times New Roman"/>
                      <w:b/>
                      <w:bCs/>
                      <w:sz w:val="24"/>
                    </w:rPr>
                    <w:t>Iedz</w:t>
                  </w:r>
                  <w:r>
                    <w:rPr>
                      <w:rFonts w:ascii="Times New Roman" w:hAnsi="Times New Roman" w:cs="Times New Roman"/>
                      <w:b/>
                      <w:bCs/>
                      <w:sz w:val="24"/>
                    </w:rPr>
                    <w:t>īvotāju</w:t>
                  </w:r>
                  <w:r w:rsidRPr="003C78AE">
                    <w:rPr>
                      <w:rFonts w:ascii="Times New Roman" w:hAnsi="Times New Roman" w:cs="Times New Roman"/>
                      <w:b/>
                      <w:bCs/>
                      <w:sz w:val="24"/>
                    </w:rPr>
                    <w:t xml:space="preserve"> skaits uz </w:t>
                  </w:r>
                  <w:r>
                    <w:rPr>
                      <w:rFonts w:ascii="Times New Roman" w:hAnsi="Times New Roman" w:cs="Times New Roman"/>
                      <w:b/>
                      <w:bCs/>
                      <w:sz w:val="24"/>
                    </w:rPr>
                    <w:t>vienu</w:t>
                  </w:r>
                  <w:r w:rsidRPr="003C78AE">
                    <w:rPr>
                      <w:rFonts w:ascii="Times New Roman" w:hAnsi="Times New Roman" w:cs="Times New Roman"/>
                      <w:b/>
                      <w:bCs/>
                      <w:sz w:val="24"/>
                    </w:rPr>
                    <w:t xml:space="preserve"> notāru, ja:</w:t>
                  </w:r>
                </w:p>
              </w:tc>
              <w:tc>
                <w:tcPr>
                  <w:tcW w:w="992" w:type="dxa"/>
                  <w:shd w:val="clear" w:color="auto" w:fill="auto"/>
                </w:tcPr>
                <w:p w14:paraId="5CC6524D" w14:textId="77777777" w:rsidR="006608E5" w:rsidRPr="003C78AE" w:rsidRDefault="006608E5" w:rsidP="006608E5">
                  <w:pPr>
                    <w:spacing w:after="160" w:line="259" w:lineRule="auto"/>
                    <w:jc w:val="center"/>
                    <w:rPr>
                      <w:rFonts w:ascii="Times New Roman" w:hAnsi="Times New Roman" w:cs="Times New Roman"/>
                      <w:bCs/>
                      <w:sz w:val="24"/>
                    </w:rPr>
                  </w:pPr>
                </w:p>
              </w:tc>
              <w:tc>
                <w:tcPr>
                  <w:tcW w:w="977" w:type="dxa"/>
                  <w:shd w:val="clear" w:color="auto" w:fill="auto"/>
                </w:tcPr>
                <w:p w14:paraId="3F502D5D" w14:textId="77777777" w:rsidR="006608E5" w:rsidRPr="003C78AE" w:rsidRDefault="006608E5" w:rsidP="006608E5">
                  <w:pPr>
                    <w:spacing w:after="160" w:line="259" w:lineRule="auto"/>
                    <w:jc w:val="center"/>
                    <w:rPr>
                      <w:rFonts w:ascii="Times New Roman" w:hAnsi="Times New Roman" w:cs="Times New Roman"/>
                      <w:bCs/>
                      <w:sz w:val="24"/>
                    </w:rPr>
                  </w:pPr>
                </w:p>
              </w:tc>
              <w:tc>
                <w:tcPr>
                  <w:tcW w:w="1008" w:type="dxa"/>
                  <w:shd w:val="clear" w:color="auto" w:fill="auto"/>
                </w:tcPr>
                <w:p w14:paraId="01E91704" w14:textId="77777777" w:rsidR="006608E5" w:rsidRPr="003C78AE" w:rsidRDefault="006608E5" w:rsidP="006608E5">
                  <w:pPr>
                    <w:spacing w:after="160" w:line="259" w:lineRule="auto"/>
                    <w:jc w:val="center"/>
                    <w:rPr>
                      <w:rFonts w:ascii="Times New Roman" w:hAnsi="Times New Roman" w:cs="Times New Roman"/>
                      <w:sz w:val="24"/>
                    </w:rPr>
                  </w:pPr>
                </w:p>
              </w:tc>
              <w:tc>
                <w:tcPr>
                  <w:tcW w:w="992" w:type="dxa"/>
                  <w:shd w:val="clear" w:color="auto" w:fill="auto"/>
                </w:tcPr>
                <w:p w14:paraId="662499D7" w14:textId="77777777" w:rsidR="006608E5" w:rsidRPr="003C78AE" w:rsidRDefault="006608E5" w:rsidP="006608E5">
                  <w:pPr>
                    <w:spacing w:after="160" w:line="259" w:lineRule="auto"/>
                    <w:jc w:val="center"/>
                    <w:rPr>
                      <w:rFonts w:ascii="Times New Roman" w:hAnsi="Times New Roman" w:cs="Times New Roman"/>
                      <w:sz w:val="24"/>
                    </w:rPr>
                  </w:pPr>
                </w:p>
              </w:tc>
              <w:tc>
                <w:tcPr>
                  <w:tcW w:w="1276" w:type="dxa"/>
                </w:tcPr>
                <w:p w14:paraId="252EBF73" w14:textId="77777777" w:rsidR="006608E5" w:rsidRPr="003C78AE" w:rsidRDefault="006608E5" w:rsidP="006608E5">
                  <w:pPr>
                    <w:spacing w:after="160" w:line="259" w:lineRule="auto"/>
                    <w:jc w:val="center"/>
                    <w:rPr>
                      <w:rFonts w:ascii="Times New Roman" w:hAnsi="Times New Roman" w:cs="Times New Roman"/>
                      <w:bCs/>
                      <w:sz w:val="24"/>
                    </w:rPr>
                  </w:pPr>
                </w:p>
              </w:tc>
            </w:tr>
            <w:tr w:rsidR="006608E5" w:rsidRPr="003C78AE" w14:paraId="27D5D9E7" w14:textId="77777777" w:rsidTr="00122DA2">
              <w:trPr>
                <w:trHeight w:val="370"/>
                <w:jc w:val="center"/>
              </w:trPr>
              <w:tc>
                <w:tcPr>
                  <w:tcW w:w="1559" w:type="dxa"/>
                </w:tcPr>
                <w:p w14:paraId="20A8056D" w14:textId="77777777" w:rsidR="006608E5" w:rsidRPr="003C78AE" w:rsidRDefault="006608E5" w:rsidP="006608E5">
                  <w:pPr>
                    <w:spacing w:after="160" w:line="259" w:lineRule="auto"/>
                    <w:jc w:val="center"/>
                    <w:rPr>
                      <w:rFonts w:ascii="Times New Roman" w:hAnsi="Times New Roman" w:cs="Times New Roman"/>
                      <w:b/>
                      <w:bCs/>
                      <w:sz w:val="24"/>
                    </w:rPr>
                  </w:pPr>
                  <w:r w:rsidRPr="003C78AE">
                    <w:rPr>
                      <w:rFonts w:ascii="Times New Roman" w:hAnsi="Times New Roman" w:cs="Times New Roman"/>
                      <w:b/>
                      <w:bCs/>
                      <w:sz w:val="24"/>
                    </w:rPr>
                    <w:t>3 notāri</w:t>
                  </w:r>
                </w:p>
              </w:tc>
              <w:tc>
                <w:tcPr>
                  <w:tcW w:w="992" w:type="dxa"/>
                  <w:shd w:val="clear" w:color="auto" w:fill="auto"/>
                  <w:vAlign w:val="bottom"/>
                </w:tcPr>
                <w:p w14:paraId="68E4FD10" w14:textId="77777777" w:rsidR="006608E5" w:rsidRPr="003C78AE" w:rsidRDefault="006608E5" w:rsidP="006608E5">
                  <w:pPr>
                    <w:spacing w:after="160" w:line="259" w:lineRule="auto"/>
                    <w:jc w:val="center"/>
                    <w:rPr>
                      <w:rFonts w:ascii="Times New Roman" w:hAnsi="Times New Roman" w:cs="Times New Roman"/>
                      <w:sz w:val="24"/>
                    </w:rPr>
                  </w:pPr>
                  <w:r w:rsidRPr="003C78AE">
                    <w:rPr>
                      <w:rFonts w:ascii="Times New Roman" w:hAnsi="Times New Roman" w:cs="Times New Roman"/>
                      <w:sz w:val="24"/>
                    </w:rPr>
                    <w:t xml:space="preserve">17 </w:t>
                  </w:r>
                  <w:r w:rsidRPr="00E64FEA">
                    <w:rPr>
                      <w:rFonts w:ascii="Times New Roman" w:hAnsi="Times New Roman" w:cs="Times New Roman"/>
                      <w:sz w:val="24"/>
                    </w:rPr>
                    <w:t>603</w:t>
                  </w:r>
                </w:p>
              </w:tc>
              <w:tc>
                <w:tcPr>
                  <w:tcW w:w="977" w:type="dxa"/>
                  <w:shd w:val="clear" w:color="auto" w:fill="auto"/>
                  <w:vAlign w:val="bottom"/>
                </w:tcPr>
                <w:p w14:paraId="33CD402E" w14:textId="77777777" w:rsidR="006608E5" w:rsidRPr="003C78AE" w:rsidRDefault="006608E5" w:rsidP="006608E5">
                  <w:pPr>
                    <w:spacing w:after="160" w:line="259" w:lineRule="auto"/>
                    <w:jc w:val="center"/>
                    <w:rPr>
                      <w:rFonts w:ascii="Times New Roman" w:hAnsi="Times New Roman" w:cs="Times New Roman"/>
                      <w:sz w:val="24"/>
                    </w:rPr>
                  </w:pPr>
                  <w:r w:rsidRPr="003C78AE">
                    <w:rPr>
                      <w:rFonts w:ascii="Times New Roman" w:hAnsi="Times New Roman" w:cs="Times New Roman"/>
                      <w:sz w:val="24"/>
                    </w:rPr>
                    <w:t>16 358</w:t>
                  </w:r>
                </w:p>
              </w:tc>
              <w:tc>
                <w:tcPr>
                  <w:tcW w:w="1008" w:type="dxa"/>
                  <w:shd w:val="clear" w:color="auto" w:fill="auto"/>
                </w:tcPr>
                <w:p w14:paraId="6423F7BB" w14:textId="77777777" w:rsidR="006608E5" w:rsidRPr="003C78AE" w:rsidRDefault="006608E5" w:rsidP="006608E5">
                  <w:pPr>
                    <w:spacing w:after="160" w:line="259" w:lineRule="auto"/>
                    <w:jc w:val="center"/>
                    <w:rPr>
                      <w:rFonts w:ascii="Times New Roman" w:hAnsi="Times New Roman" w:cs="Times New Roman"/>
                      <w:sz w:val="24"/>
                    </w:rPr>
                  </w:pPr>
                  <w:r w:rsidRPr="003C78AE">
                    <w:rPr>
                      <w:rFonts w:ascii="Times New Roman" w:hAnsi="Times New Roman" w:cs="Times New Roman"/>
                      <w:sz w:val="24"/>
                    </w:rPr>
                    <w:t>4495</w:t>
                  </w:r>
                </w:p>
              </w:tc>
              <w:tc>
                <w:tcPr>
                  <w:tcW w:w="992" w:type="dxa"/>
                  <w:shd w:val="clear" w:color="auto" w:fill="auto"/>
                </w:tcPr>
                <w:p w14:paraId="52E3A4AA" w14:textId="77777777" w:rsidR="006608E5" w:rsidRPr="003C78AE" w:rsidRDefault="006608E5" w:rsidP="006608E5">
                  <w:pPr>
                    <w:spacing w:after="160" w:line="259" w:lineRule="auto"/>
                    <w:jc w:val="center"/>
                    <w:rPr>
                      <w:rFonts w:ascii="Times New Roman" w:hAnsi="Times New Roman" w:cs="Times New Roman"/>
                      <w:sz w:val="24"/>
                    </w:rPr>
                  </w:pPr>
                  <w:r w:rsidRPr="003C78AE">
                    <w:rPr>
                      <w:rFonts w:ascii="Times New Roman" w:hAnsi="Times New Roman" w:cs="Times New Roman"/>
                      <w:sz w:val="24"/>
                    </w:rPr>
                    <w:t>313</w:t>
                  </w:r>
                  <w:r w:rsidRPr="00E64FEA">
                    <w:rPr>
                      <w:rFonts w:ascii="Times New Roman" w:hAnsi="Times New Roman" w:cs="Times New Roman"/>
                      <w:sz w:val="24"/>
                    </w:rPr>
                    <w:t>7</w:t>
                  </w:r>
                </w:p>
              </w:tc>
              <w:tc>
                <w:tcPr>
                  <w:tcW w:w="1276" w:type="dxa"/>
                </w:tcPr>
                <w:p w14:paraId="0230DE89" w14:textId="77777777" w:rsidR="006608E5" w:rsidRPr="003C78AE" w:rsidRDefault="006608E5" w:rsidP="006608E5">
                  <w:pPr>
                    <w:spacing w:after="160" w:line="259" w:lineRule="auto"/>
                    <w:jc w:val="center"/>
                    <w:rPr>
                      <w:rFonts w:ascii="Times New Roman" w:hAnsi="Times New Roman" w:cs="Times New Roman"/>
                      <w:bCs/>
                      <w:sz w:val="24"/>
                    </w:rPr>
                  </w:pPr>
                </w:p>
              </w:tc>
            </w:tr>
            <w:tr w:rsidR="006608E5" w:rsidRPr="003C78AE" w14:paraId="6C202262" w14:textId="77777777" w:rsidTr="00122DA2">
              <w:trPr>
                <w:trHeight w:val="370"/>
                <w:jc w:val="center"/>
              </w:trPr>
              <w:tc>
                <w:tcPr>
                  <w:tcW w:w="1559" w:type="dxa"/>
                </w:tcPr>
                <w:p w14:paraId="52154C3C" w14:textId="77777777" w:rsidR="006608E5" w:rsidRPr="003C78AE" w:rsidRDefault="006608E5" w:rsidP="006608E5">
                  <w:pPr>
                    <w:spacing w:after="160" w:line="259" w:lineRule="auto"/>
                    <w:jc w:val="center"/>
                    <w:rPr>
                      <w:rFonts w:ascii="Times New Roman" w:hAnsi="Times New Roman" w:cs="Times New Roman"/>
                      <w:b/>
                      <w:bCs/>
                      <w:sz w:val="24"/>
                    </w:rPr>
                  </w:pPr>
                  <w:r w:rsidRPr="003C78AE">
                    <w:rPr>
                      <w:rFonts w:ascii="Times New Roman" w:hAnsi="Times New Roman" w:cs="Times New Roman"/>
                      <w:b/>
                      <w:bCs/>
                      <w:sz w:val="24"/>
                    </w:rPr>
                    <w:t>4 notāri</w:t>
                  </w:r>
                </w:p>
              </w:tc>
              <w:tc>
                <w:tcPr>
                  <w:tcW w:w="992" w:type="dxa"/>
                  <w:shd w:val="clear" w:color="auto" w:fill="auto"/>
                  <w:vAlign w:val="bottom"/>
                </w:tcPr>
                <w:p w14:paraId="161A780F" w14:textId="77777777" w:rsidR="006608E5" w:rsidRPr="003C78AE" w:rsidRDefault="006608E5" w:rsidP="006608E5">
                  <w:pPr>
                    <w:spacing w:after="160" w:line="259" w:lineRule="auto"/>
                    <w:jc w:val="center"/>
                    <w:rPr>
                      <w:rFonts w:ascii="Times New Roman" w:hAnsi="Times New Roman" w:cs="Times New Roman"/>
                      <w:sz w:val="24"/>
                    </w:rPr>
                  </w:pPr>
                  <w:r w:rsidRPr="003C78AE">
                    <w:rPr>
                      <w:rFonts w:ascii="Times New Roman" w:hAnsi="Times New Roman" w:cs="Times New Roman"/>
                      <w:sz w:val="24"/>
                    </w:rPr>
                    <w:t xml:space="preserve">13 </w:t>
                  </w:r>
                  <w:r w:rsidRPr="00E64FEA">
                    <w:rPr>
                      <w:rFonts w:ascii="Times New Roman" w:hAnsi="Times New Roman" w:cs="Times New Roman"/>
                      <w:sz w:val="24"/>
                    </w:rPr>
                    <w:t>20</w:t>
                  </w:r>
                  <w:r w:rsidRPr="003C78AE">
                    <w:rPr>
                      <w:rFonts w:ascii="Times New Roman" w:hAnsi="Times New Roman" w:cs="Times New Roman"/>
                      <w:sz w:val="24"/>
                    </w:rPr>
                    <w:t>2</w:t>
                  </w:r>
                </w:p>
              </w:tc>
              <w:tc>
                <w:tcPr>
                  <w:tcW w:w="977" w:type="dxa"/>
                  <w:shd w:val="clear" w:color="auto" w:fill="auto"/>
                  <w:vAlign w:val="bottom"/>
                </w:tcPr>
                <w:p w14:paraId="107C9E42" w14:textId="77777777" w:rsidR="006608E5" w:rsidRPr="003C78AE" w:rsidRDefault="006608E5" w:rsidP="006608E5">
                  <w:pPr>
                    <w:spacing w:after="160" w:line="259" w:lineRule="auto"/>
                    <w:jc w:val="center"/>
                    <w:rPr>
                      <w:rFonts w:ascii="Times New Roman" w:hAnsi="Times New Roman" w:cs="Times New Roman"/>
                      <w:sz w:val="24"/>
                    </w:rPr>
                  </w:pPr>
                  <w:r w:rsidRPr="003C78AE">
                    <w:rPr>
                      <w:rFonts w:ascii="Times New Roman" w:hAnsi="Times New Roman" w:cs="Times New Roman"/>
                      <w:sz w:val="24"/>
                    </w:rPr>
                    <w:t>12 268</w:t>
                  </w:r>
                </w:p>
              </w:tc>
              <w:tc>
                <w:tcPr>
                  <w:tcW w:w="1008" w:type="dxa"/>
                  <w:shd w:val="clear" w:color="auto" w:fill="auto"/>
                </w:tcPr>
                <w:p w14:paraId="17D01668" w14:textId="77777777" w:rsidR="006608E5" w:rsidRPr="003C78AE" w:rsidRDefault="006608E5" w:rsidP="006608E5">
                  <w:pPr>
                    <w:spacing w:after="160" w:line="259" w:lineRule="auto"/>
                    <w:jc w:val="center"/>
                    <w:rPr>
                      <w:rFonts w:ascii="Times New Roman" w:hAnsi="Times New Roman" w:cs="Times New Roman"/>
                      <w:sz w:val="24"/>
                    </w:rPr>
                  </w:pPr>
                  <w:r>
                    <w:rPr>
                      <w:rFonts w:ascii="Times New Roman" w:hAnsi="Times New Roman" w:cs="Times New Roman"/>
                      <w:sz w:val="24"/>
                    </w:rPr>
                    <w:t>3371</w:t>
                  </w:r>
                </w:p>
              </w:tc>
              <w:tc>
                <w:tcPr>
                  <w:tcW w:w="992" w:type="dxa"/>
                  <w:shd w:val="clear" w:color="auto" w:fill="auto"/>
                </w:tcPr>
                <w:p w14:paraId="24F851C0" w14:textId="77777777" w:rsidR="006608E5" w:rsidRPr="003C78AE" w:rsidRDefault="006608E5" w:rsidP="006608E5">
                  <w:pPr>
                    <w:spacing w:after="160" w:line="259" w:lineRule="auto"/>
                    <w:jc w:val="center"/>
                    <w:rPr>
                      <w:rFonts w:ascii="Times New Roman" w:hAnsi="Times New Roman" w:cs="Times New Roman"/>
                      <w:sz w:val="24"/>
                    </w:rPr>
                  </w:pPr>
                  <w:r>
                    <w:rPr>
                      <w:rFonts w:ascii="Times New Roman" w:hAnsi="Times New Roman" w:cs="Times New Roman"/>
                      <w:sz w:val="24"/>
                    </w:rPr>
                    <w:t>2356</w:t>
                  </w:r>
                </w:p>
              </w:tc>
              <w:tc>
                <w:tcPr>
                  <w:tcW w:w="1276" w:type="dxa"/>
                </w:tcPr>
                <w:p w14:paraId="6564EE8A" w14:textId="77777777" w:rsidR="006608E5" w:rsidRPr="003C78AE" w:rsidRDefault="006608E5" w:rsidP="006608E5">
                  <w:pPr>
                    <w:spacing w:after="160" w:line="259" w:lineRule="auto"/>
                    <w:jc w:val="center"/>
                    <w:rPr>
                      <w:rFonts w:ascii="Times New Roman" w:hAnsi="Times New Roman" w:cs="Times New Roman"/>
                      <w:bCs/>
                      <w:sz w:val="24"/>
                    </w:rPr>
                  </w:pPr>
                </w:p>
              </w:tc>
            </w:tr>
            <w:tr w:rsidR="006608E5" w:rsidRPr="003C78AE" w14:paraId="3FDDF50E" w14:textId="77777777" w:rsidTr="00122DA2">
              <w:trPr>
                <w:trHeight w:val="301"/>
                <w:jc w:val="center"/>
              </w:trPr>
              <w:tc>
                <w:tcPr>
                  <w:tcW w:w="1559" w:type="dxa"/>
                  <w:shd w:val="clear" w:color="auto" w:fill="FFFFFF" w:themeFill="background1"/>
                </w:tcPr>
                <w:p w14:paraId="27D40C47" w14:textId="77777777" w:rsidR="006608E5" w:rsidRPr="003C78AE" w:rsidRDefault="006608E5" w:rsidP="006608E5">
                  <w:pPr>
                    <w:spacing w:after="160" w:line="259" w:lineRule="auto"/>
                    <w:jc w:val="center"/>
                    <w:rPr>
                      <w:rFonts w:ascii="Times New Roman" w:hAnsi="Times New Roman" w:cs="Times New Roman"/>
                      <w:bCs/>
                      <w:i/>
                      <w:sz w:val="24"/>
                    </w:rPr>
                  </w:pPr>
                </w:p>
              </w:tc>
              <w:tc>
                <w:tcPr>
                  <w:tcW w:w="1969" w:type="dxa"/>
                  <w:gridSpan w:val="2"/>
                  <w:shd w:val="clear" w:color="auto" w:fill="auto"/>
                </w:tcPr>
                <w:p w14:paraId="0CE7D13E" w14:textId="77777777" w:rsidR="006608E5" w:rsidRPr="003C78AE" w:rsidRDefault="006608E5" w:rsidP="006608E5">
                  <w:pPr>
                    <w:spacing w:after="160" w:line="259" w:lineRule="auto"/>
                    <w:jc w:val="center"/>
                    <w:rPr>
                      <w:rFonts w:ascii="Times New Roman" w:hAnsi="Times New Roman" w:cs="Times New Roman"/>
                      <w:bCs/>
                      <w:sz w:val="24"/>
                    </w:rPr>
                  </w:pPr>
                  <w:r w:rsidRPr="003C78AE">
                    <w:rPr>
                      <w:rFonts w:ascii="Times New Roman" w:hAnsi="Times New Roman" w:cs="Times New Roman"/>
                      <w:bCs/>
                      <w:sz w:val="24"/>
                    </w:rPr>
                    <w:t>-8%</w:t>
                  </w:r>
                </w:p>
              </w:tc>
              <w:tc>
                <w:tcPr>
                  <w:tcW w:w="2000" w:type="dxa"/>
                  <w:gridSpan w:val="2"/>
                  <w:shd w:val="clear" w:color="auto" w:fill="auto"/>
                </w:tcPr>
                <w:p w14:paraId="3452FC02" w14:textId="77777777" w:rsidR="006608E5" w:rsidRPr="003C78AE" w:rsidRDefault="006608E5" w:rsidP="006608E5">
                  <w:pPr>
                    <w:spacing w:after="160" w:line="259" w:lineRule="auto"/>
                    <w:jc w:val="center"/>
                    <w:rPr>
                      <w:rFonts w:ascii="Times New Roman" w:hAnsi="Times New Roman" w:cs="Times New Roman"/>
                      <w:sz w:val="24"/>
                    </w:rPr>
                  </w:pPr>
                  <w:r w:rsidRPr="003C78AE">
                    <w:rPr>
                      <w:rFonts w:ascii="Times New Roman" w:hAnsi="Times New Roman" w:cs="Times New Roman"/>
                      <w:sz w:val="24"/>
                    </w:rPr>
                    <w:t>-30%</w:t>
                  </w:r>
                </w:p>
              </w:tc>
              <w:tc>
                <w:tcPr>
                  <w:tcW w:w="1276" w:type="dxa"/>
                  <w:shd w:val="clear" w:color="auto" w:fill="FFFFFF" w:themeFill="background1"/>
                </w:tcPr>
                <w:p w14:paraId="6E9AB350" w14:textId="77777777" w:rsidR="006608E5" w:rsidRPr="003C78AE" w:rsidRDefault="006608E5" w:rsidP="006608E5">
                  <w:pPr>
                    <w:spacing w:after="160" w:line="259" w:lineRule="auto"/>
                    <w:jc w:val="center"/>
                    <w:rPr>
                      <w:rFonts w:ascii="Times New Roman" w:hAnsi="Times New Roman" w:cs="Times New Roman"/>
                      <w:bCs/>
                      <w:sz w:val="24"/>
                    </w:rPr>
                  </w:pPr>
                </w:p>
              </w:tc>
            </w:tr>
          </w:tbl>
          <w:p w14:paraId="20CFBDE7" w14:textId="03CB90CA" w:rsidR="00327B00" w:rsidRPr="0078295F" w:rsidRDefault="00660840" w:rsidP="0078295F">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w:t>
            </w:r>
            <w:r w:rsidRPr="00660840">
              <w:rPr>
                <w:rFonts w:ascii="Times New Roman" w:eastAsia="Times New Roman" w:hAnsi="Times New Roman" w:cs="Times New Roman"/>
                <w:bCs/>
                <w:sz w:val="24"/>
                <w:szCs w:val="24"/>
                <w:lang w:eastAsia="lv-LV"/>
              </w:rPr>
              <w:t xml:space="preserve">orādāms, ka </w:t>
            </w:r>
            <w:r>
              <w:rPr>
                <w:rFonts w:ascii="Times New Roman" w:eastAsia="Times New Roman" w:hAnsi="Times New Roman" w:cs="Times New Roman"/>
                <w:bCs/>
                <w:sz w:val="24"/>
                <w:szCs w:val="24"/>
                <w:lang w:eastAsia="lv-LV"/>
              </w:rPr>
              <w:t>esot</w:t>
            </w:r>
            <w:r w:rsidRPr="00660840">
              <w:rPr>
                <w:rFonts w:ascii="Times New Roman" w:eastAsia="Times New Roman" w:hAnsi="Times New Roman" w:cs="Times New Roman"/>
                <w:bCs/>
                <w:sz w:val="24"/>
                <w:szCs w:val="24"/>
                <w:lang w:eastAsia="lv-LV"/>
              </w:rPr>
              <w:t xml:space="preserve"> lielākam zvērinātu notāru amata vietu skaitam, iedzīvotāju skaits attiecīgajā apdzīvotajā vietā nepalielinās. Līdz ar to gadījumā,</w:t>
            </w:r>
            <w:r w:rsidRPr="003C78AE">
              <w:rPr>
                <w:rFonts w:ascii="Times New Roman" w:eastAsia="Times New Roman" w:hAnsi="Times New Roman" w:cs="Times New Roman"/>
                <w:bCs/>
                <w:sz w:val="24"/>
                <w:szCs w:val="24"/>
                <w:lang w:eastAsia="lv-LV"/>
              </w:rPr>
              <w:t xml:space="preserve"> ja četru zvērinātu notāru amata vietu gadījumā iedzīvotāju skaits uz vienu zvērināta notāra amata vietu </w:t>
            </w:r>
            <w:r w:rsidRPr="00660840">
              <w:rPr>
                <w:rFonts w:ascii="Times New Roman" w:eastAsia="Times New Roman" w:hAnsi="Times New Roman" w:cs="Times New Roman"/>
                <w:bCs/>
                <w:sz w:val="24"/>
                <w:szCs w:val="24"/>
                <w:lang w:eastAsia="lv-LV"/>
              </w:rPr>
              <w:t xml:space="preserve">Jūrmalā </w:t>
            </w:r>
            <w:r w:rsidRPr="003C78AE">
              <w:rPr>
                <w:rFonts w:ascii="Times New Roman" w:eastAsia="Times New Roman" w:hAnsi="Times New Roman" w:cs="Times New Roman"/>
                <w:bCs/>
                <w:sz w:val="24"/>
                <w:szCs w:val="24"/>
                <w:lang w:eastAsia="lv-LV"/>
              </w:rPr>
              <w:t xml:space="preserve">būtu atbilstošs vidējam rādītājam Latvijā, tad amata darbību skaits būtu ievērojami zem vidējā </w:t>
            </w:r>
            <w:r w:rsidRPr="00660840">
              <w:rPr>
                <w:rFonts w:ascii="Times New Roman" w:eastAsia="Times New Roman" w:hAnsi="Times New Roman" w:cs="Times New Roman"/>
                <w:bCs/>
                <w:sz w:val="24"/>
                <w:szCs w:val="24"/>
                <w:lang w:eastAsia="lv-LV"/>
              </w:rPr>
              <w:t xml:space="preserve">zvērinātu notāru amata darbību skaita </w:t>
            </w:r>
            <w:r w:rsidRPr="003C78AE">
              <w:rPr>
                <w:rFonts w:ascii="Times New Roman" w:eastAsia="Times New Roman" w:hAnsi="Times New Roman" w:cs="Times New Roman"/>
                <w:bCs/>
                <w:sz w:val="24"/>
                <w:szCs w:val="24"/>
                <w:lang w:eastAsia="lv-LV"/>
              </w:rPr>
              <w:t>(</w:t>
            </w:r>
            <w:r w:rsidRPr="00660840">
              <w:rPr>
                <w:rFonts w:ascii="Times New Roman" w:eastAsia="Times New Roman" w:hAnsi="Times New Roman" w:cs="Times New Roman"/>
                <w:bCs/>
                <w:sz w:val="24"/>
                <w:szCs w:val="24"/>
                <w:lang w:eastAsia="lv-LV"/>
              </w:rPr>
              <w:t xml:space="preserve">piemēram, </w:t>
            </w:r>
            <w:r w:rsidRPr="003C78AE">
              <w:rPr>
                <w:rFonts w:ascii="Times New Roman" w:eastAsia="Times New Roman" w:hAnsi="Times New Roman" w:cs="Times New Roman"/>
                <w:bCs/>
                <w:sz w:val="24"/>
                <w:szCs w:val="24"/>
                <w:lang w:eastAsia="lv-LV"/>
              </w:rPr>
              <w:t>2018.</w:t>
            </w:r>
            <w:r w:rsidRPr="00660840">
              <w:rPr>
                <w:rFonts w:ascii="Times New Roman" w:eastAsia="Times New Roman" w:hAnsi="Times New Roman" w:cs="Times New Roman"/>
                <w:bCs/>
                <w:sz w:val="24"/>
                <w:szCs w:val="24"/>
                <w:lang w:eastAsia="lv-LV"/>
              </w:rPr>
              <w:t> </w:t>
            </w:r>
            <w:r w:rsidRPr="003C78AE">
              <w:rPr>
                <w:rFonts w:ascii="Times New Roman" w:eastAsia="Times New Roman" w:hAnsi="Times New Roman" w:cs="Times New Roman"/>
                <w:bCs/>
                <w:sz w:val="24"/>
                <w:szCs w:val="24"/>
                <w:lang w:eastAsia="lv-LV"/>
              </w:rPr>
              <w:t xml:space="preserve">gadā </w:t>
            </w:r>
            <w:r w:rsidRPr="00660840">
              <w:rPr>
                <w:rFonts w:ascii="Times New Roman" w:eastAsia="Times New Roman" w:hAnsi="Times New Roman" w:cs="Times New Roman"/>
                <w:bCs/>
                <w:sz w:val="24"/>
                <w:szCs w:val="24"/>
                <w:lang w:eastAsia="lv-LV"/>
              </w:rPr>
              <w:t>zvērinātu notāru amata darbību skaits, rēķinot vidējo aritmētisko, ir 5742, bet mediāna</w:t>
            </w:r>
            <w:r w:rsidR="006B2E6C">
              <w:rPr>
                <w:rFonts w:ascii="Times New Roman" w:eastAsia="Times New Roman" w:hAnsi="Times New Roman" w:cs="Times New Roman"/>
                <w:bCs/>
                <w:sz w:val="24"/>
                <w:szCs w:val="24"/>
                <w:lang w:eastAsia="lv-LV"/>
              </w:rPr>
              <w:t>s vērtība</w:t>
            </w:r>
            <w:r w:rsidRPr="00660840">
              <w:rPr>
                <w:rFonts w:ascii="Times New Roman" w:eastAsia="Times New Roman" w:hAnsi="Times New Roman" w:cs="Times New Roman"/>
                <w:bCs/>
                <w:sz w:val="24"/>
                <w:szCs w:val="24"/>
                <w:lang w:eastAsia="lv-LV"/>
              </w:rPr>
              <w:t xml:space="preserve"> ir 4583</w:t>
            </w:r>
            <w:r w:rsidRPr="003C78AE">
              <w:rPr>
                <w:rFonts w:ascii="Times New Roman" w:eastAsia="Times New Roman" w:hAnsi="Times New Roman" w:cs="Times New Roman"/>
                <w:bCs/>
                <w:sz w:val="24"/>
                <w:szCs w:val="24"/>
                <w:lang w:eastAsia="lv-LV"/>
              </w:rPr>
              <w:t>).</w:t>
            </w:r>
          </w:p>
          <w:p w14:paraId="7D15FC8D" w14:textId="77777777" w:rsidR="006B2E6C" w:rsidRDefault="006B2E6C" w:rsidP="0000570E">
            <w:pPr>
              <w:spacing w:after="0" w:line="240" w:lineRule="auto"/>
              <w:ind w:firstLine="539"/>
              <w:jc w:val="both"/>
              <w:rPr>
                <w:rFonts w:ascii="Times New Roman" w:eastAsia="Times New Roman" w:hAnsi="Times New Roman" w:cs="Times New Roman"/>
                <w:bCs/>
                <w:sz w:val="24"/>
                <w:szCs w:val="24"/>
                <w:lang w:eastAsia="lv-LV"/>
              </w:rPr>
            </w:pPr>
          </w:p>
          <w:p w14:paraId="3A8D8EF0" w14:textId="784EAB7E" w:rsidR="0000570E" w:rsidRPr="0000570E" w:rsidRDefault="0000570E" w:rsidP="0000570E">
            <w:pPr>
              <w:spacing w:after="0" w:line="240" w:lineRule="auto"/>
              <w:ind w:firstLine="539"/>
              <w:jc w:val="both"/>
              <w:rPr>
                <w:rFonts w:ascii="Times New Roman" w:eastAsia="Times New Roman" w:hAnsi="Times New Roman" w:cs="Times New Roman"/>
                <w:b/>
                <w:bCs/>
                <w:sz w:val="24"/>
                <w:szCs w:val="24"/>
                <w:lang w:eastAsia="lv-LV"/>
              </w:rPr>
            </w:pPr>
            <w:r w:rsidRPr="0000570E">
              <w:rPr>
                <w:rFonts w:ascii="Times New Roman" w:eastAsia="Times New Roman" w:hAnsi="Times New Roman" w:cs="Times New Roman"/>
                <w:bCs/>
                <w:sz w:val="24"/>
                <w:szCs w:val="24"/>
                <w:lang w:eastAsia="lv-LV"/>
              </w:rPr>
              <w:t xml:space="preserve">Noteikumu projekts paredz noteikt Liepājā piecas zvērinātu notāru amata vietas, tādējādi samazinot noteikumos Nr. 215 noteikto zvērinātu notāru amata vietu skaitu par vienu amata vietu. Norādāms, ka praksē sestā zvērinātu notāru amata vieta tika aizpildīta tikai 2010. gadā, kad darbību uzsāka zvērināta notāre. Tomēr jau 2018. gadā zvērināta notāre izbeidza praksi (amata darbības jau neveica 2017. gadā), un viņas amata darbību skaits visos prakses gados bija mazs. </w:t>
            </w:r>
          </w:p>
          <w:p w14:paraId="63B14F59" w14:textId="23DE2B45" w:rsidR="0000570E" w:rsidRPr="0000570E" w:rsidRDefault="0000570E" w:rsidP="0000570E">
            <w:pPr>
              <w:spacing w:after="0" w:line="240" w:lineRule="auto"/>
              <w:ind w:firstLine="539"/>
              <w:jc w:val="both"/>
              <w:rPr>
                <w:rFonts w:ascii="Times New Roman" w:eastAsia="Times New Roman" w:hAnsi="Times New Roman" w:cs="Times New Roman"/>
                <w:bCs/>
                <w:sz w:val="24"/>
                <w:szCs w:val="24"/>
                <w:lang w:eastAsia="lv-LV"/>
              </w:rPr>
            </w:pPr>
            <w:r w:rsidRPr="0000570E">
              <w:rPr>
                <w:rFonts w:ascii="Times New Roman" w:eastAsia="Times New Roman" w:hAnsi="Times New Roman" w:cs="Times New Roman"/>
                <w:bCs/>
                <w:sz w:val="24"/>
                <w:szCs w:val="24"/>
                <w:lang w:eastAsia="lv-LV"/>
              </w:rPr>
              <w:t xml:space="preserve">Prakse ir apstiprinājusi, ka sestās zvērinātu notāru amata vietas aizpildīšana nav aktuāla. Liepājas iedzīvotājiem ir nodrošināti notariālie pakalpojumi, </w:t>
            </w:r>
            <w:r w:rsidR="006B2E6C">
              <w:rPr>
                <w:rFonts w:ascii="Times New Roman" w:eastAsia="Times New Roman" w:hAnsi="Times New Roman" w:cs="Times New Roman"/>
                <w:bCs/>
                <w:sz w:val="24"/>
                <w:szCs w:val="24"/>
                <w:lang w:eastAsia="lv-LV"/>
              </w:rPr>
              <w:t>pastāvot</w:t>
            </w:r>
            <w:r w:rsidR="006B2E6C" w:rsidRPr="0000570E">
              <w:rPr>
                <w:rFonts w:ascii="Times New Roman" w:eastAsia="Times New Roman" w:hAnsi="Times New Roman" w:cs="Times New Roman"/>
                <w:bCs/>
                <w:sz w:val="24"/>
                <w:szCs w:val="24"/>
                <w:lang w:eastAsia="lv-LV"/>
              </w:rPr>
              <w:t xml:space="preserve"> </w:t>
            </w:r>
            <w:r w:rsidRPr="0000570E">
              <w:rPr>
                <w:rFonts w:ascii="Times New Roman" w:eastAsia="Times New Roman" w:hAnsi="Times New Roman" w:cs="Times New Roman"/>
                <w:bCs/>
                <w:sz w:val="24"/>
                <w:szCs w:val="24"/>
                <w:lang w:eastAsia="lv-LV"/>
              </w:rPr>
              <w:t>pieci</w:t>
            </w:r>
            <w:r w:rsidR="006B2E6C">
              <w:rPr>
                <w:rFonts w:ascii="Times New Roman" w:eastAsia="Times New Roman" w:hAnsi="Times New Roman" w:cs="Times New Roman"/>
                <w:bCs/>
                <w:sz w:val="24"/>
                <w:szCs w:val="24"/>
                <w:lang w:eastAsia="lv-LV"/>
              </w:rPr>
              <w:t>em</w:t>
            </w:r>
            <w:r w:rsidRPr="0000570E">
              <w:rPr>
                <w:rFonts w:ascii="Times New Roman" w:eastAsia="Times New Roman" w:hAnsi="Times New Roman" w:cs="Times New Roman"/>
                <w:bCs/>
                <w:sz w:val="24"/>
                <w:szCs w:val="24"/>
                <w:lang w:eastAsia="lv-LV"/>
              </w:rPr>
              <w:t xml:space="preserve"> zvērināti</w:t>
            </w:r>
            <w:r w:rsidR="006B2E6C">
              <w:rPr>
                <w:rFonts w:ascii="Times New Roman" w:eastAsia="Times New Roman" w:hAnsi="Times New Roman" w:cs="Times New Roman"/>
                <w:bCs/>
                <w:sz w:val="24"/>
                <w:szCs w:val="24"/>
                <w:lang w:eastAsia="lv-LV"/>
              </w:rPr>
              <w:t>em</w:t>
            </w:r>
            <w:r w:rsidRPr="0000570E">
              <w:rPr>
                <w:rFonts w:ascii="Times New Roman" w:eastAsia="Times New Roman" w:hAnsi="Times New Roman" w:cs="Times New Roman"/>
                <w:bCs/>
                <w:sz w:val="24"/>
                <w:szCs w:val="24"/>
                <w:lang w:eastAsia="lv-LV"/>
              </w:rPr>
              <w:t xml:space="preserve"> notāri</w:t>
            </w:r>
            <w:r w:rsidR="006B2E6C">
              <w:rPr>
                <w:rFonts w:ascii="Times New Roman" w:eastAsia="Times New Roman" w:hAnsi="Times New Roman" w:cs="Times New Roman"/>
                <w:bCs/>
                <w:sz w:val="24"/>
                <w:szCs w:val="24"/>
                <w:lang w:eastAsia="lv-LV"/>
              </w:rPr>
              <w:t>em</w:t>
            </w:r>
            <w:r w:rsidRPr="0000570E">
              <w:rPr>
                <w:rFonts w:ascii="Times New Roman" w:eastAsia="Times New Roman" w:hAnsi="Times New Roman" w:cs="Times New Roman"/>
                <w:bCs/>
                <w:sz w:val="24"/>
                <w:szCs w:val="24"/>
                <w:lang w:eastAsia="lv-LV"/>
              </w:rPr>
              <w:t xml:space="preserve"> Liepājā. </w:t>
            </w:r>
            <w:r w:rsidR="006B2E6C">
              <w:rPr>
                <w:rFonts w:ascii="Times New Roman" w:eastAsia="Times New Roman" w:hAnsi="Times New Roman" w:cs="Times New Roman"/>
                <w:bCs/>
                <w:sz w:val="24"/>
                <w:szCs w:val="24"/>
                <w:lang w:eastAsia="lv-LV"/>
              </w:rPr>
              <w:t>Salīdzinoši, p</w:t>
            </w:r>
            <w:r w:rsidRPr="0000570E">
              <w:rPr>
                <w:rFonts w:ascii="Times New Roman" w:eastAsia="Times New Roman" w:hAnsi="Times New Roman" w:cs="Times New Roman"/>
                <w:bCs/>
                <w:sz w:val="24"/>
                <w:szCs w:val="24"/>
                <w:lang w:eastAsia="lv-LV"/>
              </w:rPr>
              <w:t xml:space="preserve">iemēram, Daugavpilī, kurā ir vairāk iedzīvotāju (2018. gadā 83 250 iedzīvotāji) nekā Liepājā, arī ir piecas zvērinātu notāru amata vietas. </w:t>
            </w:r>
          </w:p>
          <w:p w14:paraId="243DF215" w14:textId="77777777" w:rsidR="0000570E" w:rsidRPr="0000570E" w:rsidRDefault="0000570E" w:rsidP="0000570E">
            <w:pPr>
              <w:spacing w:after="0" w:line="240" w:lineRule="auto"/>
              <w:ind w:firstLine="539"/>
              <w:jc w:val="both"/>
              <w:rPr>
                <w:rFonts w:ascii="Times New Roman" w:eastAsia="Times New Roman" w:hAnsi="Times New Roman" w:cs="Times New Roman"/>
                <w:bCs/>
                <w:sz w:val="24"/>
                <w:szCs w:val="24"/>
                <w:lang w:eastAsia="lv-LV"/>
              </w:rPr>
            </w:pPr>
            <w:r w:rsidRPr="0000570E">
              <w:rPr>
                <w:rFonts w:ascii="Times New Roman" w:eastAsia="Times New Roman" w:hAnsi="Times New Roman" w:cs="Times New Roman"/>
                <w:bCs/>
                <w:sz w:val="24"/>
                <w:szCs w:val="24"/>
                <w:lang w:eastAsia="lv-LV"/>
              </w:rPr>
              <w:t>Kopš 2007. gada notikušas pārmaiņas iedzīvotāju skaitā un attiecīgās apdzīvotās vietas saimnieciskajā dzīvē. Iedzīvotāju skaits un kopējās un vidējās zvērinātu notāru amata darbību skaits Liepājā ir būtiski samazinājies:</w:t>
            </w:r>
          </w:p>
          <w:tbl>
            <w:tblPr>
              <w:tblStyle w:val="Reatabula"/>
              <w:tblW w:w="6804" w:type="dxa"/>
              <w:jc w:val="center"/>
              <w:tblLook w:val="04A0" w:firstRow="1" w:lastRow="0" w:firstColumn="1" w:lastColumn="0" w:noHBand="0" w:noVBand="1"/>
            </w:tblPr>
            <w:tblGrid>
              <w:gridCol w:w="1559"/>
              <w:gridCol w:w="992"/>
              <w:gridCol w:w="977"/>
              <w:gridCol w:w="1008"/>
              <w:gridCol w:w="992"/>
              <w:gridCol w:w="1276"/>
            </w:tblGrid>
            <w:tr w:rsidR="00C17E43" w:rsidRPr="00EE1B3C" w14:paraId="762D52F9" w14:textId="77777777" w:rsidTr="00122DA2">
              <w:trPr>
                <w:trHeight w:val="639"/>
                <w:jc w:val="center"/>
              </w:trPr>
              <w:tc>
                <w:tcPr>
                  <w:tcW w:w="1559" w:type="dxa"/>
                </w:tcPr>
                <w:p w14:paraId="298DA510" w14:textId="77777777" w:rsidR="00C17E43" w:rsidRPr="00EE1B3C" w:rsidRDefault="00C17E43" w:rsidP="00C17E43">
                  <w:pPr>
                    <w:jc w:val="center"/>
                    <w:rPr>
                      <w:rFonts w:ascii="Times New Roman" w:hAnsi="Times New Roman" w:cs="Times New Roman"/>
                      <w:b/>
                      <w:bCs/>
                      <w:sz w:val="24"/>
                      <w:szCs w:val="24"/>
                    </w:rPr>
                  </w:pPr>
                  <w:r>
                    <w:rPr>
                      <w:rFonts w:ascii="Times New Roman" w:hAnsi="Times New Roman" w:cs="Times New Roman"/>
                      <w:b/>
                      <w:bCs/>
                      <w:sz w:val="24"/>
                      <w:szCs w:val="24"/>
                    </w:rPr>
                    <w:t>Liepāja</w:t>
                  </w:r>
                </w:p>
                <w:p w14:paraId="3A0213CE" w14:textId="77777777" w:rsidR="00C17E43" w:rsidRPr="00EE1B3C" w:rsidRDefault="00C17E43" w:rsidP="00C17E43">
                  <w:pPr>
                    <w:jc w:val="center"/>
                    <w:rPr>
                      <w:rFonts w:ascii="Times New Roman" w:hAnsi="Times New Roman" w:cs="Times New Roman"/>
                      <w:b/>
                      <w:bCs/>
                      <w:sz w:val="24"/>
                      <w:szCs w:val="24"/>
                    </w:rPr>
                  </w:pPr>
                </w:p>
              </w:tc>
              <w:tc>
                <w:tcPr>
                  <w:tcW w:w="1969" w:type="dxa"/>
                  <w:gridSpan w:val="2"/>
                </w:tcPr>
                <w:p w14:paraId="7CBE9A20" w14:textId="77777777" w:rsidR="00C17E43" w:rsidRPr="00EE1B3C" w:rsidRDefault="00C17E43" w:rsidP="00C17E43">
                  <w:pPr>
                    <w:jc w:val="center"/>
                    <w:rPr>
                      <w:rFonts w:ascii="Times New Roman" w:hAnsi="Times New Roman" w:cs="Times New Roman"/>
                      <w:b/>
                      <w:bCs/>
                      <w:sz w:val="24"/>
                      <w:szCs w:val="24"/>
                    </w:rPr>
                  </w:pPr>
                  <w:r w:rsidRPr="00EE1B3C">
                    <w:rPr>
                      <w:rFonts w:ascii="Times New Roman" w:hAnsi="Times New Roman" w:cs="Times New Roman"/>
                      <w:b/>
                      <w:bCs/>
                      <w:sz w:val="24"/>
                      <w:szCs w:val="24"/>
                    </w:rPr>
                    <w:t>Iedzīvotāju skaits</w:t>
                  </w:r>
                </w:p>
              </w:tc>
              <w:tc>
                <w:tcPr>
                  <w:tcW w:w="2000" w:type="dxa"/>
                  <w:gridSpan w:val="2"/>
                </w:tcPr>
                <w:p w14:paraId="372BCB17" w14:textId="77777777" w:rsidR="00C17E43" w:rsidRPr="00EE1B3C" w:rsidRDefault="00C17E43" w:rsidP="00C17E43">
                  <w:pPr>
                    <w:jc w:val="center"/>
                    <w:rPr>
                      <w:rFonts w:ascii="Times New Roman" w:hAnsi="Times New Roman" w:cs="Times New Roman"/>
                      <w:b/>
                      <w:bCs/>
                      <w:sz w:val="24"/>
                      <w:szCs w:val="24"/>
                    </w:rPr>
                  </w:pPr>
                  <w:r w:rsidRPr="00EE1B3C">
                    <w:rPr>
                      <w:rFonts w:ascii="Times New Roman" w:hAnsi="Times New Roman" w:cs="Times New Roman"/>
                      <w:b/>
                      <w:bCs/>
                      <w:sz w:val="24"/>
                      <w:szCs w:val="24"/>
                    </w:rPr>
                    <w:t>Amata darbību skaits</w:t>
                  </w:r>
                </w:p>
              </w:tc>
              <w:tc>
                <w:tcPr>
                  <w:tcW w:w="1276" w:type="dxa"/>
                </w:tcPr>
                <w:p w14:paraId="261B08CC" w14:textId="77777777" w:rsidR="00C17E43" w:rsidRPr="00EE1B3C" w:rsidRDefault="00C17E43" w:rsidP="00C17E43">
                  <w:pPr>
                    <w:jc w:val="center"/>
                    <w:rPr>
                      <w:rFonts w:ascii="Times New Roman" w:hAnsi="Times New Roman" w:cs="Times New Roman"/>
                      <w:b/>
                      <w:bCs/>
                      <w:sz w:val="24"/>
                      <w:szCs w:val="24"/>
                    </w:rPr>
                  </w:pPr>
                  <w:r w:rsidRPr="00EE1B3C">
                    <w:rPr>
                      <w:rFonts w:ascii="Times New Roman" w:hAnsi="Times New Roman" w:cs="Times New Roman"/>
                      <w:b/>
                      <w:bCs/>
                      <w:sz w:val="24"/>
                      <w:szCs w:val="24"/>
                    </w:rPr>
                    <w:t>Notāru vecums</w:t>
                  </w:r>
                </w:p>
              </w:tc>
            </w:tr>
            <w:tr w:rsidR="00C17E43" w:rsidRPr="00EE1B3C" w14:paraId="53F0F223" w14:textId="77777777" w:rsidTr="00122DA2">
              <w:trPr>
                <w:trHeight w:val="370"/>
                <w:jc w:val="center"/>
              </w:trPr>
              <w:tc>
                <w:tcPr>
                  <w:tcW w:w="1559" w:type="dxa"/>
                </w:tcPr>
                <w:p w14:paraId="43D504A1" w14:textId="77777777" w:rsidR="00C17E43" w:rsidRPr="00EE1B3C" w:rsidRDefault="00C17E43" w:rsidP="00C17E43">
                  <w:pPr>
                    <w:jc w:val="center"/>
                    <w:rPr>
                      <w:rFonts w:ascii="Times New Roman" w:hAnsi="Times New Roman" w:cs="Times New Roman"/>
                      <w:b/>
                      <w:bCs/>
                      <w:sz w:val="24"/>
                      <w:szCs w:val="24"/>
                    </w:rPr>
                  </w:pPr>
                </w:p>
              </w:tc>
              <w:tc>
                <w:tcPr>
                  <w:tcW w:w="992" w:type="dxa"/>
                  <w:shd w:val="clear" w:color="auto" w:fill="auto"/>
                </w:tcPr>
                <w:p w14:paraId="5E1F7D29" w14:textId="77777777" w:rsidR="00C17E43" w:rsidRPr="00EE1B3C" w:rsidRDefault="00C17E43" w:rsidP="00C17E43">
                  <w:pPr>
                    <w:jc w:val="center"/>
                    <w:rPr>
                      <w:rFonts w:ascii="Times New Roman" w:hAnsi="Times New Roman" w:cs="Times New Roman"/>
                      <w:b/>
                      <w:bCs/>
                      <w:sz w:val="24"/>
                      <w:szCs w:val="24"/>
                    </w:rPr>
                  </w:pPr>
                  <w:r w:rsidRPr="00EE1B3C">
                    <w:rPr>
                      <w:rFonts w:ascii="Times New Roman" w:hAnsi="Times New Roman" w:cs="Times New Roman"/>
                      <w:b/>
                      <w:bCs/>
                      <w:sz w:val="24"/>
                      <w:szCs w:val="24"/>
                    </w:rPr>
                    <w:t>2007</w:t>
                  </w:r>
                </w:p>
              </w:tc>
              <w:tc>
                <w:tcPr>
                  <w:tcW w:w="977" w:type="dxa"/>
                  <w:shd w:val="clear" w:color="auto" w:fill="auto"/>
                </w:tcPr>
                <w:p w14:paraId="79118494" w14:textId="77777777" w:rsidR="00C17E43" w:rsidRPr="00EE1B3C" w:rsidRDefault="00C17E43" w:rsidP="00C17E43">
                  <w:pPr>
                    <w:jc w:val="center"/>
                    <w:rPr>
                      <w:rFonts w:ascii="Times New Roman" w:hAnsi="Times New Roman" w:cs="Times New Roman"/>
                      <w:b/>
                      <w:bCs/>
                      <w:sz w:val="24"/>
                      <w:szCs w:val="24"/>
                    </w:rPr>
                  </w:pPr>
                  <w:r w:rsidRPr="00EE1B3C">
                    <w:rPr>
                      <w:rFonts w:ascii="Times New Roman" w:hAnsi="Times New Roman" w:cs="Times New Roman"/>
                      <w:b/>
                      <w:bCs/>
                      <w:sz w:val="24"/>
                      <w:szCs w:val="24"/>
                    </w:rPr>
                    <w:t>2018</w:t>
                  </w:r>
                </w:p>
              </w:tc>
              <w:tc>
                <w:tcPr>
                  <w:tcW w:w="1008" w:type="dxa"/>
                  <w:shd w:val="clear" w:color="auto" w:fill="auto"/>
                </w:tcPr>
                <w:p w14:paraId="3018172E" w14:textId="77777777" w:rsidR="00C17E43" w:rsidRPr="00EE1B3C" w:rsidRDefault="00C17E43" w:rsidP="00C17E43">
                  <w:pPr>
                    <w:jc w:val="center"/>
                    <w:rPr>
                      <w:rFonts w:ascii="Times New Roman" w:hAnsi="Times New Roman" w:cs="Times New Roman"/>
                      <w:b/>
                      <w:bCs/>
                      <w:sz w:val="24"/>
                      <w:szCs w:val="24"/>
                    </w:rPr>
                  </w:pPr>
                  <w:r w:rsidRPr="00EE1B3C">
                    <w:rPr>
                      <w:rFonts w:ascii="Times New Roman" w:hAnsi="Times New Roman" w:cs="Times New Roman"/>
                      <w:b/>
                      <w:bCs/>
                      <w:sz w:val="24"/>
                      <w:szCs w:val="24"/>
                    </w:rPr>
                    <w:t>2007</w:t>
                  </w:r>
                </w:p>
              </w:tc>
              <w:tc>
                <w:tcPr>
                  <w:tcW w:w="992" w:type="dxa"/>
                  <w:shd w:val="clear" w:color="auto" w:fill="auto"/>
                </w:tcPr>
                <w:p w14:paraId="273E0B77" w14:textId="77777777" w:rsidR="00C17E43" w:rsidRPr="00EE1B3C" w:rsidRDefault="00C17E43" w:rsidP="00C17E43">
                  <w:pPr>
                    <w:jc w:val="center"/>
                    <w:rPr>
                      <w:rFonts w:ascii="Times New Roman" w:hAnsi="Times New Roman" w:cs="Times New Roman"/>
                      <w:b/>
                      <w:bCs/>
                      <w:sz w:val="24"/>
                      <w:szCs w:val="24"/>
                    </w:rPr>
                  </w:pPr>
                  <w:r w:rsidRPr="00EE1B3C">
                    <w:rPr>
                      <w:rFonts w:ascii="Times New Roman" w:hAnsi="Times New Roman" w:cs="Times New Roman"/>
                      <w:b/>
                      <w:bCs/>
                      <w:sz w:val="24"/>
                      <w:szCs w:val="24"/>
                    </w:rPr>
                    <w:t>2018</w:t>
                  </w:r>
                </w:p>
              </w:tc>
              <w:tc>
                <w:tcPr>
                  <w:tcW w:w="1276" w:type="dxa"/>
                </w:tcPr>
                <w:p w14:paraId="124AA036" w14:textId="77777777" w:rsidR="00C17E43" w:rsidRPr="00EE1B3C" w:rsidRDefault="00C17E43" w:rsidP="00C17E43">
                  <w:pPr>
                    <w:jc w:val="center"/>
                    <w:rPr>
                      <w:rFonts w:ascii="Times New Roman" w:hAnsi="Times New Roman" w:cs="Times New Roman"/>
                      <w:b/>
                      <w:bCs/>
                      <w:sz w:val="24"/>
                      <w:szCs w:val="24"/>
                    </w:rPr>
                  </w:pPr>
                </w:p>
              </w:tc>
            </w:tr>
            <w:tr w:rsidR="00C17E43" w:rsidRPr="003C78AE" w14:paraId="0F99FDA1" w14:textId="77777777" w:rsidTr="00122DA2">
              <w:trPr>
                <w:trHeight w:val="375"/>
                <w:jc w:val="center"/>
              </w:trPr>
              <w:tc>
                <w:tcPr>
                  <w:tcW w:w="1559" w:type="dxa"/>
                </w:tcPr>
                <w:p w14:paraId="5D85FD3C" w14:textId="77777777" w:rsidR="00C17E43" w:rsidRPr="003C78AE" w:rsidRDefault="00C17E43" w:rsidP="00C17E43">
                  <w:pPr>
                    <w:spacing w:after="160" w:line="259" w:lineRule="auto"/>
                    <w:jc w:val="center"/>
                    <w:rPr>
                      <w:rFonts w:ascii="Times New Roman" w:hAnsi="Times New Roman" w:cs="Times New Roman"/>
                      <w:bCs/>
                      <w:i/>
                      <w:sz w:val="24"/>
                    </w:rPr>
                  </w:pPr>
                </w:p>
              </w:tc>
              <w:tc>
                <w:tcPr>
                  <w:tcW w:w="992" w:type="dxa"/>
                  <w:shd w:val="clear" w:color="auto" w:fill="auto"/>
                </w:tcPr>
                <w:p w14:paraId="7850BC70" w14:textId="77777777" w:rsidR="00C17E43" w:rsidRPr="003C78AE" w:rsidRDefault="00C17E43" w:rsidP="00C17E43">
                  <w:pPr>
                    <w:spacing w:after="160" w:line="259" w:lineRule="auto"/>
                    <w:jc w:val="center"/>
                    <w:rPr>
                      <w:rFonts w:ascii="Times New Roman" w:hAnsi="Times New Roman" w:cs="Times New Roman"/>
                      <w:bCs/>
                      <w:sz w:val="24"/>
                    </w:rPr>
                  </w:pPr>
                  <w:r>
                    <w:rPr>
                      <w:rFonts w:ascii="Times New Roman" w:hAnsi="Times New Roman" w:cs="Times New Roman"/>
                      <w:sz w:val="24"/>
                    </w:rPr>
                    <w:t>82 421</w:t>
                  </w:r>
                </w:p>
              </w:tc>
              <w:tc>
                <w:tcPr>
                  <w:tcW w:w="977" w:type="dxa"/>
                  <w:shd w:val="clear" w:color="auto" w:fill="auto"/>
                </w:tcPr>
                <w:p w14:paraId="4C5A0621" w14:textId="77777777" w:rsidR="00C17E43" w:rsidRPr="003C78AE" w:rsidRDefault="00C17E43" w:rsidP="00C17E43">
                  <w:pPr>
                    <w:spacing w:after="160" w:line="259" w:lineRule="auto"/>
                    <w:jc w:val="center"/>
                    <w:rPr>
                      <w:rFonts w:ascii="Times New Roman" w:hAnsi="Times New Roman" w:cs="Times New Roman"/>
                      <w:bCs/>
                      <w:sz w:val="24"/>
                    </w:rPr>
                  </w:pPr>
                  <w:r>
                    <w:rPr>
                      <w:rFonts w:ascii="Times New Roman" w:hAnsi="Times New Roman" w:cs="Times New Roman"/>
                      <w:sz w:val="24"/>
                    </w:rPr>
                    <w:t>69 180</w:t>
                  </w:r>
                </w:p>
              </w:tc>
              <w:tc>
                <w:tcPr>
                  <w:tcW w:w="1008" w:type="dxa"/>
                  <w:shd w:val="clear" w:color="auto" w:fill="auto"/>
                </w:tcPr>
                <w:p w14:paraId="34A9FA21" w14:textId="77777777" w:rsidR="00C17E43" w:rsidRPr="003C78AE" w:rsidRDefault="00C17E43" w:rsidP="00C17E43">
                  <w:pPr>
                    <w:spacing w:after="160" w:line="259" w:lineRule="auto"/>
                    <w:jc w:val="center"/>
                    <w:rPr>
                      <w:rFonts w:ascii="Times New Roman" w:hAnsi="Times New Roman" w:cs="Times New Roman"/>
                      <w:bCs/>
                      <w:sz w:val="24"/>
                    </w:rPr>
                  </w:pPr>
                  <w:r>
                    <w:rPr>
                      <w:rFonts w:ascii="Times New Roman" w:hAnsi="Times New Roman" w:cs="Times New Roman"/>
                      <w:bCs/>
                      <w:sz w:val="24"/>
                    </w:rPr>
                    <w:t>71 410</w:t>
                  </w:r>
                </w:p>
              </w:tc>
              <w:tc>
                <w:tcPr>
                  <w:tcW w:w="992" w:type="dxa"/>
                  <w:shd w:val="clear" w:color="auto" w:fill="auto"/>
                </w:tcPr>
                <w:p w14:paraId="77ED8B2B" w14:textId="77777777" w:rsidR="00C17E43" w:rsidRPr="003C78AE" w:rsidRDefault="00C17E43" w:rsidP="00C17E43">
                  <w:pPr>
                    <w:spacing w:after="160" w:line="259" w:lineRule="auto"/>
                    <w:jc w:val="center"/>
                    <w:rPr>
                      <w:rFonts w:ascii="Times New Roman" w:hAnsi="Times New Roman" w:cs="Times New Roman"/>
                      <w:bCs/>
                      <w:sz w:val="24"/>
                    </w:rPr>
                  </w:pPr>
                  <w:r w:rsidRPr="00EE1B3C">
                    <w:rPr>
                      <w:rFonts w:ascii="Times New Roman" w:hAnsi="Times New Roman" w:cs="Times New Roman"/>
                      <w:bCs/>
                      <w:sz w:val="24"/>
                    </w:rPr>
                    <w:t>28 080</w:t>
                  </w:r>
                </w:p>
              </w:tc>
              <w:tc>
                <w:tcPr>
                  <w:tcW w:w="1276" w:type="dxa"/>
                </w:tcPr>
                <w:p w14:paraId="6F00DFE3" w14:textId="77777777" w:rsidR="00C17E43" w:rsidRPr="003C78AE" w:rsidRDefault="00C17E43" w:rsidP="00C17E43">
                  <w:pPr>
                    <w:spacing w:after="160" w:line="259" w:lineRule="auto"/>
                    <w:jc w:val="center"/>
                    <w:rPr>
                      <w:rFonts w:ascii="Times New Roman" w:hAnsi="Times New Roman" w:cs="Times New Roman"/>
                      <w:bCs/>
                      <w:sz w:val="24"/>
                    </w:rPr>
                  </w:pPr>
                  <w:r w:rsidRPr="00EE1B3C">
                    <w:rPr>
                      <w:rFonts w:ascii="Times New Roman" w:hAnsi="Times New Roman" w:cs="Times New Roman"/>
                      <w:bCs/>
                      <w:sz w:val="24"/>
                    </w:rPr>
                    <w:t>55-61</w:t>
                  </w:r>
                </w:p>
              </w:tc>
            </w:tr>
            <w:tr w:rsidR="00C17E43" w:rsidRPr="003C78AE" w14:paraId="1350CFE5" w14:textId="77777777" w:rsidTr="00122DA2">
              <w:trPr>
                <w:trHeight w:val="764"/>
                <w:jc w:val="center"/>
              </w:trPr>
              <w:tc>
                <w:tcPr>
                  <w:tcW w:w="1559" w:type="dxa"/>
                </w:tcPr>
                <w:p w14:paraId="21A3CE33" w14:textId="77777777" w:rsidR="00C17E43" w:rsidRPr="003C78AE" w:rsidRDefault="00C17E43" w:rsidP="00C17E43">
                  <w:pPr>
                    <w:spacing w:after="160" w:line="259" w:lineRule="auto"/>
                    <w:jc w:val="center"/>
                    <w:rPr>
                      <w:rFonts w:ascii="Times New Roman" w:hAnsi="Times New Roman" w:cs="Times New Roman"/>
                      <w:b/>
                      <w:bCs/>
                      <w:sz w:val="24"/>
                    </w:rPr>
                  </w:pPr>
                  <w:r w:rsidRPr="003C78AE">
                    <w:rPr>
                      <w:rFonts w:ascii="Times New Roman" w:hAnsi="Times New Roman" w:cs="Times New Roman"/>
                      <w:b/>
                      <w:bCs/>
                      <w:sz w:val="24"/>
                    </w:rPr>
                    <w:t>Iedz</w:t>
                  </w:r>
                  <w:r>
                    <w:rPr>
                      <w:rFonts w:ascii="Times New Roman" w:hAnsi="Times New Roman" w:cs="Times New Roman"/>
                      <w:b/>
                      <w:bCs/>
                      <w:sz w:val="24"/>
                    </w:rPr>
                    <w:t>īvotāju</w:t>
                  </w:r>
                  <w:r w:rsidRPr="003C78AE">
                    <w:rPr>
                      <w:rFonts w:ascii="Times New Roman" w:hAnsi="Times New Roman" w:cs="Times New Roman"/>
                      <w:b/>
                      <w:bCs/>
                      <w:sz w:val="24"/>
                    </w:rPr>
                    <w:t xml:space="preserve"> skaits uz </w:t>
                  </w:r>
                  <w:r>
                    <w:rPr>
                      <w:rFonts w:ascii="Times New Roman" w:hAnsi="Times New Roman" w:cs="Times New Roman"/>
                      <w:b/>
                      <w:bCs/>
                      <w:sz w:val="24"/>
                    </w:rPr>
                    <w:t>vienu</w:t>
                  </w:r>
                  <w:r w:rsidRPr="003C78AE">
                    <w:rPr>
                      <w:rFonts w:ascii="Times New Roman" w:hAnsi="Times New Roman" w:cs="Times New Roman"/>
                      <w:b/>
                      <w:bCs/>
                      <w:sz w:val="24"/>
                    </w:rPr>
                    <w:t xml:space="preserve"> notāru, ja:</w:t>
                  </w:r>
                </w:p>
              </w:tc>
              <w:tc>
                <w:tcPr>
                  <w:tcW w:w="992" w:type="dxa"/>
                  <w:shd w:val="clear" w:color="auto" w:fill="auto"/>
                </w:tcPr>
                <w:p w14:paraId="242A43A9" w14:textId="77777777" w:rsidR="00C17E43" w:rsidRPr="003C78AE" w:rsidRDefault="00C17E43" w:rsidP="00C17E43">
                  <w:pPr>
                    <w:spacing w:after="160" w:line="259" w:lineRule="auto"/>
                    <w:jc w:val="center"/>
                    <w:rPr>
                      <w:rFonts w:ascii="Times New Roman" w:hAnsi="Times New Roman" w:cs="Times New Roman"/>
                      <w:bCs/>
                      <w:sz w:val="24"/>
                    </w:rPr>
                  </w:pPr>
                </w:p>
              </w:tc>
              <w:tc>
                <w:tcPr>
                  <w:tcW w:w="977" w:type="dxa"/>
                  <w:shd w:val="clear" w:color="auto" w:fill="auto"/>
                </w:tcPr>
                <w:p w14:paraId="047268AA" w14:textId="77777777" w:rsidR="00C17E43" w:rsidRPr="003C78AE" w:rsidRDefault="00C17E43" w:rsidP="00C17E43">
                  <w:pPr>
                    <w:spacing w:after="160" w:line="259" w:lineRule="auto"/>
                    <w:jc w:val="center"/>
                    <w:rPr>
                      <w:rFonts w:ascii="Times New Roman" w:hAnsi="Times New Roman" w:cs="Times New Roman"/>
                      <w:bCs/>
                      <w:sz w:val="24"/>
                    </w:rPr>
                  </w:pPr>
                </w:p>
              </w:tc>
              <w:tc>
                <w:tcPr>
                  <w:tcW w:w="1008" w:type="dxa"/>
                  <w:shd w:val="clear" w:color="auto" w:fill="auto"/>
                </w:tcPr>
                <w:p w14:paraId="3425F310" w14:textId="77777777" w:rsidR="00C17E43" w:rsidRPr="003C78AE" w:rsidRDefault="00C17E43" w:rsidP="00C17E43">
                  <w:pPr>
                    <w:spacing w:after="160" w:line="259" w:lineRule="auto"/>
                    <w:jc w:val="center"/>
                    <w:rPr>
                      <w:rFonts w:ascii="Times New Roman" w:hAnsi="Times New Roman" w:cs="Times New Roman"/>
                      <w:sz w:val="24"/>
                    </w:rPr>
                  </w:pPr>
                </w:p>
              </w:tc>
              <w:tc>
                <w:tcPr>
                  <w:tcW w:w="992" w:type="dxa"/>
                  <w:shd w:val="clear" w:color="auto" w:fill="auto"/>
                </w:tcPr>
                <w:p w14:paraId="2EEA7438" w14:textId="77777777" w:rsidR="00C17E43" w:rsidRPr="003C78AE" w:rsidRDefault="00C17E43" w:rsidP="00C17E43">
                  <w:pPr>
                    <w:spacing w:after="160" w:line="259" w:lineRule="auto"/>
                    <w:jc w:val="center"/>
                    <w:rPr>
                      <w:rFonts w:ascii="Times New Roman" w:hAnsi="Times New Roman" w:cs="Times New Roman"/>
                      <w:sz w:val="24"/>
                    </w:rPr>
                  </w:pPr>
                </w:p>
              </w:tc>
              <w:tc>
                <w:tcPr>
                  <w:tcW w:w="1276" w:type="dxa"/>
                </w:tcPr>
                <w:p w14:paraId="73796627" w14:textId="77777777" w:rsidR="00C17E43" w:rsidRPr="003C78AE" w:rsidRDefault="00C17E43" w:rsidP="00C17E43">
                  <w:pPr>
                    <w:spacing w:after="160" w:line="259" w:lineRule="auto"/>
                    <w:jc w:val="center"/>
                    <w:rPr>
                      <w:rFonts w:ascii="Times New Roman" w:hAnsi="Times New Roman" w:cs="Times New Roman"/>
                      <w:bCs/>
                      <w:sz w:val="24"/>
                    </w:rPr>
                  </w:pPr>
                </w:p>
              </w:tc>
            </w:tr>
            <w:tr w:rsidR="00C17E43" w:rsidRPr="003C78AE" w14:paraId="51E07F6C" w14:textId="77777777" w:rsidTr="00122DA2">
              <w:trPr>
                <w:trHeight w:val="370"/>
                <w:jc w:val="center"/>
              </w:trPr>
              <w:tc>
                <w:tcPr>
                  <w:tcW w:w="1559" w:type="dxa"/>
                </w:tcPr>
                <w:p w14:paraId="1E44430F" w14:textId="77777777" w:rsidR="00C17E43" w:rsidRPr="003C78AE" w:rsidRDefault="00C17E43" w:rsidP="00C17E43">
                  <w:pPr>
                    <w:spacing w:after="160" w:line="259" w:lineRule="auto"/>
                    <w:jc w:val="center"/>
                    <w:rPr>
                      <w:rFonts w:ascii="Times New Roman" w:hAnsi="Times New Roman" w:cs="Times New Roman"/>
                      <w:b/>
                      <w:bCs/>
                      <w:sz w:val="24"/>
                    </w:rPr>
                  </w:pPr>
                  <w:r>
                    <w:rPr>
                      <w:rFonts w:ascii="Times New Roman" w:hAnsi="Times New Roman" w:cs="Times New Roman"/>
                      <w:b/>
                      <w:bCs/>
                      <w:sz w:val="24"/>
                    </w:rPr>
                    <w:t>5</w:t>
                  </w:r>
                  <w:r w:rsidRPr="003C78AE">
                    <w:rPr>
                      <w:rFonts w:ascii="Times New Roman" w:hAnsi="Times New Roman" w:cs="Times New Roman"/>
                      <w:b/>
                      <w:bCs/>
                      <w:sz w:val="24"/>
                    </w:rPr>
                    <w:t xml:space="preserve"> notāri</w:t>
                  </w:r>
                </w:p>
              </w:tc>
              <w:tc>
                <w:tcPr>
                  <w:tcW w:w="992" w:type="dxa"/>
                  <w:shd w:val="clear" w:color="auto" w:fill="auto"/>
                  <w:vAlign w:val="bottom"/>
                </w:tcPr>
                <w:p w14:paraId="3BCD5923" w14:textId="77777777" w:rsidR="00C17E43" w:rsidRPr="003C78AE" w:rsidRDefault="00C17E43" w:rsidP="00C17E43">
                  <w:pPr>
                    <w:spacing w:after="160" w:line="259" w:lineRule="auto"/>
                    <w:jc w:val="center"/>
                    <w:rPr>
                      <w:rFonts w:ascii="Times New Roman" w:hAnsi="Times New Roman" w:cs="Times New Roman"/>
                      <w:sz w:val="24"/>
                    </w:rPr>
                  </w:pPr>
                  <w:r>
                    <w:rPr>
                      <w:rFonts w:ascii="Times New Roman" w:hAnsi="Times New Roman" w:cs="Times New Roman"/>
                      <w:sz w:val="24"/>
                    </w:rPr>
                    <w:t>16 484</w:t>
                  </w:r>
                </w:p>
              </w:tc>
              <w:tc>
                <w:tcPr>
                  <w:tcW w:w="977" w:type="dxa"/>
                  <w:shd w:val="clear" w:color="auto" w:fill="auto"/>
                  <w:vAlign w:val="bottom"/>
                </w:tcPr>
                <w:p w14:paraId="4FE16084" w14:textId="77777777" w:rsidR="00C17E43" w:rsidRPr="003C78AE" w:rsidRDefault="00C17E43" w:rsidP="00C17E43">
                  <w:pPr>
                    <w:spacing w:after="160" w:line="259" w:lineRule="auto"/>
                    <w:jc w:val="center"/>
                    <w:rPr>
                      <w:rFonts w:ascii="Times New Roman" w:hAnsi="Times New Roman" w:cs="Times New Roman"/>
                      <w:sz w:val="24"/>
                    </w:rPr>
                  </w:pPr>
                  <w:r>
                    <w:rPr>
                      <w:rFonts w:ascii="Times New Roman" w:hAnsi="Times New Roman" w:cs="Times New Roman"/>
                      <w:sz w:val="24"/>
                    </w:rPr>
                    <w:t>13 836</w:t>
                  </w:r>
                </w:p>
              </w:tc>
              <w:tc>
                <w:tcPr>
                  <w:tcW w:w="1008" w:type="dxa"/>
                  <w:shd w:val="clear" w:color="auto" w:fill="auto"/>
                </w:tcPr>
                <w:p w14:paraId="144088C3" w14:textId="77777777" w:rsidR="00C17E43" w:rsidRPr="003C78AE" w:rsidRDefault="00C17E43" w:rsidP="00C17E43">
                  <w:pPr>
                    <w:spacing w:after="160" w:line="259" w:lineRule="auto"/>
                    <w:jc w:val="center"/>
                    <w:rPr>
                      <w:rFonts w:ascii="Times New Roman" w:hAnsi="Times New Roman" w:cs="Times New Roman"/>
                      <w:sz w:val="24"/>
                    </w:rPr>
                  </w:pPr>
                  <w:r>
                    <w:rPr>
                      <w:rFonts w:ascii="Times New Roman" w:hAnsi="Times New Roman" w:cs="Times New Roman"/>
                      <w:sz w:val="24"/>
                    </w:rPr>
                    <w:t>14 282</w:t>
                  </w:r>
                </w:p>
              </w:tc>
              <w:tc>
                <w:tcPr>
                  <w:tcW w:w="992" w:type="dxa"/>
                  <w:shd w:val="clear" w:color="auto" w:fill="auto"/>
                </w:tcPr>
                <w:p w14:paraId="0ACB6E65" w14:textId="77777777" w:rsidR="00C17E43" w:rsidRPr="003C78AE" w:rsidRDefault="00C17E43" w:rsidP="00C17E43">
                  <w:pPr>
                    <w:spacing w:after="160" w:line="259" w:lineRule="auto"/>
                    <w:jc w:val="center"/>
                    <w:rPr>
                      <w:rFonts w:ascii="Times New Roman" w:hAnsi="Times New Roman" w:cs="Times New Roman"/>
                      <w:sz w:val="24"/>
                    </w:rPr>
                  </w:pPr>
                  <w:r>
                    <w:rPr>
                      <w:rFonts w:ascii="Times New Roman" w:hAnsi="Times New Roman" w:cs="Times New Roman"/>
                      <w:sz w:val="24"/>
                    </w:rPr>
                    <w:t>5616</w:t>
                  </w:r>
                </w:p>
              </w:tc>
              <w:tc>
                <w:tcPr>
                  <w:tcW w:w="1276" w:type="dxa"/>
                </w:tcPr>
                <w:p w14:paraId="3956CC18" w14:textId="77777777" w:rsidR="00C17E43" w:rsidRPr="003C78AE" w:rsidRDefault="00C17E43" w:rsidP="00C17E43">
                  <w:pPr>
                    <w:spacing w:after="160" w:line="259" w:lineRule="auto"/>
                    <w:jc w:val="center"/>
                    <w:rPr>
                      <w:rFonts w:ascii="Times New Roman" w:hAnsi="Times New Roman" w:cs="Times New Roman"/>
                      <w:bCs/>
                      <w:sz w:val="24"/>
                    </w:rPr>
                  </w:pPr>
                </w:p>
              </w:tc>
            </w:tr>
            <w:tr w:rsidR="00C17E43" w:rsidRPr="003C78AE" w14:paraId="3FC1F78F" w14:textId="77777777" w:rsidTr="00122DA2">
              <w:trPr>
                <w:trHeight w:val="370"/>
                <w:jc w:val="center"/>
              </w:trPr>
              <w:tc>
                <w:tcPr>
                  <w:tcW w:w="1559" w:type="dxa"/>
                </w:tcPr>
                <w:p w14:paraId="2C852FBF" w14:textId="77777777" w:rsidR="00C17E43" w:rsidRPr="003C78AE" w:rsidRDefault="00C17E43" w:rsidP="00C17E43">
                  <w:pPr>
                    <w:spacing w:after="160" w:line="259" w:lineRule="auto"/>
                    <w:jc w:val="center"/>
                    <w:rPr>
                      <w:rFonts w:ascii="Times New Roman" w:hAnsi="Times New Roman" w:cs="Times New Roman"/>
                      <w:b/>
                      <w:bCs/>
                      <w:sz w:val="24"/>
                    </w:rPr>
                  </w:pPr>
                  <w:r>
                    <w:rPr>
                      <w:rFonts w:ascii="Times New Roman" w:hAnsi="Times New Roman" w:cs="Times New Roman"/>
                      <w:b/>
                      <w:bCs/>
                      <w:sz w:val="24"/>
                    </w:rPr>
                    <w:t>6</w:t>
                  </w:r>
                  <w:r w:rsidRPr="003C78AE">
                    <w:rPr>
                      <w:rFonts w:ascii="Times New Roman" w:hAnsi="Times New Roman" w:cs="Times New Roman"/>
                      <w:b/>
                      <w:bCs/>
                      <w:sz w:val="24"/>
                    </w:rPr>
                    <w:t xml:space="preserve"> notāri</w:t>
                  </w:r>
                </w:p>
              </w:tc>
              <w:tc>
                <w:tcPr>
                  <w:tcW w:w="992" w:type="dxa"/>
                  <w:shd w:val="clear" w:color="auto" w:fill="auto"/>
                  <w:vAlign w:val="bottom"/>
                </w:tcPr>
                <w:p w14:paraId="0C85803E" w14:textId="77777777" w:rsidR="00C17E43" w:rsidRPr="003C78AE" w:rsidRDefault="00C17E43" w:rsidP="00C17E43">
                  <w:pPr>
                    <w:spacing w:after="160" w:line="259" w:lineRule="auto"/>
                    <w:jc w:val="center"/>
                    <w:rPr>
                      <w:rFonts w:ascii="Times New Roman" w:hAnsi="Times New Roman" w:cs="Times New Roman"/>
                      <w:sz w:val="24"/>
                    </w:rPr>
                  </w:pPr>
                  <w:r w:rsidRPr="003C78AE">
                    <w:rPr>
                      <w:rFonts w:ascii="Times New Roman" w:hAnsi="Times New Roman" w:cs="Times New Roman"/>
                      <w:sz w:val="24"/>
                    </w:rPr>
                    <w:t xml:space="preserve">13 </w:t>
                  </w:r>
                  <w:r>
                    <w:rPr>
                      <w:rFonts w:ascii="Times New Roman" w:hAnsi="Times New Roman" w:cs="Times New Roman"/>
                      <w:sz w:val="24"/>
                    </w:rPr>
                    <w:t>737</w:t>
                  </w:r>
                </w:p>
              </w:tc>
              <w:tc>
                <w:tcPr>
                  <w:tcW w:w="977" w:type="dxa"/>
                  <w:shd w:val="clear" w:color="auto" w:fill="auto"/>
                  <w:vAlign w:val="bottom"/>
                </w:tcPr>
                <w:p w14:paraId="7895736E" w14:textId="77777777" w:rsidR="00C17E43" w:rsidRPr="003C78AE" w:rsidRDefault="00C17E43" w:rsidP="00C17E43">
                  <w:pPr>
                    <w:spacing w:after="160" w:line="259" w:lineRule="auto"/>
                    <w:jc w:val="center"/>
                    <w:rPr>
                      <w:rFonts w:ascii="Times New Roman" w:hAnsi="Times New Roman" w:cs="Times New Roman"/>
                      <w:sz w:val="24"/>
                    </w:rPr>
                  </w:pPr>
                  <w:r>
                    <w:rPr>
                      <w:rFonts w:ascii="Times New Roman" w:hAnsi="Times New Roman" w:cs="Times New Roman"/>
                      <w:sz w:val="24"/>
                    </w:rPr>
                    <w:t>11 530</w:t>
                  </w:r>
                </w:p>
              </w:tc>
              <w:tc>
                <w:tcPr>
                  <w:tcW w:w="1008" w:type="dxa"/>
                  <w:shd w:val="clear" w:color="auto" w:fill="auto"/>
                </w:tcPr>
                <w:p w14:paraId="187A49E9" w14:textId="77777777" w:rsidR="00C17E43" w:rsidRPr="003C78AE" w:rsidRDefault="00C17E43" w:rsidP="00C17E43">
                  <w:pPr>
                    <w:spacing w:after="160" w:line="259" w:lineRule="auto"/>
                    <w:jc w:val="center"/>
                    <w:rPr>
                      <w:rFonts w:ascii="Times New Roman" w:hAnsi="Times New Roman" w:cs="Times New Roman"/>
                      <w:sz w:val="24"/>
                    </w:rPr>
                  </w:pPr>
                  <w:r>
                    <w:rPr>
                      <w:rFonts w:ascii="Times New Roman" w:hAnsi="Times New Roman" w:cs="Times New Roman"/>
                      <w:sz w:val="24"/>
                    </w:rPr>
                    <w:t>11 902</w:t>
                  </w:r>
                </w:p>
              </w:tc>
              <w:tc>
                <w:tcPr>
                  <w:tcW w:w="992" w:type="dxa"/>
                  <w:shd w:val="clear" w:color="auto" w:fill="auto"/>
                </w:tcPr>
                <w:p w14:paraId="2672285E" w14:textId="77777777" w:rsidR="00C17E43" w:rsidRPr="003C78AE" w:rsidRDefault="00C17E43" w:rsidP="00C17E43">
                  <w:pPr>
                    <w:spacing w:after="160" w:line="259" w:lineRule="auto"/>
                    <w:jc w:val="center"/>
                    <w:rPr>
                      <w:rFonts w:ascii="Times New Roman" w:hAnsi="Times New Roman" w:cs="Times New Roman"/>
                      <w:sz w:val="24"/>
                    </w:rPr>
                  </w:pPr>
                  <w:r>
                    <w:rPr>
                      <w:rFonts w:ascii="Times New Roman" w:hAnsi="Times New Roman" w:cs="Times New Roman"/>
                      <w:sz w:val="24"/>
                    </w:rPr>
                    <w:t>4680</w:t>
                  </w:r>
                </w:p>
              </w:tc>
              <w:tc>
                <w:tcPr>
                  <w:tcW w:w="1276" w:type="dxa"/>
                </w:tcPr>
                <w:p w14:paraId="048364E2" w14:textId="77777777" w:rsidR="00C17E43" w:rsidRPr="003C78AE" w:rsidRDefault="00C17E43" w:rsidP="00C17E43">
                  <w:pPr>
                    <w:spacing w:after="160" w:line="259" w:lineRule="auto"/>
                    <w:jc w:val="center"/>
                    <w:rPr>
                      <w:rFonts w:ascii="Times New Roman" w:hAnsi="Times New Roman" w:cs="Times New Roman"/>
                      <w:bCs/>
                      <w:sz w:val="24"/>
                    </w:rPr>
                  </w:pPr>
                </w:p>
              </w:tc>
            </w:tr>
            <w:tr w:rsidR="00C17E43" w:rsidRPr="003C78AE" w14:paraId="46ECE891" w14:textId="77777777" w:rsidTr="00122DA2">
              <w:trPr>
                <w:trHeight w:val="301"/>
                <w:jc w:val="center"/>
              </w:trPr>
              <w:tc>
                <w:tcPr>
                  <w:tcW w:w="1559" w:type="dxa"/>
                  <w:shd w:val="clear" w:color="auto" w:fill="FFFFFF" w:themeFill="background1"/>
                </w:tcPr>
                <w:p w14:paraId="0F431167" w14:textId="77777777" w:rsidR="00C17E43" w:rsidRPr="003C78AE" w:rsidRDefault="00C17E43" w:rsidP="00C17E43">
                  <w:pPr>
                    <w:spacing w:after="160" w:line="259" w:lineRule="auto"/>
                    <w:jc w:val="center"/>
                    <w:rPr>
                      <w:rFonts w:ascii="Times New Roman" w:hAnsi="Times New Roman" w:cs="Times New Roman"/>
                      <w:bCs/>
                      <w:i/>
                      <w:sz w:val="24"/>
                    </w:rPr>
                  </w:pPr>
                </w:p>
              </w:tc>
              <w:tc>
                <w:tcPr>
                  <w:tcW w:w="1969" w:type="dxa"/>
                  <w:gridSpan w:val="2"/>
                  <w:shd w:val="clear" w:color="auto" w:fill="auto"/>
                </w:tcPr>
                <w:p w14:paraId="1AFF57D7" w14:textId="77777777" w:rsidR="00C17E43" w:rsidRPr="003C78AE" w:rsidRDefault="00C17E43" w:rsidP="00C17E43">
                  <w:pPr>
                    <w:spacing w:after="160" w:line="259" w:lineRule="auto"/>
                    <w:jc w:val="center"/>
                    <w:rPr>
                      <w:rFonts w:ascii="Times New Roman" w:hAnsi="Times New Roman" w:cs="Times New Roman"/>
                      <w:bCs/>
                      <w:sz w:val="24"/>
                    </w:rPr>
                  </w:pPr>
                  <w:r w:rsidRPr="003C78AE">
                    <w:rPr>
                      <w:rFonts w:ascii="Times New Roman" w:hAnsi="Times New Roman" w:cs="Times New Roman"/>
                      <w:bCs/>
                      <w:sz w:val="24"/>
                    </w:rPr>
                    <w:t>-</w:t>
                  </w:r>
                  <w:r>
                    <w:rPr>
                      <w:rFonts w:ascii="Times New Roman" w:hAnsi="Times New Roman" w:cs="Times New Roman"/>
                      <w:bCs/>
                      <w:sz w:val="24"/>
                    </w:rPr>
                    <w:t>16</w:t>
                  </w:r>
                  <w:r w:rsidRPr="003C78AE">
                    <w:rPr>
                      <w:rFonts w:ascii="Times New Roman" w:hAnsi="Times New Roman" w:cs="Times New Roman"/>
                      <w:bCs/>
                      <w:sz w:val="24"/>
                    </w:rPr>
                    <w:t>%</w:t>
                  </w:r>
                </w:p>
              </w:tc>
              <w:tc>
                <w:tcPr>
                  <w:tcW w:w="2000" w:type="dxa"/>
                  <w:gridSpan w:val="2"/>
                  <w:shd w:val="clear" w:color="auto" w:fill="auto"/>
                </w:tcPr>
                <w:p w14:paraId="50D98827" w14:textId="77777777" w:rsidR="00C17E43" w:rsidRPr="003C78AE" w:rsidRDefault="00C17E43" w:rsidP="00C17E43">
                  <w:pPr>
                    <w:spacing w:after="160" w:line="259" w:lineRule="auto"/>
                    <w:jc w:val="center"/>
                    <w:rPr>
                      <w:rFonts w:ascii="Times New Roman" w:hAnsi="Times New Roman" w:cs="Times New Roman"/>
                      <w:sz w:val="24"/>
                    </w:rPr>
                  </w:pPr>
                  <w:r w:rsidRPr="003C78AE">
                    <w:rPr>
                      <w:rFonts w:ascii="Times New Roman" w:hAnsi="Times New Roman" w:cs="Times New Roman"/>
                      <w:sz w:val="24"/>
                    </w:rPr>
                    <w:t>-</w:t>
                  </w:r>
                  <w:r>
                    <w:rPr>
                      <w:rFonts w:ascii="Times New Roman" w:hAnsi="Times New Roman" w:cs="Times New Roman"/>
                      <w:sz w:val="24"/>
                    </w:rPr>
                    <w:t>61</w:t>
                  </w:r>
                  <w:r w:rsidRPr="003C78AE">
                    <w:rPr>
                      <w:rFonts w:ascii="Times New Roman" w:hAnsi="Times New Roman" w:cs="Times New Roman"/>
                      <w:sz w:val="24"/>
                    </w:rPr>
                    <w:t>%</w:t>
                  </w:r>
                </w:p>
              </w:tc>
              <w:tc>
                <w:tcPr>
                  <w:tcW w:w="1276" w:type="dxa"/>
                  <w:shd w:val="clear" w:color="auto" w:fill="FFFFFF" w:themeFill="background1"/>
                </w:tcPr>
                <w:p w14:paraId="44493116" w14:textId="77777777" w:rsidR="00C17E43" w:rsidRPr="003C78AE" w:rsidRDefault="00C17E43" w:rsidP="00C17E43">
                  <w:pPr>
                    <w:spacing w:after="160" w:line="259" w:lineRule="auto"/>
                    <w:jc w:val="center"/>
                    <w:rPr>
                      <w:rFonts w:ascii="Times New Roman" w:hAnsi="Times New Roman" w:cs="Times New Roman"/>
                      <w:bCs/>
                      <w:sz w:val="24"/>
                    </w:rPr>
                  </w:pPr>
                </w:p>
              </w:tc>
            </w:tr>
          </w:tbl>
          <w:p w14:paraId="2CD4BC75" w14:textId="77777777" w:rsidR="006B2E6C" w:rsidRDefault="006B2E6C" w:rsidP="00A15EE6">
            <w:pPr>
              <w:spacing w:after="0" w:line="240" w:lineRule="auto"/>
              <w:ind w:firstLine="539"/>
              <w:jc w:val="both"/>
              <w:rPr>
                <w:rFonts w:ascii="Times New Roman" w:eastAsia="Times New Roman" w:hAnsi="Times New Roman" w:cs="Times New Roman"/>
                <w:bCs/>
                <w:sz w:val="24"/>
                <w:szCs w:val="24"/>
                <w:lang w:eastAsia="lv-LV"/>
              </w:rPr>
            </w:pPr>
          </w:p>
          <w:p w14:paraId="64B8A919" w14:textId="0F7A2141" w:rsidR="00A15EE6" w:rsidRPr="00A15EE6" w:rsidRDefault="00A15EE6" w:rsidP="006B2E6C">
            <w:pPr>
              <w:spacing w:after="0" w:line="240" w:lineRule="auto"/>
              <w:ind w:firstLine="539"/>
              <w:jc w:val="both"/>
              <w:rPr>
                <w:rFonts w:ascii="Times New Roman" w:eastAsia="Times New Roman" w:hAnsi="Times New Roman" w:cs="Times New Roman"/>
                <w:bCs/>
                <w:sz w:val="24"/>
                <w:szCs w:val="24"/>
                <w:lang w:eastAsia="lv-LV"/>
              </w:rPr>
            </w:pPr>
            <w:r w:rsidRPr="00A15EE6">
              <w:rPr>
                <w:rFonts w:ascii="Times New Roman" w:eastAsia="Times New Roman" w:hAnsi="Times New Roman" w:cs="Times New Roman"/>
                <w:bCs/>
                <w:sz w:val="24"/>
                <w:szCs w:val="24"/>
                <w:lang w:eastAsia="lv-LV"/>
              </w:rPr>
              <w:t xml:space="preserve">Noteikumu projekts paredz noteikt Aizkrauklē vienu zvērinātu notāru amata vietu, tādējādi samazinot noteikumos Nr. 215 noteikto zvērinātu notāru amata vietu skaitu par vienu amata vietu. Norādāms, ka praksē tikai 2008.-2011. gadā abas zvērinātu notāru amata vietas bija aizpildītas. Tomēr otrs zvērināts notārs pārcēlās uz citu amata vietu, jo, praktizējot Aizkrauklē, amata darbību skaits bija mazs un nebija iespējams uzturēt zvērināta notāra praksi. Līdz ar to zvērinātu notāru amata vieta Aizkrauklē vakanta ir </w:t>
            </w:r>
            <w:r w:rsidR="006B2E6C" w:rsidRPr="00A15EE6">
              <w:rPr>
                <w:rFonts w:ascii="Times New Roman" w:eastAsia="Times New Roman" w:hAnsi="Times New Roman" w:cs="Times New Roman"/>
                <w:bCs/>
                <w:sz w:val="24"/>
                <w:szCs w:val="24"/>
                <w:lang w:eastAsia="lv-LV"/>
              </w:rPr>
              <w:t>ilg</w:t>
            </w:r>
            <w:r w:rsidR="006B2E6C">
              <w:rPr>
                <w:rFonts w:ascii="Times New Roman" w:eastAsia="Times New Roman" w:hAnsi="Times New Roman" w:cs="Times New Roman"/>
                <w:bCs/>
                <w:sz w:val="24"/>
                <w:szCs w:val="24"/>
                <w:lang w:eastAsia="lv-LV"/>
              </w:rPr>
              <w:t>stoši</w:t>
            </w:r>
            <w:r w:rsidRPr="00A15EE6">
              <w:rPr>
                <w:rFonts w:ascii="Times New Roman" w:eastAsia="Times New Roman" w:hAnsi="Times New Roman" w:cs="Times New Roman"/>
                <w:bCs/>
                <w:sz w:val="24"/>
                <w:szCs w:val="24"/>
                <w:lang w:eastAsia="lv-LV"/>
              </w:rPr>
              <w:t xml:space="preserve">, un prakse ir apstiprinājusi, ka tās aizpildīšana nav </w:t>
            </w:r>
            <w:r w:rsidR="006B2E6C">
              <w:rPr>
                <w:rFonts w:ascii="Times New Roman" w:eastAsia="Times New Roman" w:hAnsi="Times New Roman" w:cs="Times New Roman"/>
                <w:bCs/>
                <w:sz w:val="24"/>
                <w:szCs w:val="24"/>
                <w:lang w:eastAsia="lv-LV"/>
              </w:rPr>
              <w:t>nepieciešama</w:t>
            </w:r>
            <w:r w:rsidRPr="00A15EE6">
              <w:rPr>
                <w:rFonts w:ascii="Times New Roman" w:eastAsia="Times New Roman" w:hAnsi="Times New Roman" w:cs="Times New Roman"/>
                <w:bCs/>
                <w:sz w:val="24"/>
                <w:szCs w:val="24"/>
                <w:lang w:eastAsia="lv-LV"/>
              </w:rPr>
              <w:t>.</w:t>
            </w:r>
          </w:p>
          <w:p w14:paraId="1B3C1560" w14:textId="77777777" w:rsidR="00A15EE6" w:rsidRPr="00A15EE6" w:rsidRDefault="00A15EE6" w:rsidP="00A15EE6">
            <w:pPr>
              <w:spacing w:after="0" w:line="240" w:lineRule="auto"/>
              <w:ind w:firstLine="539"/>
              <w:jc w:val="both"/>
              <w:rPr>
                <w:rFonts w:ascii="Times New Roman" w:eastAsia="Times New Roman" w:hAnsi="Times New Roman" w:cs="Times New Roman"/>
                <w:bCs/>
                <w:sz w:val="24"/>
                <w:szCs w:val="24"/>
                <w:lang w:eastAsia="lv-LV"/>
              </w:rPr>
            </w:pPr>
            <w:r w:rsidRPr="00A15EE6">
              <w:rPr>
                <w:rFonts w:ascii="Times New Roman" w:eastAsia="Times New Roman" w:hAnsi="Times New Roman" w:cs="Times New Roman"/>
                <w:bCs/>
                <w:sz w:val="24"/>
                <w:szCs w:val="24"/>
                <w:lang w:eastAsia="lv-LV"/>
              </w:rPr>
              <w:t>Kopš 2007.gada notikušas pārmaiņas iedzīvotāju skaitā un attiecīgās apdzīvotās vietas saimnieciskajā dzīvē. Iedzīvotāju skaits un kopējās un vidējās zvērināta notāra amata darbību skaits Aizkrauklē ir nozīmīgi samazinājies:</w:t>
            </w:r>
          </w:p>
          <w:tbl>
            <w:tblPr>
              <w:tblStyle w:val="Reatabula"/>
              <w:tblW w:w="6804" w:type="dxa"/>
              <w:jc w:val="center"/>
              <w:tblLook w:val="04A0" w:firstRow="1" w:lastRow="0" w:firstColumn="1" w:lastColumn="0" w:noHBand="0" w:noVBand="1"/>
            </w:tblPr>
            <w:tblGrid>
              <w:gridCol w:w="1559"/>
              <w:gridCol w:w="992"/>
              <w:gridCol w:w="977"/>
              <w:gridCol w:w="1008"/>
              <w:gridCol w:w="992"/>
              <w:gridCol w:w="1276"/>
            </w:tblGrid>
            <w:tr w:rsidR="00A650B7" w:rsidRPr="00EE1B3C" w14:paraId="0E0394E9" w14:textId="77777777" w:rsidTr="00122DA2">
              <w:trPr>
                <w:trHeight w:val="639"/>
                <w:jc w:val="center"/>
              </w:trPr>
              <w:tc>
                <w:tcPr>
                  <w:tcW w:w="1559" w:type="dxa"/>
                </w:tcPr>
                <w:p w14:paraId="76203BD6" w14:textId="77777777" w:rsidR="00A650B7" w:rsidRPr="00EE1B3C" w:rsidRDefault="00A650B7" w:rsidP="00A650B7">
                  <w:pPr>
                    <w:jc w:val="center"/>
                    <w:rPr>
                      <w:rFonts w:ascii="Times New Roman" w:hAnsi="Times New Roman" w:cs="Times New Roman"/>
                      <w:b/>
                      <w:bCs/>
                      <w:sz w:val="24"/>
                      <w:szCs w:val="24"/>
                    </w:rPr>
                  </w:pPr>
                  <w:r w:rsidRPr="00FD49C0">
                    <w:rPr>
                      <w:rFonts w:ascii="Times New Roman" w:hAnsi="Times New Roman" w:cs="Times New Roman"/>
                      <w:b/>
                      <w:bCs/>
                      <w:sz w:val="24"/>
                      <w:szCs w:val="24"/>
                    </w:rPr>
                    <w:t xml:space="preserve">Aizkraukle </w:t>
                  </w:r>
                </w:p>
              </w:tc>
              <w:tc>
                <w:tcPr>
                  <w:tcW w:w="1969" w:type="dxa"/>
                  <w:gridSpan w:val="2"/>
                </w:tcPr>
                <w:p w14:paraId="4DA47328" w14:textId="77777777" w:rsidR="00A650B7" w:rsidRPr="00EE1B3C" w:rsidRDefault="00A650B7" w:rsidP="00A650B7">
                  <w:pPr>
                    <w:jc w:val="center"/>
                    <w:rPr>
                      <w:rFonts w:ascii="Times New Roman" w:hAnsi="Times New Roman" w:cs="Times New Roman"/>
                      <w:b/>
                      <w:bCs/>
                      <w:sz w:val="24"/>
                      <w:szCs w:val="24"/>
                    </w:rPr>
                  </w:pPr>
                  <w:r w:rsidRPr="00EE1B3C">
                    <w:rPr>
                      <w:rFonts w:ascii="Times New Roman" w:hAnsi="Times New Roman" w:cs="Times New Roman"/>
                      <w:b/>
                      <w:bCs/>
                      <w:sz w:val="24"/>
                      <w:szCs w:val="24"/>
                    </w:rPr>
                    <w:t>Iedzīvotāju skaits</w:t>
                  </w:r>
                </w:p>
              </w:tc>
              <w:tc>
                <w:tcPr>
                  <w:tcW w:w="2000" w:type="dxa"/>
                  <w:gridSpan w:val="2"/>
                </w:tcPr>
                <w:p w14:paraId="38E2AD75" w14:textId="77777777" w:rsidR="00A650B7" w:rsidRPr="00EE1B3C" w:rsidRDefault="00A650B7" w:rsidP="00A650B7">
                  <w:pPr>
                    <w:jc w:val="center"/>
                    <w:rPr>
                      <w:rFonts w:ascii="Times New Roman" w:hAnsi="Times New Roman" w:cs="Times New Roman"/>
                      <w:b/>
                      <w:bCs/>
                      <w:sz w:val="24"/>
                      <w:szCs w:val="24"/>
                    </w:rPr>
                  </w:pPr>
                  <w:r w:rsidRPr="00EE1B3C">
                    <w:rPr>
                      <w:rFonts w:ascii="Times New Roman" w:hAnsi="Times New Roman" w:cs="Times New Roman"/>
                      <w:b/>
                      <w:bCs/>
                      <w:sz w:val="24"/>
                      <w:szCs w:val="24"/>
                    </w:rPr>
                    <w:t>Amata darbību skaits</w:t>
                  </w:r>
                </w:p>
              </w:tc>
              <w:tc>
                <w:tcPr>
                  <w:tcW w:w="1276" w:type="dxa"/>
                </w:tcPr>
                <w:p w14:paraId="6B2538DE" w14:textId="77777777" w:rsidR="00A650B7" w:rsidRPr="00EE1B3C" w:rsidRDefault="00A650B7" w:rsidP="00A650B7">
                  <w:pPr>
                    <w:jc w:val="center"/>
                    <w:rPr>
                      <w:rFonts w:ascii="Times New Roman" w:hAnsi="Times New Roman" w:cs="Times New Roman"/>
                      <w:b/>
                      <w:bCs/>
                      <w:sz w:val="24"/>
                      <w:szCs w:val="24"/>
                    </w:rPr>
                  </w:pPr>
                  <w:r w:rsidRPr="00EE1B3C">
                    <w:rPr>
                      <w:rFonts w:ascii="Times New Roman" w:hAnsi="Times New Roman" w:cs="Times New Roman"/>
                      <w:b/>
                      <w:bCs/>
                      <w:sz w:val="24"/>
                      <w:szCs w:val="24"/>
                    </w:rPr>
                    <w:t>Notāru vecums</w:t>
                  </w:r>
                </w:p>
              </w:tc>
            </w:tr>
            <w:tr w:rsidR="00A650B7" w:rsidRPr="00EE1B3C" w14:paraId="37C74B61" w14:textId="77777777" w:rsidTr="00122DA2">
              <w:trPr>
                <w:trHeight w:val="370"/>
                <w:jc w:val="center"/>
              </w:trPr>
              <w:tc>
                <w:tcPr>
                  <w:tcW w:w="1559" w:type="dxa"/>
                </w:tcPr>
                <w:p w14:paraId="3A7476A7" w14:textId="77777777" w:rsidR="00A650B7" w:rsidRPr="00EE1B3C" w:rsidRDefault="00A650B7" w:rsidP="00A650B7">
                  <w:pPr>
                    <w:jc w:val="center"/>
                    <w:rPr>
                      <w:rFonts w:ascii="Times New Roman" w:hAnsi="Times New Roman" w:cs="Times New Roman"/>
                      <w:b/>
                      <w:bCs/>
                      <w:sz w:val="24"/>
                      <w:szCs w:val="24"/>
                    </w:rPr>
                  </w:pPr>
                </w:p>
              </w:tc>
              <w:tc>
                <w:tcPr>
                  <w:tcW w:w="992" w:type="dxa"/>
                  <w:shd w:val="clear" w:color="auto" w:fill="auto"/>
                </w:tcPr>
                <w:p w14:paraId="20F8AD80" w14:textId="77777777" w:rsidR="00A650B7" w:rsidRPr="00EE1B3C" w:rsidRDefault="00A650B7" w:rsidP="00A650B7">
                  <w:pPr>
                    <w:jc w:val="center"/>
                    <w:rPr>
                      <w:rFonts w:ascii="Times New Roman" w:hAnsi="Times New Roman" w:cs="Times New Roman"/>
                      <w:b/>
                      <w:bCs/>
                      <w:sz w:val="24"/>
                      <w:szCs w:val="24"/>
                    </w:rPr>
                  </w:pPr>
                  <w:r w:rsidRPr="00EE1B3C">
                    <w:rPr>
                      <w:rFonts w:ascii="Times New Roman" w:hAnsi="Times New Roman" w:cs="Times New Roman"/>
                      <w:b/>
                      <w:bCs/>
                      <w:sz w:val="24"/>
                      <w:szCs w:val="24"/>
                    </w:rPr>
                    <w:t>2007</w:t>
                  </w:r>
                </w:p>
              </w:tc>
              <w:tc>
                <w:tcPr>
                  <w:tcW w:w="977" w:type="dxa"/>
                  <w:shd w:val="clear" w:color="auto" w:fill="auto"/>
                </w:tcPr>
                <w:p w14:paraId="7F24D040" w14:textId="77777777" w:rsidR="00A650B7" w:rsidRPr="00EE1B3C" w:rsidRDefault="00A650B7" w:rsidP="00A650B7">
                  <w:pPr>
                    <w:jc w:val="center"/>
                    <w:rPr>
                      <w:rFonts w:ascii="Times New Roman" w:hAnsi="Times New Roman" w:cs="Times New Roman"/>
                      <w:b/>
                      <w:bCs/>
                      <w:sz w:val="24"/>
                      <w:szCs w:val="24"/>
                    </w:rPr>
                  </w:pPr>
                  <w:r w:rsidRPr="00EE1B3C">
                    <w:rPr>
                      <w:rFonts w:ascii="Times New Roman" w:hAnsi="Times New Roman" w:cs="Times New Roman"/>
                      <w:b/>
                      <w:bCs/>
                      <w:sz w:val="24"/>
                      <w:szCs w:val="24"/>
                    </w:rPr>
                    <w:t>2018</w:t>
                  </w:r>
                </w:p>
              </w:tc>
              <w:tc>
                <w:tcPr>
                  <w:tcW w:w="1008" w:type="dxa"/>
                  <w:shd w:val="clear" w:color="auto" w:fill="auto"/>
                </w:tcPr>
                <w:p w14:paraId="425635C4" w14:textId="77777777" w:rsidR="00A650B7" w:rsidRPr="00EE1B3C" w:rsidRDefault="00A650B7" w:rsidP="00A650B7">
                  <w:pPr>
                    <w:jc w:val="center"/>
                    <w:rPr>
                      <w:rFonts w:ascii="Times New Roman" w:hAnsi="Times New Roman" w:cs="Times New Roman"/>
                      <w:b/>
                      <w:bCs/>
                      <w:sz w:val="24"/>
                      <w:szCs w:val="24"/>
                    </w:rPr>
                  </w:pPr>
                  <w:r w:rsidRPr="00EE1B3C">
                    <w:rPr>
                      <w:rFonts w:ascii="Times New Roman" w:hAnsi="Times New Roman" w:cs="Times New Roman"/>
                      <w:b/>
                      <w:bCs/>
                      <w:sz w:val="24"/>
                      <w:szCs w:val="24"/>
                    </w:rPr>
                    <w:t>2007</w:t>
                  </w:r>
                </w:p>
              </w:tc>
              <w:tc>
                <w:tcPr>
                  <w:tcW w:w="992" w:type="dxa"/>
                  <w:shd w:val="clear" w:color="auto" w:fill="auto"/>
                </w:tcPr>
                <w:p w14:paraId="00596644" w14:textId="77777777" w:rsidR="00A650B7" w:rsidRPr="00EE1B3C" w:rsidRDefault="00A650B7" w:rsidP="00A650B7">
                  <w:pPr>
                    <w:jc w:val="center"/>
                    <w:rPr>
                      <w:rFonts w:ascii="Times New Roman" w:hAnsi="Times New Roman" w:cs="Times New Roman"/>
                      <w:b/>
                      <w:bCs/>
                      <w:sz w:val="24"/>
                      <w:szCs w:val="24"/>
                    </w:rPr>
                  </w:pPr>
                  <w:r w:rsidRPr="00EE1B3C">
                    <w:rPr>
                      <w:rFonts w:ascii="Times New Roman" w:hAnsi="Times New Roman" w:cs="Times New Roman"/>
                      <w:b/>
                      <w:bCs/>
                      <w:sz w:val="24"/>
                      <w:szCs w:val="24"/>
                    </w:rPr>
                    <w:t>2018</w:t>
                  </w:r>
                </w:p>
              </w:tc>
              <w:tc>
                <w:tcPr>
                  <w:tcW w:w="1276" w:type="dxa"/>
                </w:tcPr>
                <w:p w14:paraId="00B4EBD0" w14:textId="77777777" w:rsidR="00A650B7" w:rsidRPr="00EE1B3C" w:rsidRDefault="00A650B7" w:rsidP="00A650B7">
                  <w:pPr>
                    <w:jc w:val="center"/>
                    <w:rPr>
                      <w:rFonts w:ascii="Times New Roman" w:hAnsi="Times New Roman" w:cs="Times New Roman"/>
                      <w:b/>
                      <w:bCs/>
                      <w:sz w:val="24"/>
                      <w:szCs w:val="24"/>
                    </w:rPr>
                  </w:pPr>
                </w:p>
              </w:tc>
            </w:tr>
            <w:tr w:rsidR="00A650B7" w:rsidRPr="003C78AE" w14:paraId="2D3E415D" w14:textId="77777777" w:rsidTr="00122DA2">
              <w:trPr>
                <w:trHeight w:val="375"/>
                <w:jc w:val="center"/>
              </w:trPr>
              <w:tc>
                <w:tcPr>
                  <w:tcW w:w="1559" w:type="dxa"/>
                </w:tcPr>
                <w:p w14:paraId="73A38EA8" w14:textId="77777777" w:rsidR="00A650B7" w:rsidRPr="003C78AE" w:rsidRDefault="00A650B7" w:rsidP="00A650B7">
                  <w:pPr>
                    <w:spacing w:after="160" w:line="259" w:lineRule="auto"/>
                    <w:jc w:val="center"/>
                    <w:rPr>
                      <w:rFonts w:ascii="Times New Roman" w:hAnsi="Times New Roman" w:cs="Times New Roman"/>
                      <w:bCs/>
                      <w:i/>
                      <w:sz w:val="24"/>
                    </w:rPr>
                  </w:pPr>
                </w:p>
              </w:tc>
              <w:tc>
                <w:tcPr>
                  <w:tcW w:w="992" w:type="dxa"/>
                  <w:shd w:val="clear" w:color="auto" w:fill="auto"/>
                </w:tcPr>
                <w:p w14:paraId="64A4ADF4" w14:textId="77777777" w:rsidR="00A650B7" w:rsidRPr="003C78AE" w:rsidRDefault="00A650B7" w:rsidP="00A650B7">
                  <w:pPr>
                    <w:spacing w:after="160" w:line="259" w:lineRule="auto"/>
                    <w:jc w:val="center"/>
                    <w:rPr>
                      <w:rFonts w:ascii="Times New Roman" w:hAnsi="Times New Roman" w:cs="Times New Roman"/>
                      <w:bCs/>
                      <w:sz w:val="24"/>
                    </w:rPr>
                  </w:pPr>
                  <w:r>
                    <w:rPr>
                      <w:rFonts w:ascii="Times New Roman" w:hAnsi="Times New Roman" w:cs="Times New Roman"/>
                      <w:sz w:val="24"/>
                    </w:rPr>
                    <w:t>8421</w:t>
                  </w:r>
                </w:p>
              </w:tc>
              <w:tc>
                <w:tcPr>
                  <w:tcW w:w="977" w:type="dxa"/>
                  <w:shd w:val="clear" w:color="auto" w:fill="auto"/>
                </w:tcPr>
                <w:p w14:paraId="1CB24B46" w14:textId="77777777" w:rsidR="00A650B7" w:rsidRPr="003C78AE" w:rsidRDefault="00A650B7" w:rsidP="00A650B7">
                  <w:pPr>
                    <w:spacing w:after="160" w:line="259" w:lineRule="auto"/>
                    <w:jc w:val="center"/>
                    <w:rPr>
                      <w:rFonts w:ascii="Times New Roman" w:hAnsi="Times New Roman" w:cs="Times New Roman"/>
                      <w:bCs/>
                      <w:sz w:val="24"/>
                    </w:rPr>
                  </w:pPr>
                  <w:r>
                    <w:rPr>
                      <w:rFonts w:ascii="Times New Roman" w:hAnsi="Times New Roman" w:cs="Times New Roman"/>
                      <w:sz w:val="24"/>
                    </w:rPr>
                    <w:t>7098</w:t>
                  </w:r>
                </w:p>
              </w:tc>
              <w:tc>
                <w:tcPr>
                  <w:tcW w:w="1008" w:type="dxa"/>
                  <w:shd w:val="clear" w:color="auto" w:fill="auto"/>
                </w:tcPr>
                <w:p w14:paraId="7EFE89E7" w14:textId="77777777" w:rsidR="00A650B7" w:rsidRPr="003C78AE" w:rsidRDefault="00A650B7" w:rsidP="00A650B7">
                  <w:pPr>
                    <w:spacing w:after="160" w:line="259" w:lineRule="auto"/>
                    <w:jc w:val="center"/>
                    <w:rPr>
                      <w:rFonts w:ascii="Times New Roman" w:hAnsi="Times New Roman" w:cs="Times New Roman"/>
                      <w:bCs/>
                      <w:sz w:val="24"/>
                    </w:rPr>
                  </w:pPr>
                  <w:r>
                    <w:rPr>
                      <w:rFonts w:ascii="Times New Roman" w:hAnsi="Times New Roman" w:cs="Times New Roman"/>
                      <w:bCs/>
                      <w:sz w:val="24"/>
                    </w:rPr>
                    <w:t>8992</w:t>
                  </w:r>
                </w:p>
              </w:tc>
              <w:tc>
                <w:tcPr>
                  <w:tcW w:w="992" w:type="dxa"/>
                  <w:shd w:val="clear" w:color="auto" w:fill="auto"/>
                </w:tcPr>
                <w:p w14:paraId="05FD5C15" w14:textId="77777777" w:rsidR="00A650B7" w:rsidRPr="003C78AE" w:rsidRDefault="00A650B7" w:rsidP="00A650B7">
                  <w:pPr>
                    <w:spacing w:after="160" w:line="259" w:lineRule="auto"/>
                    <w:jc w:val="center"/>
                    <w:rPr>
                      <w:rFonts w:ascii="Times New Roman" w:hAnsi="Times New Roman" w:cs="Times New Roman"/>
                      <w:bCs/>
                      <w:sz w:val="24"/>
                    </w:rPr>
                  </w:pPr>
                  <w:r>
                    <w:rPr>
                      <w:rFonts w:ascii="Times New Roman" w:hAnsi="Times New Roman" w:cs="Times New Roman"/>
                      <w:bCs/>
                      <w:sz w:val="24"/>
                    </w:rPr>
                    <w:t>3533</w:t>
                  </w:r>
                </w:p>
              </w:tc>
              <w:tc>
                <w:tcPr>
                  <w:tcW w:w="1276" w:type="dxa"/>
                </w:tcPr>
                <w:p w14:paraId="63C23A2A" w14:textId="77777777" w:rsidR="00A650B7" w:rsidRPr="003C78AE" w:rsidRDefault="00A650B7" w:rsidP="00A650B7">
                  <w:pPr>
                    <w:spacing w:after="160" w:line="259" w:lineRule="auto"/>
                    <w:jc w:val="center"/>
                    <w:rPr>
                      <w:rFonts w:ascii="Times New Roman" w:hAnsi="Times New Roman" w:cs="Times New Roman"/>
                      <w:bCs/>
                      <w:sz w:val="24"/>
                    </w:rPr>
                  </w:pPr>
                  <w:r>
                    <w:rPr>
                      <w:rFonts w:ascii="Times New Roman" w:hAnsi="Times New Roman" w:cs="Times New Roman"/>
                      <w:bCs/>
                      <w:sz w:val="24"/>
                    </w:rPr>
                    <w:t>57</w:t>
                  </w:r>
                </w:p>
              </w:tc>
            </w:tr>
            <w:tr w:rsidR="00A650B7" w:rsidRPr="003C78AE" w14:paraId="7BF1D3DD" w14:textId="77777777" w:rsidTr="00122DA2">
              <w:trPr>
                <w:trHeight w:val="764"/>
                <w:jc w:val="center"/>
              </w:trPr>
              <w:tc>
                <w:tcPr>
                  <w:tcW w:w="1559" w:type="dxa"/>
                </w:tcPr>
                <w:p w14:paraId="485E5A09" w14:textId="77777777" w:rsidR="00A650B7" w:rsidRPr="003C78AE" w:rsidRDefault="00A650B7" w:rsidP="00A650B7">
                  <w:pPr>
                    <w:spacing w:after="160" w:line="259" w:lineRule="auto"/>
                    <w:jc w:val="center"/>
                    <w:rPr>
                      <w:rFonts w:ascii="Times New Roman" w:hAnsi="Times New Roman" w:cs="Times New Roman"/>
                      <w:b/>
                      <w:bCs/>
                      <w:sz w:val="24"/>
                    </w:rPr>
                  </w:pPr>
                  <w:r w:rsidRPr="003C78AE">
                    <w:rPr>
                      <w:rFonts w:ascii="Times New Roman" w:hAnsi="Times New Roman" w:cs="Times New Roman"/>
                      <w:b/>
                      <w:bCs/>
                      <w:sz w:val="24"/>
                    </w:rPr>
                    <w:t>Iedz</w:t>
                  </w:r>
                  <w:r>
                    <w:rPr>
                      <w:rFonts w:ascii="Times New Roman" w:hAnsi="Times New Roman" w:cs="Times New Roman"/>
                      <w:b/>
                      <w:bCs/>
                      <w:sz w:val="24"/>
                    </w:rPr>
                    <w:t>īvotāju</w:t>
                  </w:r>
                  <w:r w:rsidRPr="003C78AE">
                    <w:rPr>
                      <w:rFonts w:ascii="Times New Roman" w:hAnsi="Times New Roman" w:cs="Times New Roman"/>
                      <w:b/>
                      <w:bCs/>
                      <w:sz w:val="24"/>
                    </w:rPr>
                    <w:t xml:space="preserve"> skaits uz </w:t>
                  </w:r>
                  <w:r>
                    <w:rPr>
                      <w:rFonts w:ascii="Times New Roman" w:hAnsi="Times New Roman" w:cs="Times New Roman"/>
                      <w:b/>
                      <w:bCs/>
                      <w:sz w:val="24"/>
                    </w:rPr>
                    <w:t>vienu</w:t>
                  </w:r>
                  <w:r w:rsidRPr="003C78AE">
                    <w:rPr>
                      <w:rFonts w:ascii="Times New Roman" w:hAnsi="Times New Roman" w:cs="Times New Roman"/>
                      <w:b/>
                      <w:bCs/>
                      <w:sz w:val="24"/>
                    </w:rPr>
                    <w:t xml:space="preserve"> notāru, ja:</w:t>
                  </w:r>
                </w:p>
              </w:tc>
              <w:tc>
                <w:tcPr>
                  <w:tcW w:w="992" w:type="dxa"/>
                  <w:shd w:val="clear" w:color="auto" w:fill="auto"/>
                </w:tcPr>
                <w:p w14:paraId="66B0EF86" w14:textId="77777777" w:rsidR="00A650B7" w:rsidRPr="003C78AE" w:rsidRDefault="00A650B7" w:rsidP="00A650B7">
                  <w:pPr>
                    <w:spacing w:after="160" w:line="259" w:lineRule="auto"/>
                    <w:jc w:val="center"/>
                    <w:rPr>
                      <w:rFonts w:ascii="Times New Roman" w:hAnsi="Times New Roman" w:cs="Times New Roman"/>
                      <w:bCs/>
                      <w:sz w:val="24"/>
                    </w:rPr>
                  </w:pPr>
                </w:p>
              </w:tc>
              <w:tc>
                <w:tcPr>
                  <w:tcW w:w="977" w:type="dxa"/>
                  <w:shd w:val="clear" w:color="auto" w:fill="auto"/>
                </w:tcPr>
                <w:p w14:paraId="2CE1C2DE" w14:textId="77777777" w:rsidR="00A650B7" w:rsidRPr="003C78AE" w:rsidRDefault="00A650B7" w:rsidP="00A650B7">
                  <w:pPr>
                    <w:spacing w:after="160" w:line="259" w:lineRule="auto"/>
                    <w:jc w:val="center"/>
                    <w:rPr>
                      <w:rFonts w:ascii="Times New Roman" w:hAnsi="Times New Roman" w:cs="Times New Roman"/>
                      <w:bCs/>
                      <w:sz w:val="24"/>
                    </w:rPr>
                  </w:pPr>
                </w:p>
              </w:tc>
              <w:tc>
                <w:tcPr>
                  <w:tcW w:w="1008" w:type="dxa"/>
                  <w:shd w:val="clear" w:color="auto" w:fill="auto"/>
                </w:tcPr>
                <w:p w14:paraId="6BFD9AA8" w14:textId="77777777" w:rsidR="00A650B7" w:rsidRPr="003C78AE" w:rsidRDefault="00A650B7" w:rsidP="00A650B7">
                  <w:pPr>
                    <w:spacing w:after="160" w:line="259" w:lineRule="auto"/>
                    <w:jc w:val="center"/>
                    <w:rPr>
                      <w:rFonts w:ascii="Times New Roman" w:hAnsi="Times New Roman" w:cs="Times New Roman"/>
                      <w:sz w:val="24"/>
                    </w:rPr>
                  </w:pPr>
                </w:p>
              </w:tc>
              <w:tc>
                <w:tcPr>
                  <w:tcW w:w="992" w:type="dxa"/>
                  <w:shd w:val="clear" w:color="auto" w:fill="auto"/>
                </w:tcPr>
                <w:p w14:paraId="7B232154" w14:textId="77777777" w:rsidR="00A650B7" w:rsidRPr="003C78AE" w:rsidRDefault="00A650B7" w:rsidP="00A650B7">
                  <w:pPr>
                    <w:spacing w:after="160" w:line="259" w:lineRule="auto"/>
                    <w:jc w:val="center"/>
                    <w:rPr>
                      <w:rFonts w:ascii="Times New Roman" w:hAnsi="Times New Roman" w:cs="Times New Roman"/>
                      <w:sz w:val="24"/>
                    </w:rPr>
                  </w:pPr>
                </w:p>
              </w:tc>
              <w:tc>
                <w:tcPr>
                  <w:tcW w:w="1276" w:type="dxa"/>
                </w:tcPr>
                <w:p w14:paraId="0DC28EED" w14:textId="77777777" w:rsidR="00A650B7" w:rsidRPr="003C78AE" w:rsidRDefault="00A650B7" w:rsidP="00A650B7">
                  <w:pPr>
                    <w:spacing w:after="160" w:line="259" w:lineRule="auto"/>
                    <w:jc w:val="center"/>
                    <w:rPr>
                      <w:rFonts w:ascii="Times New Roman" w:hAnsi="Times New Roman" w:cs="Times New Roman"/>
                      <w:bCs/>
                      <w:sz w:val="24"/>
                    </w:rPr>
                  </w:pPr>
                </w:p>
              </w:tc>
            </w:tr>
            <w:tr w:rsidR="00A650B7" w:rsidRPr="003C78AE" w14:paraId="29A7AAD2" w14:textId="77777777" w:rsidTr="00122DA2">
              <w:trPr>
                <w:trHeight w:val="370"/>
                <w:jc w:val="center"/>
              </w:trPr>
              <w:tc>
                <w:tcPr>
                  <w:tcW w:w="1559" w:type="dxa"/>
                </w:tcPr>
                <w:p w14:paraId="0759C737" w14:textId="77777777" w:rsidR="00A650B7" w:rsidRPr="003C78AE" w:rsidRDefault="00A650B7" w:rsidP="00A650B7">
                  <w:pPr>
                    <w:spacing w:after="160" w:line="259" w:lineRule="auto"/>
                    <w:jc w:val="center"/>
                    <w:rPr>
                      <w:rFonts w:ascii="Times New Roman" w:hAnsi="Times New Roman" w:cs="Times New Roman"/>
                      <w:b/>
                      <w:bCs/>
                      <w:sz w:val="24"/>
                    </w:rPr>
                  </w:pPr>
                  <w:r>
                    <w:rPr>
                      <w:rFonts w:ascii="Times New Roman" w:hAnsi="Times New Roman" w:cs="Times New Roman"/>
                      <w:b/>
                      <w:bCs/>
                      <w:sz w:val="24"/>
                    </w:rPr>
                    <w:t>1</w:t>
                  </w:r>
                  <w:r w:rsidRPr="003C78AE">
                    <w:rPr>
                      <w:rFonts w:ascii="Times New Roman" w:hAnsi="Times New Roman" w:cs="Times New Roman"/>
                      <w:b/>
                      <w:bCs/>
                      <w:sz w:val="24"/>
                    </w:rPr>
                    <w:t xml:space="preserve"> notā</w:t>
                  </w:r>
                  <w:r>
                    <w:rPr>
                      <w:rFonts w:ascii="Times New Roman" w:hAnsi="Times New Roman" w:cs="Times New Roman"/>
                      <w:b/>
                      <w:bCs/>
                      <w:sz w:val="24"/>
                    </w:rPr>
                    <w:t>rs</w:t>
                  </w:r>
                </w:p>
              </w:tc>
              <w:tc>
                <w:tcPr>
                  <w:tcW w:w="992" w:type="dxa"/>
                  <w:shd w:val="clear" w:color="auto" w:fill="auto"/>
                  <w:vAlign w:val="bottom"/>
                </w:tcPr>
                <w:p w14:paraId="1A3C3B43" w14:textId="77777777" w:rsidR="00A650B7" w:rsidRPr="003C78AE" w:rsidRDefault="00A650B7" w:rsidP="00A650B7">
                  <w:pPr>
                    <w:spacing w:after="160" w:line="259" w:lineRule="auto"/>
                    <w:jc w:val="center"/>
                    <w:rPr>
                      <w:rFonts w:ascii="Times New Roman" w:hAnsi="Times New Roman" w:cs="Times New Roman"/>
                      <w:sz w:val="24"/>
                    </w:rPr>
                  </w:pPr>
                  <w:r>
                    <w:rPr>
                      <w:rFonts w:ascii="Times New Roman" w:hAnsi="Times New Roman" w:cs="Times New Roman"/>
                      <w:sz w:val="24"/>
                    </w:rPr>
                    <w:t>8421</w:t>
                  </w:r>
                </w:p>
              </w:tc>
              <w:tc>
                <w:tcPr>
                  <w:tcW w:w="977" w:type="dxa"/>
                  <w:shd w:val="clear" w:color="auto" w:fill="auto"/>
                  <w:vAlign w:val="bottom"/>
                </w:tcPr>
                <w:p w14:paraId="13BA283F" w14:textId="77777777" w:rsidR="00A650B7" w:rsidRPr="003C78AE" w:rsidRDefault="00A650B7" w:rsidP="00A650B7">
                  <w:pPr>
                    <w:spacing w:after="160" w:line="259" w:lineRule="auto"/>
                    <w:jc w:val="center"/>
                    <w:rPr>
                      <w:rFonts w:ascii="Times New Roman" w:hAnsi="Times New Roman" w:cs="Times New Roman"/>
                      <w:sz w:val="24"/>
                    </w:rPr>
                  </w:pPr>
                  <w:r>
                    <w:rPr>
                      <w:rFonts w:ascii="Times New Roman" w:hAnsi="Times New Roman" w:cs="Times New Roman"/>
                      <w:sz w:val="24"/>
                    </w:rPr>
                    <w:t>7098</w:t>
                  </w:r>
                </w:p>
              </w:tc>
              <w:tc>
                <w:tcPr>
                  <w:tcW w:w="1008" w:type="dxa"/>
                  <w:shd w:val="clear" w:color="auto" w:fill="auto"/>
                </w:tcPr>
                <w:p w14:paraId="67A6C77C" w14:textId="77777777" w:rsidR="00A650B7" w:rsidRPr="003C78AE" w:rsidRDefault="00A650B7" w:rsidP="00A650B7">
                  <w:pPr>
                    <w:spacing w:after="160" w:line="259" w:lineRule="auto"/>
                    <w:jc w:val="center"/>
                    <w:rPr>
                      <w:rFonts w:ascii="Times New Roman" w:hAnsi="Times New Roman" w:cs="Times New Roman"/>
                      <w:sz w:val="24"/>
                    </w:rPr>
                  </w:pPr>
                  <w:r>
                    <w:rPr>
                      <w:rFonts w:ascii="Times New Roman" w:hAnsi="Times New Roman" w:cs="Times New Roman"/>
                      <w:sz w:val="24"/>
                    </w:rPr>
                    <w:t>8992</w:t>
                  </w:r>
                </w:p>
              </w:tc>
              <w:tc>
                <w:tcPr>
                  <w:tcW w:w="992" w:type="dxa"/>
                  <w:shd w:val="clear" w:color="auto" w:fill="auto"/>
                </w:tcPr>
                <w:p w14:paraId="043FCEA5" w14:textId="77777777" w:rsidR="00A650B7" w:rsidRPr="003C78AE" w:rsidRDefault="00A650B7" w:rsidP="00A650B7">
                  <w:pPr>
                    <w:spacing w:after="160" w:line="259" w:lineRule="auto"/>
                    <w:jc w:val="center"/>
                    <w:rPr>
                      <w:rFonts w:ascii="Times New Roman" w:hAnsi="Times New Roman" w:cs="Times New Roman"/>
                      <w:sz w:val="24"/>
                    </w:rPr>
                  </w:pPr>
                  <w:r>
                    <w:rPr>
                      <w:rFonts w:ascii="Times New Roman" w:hAnsi="Times New Roman" w:cs="Times New Roman"/>
                      <w:sz w:val="24"/>
                    </w:rPr>
                    <w:t>3533</w:t>
                  </w:r>
                </w:p>
              </w:tc>
              <w:tc>
                <w:tcPr>
                  <w:tcW w:w="1276" w:type="dxa"/>
                </w:tcPr>
                <w:p w14:paraId="1EE74751" w14:textId="77777777" w:rsidR="00A650B7" w:rsidRPr="003C78AE" w:rsidRDefault="00A650B7" w:rsidP="00A650B7">
                  <w:pPr>
                    <w:spacing w:after="160" w:line="259" w:lineRule="auto"/>
                    <w:jc w:val="center"/>
                    <w:rPr>
                      <w:rFonts w:ascii="Times New Roman" w:hAnsi="Times New Roman" w:cs="Times New Roman"/>
                      <w:bCs/>
                      <w:sz w:val="24"/>
                    </w:rPr>
                  </w:pPr>
                </w:p>
              </w:tc>
            </w:tr>
            <w:tr w:rsidR="00A650B7" w:rsidRPr="003C78AE" w14:paraId="32FCFF73" w14:textId="77777777" w:rsidTr="00122DA2">
              <w:trPr>
                <w:trHeight w:val="370"/>
                <w:jc w:val="center"/>
              </w:trPr>
              <w:tc>
                <w:tcPr>
                  <w:tcW w:w="1559" w:type="dxa"/>
                </w:tcPr>
                <w:p w14:paraId="2050FD34" w14:textId="77777777" w:rsidR="00A650B7" w:rsidRPr="003C78AE" w:rsidRDefault="00A650B7" w:rsidP="00A650B7">
                  <w:pPr>
                    <w:spacing w:after="160" w:line="259" w:lineRule="auto"/>
                    <w:jc w:val="center"/>
                    <w:rPr>
                      <w:rFonts w:ascii="Times New Roman" w:hAnsi="Times New Roman" w:cs="Times New Roman"/>
                      <w:b/>
                      <w:bCs/>
                      <w:sz w:val="24"/>
                    </w:rPr>
                  </w:pPr>
                  <w:r>
                    <w:rPr>
                      <w:rFonts w:ascii="Times New Roman" w:hAnsi="Times New Roman" w:cs="Times New Roman"/>
                      <w:b/>
                      <w:bCs/>
                      <w:sz w:val="24"/>
                    </w:rPr>
                    <w:t>2</w:t>
                  </w:r>
                  <w:r w:rsidRPr="003C78AE">
                    <w:rPr>
                      <w:rFonts w:ascii="Times New Roman" w:hAnsi="Times New Roman" w:cs="Times New Roman"/>
                      <w:b/>
                      <w:bCs/>
                      <w:sz w:val="24"/>
                    </w:rPr>
                    <w:t xml:space="preserve"> notāri</w:t>
                  </w:r>
                </w:p>
              </w:tc>
              <w:tc>
                <w:tcPr>
                  <w:tcW w:w="992" w:type="dxa"/>
                  <w:shd w:val="clear" w:color="auto" w:fill="auto"/>
                  <w:vAlign w:val="bottom"/>
                </w:tcPr>
                <w:p w14:paraId="5E0E6F3B" w14:textId="77777777" w:rsidR="00A650B7" w:rsidRPr="003C78AE" w:rsidRDefault="00A650B7" w:rsidP="00A650B7">
                  <w:pPr>
                    <w:spacing w:after="160" w:line="259" w:lineRule="auto"/>
                    <w:jc w:val="center"/>
                    <w:rPr>
                      <w:rFonts w:ascii="Times New Roman" w:hAnsi="Times New Roman" w:cs="Times New Roman"/>
                      <w:sz w:val="24"/>
                    </w:rPr>
                  </w:pPr>
                  <w:r>
                    <w:rPr>
                      <w:rFonts w:ascii="Times New Roman" w:hAnsi="Times New Roman" w:cs="Times New Roman"/>
                      <w:sz w:val="24"/>
                    </w:rPr>
                    <w:t>4210</w:t>
                  </w:r>
                </w:p>
              </w:tc>
              <w:tc>
                <w:tcPr>
                  <w:tcW w:w="977" w:type="dxa"/>
                  <w:shd w:val="clear" w:color="auto" w:fill="auto"/>
                  <w:vAlign w:val="bottom"/>
                </w:tcPr>
                <w:p w14:paraId="6ACE253D" w14:textId="77777777" w:rsidR="00A650B7" w:rsidRPr="003C78AE" w:rsidRDefault="00A650B7" w:rsidP="00A650B7">
                  <w:pPr>
                    <w:spacing w:after="160" w:line="259" w:lineRule="auto"/>
                    <w:jc w:val="center"/>
                    <w:rPr>
                      <w:rFonts w:ascii="Times New Roman" w:hAnsi="Times New Roman" w:cs="Times New Roman"/>
                      <w:sz w:val="24"/>
                    </w:rPr>
                  </w:pPr>
                  <w:r>
                    <w:rPr>
                      <w:rFonts w:ascii="Times New Roman" w:hAnsi="Times New Roman" w:cs="Times New Roman"/>
                      <w:sz w:val="24"/>
                    </w:rPr>
                    <w:t>3549</w:t>
                  </w:r>
                </w:p>
              </w:tc>
              <w:tc>
                <w:tcPr>
                  <w:tcW w:w="1008" w:type="dxa"/>
                  <w:shd w:val="clear" w:color="auto" w:fill="auto"/>
                </w:tcPr>
                <w:p w14:paraId="01778A34" w14:textId="77777777" w:rsidR="00A650B7" w:rsidRPr="003C78AE" w:rsidRDefault="00A650B7" w:rsidP="00A650B7">
                  <w:pPr>
                    <w:spacing w:after="160" w:line="259" w:lineRule="auto"/>
                    <w:jc w:val="center"/>
                    <w:rPr>
                      <w:rFonts w:ascii="Times New Roman" w:hAnsi="Times New Roman" w:cs="Times New Roman"/>
                      <w:sz w:val="24"/>
                    </w:rPr>
                  </w:pPr>
                  <w:r>
                    <w:rPr>
                      <w:rFonts w:ascii="Times New Roman" w:hAnsi="Times New Roman" w:cs="Times New Roman"/>
                      <w:sz w:val="24"/>
                    </w:rPr>
                    <w:t>4496</w:t>
                  </w:r>
                </w:p>
              </w:tc>
              <w:tc>
                <w:tcPr>
                  <w:tcW w:w="992" w:type="dxa"/>
                  <w:shd w:val="clear" w:color="auto" w:fill="auto"/>
                </w:tcPr>
                <w:p w14:paraId="61FD95E0" w14:textId="77777777" w:rsidR="00A650B7" w:rsidRPr="003C78AE" w:rsidRDefault="00A650B7" w:rsidP="00A650B7">
                  <w:pPr>
                    <w:spacing w:after="160" w:line="259" w:lineRule="auto"/>
                    <w:jc w:val="center"/>
                    <w:rPr>
                      <w:rFonts w:ascii="Times New Roman" w:hAnsi="Times New Roman" w:cs="Times New Roman"/>
                      <w:sz w:val="24"/>
                    </w:rPr>
                  </w:pPr>
                  <w:r>
                    <w:rPr>
                      <w:rFonts w:ascii="Times New Roman" w:hAnsi="Times New Roman" w:cs="Times New Roman"/>
                      <w:sz w:val="24"/>
                    </w:rPr>
                    <w:t>1767</w:t>
                  </w:r>
                </w:p>
              </w:tc>
              <w:tc>
                <w:tcPr>
                  <w:tcW w:w="1276" w:type="dxa"/>
                </w:tcPr>
                <w:p w14:paraId="586B99ED" w14:textId="77777777" w:rsidR="00A650B7" w:rsidRPr="003C78AE" w:rsidRDefault="00A650B7" w:rsidP="00A650B7">
                  <w:pPr>
                    <w:spacing w:after="160" w:line="259" w:lineRule="auto"/>
                    <w:jc w:val="center"/>
                    <w:rPr>
                      <w:rFonts w:ascii="Times New Roman" w:hAnsi="Times New Roman" w:cs="Times New Roman"/>
                      <w:bCs/>
                      <w:sz w:val="24"/>
                    </w:rPr>
                  </w:pPr>
                </w:p>
              </w:tc>
            </w:tr>
            <w:tr w:rsidR="00A650B7" w:rsidRPr="003C78AE" w14:paraId="1DC9A271" w14:textId="77777777" w:rsidTr="00122DA2">
              <w:trPr>
                <w:trHeight w:val="301"/>
                <w:jc w:val="center"/>
              </w:trPr>
              <w:tc>
                <w:tcPr>
                  <w:tcW w:w="1559" w:type="dxa"/>
                  <w:shd w:val="clear" w:color="auto" w:fill="FFFFFF" w:themeFill="background1"/>
                </w:tcPr>
                <w:p w14:paraId="2EE0BD43" w14:textId="77777777" w:rsidR="00A650B7" w:rsidRPr="003C78AE" w:rsidRDefault="00A650B7" w:rsidP="00A650B7">
                  <w:pPr>
                    <w:spacing w:after="160" w:line="259" w:lineRule="auto"/>
                    <w:jc w:val="center"/>
                    <w:rPr>
                      <w:rFonts w:ascii="Times New Roman" w:hAnsi="Times New Roman" w:cs="Times New Roman"/>
                      <w:bCs/>
                      <w:i/>
                      <w:sz w:val="24"/>
                    </w:rPr>
                  </w:pPr>
                </w:p>
              </w:tc>
              <w:tc>
                <w:tcPr>
                  <w:tcW w:w="1969" w:type="dxa"/>
                  <w:gridSpan w:val="2"/>
                  <w:shd w:val="clear" w:color="auto" w:fill="auto"/>
                </w:tcPr>
                <w:p w14:paraId="7EC98F0C" w14:textId="77777777" w:rsidR="00A650B7" w:rsidRPr="003C78AE" w:rsidRDefault="00A650B7" w:rsidP="00A650B7">
                  <w:pPr>
                    <w:spacing w:after="160" w:line="259" w:lineRule="auto"/>
                    <w:jc w:val="center"/>
                    <w:rPr>
                      <w:rFonts w:ascii="Times New Roman" w:hAnsi="Times New Roman" w:cs="Times New Roman"/>
                      <w:bCs/>
                      <w:sz w:val="24"/>
                    </w:rPr>
                  </w:pPr>
                  <w:r w:rsidRPr="003C78AE">
                    <w:rPr>
                      <w:rFonts w:ascii="Times New Roman" w:hAnsi="Times New Roman" w:cs="Times New Roman"/>
                      <w:bCs/>
                      <w:sz w:val="24"/>
                    </w:rPr>
                    <w:t>-</w:t>
                  </w:r>
                  <w:r>
                    <w:rPr>
                      <w:rFonts w:ascii="Times New Roman" w:hAnsi="Times New Roman" w:cs="Times New Roman"/>
                      <w:bCs/>
                      <w:sz w:val="24"/>
                    </w:rPr>
                    <w:t>16</w:t>
                  </w:r>
                  <w:r w:rsidRPr="003C78AE">
                    <w:rPr>
                      <w:rFonts w:ascii="Times New Roman" w:hAnsi="Times New Roman" w:cs="Times New Roman"/>
                      <w:bCs/>
                      <w:sz w:val="24"/>
                    </w:rPr>
                    <w:t>%</w:t>
                  </w:r>
                </w:p>
              </w:tc>
              <w:tc>
                <w:tcPr>
                  <w:tcW w:w="2000" w:type="dxa"/>
                  <w:gridSpan w:val="2"/>
                  <w:shd w:val="clear" w:color="auto" w:fill="auto"/>
                </w:tcPr>
                <w:p w14:paraId="1581CC27" w14:textId="77777777" w:rsidR="00A650B7" w:rsidRPr="003C78AE" w:rsidRDefault="00A650B7" w:rsidP="00A650B7">
                  <w:pPr>
                    <w:spacing w:after="160" w:line="259" w:lineRule="auto"/>
                    <w:jc w:val="center"/>
                    <w:rPr>
                      <w:rFonts w:ascii="Times New Roman" w:hAnsi="Times New Roman" w:cs="Times New Roman"/>
                      <w:sz w:val="24"/>
                    </w:rPr>
                  </w:pPr>
                  <w:r w:rsidRPr="003C78AE">
                    <w:rPr>
                      <w:rFonts w:ascii="Times New Roman" w:hAnsi="Times New Roman" w:cs="Times New Roman"/>
                      <w:sz w:val="24"/>
                    </w:rPr>
                    <w:t>-</w:t>
                  </w:r>
                  <w:r>
                    <w:rPr>
                      <w:rFonts w:ascii="Times New Roman" w:hAnsi="Times New Roman" w:cs="Times New Roman"/>
                      <w:sz w:val="24"/>
                    </w:rPr>
                    <w:t>61</w:t>
                  </w:r>
                  <w:r w:rsidRPr="003C78AE">
                    <w:rPr>
                      <w:rFonts w:ascii="Times New Roman" w:hAnsi="Times New Roman" w:cs="Times New Roman"/>
                      <w:sz w:val="24"/>
                    </w:rPr>
                    <w:t>%</w:t>
                  </w:r>
                </w:p>
              </w:tc>
              <w:tc>
                <w:tcPr>
                  <w:tcW w:w="1276" w:type="dxa"/>
                  <w:shd w:val="clear" w:color="auto" w:fill="FFFFFF" w:themeFill="background1"/>
                </w:tcPr>
                <w:p w14:paraId="2F81B355" w14:textId="77777777" w:rsidR="00A650B7" w:rsidRPr="003C78AE" w:rsidRDefault="00A650B7" w:rsidP="00A650B7">
                  <w:pPr>
                    <w:spacing w:after="160" w:line="259" w:lineRule="auto"/>
                    <w:jc w:val="center"/>
                    <w:rPr>
                      <w:rFonts w:ascii="Times New Roman" w:hAnsi="Times New Roman" w:cs="Times New Roman"/>
                      <w:bCs/>
                      <w:sz w:val="24"/>
                    </w:rPr>
                  </w:pPr>
                </w:p>
              </w:tc>
            </w:tr>
          </w:tbl>
          <w:p w14:paraId="71404F6B" w14:textId="36135107" w:rsidR="00BB1722" w:rsidRDefault="00122DA2" w:rsidP="0078295F">
            <w:pPr>
              <w:spacing w:after="0" w:line="240" w:lineRule="auto"/>
              <w:ind w:firstLine="539"/>
              <w:jc w:val="both"/>
              <w:rPr>
                <w:rFonts w:ascii="Times New Roman" w:eastAsia="Times New Roman" w:hAnsi="Times New Roman" w:cs="Times New Roman"/>
                <w:bCs/>
                <w:sz w:val="24"/>
                <w:szCs w:val="24"/>
                <w:lang w:eastAsia="lv-LV"/>
              </w:rPr>
            </w:pPr>
            <w:r w:rsidRPr="00FD49C0">
              <w:rPr>
                <w:rFonts w:ascii="Times New Roman" w:eastAsia="Times New Roman" w:hAnsi="Times New Roman" w:cs="Times New Roman"/>
                <w:bCs/>
                <w:sz w:val="24"/>
                <w:szCs w:val="24"/>
                <w:lang w:eastAsia="lv-LV"/>
              </w:rPr>
              <w:t>Aizkrauklē šobrīd ir tikai ap</w:t>
            </w:r>
            <w:r>
              <w:rPr>
                <w:rFonts w:ascii="Times New Roman" w:eastAsia="Times New Roman" w:hAnsi="Times New Roman" w:cs="Times New Roman"/>
                <w:bCs/>
                <w:sz w:val="24"/>
                <w:szCs w:val="24"/>
                <w:lang w:eastAsia="lv-LV"/>
              </w:rPr>
              <w:t>tuveni</w:t>
            </w:r>
            <w:r w:rsidRPr="00FD49C0">
              <w:rPr>
                <w:rFonts w:ascii="Times New Roman" w:eastAsia="Times New Roman" w:hAnsi="Times New Roman" w:cs="Times New Roman"/>
                <w:bCs/>
                <w:sz w:val="24"/>
                <w:szCs w:val="24"/>
                <w:lang w:eastAsia="lv-LV"/>
              </w:rPr>
              <w:t xml:space="preserve"> 7000 iedzīvotāj</w:t>
            </w:r>
            <w:r w:rsidR="00DA15D4">
              <w:rPr>
                <w:rFonts w:ascii="Times New Roman" w:eastAsia="Times New Roman" w:hAnsi="Times New Roman" w:cs="Times New Roman"/>
                <w:bCs/>
                <w:sz w:val="24"/>
                <w:szCs w:val="24"/>
                <w:lang w:eastAsia="lv-LV"/>
              </w:rPr>
              <w:t>i</w:t>
            </w:r>
            <w:r w:rsidRPr="00FD49C0">
              <w:rPr>
                <w:rFonts w:ascii="Times New Roman" w:eastAsia="Times New Roman" w:hAnsi="Times New Roman" w:cs="Times New Roman"/>
                <w:bCs/>
                <w:sz w:val="24"/>
                <w:szCs w:val="24"/>
                <w:lang w:eastAsia="lv-LV"/>
              </w:rPr>
              <w:t xml:space="preserve">, līdz ar to nav pamatoti </w:t>
            </w:r>
            <w:r w:rsidR="00547B29">
              <w:rPr>
                <w:rFonts w:ascii="Times New Roman" w:eastAsia="Times New Roman" w:hAnsi="Times New Roman" w:cs="Times New Roman"/>
                <w:bCs/>
                <w:sz w:val="24"/>
                <w:szCs w:val="24"/>
                <w:lang w:eastAsia="lv-LV"/>
              </w:rPr>
              <w:t>noteikt</w:t>
            </w:r>
            <w:r w:rsidRPr="00FD49C0">
              <w:rPr>
                <w:rFonts w:ascii="Times New Roman" w:eastAsia="Times New Roman" w:hAnsi="Times New Roman" w:cs="Times New Roman"/>
                <w:bCs/>
                <w:sz w:val="24"/>
                <w:szCs w:val="24"/>
                <w:lang w:eastAsia="lv-LV"/>
              </w:rPr>
              <w:t xml:space="preserve"> divas zvērināt</w:t>
            </w:r>
            <w:r w:rsidRPr="00122DA2">
              <w:rPr>
                <w:rFonts w:ascii="Times New Roman" w:eastAsia="Times New Roman" w:hAnsi="Times New Roman" w:cs="Times New Roman"/>
                <w:bCs/>
                <w:sz w:val="24"/>
                <w:szCs w:val="24"/>
                <w:lang w:eastAsia="lv-LV"/>
              </w:rPr>
              <w:t>u</w:t>
            </w:r>
            <w:r w:rsidRPr="00FD49C0">
              <w:rPr>
                <w:rFonts w:ascii="Times New Roman" w:eastAsia="Times New Roman" w:hAnsi="Times New Roman" w:cs="Times New Roman"/>
                <w:bCs/>
                <w:sz w:val="24"/>
                <w:szCs w:val="24"/>
                <w:lang w:eastAsia="lv-LV"/>
              </w:rPr>
              <w:t xml:space="preserve"> notār</w:t>
            </w:r>
            <w:r w:rsidRPr="00122DA2">
              <w:rPr>
                <w:rFonts w:ascii="Times New Roman" w:eastAsia="Times New Roman" w:hAnsi="Times New Roman" w:cs="Times New Roman"/>
                <w:bCs/>
                <w:sz w:val="24"/>
                <w:szCs w:val="24"/>
                <w:lang w:eastAsia="lv-LV"/>
              </w:rPr>
              <w:t>u</w:t>
            </w:r>
            <w:r w:rsidRPr="00FD49C0">
              <w:rPr>
                <w:rFonts w:ascii="Times New Roman" w:eastAsia="Times New Roman" w:hAnsi="Times New Roman" w:cs="Times New Roman"/>
                <w:bCs/>
                <w:sz w:val="24"/>
                <w:szCs w:val="24"/>
                <w:lang w:eastAsia="lv-LV"/>
              </w:rPr>
              <w:t xml:space="preserve"> amata vietas. To apliecina arī statistika – divu zvērinātu notāru amata vietu gadījumā iedzīvotāju skaits uz vienu zvērinātu notāra amata vietu un </w:t>
            </w:r>
            <w:r w:rsidRPr="003C78AE">
              <w:rPr>
                <w:rFonts w:ascii="Times New Roman" w:eastAsia="Times New Roman" w:hAnsi="Times New Roman" w:cs="Times New Roman"/>
                <w:bCs/>
                <w:sz w:val="24"/>
                <w:szCs w:val="24"/>
                <w:lang w:eastAsia="lv-LV"/>
              </w:rPr>
              <w:t xml:space="preserve">amata darbību skaits būtu ievērojami zem vidējā </w:t>
            </w:r>
            <w:r w:rsidRPr="00122DA2">
              <w:rPr>
                <w:rFonts w:ascii="Times New Roman" w:eastAsia="Times New Roman" w:hAnsi="Times New Roman" w:cs="Times New Roman"/>
                <w:bCs/>
                <w:sz w:val="24"/>
                <w:szCs w:val="24"/>
                <w:lang w:eastAsia="lv-LV"/>
              </w:rPr>
              <w:t>zvērinātu notāru amata darbību skaita</w:t>
            </w:r>
            <w:r w:rsidRPr="003C78AE">
              <w:rPr>
                <w:rFonts w:ascii="Times New Roman" w:eastAsia="Times New Roman" w:hAnsi="Times New Roman" w:cs="Times New Roman"/>
                <w:bCs/>
                <w:sz w:val="24"/>
                <w:szCs w:val="24"/>
                <w:lang w:eastAsia="lv-LV"/>
              </w:rPr>
              <w:t>.</w:t>
            </w:r>
          </w:p>
          <w:p w14:paraId="7C926599" w14:textId="77777777" w:rsidR="006B2E6C" w:rsidRDefault="006B2E6C" w:rsidP="003D7864">
            <w:pPr>
              <w:spacing w:after="0" w:line="240" w:lineRule="auto"/>
              <w:ind w:firstLine="539"/>
              <w:jc w:val="both"/>
              <w:rPr>
                <w:rFonts w:ascii="Times New Roman" w:eastAsia="Times New Roman" w:hAnsi="Times New Roman" w:cs="Times New Roman"/>
                <w:bCs/>
                <w:sz w:val="24"/>
                <w:szCs w:val="24"/>
                <w:lang w:eastAsia="lv-LV"/>
              </w:rPr>
            </w:pPr>
          </w:p>
          <w:p w14:paraId="36D9EE5A" w14:textId="375538FE" w:rsidR="003D7864" w:rsidRPr="003D7864" w:rsidRDefault="003D7864" w:rsidP="003D7864">
            <w:pPr>
              <w:spacing w:after="0" w:line="240" w:lineRule="auto"/>
              <w:ind w:firstLine="539"/>
              <w:jc w:val="both"/>
              <w:rPr>
                <w:rFonts w:ascii="Times New Roman" w:eastAsia="Times New Roman" w:hAnsi="Times New Roman" w:cs="Times New Roman"/>
                <w:bCs/>
                <w:sz w:val="24"/>
                <w:szCs w:val="24"/>
                <w:lang w:eastAsia="lv-LV"/>
              </w:rPr>
            </w:pPr>
            <w:r w:rsidRPr="003D7864">
              <w:rPr>
                <w:rFonts w:ascii="Times New Roman" w:eastAsia="Times New Roman" w:hAnsi="Times New Roman" w:cs="Times New Roman"/>
                <w:bCs/>
                <w:sz w:val="24"/>
                <w:szCs w:val="24"/>
                <w:lang w:eastAsia="lv-LV"/>
              </w:rPr>
              <w:t xml:space="preserve">Noteikumu projekts paredz noteikt Dobelē vienu zvērinātu notāru amata vietu, tādējādi samazinot noteikumos Nr. 215 noteikto zvērinātu notāru amata vietu skaitu par vienu amata vietu. Norādāms, ka praksē tikai 2007.-2013. gadā abas zvērinātu notāru amata vietas bija aizpildītas. Tomēr otrs zvērināts notārs izbeidza savu amata darbību Dobelē, jo amata darbību skaits bija mazs un nebija iespējams uzturēt zvērināta notāra praksi. Līdz ar to zvērinātu notāru amata vieta Dobelē vakanta ir </w:t>
            </w:r>
            <w:r w:rsidR="006B2E6C">
              <w:rPr>
                <w:rFonts w:ascii="Times New Roman" w:eastAsia="Times New Roman" w:hAnsi="Times New Roman" w:cs="Times New Roman"/>
                <w:bCs/>
                <w:sz w:val="24"/>
                <w:szCs w:val="24"/>
                <w:lang w:eastAsia="lv-LV"/>
              </w:rPr>
              <w:t>ilgstoši</w:t>
            </w:r>
            <w:r w:rsidRPr="003D7864">
              <w:rPr>
                <w:rFonts w:ascii="Times New Roman" w:eastAsia="Times New Roman" w:hAnsi="Times New Roman" w:cs="Times New Roman"/>
                <w:bCs/>
                <w:sz w:val="24"/>
                <w:szCs w:val="24"/>
                <w:lang w:eastAsia="lv-LV"/>
              </w:rPr>
              <w:t xml:space="preserve">, un prakse ir apstiprinājusi, ka tās aizpildīšana nav </w:t>
            </w:r>
            <w:r w:rsidR="006B2E6C">
              <w:rPr>
                <w:rFonts w:ascii="Times New Roman" w:eastAsia="Times New Roman" w:hAnsi="Times New Roman" w:cs="Times New Roman"/>
                <w:bCs/>
                <w:sz w:val="24"/>
                <w:szCs w:val="24"/>
                <w:lang w:eastAsia="lv-LV"/>
              </w:rPr>
              <w:t>nepieciešama</w:t>
            </w:r>
            <w:r w:rsidRPr="003D7864">
              <w:rPr>
                <w:rFonts w:ascii="Times New Roman" w:eastAsia="Times New Roman" w:hAnsi="Times New Roman" w:cs="Times New Roman"/>
                <w:bCs/>
                <w:sz w:val="24"/>
                <w:szCs w:val="24"/>
                <w:lang w:eastAsia="lv-LV"/>
              </w:rPr>
              <w:t>.</w:t>
            </w:r>
          </w:p>
          <w:p w14:paraId="6199C75D" w14:textId="77777777" w:rsidR="003D7864" w:rsidRPr="003D7864" w:rsidRDefault="003D7864" w:rsidP="003D7864">
            <w:pPr>
              <w:spacing w:after="0" w:line="240" w:lineRule="auto"/>
              <w:ind w:firstLine="539"/>
              <w:jc w:val="both"/>
              <w:rPr>
                <w:rFonts w:ascii="Times New Roman" w:eastAsia="Times New Roman" w:hAnsi="Times New Roman" w:cs="Times New Roman"/>
                <w:bCs/>
                <w:sz w:val="24"/>
                <w:szCs w:val="24"/>
                <w:lang w:eastAsia="lv-LV"/>
              </w:rPr>
            </w:pPr>
            <w:r w:rsidRPr="003D7864">
              <w:rPr>
                <w:rFonts w:ascii="Times New Roman" w:eastAsia="Times New Roman" w:hAnsi="Times New Roman" w:cs="Times New Roman"/>
                <w:bCs/>
                <w:sz w:val="24"/>
                <w:szCs w:val="24"/>
                <w:lang w:eastAsia="lv-LV"/>
              </w:rPr>
              <w:t>Kopš 2007.gada notikušas pārmaiņas iedzīvotāju skaitā un attiecīgās apdzīvotās vietas saimnieciskajā dzīvē. Iedzīvotāju skaits un kopējās un vidējās zvērināta notāra amata darbību skaits Dobelē ir nozīmīgi samazinājies:</w:t>
            </w:r>
          </w:p>
          <w:tbl>
            <w:tblPr>
              <w:tblStyle w:val="Reatabula"/>
              <w:tblW w:w="6804" w:type="dxa"/>
              <w:jc w:val="center"/>
              <w:tblLook w:val="04A0" w:firstRow="1" w:lastRow="0" w:firstColumn="1" w:lastColumn="0" w:noHBand="0" w:noVBand="1"/>
            </w:tblPr>
            <w:tblGrid>
              <w:gridCol w:w="1559"/>
              <w:gridCol w:w="992"/>
              <w:gridCol w:w="977"/>
              <w:gridCol w:w="1008"/>
              <w:gridCol w:w="992"/>
              <w:gridCol w:w="1276"/>
            </w:tblGrid>
            <w:tr w:rsidR="0062333E" w:rsidRPr="00EE1B3C" w14:paraId="1606CD22" w14:textId="77777777" w:rsidTr="00E61943">
              <w:trPr>
                <w:trHeight w:val="639"/>
                <w:jc w:val="center"/>
              </w:trPr>
              <w:tc>
                <w:tcPr>
                  <w:tcW w:w="1559" w:type="dxa"/>
                </w:tcPr>
                <w:p w14:paraId="39351AB9" w14:textId="77777777" w:rsidR="0062333E" w:rsidRPr="00EE1B3C" w:rsidRDefault="0062333E" w:rsidP="0062333E">
                  <w:pPr>
                    <w:jc w:val="center"/>
                    <w:rPr>
                      <w:rFonts w:ascii="Times New Roman" w:hAnsi="Times New Roman" w:cs="Times New Roman"/>
                      <w:b/>
                      <w:bCs/>
                      <w:sz w:val="24"/>
                      <w:szCs w:val="24"/>
                    </w:rPr>
                  </w:pPr>
                  <w:r>
                    <w:rPr>
                      <w:rFonts w:ascii="Times New Roman" w:hAnsi="Times New Roman" w:cs="Times New Roman"/>
                      <w:b/>
                      <w:bCs/>
                      <w:sz w:val="24"/>
                      <w:szCs w:val="24"/>
                    </w:rPr>
                    <w:t>Dobele</w:t>
                  </w:r>
                  <w:r w:rsidRPr="00FD49C0">
                    <w:rPr>
                      <w:rFonts w:ascii="Times New Roman" w:hAnsi="Times New Roman" w:cs="Times New Roman"/>
                      <w:b/>
                      <w:bCs/>
                      <w:sz w:val="24"/>
                      <w:szCs w:val="24"/>
                    </w:rPr>
                    <w:t xml:space="preserve"> </w:t>
                  </w:r>
                </w:p>
              </w:tc>
              <w:tc>
                <w:tcPr>
                  <w:tcW w:w="1969" w:type="dxa"/>
                  <w:gridSpan w:val="2"/>
                </w:tcPr>
                <w:p w14:paraId="454EEA85" w14:textId="77777777" w:rsidR="0062333E" w:rsidRPr="00EE1B3C" w:rsidRDefault="0062333E" w:rsidP="0062333E">
                  <w:pPr>
                    <w:jc w:val="center"/>
                    <w:rPr>
                      <w:rFonts w:ascii="Times New Roman" w:hAnsi="Times New Roman" w:cs="Times New Roman"/>
                      <w:b/>
                      <w:bCs/>
                      <w:sz w:val="24"/>
                      <w:szCs w:val="24"/>
                    </w:rPr>
                  </w:pPr>
                  <w:r w:rsidRPr="00EE1B3C">
                    <w:rPr>
                      <w:rFonts w:ascii="Times New Roman" w:hAnsi="Times New Roman" w:cs="Times New Roman"/>
                      <w:b/>
                      <w:bCs/>
                      <w:sz w:val="24"/>
                      <w:szCs w:val="24"/>
                    </w:rPr>
                    <w:t>Iedzīvotāju skaits</w:t>
                  </w:r>
                </w:p>
              </w:tc>
              <w:tc>
                <w:tcPr>
                  <w:tcW w:w="2000" w:type="dxa"/>
                  <w:gridSpan w:val="2"/>
                </w:tcPr>
                <w:p w14:paraId="7F87DCCF" w14:textId="77777777" w:rsidR="0062333E" w:rsidRPr="00EE1B3C" w:rsidRDefault="0062333E" w:rsidP="0062333E">
                  <w:pPr>
                    <w:jc w:val="center"/>
                    <w:rPr>
                      <w:rFonts w:ascii="Times New Roman" w:hAnsi="Times New Roman" w:cs="Times New Roman"/>
                      <w:b/>
                      <w:bCs/>
                      <w:sz w:val="24"/>
                      <w:szCs w:val="24"/>
                    </w:rPr>
                  </w:pPr>
                  <w:r w:rsidRPr="00EE1B3C">
                    <w:rPr>
                      <w:rFonts w:ascii="Times New Roman" w:hAnsi="Times New Roman" w:cs="Times New Roman"/>
                      <w:b/>
                      <w:bCs/>
                      <w:sz w:val="24"/>
                      <w:szCs w:val="24"/>
                    </w:rPr>
                    <w:t>Amata darbību skaits</w:t>
                  </w:r>
                </w:p>
              </w:tc>
              <w:tc>
                <w:tcPr>
                  <w:tcW w:w="1276" w:type="dxa"/>
                </w:tcPr>
                <w:p w14:paraId="1A2EF201" w14:textId="77777777" w:rsidR="0062333E" w:rsidRPr="00EE1B3C" w:rsidRDefault="0062333E" w:rsidP="0062333E">
                  <w:pPr>
                    <w:jc w:val="center"/>
                    <w:rPr>
                      <w:rFonts w:ascii="Times New Roman" w:hAnsi="Times New Roman" w:cs="Times New Roman"/>
                      <w:b/>
                      <w:bCs/>
                      <w:sz w:val="24"/>
                      <w:szCs w:val="24"/>
                    </w:rPr>
                  </w:pPr>
                  <w:r w:rsidRPr="00EE1B3C">
                    <w:rPr>
                      <w:rFonts w:ascii="Times New Roman" w:hAnsi="Times New Roman" w:cs="Times New Roman"/>
                      <w:b/>
                      <w:bCs/>
                      <w:sz w:val="24"/>
                      <w:szCs w:val="24"/>
                    </w:rPr>
                    <w:t>Notāru vecums</w:t>
                  </w:r>
                </w:p>
              </w:tc>
            </w:tr>
            <w:tr w:rsidR="0062333E" w:rsidRPr="00EE1B3C" w14:paraId="75055994" w14:textId="77777777" w:rsidTr="00E61943">
              <w:trPr>
                <w:trHeight w:val="370"/>
                <w:jc w:val="center"/>
              </w:trPr>
              <w:tc>
                <w:tcPr>
                  <w:tcW w:w="1559" w:type="dxa"/>
                </w:tcPr>
                <w:p w14:paraId="1DF850BE" w14:textId="77777777" w:rsidR="0062333E" w:rsidRPr="00EE1B3C" w:rsidRDefault="0062333E" w:rsidP="0062333E">
                  <w:pPr>
                    <w:jc w:val="center"/>
                    <w:rPr>
                      <w:rFonts w:ascii="Times New Roman" w:hAnsi="Times New Roman" w:cs="Times New Roman"/>
                      <w:b/>
                      <w:bCs/>
                      <w:sz w:val="24"/>
                      <w:szCs w:val="24"/>
                    </w:rPr>
                  </w:pPr>
                </w:p>
              </w:tc>
              <w:tc>
                <w:tcPr>
                  <w:tcW w:w="992" w:type="dxa"/>
                  <w:shd w:val="clear" w:color="auto" w:fill="auto"/>
                </w:tcPr>
                <w:p w14:paraId="5A3E5620" w14:textId="77777777" w:rsidR="0062333E" w:rsidRPr="00EE1B3C" w:rsidRDefault="0062333E" w:rsidP="0062333E">
                  <w:pPr>
                    <w:jc w:val="center"/>
                    <w:rPr>
                      <w:rFonts w:ascii="Times New Roman" w:hAnsi="Times New Roman" w:cs="Times New Roman"/>
                      <w:b/>
                      <w:bCs/>
                      <w:sz w:val="24"/>
                      <w:szCs w:val="24"/>
                    </w:rPr>
                  </w:pPr>
                  <w:r w:rsidRPr="00EE1B3C">
                    <w:rPr>
                      <w:rFonts w:ascii="Times New Roman" w:hAnsi="Times New Roman" w:cs="Times New Roman"/>
                      <w:b/>
                      <w:bCs/>
                      <w:sz w:val="24"/>
                      <w:szCs w:val="24"/>
                    </w:rPr>
                    <w:t>2007</w:t>
                  </w:r>
                </w:p>
              </w:tc>
              <w:tc>
                <w:tcPr>
                  <w:tcW w:w="977" w:type="dxa"/>
                  <w:shd w:val="clear" w:color="auto" w:fill="auto"/>
                </w:tcPr>
                <w:p w14:paraId="247ADFF2" w14:textId="77777777" w:rsidR="0062333E" w:rsidRPr="00EE1B3C" w:rsidRDefault="0062333E" w:rsidP="0062333E">
                  <w:pPr>
                    <w:jc w:val="center"/>
                    <w:rPr>
                      <w:rFonts w:ascii="Times New Roman" w:hAnsi="Times New Roman" w:cs="Times New Roman"/>
                      <w:b/>
                      <w:bCs/>
                      <w:sz w:val="24"/>
                      <w:szCs w:val="24"/>
                    </w:rPr>
                  </w:pPr>
                  <w:r w:rsidRPr="00EE1B3C">
                    <w:rPr>
                      <w:rFonts w:ascii="Times New Roman" w:hAnsi="Times New Roman" w:cs="Times New Roman"/>
                      <w:b/>
                      <w:bCs/>
                      <w:sz w:val="24"/>
                      <w:szCs w:val="24"/>
                    </w:rPr>
                    <w:t>2018</w:t>
                  </w:r>
                </w:p>
              </w:tc>
              <w:tc>
                <w:tcPr>
                  <w:tcW w:w="1008" w:type="dxa"/>
                  <w:shd w:val="clear" w:color="auto" w:fill="auto"/>
                </w:tcPr>
                <w:p w14:paraId="18EE03FC" w14:textId="77777777" w:rsidR="0062333E" w:rsidRPr="00EE1B3C" w:rsidRDefault="0062333E" w:rsidP="0062333E">
                  <w:pPr>
                    <w:jc w:val="center"/>
                    <w:rPr>
                      <w:rFonts w:ascii="Times New Roman" w:hAnsi="Times New Roman" w:cs="Times New Roman"/>
                      <w:b/>
                      <w:bCs/>
                      <w:sz w:val="24"/>
                      <w:szCs w:val="24"/>
                    </w:rPr>
                  </w:pPr>
                  <w:r w:rsidRPr="00EE1B3C">
                    <w:rPr>
                      <w:rFonts w:ascii="Times New Roman" w:hAnsi="Times New Roman" w:cs="Times New Roman"/>
                      <w:b/>
                      <w:bCs/>
                      <w:sz w:val="24"/>
                      <w:szCs w:val="24"/>
                    </w:rPr>
                    <w:t>2007</w:t>
                  </w:r>
                </w:p>
              </w:tc>
              <w:tc>
                <w:tcPr>
                  <w:tcW w:w="992" w:type="dxa"/>
                  <w:shd w:val="clear" w:color="auto" w:fill="auto"/>
                </w:tcPr>
                <w:p w14:paraId="7E1B8F71" w14:textId="77777777" w:rsidR="0062333E" w:rsidRPr="00EE1B3C" w:rsidRDefault="0062333E" w:rsidP="0062333E">
                  <w:pPr>
                    <w:jc w:val="center"/>
                    <w:rPr>
                      <w:rFonts w:ascii="Times New Roman" w:hAnsi="Times New Roman" w:cs="Times New Roman"/>
                      <w:b/>
                      <w:bCs/>
                      <w:sz w:val="24"/>
                      <w:szCs w:val="24"/>
                    </w:rPr>
                  </w:pPr>
                  <w:r w:rsidRPr="00EE1B3C">
                    <w:rPr>
                      <w:rFonts w:ascii="Times New Roman" w:hAnsi="Times New Roman" w:cs="Times New Roman"/>
                      <w:b/>
                      <w:bCs/>
                      <w:sz w:val="24"/>
                      <w:szCs w:val="24"/>
                    </w:rPr>
                    <w:t>2018</w:t>
                  </w:r>
                </w:p>
              </w:tc>
              <w:tc>
                <w:tcPr>
                  <w:tcW w:w="1276" w:type="dxa"/>
                </w:tcPr>
                <w:p w14:paraId="025AEB66" w14:textId="77777777" w:rsidR="0062333E" w:rsidRPr="00EE1B3C" w:rsidRDefault="0062333E" w:rsidP="0062333E">
                  <w:pPr>
                    <w:jc w:val="center"/>
                    <w:rPr>
                      <w:rFonts w:ascii="Times New Roman" w:hAnsi="Times New Roman" w:cs="Times New Roman"/>
                      <w:b/>
                      <w:bCs/>
                      <w:sz w:val="24"/>
                      <w:szCs w:val="24"/>
                    </w:rPr>
                  </w:pPr>
                </w:p>
              </w:tc>
            </w:tr>
            <w:tr w:rsidR="0062333E" w:rsidRPr="003C78AE" w14:paraId="28A9373A" w14:textId="77777777" w:rsidTr="00E61943">
              <w:trPr>
                <w:trHeight w:val="375"/>
                <w:jc w:val="center"/>
              </w:trPr>
              <w:tc>
                <w:tcPr>
                  <w:tcW w:w="1559" w:type="dxa"/>
                </w:tcPr>
                <w:p w14:paraId="694A8571" w14:textId="77777777" w:rsidR="0062333E" w:rsidRPr="003C78AE" w:rsidRDefault="0062333E" w:rsidP="0062333E">
                  <w:pPr>
                    <w:spacing w:after="160" w:line="259" w:lineRule="auto"/>
                    <w:jc w:val="center"/>
                    <w:rPr>
                      <w:rFonts w:ascii="Times New Roman" w:hAnsi="Times New Roman" w:cs="Times New Roman"/>
                      <w:bCs/>
                      <w:i/>
                      <w:sz w:val="24"/>
                    </w:rPr>
                  </w:pPr>
                </w:p>
              </w:tc>
              <w:tc>
                <w:tcPr>
                  <w:tcW w:w="992" w:type="dxa"/>
                  <w:shd w:val="clear" w:color="auto" w:fill="auto"/>
                </w:tcPr>
                <w:p w14:paraId="6AEE2893" w14:textId="77777777" w:rsidR="0062333E" w:rsidRPr="003C78AE" w:rsidRDefault="0062333E" w:rsidP="0062333E">
                  <w:pPr>
                    <w:spacing w:after="160" w:line="259" w:lineRule="auto"/>
                    <w:jc w:val="center"/>
                    <w:rPr>
                      <w:rFonts w:ascii="Times New Roman" w:hAnsi="Times New Roman" w:cs="Times New Roman"/>
                      <w:bCs/>
                      <w:sz w:val="24"/>
                    </w:rPr>
                  </w:pPr>
                  <w:r>
                    <w:rPr>
                      <w:rFonts w:ascii="Times New Roman" w:hAnsi="Times New Roman" w:cs="Times New Roman"/>
                      <w:sz w:val="24"/>
                    </w:rPr>
                    <w:t>10 987</w:t>
                  </w:r>
                </w:p>
              </w:tc>
              <w:tc>
                <w:tcPr>
                  <w:tcW w:w="977" w:type="dxa"/>
                  <w:shd w:val="clear" w:color="auto" w:fill="auto"/>
                </w:tcPr>
                <w:p w14:paraId="4D977827" w14:textId="77777777" w:rsidR="0062333E" w:rsidRPr="003C78AE" w:rsidRDefault="0062333E" w:rsidP="0062333E">
                  <w:pPr>
                    <w:spacing w:after="160" w:line="259" w:lineRule="auto"/>
                    <w:jc w:val="center"/>
                    <w:rPr>
                      <w:rFonts w:ascii="Times New Roman" w:hAnsi="Times New Roman" w:cs="Times New Roman"/>
                      <w:bCs/>
                      <w:sz w:val="24"/>
                    </w:rPr>
                  </w:pPr>
                  <w:r>
                    <w:rPr>
                      <w:rFonts w:ascii="Times New Roman" w:hAnsi="Times New Roman" w:cs="Times New Roman"/>
                      <w:sz w:val="24"/>
                    </w:rPr>
                    <w:t>9119</w:t>
                  </w:r>
                </w:p>
              </w:tc>
              <w:tc>
                <w:tcPr>
                  <w:tcW w:w="1008" w:type="dxa"/>
                  <w:shd w:val="clear" w:color="auto" w:fill="auto"/>
                </w:tcPr>
                <w:p w14:paraId="46E9479C" w14:textId="77777777" w:rsidR="0062333E" w:rsidRPr="003C78AE" w:rsidRDefault="0062333E" w:rsidP="0062333E">
                  <w:pPr>
                    <w:spacing w:after="160" w:line="259" w:lineRule="auto"/>
                    <w:jc w:val="center"/>
                    <w:rPr>
                      <w:rFonts w:ascii="Times New Roman" w:hAnsi="Times New Roman" w:cs="Times New Roman"/>
                      <w:bCs/>
                      <w:sz w:val="24"/>
                    </w:rPr>
                  </w:pPr>
                  <w:r>
                    <w:rPr>
                      <w:rFonts w:ascii="Times New Roman" w:hAnsi="Times New Roman" w:cs="Times New Roman"/>
                      <w:bCs/>
                      <w:sz w:val="24"/>
                    </w:rPr>
                    <w:t>17 058</w:t>
                  </w:r>
                </w:p>
              </w:tc>
              <w:tc>
                <w:tcPr>
                  <w:tcW w:w="992" w:type="dxa"/>
                  <w:shd w:val="clear" w:color="auto" w:fill="auto"/>
                </w:tcPr>
                <w:p w14:paraId="7E6D0489" w14:textId="77777777" w:rsidR="0062333E" w:rsidRPr="003C78AE" w:rsidRDefault="0062333E" w:rsidP="0062333E">
                  <w:pPr>
                    <w:spacing w:after="160" w:line="259" w:lineRule="auto"/>
                    <w:jc w:val="center"/>
                    <w:rPr>
                      <w:rFonts w:ascii="Times New Roman" w:hAnsi="Times New Roman" w:cs="Times New Roman"/>
                      <w:bCs/>
                      <w:sz w:val="24"/>
                    </w:rPr>
                  </w:pPr>
                  <w:r>
                    <w:rPr>
                      <w:rFonts w:ascii="Times New Roman" w:hAnsi="Times New Roman" w:cs="Times New Roman"/>
                      <w:bCs/>
                      <w:sz w:val="24"/>
                    </w:rPr>
                    <w:t>4896</w:t>
                  </w:r>
                </w:p>
              </w:tc>
              <w:tc>
                <w:tcPr>
                  <w:tcW w:w="1276" w:type="dxa"/>
                </w:tcPr>
                <w:p w14:paraId="3753E5F2" w14:textId="77777777" w:rsidR="0062333E" w:rsidRPr="003C78AE" w:rsidRDefault="0062333E" w:rsidP="0062333E">
                  <w:pPr>
                    <w:spacing w:after="160" w:line="259" w:lineRule="auto"/>
                    <w:jc w:val="center"/>
                    <w:rPr>
                      <w:rFonts w:ascii="Times New Roman" w:hAnsi="Times New Roman" w:cs="Times New Roman"/>
                      <w:bCs/>
                      <w:sz w:val="24"/>
                    </w:rPr>
                  </w:pPr>
                  <w:r>
                    <w:rPr>
                      <w:rFonts w:ascii="Times New Roman" w:hAnsi="Times New Roman" w:cs="Times New Roman"/>
                      <w:bCs/>
                      <w:sz w:val="24"/>
                    </w:rPr>
                    <w:t>43</w:t>
                  </w:r>
                </w:p>
              </w:tc>
            </w:tr>
            <w:tr w:rsidR="0062333E" w:rsidRPr="003C78AE" w14:paraId="2E07EFC1" w14:textId="77777777" w:rsidTr="00E61943">
              <w:trPr>
                <w:trHeight w:val="764"/>
                <w:jc w:val="center"/>
              </w:trPr>
              <w:tc>
                <w:tcPr>
                  <w:tcW w:w="1559" w:type="dxa"/>
                </w:tcPr>
                <w:p w14:paraId="7EB87C64" w14:textId="77777777" w:rsidR="0062333E" w:rsidRPr="003C78AE" w:rsidRDefault="0062333E" w:rsidP="0062333E">
                  <w:pPr>
                    <w:spacing w:after="160" w:line="259" w:lineRule="auto"/>
                    <w:jc w:val="center"/>
                    <w:rPr>
                      <w:rFonts w:ascii="Times New Roman" w:hAnsi="Times New Roman" w:cs="Times New Roman"/>
                      <w:b/>
                      <w:bCs/>
                      <w:sz w:val="24"/>
                    </w:rPr>
                  </w:pPr>
                  <w:r w:rsidRPr="003C78AE">
                    <w:rPr>
                      <w:rFonts w:ascii="Times New Roman" w:hAnsi="Times New Roman" w:cs="Times New Roman"/>
                      <w:b/>
                      <w:bCs/>
                      <w:sz w:val="24"/>
                    </w:rPr>
                    <w:t>Iedz</w:t>
                  </w:r>
                  <w:r>
                    <w:rPr>
                      <w:rFonts w:ascii="Times New Roman" w:hAnsi="Times New Roman" w:cs="Times New Roman"/>
                      <w:b/>
                      <w:bCs/>
                      <w:sz w:val="24"/>
                    </w:rPr>
                    <w:t>īvotāju</w:t>
                  </w:r>
                  <w:r w:rsidRPr="003C78AE">
                    <w:rPr>
                      <w:rFonts w:ascii="Times New Roman" w:hAnsi="Times New Roman" w:cs="Times New Roman"/>
                      <w:b/>
                      <w:bCs/>
                      <w:sz w:val="24"/>
                    </w:rPr>
                    <w:t xml:space="preserve"> skaits uz </w:t>
                  </w:r>
                  <w:r>
                    <w:rPr>
                      <w:rFonts w:ascii="Times New Roman" w:hAnsi="Times New Roman" w:cs="Times New Roman"/>
                      <w:b/>
                      <w:bCs/>
                      <w:sz w:val="24"/>
                    </w:rPr>
                    <w:t>vienu</w:t>
                  </w:r>
                  <w:r w:rsidRPr="003C78AE">
                    <w:rPr>
                      <w:rFonts w:ascii="Times New Roman" w:hAnsi="Times New Roman" w:cs="Times New Roman"/>
                      <w:b/>
                      <w:bCs/>
                      <w:sz w:val="24"/>
                    </w:rPr>
                    <w:t xml:space="preserve"> notāru, ja:</w:t>
                  </w:r>
                </w:p>
              </w:tc>
              <w:tc>
                <w:tcPr>
                  <w:tcW w:w="992" w:type="dxa"/>
                  <w:shd w:val="clear" w:color="auto" w:fill="auto"/>
                </w:tcPr>
                <w:p w14:paraId="0688FDBF" w14:textId="77777777" w:rsidR="0062333E" w:rsidRPr="003C78AE" w:rsidRDefault="0062333E" w:rsidP="0062333E">
                  <w:pPr>
                    <w:spacing w:after="160" w:line="259" w:lineRule="auto"/>
                    <w:jc w:val="center"/>
                    <w:rPr>
                      <w:rFonts w:ascii="Times New Roman" w:hAnsi="Times New Roman" w:cs="Times New Roman"/>
                      <w:bCs/>
                      <w:sz w:val="24"/>
                    </w:rPr>
                  </w:pPr>
                </w:p>
              </w:tc>
              <w:tc>
                <w:tcPr>
                  <w:tcW w:w="977" w:type="dxa"/>
                  <w:shd w:val="clear" w:color="auto" w:fill="auto"/>
                </w:tcPr>
                <w:p w14:paraId="507B2DC6" w14:textId="77777777" w:rsidR="0062333E" w:rsidRPr="003C78AE" w:rsidRDefault="0062333E" w:rsidP="0062333E">
                  <w:pPr>
                    <w:spacing w:after="160" w:line="259" w:lineRule="auto"/>
                    <w:jc w:val="center"/>
                    <w:rPr>
                      <w:rFonts w:ascii="Times New Roman" w:hAnsi="Times New Roman" w:cs="Times New Roman"/>
                      <w:bCs/>
                      <w:sz w:val="24"/>
                    </w:rPr>
                  </w:pPr>
                </w:p>
              </w:tc>
              <w:tc>
                <w:tcPr>
                  <w:tcW w:w="1008" w:type="dxa"/>
                  <w:shd w:val="clear" w:color="auto" w:fill="auto"/>
                </w:tcPr>
                <w:p w14:paraId="2097F746" w14:textId="77777777" w:rsidR="0062333E" w:rsidRPr="003C78AE" w:rsidRDefault="0062333E" w:rsidP="0062333E">
                  <w:pPr>
                    <w:spacing w:after="160" w:line="259" w:lineRule="auto"/>
                    <w:jc w:val="center"/>
                    <w:rPr>
                      <w:rFonts w:ascii="Times New Roman" w:hAnsi="Times New Roman" w:cs="Times New Roman"/>
                      <w:sz w:val="24"/>
                    </w:rPr>
                  </w:pPr>
                </w:p>
              </w:tc>
              <w:tc>
                <w:tcPr>
                  <w:tcW w:w="992" w:type="dxa"/>
                  <w:shd w:val="clear" w:color="auto" w:fill="auto"/>
                </w:tcPr>
                <w:p w14:paraId="00F5F2F4" w14:textId="77777777" w:rsidR="0062333E" w:rsidRPr="003C78AE" w:rsidRDefault="0062333E" w:rsidP="0062333E">
                  <w:pPr>
                    <w:spacing w:after="160" w:line="259" w:lineRule="auto"/>
                    <w:jc w:val="center"/>
                    <w:rPr>
                      <w:rFonts w:ascii="Times New Roman" w:hAnsi="Times New Roman" w:cs="Times New Roman"/>
                      <w:sz w:val="24"/>
                    </w:rPr>
                  </w:pPr>
                </w:p>
              </w:tc>
              <w:tc>
                <w:tcPr>
                  <w:tcW w:w="1276" w:type="dxa"/>
                </w:tcPr>
                <w:p w14:paraId="767628CB" w14:textId="77777777" w:rsidR="0062333E" w:rsidRPr="003C78AE" w:rsidRDefault="0062333E" w:rsidP="0062333E">
                  <w:pPr>
                    <w:spacing w:after="160" w:line="259" w:lineRule="auto"/>
                    <w:jc w:val="center"/>
                    <w:rPr>
                      <w:rFonts w:ascii="Times New Roman" w:hAnsi="Times New Roman" w:cs="Times New Roman"/>
                      <w:bCs/>
                      <w:sz w:val="24"/>
                    </w:rPr>
                  </w:pPr>
                </w:p>
              </w:tc>
            </w:tr>
            <w:tr w:rsidR="0062333E" w:rsidRPr="003C78AE" w14:paraId="00FCAAEA" w14:textId="77777777" w:rsidTr="00E61943">
              <w:trPr>
                <w:trHeight w:val="370"/>
                <w:jc w:val="center"/>
              </w:trPr>
              <w:tc>
                <w:tcPr>
                  <w:tcW w:w="1559" w:type="dxa"/>
                </w:tcPr>
                <w:p w14:paraId="018595CF" w14:textId="77777777" w:rsidR="0062333E" w:rsidRPr="003C78AE" w:rsidRDefault="0062333E" w:rsidP="0062333E">
                  <w:pPr>
                    <w:spacing w:after="160" w:line="259" w:lineRule="auto"/>
                    <w:jc w:val="center"/>
                    <w:rPr>
                      <w:rFonts w:ascii="Times New Roman" w:hAnsi="Times New Roman" w:cs="Times New Roman"/>
                      <w:b/>
                      <w:bCs/>
                      <w:sz w:val="24"/>
                    </w:rPr>
                  </w:pPr>
                  <w:r>
                    <w:rPr>
                      <w:rFonts w:ascii="Times New Roman" w:hAnsi="Times New Roman" w:cs="Times New Roman"/>
                      <w:b/>
                      <w:bCs/>
                      <w:sz w:val="24"/>
                    </w:rPr>
                    <w:t>1</w:t>
                  </w:r>
                  <w:r w:rsidRPr="003C78AE">
                    <w:rPr>
                      <w:rFonts w:ascii="Times New Roman" w:hAnsi="Times New Roman" w:cs="Times New Roman"/>
                      <w:b/>
                      <w:bCs/>
                      <w:sz w:val="24"/>
                    </w:rPr>
                    <w:t xml:space="preserve"> notā</w:t>
                  </w:r>
                  <w:r>
                    <w:rPr>
                      <w:rFonts w:ascii="Times New Roman" w:hAnsi="Times New Roman" w:cs="Times New Roman"/>
                      <w:b/>
                      <w:bCs/>
                      <w:sz w:val="24"/>
                    </w:rPr>
                    <w:t>rs</w:t>
                  </w:r>
                </w:p>
              </w:tc>
              <w:tc>
                <w:tcPr>
                  <w:tcW w:w="992" w:type="dxa"/>
                  <w:shd w:val="clear" w:color="auto" w:fill="auto"/>
                  <w:vAlign w:val="bottom"/>
                </w:tcPr>
                <w:p w14:paraId="7CD0DFBE" w14:textId="77777777" w:rsidR="0062333E" w:rsidRPr="003C78AE" w:rsidRDefault="0062333E" w:rsidP="0062333E">
                  <w:pPr>
                    <w:spacing w:after="160" w:line="259" w:lineRule="auto"/>
                    <w:jc w:val="center"/>
                    <w:rPr>
                      <w:rFonts w:ascii="Times New Roman" w:hAnsi="Times New Roman" w:cs="Times New Roman"/>
                      <w:sz w:val="24"/>
                    </w:rPr>
                  </w:pPr>
                  <w:r>
                    <w:rPr>
                      <w:rFonts w:ascii="Times New Roman" w:hAnsi="Times New Roman" w:cs="Times New Roman"/>
                      <w:sz w:val="24"/>
                    </w:rPr>
                    <w:t>10 987</w:t>
                  </w:r>
                </w:p>
              </w:tc>
              <w:tc>
                <w:tcPr>
                  <w:tcW w:w="977" w:type="dxa"/>
                  <w:shd w:val="clear" w:color="auto" w:fill="auto"/>
                  <w:vAlign w:val="bottom"/>
                </w:tcPr>
                <w:p w14:paraId="7424690B" w14:textId="77777777" w:rsidR="0062333E" w:rsidRPr="003C78AE" w:rsidRDefault="0062333E" w:rsidP="0062333E">
                  <w:pPr>
                    <w:spacing w:after="160" w:line="259" w:lineRule="auto"/>
                    <w:jc w:val="center"/>
                    <w:rPr>
                      <w:rFonts w:ascii="Times New Roman" w:hAnsi="Times New Roman" w:cs="Times New Roman"/>
                      <w:sz w:val="24"/>
                    </w:rPr>
                  </w:pPr>
                  <w:r>
                    <w:rPr>
                      <w:rFonts w:ascii="Times New Roman" w:hAnsi="Times New Roman" w:cs="Times New Roman"/>
                      <w:sz w:val="24"/>
                    </w:rPr>
                    <w:t>9119</w:t>
                  </w:r>
                </w:p>
              </w:tc>
              <w:tc>
                <w:tcPr>
                  <w:tcW w:w="1008" w:type="dxa"/>
                  <w:shd w:val="clear" w:color="auto" w:fill="auto"/>
                </w:tcPr>
                <w:p w14:paraId="33DEBB77" w14:textId="77777777" w:rsidR="0062333E" w:rsidRPr="003C78AE" w:rsidRDefault="0062333E" w:rsidP="0062333E">
                  <w:pPr>
                    <w:spacing w:after="160" w:line="259" w:lineRule="auto"/>
                    <w:jc w:val="center"/>
                    <w:rPr>
                      <w:rFonts w:ascii="Times New Roman" w:hAnsi="Times New Roman" w:cs="Times New Roman"/>
                      <w:sz w:val="24"/>
                    </w:rPr>
                  </w:pPr>
                  <w:r>
                    <w:rPr>
                      <w:rFonts w:ascii="Times New Roman" w:hAnsi="Times New Roman" w:cs="Times New Roman"/>
                      <w:sz w:val="24"/>
                    </w:rPr>
                    <w:t>17 058</w:t>
                  </w:r>
                </w:p>
              </w:tc>
              <w:tc>
                <w:tcPr>
                  <w:tcW w:w="992" w:type="dxa"/>
                  <w:shd w:val="clear" w:color="auto" w:fill="auto"/>
                </w:tcPr>
                <w:p w14:paraId="02CA9070" w14:textId="77777777" w:rsidR="0062333E" w:rsidRPr="003C78AE" w:rsidRDefault="0062333E" w:rsidP="0062333E">
                  <w:pPr>
                    <w:spacing w:after="160" w:line="259" w:lineRule="auto"/>
                    <w:jc w:val="center"/>
                    <w:rPr>
                      <w:rFonts w:ascii="Times New Roman" w:hAnsi="Times New Roman" w:cs="Times New Roman"/>
                      <w:sz w:val="24"/>
                    </w:rPr>
                  </w:pPr>
                  <w:r>
                    <w:rPr>
                      <w:rFonts w:ascii="Times New Roman" w:hAnsi="Times New Roman" w:cs="Times New Roman"/>
                      <w:sz w:val="24"/>
                    </w:rPr>
                    <w:t>4896</w:t>
                  </w:r>
                </w:p>
              </w:tc>
              <w:tc>
                <w:tcPr>
                  <w:tcW w:w="1276" w:type="dxa"/>
                </w:tcPr>
                <w:p w14:paraId="3013C1C0" w14:textId="77777777" w:rsidR="0062333E" w:rsidRPr="003C78AE" w:rsidRDefault="0062333E" w:rsidP="0062333E">
                  <w:pPr>
                    <w:spacing w:after="160" w:line="259" w:lineRule="auto"/>
                    <w:jc w:val="center"/>
                    <w:rPr>
                      <w:rFonts w:ascii="Times New Roman" w:hAnsi="Times New Roman" w:cs="Times New Roman"/>
                      <w:bCs/>
                      <w:sz w:val="24"/>
                    </w:rPr>
                  </w:pPr>
                </w:p>
              </w:tc>
            </w:tr>
            <w:tr w:rsidR="0062333E" w:rsidRPr="003C78AE" w14:paraId="4B91B321" w14:textId="77777777" w:rsidTr="00E61943">
              <w:trPr>
                <w:trHeight w:val="370"/>
                <w:jc w:val="center"/>
              </w:trPr>
              <w:tc>
                <w:tcPr>
                  <w:tcW w:w="1559" w:type="dxa"/>
                </w:tcPr>
                <w:p w14:paraId="7835740C" w14:textId="77777777" w:rsidR="0062333E" w:rsidRPr="003C78AE" w:rsidRDefault="0062333E" w:rsidP="0062333E">
                  <w:pPr>
                    <w:spacing w:after="160" w:line="259" w:lineRule="auto"/>
                    <w:jc w:val="center"/>
                    <w:rPr>
                      <w:rFonts w:ascii="Times New Roman" w:hAnsi="Times New Roman" w:cs="Times New Roman"/>
                      <w:b/>
                      <w:bCs/>
                      <w:sz w:val="24"/>
                    </w:rPr>
                  </w:pPr>
                  <w:r>
                    <w:rPr>
                      <w:rFonts w:ascii="Times New Roman" w:hAnsi="Times New Roman" w:cs="Times New Roman"/>
                      <w:b/>
                      <w:bCs/>
                      <w:sz w:val="24"/>
                    </w:rPr>
                    <w:t>2</w:t>
                  </w:r>
                  <w:r w:rsidRPr="003C78AE">
                    <w:rPr>
                      <w:rFonts w:ascii="Times New Roman" w:hAnsi="Times New Roman" w:cs="Times New Roman"/>
                      <w:b/>
                      <w:bCs/>
                      <w:sz w:val="24"/>
                    </w:rPr>
                    <w:t xml:space="preserve"> notāri</w:t>
                  </w:r>
                </w:p>
              </w:tc>
              <w:tc>
                <w:tcPr>
                  <w:tcW w:w="992" w:type="dxa"/>
                  <w:shd w:val="clear" w:color="auto" w:fill="auto"/>
                  <w:vAlign w:val="bottom"/>
                </w:tcPr>
                <w:p w14:paraId="35B1F489" w14:textId="77777777" w:rsidR="0062333E" w:rsidRPr="003C78AE" w:rsidRDefault="0062333E" w:rsidP="0062333E">
                  <w:pPr>
                    <w:spacing w:after="160" w:line="259" w:lineRule="auto"/>
                    <w:jc w:val="center"/>
                    <w:rPr>
                      <w:rFonts w:ascii="Times New Roman" w:hAnsi="Times New Roman" w:cs="Times New Roman"/>
                      <w:sz w:val="24"/>
                    </w:rPr>
                  </w:pPr>
                  <w:r>
                    <w:rPr>
                      <w:rFonts w:ascii="Times New Roman" w:hAnsi="Times New Roman" w:cs="Times New Roman"/>
                      <w:sz w:val="24"/>
                    </w:rPr>
                    <w:t>5494</w:t>
                  </w:r>
                </w:p>
              </w:tc>
              <w:tc>
                <w:tcPr>
                  <w:tcW w:w="977" w:type="dxa"/>
                  <w:shd w:val="clear" w:color="auto" w:fill="auto"/>
                  <w:vAlign w:val="bottom"/>
                </w:tcPr>
                <w:p w14:paraId="06FEFAAC" w14:textId="77777777" w:rsidR="0062333E" w:rsidRPr="003C78AE" w:rsidRDefault="0062333E" w:rsidP="0062333E">
                  <w:pPr>
                    <w:spacing w:after="160" w:line="259" w:lineRule="auto"/>
                    <w:jc w:val="center"/>
                    <w:rPr>
                      <w:rFonts w:ascii="Times New Roman" w:hAnsi="Times New Roman" w:cs="Times New Roman"/>
                      <w:sz w:val="24"/>
                    </w:rPr>
                  </w:pPr>
                  <w:r>
                    <w:rPr>
                      <w:rFonts w:ascii="Times New Roman" w:hAnsi="Times New Roman" w:cs="Times New Roman"/>
                      <w:sz w:val="24"/>
                    </w:rPr>
                    <w:t>4560</w:t>
                  </w:r>
                </w:p>
              </w:tc>
              <w:tc>
                <w:tcPr>
                  <w:tcW w:w="1008" w:type="dxa"/>
                  <w:shd w:val="clear" w:color="auto" w:fill="auto"/>
                </w:tcPr>
                <w:p w14:paraId="7EE35639" w14:textId="77777777" w:rsidR="0062333E" w:rsidRPr="003C78AE" w:rsidRDefault="0062333E" w:rsidP="0062333E">
                  <w:pPr>
                    <w:spacing w:after="160" w:line="259" w:lineRule="auto"/>
                    <w:jc w:val="center"/>
                    <w:rPr>
                      <w:rFonts w:ascii="Times New Roman" w:hAnsi="Times New Roman" w:cs="Times New Roman"/>
                      <w:sz w:val="24"/>
                    </w:rPr>
                  </w:pPr>
                  <w:r>
                    <w:rPr>
                      <w:rFonts w:ascii="Times New Roman" w:hAnsi="Times New Roman" w:cs="Times New Roman"/>
                      <w:sz w:val="24"/>
                    </w:rPr>
                    <w:t>8529</w:t>
                  </w:r>
                </w:p>
              </w:tc>
              <w:tc>
                <w:tcPr>
                  <w:tcW w:w="992" w:type="dxa"/>
                  <w:shd w:val="clear" w:color="auto" w:fill="auto"/>
                </w:tcPr>
                <w:p w14:paraId="726FBC52" w14:textId="77777777" w:rsidR="0062333E" w:rsidRPr="003C78AE" w:rsidRDefault="0062333E" w:rsidP="0062333E">
                  <w:pPr>
                    <w:spacing w:after="160" w:line="259" w:lineRule="auto"/>
                    <w:jc w:val="center"/>
                    <w:rPr>
                      <w:rFonts w:ascii="Times New Roman" w:hAnsi="Times New Roman" w:cs="Times New Roman"/>
                      <w:sz w:val="24"/>
                    </w:rPr>
                  </w:pPr>
                  <w:r>
                    <w:rPr>
                      <w:rFonts w:ascii="Times New Roman" w:hAnsi="Times New Roman" w:cs="Times New Roman"/>
                      <w:sz w:val="24"/>
                    </w:rPr>
                    <w:t>2448</w:t>
                  </w:r>
                </w:p>
              </w:tc>
              <w:tc>
                <w:tcPr>
                  <w:tcW w:w="1276" w:type="dxa"/>
                </w:tcPr>
                <w:p w14:paraId="43987A1E" w14:textId="77777777" w:rsidR="0062333E" w:rsidRPr="003C78AE" w:rsidRDefault="0062333E" w:rsidP="0062333E">
                  <w:pPr>
                    <w:spacing w:after="160" w:line="259" w:lineRule="auto"/>
                    <w:jc w:val="center"/>
                    <w:rPr>
                      <w:rFonts w:ascii="Times New Roman" w:hAnsi="Times New Roman" w:cs="Times New Roman"/>
                      <w:bCs/>
                      <w:sz w:val="24"/>
                    </w:rPr>
                  </w:pPr>
                </w:p>
              </w:tc>
            </w:tr>
            <w:tr w:rsidR="0062333E" w:rsidRPr="003C78AE" w14:paraId="02CD1781" w14:textId="77777777" w:rsidTr="00E61943">
              <w:trPr>
                <w:trHeight w:val="301"/>
                <w:jc w:val="center"/>
              </w:trPr>
              <w:tc>
                <w:tcPr>
                  <w:tcW w:w="1559" w:type="dxa"/>
                  <w:shd w:val="clear" w:color="auto" w:fill="FFFFFF" w:themeFill="background1"/>
                </w:tcPr>
                <w:p w14:paraId="2F91D7D9" w14:textId="77777777" w:rsidR="0062333E" w:rsidRPr="003C78AE" w:rsidRDefault="0062333E" w:rsidP="0062333E">
                  <w:pPr>
                    <w:spacing w:after="160" w:line="259" w:lineRule="auto"/>
                    <w:jc w:val="center"/>
                    <w:rPr>
                      <w:rFonts w:ascii="Times New Roman" w:hAnsi="Times New Roman" w:cs="Times New Roman"/>
                      <w:bCs/>
                      <w:i/>
                      <w:sz w:val="24"/>
                    </w:rPr>
                  </w:pPr>
                </w:p>
              </w:tc>
              <w:tc>
                <w:tcPr>
                  <w:tcW w:w="1969" w:type="dxa"/>
                  <w:gridSpan w:val="2"/>
                  <w:shd w:val="clear" w:color="auto" w:fill="auto"/>
                </w:tcPr>
                <w:p w14:paraId="09127807" w14:textId="77777777" w:rsidR="0062333E" w:rsidRPr="003C78AE" w:rsidRDefault="0062333E" w:rsidP="0062333E">
                  <w:pPr>
                    <w:spacing w:after="160" w:line="259" w:lineRule="auto"/>
                    <w:jc w:val="center"/>
                    <w:rPr>
                      <w:rFonts w:ascii="Times New Roman" w:hAnsi="Times New Roman" w:cs="Times New Roman"/>
                      <w:bCs/>
                      <w:sz w:val="24"/>
                    </w:rPr>
                  </w:pPr>
                  <w:r w:rsidRPr="003C78AE">
                    <w:rPr>
                      <w:rFonts w:ascii="Times New Roman" w:hAnsi="Times New Roman" w:cs="Times New Roman"/>
                      <w:bCs/>
                      <w:sz w:val="24"/>
                    </w:rPr>
                    <w:t>-</w:t>
                  </w:r>
                  <w:r>
                    <w:rPr>
                      <w:rFonts w:ascii="Times New Roman" w:hAnsi="Times New Roman" w:cs="Times New Roman"/>
                      <w:bCs/>
                      <w:sz w:val="24"/>
                    </w:rPr>
                    <w:t>17</w:t>
                  </w:r>
                  <w:r w:rsidRPr="003C78AE">
                    <w:rPr>
                      <w:rFonts w:ascii="Times New Roman" w:hAnsi="Times New Roman" w:cs="Times New Roman"/>
                      <w:bCs/>
                      <w:sz w:val="24"/>
                    </w:rPr>
                    <w:t>%</w:t>
                  </w:r>
                </w:p>
              </w:tc>
              <w:tc>
                <w:tcPr>
                  <w:tcW w:w="2000" w:type="dxa"/>
                  <w:gridSpan w:val="2"/>
                  <w:shd w:val="clear" w:color="auto" w:fill="auto"/>
                </w:tcPr>
                <w:p w14:paraId="24935001" w14:textId="77777777" w:rsidR="0062333E" w:rsidRPr="003C78AE" w:rsidRDefault="0062333E" w:rsidP="0062333E">
                  <w:pPr>
                    <w:spacing w:after="160" w:line="259" w:lineRule="auto"/>
                    <w:jc w:val="center"/>
                    <w:rPr>
                      <w:rFonts w:ascii="Times New Roman" w:hAnsi="Times New Roman" w:cs="Times New Roman"/>
                      <w:sz w:val="24"/>
                    </w:rPr>
                  </w:pPr>
                  <w:r w:rsidRPr="003C78AE">
                    <w:rPr>
                      <w:rFonts w:ascii="Times New Roman" w:hAnsi="Times New Roman" w:cs="Times New Roman"/>
                      <w:sz w:val="24"/>
                    </w:rPr>
                    <w:t>-</w:t>
                  </w:r>
                  <w:r>
                    <w:rPr>
                      <w:rFonts w:ascii="Times New Roman" w:hAnsi="Times New Roman" w:cs="Times New Roman"/>
                      <w:sz w:val="24"/>
                    </w:rPr>
                    <w:t>71</w:t>
                  </w:r>
                  <w:r w:rsidRPr="003C78AE">
                    <w:rPr>
                      <w:rFonts w:ascii="Times New Roman" w:hAnsi="Times New Roman" w:cs="Times New Roman"/>
                      <w:sz w:val="24"/>
                    </w:rPr>
                    <w:t>%</w:t>
                  </w:r>
                </w:p>
              </w:tc>
              <w:tc>
                <w:tcPr>
                  <w:tcW w:w="1276" w:type="dxa"/>
                  <w:shd w:val="clear" w:color="auto" w:fill="FFFFFF" w:themeFill="background1"/>
                </w:tcPr>
                <w:p w14:paraId="4270F754" w14:textId="77777777" w:rsidR="0062333E" w:rsidRPr="003C78AE" w:rsidRDefault="0062333E" w:rsidP="0062333E">
                  <w:pPr>
                    <w:spacing w:after="160" w:line="259" w:lineRule="auto"/>
                    <w:jc w:val="center"/>
                    <w:rPr>
                      <w:rFonts w:ascii="Times New Roman" w:hAnsi="Times New Roman" w:cs="Times New Roman"/>
                      <w:bCs/>
                      <w:sz w:val="24"/>
                    </w:rPr>
                  </w:pPr>
                </w:p>
              </w:tc>
            </w:tr>
          </w:tbl>
          <w:p w14:paraId="1659498D" w14:textId="1E1854F5" w:rsidR="00C17E43" w:rsidRDefault="00DA15D4" w:rsidP="0078295F">
            <w:pPr>
              <w:spacing w:after="0" w:line="240" w:lineRule="auto"/>
              <w:ind w:firstLine="539"/>
              <w:jc w:val="both"/>
              <w:rPr>
                <w:rFonts w:ascii="Times New Roman" w:eastAsia="Times New Roman" w:hAnsi="Times New Roman" w:cs="Times New Roman"/>
                <w:bCs/>
                <w:sz w:val="24"/>
                <w:szCs w:val="24"/>
                <w:lang w:eastAsia="lv-LV"/>
              </w:rPr>
            </w:pPr>
            <w:r w:rsidRPr="00DA15D4">
              <w:rPr>
                <w:rFonts w:ascii="Times New Roman" w:eastAsia="Times New Roman" w:hAnsi="Times New Roman" w:cs="Times New Roman"/>
                <w:bCs/>
                <w:sz w:val="24"/>
                <w:szCs w:val="24"/>
                <w:lang w:eastAsia="lv-LV"/>
              </w:rPr>
              <w:t>Dobelē šobrīd ir tikai aptuveni 9000 iedzīvotāji, līdz ar to nav pamatoti paredzēt divas zvērināta notāra amata vietas. To apliecina arī statistika – divu zvērinātu notāru amata vietu gadījumā iedzīvotāju skaits uz vienu zvērinātu notāra amata vietu un amata darbību skaits būtu ievērojami zem vidējā zvērinātu notāru amata darbību skaita.</w:t>
            </w:r>
          </w:p>
          <w:p w14:paraId="5B21E112" w14:textId="77777777" w:rsidR="006B2E6C" w:rsidRDefault="006B2E6C" w:rsidP="00590E17">
            <w:pPr>
              <w:spacing w:after="0" w:line="240" w:lineRule="auto"/>
              <w:ind w:firstLine="539"/>
              <w:jc w:val="both"/>
              <w:rPr>
                <w:rFonts w:ascii="Times New Roman" w:eastAsia="Times New Roman" w:hAnsi="Times New Roman" w:cs="Times New Roman"/>
                <w:bCs/>
                <w:sz w:val="24"/>
                <w:szCs w:val="24"/>
                <w:lang w:eastAsia="lv-LV"/>
              </w:rPr>
            </w:pPr>
          </w:p>
          <w:p w14:paraId="7816926C" w14:textId="5B78470E" w:rsidR="00590E17" w:rsidRPr="00590E17" w:rsidRDefault="00590E17" w:rsidP="00590E17">
            <w:pPr>
              <w:spacing w:after="0" w:line="240" w:lineRule="auto"/>
              <w:ind w:firstLine="539"/>
              <w:jc w:val="both"/>
              <w:rPr>
                <w:rFonts w:ascii="Times New Roman" w:eastAsia="Times New Roman" w:hAnsi="Times New Roman" w:cs="Times New Roman"/>
                <w:bCs/>
                <w:sz w:val="24"/>
                <w:szCs w:val="24"/>
                <w:lang w:eastAsia="lv-LV"/>
              </w:rPr>
            </w:pPr>
            <w:r w:rsidRPr="00590E17">
              <w:rPr>
                <w:rFonts w:ascii="Times New Roman" w:eastAsia="Times New Roman" w:hAnsi="Times New Roman" w:cs="Times New Roman"/>
                <w:bCs/>
                <w:sz w:val="24"/>
                <w:szCs w:val="24"/>
                <w:lang w:eastAsia="lv-LV"/>
              </w:rPr>
              <w:t>Noteikumu projekts paredz Rīgas</w:t>
            </w:r>
            <w:r w:rsidR="00F61215">
              <w:rPr>
                <w:rFonts w:ascii="Times New Roman" w:eastAsia="Times New Roman" w:hAnsi="Times New Roman" w:cs="Times New Roman"/>
                <w:bCs/>
                <w:sz w:val="24"/>
                <w:szCs w:val="24"/>
                <w:lang w:eastAsia="lv-LV"/>
              </w:rPr>
              <w:t xml:space="preserve"> pilsētas</w:t>
            </w:r>
            <w:r w:rsidRPr="00590E17">
              <w:rPr>
                <w:rFonts w:ascii="Times New Roman" w:eastAsia="Times New Roman" w:hAnsi="Times New Roman" w:cs="Times New Roman"/>
                <w:bCs/>
                <w:sz w:val="24"/>
                <w:szCs w:val="24"/>
                <w:lang w:eastAsia="lv-LV"/>
              </w:rPr>
              <w:t xml:space="preserve"> trīs </w:t>
            </w:r>
            <w:r w:rsidR="00F61215">
              <w:rPr>
                <w:rFonts w:ascii="Times New Roman" w:eastAsia="Times New Roman" w:hAnsi="Times New Roman" w:cs="Times New Roman"/>
                <w:bCs/>
                <w:sz w:val="24"/>
                <w:szCs w:val="24"/>
                <w:lang w:eastAsia="lv-LV"/>
              </w:rPr>
              <w:t xml:space="preserve">vakantās </w:t>
            </w:r>
            <w:r w:rsidRPr="00590E17">
              <w:rPr>
                <w:rFonts w:ascii="Times New Roman" w:eastAsia="Times New Roman" w:hAnsi="Times New Roman" w:cs="Times New Roman"/>
                <w:bCs/>
                <w:sz w:val="24"/>
                <w:szCs w:val="24"/>
                <w:lang w:eastAsia="lv-LV"/>
              </w:rPr>
              <w:t>zvērinātu notāru amata vietas pārcelt uz citām Rīgas apgabaltiesas teritorijas apdzīvotām vietām un pārējās vakantās amata vietas</w:t>
            </w:r>
            <w:r w:rsidRPr="00590E17">
              <w:rPr>
                <w:rFonts w:ascii="Times New Roman" w:eastAsia="Times New Roman" w:hAnsi="Times New Roman" w:cs="Times New Roman"/>
                <w:b/>
                <w:bCs/>
                <w:sz w:val="24"/>
                <w:szCs w:val="24"/>
                <w:lang w:eastAsia="lv-LV"/>
              </w:rPr>
              <w:t xml:space="preserve"> </w:t>
            </w:r>
            <w:r w:rsidRPr="00590E17">
              <w:rPr>
                <w:rFonts w:ascii="Times New Roman" w:eastAsia="Times New Roman" w:hAnsi="Times New Roman" w:cs="Times New Roman"/>
                <w:bCs/>
                <w:sz w:val="24"/>
                <w:szCs w:val="24"/>
                <w:lang w:eastAsia="lv-LV"/>
              </w:rPr>
              <w:t>likvidēt, tādējādi samazinot noteikumos Nr. 215 noteikto zvērinātu notāru amata vietu skaitu Rīg</w:t>
            </w:r>
            <w:r w:rsidR="00F61215">
              <w:rPr>
                <w:rFonts w:ascii="Times New Roman" w:eastAsia="Times New Roman" w:hAnsi="Times New Roman" w:cs="Times New Roman"/>
                <w:bCs/>
                <w:sz w:val="24"/>
                <w:szCs w:val="24"/>
                <w:lang w:eastAsia="lv-LV"/>
              </w:rPr>
              <w:t>as pilsētā</w:t>
            </w:r>
            <w:r w:rsidRPr="00590E17">
              <w:rPr>
                <w:rFonts w:ascii="Times New Roman" w:eastAsia="Times New Roman" w:hAnsi="Times New Roman" w:cs="Times New Roman"/>
                <w:bCs/>
                <w:sz w:val="24"/>
                <w:szCs w:val="24"/>
                <w:lang w:eastAsia="lv-LV"/>
              </w:rPr>
              <w:t xml:space="preserve"> par 16 amata vietām, vienlaikus palielinot zvērinātu notāru amata vietu skaitu Rīgas apgabaltiesā par trim zvērinātu notāru amata vietām.</w:t>
            </w:r>
          </w:p>
          <w:p w14:paraId="14FC2BBA" w14:textId="77777777" w:rsidR="00590E17" w:rsidRPr="00590E17" w:rsidRDefault="00590E17" w:rsidP="00590E17">
            <w:pPr>
              <w:spacing w:after="0" w:line="240" w:lineRule="auto"/>
              <w:ind w:firstLine="539"/>
              <w:jc w:val="both"/>
              <w:rPr>
                <w:rFonts w:ascii="Times New Roman" w:eastAsia="Times New Roman" w:hAnsi="Times New Roman" w:cs="Times New Roman"/>
                <w:bCs/>
                <w:sz w:val="24"/>
                <w:szCs w:val="24"/>
                <w:lang w:eastAsia="lv-LV"/>
              </w:rPr>
            </w:pPr>
            <w:r w:rsidRPr="00590E17">
              <w:rPr>
                <w:rFonts w:ascii="Times New Roman" w:eastAsia="Times New Roman" w:hAnsi="Times New Roman" w:cs="Times New Roman"/>
                <w:bCs/>
                <w:sz w:val="24"/>
                <w:szCs w:val="24"/>
                <w:lang w:eastAsia="lv-LV"/>
              </w:rPr>
              <w:t>Noteikumi Nr. 215 Rīgā paredz 65 zvērinātu notāru amata vietas. Tomēr 2019.gada sākumā Rīgā praktizē 47 zvērināti notāri. 2019. gada maijā divas vakantās amata vietas tiks aizpildītas. Līdz ar to pēc minēto vakanto amata vietu aizpildīšanas vakantas būs 16 zvērinātu notāru amata vietas.</w:t>
            </w:r>
          </w:p>
          <w:p w14:paraId="29264707" w14:textId="5351B5AD" w:rsidR="00590E17" w:rsidRPr="00590E17" w:rsidRDefault="00590E17" w:rsidP="00590E17">
            <w:pPr>
              <w:spacing w:after="0" w:line="240" w:lineRule="auto"/>
              <w:ind w:firstLine="539"/>
              <w:jc w:val="both"/>
              <w:rPr>
                <w:rFonts w:ascii="Times New Roman" w:eastAsia="Times New Roman" w:hAnsi="Times New Roman" w:cs="Times New Roman"/>
                <w:bCs/>
                <w:sz w:val="24"/>
                <w:szCs w:val="24"/>
                <w:lang w:eastAsia="lv-LV"/>
              </w:rPr>
            </w:pPr>
            <w:r w:rsidRPr="00590E17">
              <w:rPr>
                <w:rFonts w:ascii="Times New Roman" w:eastAsia="Times New Roman" w:hAnsi="Times New Roman" w:cs="Times New Roman"/>
                <w:bCs/>
                <w:sz w:val="24"/>
                <w:szCs w:val="24"/>
                <w:lang w:eastAsia="lv-LV"/>
              </w:rPr>
              <w:t>Praktizējošo zvērinātu notāru skaits pakāpeniski ir samazinājies, pielāgojoties</w:t>
            </w:r>
            <w:r w:rsidR="00F61215">
              <w:rPr>
                <w:rFonts w:ascii="Times New Roman" w:eastAsia="Times New Roman" w:hAnsi="Times New Roman" w:cs="Times New Roman"/>
                <w:bCs/>
                <w:sz w:val="24"/>
                <w:szCs w:val="24"/>
                <w:lang w:eastAsia="lv-LV"/>
              </w:rPr>
              <w:t xml:space="preserve"> izmaiņām</w:t>
            </w:r>
            <w:r w:rsidRPr="00590E17">
              <w:rPr>
                <w:rFonts w:ascii="Times New Roman" w:eastAsia="Times New Roman" w:hAnsi="Times New Roman" w:cs="Times New Roman"/>
                <w:bCs/>
                <w:sz w:val="24"/>
                <w:szCs w:val="24"/>
                <w:lang w:eastAsia="lv-LV"/>
              </w:rPr>
              <w:t xml:space="preserve"> iedzīvotāju </w:t>
            </w:r>
            <w:r w:rsidR="00F61215" w:rsidRPr="00590E17">
              <w:rPr>
                <w:rFonts w:ascii="Times New Roman" w:eastAsia="Times New Roman" w:hAnsi="Times New Roman" w:cs="Times New Roman"/>
                <w:bCs/>
                <w:sz w:val="24"/>
                <w:szCs w:val="24"/>
                <w:lang w:eastAsia="lv-LV"/>
              </w:rPr>
              <w:t>skait</w:t>
            </w:r>
            <w:r w:rsidR="00F61215">
              <w:rPr>
                <w:rFonts w:ascii="Times New Roman" w:eastAsia="Times New Roman" w:hAnsi="Times New Roman" w:cs="Times New Roman"/>
                <w:bCs/>
                <w:sz w:val="24"/>
                <w:szCs w:val="24"/>
                <w:lang w:eastAsia="lv-LV"/>
              </w:rPr>
              <w:t>ā, to ekonomiskajā aktivitātē un līdz ar to</w:t>
            </w:r>
            <w:r w:rsidR="00F61215" w:rsidRPr="00590E17">
              <w:rPr>
                <w:rFonts w:ascii="Times New Roman" w:eastAsia="Times New Roman" w:hAnsi="Times New Roman" w:cs="Times New Roman"/>
                <w:bCs/>
                <w:sz w:val="24"/>
                <w:szCs w:val="24"/>
                <w:lang w:eastAsia="lv-LV"/>
              </w:rPr>
              <w:t xml:space="preserve"> </w:t>
            </w:r>
            <w:r w:rsidRPr="00590E17">
              <w:rPr>
                <w:rFonts w:ascii="Times New Roman" w:eastAsia="Times New Roman" w:hAnsi="Times New Roman" w:cs="Times New Roman"/>
                <w:bCs/>
                <w:sz w:val="24"/>
                <w:szCs w:val="24"/>
                <w:lang w:eastAsia="lv-LV"/>
              </w:rPr>
              <w:t>notariālo pakalpojumu pieprasījum</w:t>
            </w:r>
            <w:r w:rsidR="00F61215">
              <w:rPr>
                <w:rFonts w:ascii="Times New Roman" w:eastAsia="Times New Roman" w:hAnsi="Times New Roman" w:cs="Times New Roman"/>
                <w:bCs/>
                <w:sz w:val="24"/>
                <w:szCs w:val="24"/>
                <w:lang w:eastAsia="lv-LV"/>
              </w:rPr>
              <w:t>ā</w:t>
            </w:r>
            <w:r w:rsidRPr="00590E17">
              <w:rPr>
                <w:rFonts w:ascii="Times New Roman" w:eastAsia="Times New Roman" w:hAnsi="Times New Roman" w:cs="Times New Roman"/>
                <w:bCs/>
                <w:sz w:val="24"/>
                <w:szCs w:val="24"/>
                <w:lang w:eastAsia="lv-LV"/>
              </w:rPr>
              <w:t xml:space="preserve">, kā arī citiem apstākļiem, kuri ietekmē zvērināta notāra prakses uzturēšanu. Vakantās zvērinātu notāru amata vietas Rīgā ir </w:t>
            </w:r>
            <w:r w:rsidR="00F61215">
              <w:rPr>
                <w:rFonts w:ascii="Times New Roman" w:eastAsia="Times New Roman" w:hAnsi="Times New Roman" w:cs="Times New Roman"/>
                <w:bCs/>
                <w:sz w:val="24"/>
                <w:szCs w:val="24"/>
                <w:lang w:eastAsia="lv-LV"/>
              </w:rPr>
              <w:t>ilgstoši vakantas</w:t>
            </w:r>
            <w:r w:rsidRPr="00590E17">
              <w:rPr>
                <w:rFonts w:ascii="Times New Roman" w:eastAsia="Times New Roman" w:hAnsi="Times New Roman" w:cs="Times New Roman"/>
                <w:bCs/>
                <w:sz w:val="24"/>
                <w:szCs w:val="24"/>
                <w:lang w:eastAsia="lv-LV"/>
              </w:rPr>
              <w:t xml:space="preserve">, un prakse ir apstiprinājusi, ka to aizpildīšana nav </w:t>
            </w:r>
            <w:r w:rsidR="00F61215">
              <w:rPr>
                <w:rFonts w:ascii="Times New Roman" w:eastAsia="Times New Roman" w:hAnsi="Times New Roman" w:cs="Times New Roman"/>
                <w:bCs/>
                <w:sz w:val="24"/>
                <w:szCs w:val="24"/>
                <w:lang w:eastAsia="lv-LV"/>
              </w:rPr>
              <w:t>nepieciešama</w:t>
            </w:r>
            <w:r w:rsidRPr="00590E17">
              <w:rPr>
                <w:rFonts w:ascii="Times New Roman" w:eastAsia="Times New Roman" w:hAnsi="Times New Roman" w:cs="Times New Roman"/>
                <w:bCs/>
                <w:sz w:val="24"/>
                <w:szCs w:val="24"/>
                <w:lang w:eastAsia="lv-LV"/>
              </w:rPr>
              <w:t>.</w:t>
            </w:r>
          </w:p>
          <w:p w14:paraId="3C7FA3D2" w14:textId="77777777" w:rsidR="00590E17" w:rsidRPr="00590E17" w:rsidRDefault="00590E17" w:rsidP="00590E17">
            <w:pPr>
              <w:spacing w:after="0" w:line="240" w:lineRule="auto"/>
              <w:ind w:firstLine="539"/>
              <w:jc w:val="both"/>
              <w:rPr>
                <w:rFonts w:ascii="Times New Roman" w:eastAsia="Times New Roman" w:hAnsi="Times New Roman" w:cs="Times New Roman"/>
                <w:bCs/>
                <w:sz w:val="24"/>
                <w:szCs w:val="24"/>
                <w:lang w:eastAsia="lv-LV"/>
              </w:rPr>
            </w:pPr>
            <w:r w:rsidRPr="00590E17">
              <w:rPr>
                <w:rFonts w:ascii="Times New Roman" w:eastAsia="Times New Roman" w:hAnsi="Times New Roman" w:cs="Times New Roman"/>
                <w:bCs/>
                <w:sz w:val="24"/>
                <w:szCs w:val="24"/>
                <w:lang w:eastAsia="lv-LV"/>
              </w:rPr>
              <w:t>Ministru kabinets jau 2009. gadā samazināja zvērinātu notāru amata vietu skaitu Rīgā, jo iedzīvotāju skaits un amata darbību skaits Rīgā samazinājās. Pēdējos gados šī tendence nav mainījusies. Notikušas pārmaiņas gan iedzīvotāju skaitā, gan attiecīgās apdzīvotās vietas saimnieciskajā dzīvē. Iedzīvotāju skaits un kopējais un vidējais zvērinātu notāru amata darbību skaits Rīgā ir nozīmīgi samazinājies:</w:t>
            </w:r>
          </w:p>
          <w:tbl>
            <w:tblPr>
              <w:tblStyle w:val="Reatabula"/>
              <w:tblW w:w="6804" w:type="dxa"/>
              <w:jc w:val="center"/>
              <w:tblLook w:val="04A0" w:firstRow="1" w:lastRow="0" w:firstColumn="1" w:lastColumn="0" w:noHBand="0" w:noVBand="1"/>
            </w:tblPr>
            <w:tblGrid>
              <w:gridCol w:w="1559"/>
              <w:gridCol w:w="992"/>
              <w:gridCol w:w="977"/>
              <w:gridCol w:w="1008"/>
              <w:gridCol w:w="1129"/>
              <w:gridCol w:w="1139"/>
            </w:tblGrid>
            <w:tr w:rsidR="007E2277" w:rsidRPr="00EE1B3C" w14:paraId="69CBCBB9" w14:textId="77777777" w:rsidTr="00E9397A">
              <w:trPr>
                <w:trHeight w:val="639"/>
                <w:jc w:val="center"/>
              </w:trPr>
              <w:tc>
                <w:tcPr>
                  <w:tcW w:w="1559" w:type="dxa"/>
                </w:tcPr>
                <w:p w14:paraId="5F3D4074" w14:textId="77777777" w:rsidR="007E2277" w:rsidRPr="00EE1B3C" w:rsidRDefault="007E2277" w:rsidP="007E2277">
                  <w:pPr>
                    <w:jc w:val="center"/>
                    <w:rPr>
                      <w:rFonts w:ascii="Times New Roman" w:hAnsi="Times New Roman" w:cs="Times New Roman"/>
                      <w:b/>
                      <w:bCs/>
                      <w:sz w:val="24"/>
                      <w:szCs w:val="24"/>
                    </w:rPr>
                  </w:pPr>
                  <w:r>
                    <w:rPr>
                      <w:rFonts w:ascii="Times New Roman" w:hAnsi="Times New Roman" w:cs="Times New Roman"/>
                      <w:b/>
                      <w:bCs/>
                      <w:sz w:val="24"/>
                      <w:szCs w:val="24"/>
                    </w:rPr>
                    <w:t>Dobele</w:t>
                  </w:r>
                  <w:r w:rsidRPr="00FD49C0">
                    <w:rPr>
                      <w:rFonts w:ascii="Times New Roman" w:hAnsi="Times New Roman" w:cs="Times New Roman"/>
                      <w:b/>
                      <w:bCs/>
                      <w:sz w:val="24"/>
                      <w:szCs w:val="24"/>
                    </w:rPr>
                    <w:t xml:space="preserve"> </w:t>
                  </w:r>
                </w:p>
              </w:tc>
              <w:tc>
                <w:tcPr>
                  <w:tcW w:w="1969" w:type="dxa"/>
                  <w:gridSpan w:val="2"/>
                </w:tcPr>
                <w:p w14:paraId="4BDE923C" w14:textId="77777777" w:rsidR="007E2277" w:rsidRPr="00EE1B3C" w:rsidRDefault="007E2277" w:rsidP="007E2277">
                  <w:pPr>
                    <w:jc w:val="center"/>
                    <w:rPr>
                      <w:rFonts w:ascii="Times New Roman" w:hAnsi="Times New Roman" w:cs="Times New Roman"/>
                      <w:b/>
                      <w:bCs/>
                      <w:sz w:val="24"/>
                      <w:szCs w:val="24"/>
                    </w:rPr>
                  </w:pPr>
                  <w:r w:rsidRPr="00EE1B3C">
                    <w:rPr>
                      <w:rFonts w:ascii="Times New Roman" w:hAnsi="Times New Roman" w:cs="Times New Roman"/>
                      <w:b/>
                      <w:bCs/>
                      <w:sz w:val="24"/>
                      <w:szCs w:val="24"/>
                    </w:rPr>
                    <w:t>Iedzīvotāju skaits</w:t>
                  </w:r>
                </w:p>
              </w:tc>
              <w:tc>
                <w:tcPr>
                  <w:tcW w:w="2137" w:type="dxa"/>
                  <w:gridSpan w:val="2"/>
                </w:tcPr>
                <w:p w14:paraId="349CD772" w14:textId="77777777" w:rsidR="007E2277" w:rsidRPr="00EE1B3C" w:rsidRDefault="007E2277" w:rsidP="007E2277">
                  <w:pPr>
                    <w:jc w:val="center"/>
                    <w:rPr>
                      <w:rFonts w:ascii="Times New Roman" w:hAnsi="Times New Roman" w:cs="Times New Roman"/>
                      <w:b/>
                      <w:bCs/>
                      <w:sz w:val="24"/>
                      <w:szCs w:val="24"/>
                    </w:rPr>
                  </w:pPr>
                  <w:r w:rsidRPr="00EE1B3C">
                    <w:rPr>
                      <w:rFonts w:ascii="Times New Roman" w:hAnsi="Times New Roman" w:cs="Times New Roman"/>
                      <w:b/>
                      <w:bCs/>
                      <w:sz w:val="24"/>
                      <w:szCs w:val="24"/>
                    </w:rPr>
                    <w:t>Amata darbību skaits</w:t>
                  </w:r>
                </w:p>
              </w:tc>
              <w:tc>
                <w:tcPr>
                  <w:tcW w:w="1139" w:type="dxa"/>
                </w:tcPr>
                <w:p w14:paraId="00020D7B" w14:textId="77777777" w:rsidR="007E2277" w:rsidRPr="00EE1B3C" w:rsidRDefault="007E2277" w:rsidP="007E2277">
                  <w:pPr>
                    <w:jc w:val="center"/>
                    <w:rPr>
                      <w:rFonts w:ascii="Times New Roman" w:hAnsi="Times New Roman" w:cs="Times New Roman"/>
                      <w:b/>
                      <w:bCs/>
                      <w:sz w:val="24"/>
                      <w:szCs w:val="24"/>
                    </w:rPr>
                  </w:pPr>
                  <w:r w:rsidRPr="00EE1B3C">
                    <w:rPr>
                      <w:rFonts w:ascii="Times New Roman" w:hAnsi="Times New Roman" w:cs="Times New Roman"/>
                      <w:b/>
                      <w:bCs/>
                      <w:sz w:val="24"/>
                      <w:szCs w:val="24"/>
                    </w:rPr>
                    <w:t>Notāru vecums</w:t>
                  </w:r>
                </w:p>
              </w:tc>
            </w:tr>
            <w:tr w:rsidR="007E2277" w:rsidRPr="00EE1B3C" w14:paraId="04605283" w14:textId="77777777" w:rsidTr="00E9397A">
              <w:trPr>
                <w:trHeight w:val="370"/>
                <w:jc w:val="center"/>
              </w:trPr>
              <w:tc>
                <w:tcPr>
                  <w:tcW w:w="1559" w:type="dxa"/>
                </w:tcPr>
                <w:p w14:paraId="4A536035" w14:textId="77777777" w:rsidR="007E2277" w:rsidRPr="00EE1B3C" w:rsidRDefault="007E2277" w:rsidP="007E2277">
                  <w:pPr>
                    <w:jc w:val="center"/>
                    <w:rPr>
                      <w:rFonts w:ascii="Times New Roman" w:hAnsi="Times New Roman" w:cs="Times New Roman"/>
                      <w:b/>
                      <w:bCs/>
                      <w:sz w:val="24"/>
                      <w:szCs w:val="24"/>
                    </w:rPr>
                  </w:pPr>
                </w:p>
              </w:tc>
              <w:tc>
                <w:tcPr>
                  <w:tcW w:w="992" w:type="dxa"/>
                  <w:shd w:val="clear" w:color="auto" w:fill="auto"/>
                </w:tcPr>
                <w:p w14:paraId="7B9EBD72" w14:textId="77777777" w:rsidR="007E2277" w:rsidRPr="00EE1B3C" w:rsidRDefault="007E2277" w:rsidP="007E2277">
                  <w:pPr>
                    <w:jc w:val="center"/>
                    <w:rPr>
                      <w:rFonts w:ascii="Times New Roman" w:hAnsi="Times New Roman" w:cs="Times New Roman"/>
                      <w:b/>
                      <w:bCs/>
                      <w:sz w:val="24"/>
                      <w:szCs w:val="24"/>
                    </w:rPr>
                  </w:pPr>
                  <w:r w:rsidRPr="00EE1B3C">
                    <w:rPr>
                      <w:rFonts w:ascii="Times New Roman" w:hAnsi="Times New Roman" w:cs="Times New Roman"/>
                      <w:b/>
                      <w:bCs/>
                      <w:sz w:val="24"/>
                      <w:szCs w:val="24"/>
                    </w:rPr>
                    <w:t>2007</w:t>
                  </w:r>
                </w:p>
              </w:tc>
              <w:tc>
                <w:tcPr>
                  <w:tcW w:w="977" w:type="dxa"/>
                  <w:shd w:val="clear" w:color="auto" w:fill="auto"/>
                </w:tcPr>
                <w:p w14:paraId="13D6C9B5" w14:textId="77777777" w:rsidR="007E2277" w:rsidRPr="00EE1B3C" w:rsidRDefault="007E2277" w:rsidP="007E2277">
                  <w:pPr>
                    <w:jc w:val="center"/>
                    <w:rPr>
                      <w:rFonts w:ascii="Times New Roman" w:hAnsi="Times New Roman" w:cs="Times New Roman"/>
                      <w:b/>
                      <w:bCs/>
                      <w:sz w:val="24"/>
                      <w:szCs w:val="24"/>
                    </w:rPr>
                  </w:pPr>
                  <w:r w:rsidRPr="00EE1B3C">
                    <w:rPr>
                      <w:rFonts w:ascii="Times New Roman" w:hAnsi="Times New Roman" w:cs="Times New Roman"/>
                      <w:b/>
                      <w:bCs/>
                      <w:sz w:val="24"/>
                      <w:szCs w:val="24"/>
                    </w:rPr>
                    <w:t>2018</w:t>
                  </w:r>
                </w:p>
              </w:tc>
              <w:tc>
                <w:tcPr>
                  <w:tcW w:w="1008" w:type="dxa"/>
                  <w:shd w:val="clear" w:color="auto" w:fill="auto"/>
                </w:tcPr>
                <w:p w14:paraId="3204F202" w14:textId="77777777" w:rsidR="007E2277" w:rsidRPr="00EE1B3C" w:rsidRDefault="007E2277" w:rsidP="007E2277">
                  <w:pPr>
                    <w:jc w:val="center"/>
                    <w:rPr>
                      <w:rFonts w:ascii="Times New Roman" w:hAnsi="Times New Roman" w:cs="Times New Roman"/>
                      <w:b/>
                      <w:bCs/>
                      <w:sz w:val="24"/>
                      <w:szCs w:val="24"/>
                    </w:rPr>
                  </w:pPr>
                  <w:r w:rsidRPr="00EE1B3C">
                    <w:rPr>
                      <w:rFonts w:ascii="Times New Roman" w:hAnsi="Times New Roman" w:cs="Times New Roman"/>
                      <w:b/>
                      <w:bCs/>
                      <w:sz w:val="24"/>
                      <w:szCs w:val="24"/>
                    </w:rPr>
                    <w:t>2007</w:t>
                  </w:r>
                </w:p>
              </w:tc>
              <w:tc>
                <w:tcPr>
                  <w:tcW w:w="1129" w:type="dxa"/>
                  <w:shd w:val="clear" w:color="auto" w:fill="auto"/>
                </w:tcPr>
                <w:p w14:paraId="02C4F49F" w14:textId="77777777" w:rsidR="007E2277" w:rsidRPr="00EE1B3C" w:rsidRDefault="007E2277" w:rsidP="007E2277">
                  <w:pPr>
                    <w:jc w:val="center"/>
                    <w:rPr>
                      <w:rFonts w:ascii="Times New Roman" w:hAnsi="Times New Roman" w:cs="Times New Roman"/>
                      <w:b/>
                      <w:bCs/>
                      <w:sz w:val="24"/>
                      <w:szCs w:val="24"/>
                    </w:rPr>
                  </w:pPr>
                  <w:r w:rsidRPr="00EE1B3C">
                    <w:rPr>
                      <w:rFonts w:ascii="Times New Roman" w:hAnsi="Times New Roman" w:cs="Times New Roman"/>
                      <w:b/>
                      <w:bCs/>
                      <w:sz w:val="24"/>
                      <w:szCs w:val="24"/>
                    </w:rPr>
                    <w:t>2018</w:t>
                  </w:r>
                </w:p>
              </w:tc>
              <w:tc>
                <w:tcPr>
                  <w:tcW w:w="1139" w:type="dxa"/>
                </w:tcPr>
                <w:p w14:paraId="58E92C96" w14:textId="77777777" w:rsidR="007E2277" w:rsidRPr="00EE1B3C" w:rsidRDefault="007E2277" w:rsidP="007E2277">
                  <w:pPr>
                    <w:jc w:val="center"/>
                    <w:rPr>
                      <w:rFonts w:ascii="Times New Roman" w:hAnsi="Times New Roman" w:cs="Times New Roman"/>
                      <w:b/>
                      <w:bCs/>
                      <w:sz w:val="24"/>
                      <w:szCs w:val="24"/>
                    </w:rPr>
                  </w:pPr>
                </w:p>
              </w:tc>
            </w:tr>
            <w:tr w:rsidR="007E2277" w:rsidRPr="003C78AE" w14:paraId="48FD9707" w14:textId="77777777" w:rsidTr="00E9397A">
              <w:trPr>
                <w:trHeight w:val="375"/>
                <w:jc w:val="center"/>
              </w:trPr>
              <w:tc>
                <w:tcPr>
                  <w:tcW w:w="1559" w:type="dxa"/>
                </w:tcPr>
                <w:p w14:paraId="7E4A11CD" w14:textId="77777777" w:rsidR="007E2277" w:rsidRPr="003C78AE" w:rsidRDefault="007E2277" w:rsidP="007E2277">
                  <w:pPr>
                    <w:spacing w:after="160" w:line="259" w:lineRule="auto"/>
                    <w:jc w:val="center"/>
                    <w:rPr>
                      <w:rFonts w:ascii="Times New Roman" w:hAnsi="Times New Roman" w:cs="Times New Roman"/>
                      <w:bCs/>
                      <w:i/>
                      <w:sz w:val="24"/>
                    </w:rPr>
                  </w:pPr>
                </w:p>
              </w:tc>
              <w:tc>
                <w:tcPr>
                  <w:tcW w:w="992" w:type="dxa"/>
                  <w:shd w:val="clear" w:color="auto" w:fill="auto"/>
                </w:tcPr>
                <w:p w14:paraId="7A99D7BC" w14:textId="77777777" w:rsidR="007E2277" w:rsidRPr="003C78AE" w:rsidRDefault="007E2277" w:rsidP="007E2277">
                  <w:pPr>
                    <w:spacing w:after="160" w:line="259" w:lineRule="auto"/>
                    <w:jc w:val="center"/>
                    <w:rPr>
                      <w:rFonts w:ascii="Times New Roman" w:hAnsi="Times New Roman" w:cs="Times New Roman"/>
                      <w:bCs/>
                      <w:sz w:val="24"/>
                    </w:rPr>
                  </w:pPr>
                  <w:r>
                    <w:rPr>
                      <w:rFonts w:ascii="Times New Roman" w:hAnsi="Times New Roman" w:cs="Times New Roman"/>
                      <w:sz w:val="24"/>
                    </w:rPr>
                    <w:t>702 561</w:t>
                  </w:r>
                </w:p>
              </w:tc>
              <w:tc>
                <w:tcPr>
                  <w:tcW w:w="977" w:type="dxa"/>
                  <w:shd w:val="clear" w:color="auto" w:fill="auto"/>
                </w:tcPr>
                <w:p w14:paraId="7AF647A5" w14:textId="77777777" w:rsidR="007E2277" w:rsidRPr="003C78AE" w:rsidRDefault="007E2277" w:rsidP="007E2277">
                  <w:pPr>
                    <w:spacing w:after="160" w:line="259" w:lineRule="auto"/>
                    <w:jc w:val="center"/>
                    <w:rPr>
                      <w:rFonts w:ascii="Times New Roman" w:hAnsi="Times New Roman" w:cs="Times New Roman"/>
                      <w:bCs/>
                      <w:sz w:val="24"/>
                    </w:rPr>
                  </w:pPr>
                  <w:r>
                    <w:rPr>
                      <w:rFonts w:ascii="Times New Roman" w:hAnsi="Times New Roman" w:cs="Times New Roman"/>
                      <w:sz w:val="24"/>
                    </w:rPr>
                    <w:t>637 971</w:t>
                  </w:r>
                </w:p>
              </w:tc>
              <w:tc>
                <w:tcPr>
                  <w:tcW w:w="1008" w:type="dxa"/>
                  <w:shd w:val="clear" w:color="auto" w:fill="auto"/>
                </w:tcPr>
                <w:p w14:paraId="55278AFD" w14:textId="77777777" w:rsidR="007E2277" w:rsidRPr="003C78AE" w:rsidRDefault="007E2277" w:rsidP="007E2277">
                  <w:pPr>
                    <w:spacing w:after="160" w:line="259" w:lineRule="auto"/>
                    <w:jc w:val="center"/>
                    <w:rPr>
                      <w:rFonts w:ascii="Times New Roman" w:hAnsi="Times New Roman" w:cs="Times New Roman"/>
                      <w:bCs/>
                      <w:sz w:val="24"/>
                    </w:rPr>
                  </w:pPr>
                  <w:r>
                    <w:rPr>
                      <w:rFonts w:ascii="Times New Roman" w:hAnsi="Times New Roman" w:cs="Times New Roman"/>
                      <w:bCs/>
                      <w:sz w:val="24"/>
                    </w:rPr>
                    <w:t>688 522</w:t>
                  </w:r>
                </w:p>
              </w:tc>
              <w:tc>
                <w:tcPr>
                  <w:tcW w:w="1129" w:type="dxa"/>
                  <w:shd w:val="clear" w:color="auto" w:fill="auto"/>
                </w:tcPr>
                <w:p w14:paraId="690BE419" w14:textId="77777777" w:rsidR="007E2277" w:rsidRPr="003C78AE" w:rsidRDefault="007E2277" w:rsidP="007E2277">
                  <w:pPr>
                    <w:spacing w:after="160" w:line="259" w:lineRule="auto"/>
                    <w:jc w:val="center"/>
                    <w:rPr>
                      <w:rFonts w:ascii="Times New Roman" w:hAnsi="Times New Roman" w:cs="Times New Roman"/>
                      <w:bCs/>
                      <w:sz w:val="24"/>
                    </w:rPr>
                  </w:pPr>
                  <w:r>
                    <w:rPr>
                      <w:rFonts w:ascii="Times New Roman" w:hAnsi="Times New Roman" w:cs="Times New Roman"/>
                      <w:bCs/>
                      <w:sz w:val="24"/>
                    </w:rPr>
                    <w:t>342 973</w:t>
                  </w:r>
                </w:p>
              </w:tc>
              <w:tc>
                <w:tcPr>
                  <w:tcW w:w="1139" w:type="dxa"/>
                </w:tcPr>
                <w:p w14:paraId="083A8B45" w14:textId="1838700A" w:rsidR="007E2277" w:rsidRPr="003C78AE" w:rsidRDefault="00A574AE" w:rsidP="007E2277">
                  <w:pPr>
                    <w:spacing w:after="160" w:line="259" w:lineRule="auto"/>
                    <w:jc w:val="center"/>
                    <w:rPr>
                      <w:rFonts w:ascii="Times New Roman" w:hAnsi="Times New Roman" w:cs="Times New Roman"/>
                      <w:bCs/>
                      <w:sz w:val="24"/>
                    </w:rPr>
                  </w:pPr>
                  <w:r>
                    <w:rPr>
                      <w:rFonts w:ascii="Times New Roman" w:hAnsi="Times New Roman" w:cs="Times New Roman"/>
                      <w:bCs/>
                      <w:sz w:val="24"/>
                    </w:rPr>
                    <w:t>40-66</w:t>
                  </w:r>
                </w:p>
              </w:tc>
            </w:tr>
            <w:tr w:rsidR="007E2277" w:rsidRPr="003C78AE" w14:paraId="63B3F0F7" w14:textId="77777777" w:rsidTr="00E9397A">
              <w:trPr>
                <w:trHeight w:val="764"/>
                <w:jc w:val="center"/>
              </w:trPr>
              <w:tc>
                <w:tcPr>
                  <w:tcW w:w="1559" w:type="dxa"/>
                </w:tcPr>
                <w:p w14:paraId="4397D3E4" w14:textId="77777777" w:rsidR="007E2277" w:rsidRPr="003C78AE" w:rsidRDefault="007E2277" w:rsidP="007E2277">
                  <w:pPr>
                    <w:spacing w:after="160" w:line="259" w:lineRule="auto"/>
                    <w:jc w:val="center"/>
                    <w:rPr>
                      <w:rFonts w:ascii="Times New Roman" w:hAnsi="Times New Roman" w:cs="Times New Roman"/>
                      <w:b/>
                      <w:bCs/>
                      <w:sz w:val="24"/>
                    </w:rPr>
                  </w:pPr>
                  <w:r w:rsidRPr="003C78AE">
                    <w:rPr>
                      <w:rFonts w:ascii="Times New Roman" w:hAnsi="Times New Roman" w:cs="Times New Roman"/>
                      <w:b/>
                      <w:bCs/>
                      <w:sz w:val="24"/>
                    </w:rPr>
                    <w:t>Iedz</w:t>
                  </w:r>
                  <w:r>
                    <w:rPr>
                      <w:rFonts w:ascii="Times New Roman" w:hAnsi="Times New Roman" w:cs="Times New Roman"/>
                      <w:b/>
                      <w:bCs/>
                      <w:sz w:val="24"/>
                    </w:rPr>
                    <w:t>īvotāju</w:t>
                  </w:r>
                  <w:r w:rsidRPr="003C78AE">
                    <w:rPr>
                      <w:rFonts w:ascii="Times New Roman" w:hAnsi="Times New Roman" w:cs="Times New Roman"/>
                      <w:b/>
                      <w:bCs/>
                      <w:sz w:val="24"/>
                    </w:rPr>
                    <w:t xml:space="preserve"> skaits uz </w:t>
                  </w:r>
                  <w:r>
                    <w:rPr>
                      <w:rFonts w:ascii="Times New Roman" w:hAnsi="Times New Roman" w:cs="Times New Roman"/>
                      <w:b/>
                      <w:bCs/>
                      <w:sz w:val="24"/>
                    </w:rPr>
                    <w:t>vienu</w:t>
                  </w:r>
                  <w:r w:rsidRPr="003C78AE">
                    <w:rPr>
                      <w:rFonts w:ascii="Times New Roman" w:hAnsi="Times New Roman" w:cs="Times New Roman"/>
                      <w:b/>
                      <w:bCs/>
                      <w:sz w:val="24"/>
                    </w:rPr>
                    <w:t xml:space="preserve"> notāru, ja:</w:t>
                  </w:r>
                </w:p>
              </w:tc>
              <w:tc>
                <w:tcPr>
                  <w:tcW w:w="992" w:type="dxa"/>
                  <w:shd w:val="clear" w:color="auto" w:fill="auto"/>
                </w:tcPr>
                <w:p w14:paraId="32A89E55" w14:textId="77777777" w:rsidR="007E2277" w:rsidRPr="003C78AE" w:rsidRDefault="007E2277" w:rsidP="007E2277">
                  <w:pPr>
                    <w:spacing w:after="160" w:line="259" w:lineRule="auto"/>
                    <w:jc w:val="center"/>
                    <w:rPr>
                      <w:rFonts w:ascii="Times New Roman" w:hAnsi="Times New Roman" w:cs="Times New Roman"/>
                      <w:bCs/>
                      <w:sz w:val="24"/>
                    </w:rPr>
                  </w:pPr>
                </w:p>
              </w:tc>
              <w:tc>
                <w:tcPr>
                  <w:tcW w:w="977" w:type="dxa"/>
                  <w:shd w:val="clear" w:color="auto" w:fill="auto"/>
                </w:tcPr>
                <w:p w14:paraId="09CEE7D1" w14:textId="77777777" w:rsidR="007E2277" w:rsidRPr="003C78AE" w:rsidRDefault="007E2277" w:rsidP="007E2277">
                  <w:pPr>
                    <w:spacing w:after="160" w:line="259" w:lineRule="auto"/>
                    <w:jc w:val="center"/>
                    <w:rPr>
                      <w:rFonts w:ascii="Times New Roman" w:hAnsi="Times New Roman" w:cs="Times New Roman"/>
                      <w:bCs/>
                      <w:sz w:val="24"/>
                    </w:rPr>
                  </w:pPr>
                </w:p>
              </w:tc>
              <w:tc>
                <w:tcPr>
                  <w:tcW w:w="1008" w:type="dxa"/>
                  <w:shd w:val="clear" w:color="auto" w:fill="auto"/>
                </w:tcPr>
                <w:p w14:paraId="619FF499" w14:textId="77777777" w:rsidR="007E2277" w:rsidRPr="003C78AE" w:rsidRDefault="007E2277" w:rsidP="007E2277">
                  <w:pPr>
                    <w:spacing w:after="160" w:line="259" w:lineRule="auto"/>
                    <w:jc w:val="center"/>
                    <w:rPr>
                      <w:rFonts w:ascii="Times New Roman" w:hAnsi="Times New Roman" w:cs="Times New Roman"/>
                      <w:sz w:val="24"/>
                    </w:rPr>
                  </w:pPr>
                </w:p>
              </w:tc>
              <w:tc>
                <w:tcPr>
                  <w:tcW w:w="1129" w:type="dxa"/>
                  <w:shd w:val="clear" w:color="auto" w:fill="auto"/>
                </w:tcPr>
                <w:p w14:paraId="507769D9" w14:textId="77777777" w:rsidR="007E2277" w:rsidRPr="003C78AE" w:rsidRDefault="007E2277" w:rsidP="007E2277">
                  <w:pPr>
                    <w:spacing w:after="160" w:line="259" w:lineRule="auto"/>
                    <w:jc w:val="center"/>
                    <w:rPr>
                      <w:rFonts w:ascii="Times New Roman" w:hAnsi="Times New Roman" w:cs="Times New Roman"/>
                      <w:sz w:val="24"/>
                    </w:rPr>
                  </w:pPr>
                </w:p>
              </w:tc>
              <w:tc>
                <w:tcPr>
                  <w:tcW w:w="1139" w:type="dxa"/>
                </w:tcPr>
                <w:p w14:paraId="102482A0" w14:textId="77777777" w:rsidR="007E2277" w:rsidRPr="003C78AE" w:rsidRDefault="007E2277" w:rsidP="007E2277">
                  <w:pPr>
                    <w:spacing w:after="160" w:line="259" w:lineRule="auto"/>
                    <w:jc w:val="center"/>
                    <w:rPr>
                      <w:rFonts w:ascii="Times New Roman" w:hAnsi="Times New Roman" w:cs="Times New Roman"/>
                      <w:bCs/>
                      <w:sz w:val="24"/>
                    </w:rPr>
                  </w:pPr>
                </w:p>
              </w:tc>
            </w:tr>
            <w:tr w:rsidR="007E2277" w:rsidRPr="003C78AE" w14:paraId="29D2226E" w14:textId="77777777" w:rsidTr="00E9397A">
              <w:trPr>
                <w:trHeight w:val="370"/>
                <w:jc w:val="center"/>
              </w:trPr>
              <w:tc>
                <w:tcPr>
                  <w:tcW w:w="1559" w:type="dxa"/>
                </w:tcPr>
                <w:p w14:paraId="09302075" w14:textId="77777777" w:rsidR="007E2277" w:rsidRPr="003C78AE" w:rsidRDefault="007E2277" w:rsidP="007E2277">
                  <w:pPr>
                    <w:spacing w:after="160" w:line="259" w:lineRule="auto"/>
                    <w:jc w:val="center"/>
                    <w:rPr>
                      <w:rFonts w:ascii="Times New Roman" w:hAnsi="Times New Roman" w:cs="Times New Roman"/>
                      <w:b/>
                      <w:bCs/>
                      <w:sz w:val="24"/>
                    </w:rPr>
                  </w:pPr>
                  <w:r>
                    <w:rPr>
                      <w:rFonts w:ascii="Times New Roman" w:hAnsi="Times New Roman" w:cs="Times New Roman"/>
                      <w:b/>
                      <w:bCs/>
                      <w:sz w:val="24"/>
                    </w:rPr>
                    <w:t>69</w:t>
                  </w:r>
                  <w:r w:rsidRPr="003C78AE">
                    <w:rPr>
                      <w:rFonts w:ascii="Times New Roman" w:hAnsi="Times New Roman" w:cs="Times New Roman"/>
                      <w:b/>
                      <w:bCs/>
                      <w:sz w:val="24"/>
                    </w:rPr>
                    <w:t xml:space="preserve"> notā</w:t>
                  </w:r>
                  <w:r>
                    <w:rPr>
                      <w:rFonts w:ascii="Times New Roman" w:hAnsi="Times New Roman" w:cs="Times New Roman"/>
                      <w:b/>
                      <w:bCs/>
                      <w:sz w:val="24"/>
                    </w:rPr>
                    <w:t>ri (2007. gadā)</w:t>
                  </w:r>
                </w:p>
              </w:tc>
              <w:tc>
                <w:tcPr>
                  <w:tcW w:w="992" w:type="dxa"/>
                  <w:shd w:val="clear" w:color="auto" w:fill="auto"/>
                  <w:vAlign w:val="bottom"/>
                </w:tcPr>
                <w:p w14:paraId="1659CB20" w14:textId="77777777" w:rsidR="007E2277" w:rsidRPr="003C78AE" w:rsidRDefault="007E2277" w:rsidP="007E2277">
                  <w:pPr>
                    <w:spacing w:after="160" w:line="259" w:lineRule="auto"/>
                    <w:jc w:val="center"/>
                    <w:rPr>
                      <w:rFonts w:ascii="Times New Roman" w:hAnsi="Times New Roman" w:cs="Times New Roman"/>
                      <w:sz w:val="24"/>
                    </w:rPr>
                  </w:pPr>
                  <w:r>
                    <w:rPr>
                      <w:rFonts w:ascii="Times New Roman" w:hAnsi="Times New Roman" w:cs="Times New Roman"/>
                      <w:sz w:val="24"/>
                    </w:rPr>
                    <w:t>10 182</w:t>
                  </w:r>
                </w:p>
              </w:tc>
              <w:tc>
                <w:tcPr>
                  <w:tcW w:w="977" w:type="dxa"/>
                  <w:shd w:val="clear" w:color="auto" w:fill="auto"/>
                  <w:vAlign w:val="bottom"/>
                </w:tcPr>
                <w:p w14:paraId="0DD23AF5" w14:textId="77777777" w:rsidR="007E2277" w:rsidRPr="003C78AE" w:rsidRDefault="007E2277" w:rsidP="007E2277">
                  <w:pPr>
                    <w:spacing w:after="160" w:line="259" w:lineRule="auto"/>
                    <w:jc w:val="center"/>
                    <w:rPr>
                      <w:rFonts w:ascii="Times New Roman" w:hAnsi="Times New Roman" w:cs="Times New Roman"/>
                      <w:sz w:val="24"/>
                    </w:rPr>
                  </w:pPr>
                  <w:r>
                    <w:rPr>
                      <w:rFonts w:ascii="Times New Roman" w:hAnsi="Times New Roman" w:cs="Times New Roman"/>
                      <w:sz w:val="24"/>
                    </w:rPr>
                    <w:t>9246</w:t>
                  </w:r>
                </w:p>
              </w:tc>
              <w:tc>
                <w:tcPr>
                  <w:tcW w:w="1008" w:type="dxa"/>
                  <w:shd w:val="clear" w:color="auto" w:fill="auto"/>
                </w:tcPr>
                <w:p w14:paraId="552C828C" w14:textId="77777777" w:rsidR="007E2277" w:rsidRPr="003C78AE" w:rsidRDefault="007E2277" w:rsidP="007E2277">
                  <w:pPr>
                    <w:spacing w:after="160" w:line="259" w:lineRule="auto"/>
                    <w:jc w:val="center"/>
                    <w:rPr>
                      <w:rFonts w:ascii="Times New Roman" w:hAnsi="Times New Roman" w:cs="Times New Roman"/>
                      <w:sz w:val="24"/>
                    </w:rPr>
                  </w:pPr>
                  <w:r>
                    <w:rPr>
                      <w:rFonts w:ascii="Times New Roman" w:hAnsi="Times New Roman" w:cs="Times New Roman"/>
                      <w:sz w:val="24"/>
                    </w:rPr>
                    <w:t>9979</w:t>
                  </w:r>
                </w:p>
              </w:tc>
              <w:tc>
                <w:tcPr>
                  <w:tcW w:w="1129" w:type="dxa"/>
                  <w:shd w:val="clear" w:color="auto" w:fill="auto"/>
                </w:tcPr>
                <w:p w14:paraId="279921E2" w14:textId="77777777" w:rsidR="007E2277" w:rsidRPr="003C78AE" w:rsidRDefault="007E2277" w:rsidP="007E2277">
                  <w:pPr>
                    <w:spacing w:after="160" w:line="259" w:lineRule="auto"/>
                    <w:jc w:val="center"/>
                    <w:rPr>
                      <w:rFonts w:ascii="Times New Roman" w:hAnsi="Times New Roman" w:cs="Times New Roman"/>
                      <w:sz w:val="24"/>
                    </w:rPr>
                  </w:pPr>
                  <w:r>
                    <w:rPr>
                      <w:rFonts w:ascii="Times New Roman" w:hAnsi="Times New Roman" w:cs="Times New Roman"/>
                      <w:sz w:val="24"/>
                    </w:rPr>
                    <w:t>4971</w:t>
                  </w:r>
                </w:p>
              </w:tc>
              <w:tc>
                <w:tcPr>
                  <w:tcW w:w="1139" w:type="dxa"/>
                </w:tcPr>
                <w:p w14:paraId="38B59998" w14:textId="77777777" w:rsidR="007E2277" w:rsidRPr="003C78AE" w:rsidRDefault="007E2277" w:rsidP="007E2277">
                  <w:pPr>
                    <w:spacing w:after="160" w:line="259" w:lineRule="auto"/>
                    <w:jc w:val="center"/>
                    <w:rPr>
                      <w:rFonts w:ascii="Times New Roman" w:hAnsi="Times New Roman" w:cs="Times New Roman"/>
                      <w:bCs/>
                      <w:sz w:val="24"/>
                    </w:rPr>
                  </w:pPr>
                </w:p>
              </w:tc>
            </w:tr>
            <w:tr w:rsidR="007E2277" w:rsidRPr="003C78AE" w14:paraId="49F31B27" w14:textId="77777777" w:rsidTr="00E9397A">
              <w:trPr>
                <w:trHeight w:val="370"/>
                <w:jc w:val="center"/>
              </w:trPr>
              <w:tc>
                <w:tcPr>
                  <w:tcW w:w="1559" w:type="dxa"/>
                </w:tcPr>
                <w:p w14:paraId="7D7F9100" w14:textId="77777777" w:rsidR="007E2277" w:rsidRPr="003C78AE" w:rsidRDefault="007E2277" w:rsidP="007E2277">
                  <w:pPr>
                    <w:spacing w:after="160" w:line="259" w:lineRule="auto"/>
                    <w:jc w:val="center"/>
                    <w:rPr>
                      <w:rFonts w:ascii="Times New Roman" w:hAnsi="Times New Roman" w:cs="Times New Roman"/>
                      <w:b/>
                      <w:bCs/>
                      <w:sz w:val="24"/>
                    </w:rPr>
                  </w:pPr>
                  <w:r>
                    <w:rPr>
                      <w:rFonts w:ascii="Times New Roman" w:hAnsi="Times New Roman" w:cs="Times New Roman"/>
                      <w:b/>
                      <w:bCs/>
                      <w:sz w:val="24"/>
                    </w:rPr>
                    <w:t>47</w:t>
                  </w:r>
                  <w:r w:rsidRPr="003C78AE">
                    <w:rPr>
                      <w:rFonts w:ascii="Times New Roman" w:hAnsi="Times New Roman" w:cs="Times New Roman"/>
                      <w:b/>
                      <w:bCs/>
                      <w:sz w:val="24"/>
                    </w:rPr>
                    <w:t xml:space="preserve"> notāri</w:t>
                  </w:r>
                  <w:r>
                    <w:rPr>
                      <w:rFonts w:ascii="Times New Roman" w:hAnsi="Times New Roman" w:cs="Times New Roman"/>
                      <w:b/>
                      <w:bCs/>
                      <w:sz w:val="24"/>
                    </w:rPr>
                    <w:t xml:space="preserve"> (2018. gadā)</w:t>
                  </w:r>
                </w:p>
              </w:tc>
              <w:tc>
                <w:tcPr>
                  <w:tcW w:w="992" w:type="dxa"/>
                  <w:shd w:val="clear" w:color="auto" w:fill="auto"/>
                  <w:vAlign w:val="bottom"/>
                </w:tcPr>
                <w:p w14:paraId="21EAB24D" w14:textId="77777777" w:rsidR="007E2277" w:rsidRPr="003C78AE" w:rsidRDefault="007E2277" w:rsidP="007E2277">
                  <w:pPr>
                    <w:spacing w:after="160" w:line="259" w:lineRule="auto"/>
                    <w:jc w:val="center"/>
                    <w:rPr>
                      <w:rFonts w:ascii="Times New Roman" w:hAnsi="Times New Roman" w:cs="Times New Roman"/>
                      <w:sz w:val="24"/>
                    </w:rPr>
                  </w:pPr>
                  <w:r>
                    <w:rPr>
                      <w:rFonts w:ascii="Times New Roman" w:hAnsi="Times New Roman" w:cs="Times New Roman"/>
                      <w:sz w:val="24"/>
                    </w:rPr>
                    <w:t>14 948</w:t>
                  </w:r>
                </w:p>
              </w:tc>
              <w:tc>
                <w:tcPr>
                  <w:tcW w:w="977" w:type="dxa"/>
                  <w:shd w:val="clear" w:color="auto" w:fill="auto"/>
                  <w:vAlign w:val="bottom"/>
                </w:tcPr>
                <w:p w14:paraId="43C6ECD8" w14:textId="77777777" w:rsidR="007E2277" w:rsidRPr="003C78AE" w:rsidRDefault="007E2277" w:rsidP="007E2277">
                  <w:pPr>
                    <w:spacing w:after="160" w:line="259" w:lineRule="auto"/>
                    <w:jc w:val="center"/>
                    <w:rPr>
                      <w:rFonts w:ascii="Times New Roman" w:hAnsi="Times New Roman" w:cs="Times New Roman"/>
                      <w:sz w:val="24"/>
                    </w:rPr>
                  </w:pPr>
                  <w:r>
                    <w:rPr>
                      <w:rFonts w:ascii="Times New Roman" w:hAnsi="Times New Roman" w:cs="Times New Roman"/>
                      <w:sz w:val="24"/>
                    </w:rPr>
                    <w:t>13 574</w:t>
                  </w:r>
                </w:p>
              </w:tc>
              <w:tc>
                <w:tcPr>
                  <w:tcW w:w="1008" w:type="dxa"/>
                  <w:shd w:val="clear" w:color="auto" w:fill="auto"/>
                </w:tcPr>
                <w:p w14:paraId="4178EF23" w14:textId="77777777" w:rsidR="007E2277" w:rsidRPr="003C78AE" w:rsidRDefault="007E2277" w:rsidP="007E2277">
                  <w:pPr>
                    <w:spacing w:after="160" w:line="259" w:lineRule="auto"/>
                    <w:jc w:val="center"/>
                    <w:rPr>
                      <w:rFonts w:ascii="Times New Roman" w:hAnsi="Times New Roman" w:cs="Times New Roman"/>
                      <w:sz w:val="24"/>
                    </w:rPr>
                  </w:pPr>
                  <w:r>
                    <w:rPr>
                      <w:rFonts w:ascii="Times New Roman" w:hAnsi="Times New Roman" w:cs="Times New Roman"/>
                      <w:sz w:val="24"/>
                    </w:rPr>
                    <w:t>14 649</w:t>
                  </w:r>
                </w:p>
              </w:tc>
              <w:tc>
                <w:tcPr>
                  <w:tcW w:w="1129" w:type="dxa"/>
                  <w:shd w:val="clear" w:color="auto" w:fill="auto"/>
                </w:tcPr>
                <w:p w14:paraId="577AF54B" w14:textId="77777777" w:rsidR="007E2277" w:rsidRPr="003C78AE" w:rsidRDefault="007E2277" w:rsidP="007E2277">
                  <w:pPr>
                    <w:spacing w:after="160" w:line="259" w:lineRule="auto"/>
                    <w:jc w:val="center"/>
                    <w:rPr>
                      <w:rFonts w:ascii="Times New Roman" w:hAnsi="Times New Roman" w:cs="Times New Roman"/>
                      <w:sz w:val="24"/>
                    </w:rPr>
                  </w:pPr>
                  <w:r>
                    <w:rPr>
                      <w:rFonts w:ascii="Times New Roman" w:hAnsi="Times New Roman" w:cs="Times New Roman"/>
                      <w:sz w:val="24"/>
                    </w:rPr>
                    <w:t>7297</w:t>
                  </w:r>
                </w:p>
              </w:tc>
              <w:tc>
                <w:tcPr>
                  <w:tcW w:w="1139" w:type="dxa"/>
                </w:tcPr>
                <w:p w14:paraId="23212773" w14:textId="77777777" w:rsidR="007E2277" w:rsidRPr="003C78AE" w:rsidRDefault="007E2277" w:rsidP="007E2277">
                  <w:pPr>
                    <w:spacing w:after="160" w:line="259" w:lineRule="auto"/>
                    <w:jc w:val="center"/>
                    <w:rPr>
                      <w:rFonts w:ascii="Times New Roman" w:hAnsi="Times New Roman" w:cs="Times New Roman"/>
                      <w:bCs/>
                      <w:sz w:val="24"/>
                    </w:rPr>
                  </w:pPr>
                </w:p>
              </w:tc>
            </w:tr>
            <w:tr w:rsidR="007E2277" w:rsidRPr="003C78AE" w14:paraId="18AC220F" w14:textId="77777777" w:rsidTr="00E9397A">
              <w:trPr>
                <w:trHeight w:val="301"/>
                <w:jc w:val="center"/>
              </w:trPr>
              <w:tc>
                <w:tcPr>
                  <w:tcW w:w="1559" w:type="dxa"/>
                  <w:shd w:val="clear" w:color="auto" w:fill="FFFFFF" w:themeFill="background1"/>
                </w:tcPr>
                <w:p w14:paraId="0E657FBD" w14:textId="77777777" w:rsidR="007E2277" w:rsidRPr="003C78AE" w:rsidRDefault="007E2277" w:rsidP="007E2277">
                  <w:pPr>
                    <w:spacing w:after="160" w:line="259" w:lineRule="auto"/>
                    <w:jc w:val="center"/>
                    <w:rPr>
                      <w:rFonts w:ascii="Times New Roman" w:hAnsi="Times New Roman" w:cs="Times New Roman"/>
                      <w:bCs/>
                      <w:i/>
                      <w:sz w:val="24"/>
                    </w:rPr>
                  </w:pPr>
                </w:p>
              </w:tc>
              <w:tc>
                <w:tcPr>
                  <w:tcW w:w="1969" w:type="dxa"/>
                  <w:gridSpan w:val="2"/>
                  <w:shd w:val="clear" w:color="auto" w:fill="auto"/>
                </w:tcPr>
                <w:p w14:paraId="66E21D98" w14:textId="77777777" w:rsidR="007E2277" w:rsidRPr="003C78AE" w:rsidRDefault="007E2277" w:rsidP="007E2277">
                  <w:pPr>
                    <w:spacing w:after="160" w:line="259" w:lineRule="auto"/>
                    <w:jc w:val="center"/>
                    <w:rPr>
                      <w:rFonts w:ascii="Times New Roman" w:hAnsi="Times New Roman" w:cs="Times New Roman"/>
                      <w:bCs/>
                      <w:sz w:val="24"/>
                    </w:rPr>
                  </w:pPr>
                  <w:r w:rsidRPr="003C78AE">
                    <w:rPr>
                      <w:rFonts w:ascii="Times New Roman" w:hAnsi="Times New Roman" w:cs="Times New Roman"/>
                      <w:bCs/>
                      <w:sz w:val="24"/>
                    </w:rPr>
                    <w:t>-</w:t>
                  </w:r>
                  <w:r>
                    <w:rPr>
                      <w:rFonts w:ascii="Times New Roman" w:hAnsi="Times New Roman" w:cs="Times New Roman"/>
                      <w:bCs/>
                      <w:sz w:val="24"/>
                    </w:rPr>
                    <w:t>9,19</w:t>
                  </w:r>
                  <w:r w:rsidRPr="003C78AE">
                    <w:rPr>
                      <w:rFonts w:ascii="Times New Roman" w:hAnsi="Times New Roman" w:cs="Times New Roman"/>
                      <w:bCs/>
                      <w:sz w:val="24"/>
                    </w:rPr>
                    <w:t>%</w:t>
                  </w:r>
                </w:p>
              </w:tc>
              <w:tc>
                <w:tcPr>
                  <w:tcW w:w="2137" w:type="dxa"/>
                  <w:gridSpan w:val="2"/>
                  <w:shd w:val="clear" w:color="auto" w:fill="auto"/>
                </w:tcPr>
                <w:p w14:paraId="0B96494E" w14:textId="77777777" w:rsidR="007E2277" w:rsidRPr="003C78AE" w:rsidRDefault="007E2277" w:rsidP="007E2277">
                  <w:pPr>
                    <w:spacing w:after="160" w:line="259" w:lineRule="auto"/>
                    <w:jc w:val="center"/>
                    <w:rPr>
                      <w:rFonts w:ascii="Times New Roman" w:hAnsi="Times New Roman" w:cs="Times New Roman"/>
                      <w:sz w:val="24"/>
                    </w:rPr>
                  </w:pPr>
                  <w:r w:rsidRPr="003C78AE">
                    <w:rPr>
                      <w:rFonts w:ascii="Times New Roman" w:hAnsi="Times New Roman" w:cs="Times New Roman"/>
                      <w:sz w:val="24"/>
                    </w:rPr>
                    <w:t>-</w:t>
                  </w:r>
                  <w:r>
                    <w:rPr>
                      <w:rFonts w:ascii="Times New Roman" w:hAnsi="Times New Roman" w:cs="Times New Roman"/>
                      <w:sz w:val="24"/>
                    </w:rPr>
                    <w:t>50</w:t>
                  </w:r>
                  <w:r w:rsidRPr="003C78AE">
                    <w:rPr>
                      <w:rFonts w:ascii="Times New Roman" w:hAnsi="Times New Roman" w:cs="Times New Roman"/>
                      <w:sz w:val="24"/>
                    </w:rPr>
                    <w:t>%</w:t>
                  </w:r>
                </w:p>
              </w:tc>
              <w:tc>
                <w:tcPr>
                  <w:tcW w:w="1139" w:type="dxa"/>
                  <w:shd w:val="clear" w:color="auto" w:fill="FFFFFF" w:themeFill="background1"/>
                </w:tcPr>
                <w:p w14:paraId="1F86FD32" w14:textId="77777777" w:rsidR="007E2277" w:rsidRPr="003C78AE" w:rsidRDefault="007E2277" w:rsidP="007E2277">
                  <w:pPr>
                    <w:spacing w:after="160" w:line="259" w:lineRule="auto"/>
                    <w:jc w:val="center"/>
                    <w:rPr>
                      <w:rFonts w:ascii="Times New Roman" w:hAnsi="Times New Roman" w:cs="Times New Roman"/>
                      <w:bCs/>
                      <w:sz w:val="24"/>
                    </w:rPr>
                  </w:pPr>
                </w:p>
              </w:tc>
            </w:tr>
          </w:tbl>
          <w:p w14:paraId="55877FA5" w14:textId="77777777" w:rsidR="004778C6" w:rsidRPr="004778C6" w:rsidRDefault="004778C6" w:rsidP="004778C6">
            <w:pPr>
              <w:spacing w:after="0" w:line="240" w:lineRule="auto"/>
              <w:ind w:firstLine="539"/>
              <w:jc w:val="both"/>
              <w:rPr>
                <w:rFonts w:ascii="Times New Roman" w:eastAsia="Times New Roman" w:hAnsi="Times New Roman" w:cs="Times New Roman"/>
                <w:bCs/>
                <w:sz w:val="24"/>
                <w:szCs w:val="24"/>
                <w:lang w:eastAsia="lv-LV"/>
              </w:rPr>
            </w:pPr>
            <w:r w:rsidRPr="004778C6">
              <w:rPr>
                <w:rFonts w:ascii="Times New Roman" w:eastAsia="Times New Roman" w:hAnsi="Times New Roman" w:cs="Times New Roman"/>
                <w:bCs/>
                <w:sz w:val="24"/>
                <w:szCs w:val="24"/>
                <w:lang w:eastAsia="lv-LV"/>
              </w:rPr>
              <w:t xml:space="preserve">Rīgā iedzīvotāju skaits ir samazinājies un 2019. gadā, kad praktizēs 49 notāri, uz katru zvērinātu notāru būs 13 000 iedzīvotāju, kas būs atbilstoši vidējiem rādītājiem citās amata vietās (piemēram, Liepājā - 13 836, Jūrmalā - 16 358, Ventspilī - 11 618, Daugavpilī - 16 650 iedzīvotāji uz vienu zvērinātu notāru). </w:t>
            </w:r>
          </w:p>
          <w:p w14:paraId="4A38C71D" w14:textId="00B39747" w:rsidR="004778C6" w:rsidRPr="004778C6" w:rsidRDefault="004778C6" w:rsidP="004778C6">
            <w:pPr>
              <w:spacing w:after="0" w:line="240" w:lineRule="auto"/>
              <w:ind w:firstLine="539"/>
              <w:jc w:val="both"/>
              <w:rPr>
                <w:rFonts w:ascii="Times New Roman" w:eastAsia="Times New Roman" w:hAnsi="Times New Roman" w:cs="Times New Roman"/>
                <w:bCs/>
                <w:sz w:val="24"/>
                <w:szCs w:val="24"/>
                <w:lang w:eastAsia="lv-LV"/>
              </w:rPr>
            </w:pPr>
            <w:r w:rsidRPr="004778C6">
              <w:rPr>
                <w:rFonts w:ascii="Times New Roman" w:eastAsia="Times New Roman" w:hAnsi="Times New Roman" w:cs="Times New Roman"/>
                <w:bCs/>
                <w:sz w:val="24"/>
                <w:szCs w:val="24"/>
                <w:lang w:eastAsia="lv-LV"/>
              </w:rPr>
              <w:t>Zvērinātu notāru amata darbību skaits Rīgā ir samazinājies par 50</w:t>
            </w:r>
            <w:r w:rsidR="00F61215">
              <w:rPr>
                <w:rFonts w:ascii="Times New Roman" w:eastAsia="Times New Roman" w:hAnsi="Times New Roman" w:cs="Times New Roman"/>
                <w:bCs/>
                <w:sz w:val="24"/>
                <w:szCs w:val="24"/>
                <w:lang w:eastAsia="lv-LV"/>
              </w:rPr>
              <w:t> </w:t>
            </w:r>
            <w:r w:rsidRPr="004778C6">
              <w:rPr>
                <w:rFonts w:ascii="Times New Roman" w:eastAsia="Times New Roman" w:hAnsi="Times New Roman" w:cs="Times New Roman"/>
                <w:bCs/>
                <w:sz w:val="24"/>
                <w:szCs w:val="24"/>
                <w:lang w:eastAsia="lv-LV"/>
              </w:rPr>
              <w:t xml:space="preserve">%. Līdz ar to būtiski ir palielinājusies praktizējošo zvērinātu notāru konkurence. Šis apstāklis, savukārt, ietekmē zvērinātu notāru prakses vietu nodrošināšanas iespējas Rīgā. </w:t>
            </w:r>
          </w:p>
          <w:p w14:paraId="7F3B8C22" w14:textId="77777777" w:rsidR="004778C6" w:rsidRPr="004778C6" w:rsidRDefault="004778C6" w:rsidP="004778C6">
            <w:pPr>
              <w:spacing w:after="0" w:line="240" w:lineRule="auto"/>
              <w:ind w:firstLine="539"/>
              <w:jc w:val="both"/>
              <w:rPr>
                <w:rFonts w:ascii="Times New Roman" w:eastAsia="Times New Roman" w:hAnsi="Times New Roman" w:cs="Times New Roman"/>
                <w:bCs/>
                <w:sz w:val="24"/>
                <w:szCs w:val="24"/>
                <w:lang w:eastAsia="lv-LV"/>
              </w:rPr>
            </w:pPr>
            <w:r w:rsidRPr="004778C6">
              <w:rPr>
                <w:rFonts w:ascii="Times New Roman" w:eastAsia="Times New Roman" w:hAnsi="Times New Roman" w:cs="Times New Roman"/>
                <w:bCs/>
                <w:sz w:val="24"/>
                <w:szCs w:val="24"/>
                <w:lang w:eastAsia="lv-LV"/>
              </w:rPr>
              <w:t>Amata darbību skaits uz vienu zvērinātu notāru 2018. gadā un 2019. gadā būs atbilstošs vidējiem rādītājiem citās zvērinātu notāru amata vietās. Turklāt jāņem vērā apstāklis, ka zvērināta notāra prakses vietas uzturēšana Rīgā ir salīdzinoši dārgāka, jo Rīgā cilvēkresursu un cita veida resursu izmaksas ir augstākas nekā citos Latvijas reģionos.</w:t>
            </w:r>
          </w:p>
          <w:p w14:paraId="2A7BE412" w14:textId="77777777" w:rsidR="004778C6" w:rsidRPr="004778C6" w:rsidRDefault="004778C6" w:rsidP="004778C6">
            <w:pPr>
              <w:spacing w:after="0" w:line="240" w:lineRule="auto"/>
              <w:ind w:firstLine="539"/>
              <w:jc w:val="both"/>
              <w:rPr>
                <w:rFonts w:ascii="Times New Roman" w:eastAsia="Times New Roman" w:hAnsi="Times New Roman" w:cs="Times New Roman"/>
                <w:bCs/>
                <w:sz w:val="24"/>
                <w:szCs w:val="24"/>
                <w:lang w:eastAsia="lv-LV"/>
              </w:rPr>
            </w:pPr>
            <w:r w:rsidRPr="004778C6">
              <w:rPr>
                <w:rFonts w:ascii="Times New Roman" w:eastAsia="Times New Roman" w:hAnsi="Times New Roman" w:cs="Times New Roman"/>
                <w:bCs/>
                <w:sz w:val="24"/>
                <w:szCs w:val="24"/>
                <w:lang w:eastAsia="lv-LV"/>
              </w:rPr>
              <w:t xml:space="preserve">Tādējādi, likvidējot 13 vakantās zvērinātu notāru amata vietas Rīgā, nesamazināsies notariālo pakalpojumu pieejamība, jo Rīgā joprojām būs pieejami 49 praktizējoši zvērināti notāri. </w:t>
            </w:r>
          </w:p>
          <w:p w14:paraId="0B476280" w14:textId="77777777" w:rsidR="0085053D" w:rsidRPr="0085053D" w:rsidRDefault="0085053D" w:rsidP="0085053D">
            <w:pPr>
              <w:spacing w:after="0" w:line="240" w:lineRule="auto"/>
              <w:ind w:firstLine="539"/>
              <w:jc w:val="both"/>
              <w:rPr>
                <w:rFonts w:ascii="Times New Roman" w:eastAsia="Times New Roman" w:hAnsi="Times New Roman" w:cs="Times New Roman"/>
                <w:bCs/>
                <w:sz w:val="24"/>
                <w:szCs w:val="24"/>
                <w:lang w:eastAsia="lv-LV"/>
              </w:rPr>
            </w:pPr>
            <w:r w:rsidRPr="0085053D">
              <w:rPr>
                <w:rFonts w:ascii="Times New Roman" w:eastAsia="Times New Roman" w:hAnsi="Times New Roman" w:cs="Times New Roman"/>
                <w:bCs/>
                <w:sz w:val="24"/>
                <w:szCs w:val="24"/>
                <w:lang w:eastAsia="lv-LV"/>
              </w:rPr>
              <w:t xml:space="preserve">Vienlaikus, lai palielinātu klātienes notariālo pakalpojumu pieejamību Rīgas apgabaltiesas teritorijā, noteikumu projekts paredz trīs vakantās zvērinātu notāru amata vietas no Rīgas pārcelt uz citām apdzīvotajām vietām netālu no Rīgas, tādējādi izveidojot jaunas zvērinātu notāru amata vietas Ādažos (apmēram 20 km), Baložos (apmēram 10 km) un Olainē (apmēram 25 km). </w:t>
            </w:r>
          </w:p>
          <w:p w14:paraId="4C9A7C33" w14:textId="77777777" w:rsidR="0085053D" w:rsidRPr="0085053D" w:rsidRDefault="0085053D" w:rsidP="0085053D">
            <w:pPr>
              <w:spacing w:after="0" w:line="240" w:lineRule="auto"/>
              <w:ind w:firstLine="539"/>
              <w:jc w:val="both"/>
              <w:rPr>
                <w:rFonts w:ascii="Times New Roman" w:eastAsia="Times New Roman" w:hAnsi="Times New Roman" w:cs="Times New Roman"/>
                <w:bCs/>
                <w:sz w:val="24"/>
                <w:szCs w:val="24"/>
                <w:lang w:eastAsia="lv-LV"/>
              </w:rPr>
            </w:pPr>
            <w:r w:rsidRPr="0085053D">
              <w:rPr>
                <w:rFonts w:ascii="Times New Roman" w:eastAsia="Times New Roman" w:hAnsi="Times New Roman" w:cs="Times New Roman"/>
                <w:bCs/>
                <w:sz w:val="24"/>
                <w:szCs w:val="24"/>
                <w:lang w:eastAsia="lv-LV"/>
              </w:rPr>
              <w:t>Baložos ir 6397 iedzīvotāji</w:t>
            </w:r>
            <w:r w:rsidRPr="0085053D">
              <w:rPr>
                <w:rFonts w:ascii="Times New Roman" w:eastAsia="Times New Roman" w:hAnsi="Times New Roman" w:cs="Times New Roman"/>
                <w:bCs/>
                <w:sz w:val="24"/>
                <w:szCs w:val="24"/>
                <w:vertAlign w:val="superscript"/>
                <w:lang w:eastAsia="lv-LV"/>
              </w:rPr>
              <w:footnoteReference w:id="5"/>
            </w:r>
            <w:r w:rsidRPr="0085053D">
              <w:rPr>
                <w:rFonts w:ascii="Times New Roman" w:eastAsia="Times New Roman" w:hAnsi="Times New Roman" w:cs="Times New Roman"/>
                <w:bCs/>
                <w:sz w:val="24"/>
                <w:szCs w:val="24"/>
                <w:lang w:eastAsia="lv-LV"/>
              </w:rPr>
              <w:t xml:space="preserve"> (salīdzinājumā tikpat kā, piemēram, Aizkrauklē un Madonā), vienlaikus tā atrodas Ķekavas novadā, kurā dzīvo gandrīz 23 000 iedzīvotāji. Ķekavas novada bāriņtiesa gadā veic apmēram 650 apliecinājumus jeb tā saucamās notariālās darbības. Turklāt netālu atrodas arī Mārupes novads (19 457 iedzīvotāji) un Babītes novads (8977 iedzīvotāji). Mārupes novada bāriņtiesa gadā vidēji veic 500 apliecinājumus un Babītes novada pašvaldības bāriņtiesa apmēram 330 apliecinājumus. </w:t>
            </w:r>
          </w:p>
          <w:p w14:paraId="5D9B971A" w14:textId="77777777" w:rsidR="0085053D" w:rsidRPr="0085053D" w:rsidRDefault="0085053D" w:rsidP="0085053D">
            <w:pPr>
              <w:spacing w:after="0" w:line="240" w:lineRule="auto"/>
              <w:ind w:firstLine="539"/>
              <w:jc w:val="both"/>
              <w:rPr>
                <w:rFonts w:ascii="Times New Roman" w:eastAsia="Times New Roman" w:hAnsi="Times New Roman" w:cs="Times New Roman"/>
                <w:bCs/>
                <w:sz w:val="24"/>
                <w:szCs w:val="24"/>
                <w:lang w:eastAsia="lv-LV"/>
              </w:rPr>
            </w:pPr>
            <w:r w:rsidRPr="0085053D">
              <w:rPr>
                <w:rFonts w:ascii="Times New Roman" w:eastAsia="Times New Roman" w:hAnsi="Times New Roman" w:cs="Times New Roman"/>
                <w:bCs/>
                <w:sz w:val="24"/>
                <w:szCs w:val="24"/>
                <w:lang w:eastAsia="lv-LV"/>
              </w:rPr>
              <w:t xml:space="preserve">Ādažos ir 6524 iedzīvotāji (Ādažu novadā - 11 188 iedzīvotāji) (salīdzinājumā tikpat kā, piemēram, Aizkrauklē un Madonā), vienlaikus tas robežojas ar Carnikavas, Garkalnes, Saulkrastu, Sējas un Inčukalna novadiem, kā arī ar Vangažu pilsētu. Ādažu un Carnikavas novadu bāriņtiesas ik gadu veic apmēram 300 apliecinājumus. </w:t>
            </w:r>
          </w:p>
          <w:p w14:paraId="3500B3D6" w14:textId="77777777" w:rsidR="0085053D" w:rsidRPr="0085053D" w:rsidRDefault="0085053D" w:rsidP="0085053D">
            <w:pPr>
              <w:spacing w:after="0" w:line="240" w:lineRule="auto"/>
              <w:ind w:firstLine="539"/>
              <w:jc w:val="both"/>
              <w:rPr>
                <w:rFonts w:ascii="Times New Roman" w:eastAsia="Times New Roman" w:hAnsi="Times New Roman" w:cs="Times New Roman"/>
                <w:bCs/>
                <w:sz w:val="24"/>
                <w:szCs w:val="24"/>
                <w:lang w:eastAsia="lv-LV"/>
              </w:rPr>
            </w:pPr>
            <w:r w:rsidRPr="0085053D">
              <w:rPr>
                <w:rFonts w:ascii="Times New Roman" w:eastAsia="Times New Roman" w:hAnsi="Times New Roman" w:cs="Times New Roman"/>
                <w:bCs/>
                <w:sz w:val="24"/>
                <w:szCs w:val="24"/>
                <w:lang w:eastAsia="lv-LV"/>
              </w:rPr>
              <w:t xml:space="preserve">Olainē ir 10 934 iedzīvotāji (salīdzinājumā tikpat kā, piemēram, Dobelē un Saldū). Olaines novada bāriņtiesa gadā veic apmēram 400 notariālās darbības. </w:t>
            </w:r>
          </w:p>
          <w:p w14:paraId="783A09AE" w14:textId="77777777" w:rsidR="0062333E" w:rsidRDefault="0085053D" w:rsidP="0085053D">
            <w:pPr>
              <w:spacing w:after="0" w:line="240" w:lineRule="auto"/>
              <w:ind w:firstLine="539"/>
              <w:jc w:val="both"/>
              <w:rPr>
                <w:rFonts w:ascii="Times New Roman" w:eastAsia="Times New Roman" w:hAnsi="Times New Roman" w:cs="Times New Roman"/>
                <w:bCs/>
                <w:sz w:val="24"/>
                <w:szCs w:val="24"/>
                <w:lang w:eastAsia="lv-LV"/>
              </w:rPr>
            </w:pPr>
            <w:r w:rsidRPr="0085053D">
              <w:rPr>
                <w:rFonts w:ascii="Times New Roman" w:eastAsia="Times New Roman" w:hAnsi="Times New Roman" w:cs="Times New Roman"/>
                <w:bCs/>
                <w:sz w:val="24"/>
                <w:szCs w:val="24"/>
                <w:lang w:eastAsia="lv-LV"/>
              </w:rPr>
              <w:t>Līdz ar to, lai nodrošinātu kvalitatīvas notariālās palīdzības pieejamību, zvērinātu notāru prakses vietu pieejamība minētajās apdzīvotajās teritorijās būtu ļoti nepieciešama. Norādāms, ka zvērinātu notāru palīdzību bieži izmanto ne tikai konkrēto apdzīvoto vietu, bet arī tuvākās apkārtnes iedzīvotāji. Piemēram, līdzšinējā zvērināta notāra prakse no Rīgas netālajā Salaspilī (apmēram 20 km un 18 054 iedzīvotāji) apliecina, ka zvērināta notāra palīdzības pieejamība Pierīgā ir nozīmīga un zvērināts notārs var izveidot un uzturēt praksi.</w:t>
            </w:r>
          </w:p>
          <w:p w14:paraId="09C0EA7F" w14:textId="6BEB1495" w:rsidR="006804FE" w:rsidRPr="00F34848" w:rsidRDefault="00041CB1" w:rsidP="0085053D">
            <w:pPr>
              <w:spacing w:after="0" w:line="240" w:lineRule="auto"/>
              <w:ind w:firstLine="539"/>
              <w:jc w:val="both"/>
              <w:rPr>
                <w:rFonts w:ascii="Times New Roman" w:eastAsia="Times New Roman" w:hAnsi="Times New Roman" w:cs="Times New Roman"/>
                <w:bCs/>
                <w:sz w:val="24"/>
                <w:szCs w:val="24"/>
                <w:lang w:eastAsia="lv-LV"/>
              </w:rPr>
            </w:pPr>
            <w:r w:rsidRPr="00041CB1">
              <w:rPr>
                <w:rFonts w:ascii="Times New Roman" w:eastAsia="Times New Roman" w:hAnsi="Times New Roman" w:cs="Times New Roman"/>
                <w:bCs/>
                <w:sz w:val="24"/>
                <w:szCs w:val="24"/>
                <w:lang w:eastAsia="lv-LV"/>
              </w:rPr>
              <w:t xml:space="preserve">Ievērojot to, ka attiecīgās Notariāta likuma normas, kas paredz </w:t>
            </w:r>
            <w:r>
              <w:rPr>
                <w:rFonts w:ascii="Times New Roman" w:eastAsia="Times New Roman" w:hAnsi="Times New Roman" w:cs="Times New Roman"/>
                <w:bCs/>
                <w:sz w:val="24"/>
                <w:szCs w:val="24"/>
                <w:lang w:eastAsia="lv-LV"/>
              </w:rPr>
              <w:t xml:space="preserve">papildināt Ministru kabinetam doto deleģējumu noteikt </w:t>
            </w:r>
            <w:r w:rsidRPr="00041CB1">
              <w:rPr>
                <w:rFonts w:ascii="Times New Roman" w:eastAsia="Times New Roman" w:hAnsi="Times New Roman" w:cs="Times New Roman"/>
                <w:bCs/>
                <w:sz w:val="24"/>
                <w:szCs w:val="24"/>
                <w:lang w:eastAsia="lv-LV"/>
              </w:rPr>
              <w:t>zvērināt</w:t>
            </w:r>
            <w:r>
              <w:rPr>
                <w:rFonts w:ascii="Times New Roman" w:eastAsia="Times New Roman" w:hAnsi="Times New Roman" w:cs="Times New Roman"/>
                <w:bCs/>
                <w:sz w:val="24"/>
                <w:szCs w:val="24"/>
                <w:lang w:eastAsia="lv-LV"/>
              </w:rPr>
              <w:t>u</w:t>
            </w:r>
            <w:r w:rsidRPr="00041CB1">
              <w:rPr>
                <w:rFonts w:ascii="Times New Roman" w:eastAsia="Times New Roman" w:hAnsi="Times New Roman" w:cs="Times New Roman"/>
                <w:bCs/>
                <w:sz w:val="24"/>
                <w:szCs w:val="24"/>
                <w:lang w:eastAsia="lv-LV"/>
              </w:rPr>
              <w:t xml:space="preserve"> notār</w:t>
            </w:r>
            <w:r>
              <w:rPr>
                <w:rFonts w:ascii="Times New Roman" w:eastAsia="Times New Roman" w:hAnsi="Times New Roman" w:cs="Times New Roman"/>
                <w:bCs/>
                <w:sz w:val="24"/>
                <w:szCs w:val="24"/>
                <w:lang w:eastAsia="lv-LV"/>
              </w:rPr>
              <w:t>u</w:t>
            </w:r>
            <w:r w:rsidRPr="00041CB1">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amata vietas</w:t>
            </w:r>
            <w:r w:rsidRPr="00041CB1">
              <w:rPr>
                <w:rFonts w:ascii="Times New Roman" w:eastAsia="Times New Roman" w:hAnsi="Times New Roman" w:cs="Times New Roman"/>
                <w:bCs/>
                <w:sz w:val="24"/>
                <w:szCs w:val="24"/>
                <w:lang w:eastAsia="lv-LV"/>
              </w:rPr>
              <w:t>, stāsies spēkā 201</w:t>
            </w:r>
            <w:r>
              <w:rPr>
                <w:rFonts w:ascii="Times New Roman" w:eastAsia="Times New Roman" w:hAnsi="Times New Roman" w:cs="Times New Roman"/>
                <w:bCs/>
                <w:sz w:val="24"/>
                <w:szCs w:val="24"/>
                <w:lang w:eastAsia="lv-LV"/>
              </w:rPr>
              <w:t>9</w:t>
            </w:r>
            <w:r w:rsidRPr="00041CB1">
              <w:rPr>
                <w:rFonts w:ascii="Times New Roman" w:eastAsia="Times New Roman" w:hAnsi="Times New Roman" w:cs="Times New Roman"/>
                <w:bCs/>
                <w:sz w:val="24"/>
                <w:szCs w:val="24"/>
                <w:lang w:eastAsia="lv-LV"/>
              </w:rPr>
              <w:t>. gada 1. </w:t>
            </w:r>
            <w:r>
              <w:rPr>
                <w:rFonts w:ascii="Times New Roman" w:eastAsia="Times New Roman" w:hAnsi="Times New Roman" w:cs="Times New Roman"/>
                <w:bCs/>
                <w:sz w:val="24"/>
                <w:szCs w:val="24"/>
                <w:lang w:eastAsia="lv-LV"/>
              </w:rPr>
              <w:t>jūlijā</w:t>
            </w:r>
            <w:r w:rsidRPr="00041CB1">
              <w:rPr>
                <w:rFonts w:ascii="Times New Roman" w:eastAsia="Times New Roman" w:hAnsi="Times New Roman" w:cs="Times New Roman"/>
                <w:bCs/>
                <w:sz w:val="24"/>
                <w:szCs w:val="24"/>
                <w:lang w:eastAsia="lv-LV"/>
              </w:rPr>
              <w:t xml:space="preserve">, Noteikumu projektā noteikts, ka arī tajā iekļautais regulējums stājas spēkā šajā datumā, lai atbilstoši Notariāta likumā noteiktajam tiktu </w:t>
            </w:r>
            <w:r>
              <w:rPr>
                <w:rFonts w:ascii="Times New Roman" w:eastAsia="Times New Roman" w:hAnsi="Times New Roman" w:cs="Times New Roman"/>
                <w:bCs/>
                <w:sz w:val="24"/>
                <w:szCs w:val="24"/>
                <w:lang w:eastAsia="lv-LV"/>
              </w:rPr>
              <w:t>noteiktas zvērinātu notāru amata vietas</w:t>
            </w:r>
            <w:r w:rsidRPr="00041CB1">
              <w:rPr>
                <w:rFonts w:ascii="Times New Roman" w:eastAsia="Times New Roman" w:hAnsi="Times New Roman" w:cs="Times New Roman"/>
                <w:bCs/>
                <w:sz w:val="24"/>
                <w:szCs w:val="24"/>
                <w:lang w:eastAsia="lv-LV"/>
              </w:rPr>
              <w:t>.</w:t>
            </w:r>
          </w:p>
        </w:tc>
      </w:tr>
      <w:tr w:rsidR="00873A7C" w:rsidRPr="005A735D" w14:paraId="4B188B6E" w14:textId="77777777" w:rsidTr="00D871E6">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525D309"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390" w:type="pct"/>
            <w:tcBorders>
              <w:top w:val="outset" w:sz="6" w:space="0" w:color="414142"/>
              <w:left w:val="outset" w:sz="6" w:space="0" w:color="414142"/>
              <w:bottom w:val="outset" w:sz="6" w:space="0" w:color="414142"/>
              <w:right w:val="outset" w:sz="6" w:space="0" w:color="414142"/>
            </w:tcBorders>
            <w:hideMark/>
          </w:tcPr>
          <w:p w14:paraId="271DE8CC" w14:textId="77777777" w:rsidR="004D15A9" w:rsidRPr="005A735D" w:rsidRDefault="00A9726D" w:rsidP="00F504D5">
            <w:pPr>
              <w:spacing w:after="0" w:line="240" w:lineRule="auto"/>
              <w:rPr>
                <w:rFonts w:ascii="Times New Roman" w:eastAsia="Times New Roman" w:hAnsi="Times New Roman" w:cs="Times New Roman"/>
                <w:sz w:val="24"/>
                <w:szCs w:val="24"/>
                <w:lang w:eastAsia="lv-LV"/>
              </w:rPr>
            </w:pPr>
            <w:r w:rsidRPr="00A9726D">
              <w:rPr>
                <w:rFonts w:ascii="Times New Roman" w:eastAsia="Times New Roman" w:hAnsi="Times New Roman" w:cs="Times New Roman"/>
                <w:sz w:val="24"/>
                <w:szCs w:val="24"/>
                <w:lang w:eastAsia="lv-LV"/>
              </w:rPr>
              <w:t>Projekta izstrādē iesaistītās institūcijas un publiskas personas kapitālsabiedrības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41789C7F" w14:textId="238250B8" w:rsidR="004D15A9" w:rsidRPr="005A735D" w:rsidRDefault="00CB44B0" w:rsidP="006F3B39">
            <w:pPr>
              <w:spacing w:after="0" w:line="240" w:lineRule="auto"/>
              <w:ind w:firstLine="5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ministrija, </w:t>
            </w:r>
            <w:r w:rsidR="006707F0">
              <w:rPr>
                <w:rFonts w:ascii="Times New Roman" w:eastAsia="Times New Roman" w:hAnsi="Times New Roman" w:cs="Times New Roman"/>
                <w:sz w:val="24"/>
                <w:szCs w:val="24"/>
                <w:lang w:eastAsia="lv-LV"/>
              </w:rPr>
              <w:t xml:space="preserve">Latvijas Zvērinātu notāru </w:t>
            </w:r>
            <w:r w:rsidR="00A70BE9">
              <w:rPr>
                <w:rFonts w:ascii="Times New Roman" w:eastAsia="Times New Roman" w:hAnsi="Times New Roman" w:cs="Times New Roman"/>
                <w:sz w:val="24"/>
                <w:szCs w:val="24"/>
                <w:lang w:eastAsia="lv-LV"/>
              </w:rPr>
              <w:t>padome.</w:t>
            </w:r>
          </w:p>
        </w:tc>
      </w:tr>
      <w:tr w:rsidR="00873A7C" w:rsidRPr="005A735D" w14:paraId="1B633342" w14:textId="77777777" w:rsidTr="00D871E6">
        <w:tc>
          <w:tcPr>
            <w:tcW w:w="250" w:type="pct"/>
            <w:tcBorders>
              <w:top w:val="outset" w:sz="6" w:space="0" w:color="414142"/>
              <w:left w:val="outset" w:sz="6" w:space="0" w:color="414142"/>
              <w:bottom w:val="single" w:sz="4" w:space="0" w:color="auto"/>
              <w:right w:val="outset" w:sz="6" w:space="0" w:color="414142"/>
            </w:tcBorders>
            <w:hideMark/>
          </w:tcPr>
          <w:p w14:paraId="07A9C5E5"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390" w:type="pct"/>
            <w:tcBorders>
              <w:top w:val="outset" w:sz="6" w:space="0" w:color="414142"/>
              <w:left w:val="outset" w:sz="6" w:space="0" w:color="414142"/>
              <w:bottom w:val="single" w:sz="4" w:space="0" w:color="auto"/>
              <w:right w:val="outset" w:sz="6" w:space="0" w:color="414142"/>
            </w:tcBorders>
            <w:hideMark/>
          </w:tcPr>
          <w:p w14:paraId="171987E2"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gridSpan w:val="2"/>
            <w:tcBorders>
              <w:top w:val="outset" w:sz="6" w:space="0" w:color="414142"/>
              <w:left w:val="outset" w:sz="6" w:space="0" w:color="414142"/>
              <w:bottom w:val="single" w:sz="4" w:space="0" w:color="auto"/>
              <w:right w:val="outset" w:sz="6" w:space="0" w:color="414142"/>
            </w:tcBorders>
            <w:hideMark/>
          </w:tcPr>
          <w:p w14:paraId="497EAA97" w14:textId="77777777" w:rsidR="004D15A9" w:rsidRPr="005A735D" w:rsidRDefault="00CA7F10" w:rsidP="006F3B39">
            <w:pPr>
              <w:spacing w:after="0" w:line="240" w:lineRule="auto"/>
              <w:ind w:firstLine="54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F03151" w:rsidRPr="005A735D" w14:paraId="45DA7986" w14:textId="77777777" w:rsidTr="00D871E6">
        <w:tc>
          <w:tcPr>
            <w:tcW w:w="250" w:type="pct"/>
            <w:tcBorders>
              <w:top w:val="single" w:sz="4" w:space="0" w:color="auto"/>
              <w:left w:val="nil"/>
              <w:bottom w:val="single" w:sz="4" w:space="0" w:color="auto"/>
              <w:right w:val="nil"/>
            </w:tcBorders>
          </w:tcPr>
          <w:p w14:paraId="47B21AA1" w14:textId="77777777" w:rsidR="00F03151" w:rsidRPr="005A735D" w:rsidRDefault="00F03151" w:rsidP="005A735D">
            <w:pPr>
              <w:spacing w:after="0" w:line="240" w:lineRule="auto"/>
              <w:rPr>
                <w:rFonts w:ascii="Times New Roman" w:eastAsia="Times New Roman" w:hAnsi="Times New Roman" w:cs="Times New Roman"/>
                <w:sz w:val="24"/>
                <w:szCs w:val="24"/>
                <w:lang w:eastAsia="lv-LV"/>
              </w:rPr>
            </w:pPr>
          </w:p>
        </w:tc>
        <w:tc>
          <w:tcPr>
            <w:tcW w:w="1390" w:type="pct"/>
            <w:tcBorders>
              <w:top w:val="single" w:sz="4" w:space="0" w:color="auto"/>
              <w:left w:val="nil"/>
              <w:bottom w:val="single" w:sz="4" w:space="0" w:color="auto"/>
              <w:right w:val="nil"/>
            </w:tcBorders>
          </w:tcPr>
          <w:p w14:paraId="16B48069" w14:textId="77777777" w:rsidR="00F03151" w:rsidRPr="005A735D" w:rsidRDefault="00F03151" w:rsidP="00F504D5">
            <w:pPr>
              <w:spacing w:after="0" w:line="240" w:lineRule="auto"/>
              <w:rPr>
                <w:rFonts w:ascii="Times New Roman" w:eastAsia="Times New Roman" w:hAnsi="Times New Roman" w:cs="Times New Roman"/>
                <w:sz w:val="24"/>
                <w:szCs w:val="24"/>
                <w:lang w:eastAsia="lv-LV"/>
              </w:rPr>
            </w:pPr>
          </w:p>
        </w:tc>
        <w:tc>
          <w:tcPr>
            <w:tcW w:w="3360" w:type="pct"/>
            <w:gridSpan w:val="2"/>
            <w:tcBorders>
              <w:top w:val="single" w:sz="4" w:space="0" w:color="auto"/>
              <w:left w:val="nil"/>
              <w:bottom w:val="single" w:sz="4" w:space="0" w:color="auto"/>
              <w:right w:val="nil"/>
            </w:tcBorders>
          </w:tcPr>
          <w:p w14:paraId="25AF0188" w14:textId="77777777" w:rsidR="00F03151" w:rsidRPr="005A735D" w:rsidRDefault="00F03151" w:rsidP="006F3B39">
            <w:pPr>
              <w:spacing w:after="0" w:line="240" w:lineRule="auto"/>
              <w:ind w:firstLine="540"/>
              <w:rPr>
                <w:rFonts w:ascii="Times New Roman" w:eastAsia="Times New Roman" w:hAnsi="Times New Roman" w:cs="Times New Roman"/>
                <w:sz w:val="24"/>
                <w:szCs w:val="24"/>
                <w:lang w:eastAsia="lv-LV"/>
              </w:rPr>
            </w:pPr>
          </w:p>
        </w:tc>
      </w:tr>
      <w:tr w:rsidR="00873A7C" w:rsidRPr="005A735D" w14:paraId="4618022B" w14:textId="77777777" w:rsidTr="00162269">
        <w:trPr>
          <w:trHeight w:val="555"/>
        </w:trPr>
        <w:tc>
          <w:tcPr>
            <w:tcW w:w="5000" w:type="pct"/>
            <w:gridSpan w:val="4"/>
            <w:tcBorders>
              <w:top w:val="single" w:sz="4" w:space="0" w:color="auto"/>
              <w:left w:val="outset" w:sz="6" w:space="0" w:color="414142"/>
              <w:bottom w:val="outset" w:sz="6" w:space="0" w:color="414142"/>
              <w:right w:val="outset" w:sz="6" w:space="0" w:color="414142"/>
            </w:tcBorders>
            <w:vAlign w:val="center"/>
            <w:hideMark/>
          </w:tcPr>
          <w:p w14:paraId="6974EF94"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14:paraId="475E5712" w14:textId="77777777" w:rsidTr="00D871E6">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217F9B3"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0CD305D9"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mērķgrupas, kuras tiesiskais regulējums ietekmē vai varētu ietekmēt</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169403B1" w14:textId="7DFC53E6" w:rsidR="00075D9C" w:rsidRPr="005A735D" w:rsidRDefault="00E24697" w:rsidP="00F4501D">
            <w:pPr>
              <w:pStyle w:val="naiskr"/>
              <w:tabs>
                <w:tab w:val="left" w:pos="567"/>
              </w:tabs>
              <w:spacing w:before="0" w:after="0"/>
              <w:ind w:right="114" w:firstLine="530"/>
              <w:jc w:val="both"/>
            </w:pPr>
            <w:r>
              <w:rPr>
                <w:iCs/>
              </w:rPr>
              <w:t>Personas, kuras vēlēsies saņemt zvērināta notāra palīdzību.</w:t>
            </w:r>
            <w:r w:rsidR="006B6616">
              <w:rPr>
                <w:iCs/>
              </w:rPr>
              <w:t xml:space="preserve"> </w:t>
            </w:r>
          </w:p>
        </w:tc>
      </w:tr>
      <w:tr w:rsidR="00000926" w:rsidRPr="005A735D" w14:paraId="27FAFD29" w14:textId="77777777" w:rsidTr="00D871E6">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093F291B"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tcBorders>
              <w:top w:val="outset" w:sz="6" w:space="0" w:color="414142"/>
              <w:left w:val="outset" w:sz="6" w:space="0" w:color="414142"/>
              <w:bottom w:val="outset" w:sz="6" w:space="0" w:color="414142"/>
              <w:right w:val="outset" w:sz="6" w:space="0" w:color="414142"/>
            </w:tcBorders>
            <w:hideMark/>
          </w:tcPr>
          <w:p w14:paraId="5718A2EF"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672F9884" w14:textId="4AF10DAD" w:rsidR="00000926" w:rsidRPr="00DA757C" w:rsidRDefault="004A6D50" w:rsidP="006F3B39">
            <w:pPr>
              <w:spacing w:after="0" w:line="240" w:lineRule="auto"/>
              <w:ind w:firstLine="530"/>
              <w:jc w:val="both"/>
              <w:rPr>
                <w:rFonts w:ascii="Times New Roman" w:eastAsia="Times New Roman" w:hAnsi="Times New Roman" w:cs="Times New Roman"/>
                <w:sz w:val="24"/>
                <w:szCs w:val="24"/>
                <w:lang w:eastAsia="lv-LV"/>
              </w:rPr>
            </w:pPr>
            <w:r w:rsidRPr="004A6D50">
              <w:rPr>
                <w:rFonts w:ascii="Times New Roman" w:eastAsia="Times New Roman" w:hAnsi="Times New Roman" w:cs="Times New Roman"/>
                <w:iCs/>
                <w:sz w:val="24"/>
                <w:szCs w:val="24"/>
                <w:lang w:eastAsia="lv-LV"/>
              </w:rPr>
              <w:t xml:space="preserve">Noteikumu projekts nemaina </w:t>
            </w:r>
            <w:r>
              <w:rPr>
                <w:rFonts w:ascii="Times New Roman" w:eastAsia="Times New Roman" w:hAnsi="Times New Roman" w:cs="Times New Roman"/>
                <w:iCs/>
                <w:sz w:val="24"/>
                <w:szCs w:val="24"/>
                <w:lang w:eastAsia="lv-LV"/>
              </w:rPr>
              <w:t>minēto sabiedrības mērķgrupu</w:t>
            </w:r>
            <w:r w:rsidRPr="004A6D50">
              <w:rPr>
                <w:rFonts w:ascii="Times New Roman" w:eastAsia="Times New Roman" w:hAnsi="Times New Roman" w:cs="Times New Roman"/>
                <w:iCs/>
                <w:sz w:val="24"/>
                <w:szCs w:val="24"/>
                <w:lang w:eastAsia="lv-LV"/>
              </w:rPr>
              <w:t xml:space="preserve"> tiesības, pienākumus un veicamās darbības</w:t>
            </w:r>
            <w:r w:rsidRPr="0012792B">
              <w:rPr>
                <w:rFonts w:ascii="Times New Roman" w:eastAsia="Times New Roman" w:hAnsi="Times New Roman" w:cs="Times New Roman"/>
                <w:iCs/>
                <w:sz w:val="24"/>
                <w:szCs w:val="24"/>
                <w:lang w:eastAsia="lv-LV"/>
              </w:rPr>
              <w:t>.</w:t>
            </w:r>
            <w:r w:rsidR="00AE2393">
              <w:rPr>
                <w:rFonts w:ascii="Times New Roman" w:eastAsia="Times New Roman" w:hAnsi="Times New Roman" w:cs="Times New Roman"/>
                <w:iCs/>
                <w:sz w:val="24"/>
                <w:szCs w:val="24"/>
                <w:lang w:eastAsia="lv-LV"/>
              </w:rPr>
              <w:t xml:space="preserve"> </w:t>
            </w:r>
            <w:r w:rsidR="00E24697">
              <w:rPr>
                <w:rFonts w:ascii="Times New Roman" w:eastAsia="Times New Roman" w:hAnsi="Times New Roman" w:cs="Times New Roman"/>
                <w:iCs/>
                <w:sz w:val="24"/>
                <w:szCs w:val="24"/>
                <w:lang w:eastAsia="lv-LV"/>
              </w:rPr>
              <w:t>Minētajiem sabiedrības locekļiem būs iespēja saņemt zv</w:t>
            </w:r>
            <w:r w:rsidR="00BF6083">
              <w:rPr>
                <w:rFonts w:ascii="Times New Roman" w:eastAsia="Times New Roman" w:hAnsi="Times New Roman" w:cs="Times New Roman"/>
                <w:iCs/>
                <w:sz w:val="24"/>
                <w:szCs w:val="24"/>
                <w:lang w:eastAsia="lv-LV"/>
              </w:rPr>
              <w:t>ēr</w:t>
            </w:r>
            <w:r w:rsidR="00E24697">
              <w:rPr>
                <w:rFonts w:ascii="Times New Roman" w:eastAsia="Times New Roman" w:hAnsi="Times New Roman" w:cs="Times New Roman"/>
                <w:iCs/>
                <w:sz w:val="24"/>
                <w:szCs w:val="24"/>
                <w:lang w:eastAsia="lv-LV"/>
              </w:rPr>
              <w:t xml:space="preserve">ināta notāra palīdzību Latvijas Republikas teritorijā, kurā līdz </w:t>
            </w:r>
            <w:r w:rsidR="009A50C2">
              <w:rPr>
                <w:rFonts w:ascii="Times New Roman" w:eastAsia="Times New Roman" w:hAnsi="Times New Roman" w:cs="Times New Roman"/>
                <w:iCs/>
                <w:sz w:val="24"/>
                <w:szCs w:val="24"/>
                <w:lang w:eastAsia="lv-LV"/>
              </w:rPr>
              <w:t>n</w:t>
            </w:r>
            <w:r w:rsidR="00E24697">
              <w:rPr>
                <w:rFonts w:ascii="Times New Roman" w:eastAsia="Times New Roman" w:hAnsi="Times New Roman" w:cs="Times New Roman"/>
                <w:iCs/>
                <w:sz w:val="24"/>
                <w:szCs w:val="24"/>
                <w:lang w:eastAsia="lv-LV"/>
              </w:rPr>
              <w:t xml:space="preserve">oteikumu projektā noteiktā regulējuma spēkā stāšanas dienai tas nav </w:t>
            </w:r>
            <w:r w:rsidR="0005659A">
              <w:rPr>
                <w:rFonts w:ascii="Times New Roman" w:eastAsia="Times New Roman" w:hAnsi="Times New Roman" w:cs="Times New Roman"/>
                <w:iCs/>
                <w:sz w:val="24"/>
                <w:szCs w:val="24"/>
                <w:lang w:eastAsia="lv-LV"/>
              </w:rPr>
              <w:t xml:space="preserve">bijis </w:t>
            </w:r>
            <w:r w:rsidR="00E24697">
              <w:rPr>
                <w:rFonts w:ascii="Times New Roman" w:eastAsia="Times New Roman" w:hAnsi="Times New Roman" w:cs="Times New Roman"/>
                <w:iCs/>
                <w:sz w:val="24"/>
                <w:szCs w:val="24"/>
                <w:lang w:eastAsia="lv-LV"/>
              </w:rPr>
              <w:t>iespējams, t.i., Ādažos, Baložos un Olainē.</w:t>
            </w:r>
          </w:p>
        </w:tc>
      </w:tr>
      <w:tr w:rsidR="00000926" w:rsidRPr="005A735D" w14:paraId="112DE099" w14:textId="77777777" w:rsidTr="00D871E6">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62CED560"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90" w:type="pct"/>
            <w:tcBorders>
              <w:top w:val="outset" w:sz="6" w:space="0" w:color="414142"/>
              <w:left w:val="outset" w:sz="6" w:space="0" w:color="414142"/>
              <w:bottom w:val="outset" w:sz="6" w:space="0" w:color="414142"/>
              <w:right w:val="outset" w:sz="6" w:space="0" w:color="414142"/>
            </w:tcBorders>
            <w:hideMark/>
          </w:tcPr>
          <w:p w14:paraId="33DCA8A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333EF446"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projekts šo jomu neskar.</w:t>
            </w:r>
          </w:p>
        </w:tc>
      </w:tr>
      <w:tr w:rsidR="00000926" w:rsidRPr="005A735D" w14:paraId="726BB5AA" w14:textId="77777777" w:rsidTr="00D871E6">
        <w:trPr>
          <w:trHeight w:val="510"/>
        </w:trPr>
        <w:tc>
          <w:tcPr>
            <w:tcW w:w="250" w:type="pct"/>
            <w:tcBorders>
              <w:top w:val="outset" w:sz="6" w:space="0" w:color="414142"/>
              <w:left w:val="outset" w:sz="6" w:space="0" w:color="414142"/>
              <w:bottom w:val="outset" w:sz="6" w:space="0" w:color="414142"/>
              <w:right w:val="outset" w:sz="6" w:space="0" w:color="414142"/>
            </w:tcBorders>
          </w:tcPr>
          <w:p w14:paraId="280E05C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90" w:type="pct"/>
            <w:tcBorders>
              <w:top w:val="outset" w:sz="6" w:space="0" w:color="414142"/>
              <w:left w:val="outset" w:sz="6" w:space="0" w:color="414142"/>
              <w:bottom w:val="outset" w:sz="6" w:space="0" w:color="414142"/>
              <w:right w:val="outset" w:sz="6" w:space="0" w:color="414142"/>
            </w:tcBorders>
          </w:tcPr>
          <w:p w14:paraId="3D0085F9"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tcPr>
          <w:p w14:paraId="582083C3"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000926" w:rsidRPr="005A735D" w14:paraId="39524693" w14:textId="77777777" w:rsidTr="00D871E6">
        <w:trPr>
          <w:trHeight w:val="164"/>
        </w:trPr>
        <w:tc>
          <w:tcPr>
            <w:tcW w:w="250" w:type="pct"/>
            <w:tcBorders>
              <w:top w:val="outset" w:sz="6" w:space="0" w:color="414142"/>
              <w:left w:val="outset" w:sz="6" w:space="0" w:color="414142"/>
              <w:bottom w:val="outset" w:sz="6" w:space="0" w:color="414142"/>
              <w:right w:val="outset" w:sz="6" w:space="0" w:color="414142"/>
            </w:tcBorders>
            <w:hideMark/>
          </w:tcPr>
          <w:p w14:paraId="29253531"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A735D">
              <w:rPr>
                <w:rFonts w:ascii="Times New Roman" w:eastAsia="Times New Roman" w:hAnsi="Times New Roman" w:cs="Times New Roman"/>
                <w:sz w:val="24"/>
                <w:szCs w:val="24"/>
                <w:lang w:eastAsia="lv-LV"/>
              </w:rPr>
              <w:t>.</w:t>
            </w:r>
          </w:p>
        </w:tc>
        <w:tc>
          <w:tcPr>
            <w:tcW w:w="1390" w:type="pct"/>
            <w:tcBorders>
              <w:top w:val="outset" w:sz="6" w:space="0" w:color="414142"/>
              <w:left w:val="outset" w:sz="6" w:space="0" w:color="414142"/>
              <w:bottom w:val="outset" w:sz="6" w:space="0" w:color="414142"/>
              <w:right w:val="outset" w:sz="6" w:space="0" w:color="414142"/>
            </w:tcBorders>
            <w:hideMark/>
          </w:tcPr>
          <w:p w14:paraId="13766B26"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40F95C2F"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000926" w:rsidRPr="005A735D" w14:paraId="0305B169" w14:textId="77777777" w:rsidTr="00FD3B36">
        <w:trPr>
          <w:trHeight w:val="4142"/>
        </w:trPr>
        <w:tc>
          <w:tcPr>
            <w:tcW w:w="5000" w:type="pct"/>
            <w:gridSpan w:val="4"/>
            <w:tcBorders>
              <w:top w:val="nil"/>
              <w:left w:val="nil"/>
              <w:bottom w:val="outset" w:sz="6" w:space="0" w:color="414142"/>
              <w:right w:val="nil"/>
            </w:tcBorders>
            <w:vAlign w:val="center"/>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000926" w:rsidRPr="0003762E" w14:paraId="1BD3C1B1" w14:textId="77777777" w:rsidTr="00FD3B36">
              <w:trPr>
                <w:trHeight w:val="489"/>
              </w:trPr>
              <w:tc>
                <w:tcPr>
                  <w:tcW w:w="5000" w:type="pct"/>
                  <w:tcBorders>
                    <w:top w:val="single" w:sz="4" w:space="0" w:color="auto"/>
                    <w:left w:val="outset" w:sz="6" w:space="0" w:color="414142"/>
                    <w:bottom w:val="outset" w:sz="6" w:space="0" w:color="414142"/>
                    <w:right w:val="outset" w:sz="6" w:space="0" w:color="414142"/>
                  </w:tcBorders>
                  <w:vAlign w:val="center"/>
                  <w:hideMark/>
                </w:tcPr>
                <w:p w14:paraId="246A4487"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III. Tiesību akta projekta ietekme uz valsts budžetu un pašvaldību budžetiem</w:t>
                  </w:r>
                </w:p>
              </w:tc>
            </w:tr>
            <w:tr w:rsidR="00000926" w:rsidRPr="0003762E" w14:paraId="7AA26AD0" w14:textId="77777777" w:rsidTr="00FD3B36">
              <w:trPr>
                <w:trHeight w:val="364"/>
              </w:trPr>
              <w:tc>
                <w:tcPr>
                  <w:tcW w:w="5000" w:type="pct"/>
                  <w:tcBorders>
                    <w:top w:val="outset" w:sz="6" w:space="0" w:color="414142"/>
                    <w:left w:val="outset" w:sz="6" w:space="0" w:color="414142"/>
                    <w:bottom w:val="single" w:sz="4" w:space="0" w:color="auto"/>
                    <w:right w:val="outset" w:sz="6" w:space="0" w:color="414142"/>
                  </w:tcBorders>
                </w:tcPr>
                <w:p w14:paraId="25BA6431"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4EFD79C8" w14:textId="77777777" w:rsidTr="00FD3B36">
              <w:trPr>
                <w:trHeight w:val="179"/>
              </w:trPr>
              <w:tc>
                <w:tcPr>
                  <w:tcW w:w="5000" w:type="pct"/>
                  <w:tcBorders>
                    <w:top w:val="single" w:sz="4" w:space="0" w:color="auto"/>
                    <w:left w:val="nil"/>
                    <w:bottom w:val="single" w:sz="4" w:space="0" w:color="auto"/>
                    <w:right w:val="nil"/>
                  </w:tcBorders>
                </w:tcPr>
                <w:p w14:paraId="43E8A48C"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r w:rsidR="00000926" w:rsidRPr="0003762E" w14:paraId="445B377D" w14:textId="77777777" w:rsidTr="00FD3B36">
              <w:trPr>
                <w:trHeight w:val="422"/>
              </w:trPr>
              <w:tc>
                <w:tcPr>
                  <w:tcW w:w="5000" w:type="pct"/>
                  <w:tcBorders>
                    <w:top w:val="single" w:sz="4" w:space="0" w:color="auto"/>
                    <w:left w:val="outset" w:sz="6" w:space="0" w:color="414142"/>
                    <w:bottom w:val="outset" w:sz="6" w:space="0" w:color="414142"/>
                    <w:right w:val="outset" w:sz="6" w:space="0" w:color="414142"/>
                  </w:tcBorders>
                  <w:vAlign w:val="center"/>
                  <w:hideMark/>
                </w:tcPr>
                <w:p w14:paraId="6D35CF36"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IV. Tiesību akta projekta ietekme uz spēkā esošo tiesību normu sistēmu</w:t>
                  </w:r>
                </w:p>
              </w:tc>
            </w:tr>
            <w:tr w:rsidR="00000926" w:rsidRPr="0003762E" w14:paraId="31797DD6" w14:textId="77777777" w:rsidTr="00FD3B36">
              <w:trPr>
                <w:trHeight w:val="354"/>
              </w:trPr>
              <w:tc>
                <w:tcPr>
                  <w:tcW w:w="5000" w:type="pct"/>
                  <w:tcBorders>
                    <w:top w:val="outset" w:sz="6" w:space="0" w:color="414142"/>
                    <w:left w:val="outset" w:sz="6" w:space="0" w:color="414142"/>
                    <w:bottom w:val="single" w:sz="4" w:space="0" w:color="auto"/>
                    <w:right w:val="outset" w:sz="6" w:space="0" w:color="414142"/>
                  </w:tcBorders>
                </w:tcPr>
                <w:p w14:paraId="7A6C8D66"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726A2524" w14:textId="77777777" w:rsidTr="00FD3B36">
              <w:trPr>
                <w:trHeight w:val="209"/>
              </w:trPr>
              <w:tc>
                <w:tcPr>
                  <w:tcW w:w="5000" w:type="pct"/>
                  <w:tcBorders>
                    <w:top w:val="single" w:sz="4" w:space="0" w:color="auto"/>
                    <w:left w:val="nil"/>
                    <w:bottom w:val="single" w:sz="4" w:space="0" w:color="auto"/>
                    <w:right w:val="nil"/>
                  </w:tcBorders>
                </w:tcPr>
                <w:p w14:paraId="1CDD5748"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r w:rsidR="00000926" w:rsidRPr="0003762E" w14:paraId="7A1E91E2" w14:textId="77777777" w:rsidTr="00FD3B36">
              <w:trPr>
                <w:trHeight w:val="440"/>
              </w:trPr>
              <w:tc>
                <w:tcPr>
                  <w:tcW w:w="5000" w:type="pct"/>
                  <w:tcBorders>
                    <w:top w:val="single" w:sz="4" w:space="0" w:color="auto"/>
                    <w:left w:val="outset" w:sz="6" w:space="0" w:color="414142"/>
                    <w:bottom w:val="outset" w:sz="6" w:space="0" w:color="414142"/>
                    <w:right w:val="outset" w:sz="6" w:space="0" w:color="414142"/>
                  </w:tcBorders>
                  <w:vAlign w:val="center"/>
                  <w:hideMark/>
                </w:tcPr>
                <w:p w14:paraId="6D1FDAEC"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V. Tiesību akta projekta atbilstība Latvijas Republikas starptautiskajām saistībām</w:t>
                  </w:r>
                </w:p>
              </w:tc>
            </w:tr>
            <w:tr w:rsidR="00000926" w:rsidRPr="0003762E" w14:paraId="0F51616B" w14:textId="77777777" w:rsidTr="00FD3B36">
              <w:trPr>
                <w:trHeight w:val="343"/>
              </w:trPr>
              <w:tc>
                <w:tcPr>
                  <w:tcW w:w="5000" w:type="pct"/>
                  <w:tcBorders>
                    <w:top w:val="outset" w:sz="6" w:space="0" w:color="414142"/>
                    <w:left w:val="outset" w:sz="6" w:space="0" w:color="414142"/>
                    <w:bottom w:val="single" w:sz="4" w:space="0" w:color="auto"/>
                    <w:right w:val="outset" w:sz="6" w:space="0" w:color="414142"/>
                  </w:tcBorders>
                </w:tcPr>
                <w:p w14:paraId="01CF7893"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331A1254" w14:textId="77777777" w:rsidTr="00FD3B36">
              <w:trPr>
                <w:trHeight w:val="343"/>
              </w:trPr>
              <w:tc>
                <w:tcPr>
                  <w:tcW w:w="5000" w:type="pct"/>
                  <w:tcBorders>
                    <w:top w:val="single" w:sz="4" w:space="0" w:color="auto"/>
                    <w:left w:val="nil"/>
                    <w:bottom w:val="nil"/>
                    <w:right w:val="nil"/>
                  </w:tcBorders>
                </w:tcPr>
                <w:p w14:paraId="4012FA53"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bl>
          <w:p w14:paraId="0A3DE1A2"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p>
        </w:tc>
      </w:tr>
      <w:tr w:rsidR="00000926" w:rsidRPr="005A735D" w14:paraId="519BD477" w14:textId="77777777" w:rsidTr="00670710">
        <w:trPr>
          <w:trHeight w:val="420"/>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C73CD68"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 Sabiedrības līdzdalība un komunikācijas aktivitātes</w:t>
            </w:r>
          </w:p>
        </w:tc>
      </w:tr>
      <w:tr w:rsidR="00000926" w:rsidRPr="005A735D" w14:paraId="4A531FC3" w14:textId="77777777" w:rsidTr="007B24AA">
        <w:trPr>
          <w:trHeight w:val="410"/>
        </w:trPr>
        <w:tc>
          <w:tcPr>
            <w:tcW w:w="250" w:type="pct"/>
            <w:tcBorders>
              <w:top w:val="outset" w:sz="6" w:space="0" w:color="414142"/>
              <w:left w:val="outset" w:sz="6" w:space="0" w:color="414142"/>
              <w:bottom w:val="outset" w:sz="6" w:space="0" w:color="414142"/>
              <w:right w:val="outset" w:sz="6" w:space="0" w:color="414142"/>
            </w:tcBorders>
            <w:hideMark/>
          </w:tcPr>
          <w:p w14:paraId="6232C737"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51116C69"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203" w:type="pct"/>
            <w:tcBorders>
              <w:top w:val="outset" w:sz="6" w:space="0" w:color="414142"/>
              <w:left w:val="outset" w:sz="6" w:space="0" w:color="414142"/>
              <w:bottom w:val="outset" w:sz="6" w:space="0" w:color="414142"/>
              <w:right w:val="outset" w:sz="6" w:space="0" w:color="414142"/>
            </w:tcBorders>
            <w:hideMark/>
          </w:tcPr>
          <w:p w14:paraId="2478D369" w14:textId="4956CCD5" w:rsidR="00000926" w:rsidRPr="00F504D5" w:rsidRDefault="00C3353C" w:rsidP="006F3B39">
            <w:pPr>
              <w:widowControl w:val="0"/>
              <w:spacing w:after="0" w:line="240" w:lineRule="auto"/>
              <w:ind w:firstLine="478"/>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FF0496" w:rsidRPr="00FF0496">
              <w:rPr>
                <w:rFonts w:ascii="Times New Roman" w:eastAsia="Times New Roman" w:hAnsi="Times New Roman" w:cs="Times New Roman"/>
                <w:sz w:val="24"/>
                <w:szCs w:val="24"/>
                <w:lang w:eastAsia="lv-LV"/>
              </w:rPr>
              <w:t xml:space="preserve">ai informētu sabiedrību par </w:t>
            </w:r>
            <w:r w:rsidR="006719DB">
              <w:rPr>
                <w:rFonts w:ascii="Times New Roman" w:eastAsia="Times New Roman" w:hAnsi="Times New Roman" w:cs="Times New Roman"/>
                <w:sz w:val="24"/>
                <w:szCs w:val="24"/>
                <w:lang w:eastAsia="lv-LV"/>
              </w:rPr>
              <w:t>n</w:t>
            </w:r>
            <w:r w:rsidR="00FF0496" w:rsidRPr="00FF0496">
              <w:rPr>
                <w:rFonts w:ascii="Times New Roman" w:eastAsia="Times New Roman" w:hAnsi="Times New Roman" w:cs="Times New Roman"/>
                <w:sz w:val="24"/>
                <w:szCs w:val="24"/>
                <w:lang w:eastAsia="lv-LV"/>
              </w:rPr>
              <w:t xml:space="preserve">oteikumu projektu un dotu iespēju izteikt viedokli, </w:t>
            </w:r>
            <w:r w:rsidR="006719DB">
              <w:rPr>
                <w:rFonts w:ascii="Times New Roman" w:eastAsia="Times New Roman" w:hAnsi="Times New Roman" w:cs="Times New Roman"/>
                <w:sz w:val="24"/>
                <w:szCs w:val="24"/>
                <w:lang w:eastAsia="lv-LV"/>
              </w:rPr>
              <w:t>n</w:t>
            </w:r>
            <w:r w:rsidR="00FF0496" w:rsidRPr="00FF0496">
              <w:rPr>
                <w:rFonts w:ascii="Times New Roman" w:eastAsia="Times New Roman" w:hAnsi="Times New Roman" w:cs="Times New Roman"/>
                <w:sz w:val="24"/>
                <w:szCs w:val="24"/>
                <w:lang w:eastAsia="lv-LV"/>
              </w:rPr>
              <w:t xml:space="preserve">oteikumu projekts </w:t>
            </w:r>
            <w:r>
              <w:rPr>
                <w:rFonts w:ascii="Times New Roman" w:eastAsia="Times New Roman" w:hAnsi="Times New Roman" w:cs="Times New Roman"/>
                <w:sz w:val="24"/>
                <w:szCs w:val="24"/>
                <w:lang w:eastAsia="lv-LV"/>
              </w:rPr>
              <w:t>a</w:t>
            </w:r>
            <w:r w:rsidRPr="00FF0496">
              <w:rPr>
                <w:rFonts w:ascii="Times New Roman" w:eastAsia="Times New Roman" w:hAnsi="Times New Roman" w:cs="Times New Roman"/>
                <w:sz w:val="24"/>
                <w:szCs w:val="24"/>
                <w:lang w:eastAsia="lv-LV"/>
              </w:rPr>
              <w:t xml:space="preserve">tbilstoši Ministru kabineta 2009. gada 25. augusta noteikumiem Nr. 970 "Sabiedrības līdzdalības kārtība attīstības plānošanas procesā" </w:t>
            </w:r>
            <w:r w:rsidR="00FF0496" w:rsidRPr="00FF0496">
              <w:rPr>
                <w:rFonts w:ascii="Times New Roman" w:eastAsia="Times New Roman" w:hAnsi="Times New Roman" w:cs="Times New Roman"/>
                <w:sz w:val="24"/>
                <w:szCs w:val="24"/>
                <w:lang w:eastAsia="lv-LV"/>
              </w:rPr>
              <w:t>pirms tā iesniegšanas Valsts sekretāru sanāksmē ievietots Tieslietu ministrijas</w:t>
            </w:r>
            <w:r w:rsidR="00731412">
              <w:rPr>
                <w:rFonts w:ascii="Times New Roman" w:eastAsia="Times New Roman" w:hAnsi="Times New Roman" w:cs="Times New Roman"/>
                <w:sz w:val="24"/>
                <w:szCs w:val="24"/>
                <w:lang w:eastAsia="lv-LV"/>
              </w:rPr>
              <w:t xml:space="preserve"> un Valsts kancelejas</w:t>
            </w:r>
            <w:r w:rsidR="00FF0496" w:rsidRPr="00FF0496">
              <w:rPr>
                <w:rFonts w:ascii="Times New Roman" w:eastAsia="Times New Roman" w:hAnsi="Times New Roman" w:cs="Times New Roman"/>
                <w:sz w:val="24"/>
                <w:szCs w:val="24"/>
                <w:lang w:eastAsia="lv-LV"/>
              </w:rPr>
              <w:t xml:space="preserve"> </w:t>
            </w:r>
            <w:r w:rsidR="00902975">
              <w:rPr>
                <w:rFonts w:ascii="Times New Roman" w:eastAsia="Times New Roman" w:hAnsi="Times New Roman" w:cs="Times New Roman"/>
                <w:sz w:val="24"/>
                <w:szCs w:val="24"/>
                <w:lang w:eastAsia="lv-LV"/>
              </w:rPr>
              <w:t>tīmekļvietnē</w:t>
            </w:r>
            <w:r w:rsidR="00FF0496" w:rsidRPr="00FF0496">
              <w:rPr>
                <w:rFonts w:ascii="Times New Roman" w:eastAsia="Times New Roman" w:hAnsi="Times New Roman" w:cs="Times New Roman"/>
                <w:sz w:val="24"/>
                <w:szCs w:val="24"/>
                <w:lang w:eastAsia="lv-LV"/>
              </w:rPr>
              <w:t>.</w:t>
            </w:r>
          </w:p>
        </w:tc>
      </w:tr>
      <w:tr w:rsidR="00000926" w:rsidRPr="005A735D" w14:paraId="704D4264" w14:textId="77777777" w:rsidTr="007B24AA">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71F653A7"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11F42961"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203" w:type="pct"/>
            <w:tcBorders>
              <w:top w:val="outset" w:sz="6" w:space="0" w:color="414142"/>
              <w:left w:val="outset" w:sz="6" w:space="0" w:color="414142"/>
              <w:bottom w:val="outset" w:sz="6" w:space="0" w:color="414142"/>
              <w:right w:val="outset" w:sz="6" w:space="0" w:color="414142"/>
            </w:tcBorders>
            <w:hideMark/>
          </w:tcPr>
          <w:p w14:paraId="5EE41D84" w14:textId="6B236F65" w:rsidR="00000926" w:rsidRPr="008E78EF" w:rsidRDefault="009D0A7C" w:rsidP="006F3B39">
            <w:pPr>
              <w:spacing w:after="0" w:line="240" w:lineRule="auto"/>
              <w:ind w:firstLine="478"/>
              <w:jc w:val="both"/>
              <w:rPr>
                <w:rFonts w:ascii="Times New Roman" w:hAnsi="Times New Roman" w:cs="Times New Roman"/>
                <w:sz w:val="24"/>
                <w:szCs w:val="24"/>
              </w:rPr>
            </w:pPr>
            <w:r w:rsidRPr="009D0A7C">
              <w:rPr>
                <w:rFonts w:ascii="Times New Roman" w:eastAsia="Times New Roman" w:hAnsi="Times New Roman" w:cs="Times New Roman"/>
                <w:bCs/>
                <w:sz w:val="24"/>
                <w:szCs w:val="24"/>
                <w:lang w:eastAsia="lv-LV"/>
              </w:rPr>
              <w:t>Tieslietu ministrija 201</w:t>
            </w:r>
            <w:r w:rsidR="008C5FF5">
              <w:rPr>
                <w:rFonts w:ascii="Times New Roman" w:eastAsia="Times New Roman" w:hAnsi="Times New Roman" w:cs="Times New Roman"/>
                <w:bCs/>
                <w:sz w:val="24"/>
                <w:szCs w:val="24"/>
                <w:lang w:eastAsia="lv-LV"/>
              </w:rPr>
              <w:t>9</w:t>
            </w:r>
            <w:r w:rsidRPr="009D0A7C">
              <w:rPr>
                <w:rFonts w:ascii="Times New Roman" w:eastAsia="Times New Roman" w:hAnsi="Times New Roman" w:cs="Times New Roman"/>
                <w:bCs/>
                <w:sz w:val="24"/>
                <w:szCs w:val="24"/>
                <w:lang w:eastAsia="lv-LV"/>
              </w:rPr>
              <w:t xml:space="preserve">. gada </w:t>
            </w:r>
            <w:r w:rsidR="008E59E7">
              <w:rPr>
                <w:rFonts w:ascii="Times New Roman" w:eastAsia="Times New Roman" w:hAnsi="Times New Roman" w:cs="Times New Roman"/>
                <w:bCs/>
                <w:sz w:val="24"/>
                <w:szCs w:val="24"/>
                <w:lang w:eastAsia="lv-LV"/>
              </w:rPr>
              <w:t>1</w:t>
            </w:r>
            <w:r w:rsidR="00903B98" w:rsidRPr="00851E37">
              <w:rPr>
                <w:rFonts w:ascii="Times New Roman" w:eastAsia="Times New Roman" w:hAnsi="Times New Roman" w:cs="Times New Roman"/>
                <w:bCs/>
                <w:sz w:val="24"/>
                <w:szCs w:val="24"/>
                <w:lang w:eastAsia="lv-LV"/>
              </w:rPr>
              <w:t>.</w:t>
            </w:r>
            <w:r w:rsidR="008E59E7">
              <w:rPr>
                <w:rFonts w:ascii="Times New Roman" w:eastAsia="Times New Roman" w:hAnsi="Times New Roman" w:cs="Times New Roman"/>
                <w:bCs/>
                <w:sz w:val="24"/>
                <w:szCs w:val="24"/>
                <w:lang w:eastAsia="lv-LV"/>
              </w:rPr>
              <w:t> </w:t>
            </w:r>
            <w:r w:rsidR="00096A0D">
              <w:rPr>
                <w:rFonts w:ascii="Times New Roman" w:eastAsia="Times New Roman" w:hAnsi="Times New Roman" w:cs="Times New Roman"/>
                <w:bCs/>
                <w:sz w:val="24"/>
                <w:szCs w:val="24"/>
                <w:lang w:eastAsia="lv-LV"/>
              </w:rPr>
              <w:t>aprīlī</w:t>
            </w:r>
            <w:r w:rsidRPr="009D0A7C">
              <w:rPr>
                <w:rFonts w:ascii="Times New Roman" w:eastAsia="Times New Roman" w:hAnsi="Times New Roman" w:cs="Times New Roman"/>
                <w:bCs/>
                <w:sz w:val="24"/>
                <w:szCs w:val="24"/>
                <w:lang w:eastAsia="lv-LV"/>
              </w:rPr>
              <w:t xml:space="preserve"> </w:t>
            </w:r>
            <w:r w:rsidR="006719DB">
              <w:rPr>
                <w:rFonts w:ascii="Times New Roman" w:eastAsia="Times New Roman" w:hAnsi="Times New Roman" w:cs="Times New Roman"/>
                <w:bCs/>
                <w:sz w:val="24"/>
                <w:szCs w:val="24"/>
                <w:lang w:eastAsia="lv-LV"/>
              </w:rPr>
              <w:t>n</w:t>
            </w:r>
            <w:r w:rsidRPr="009D0A7C">
              <w:rPr>
                <w:rFonts w:ascii="Times New Roman" w:eastAsia="Times New Roman" w:hAnsi="Times New Roman" w:cs="Times New Roman"/>
                <w:bCs/>
                <w:sz w:val="24"/>
                <w:szCs w:val="24"/>
                <w:lang w:eastAsia="lv-LV"/>
              </w:rPr>
              <w:t xml:space="preserve">oteikumu projektu ievietoja savā </w:t>
            </w:r>
            <w:r w:rsidR="005A6EE0">
              <w:rPr>
                <w:rFonts w:ascii="Times New Roman" w:eastAsia="Times New Roman" w:hAnsi="Times New Roman" w:cs="Times New Roman"/>
                <w:bCs/>
                <w:sz w:val="24"/>
                <w:szCs w:val="24"/>
                <w:lang w:eastAsia="lv-LV"/>
              </w:rPr>
              <w:t>tīmekļvietnē</w:t>
            </w:r>
            <w:r w:rsidR="005A6EE0" w:rsidRPr="009D0A7C">
              <w:rPr>
                <w:rFonts w:ascii="Times New Roman" w:eastAsia="Times New Roman" w:hAnsi="Times New Roman" w:cs="Times New Roman"/>
                <w:bCs/>
                <w:sz w:val="24"/>
                <w:szCs w:val="24"/>
                <w:lang w:eastAsia="lv-LV"/>
              </w:rPr>
              <w:t xml:space="preserve"> </w:t>
            </w:r>
            <w:r w:rsidRPr="009D0A7C">
              <w:rPr>
                <w:rFonts w:ascii="Times New Roman" w:eastAsia="Times New Roman" w:hAnsi="Times New Roman" w:cs="Times New Roman"/>
                <w:bCs/>
                <w:sz w:val="24"/>
                <w:szCs w:val="24"/>
                <w:lang w:eastAsia="lv-LV"/>
              </w:rPr>
              <w:t xml:space="preserve">sadaļā "Sabiedrības līdzdalība" (pieejams: </w:t>
            </w:r>
            <w:hyperlink r:id="rId12" w:history="1">
              <w:r w:rsidR="004D76BC" w:rsidRPr="00DA7A29">
                <w:rPr>
                  <w:rStyle w:val="Hipersaite"/>
                  <w:rFonts w:ascii="Times New Roman" w:eastAsia="Times New Roman" w:hAnsi="Times New Roman" w:cs="Times New Roman"/>
                  <w:bCs/>
                  <w:sz w:val="24"/>
                  <w:szCs w:val="24"/>
                  <w:lang w:eastAsia="lv-LV"/>
                </w:rPr>
                <w:t>https://www.tm.gov.lv/lv/sabiedribas-lidzdaliba/diskusiju-dokumenti/tiesibu-akti</w:t>
              </w:r>
            </w:hyperlink>
            <w:r w:rsidR="00FE7C1D">
              <w:rPr>
                <w:rStyle w:val="Hipersaite"/>
                <w:rFonts w:ascii="Times New Roman" w:eastAsia="Times New Roman" w:hAnsi="Times New Roman" w:cs="Times New Roman"/>
                <w:bCs/>
                <w:color w:val="auto"/>
                <w:sz w:val="24"/>
                <w:szCs w:val="24"/>
                <w:u w:val="none"/>
                <w:lang w:eastAsia="lv-LV"/>
              </w:rPr>
              <w:t>)</w:t>
            </w:r>
            <w:r w:rsidRPr="00DC2349">
              <w:rPr>
                <w:rFonts w:ascii="Times New Roman" w:eastAsia="Times New Roman" w:hAnsi="Times New Roman" w:cs="Times New Roman"/>
                <w:bCs/>
                <w:sz w:val="24"/>
                <w:szCs w:val="24"/>
                <w:lang w:eastAsia="lv-LV"/>
              </w:rPr>
              <w:t xml:space="preserve">, </w:t>
            </w:r>
            <w:r w:rsidR="007F1CD8">
              <w:rPr>
                <w:rFonts w:ascii="Times New Roman" w:eastAsia="Times New Roman" w:hAnsi="Times New Roman" w:cs="Times New Roman"/>
                <w:bCs/>
                <w:sz w:val="24"/>
                <w:szCs w:val="24"/>
                <w:lang w:eastAsia="lv-LV"/>
              </w:rPr>
              <w:t xml:space="preserve">kā arī </w:t>
            </w:r>
            <w:r w:rsidR="006719DB">
              <w:rPr>
                <w:rFonts w:ascii="Times New Roman" w:eastAsia="Times New Roman" w:hAnsi="Times New Roman" w:cs="Times New Roman"/>
                <w:bCs/>
                <w:sz w:val="24"/>
                <w:szCs w:val="24"/>
                <w:lang w:eastAsia="lv-LV"/>
              </w:rPr>
              <w:t>n</w:t>
            </w:r>
            <w:r w:rsidR="00010AC2">
              <w:rPr>
                <w:rFonts w:ascii="Times New Roman" w:eastAsia="Times New Roman" w:hAnsi="Times New Roman" w:cs="Times New Roman"/>
                <w:bCs/>
                <w:sz w:val="24"/>
                <w:szCs w:val="24"/>
                <w:lang w:eastAsia="lv-LV"/>
              </w:rPr>
              <w:t xml:space="preserve">oteikumu projekts tika ievietots </w:t>
            </w:r>
            <w:r w:rsidR="007F1CD8">
              <w:rPr>
                <w:rFonts w:ascii="Times New Roman" w:eastAsia="Times New Roman" w:hAnsi="Times New Roman" w:cs="Times New Roman"/>
                <w:bCs/>
                <w:sz w:val="24"/>
                <w:szCs w:val="24"/>
                <w:lang w:eastAsia="lv-LV"/>
              </w:rPr>
              <w:t>Valsts kancelejas tīmekļvie</w:t>
            </w:r>
            <w:r w:rsidR="00073CE7">
              <w:rPr>
                <w:rFonts w:ascii="Times New Roman" w:eastAsia="Times New Roman" w:hAnsi="Times New Roman" w:cs="Times New Roman"/>
                <w:bCs/>
                <w:sz w:val="24"/>
                <w:szCs w:val="24"/>
                <w:lang w:eastAsia="lv-LV"/>
              </w:rPr>
              <w:t>tn</w:t>
            </w:r>
            <w:r w:rsidR="007F1CD8">
              <w:rPr>
                <w:rFonts w:ascii="Times New Roman" w:eastAsia="Times New Roman" w:hAnsi="Times New Roman" w:cs="Times New Roman"/>
                <w:bCs/>
                <w:sz w:val="24"/>
                <w:szCs w:val="24"/>
                <w:lang w:eastAsia="lv-LV"/>
              </w:rPr>
              <w:t>ē sadaļā "Ministru kabineta diskusiju dokumenti"</w:t>
            </w:r>
            <w:r w:rsidR="00073CE7">
              <w:rPr>
                <w:rFonts w:ascii="Times New Roman" w:eastAsia="Times New Roman" w:hAnsi="Times New Roman" w:cs="Times New Roman"/>
                <w:bCs/>
                <w:sz w:val="24"/>
                <w:szCs w:val="24"/>
                <w:lang w:eastAsia="lv-LV"/>
              </w:rPr>
              <w:t xml:space="preserve"> </w:t>
            </w:r>
            <w:r w:rsidR="007F1CD8">
              <w:rPr>
                <w:rFonts w:ascii="Times New Roman" w:eastAsia="Times New Roman" w:hAnsi="Times New Roman" w:cs="Times New Roman"/>
                <w:bCs/>
                <w:sz w:val="24"/>
                <w:szCs w:val="24"/>
                <w:lang w:eastAsia="lv-LV"/>
              </w:rPr>
              <w:t xml:space="preserve">(pieejams: </w:t>
            </w:r>
            <w:hyperlink r:id="rId13" w:history="1">
              <w:r w:rsidR="007F1CD8" w:rsidRPr="00435322">
                <w:rPr>
                  <w:rStyle w:val="Hipersaite"/>
                  <w:rFonts w:ascii="Times New Roman" w:eastAsia="Times New Roman" w:hAnsi="Times New Roman" w:cs="Times New Roman"/>
                  <w:bCs/>
                  <w:sz w:val="24"/>
                  <w:szCs w:val="24"/>
                  <w:lang w:eastAsia="lv-LV"/>
                </w:rPr>
                <w:t>https://mk.gov.lv/content/ministru-kabineta-diskusiju-dokumenti</w:t>
              </w:r>
            </w:hyperlink>
            <w:r w:rsidR="007F1CD8">
              <w:rPr>
                <w:rFonts w:ascii="Times New Roman" w:eastAsia="Times New Roman" w:hAnsi="Times New Roman" w:cs="Times New Roman"/>
                <w:bCs/>
                <w:sz w:val="24"/>
                <w:szCs w:val="24"/>
                <w:lang w:eastAsia="lv-LV"/>
              </w:rPr>
              <w:t xml:space="preserve">), </w:t>
            </w:r>
            <w:r w:rsidR="007F1CD8" w:rsidRPr="007F1CD8">
              <w:rPr>
                <w:rFonts w:ascii="Times New Roman" w:eastAsia="Times New Roman" w:hAnsi="Times New Roman" w:cs="Times New Roman"/>
                <w:bCs/>
                <w:sz w:val="24"/>
                <w:szCs w:val="24"/>
                <w:lang w:eastAsia="lv-LV"/>
              </w:rPr>
              <w:t xml:space="preserve"> </w:t>
            </w:r>
            <w:r w:rsidRPr="009D0A7C">
              <w:rPr>
                <w:rFonts w:ascii="Times New Roman" w:eastAsia="Times New Roman" w:hAnsi="Times New Roman" w:cs="Times New Roman"/>
                <w:bCs/>
                <w:sz w:val="24"/>
                <w:szCs w:val="24"/>
                <w:lang w:eastAsia="lv-LV"/>
              </w:rPr>
              <w:t>tādējādi dodot iespēju sabiedrībai līdzdarboties tiesību akta izstrādes procesā.</w:t>
            </w:r>
            <w:r w:rsidR="00D01572">
              <w:rPr>
                <w:rFonts w:ascii="Times New Roman" w:eastAsia="Times New Roman" w:hAnsi="Times New Roman" w:cs="Times New Roman"/>
                <w:bCs/>
                <w:sz w:val="24"/>
                <w:szCs w:val="24"/>
                <w:lang w:eastAsia="lv-LV"/>
              </w:rPr>
              <w:t xml:space="preserve"> Sabiedrībai bija iespēja līdz 201</w:t>
            </w:r>
            <w:r w:rsidR="007744BE">
              <w:rPr>
                <w:rFonts w:ascii="Times New Roman" w:eastAsia="Times New Roman" w:hAnsi="Times New Roman" w:cs="Times New Roman"/>
                <w:bCs/>
                <w:sz w:val="24"/>
                <w:szCs w:val="24"/>
                <w:lang w:eastAsia="lv-LV"/>
              </w:rPr>
              <w:t>9</w:t>
            </w:r>
            <w:r w:rsidR="00D01572">
              <w:rPr>
                <w:rFonts w:ascii="Times New Roman" w:eastAsia="Times New Roman" w:hAnsi="Times New Roman" w:cs="Times New Roman"/>
                <w:bCs/>
                <w:sz w:val="24"/>
                <w:szCs w:val="24"/>
                <w:lang w:eastAsia="lv-LV"/>
              </w:rPr>
              <w:t xml:space="preserve">. gada </w:t>
            </w:r>
            <w:r w:rsidR="00AF003D">
              <w:rPr>
                <w:rFonts w:ascii="Times New Roman" w:eastAsia="Times New Roman" w:hAnsi="Times New Roman" w:cs="Times New Roman"/>
                <w:bCs/>
                <w:sz w:val="24"/>
                <w:szCs w:val="24"/>
                <w:lang w:eastAsia="lv-LV"/>
              </w:rPr>
              <w:t>_</w:t>
            </w:r>
            <w:r w:rsidR="008E59E7">
              <w:rPr>
                <w:rFonts w:ascii="Times New Roman" w:eastAsia="Times New Roman" w:hAnsi="Times New Roman" w:cs="Times New Roman"/>
                <w:bCs/>
                <w:sz w:val="24"/>
                <w:szCs w:val="24"/>
                <w:lang w:eastAsia="lv-LV"/>
              </w:rPr>
              <w:t>12. </w:t>
            </w:r>
            <w:r w:rsidR="007744BE">
              <w:rPr>
                <w:rFonts w:ascii="Times New Roman" w:eastAsia="Times New Roman" w:hAnsi="Times New Roman" w:cs="Times New Roman"/>
                <w:bCs/>
                <w:sz w:val="24"/>
                <w:szCs w:val="24"/>
                <w:lang w:eastAsia="lv-LV"/>
              </w:rPr>
              <w:t>aprīlim</w:t>
            </w:r>
            <w:r w:rsidR="00D01572" w:rsidRPr="00B97B0C">
              <w:rPr>
                <w:rFonts w:ascii="Times New Roman" w:eastAsia="Times New Roman" w:hAnsi="Times New Roman" w:cs="Times New Roman"/>
                <w:bCs/>
                <w:sz w:val="24"/>
                <w:szCs w:val="24"/>
                <w:lang w:eastAsia="lv-LV"/>
              </w:rPr>
              <w:t xml:space="preserve"> sniegt</w:t>
            </w:r>
            <w:r w:rsidR="00D01572">
              <w:rPr>
                <w:rFonts w:ascii="Times New Roman" w:eastAsia="Times New Roman" w:hAnsi="Times New Roman" w:cs="Times New Roman"/>
                <w:bCs/>
                <w:sz w:val="24"/>
                <w:szCs w:val="24"/>
                <w:lang w:eastAsia="lv-LV"/>
              </w:rPr>
              <w:t xml:space="preserve"> rakstisku viedokli Tieslietu ministrijai par izstrādāto </w:t>
            </w:r>
            <w:r w:rsidR="006719DB">
              <w:rPr>
                <w:rFonts w:ascii="Times New Roman" w:eastAsia="Times New Roman" w:hAnsi="Times New Roman" w:cs="Times New Roman"/>
                <w:bCs/>
                <w:sz w:val="24"/>
                <w:szCs w:val="24"/>
                <w:lang w:eastAsia="lv-LV"/>
              </w:rPr>
              <w:t>n</w:t>
            </w:r>
            <w:r w:rsidR="00D01572">
              <w:rPr>
                <w:rFonts w:ascii="Times New Roman" w:eastAsia="Times New Roman" w:hAnsi="Times New Roman" w:cs="Times New Roman"/>
                <w:bCs/>
                <w:sz w:val="24"/>
                <w:szCs w:val="24"/>
                <w:lang w:eastAsia="lv-LV"/>
              </w:rPr>
              <w:t>oteikumu projektu.</w:t>
            </w:r>
          </w:p>
        </w:tc>
      </w:tr>
      <w:tr w:rsidR="00000926" w:rsidRPr="005A735D" w14:paraId="389B568E" w14:textId="77777777" w:rsidTr="007B24AA">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EF8F6AE"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101C50E6"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203" w:type="pct"/>
            <w:tcBorders>
              <w:top w:val="outset" w:sz="6" w:space="0" w:color="414142"/>
              <w:left w:val="outset" w:sz="6" w:space="0" w:color="414142"/>
              <w:bottom w:val="outset" w:sz="6" w:space="0" w:color="414142"/>
              <w:right w:val="outset" w:sz="6" w:space="0" w:color="414142"/>
            </w:tcBorders>
            <w:hideMark/>
          </w:tcPr>
          <w:p w14:paraId="2958394F" w14:textId="55C29B30" w:rsidR="00000926" w:rsidRPr="005A735D" w:rsidRDefault="00C62FDE" w:rsidP="009D0A7C">
            <w:pPr>
              <w:spacing w:after="0" w:line="240" w:lineRule="auto"/>
              <w:ind w:firstLine="478"/>
              <w:jc w:val="both"/>
              <w:rPr>
                <w:rFonts w:ascii="Times New Roman" w:eastAsia="Times New Roman" w:hAnsi="Times New Roman" w:cs="Times New Roman"/>
                <w:sz w:val="24"/>
                <w:szCs w:val="24"/>
                <w:lang w:eastAsia="lv-LV"/>
              </w:rPr>
            </w:pPr>
            <w:r w:rsidRPr="00C62FDE">
              <w:rPr>
                <w:rFonts w:ascii="Times New Roman" w:eastAsia="Times New Roman" w:hAnsi="Times New Roman" w:cs="Times New Roman"/>
                <w:sz w:val="24"/>
                <w:szCs w:val="24"/>
                <w:lang w:eastAsia="lv-LV"/>
              </w:rPr>
              <w:t xml:space="preserve">Pēc </w:t>
            </w:r>
            <w:r w:rsidR="006719DB">
              <w:rPr>
                <w:rFonts w:ascii="Times New Roman" w:eastAsia="Times New Roman" w:hAnsi="Times New Roman" w:cs="Times New Roman"/>
                <w:sz w:val="24"/>
                <w:szCs w:val="24"/>
                <w:lang w:eastAsia="lv-LV"/>
              </w:rPr>
              <w:t>n</w:t>
            </w:r>
            <w:r w:rsidRPr="00C62FDE">
              <w:rPr>
                <w:rFonts w:ascii="Times New Roman" w:eastAsia="Times New Roman" w:hAnsi="Times New Roman" w:cs="Times New Roman"/>
                <w:sz w:val="24"/>
                <w:szCs w:val="24"/>
                <w:lang w:eastAsia="lv-LV"/>
              </w:rPr>
              <w:t>oteikumu projekta ievietošanas Tieslietu ministrijas</w:t>
            </w:r>
            <w:r w:rsidR="00385F9C">
              <w:rPr>
                <w:rFonts w:ascii="Times New Roman" w:eastAsia="Times New Roman" w:hAnsi="Times New Roman" w:cs="Times New Roman"/>
                <w:sz w:val="24"/>
                <w:szCs w:val="24"/>
                <w:lang w:eastAsia="lv-LV"/>
              </w:rPr>
              <w:t xml:space="preserve"> </w:t>
            </w:r>
            <w:r w:rsidR="00385F9C">
              <w:t xml:space="preserve">un </w:t>
            </w:r>
            <w:r w:rsidR="00385F9C" w:rsidRPr="00385F9C">
              <w:rPr>
                <w:rFonts w:ascii="Times New Roman" w:hAnsi="Times New Roman" w:cs="Times New Roman"/>
                <w:sz w:val="24"/>
              </w:rPr>
              <w:t>Valsts kancelejas</w:t>
            </w:r>
            <w:r w:rsidRPr="00935492">
              <w:rPr>
                <w:rFonts w:ascii="Times New Roman" w:eastAsia="Times New Roman" w:hAnsi="Times New Roman" w:cs="Times New Roman"/>
                <w:sz w:val="24"/>
                <w:szCs w:val="24"/>
                <w:lang w:eastAsia="lv-LV"/>
              </w:rPr>
              <w:t xml:space="preserve"> </w:t>
            </w:r>
            <w:r w:rsidR="005A6EE0">
              <w:rPr>
                <w:rFonts w:ascii="Times New Roman" w:eastAsia="Times New Roman" w:hAnsi="Times New Roman" w:cs="Times New Roman"/>
                <w:sz w:val="24"/>
                <w:szCs w:val="24"/>
                <w:lang w:eastAsia="lv-LV"/>
              </w:rPr>
              <w:t>tīmekļvietnē</w:t>
            </w:r>
            <w:r w:rsidR="005A6EE0" w:rsidRPr="00C62FDE">
              <w:rPr>
                <w:rFonts w:ascii="Times New Roman" w:eastAsia="Times New Roman" w:hAnsi="Times New Roman" w:cs="Times New Roman"/>
                <w:sz w:val="24"/>
                <w:szCs w:val="24"/>
                <w:lang w:eastAsia="lv-LV"/>
              </w:rPr>
              <w:t xml:space="preserve"> </w:t>
            </w:r>
            <w:r w:rsidRPr="00C62FDE">
              <w:rPr>
                <w:rFonts w:ascii="Times New Roman" w:eastAsia="Times New Roman" w:hAnsi="Times New Roman" w:cs="Times New Roman"/>
                <w:sz w:val="24"/>
                <w:szCs w:val="24"/>
                <w:lang w:eastAsia="lv-LV"/>
              </w:rPr>
              <w:t xml:space="preserve">viedokļi par </w:t>
            </w:r>
            <w:r w:rsidR="006719DB">
              <w:rPr>
                <w:rFonts w:ascii="Times New Roman" w:eastAsia="Times New Roman" w:hAnsi="Times New Roman" w:cs="Times New Roman"/>
                <w:sz w:val="24"/>
                <w:szCs w:val="24"/>
                <w:lang w:eastAsia="lv-LV"/>
              </w:rPr>
              <w:t>n</w:t>
            </w:r>
            <w:r w:rsidRPr="00C62FDE">
              <w:rPr>
                <w:rFonts w:ascii="Times New Roman" w:eastAsia="Times New Roman" w:hAnsi="Times New Roman" w:cs="Times New Roman"/>
                <w:sz w:val="24"/>
                <w:szCs w:val="24"/>
                <w:lang w:eastAsia="lv-LV"/>
              </w:rPr>
              <w:t xml:space="preserve">oteikumu projektu no sabiedrības pārstāvju puses </w:t>
            </w:r>
            <w:r w:rsidRPr="00C15D27">
              <w:rPr>
                <w:rFonts w:ascii="Times New Roman" w:eastAsia="Times New Roman" w:hAnsi="Times New Roman" w:cs="Times New Roman"/>
                <w:sz w:val="24"/>
                <w:szCs w:val="24"/>
                <w:lang w:eastAsia="lv-LV"/>
              </w:rPr>
              <w:t>nav</w:t>
            </w:r>
            <w:r w:rsidRPr="00C62FDE">
              <w:rPr>
                <w:rFonts w:ascii="Times New Roman" w:eastAsia="Times New Roman" w:hAnsi="Times New Roman" w:cs="Times New Roman"/>
                <w:sz w:val="24"/>
                <w:szCs w:val="24"/>
                <w:lang w:eastAsia="lv-LV"/>
              </w:rPr>
              <w:t xml:space="preserve"> saņemti.</w:t>
            </w:r>
          </w:p>
        </w:tc>
      </w:tr>
      <w:tr w:rsidR="00000926" w:rsidRPr="005A735D" w14:paraId="15A47891" w14:textId="77777777" w:rsidTr="007B24AA">
        <w:trPr>
          <w:trHeight w:val="396"/>
        </w:trPr>
        <w:tc>
          <w:tcPr>
            <w:tcW w:w="250" w:type="pct"/>
            <w:tcBorders>
              <w:top w:val="outset" w:sz="6" w:space="0" w:color="414142"/>
              <w:left w:val="outset" w:sz="6" w:space="0" w:color="414142"/>
              <w:bottom w:val="single" w:sz="4" w:space="0" w:color="auto"/>
              <w:right w:val="outset" w:sz="6" w:space="0" w:color="414142"/>
            </w:tcBorders>
            <w:hideMark/>
          </w:tcPr>
          <w:p w14:paraId="3A544AAC"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547" w:type="pct"/>
            <w:gridSpan w:val="2"/>
            <w:tcBorders>
              <w:top w:val="outset" w:sz="6" w:space="0" w:color="414142"/>
              <w:left w:val="outset" w:sz="6" w:space="0" w:color="414142"/>
              <w:bottom w:val="single" w:sz="4" w:space="0" w:color="auto"/>
              <w:right w:val="outset" w:sz="6" w:space="0" w:color="414142"/>
            </w:tcBorders>
            <w:hideMark/>
          </w:tcPr>
          <w:p w14:paraId="4EC16E1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203" w:type="pct"/>
            <w:tcBorders>
              <w:top w:val="outset" w:sz="6" w:space="0" w:color="414142"/>
              <w:left w:val="outset" w:sz="6" w:space="0" w:color="414142"/>
              <w:bottom w:val="single" w:sz="4" w:space="0" w:color="auto"/>
              <w:right w:val="outset" w:sz="6" w:space="0" w:color="414142"/>
            </w:tcBorders>
            <w:hideMark/>
          </w:tcPr>
          <w:p w14:paraId="6DA95EBD" w14:textId="77777777" w:rsidR="00000926" w:rsidRPr="005A735D" w:rsidRDefault="00000926" w:rsidP="006F3B39">
            <w:pPr>
              <w:pStyle w:val="naiskr"/>
              <w:spacing w:before="0" w:after="0"/>
              <w:ind w:firstLine="478"/>
              <w:jc w:val="both"/>
              <w:rPr>
                <w:u w:val="single"/>
              </w:rPr>
            </w:pPr>
            <w:r w:rsidRPr="005A735D">
              <w:t>Nav.</w:t>
            </w:r>
          </w:p>
        </w:tc>
      </w:tr>
      <w:tr w:rsidR="00F03151" w:rsidRPr="005A735D" w14:paraId="2324D8DA" w14:textId="77777777" w:rsidTr="007B24AA">
        <w:trPr>
          <w:trHeight w:val="224"/>
        </w:trPr>
        <w:tc>
          <w:tcPr>
            <w:tcW w:w="250" w:type="pct"/>
            <w:tcBorders>
              <w:top w:val="single" w:sz="4" w:space="0" w:color="auto"/>
              <w:left w:val="nil"/>
              <w:bottom w:val="single" w:sz="4" w:space="0" w:color="auto"/>
              <w:right w:val="nil"/>
            </w:tcBorders>
          </w:tcPr>
          <w:p w14:paraId="61B2088C" w14:textId="77777777" w:rsidR="00F03151" w:rsidRPr="005A735D" w:rsidRDefault="00F03151" w:rsidP="00000926">
            <w:pPr>
              <w:spacing w:after="0" w:line="240" w:lineRule="auto"/>
              <w:rPr>
                <w:rFonts w:ascii="Times New Roman" w:eastAsia="Times New Roman" w:hAnsi="Times New Roman" w:cs="Times New Roman"/>
                <w:sz w:val="24"/>
                <w:szCs w:val="24"/>
                <w:lang w:eastAsia="lv-LV"/>
              </w:rPr>
            </w:pPr>
          </w:p>
        </w:tc>
        <w:tc>
          <w:tcPr>
            <w:tcW w:w="1547" w:type="pct"/>
            <w:gridSpan w:val="2"/>
            <w:tcBorders>
              <w:top w:val="single" w:sz="4" w:space="0" w:color="auto"/>
              <w:left w:val="nil"/>
              <w:bottom w:val="single" w:sz="4" w:space="0" w:color="auto"/>
              <w:right w:val="nil"/>
            </w:tcBorders>
          </w:tcPr>
          <w:p w14:paraId="05FED3B5" w14:textId="77777777" w:rsidR="00F03151" w:rsidRPr="005A735D" w:rsidRDefault="00F03151" w:rsidP="00000926">
            <w:pPr>
              <w:spacing w:after="0" w:line="240" w:lineRule="auto"/>
              <w:rPr>
                <w:rFonts w:ascii="Times New Roman" w:eastAsia="Times New Roman" w:hAnsi="Times New Roman" w:cs="Times New Roman"/>
                <w:sz w:val="24"/>
                <w:szCs w:val="24"/>
                <w:lang w:eastAsia="lv-LV"/>
              </w:rPr>
            </w:pPr>
          </w:p>
        </w:tc>
        <w:tc>
          <w:tcPr>
            <w:tcW w:w="3203" w:type="pct"/>
            <w:tcBorders>
              <w:top w:val="single" w:sz="4" w:space="0" w:color="auto"/>
              <w:left w:val="nil"/>
              <w:bottom w:val="single" w:sz="4" w:space="0" w:color="auto"/>
              <w:right w:val="nil"/>
            </w:tcBorders>
          </w:tcPr>
          <w:p w14:paraId="1C0C6900" w14:textId="77777777" w:rsidR="00F03151" w:rsidRPr="005A735D" w:rsidRDefault="00F03151" w:rsidP="006F3B39">
            <w:pPr>
              <w:pStyle w:val="naiskr"/>
              <w:spacing w:before="0" w:after="0"/>
              <w:ind w:firstLine="478"/>
              <w:jc w:val="both"/>
            </w:pPr>
          </w:p>
        </w:tc>
      </w:tr>
      <w:tr w:rsidR="00873A7C" w:rsidRPr="005A735D" w14:paraId="2DFAA81E" w14:textId="77777777" w:rsidTr="00D871E6">
        <w:trPr>
          <w:trHeight w:val="375"/>
        </w:trPr>
        <w:tc>
          <w:tcPr>
            <w:tcW w:w="0" w:type="auto"/>
            <w:gridSpan w:val="4"/>
            <w:tcBorders>
              <w:top w:val="single" w:sz="4" w:space="0" w:color="auto"/>
              <w:left w:val="outset" w:sz="6" w:space="0" w:color="414142"/>
              <w:bottom w:val="single" w:sz="4" w:space="0" w:color="auto"/>
              <w:right w:val="outset" w:sz="6" w:space="0" w:color="414142"/>
            </w:tcBorders>
            <w:vAlign w:val="center"/>
            <w:hideMark/>
          </w:tcPr>
          <w:p w14:paraId="579FF158"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D871E6" w:rsidRPr="005A735D" w14:paraId="77383664" w14:textId="77777777" w:rsidTr="005A6EE0">
        <w:trPr>
          <w:trHeight w:val="375"/>
        </w:trPr>
        <w:tc>
          <w:tcPr>
            <w:tcW w:w="0" w:type="auto"/>
            <w:gridSpan w:val="4"/>
            <w:tcBorders>
              <w:top w:val="single" w:sz="4" w:space="0" w:color="auto"/>
              <w:left w:val="outset" w:sz="6" w:space="0" w:color="414142"/>
              <w:bottom w:val="outset" w:sz="6" w:space="0" w:color="414142"/>
              <w:right w:val="outset" w:sz="6" w:space="0" w:color="414142"/>
            </w:tcBorders>
            <w:vAlign w:val="center"/>
          </w:tcPr>
          <w:p w14:paraId="3CE6A441" w14:textId="13E67B31" w:rsidR="00D871E6" w:rsidRPr="00D871E6" w:rsidRDefault="00D871E6" w:rsidP="005A735D">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Pr="00D871E6">
              <w:rPr>
                <w:rFonts w:ascii="Times New Roman" w:eastAsia="Times New Roman" w:hAnsi="Times New Roman" w:cs="Times New Roman"/>
                <w:bCs/>
                <w:sz w:val="24"/>
                <w:szCs w:val="24"/>
                <w:lang w:eastAsia="lv-LV"/>
              </w:rPr>
              <w:t>rojekts šo jomu neskar</w:t>
            </w:r>
            <w:r>
              <w:rPr>
                <w:rFonts w:ascii="Times New Roman" w:eastAsia="Times New Roman" w:hAnsi="Times New Roman" w:cs="Times New Roman"/>
                <w:bCs/>
                <w:sz w:val="24"/>
                <w:szCs w:val="24"/>
                <w:lang w:eastAsia="lv-LV"/>
              </w:rPr>
              <w:t>.</w:t>
            </w:r>
          </w:p>
        </w:tc>
      </w:tr>
    </w:tbl>
    <w:p w14:paraId="0E8536A6" w14:textId="77777777" w:rsidR="006F7336" w:rsidRDefault="006F7336" w:rsidP="005A735D">
      <w:pPr>
        <w:spacing w:after="0" w:line="240" w:lineRule="auto"/>
        <w:rPr>
          <w:rFonts w:ascii="Times New Roman" w:hAnsi="Times New Roman" w:cs="Times New Roman"/>
          <w:sz w:val="24"/>
          <w:szCs w:val="24"/>
        </w:rPr>
      </w:pPr>
    </w:p>
    <w:p w14:paraId="278E2AF7" w14:textId="77777777" w:rsidR="00A17D5C" w:rsidRPr="005A735D" w:rsidRDefault="00A17D5C" w:rsidP="005A735D">
      <w:pPr>
        <w:spacing w:after="0" w:line="240" w:lineRule="auto"/>
        <w:rPr>
          <w:rFonts w:ascii="Times New Roman" w:hAnsi="Times New Roman" w:cs="Times New Roman"/>
          <w:sz w:val="24"/>
          <w:szCs w:val="24"/>
        </w:rPr>
      </w:pPr>
    </w:p>
    <w:p w14:paraId="1CB961A5" w14:textId="77777777" w:rsidR="00DD20F5" w:rsidRPr="00DD20F5" w:rsidRDefault="00DD20F5" w:rsidP="00DD20F5">
      <w:pPr>
        <w:spacing w:after="0" w:line="240" w:lineRule="auto"/>
        <w:jc w:val="both"/>
        <w:rPr>
          <w:rFonts w:ascii="Times New Roman" w:eastAsia="Times New Roman" w:hAnsi="Times New Roman" w:cs="Times New Roman"/>
          <w:sz w:val="24"/>
          <w:szCs w:val="28"/>
        </w:rPr>
      </w:pPr>
      <w:r w:rsidRPr="00DD20F5">
        <w:rPr>
          <w:rFonts w:ascii="Times New Roman" w:eastAsia="Times New Roman" w:hAnsi="Times New Roman" w:cs="Times New Roman"/>
          <w:sz w:val="24"/>
          <w:szCs w:val="28"/>
        </w:rPr>
        <w:t>Iesniedzējs:</w:t>
      </w:r>
    </w:p>
    <w:p w14:paraId="0EE3B7C2" w14:textId="77777777" w:rsidR="00DD20F5" w:rsidRPr="00DD20F5" w:rsidRDefault="00DD20F5" w:rsidP="00DD20F5">
      <w:pPr>
        <w:spacing w:after="0" w:line="240" w:lineRule="auto"/>
        <w:rPr>
          <w:rFonts w:ascii="Times New Roman" w:eastAsia="Times New Roman" w:hAnsi="Times New Roman" w:cs="Times New Roman"/>
          <w:sz w:val="24"/>
          <w:szCs w:val="28"/>
        </w:rPr>
      </w:pPr>
      <w:r w:rsidRPr="00DD20F5">
        <w:rPr>
          <w:rFonts w:ascii="Times New Roman" w:eastAsia="Times New Roman" w:hAnsi="Times New Roman" w:cs="Times New Roman"/>
          <w:sz w:val="24"/>
          <w:szCs w:val="28"/>
        </w:rPr>
        <w:t xml:space="preserve">Tieslietu ministrijas </w:t>
      </w:r>
    </w:p>
    <w:p w14:paraId="510D4586" w14:textId="2E1BD369" w:rsidR="00DD20F5" w:rsidRPr="00DD20F5" w:rsidRDefault="00DD20F5" w:rsidP="00DD20F5">
      <w:pPr>
        <w:spacing w:after="0" w:line="240" w:lineRule="auto"/>
        <w:rPr>
          <w:rFonts w:ascii="Times New Roman" w:eastAsia="Times New Roman" w:hAnsi="Times New Roman" w:cs="Times New Roman"/>
          <w:sz w:val="24"/>
          <w:szCs w:val="28"/>
        </w:rPr>
      </w:pPr>
      <w:r w:rsidRPr="00DD20F5">
        <w:rPr>
          <w:rFonts w:ascii="Times New Roman" w:eastAsia="Times New Roman" w:hAnsi="Times New Roman" w:cs="Times New Roman"/>
          <w:sz w:val="24"/>
          <w:szCs w:val="28"/>
        </w:rPr>
        <w:t xml:space="preserve">valsts sekretārs </w:t>
      </w:r>
      <w:r w:rsidRPr="00DD20F5">
        <w:rPr>
          <w:rFonts w:ascii="Times New Roman" w:eastAsia="Times New Roman" w:hAnsi="Times New Roman" w:cs="Times New Roman"/>
          <w:sz w:val="24"/>
          <w:szCs w:val="28"/>
        </w:rPr>
        <w:tab/>
      </w:r>
      <w:r w:rsidRPr="00DD20F5">
        <w:rPr>
          <w:rFonts w:ascii="Times New Roman" w:eastAsia="Times New Roman" w:hAnsi="Times New Roman" w:cs="Times New Roman"/>
          <w:sz w:val="24"/>
          <w:szCs w:val="28"/>
        </w:rPr>
        <w:tab/>
      </w:r>
      <w:r w:rsidRPr="00DD20F5">
        <w:rPr>
          <w:rFonts w:ascii="Times New Roman" w:eastAsia="Times New Roman" w:hAnsi="Times New Roman" w:cs="Times New Roman"/>
          <w:sz w:val="24"/>
          <w:szCs w:val="28"/>
        </w:rPr>
        <w:tab/>
      </w:r>
      <w:r w:rsidRPr="00DD20F5">
        <w:rPr>
          <w:rFonts w:ascii="Times New Roman" w:eastAsia="Times New Roman" w:hAnsi="Times New Roman" w:cs="Times New Roman"/>
          <w:sz w:val="24"/>
          <w:szCs w:val="28"/>
        </w:rPr>
        <w:tab/>
      </w:r>
      <w:r w:rsidRPr="00DD20F5">
        <w:rPr>
          <w:rFonts w:ascii="Times New Roman" w:eastAsia="Times New Roman" w:hAnsi="Times New Roman" w:cs="Times New Roman"/>
          <w:sz w:val="24"/>
          <w:szCs w:val="28"/>
        </w:rPr>
        <w:tab/>
      </w:r>
      <w:r w:rsidRPr="00DD20F5">
        <w:rPr>
          <w:rFonts w:ascii="Times New Roman" w:eastAsia="Times New Roman" w:hAnsi="Times New Roman" w:cs="Times New Roman"/>
          <w:sz w:val="24"/>
          <w:szCs w:val="28"/>
        </w:rPr>
        <w:tab/>
      </w:r>
      <w:r>
        <w:rPr>
          <w:rFonts w:ascii="Times New Roman" w:eastAsia="Times New Roman" w:hAnsi="Times New Roman" w:cs="Times New Roman"/>
          <w:sz w:val="24"/>
          <w:szCs w:val="28"/>
        </w:rPr>
        <w:tab/>
      </w:r>
      <w:r>
        <w:rPr>
          <w:rFonts w:ascii="Times New Roman" w:eastAsia="Times New Roman" w:hAnsi="Times New Roman" w:cs="Times New Roman"/>
          <w:sz w:val="24"/>
          <w:szCs w:val="28"/>
        </w:rPr>
        <w:tab/>
      </w:r>
      <w:r w:rsidRPr="00DD20F5">
        <w:rPr>
          <w:rFonts w:ascii="Times New Roman" w:eastAsia="Times New Roman" w:hAnsi="Times New Roman" w:cs="Times New Roman"/>
          <w:sz w:val="24"/>
          <w:szCs w:val="28"/>
        </w:rPr>
        <w:t>Raivis Kronbergs</w:t>
      </w:r>
    </w:p>
    <w:p w14:paraId="4A2522AD" w14:textId="5A23762B" w:rsidR="00A17D5C" w:rsidRDefault="00A17D5C" w:rsidP="005D70C7">
      <w:pPr>
        <w:pStyle w:val="StyleRight"/>
        <w:spacing w:after="0"/>
        <w:ind w:firstLine="0"/>
        <w:jc w:val="both"/>
        <w:rPr>
          <w:sz w:val="24"/>
          <w:szCs w:val="24"/>
        </w:rPr>
      </w:pPr>
    </w:p>
    <w:p w14:paraId="1D792737" w14:textId="77777777" w:rsidR="000E1897" w:rsidRPr="005D70C7" w:rsidRDefault="000E1897" w:rsidP="005D70C7">
      <w:pPr>
        <w:pStyle w:val="StyleRight"/>
        <w:spacing w:after="0"/>
        <w:ind w:firstLine="0"/>
        <w:jc w:val="both"/>
        <w:rPr>
          <w:sz w:val="24"/>
          <w:szCs w:val="24"/>
        </w:rPr>
      </w:pPr>
    </w:p>
    <w:p w14:paraId="0DB016BA" w14:textId="77777777" w:rsidR="005D70C7" w:rsidRPr="004B024F" w:rsidRDefault="000F51BE" w:rsidP="005D70C7">
      <w:pPr>
        <w:spacing w:after="0" w:line="240" w:lineRule="auto"/>
        <w:rPr>
          <w:rFonts w:ascii="Times New Roman" w:hAnsi="Times New Roman" w:cs="Times New Roman"/>
          <w:sz w:val="20"/>
        </w:rPr>
      </w:pPr>
      <w:r w:rsidRPr="004B024F">
        <w:rPr>
          <w:rFonts w:ascii="Times New Roman" w:hAnsi="Times New Roman" w:cs="Times New Roman"/>
          <w:sz w:val="20"/>
        </w:rPr>
        <w:t>Alberinga</w:t>
      </w:r>
      <w:r w:rsidR="005D70C7" w:rsidRPr="004B024F">
        <w:rPr>
          <w:rFonts w:ascii="Times New Roman" w:hAnsi="Times New Roman" w:cs="Times New Roman"/>
          <w:sz w:val="20"/>
        </w:rPr>
        <w:t xml:space="preserve"> </w:t>
      </w:r>
      <w:r w:rsidR="005336BD" w:rsidRPr="004B024F">
        <w:rPr>
          <w:rFonts w:ascii="Times New Roman" w:hAnsi="Times New Roman" w:cs="Times New Roman"/>
          <w:sz w:val="20"/>
        </w:rPr>
        <w:t>6703683</w:t>
      </w:r>
      <w:r w:rsidRPr="004B024F">
        <w:rPr>
          <w:rFonts w:ascii="Times New Roman" w:hAnsi="Times New Roman" w:cs="Times New Roman"/>
          <w:sz w:val="20"/>
        </w:rPr>
        <w:t>5</w:t>
      </w:r>
    </w:p>
    <w:p w14:paraId="376482CF" w14:textId="77777777" w:rsidR="004D15A9" w:rsidRPr="004B024F" w:rsidRDefault="00852C24" w:rsidP="005D70C7">
      <w:pPr>
        <w:spacing w:after="0" w:line="240" w:lineRule="auto"/>
        <w:rPr>
          <w:rFonts w:ascii="Times New Roman" w:hAnsi="Times New Roman" w:cs="Times New Roman"/>
          <w:sz w:val="20"/>
        </w:rPr>
      </w:pPr>
      <w:hyperlink r:id="rId14" w:history="1">
        <w:r w:rsidR="000F51BE" w:rsidRPr="004B024F">
          <w:rPr>
            <w:rStyle w:val="Hipersaite"/>
            <w:rFonts w:ascii="Times New Roman" w:hAnsi="Times New Roman" w:cs="Times New Roman"/>
            <w:sz w:val="20"/>
          </w:rPr>
          <w:t>Kristine.Alberinga@tm.gov.lv</w:t>
        </w:r>
      </w:hyperlink>
      <w:r w:rsidR="00DC7FC8" w:rsidRPr="004B024F">
        <w:rPr>
          <w:rFonts w:ascii="Times New Roman" w:hAnsi="Times New Roman" w:cs="Times New Roman"/>
          <w:sz w:val="20"/>
        </w:rPr>
        <w:t xml:space="preserve"> </w:t>
      </w:r>
    </w:p>
    <w:sectPr w:rsidR="004D15A9" w:rsidRPr="004B024F" w:rsidSect="0003172F">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CDDD2" w14:textId="77777777" w:rsidR="00852C24" w:rsidRDefault="00852C24" w:rsidP="004D15A9">
      <w:pPr>
        <w:spacing w:after="0" w:line="240" w:lineRule="auto"/>
      </w:pPr>
      <w:r>
        <w:separator/>
      </w:r>
    </w:p>
  </w:endnote>
  <w:endnote w:type="continuationSeparator" w:id="0">
    <w:p w14:paraId="580B773E" w14:textId="77777777" w:rsidR="00852C24" w:rsidRDefault="00852C24"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Times">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1B0D0" w14:textId="77777777" w:rsidR="00122DA2" w:rsidRDefault="00122DA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5D15B" w14:textId="77777777" w:rsidR="00122DA2" w:rsidRDefault="00122DA2" w:rsidP="00501910">
    <w:pPr>
      <w:pStyle w:val="Kjene"/>
      <w:rPr>
        <w:rFonts w:ascii="Times New Roman" w:hAnsi="Times New Roman" w:cs="Times New Roman"/>
        <w:color w:val="000000" w:themeColor="text1"/>
        <w:sz w:val="20"/>
        <w:szCs w:val="20"/>
      </w:rPr>
    </w:pPr>
  </w:p>
  <w:p w14:paraId="544D49AD" w14:textId="1708E0AA" w:rsidR="00122DA2" w:rsidRPr="00501910" w:rsidRDefault="00122DA2" w:rsidP="00501910">
    <w:pPr>
      <w:pStyle w:val="Kjene"/>
      <w:rPr>
        <w:rFonts w:ascii="Times New Roman" w:hAnsi="Times New Roman" w:cs="Times New Roman"/>
        <w:color w:val="000000" w:themeColor="text1"/>
        <w:sz w:val="20"/>
        <w:szCs w:val="20"/>
      </w:rPr>
    </w:pPr>
    <w:r w:rsidRPr="00501910">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501910">
      <w:rPr>
        <w:rFonts w:ascii="Times New Roman" w:hAnsi="Times New Roman" w:cs="Times New Roman"/>
        <w:color w:val="000000" w:themeColor="text1"/>
        <w:sz w:val="20"/>
        <w:szCs w:val="20"/>
      </w:rPr>
      <w:t>not_</w:t>
    </w:r>
    <w:r w:rsidR="00D92C3A">
      <w:rPr>
        <w:rFonts w:ascii="Times New Roman" w:hAnsi="Times New Roman" w:cs="Times New Roman"/>
        <w:color w:val="000000" w:themeColor="text1"/>
        <w:sz w:val="20"/>
        <w:szCs w:val="20"/>
      </w:rPr>
      <w:t>0104</w:t>
    </w:r>
    <w:r>
      <w:rPr>
        <w:rFonts w:ascii="Times New Roman" w:hAnsi="Times New Roman" w:cs="Times New Roman"/>
        <w:color w:val="000000" w:themeColor="text1"/>
        <w:sz w:val="20"/>
        <w:szCs w:val="20"/>
      </w:rPr>
      <w:t>19</w:t>
    </w:r>
    <w:r w:rsidRPr="00501910">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vietas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FAEF0" w14:textId="77777777" w:rsidR="00122DA2" w:rsidRDefault="00122DA2" w:rsidP="002D58E4">
    <w:pPr>
      <w:spacing w:after="0" w:line="240" w:lineRule="auto"/>
      <w:jc w:val="both"/>
      <w:rPr>
        <w:rFonts w:ascii="Times New Roman" w:hAnsi="Times New Roman" w:cs="Times New Roman"/>
        <w:color w:val="000000" w:themeColor="text1"/>
        <w:sz w:val="20"/>
        <w:szCs w:val="20"/>
      </w:rPr>
    </w:pPr>
  </w:p>
  <w:p w14:paraId="7E87121D" w14:textId="47C4FF45" w:rsidR="00122DA2" w:rsidRPr="00B01D63" w:rsidRDefault="00122DA2"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D92C3A">
      <w:rPr>
        <w:rFonts w:ascii="Times New Roman" w:hAnsi="Times New Roman" w:cs="Times New Roman"/>
        <w:color w:val="000000" w:themeColor="text1"/>
        <w:sz w:val="20"/>
        <w:szCs w:val="20"/>
      </w:rPr>
      <w:t>0104</w:t>
    </w:r>
    <w:r>
      <w:rPr>
        <w:rFonts w:ascii="Times New Roman" w:hAnsi="Times New Roman" w:cs="Times New Roman"/>
        <w:color w:val="000000" w:themeColor="text1"/>
        <w:sz w:val="20"/>
        <w:szCs w:val="20"/>
      </w:rPr>
      <w:t>19</w:t>
    </w:r>
    <w:r w:rsidRPr="00B01D63">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vietas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24664" w14:textId="77777777" w:rsidR="00852C24" w:rsidRDefault="00852C24" w:rsidP="004D15A9">
      <w:pPr>
        <w:spacing w:after="0" w:line="240" w:lineRule="auto"/>
      </w:pPr>
      <w:r>
        <w:separator/>
      </w:r>
    </w:p>
  </w:footnote>
  <w:footnote w:type="continuationSeparator" w:id="0">
    <w:p w14:paraId="2A9926E3" w14:textId="77777777" w:rsidR="00852C24" w:rsidRDefault="00852C24" w:rsidP="004D15A9">
      <w:pPr>
        <w:spacing w:after="0" w:line="240" w:lineRule="auto"/>
      </w:pPr>
      <w:r>
        <w:continuationSeparator/>
      </w:r>
    </w:p>
  </w:footnote>
  <w:footnote w:id="1">
    <w:p w14:paraId="69A825B2" w14:textId="58BCE580" w:rsidR="00122DA2" w:rsidRPr="00AB386C" w:rsidRDefault="00122DA2" w:rsidP="00AB386C">
      <w:pPr>
        <w:spacing w:after="0" w:line="240" w:lineRule="auto"/>
        <w:jc w:val="both"/>
        <w:rPr>
          <w:rFonts w:ascii="Times New Roman" w:hAnsi="Times New Roman" w:cs="Times New Roman"/>
          <w:sz w:val="20"/>
          <w:szCs w:val="20"/>
        </w:rPr>
      </w:pPr>
      <w:r w:rsidRPr="00AB386C">
        <w:rPr>
          <w:rStyle w:val="Vresatsauce"/>
          <w:rFonts w:ascii="Times New Roman" w:hAnsi="Times New Roman" w:cs="Times New Roman"/>
          <w:sz w:val="20"/>
          <w:szCs w:val="20"/>
        </w:rPr>
        <w:footnoteRef/>
      </w:r>
      <w:r w:rsidRPr="00AB386C">
        <w:rPr>
          <w:rFonts w:ascii="Times New Roman" w:hAnsi="Times New Roman" w:cs="Times New Roman"/>
          <w:sz w:val="20"/>
          <w:szCs w:val="20"/>
        </w:rPr>
        <w:t xml:space="preserve"> Satversmes tiesas spriedum</w:t>
      </w:r>
      <w:r>
        <w:rPr>
          <w:rFonts w:ascii="Times New Roman" w:hAnsi="Times New Roman" w:cs="Times New Roman"/>
          <w:sz w:val="20"/>
          <w:szCs w:val="20"/>
        </w:rPr>
        <w:t>s</w:t>
      </w:r>
      <w:r w:rsidRPr="00AB386C">
        <w:rPr>
          <w:rFonts w:ascii="Times New Roman" w:hAnsi="Times New Roman" w:cs="Times New Roman"/>
          <w:sz w:val="20"/>
          <w:szCs w:val="20"/>
        </w:rPr>
        <w:t xml:space="preserve"> lietā Nr. 2012-22-0103</w:t>
      </w:r>
      <w:r>
        <w:rPr>
          <w:rFonts w:ascii="Times New Roman" w:hAnsi="Times New Roman" w:cs="Times New Roman"/>
          <w:sz w:val="20"/>
          <w:szCs w:val="20"/>
        </w:rPr>
        <w:t xml:space="preserve">, pieejams </w:t>
      </w:r>
      <w:hyperlink r:id="rId1" w:anchor="search=" w:history="1">
        <w:r w:rsidRPr="002945CD">
          <w:rPr>
            <w:rStyle w:val="Hipersaite"/>
            <w:rFonts w:ascii="Times New Roman" w:hAnsi="Times New Roman" w:cs="Times New Roman"/>
            <w:sz w:val="20"/>
            <w:szCs w:val="20"/>
          </w:rPr>
          <w:t>http://www.satv.tiesa.gov.lv/web/viewer.html?file=http://www.satv.tiesa.gov.lv/wp-content/uploads/2016/02/2012-22-0103_Spriedums.pdf#search=</w:t>
        </w:r>
      </w:hyperlink>
      <w:r w:rsidRPr="00AB386C">
        <w:rPr>
          <w:rFonts w:ascii="Times New Roman" w:hAnsi="Times New Roman" w:cs="Times New Roman"/>
          <w:sz w:val="20"/>
          <w:szCs w:val="20"/>
        </w:rPr>
        <w:t xml:space="preserve">. </w:t>
      </w:r>
    </w:p>
  </w:footnote>
  <w:footnote w:id="2">
    <w:p w14:paraId="72BB16BF" w14:textId="06EF8139" w:rsidR="00122DA2" w:rsidRPr="00AB386C" w:rsidRDefault="00122DA2" w:rsidP="00AB386C">
      <w:pPr>
        <w:pStyle w:val="Vresteksts"/>
      </w:pPr>
      <w:r w:rsidRPr="00AB386C">
        <w:rPr>
          <w:rStyle w:val="Vresatsauce"/>
        </w:rPr>
        <w:footnoteRef/>
      </w:r>
      <w:r w:rsidRPr="00AB386C">
        <w:t xml:space="preserve"> </w:t>
      </w:r>
      <w:r w:rsidRPr="00AB386C">
        <w:rPr>
          <w:bCs/>
        </w:rPr>
        <w:t>Eiropas Savienības Tiesas spriedum</w:t>
      </w:r>
      <w:r>
        <w:rPr>
          <w:bCs/>
        </w:rPr>
        <w:t>s</w:t>
      </w:r>
      <w:r w:rsidRPr="00AB386C">
        <w:rPr>
          <w:bCs/>
        </w:rPr>
        <w:t xml:space="preserve"> lietā C</w:t>
      </w:r>
      <w:r w:rsidRPr="00AB386C">
        <w:rPr>
          <w:bCs/>
        </w:rPr>
        <w:noBreakHyphen/>
        <w:t>151/14</w:t>
      </w:r>
      <w:r>
        <w:rPr>
          <w:bCs/>
        </w:rPr>
        <w:t xml:space="preserve">, pieejams </w:t>
      </w:r>
      <w:hyperlink r:id="rId2" w:history="1">
        <w:r w:rsidRPr="002945CD">
          <w:rPr>
            <w:rStyle w:val="Hipersaite"/>
            <w:bCs/>
          </w:rPr>
          <w:t>http://curia.europa.eu/juris/document/document.jsf?text=&amp;docid=167285&amp;doclang=LV</w:t>
        </w:r>
      </w:hyperlink>
      <w:r w:rsidRPr="00AB386C">
        <w:rPr>
          <w:bCs/>
        </w:rPr>
        <w:t>.</w:t>
      </w:r>
    </w:p>
  </w:footnote>
  <w:footnote w:id="3">
    <w:p w14:paraId="0E648B9C" w14:textId="77777777" w:rsidR="00122DA2" w:rsidRPr="00BD1A96" w:rsidRDefault="00122DA2" w:rsidP="00AB386C">
      <w:pPr>
        <w:pStyle w:val="Vresteksts"/>
      </w:pPr>
      <w:r w:rsidRPr="00BD1A96">
        <w:rPr>
          <w:rStyle w:val="Vresatsauce"/>
        </w:rPr>
        <w:footnoteRef/>
      </w:r>
      <w:r w:rsidRPr="00BD1A96">
        <w:t xml:space="preserve"> Centrālās statistikas pārvaldes datubāzes dati.</w:t>
      </w:r>
    </w:p>
  </w:footnote>
  <w:footnote w:id="4">
    <w:p w14:paraId="50FCBAF3" w14:textId="6A924E96" w:rsidR="00122DA2" w:rsidRDefault="00122DA2" w:rsidP="000F1C04">
      <w:pPr>
        <w:pStyle w:val="Vresteksts"/>
        <w:jc w:val="both"/>
      </w:pPr>
      <w:r>
        <w:rPr>
          <w:rStyle w:val="Vresatsauce"/>
        </w:rPr>
        <w:footnoteRef/>
      </w:r>
      <w:r>
        <w:t xml:space="preserve"> </w:t>
      </w:r>
      <w:r>
        <w:rPr>
          <w:bCs/>
        </w:rPr>
        <w:t>L</w:t>
      </w:r>
      <w:r w:rsidRPr="000F1C04">
        <w:rPr>
          <w:bCs/>
        </w:rPr>
        <w:t>īdz pat 2018.</w:t>
      </w:r>
      <w:r>
        <w:rPr>
          <w:bCs/>
        </w:rPr>
        <w:t> </w:t>
      </w:r>
      <w:r w:rsidRPr="000F1C04">
        <w:rPr>
          <w:bCs/>
        </w:rPr>
        <w:t>gadam visas</w:t>
      </w:r>
      <w:r>
        <w:rPr>
          <w:bCs/>
        </w:rPr>
        <w:t xml:space="preserve"> trīs zvērinātu notāru</w:t>
      </w:r>
      <w:r w:rsidRPr="000F1C04">
        <w:rPr>
          <w:bCs/>
        </w:rPr>
        <w:t xml:space="preserve"> amata vietas bija aizpildītas. Viena </w:t>
      </w:r>
      <w:r>
        <w:rPr>
          <w:bCs/>
        </w:rPr>
        <w:t>zvērinātu notāru amata vieta</w:t>
      </w:r>
      <w:r w:rsidRPr="000F1C04">
        <w:rPr>
          <w:bCs/>
        </w:rPr>
        <w:t xml:space="preserve"> kļuva vakanta tikai 2018.</w:t>
      </w:r>
      <w:r>
        <w:rPr>
          <w:bCs/>
        </w:rPr>
        <w:t> </w:t>
      </w:r>
      <w:r w:rsidRPr="000F1C04">
        <w:rPr>
          <w:bCs/>
        </w:rPr>
        <w:t>gadā</w:t>
      </w:r>
      <w:r>
        <w:rPr>
          <w:bCs/>
        </w:rPr>
        <w:t xml:space="preserve">. </w:t>
      </w:r>
      <w:r w:rsidRPr="000F1C04">
        <w:rPr>
          <w:bCs/>
        </w:rPr>
        <w:t>Iedzīvotāju skaits un kopējās un vidējās zvērināta notāra amata darbību skaits Ventspilī ir samazinājies, tomēr tas ir pietiekams tr</w:t>
      </w:r>
      <w:r>
        <w:rPr>
          <w:bCs/>
        </w:rPr>
        <w:t>īs</w:t>
      </w:r>
      <w:r w:rsidRPr="000F1C04">
        <w:rPr>
          <w:bCs/>
        </w:rPr>
        <w:t xml:space="preserve"> zvērināt</w:t>
      </w:r>
      <w:r>
        <w:rPr>
          <w:bCs/>
        </w:rPr>
        <w:t>u</w:t>
      </w:r>
      <w:r w:rsidRPr="000F1C04">
        <w:rPr>
          <w:bCs/>
        </w:rPr>
        <w:t xml:space="preserve"> notār</w:t>
      </w:r>
      <w:r>
        <w:rPr>
          <w:bCs/>
        </w:rPr>
        <w:t>u</w:t>
      </w:r>
      <w:r w:rsidRPr="000F1C04">
        <w:rPr>
          <w:bCs/>
        </w:rPr>
        <w:t xml:space="preserve"> amata viet</w:t>
      </w:r>
      <w:r>
        <w:rPr>
          <w:bCs/>
        </w:rPr>
        <w:t xml:space="preserve">u uzturēšanai. Vienlaikus </w:t>
      </w:r>
      <w:r w:rsidRPr="00DB7DBD">
        <w:rPr>
          <w:rFonts w:cs="Arial"/>
          <w:bCs/>
        </w:rPr>
        <w:t xml:space="preserve">jāņem vērā </w:t>
      </w:r>
      <w:r>
        <w:rPr>
          <w:rFonts w:cs="Arial"/>
          <w:bCs/>
        </w:rPr>
        <w:t xml:space="preserve">arī </w:t>
      </w:r>
      <w:r w:rsidRPr="00DB7DBD">
        <w:rPr>
          <w:rFonts w:cs="Arial"/>
          <w:bCs/>
        </w:rPr>
        <w:t>pilsētas ekonomisk</w:t>
      </w:r>
      <w:r>
        <w:rPr>
          <w:rFonts w:cs="Arial"/>
          <w:bCs/>
        </w:rPr>
        <w:t>ā</w:t>
      </w:r>
      <w:r w:rsidRPr="00DB7DBD">
        <w:rPr>
          <w:rFonts w:cs="Arial"/>
          <w:bCs/>
        </w:rPr>
        <w:t xml:space="preserve"> attīstīb</w:t>
      </w:r>
      <w:r>
        <w:rPr>
          <w:rFonts w:cs="Arial"/>
          <w:bCs/>
        </w:rPr>
        <w:t>a</w:t>
      </w:r>
      <w:r w:rsidRPr="00DB7DBD">
        <w:rPr>
          <w:rFonts w:cs="Arial"/>
          <w:bCs/>
        </w:rPr>
        <w:t xml:space="preserve"> un saimniecisk</w:t>
      </w:r>
      <w:r>
        <w:rPr>
          <w:rFonts w:cs="Arial"/>
          <w:bCs/>
        </w:rPr>
        <w:t>ā</w:t>
      </w:r>
      <w:r w:rsidRPr="00DB7DBD">
        <w:rPr>
          <w:rFonts w:cs="Arial"/>
          <w:bCs/>
        </w:rPr>
        <w:t xml:space="preserve"> darbīb</w:t>
      </w:r>
      <w:r>
        <w:rPr>
          <w:rFonts w:cs="Arial"/>
          <w:bCs/>
        </w:rPr>
        <w:t>a</w:t>
      </w:r>
      <w:r w:rsidRPr="00DB7DBD">
        <w:rPr>
          <w:rFonts w:cs="Arial"/>
          <w:bCs/>
        </w:rPr>
        <w:t xml:space="preserve"> un tās perspektīvas.</w:t>
      </w:r>
      <w:r>
        <w:rPr>
          <w:rFonts w:cs="Arial"/>
          <w:bCs/>
        </w:rPr>
        <w:t xml:space="preserve"> </w:t>
      </w:r>
      <w:r w:rsidRPr="00DB7DBD">
        <w:rPr>
          <w:rFonts w:cs="Arial"/>
          <w:shd w:val="clear" w:color="auto" w:fill="FFFFFF"/>
        </w:rPr>
        <w:t>Ventspils ekonomiku kopumā raksturo augstāks attīstība</w:t>
      </w:r>
      <w:r>
        <w:rPr>
          <w:rFonts w:cs="Arial"/>
          <w:shd w:val="clear" w:color="auto" w:fill="FFFFFF"/>
        </w:rPr>
        <w:t>s līmenis nekā Latvijā caurmērā</w:t>
      </w:r>
      <w:r w:rsidRPr="00DB7DBD">
        <w:rPr>
          <w:rFonts w:cs="Arial"/>
          <w:shd w:val="clear" w:color="auto" w:fill="FFFFFF"/>
        </w:rPr>
        <w:t>. Ventspilī kā ostas pilsētā būtiska</w:t>
      </w:r>
      <w:r w:rsidRPr="00DB7DBD">
        <w:rPr>
          <w:rStyle w:val="Izteiksmgs"/>
          <w:rFonts w:eastAsia="Times"/>
          <w:shd w:val="clear" w:color="auto" w:fill="FFFFFF"/>
        </w:rPr>
        <w:t xml:space="preserve"> </w:t>
      </w:r>
      <w:r w:rsidRPr="00DB7DBD">
        <w:rPr>
          <w:rStyle w:val="Izteiksmgs"/>
          <w:rFonts w:eastAsia="Times"/>
          <w:b w:val="0"/>
          <w:shd w:val="clear" w:color="auto" w:fill="FFFFFF"/>
        </w:rPr>
        <w:t>ir transporta un uzglabāšanas joma.</w:t>
      </w:r>
    </w:p>
  </w:footnote>
  <w:footnote w:id="5">
    <w:p w14:paraId="5277A1E8" w14:textId="77777777" w:rsidR="0085053D" w:rsidRDefault="0085053D" w:rsidP="0085053D">
      <w:pPr>
        <w:pStyle w:val="Vresteksts"/>
      </w:pPr>
      <w:r>
        <w:rPr>
          <w:rStyle w:val="Vresatsauce"/>
        </w:rPr>
        <w:footnoteRef/>
      </w:r>
      <w:r>
        <w:t xml:space="preserve"> </w:t>
      </w:r>
      <w:r w:rsidRPr="003B76B3">
        <w:t>Iedzīvotāju skaita noteikšanai izmantoti Centrālās statistikas pārvaldes datubāzes dati.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C6425" w14:textId="77777777" w:rsidR="00122DA2" w:rsidRDefault="00122DA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51895"/>
      <w:docPartObj>
        <w:docPartGallery w:val="Page Numbers (Top of Page)"/>
        <w:docPartUnique/>
      </w:docPartObj>
    </w:sdtPr>
    <w:sdtEndPr>
      <w:rPr>
        <w:rFonts w:ascii="Times New Roman" w:hAnsi="Times New Roman" w:cs="Times New Roman"/>
        <w:sz w:val="24"/>
        <w:szCs w:val="24"/>
      </w:rPr>
    </w:sdtEndPr>
    <w:sdtContent>
      <w:p w14:paraId="790D9987" w14:textId="77777777" w:rsidR="00122DA2" w:rsidRPr="004D15A9" w:rsidRDefault="00122DA2">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007C5A">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19C7CC20" w14:textId="77777777" w:rsidR="00122DA2" w:rsidRDefault="00122DA2">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A2E60" w14:textId="77777777" w:rsidR="00122DA2" w:rsidRDefault="00122DA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3">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6">
    <w:nsid w:val="733C1E5B"/>
    <w:multiLevelType w:val="hybridMultilevel"/>
    <w:tmpl w:val="162254E4"/>
    <w:lvl w:ilvl="0" w:tplc="342E4254">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8">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032D"/>
    <w:rsid w:val="00000926"/>
    <w:rsid w:val="0000093C"/>
    <w:rsid w:val="00000A07"/>
    <w:rsid w:val="00001FFD"/>
    <w:rsid w:val="000022A8"/>
    <w:rsid w:val="00005295"/>
    <w:rsid w:val="0000570E"/>
    <w:rsid w:val="00005B11"/>
    <w:rsid w:val="000061EB"/>
    <w:rsid w:val="000073FE"/>
    <w:rsid w:val="00007C5A"/>
    <w:rsid w:val="00010AC2"/>
    <w:rsid w:val="00011310"/>
    <w:rsid w:val="00013F85"/>
    <w:rsid w:val="00014322"/>
    <w:rsid w:val="00020B55"/>
    <w:rsid w:val="00021B47"/>
    <w:rsid w:val="00023AF7"/>
    <w:rsid w:val="000260E6"/>
    <w:rsid w:val="00027B55"/>
    <w:rsid w:val="00031256"/>
    <w:rsid w:val="0003172F"/>
    <w:rsid w:val="00032728"/>
    <w:rsid w:val="0003762E"/>
    <w:rsid w:val="0003779E"/>
    <w:rsid w:val="00037C9A"/>
    <w:rsid w:val="0004088E"/>
    <w:rsid w:val="000418B2"/>
    <w:rsid w:val="00041CB1"/>
    <w:rsid w:val="0004241C"/>
    <w:rsid w:val="00042787"/>
    <w:rsid w:val="00042796"/>
    <w:rsid w:val="00042BBE"/>
    <w:rsid w:val="00042F13"/>
    <w:rsid w:val="000504A2"/>
    <w:rsid w:val="00050D8B"/>
    <w:rsid w:val="00052793"/>
    <w:rsid w:val="00052F2E"/>
    <w:rsid w:val="00052F7C"/>
    <w:rsid w:val="0005548F"/>
    <w:rsid w:val="00055A80"/>
    <w:rsid w:val="0005659A"/>
    <w:rsid w:val="00060A1C"/>
    <w:rsid w:val="000634F5"/>
    <w:rsid w:val="00064FDA"/>
    <w:rsid w:val="00065136"/>
    <w:rsid w:val="00065E45"/>
    <w:rsid w:val="00066968"/>
    <w:rsid w:val="000735CF"/>
    <w:rsid w:val="00073CE7"/>
    <w:rsid w:val="00075D9C"/>
    <w:rsid w:val="000873AB"/>
    <w:rsid w:val="0009153D"/>
    <w:rsid w:val="0009277B"/>
    <w:rsid w:val="00092D36"/>
    <w:rsid w:val="000932C1"/>
    <w:rsid w:val="00093CB0"/>
    <w:rsid w:val="0009644D"/>
    <w:rsid w:val="00096665"/>
    <w:rsid w:val="00096A0D"/>
    <w:rsid w:val="000978B2"/>
    <w:rsid w:val="00097C6C"/>
    <w:rsid w:val="000A1795"/>
    <w:rsid w:val="000A20DC"/>
    <w:rsid w:val="000A2519"/>
    <w:rsid w:val="000A3BE5"/>
    <w:rsid w:val="000B2C46"/>
    <w:rsid w:val="000B2F08"/>
    <w:rsid w:val="000B4DF4"/>
    <w:rsid w:val="000B5BA8"/>
    <w:rsid w:val="000B5D6F"/>
    <w:rsid w:val="000B627E"/>
    <w:rsid w:val="000B683A"/>
    <w:rsid w:val="000B6E77"/>
    <w:rsid w:val="000B703A"/>
    <w:rsid w:val="000B789D"/>
    <w:rsid w:val="000C2417"/>
    <w:rsid w:val="000C2BA1"/>
    <w:rsid w:val="000C59B6"/>
    <w:rsid w:val="000D0162"/>
    <w:rsid w:val="000D07F3"/>
    <w:rsid w:val="000D0BBF"/>
    <w:rsid w:val="000D3284"/>
    <w:rsid w:val="000D3A32"/>
    <w:rsid w:val="000E1897"/>
    <w:rsid w:val="000E27C6"/>
    <w:rsid w:val="000E7663"/>
    <w:rsid w:val="000F1C04"/>
    <w:rsid w:val="000F2363"/>
    <w:rsid w:val="000F51BE"/>
    <w:rsid w:val="000F52C6"/>
    <w:rsid w:val="00101618"/>
    <w:rsid w:val="00101CD5"/>
    <w:rsid w:val="00104580"/>
    <w:rsid w:val="00104DA7"/>
    <w:rsid w:val="00105C21"/>
    <w:rsid w:val="001076E9"/>
    <w:rsid w:val="0011031F"/>
    <w:rsid w:val="001112E1"/>
    <w:rsid w:val="00116DF3"/>
    <w:rsid w:val="0012177C"/>
    <w:rsid w:val="0012251A"/>
    <w:rsid w:val="00122DA2"/>
    <w:rsid w:val="0012377F"/>
    <w:rsid w:val="0012432A"/>
    <w:rsid w:val="0012605B"/>
    <w:rsid w:val="0012792B"/>
    <w:rsid w:val="00130A0C"/>
    <w:rsid w:val="0013760C"/>
    <w:rsid w:val="0014513D"/>
    <w:rsid w:val="001523BC"/>
    <w:rsid w:val="00152991"/>
    <w:rsid w:val="001561F2"/>
    <w:rsid w:val="00162269"/>
    <w:rsid w:val="00164A34"/>
    <w:rsid w:val="0016688C"/>
    <w:rsid w:val="00170344"/>
    <w:rsid w:val="001704B9"/>
    <w:rsid w:val="00170D72"/>
    <w:rsid w:val="00171326"/>
    <w:rsid w:val="0017336B"/>
    <w:rsid w:val="001737E3"/>
    <w:rsid w:val="00174A5F"/>
    <w:rsid w:val="001766F2"/>
    <w:rsid w:val="00180101"/>
    <w:rsid w:val="001824D1"/>
    <w:rsid w:val="001825D8"/>
    <w:rsid w:val="00183D00"/>
    <w:rsid w:val="001845D0"/>
    <w:rsid w:val="00185E76"/>
    <w:rsid w:val="0018601D"/>
    <w:rsid w:val="0019020C"/>
    <w:rsid w:val="00190F0B"/>
    <w:rsid w:val="00193B2C"/>
    <w:rsid w:val="001943C7"/>
    <w:rsid w:val="00194839"/>
    <w:rsid w:val="00194F60"/>
    <w:rsid w:val="00195925"/>
    <w:rsid w:val="0019773F"/>
    <w:rsid w:val="001979DD"/>
    <w:rsid w:val="00197A6A"/>
    <w:rsid w:val="001A0EA8"/>
    <w:rsid w:val="001A1EEC"/>
    <w:rsid w:val="001A20C3"/>
    <w:rsid w:val="001A2A23"/>
    <w:rsid w:val="001A4159"/>
    <w:rsid w:val="001A508C"/>
    <w:rsid w:val="001A5455"/>
    <w:rsid w:val="001A5D48"/>
    <w:rsid w:val="001A78CF"/>
    <w:rsid w:val="001A790C"/>
    <w:rsid w:val="001B0EE8"/>
    <w:rsid w:val="001B581F"/>
    <w:rsid w:val="001B64BB"/>
    <w:rsid w:val="001B68E8"/>
    <w:rsid w:val="001B7CFB"/>
    <w:rsid w:val="001C20BA"/>
    <w:rsid w:val="001C2861"/>
    <w:rsid w:val="001C5CC6"/>
    <w:rsid w:val="001C6C97"/>
    <w:rsid w:val="001D31DC"/>
    <w:rsid w:val="001D383C"/>
    <w:rsid w:val="001D409A"/>
    <w:rsid w:val="001D43F2"/>
    <w:rsid w:val="001D4B2B"/>
    <w:rsid w:val="001D722E"/>
    <w:rsid w:val="001E1D2E"/>
    <w:rsid w:val="001E286D"/>
    <w:rsid w:val="001E425C"/>
    <w:rsid w:val="001E427D"/>
    <w:rsid w:val="001E7F37"/>
    <w:rsid w:val="001F1036"/>
    <w:rsid w:val="001F1185"/>
    <w:rsid w:val="001F29D5"/>
    <w:rsid w:val="001F2C1E"/>
    <w:rsid w:val="001F4863"/>
    <w:rsid w:val="001F5BB2"/>
    <w:rsid w:val="001F6132"/>
    <w:rsid w:val="001F618F"/>
    <w:rsid w:val="001F6571"/>
    <w:rsid w:val="002001EB"/>
    <w:rsid w:val="0020298F"/>
    <w:rsid w:val="00204666"/>
    <w:rsid w:val="00204974"/>
    <w:rsid w:val="00205571"/>
    <w:rsid w:val="00205F18"/>
    <w:rsid w:val="002062A9"/>
    <w:rsid w:val="002139F3"/>
    <w:rsid w:val="00213FDB"/>
    <w:rsid w:val="00214C30"/>
    <w:rsid w:val="00216C3E"/>
    <w:rsid w:val="00220C32"/>
    <w:rsid w:val="00220FF4"/>
    <w:rsid w:val="00222F44"/>
    <w:rsid w:val="00226083"/>
    <w:rsid w:val="002273B3"/>
    <w:rsid w:val="0022799F"/>
    <w:rsid w:val="002345CF"/>
    <w:rsid w:val="00235C9F"/>
    <w:rsid w:val="0023601D"/>
    <w:rsid w:val="00236E0C"/>
    <w:rsid w:val="00237221"/>
    <w:rsid w:val="00240F7C"/>
    <w:rsid w:val="00242C6C"/>
    <w:rsid w:val="00243CC6"/>
    <w:rsid w:val="00245FE9"/>
    <w:rsid w:val="002468A9"/>
    <w:rsid w:val="00246BDC"/>
    <w:rsid w:val="00247852"/>
    <w:rsid w:val="00247B68"/>
    <w:rsid w:val="00250EB0"/>
    <w:rsid w:val="00251997"/>
    <w:rsid w:val="00251DE6"/>
    <w:rsid w:val="00252405"/>
    <w:rsid w:val="0025624F"/>
    <w:rsid w:val="0025763F"/>
    <w:rsid w:val="00260025"/>
    <w:rsid w:val="00260EF5"/>
    <w:rsid w:val="002615C3"/>
    <w:rsid w:val="002628F7"/>
    <w:rsid w:val="00262C44"/>
    <w:rsid w:val="00263C4E"/>
    <w:rsid w:val="00264628"/>
    <w:rsid w:val="0026473A"/>
    <w:rsid w:val="00265F23"/>
    <w:rsid w:val="00266EF7"/>
    <w:rsid w:val="00267014"/>
    <w:rsid w:val="00270852"/>
    <w:rsid w:val="00275322"/>
    <w:rsid w:val="002802FD"/>
    <w:rsid w:val="00280A35"/>
    <w:rsid w:val="002832CC"/>
    <w:rsid w:val="00283BA8"/>
    <w:rsid w:val="00284A6B"/>
    <w:rsid w:val="00284B9F"/>
    <w:rsid w:val="00287D80"/>
    <w:rsid w:val="00291A9F"/>
    <w:rsid w:val="00291D0A"/>
    <w:rsid w:val="0029510C"/>
    <w:rsid w:val="00295527"/>
    <w:rsid w:val="002A397E"/>
    <w:rsid w:val="002A5584"/>
    <w:rsid w:val="002A568E"/>
    <w:rsid w:val="002A6686"/>
    <w:rsid w:val="002A66BF"/>
    <w:rsid w:val="002A6F81"/>
    <w:rsid w:val="002B081E"/>
    <w:rsid w:val="002B16ED"/>
    <w:rsid w:val="002B21B3"/>
    <w:rsid w:val="002B326C"/>
    <w:rsid w:val="002B3AC0"/>
    <w:rsid w:val="002B479A"/>
    <w:rsid w:val="002B53D6"/>
    <w:rsid w:val="002C0115"/>
    <w:rsid w:val="002C2A03"/>
    <w:rsid w:val="002C3692"/>
    <w:rsid w:val="002C4238"/>
    <w:rsid w:val="002C4DD1"/>
    <w:rsid w:val="002C525B"/>
    <w:rsid w:val="002C79C4"/>
    <w:rsid w:val="002C7C27"/>
    <w:rsid w:val="002D252A"/>
    <w:rsid w:val="002D2B34"/>
    <w:rsid w:val="002D39AA"/>
    <w:rsid w:val="002D47FE"/>
    <w:rsid w:val="002D5073"/>
    <w:rsid w:val="002D5152"/>
    <w:rsid w:val="002D516C"/>
    <w:rsid w:val="002D58E4"/>
    <w:rsid w:val="002D59A9"/>
    <w:rsid w:val="002D7438"/>
    <w:rsid w:val="002D77FE"/>
    <w:rsid w:val="002E0531"/>
    <w:rsid w:val="002E1DA3"/>
    <w:rsid w:val="002E2543"/>
    <w:rsid w:val="002E43AF"/>
    <w:rsid w:val="002E593C"/>
    <w:rsid w:val="002E793B"/>
    <w:rsid w:val="002F08D0"/>
    <w:rsid w:val="002F2071"/>
    <w:rsid w:val="002F2929"/>
    <w:rsid w:val="00300754"/>
    <w:rsid w:val="00301326"/>
    <w:rsid w:val="00301AE6"/>
    <w:rsid w:val="00301BFE"/>
    <w:rsid w:val="00303642"/>
    <w:rsid w:val="00305E5D"/>
    <w:rsid w:val="0030774D"/>
    <w:rsid w:val="003079A3"/>
    <w:rsid w:val="003079AE"/>
    <w:rsid w:val="0031219E"/>
    <w:rsid w:val="00315703"/>
    <w:rsid w:val="00317AE9"/>
    <w:rsid w:val="0032319B"/>
    <w:rsid w:val="00324464"/>
    <w:rsid w:val="003253CB"/>
    <w:rsid w:val="00327B00"/>
    <w:rsid w:val="00330A3F"/>
    <w:rsid w:val="00335A77"/>
    <w:rsid w:val="003365EF"/>
    <w:rsid w:val="00336E16"/>
    <w:rsid w:val="00340157"/>
    <w:rsid w:val="00340E7E"/>
    <w:rsid w:val="00340F8B"/>
    <w:rsid w:val="00341660"/>
    <w:rsid w:val="00341845"/>
    <w:rsid w:val="00342E75"/>
    <w:rsid w:val="00344436"/>
    <w:rsid w:val="00344E0A"/>
    <w:rsid w:val="00345ED2"/>
    <w:rsid w:val="0034693B"/>
    <w:rsid w:val="00347ABF"/>
    <w:rsid w:val="00347C71"/>
    <w:rsid w:val="00347D4A"/>
    <w:rsid w:val="00351148"/>
    <w:rsid w:val="00356F11"/>
    <w:rsid w:val="00361246"/>
    <w:rsid w:val="003619AE"/>
    <w:rsid w:val="00366879"/>
    <w:rsid w:val="00371ABA"/>
    <w:rsid w:val="00371C9E"/>
    <w:rsid w:val="00372664"/>
    <w:rsid w:val="0037372D"/>
    <w:rsid w:val="00373C69"/>
    <w:rsid w:val="00374B8F"/>
    <w:rsid w:val="0037522D"/>
    <w:rsid w:val="00385F9C"/>
    <w:rsid w:val="00386B4F"/>
    <w:rsid w:val="003922B0"/>
    <w:rsid w:val="00393A74"/>
    <w:rsid w:val="00394159"/>
    <w:rsid w:val="00396A95"/>
    <w:rsid w:val="00397513"/>
    <w:rsid w:val="00397E14"/>
    <w:rsid w:val="003A085E"/>
    <w:rsid w:val="003A15E2"/>
    <w:rsid w:val="003A2A0B"/>
    <w:rsid w:val="003A4256"/>
    <w:rsid w:val="003A59EF"/>
    <w:rsid w:val="003B3D6A"/>
    <w:rsid w:val="003B4598"/>
    <w:rsid w:val="003B4D01"/>
    <w:rsid w:val="003B5122"/>
    <w:rsid w:val="003B5458"/>
    <w:rsid w:val="003C1E6C"/>
    <w:rsid w:val="003C2D21"/>
    <w:rsid w:val="003C7374"/>
    <w:rsid w:val="003C7A98"/>
    <w:rsid w:val="003D01F7"/>
    <w:rsid w:val="003D1971"/>
    <w:rsid w:val="003D1C56"/>
    <w:rsid w:val="003D3891"/>
    <w:rsid w:val="003D3D75"/>
    <w:rsid w:val="003D5A37"/>
    <w:rsid w:val="003D7864"/>
    <w:rsid w:val="003E0690"/>
    <w:rsid w:val="003E0A66"/>
    <w:rsid w:val="003E2B24"/>
    <w:rsid w:val="003E6D32"/>
    <w:rsid w:val="003E71F5"/>
    <w:rsid w:val="003E7AC3"/>
    <w:rsid w:val="003F06E4"/>
    <w:rsid w:val="003F0FD5"/>
    <w:rsid w:val="003F1585"/>
    <w:rsid w:val="003F1847"/>
    <w:rsid w:val="003F301D"/>
    <w:rsid w:val="003F370B"/>
    <w:rsid w:val="003F51B6"/>
    <w:rsid w:val="003F59F6"/>
    <w:rsid w:val="003F64D8"/>
    <w:rsid w:val="003F674F"/>
    <w:rsid w:val="003F7D13"/>
    <w:rsid w:val="00401A91"/>
    <w:rsid w:val="00401FA6"/>
    <w:rsid w:val="004022EB"/>
    <w:rsid w:val="00402D35"/>
    <w:rsid w:val="004054A3"/>
    <w:rsid w:val="00405A57"/>
    <w:rsid w:val="00406E75"/>
    <w:rsid w:val="00406F3C"/>
    <w:rsid w:val="00407E40"/>
    <w:rsid w:val="00411C99"/>
    <w:rsid w:val="00413EDA"/>
    <w:rsid w:val="00414B95"/>
    <w:rsid w:val="00421A13"/>
    <w:rsid w:val="00423F65"/>
    <w:rsid w:val="00425488"/>
    <w:rsid w:val="004270F3"/>
    <w:rsid w:val="004271CF"/>
    <w:rsid w:val="00427264"/>
    <w:rsid w:val="00436076"/>
    <w:rsid w:val="004406E1"/>
    <w:rsid w:val="00442C7B"/>
    <w:rsid w:val="00443241"/>
    <w:rsid w:val="0044536F"/>
    <w:rsid w:val="00451CD9"/>
    <w:rsid w:val="00456C7E"/>
    <w:rsid w:val="00457548"/>
    <w:rsid w:val="00461046"/>
    <w:rsid w:val="00467257"/>
    <w:rsid w:val="004778C6"/>
    <w:rsid w:val="00485214"/>
    <w:rsid w:val="004879EE"/>
    <w:rsid w:val="004906AA"/>
    <w:rsid w:val="00490942"/>
    <w:rsid w:val="004912D7"/>
    <w:rsid w:val="0049140A"/>
    <w:rsid w:val="004944C2"/>
    <w:rsid w:val="00497C80"/>
    <w:rsid w:val="004A1AAF"/>
    <w:rsid w:val="004A345E"/>
    <w:rsid w:val="004A3C29"/>
    <w:rsid w:val="004A402E"/>
    <w:rsid w:val="004A474D"/>
    <w:rsid w:val="004A6439"/>
    <w:rsid w:val="004A6D50"/>
    <w:rsid w:val="004A6D58"/>
    <w:rsid w:val="004B024F"/>
    <w:rsid w:val="004B1241"/>
    <w:rsid w:val="004B49AE"/>
    <w:rsid w:val="004B4EA3"/>
    <w:rsid w:val="004B510C"/>
    <w:rsid w:val="004B6A50"/>
    <w:rsid w:val="004B7903"/>
    <w:rsid w:val="004B7DDB"/>
    <w:rsid w:val="004C0652"/>
    <w:rsid w:val="004C154B"/>
    <w:rsid w:val="004C2056"/>
    <w:rsid w:val="004C2D08"/>
    <w:rsid w:val="004C3117"/>
    <w:rsid w:val="004C38EB"/>
    <w:rsid w:val="004C46B7"/>
    <w:rsid w:val="004C5076"/>
    <w:rsid w:val="004C6E83"/>
    <w:rsid w:val="004D15A9"/>
    <w:rsid w:val="004D418B"/>
    <w:rsid w:val="004D4B5E"/>
    <w:rsid w:val="004D4F32"/>
    <w:rsid w:val="004D5E04"/>
    <w:rsid w:val="004D638A"/>
    <w:rsid w:val="004D732C"/>
    <w:rsid w:val="004D76BC"/>
    <w:rsid w:val="004E1A83"/>
    <w:rsid w:val="004E2B68"/>
    <w:rsid w:val="004E5650"/>
    <w:rsid w:val="004E5BC8"/>
    <w:rsid w:val="004E5E9F"/>
    <w:rsid w:val="004F1761"/>
    <w:rsid w:val="004F1997"/>
    <w:rsid w:val="004F1E42"/>
    <w:rsid w:val="004F2048"/>
    <w:rsid w:val="004F5237"/>
    <w:rsid w:val="004F695E"/>
    <w:rsid w:val="004F6A45"/>
    <w:rsid w:val="00500B08"/>
    <w:rsid w:val="00501910"/>
    <w:rsid w:val="00501EB0"/>
    <w:rsid w:val="00504884"/>
    <w:rsid w:val="00505E63"/>
    <w:rsid w:val="0050620D"/>
    <w:rsid w:val="00506D83"/>
    <w:rsid w:val="00506E0A"/>
    <w:rsid w:val="00510EFF"/>
    <w:rsid w:val="0051188A"/>
    <w:rsid w:val="005118A0"/>
    <w:rsid w:val="00512075"/>
    <w:rsid w:val="0051237F"/>
    <w:rsid w:val="00513849"/>
    <w:rsid w:val="00513E0A"/>
    <w:rsid w:val="00514E11"/>
    <w:rsid w:val="00514E4B"/>
    <w:rsid w:val="0051736D"/>
    <w:rsid w:val="005215B8"/>
    <w:rsid w:val="00521E7A"/>
    <w:rsid w:val="0052269C"/>
    <w:rsid w:val="00522AFC"/>
    <w:rsid w:val="00524C4A"/>
    <w:rsid w:val="00525C01"/>
    <w:rsid w:val="0052651B"/>
    <w:rsid w:val="00530AE2"/>
    <w:rsid w:val="0053124E"/>
    <w:rsid w:val="005313B4"/>
    <w:rsid w:val="005319E8"/>
    <w:rsid w:val="00532963"/>
    <w:rsid w:val="00532C62"/>
    <w:rsid w:val="00532FB8"/>
    <w:rsid w:val="005336BD"/>
    <w:rsid w:val="00534FD8"/>
    <w:rsid w:val="00536CBD"/>
    <w:rsid w:val="005370C2"/>
    <w:rsid w:val="005376A9"/>
    <w:rsid w:val="00540494"/>
    <w:rsid w:val="0054100F"/>
    <w:rsid w:val="00545059"/>
    <w:rsid w:val="00546C50"/>
    <w:rsid w:val="00546CDB"/>
    <w:rsid w:val="00546E5D"/>
    <w:rsid w:val="0054782B"/>
    <w:rsid w:val="00547B29"/>
    <w:rsid w:val="0055279B"/>
    <w:rsid w:val="005547A3"/>
    <w:rsid w:val="00554A83"/>
    <w:rsid w:val="00555795"/>
    <w:rsid w:val="00560F62"/>
    <w:rsid w:val="00562B9C"/>
    <w:rsid w:val="0056416B"/>
    <w:rsid w:val="005669CB"/>
    <w:rsid w:val="005672A1"/>
    <w:rsid w:val="00567688"/>
    <w:rsid w:val="00571471"/>
    <w:rsid w:val="005725E6"/>
    <w:rsid w:val="00573FAD"/>
    <w:rsid w:val="0057740C"/>
    <w:rsid w:val="005808A6"/>
    <w:rsid w:val="00583A62"/>
    <w:rsid w:val="00586823"/>
    <w:rsid w:val="0058722F"/>
    <w:rsid w:val="00590E17"/>
    <w:rsid w:val="00590EA0"/>
    <w:rsid w:val="0059254E"/>
    <w:rsid w:val="0059487C"/>
    <w:rsid w:val="00595707"/>
    <w:rsid w:val="00595746"/>
    <w:rsid w:val="0059589C"/>
    <w:rsid w:val="00595CEE"/>
    <w:rsid w:val="005A1051"/>
    <w:rsid w:val="005A3E9C"/>
    <w:rsid w:val="005A5539"/>
    <w:rsid w:val="005A6EE0"/>
    <w:rsid w:val="005A735D"/>
    <w:rsid w:val="005B1CB9"/>
    <w:rsid w:val="005B436D"/>
    <w:rsid w:val="005B5E36"/>
    <w:rsid w:val="005D0F51"/>
    <w:rsid w:val="005D317F"/>
    <w:rsid w:val="005D37FC"/>
    <w:rsid w:val="005D3E43"/>
    <w:rsid w:val="005D40DE"/>
    <w:rsid w:val="005D415C"/>
    <w:rsid w:val="005D4E8A"/>
    <w:rsid w:val="005D58CD"/>
    <w:rsid w:val="005D612B"/>
    <w:rsid w:val="005D6444"/>
    <w:rsid w:val="005D70C7"/>
    <w:rsid w:val="005E0A88"/>
    <w:rsid w:val="005E16CC"/>
    <w:rsid w:val="005E3EF6"/>
    <w:rsid w:val="005E5E05"/>
    <w:rsid w:val="005F07D2"/>
    <w:rsid w:val="005F1C62"/>
    <w:rsid w:val="005F2D18"/>
    <w:rsid w:val="005F39BC"/>
    <w:rsid w:val="005F3DE4"/>
    <w:rsid w:val="005F4AF4"/>
    <w:rsid w:val="005F4DCD"/>
    <w:rsid w:val="005F5C1D"/>
    <w:rsid w:val="005F6F0C"/>
    <w:rsid w:val="00601D39"/>
    <w:rsid w:val="00603165"/>
    <w:rsid w:val="0060369A"/>
    <w:rsid w:val="006037B4"/>
    <w:rsid w:val="00604B73"/>
    <w:rsid w:val="00604CA7"/>
    <w:rsid w:val="0060674E"/>
    <w:rsid w:val="0061267B"/>
    <w:rsid w:val="0062333E"/>
    <w:rsid w:val="00624636"/>
    <w:rsid w:val="0062578C"/>
    <w:rsid w:val="0063055E"/>
    <w:rsid w:val="006311B8"/>
    <w:rsid w:val="006313BF"/>
    <w:rsid w:val="00635FF1"/>
    <w:rsid w:val="006369F5"/>
    <w:rsid w:val="006378AE"/>
    <w:rsid w:val="006426F9"/>
    <w:rsid w:val="00643285"/>
    <w:rsid w:val="006443DD"/>
    <w:rsid w:val="00644BC7"/>
    <w:rsid w:val="006453A1"/>
    <w:rsid w:val="0064684B"/>
    <w:rsid w:val="00646934"/>
    <w:rsid w:val="006469CC"/>
    <w:rsid w:val="00647EA4"/>
    <w:rsid w:val="0065023C"/>
    <w:rsid w:val="006504B7"/>
    <w:rsid w:val="006573B8"/>
    <w:rsid w:val="00660840"/>
    <w:rsid w:val="006608E5"/>
    <w:rsid w:val="00660B3A"/>
    <w:rsid w:val="00666EA4"/>
    <w:rsid w:val="00666EA5"/>
    <w:rsid w:val="006670F6"/>
    <w:rsid w:val="00667592"/>
    <w:rsid w:val="00670710"/>
    <w:rsid w:val="006707F0"/>
    <w:rsid w:val="00670BBA"/>
    <w:rsid w:val="006719DB"/>
    <w:rsid w:val="00672A83"/>
    <w:rsid w:val="006737D1"/>
    <w:rsid w:val="00675FFA"/>
    <w:rsid w:val="0067628F"/>
    <w:rsid w:val="006804FE"/>
    <w:rsid w:val="0068219E"/>
    <w:rsid w:val="006823F5"/>
    <w:rsid w:val="00683126"/>
    <w:rsid w:val="00683F6E"/>
    <w:rsid w:val="00685336"/>
    <w:rsid w:val="0068617D"/>
    <w:rsid w:val="00686E51"/>
    <w:rsid w:val="00691269"/>
    <w:rsid w:val="006920FC"/>
    <w:rsid w:val="00692230"/>
    <w:rsid w:val="00695B05"/>
    <w:rsid w:val="00695DD3"/>
    <w:rsid w:val="006A2C24"/>
    <w:rsid w:val="006A33C0"/>
    <w:rsid w:val="006A75AE"/>
    <w:rsid w:val="006A7867"/>
    <w:rsid w:val="006B1049"/>
    <w:rsid w:val="006B2E6C"/>
    <w:rsid w:val="006B307C"/>
    <w:rsid w:val="006B4BCE"/>
    <w:rsid w:val="006B6616"/>
    <w:rsid w:val="006C24F6"/>
    <w:rsid w:val="006C2F74"/>
    <w:rsid w:val="006C3721"/>
    <w:rsid w:val="006C3C25"/>
    <w:rsid w:val="006D0038"/>
    <w:rsid w:val="006D25B1"/>
    <w:rsid w:val="006D2832"/>
    <w:rsid w:val="006D4310"/>
    <w:rsid w:val="006D6FFD"/>
    <w:rsid w:val="006D7A51"/>
    <w:rsid w:val="006E0334"/>
    <w:rsid w:val="006E0C66"/>
    <w:rsid w:val="006E114F"/>
    <w:rsid w:val="006E1953"/>
    <w:rsid w:val="006E1ABF"/>
    <w:rsid w:val="006E2C2E"/>
    <w:rsid w:val="006E3EC1"/>
    <w:rsid w:val="006E4697"/>
    <w:rsid w:val="006E626E"/>
    <w:rsid w:val="006E6777"/>
    <w:rsid w:val="006E6D46"/>
    <w:rsid w:val="006F1C4A"/>
    <w:rsid w:val="006F34AC"/>
    <w:rsid w:val="006F3B39"/>
    <w:rsid w:val="006F3F54"/>
    <w:rsid w:val="006F4A9B"/>
    <w:rsid w:val="006F7336"/>
    <w:rsid w:val="00700604"/>
    <w:rsid w:val="00702DBB"/>
    <w:rsid w:val="00706A3A"/>
    <w:rsid w:val="0071152B"/>
    <w:rsid w:val="0071388D"/>
    <w:rsid w:val="00715483"/>
    <w:rsid w:val="007154B6"/>
    <w:rsid w:val="00716AC1"/>
    <w:rsid w:val="00720F71"/>
    <w:rsid w:val="007211DA"/>
    <w:rsid w:val="0072121D"/>
    <w:rsid w:val="007235A7"/>
    <w:rsid w:val="007309A3"/>
    <w:rsid w:val="00730D77"/>
    <w:rsid w:val="00731412"/>
    <w:rsid w:val="00733B40"/>
    <w:rsid w:val="007368C1"/>
    <w:rsid w:val="007371FF"/>
    <w:rsid w:val="00741354"/>
    <w:rsid w:val="00741B56"/>
    <w:rsid w:val="00743048"/>
    <w:rsid w:val="00745151"/>
    <w:rsid w:val="0074652F"/>
    <w:rsid w:val="00752571"/>
    <w:rsid w:val="007532A3"/>
    <w:rsid w:val="00754E8A"/>
    <w:rsid w:val="0075569D"/>
    <w:rsid w:val="00756A2E"/>
    <w:rsid w:val="0075706E"/>
    <w:rsid w:val="007628B4"/>
    <w:rsid w:val="007633D9"/>
    <w:rsid w:val="00766546"/>
    <w:rsid w:val="00766D46"/>
    <w:rsid w:val="00766E80"/>
    <w:rsid w:val="00766F0F"/>
    <w:rsid w:val="00770A8B"/>
    <w:rsid w:val="00772297"/>
    <w:rsid w:val="007744BE"/>
    <w:rsid w:val="00774FD8"/>
    <w:rsid w:val="007761A2"/>
    <w:rsid w:val="00777982"/>
    <w:rsid w:val="00781377"/>
    <w:rsid w:val="00781816"/>
    <w:rsid w:val="0078295F"/>
    <w:rsid w:val="007845C3"/>
    <w:rsid w:val="00785253"/>
    <w:rsid w:val="00785639"/>
    <w:rsid w:val="007909E2"/>
    <w:rsid w:val="00793435"/>
    <w:rsid w:val="0079602B"/>
    <w:rsid w:val="00797FB0"/>
    <w:rsid w:val="007A0C02"/>
    <w:rsid w:val="007A2833"/>
    <w:rsid w:val="007A4EDA"/>
    <w:rsid w:val="007A55D1"/>
    <w:rsid w:val="007A5968"/>
    <w:rsid w:val="007A7C9D"/>
    <w:rsid w:val="007B1F47"/>
    <w:rsid w:val="007B24AA"/>
    <w:rsid w:val="007B276C"/>
    <w:rsid w:val="007B4202"/>
    <w:rsid w:val="007B5864"/>
    <w:rsid w:val="007B72B6"/>
    <w:rsid w:val="007B79E6"/>
    <w:rsid w:val="007B7C01"/>
    <w:rsid w:val="007C000B"/>
    <w:rsid w:val="007C1B83"/>
    <w:rsid w:val="007C3E1E"/>
    <w:rsid w:val="007C4352"/>
    <w:rsid w:val="007C50E1"/>
    <w:rsid w:val="007C5DCB"/>
    <w:rsid w:val="007C6457"/>
    <w:rsid w:val="007C6D6F"/>
    <w:rsid w:val="007D0838"/>
    <w:rsid w:val="007D483A"/>
    <w:rsid w:val="007D4921"/>
    <w:rsid w:val="007D5068"/>
    <w:rsid w:val="007D5202"/>
    <w:rsid w:val="007D75A2"/>
    <w:rsid w:val="007E2277"/>
    <w:rsid w:val="007E5A78"/>
    <w:rsid w:val="007E670B"/>
    <w:rsid w:val="007F0825"/>
    <w:rsid w:val="007F1A81"/>
    <w:rsid w:val="007F1CD8"/>
    <w:rsid w:val="007F21E3"/>
    <w:rsid w:val="007F7AED"/>
    <w:rsid w:val="008031B6"/>
    <w:rsid w:val="0080508B"/>
    <w:rsid w:val="008106AE"/>
    <w:rsid w:val="00810EAC"/>
    <w:rsid w:val="0081203F"/>
    <w:rsid w:val="00812A1E"/>
    <w:rsid w:val="0082095E"/>
    <w:rsid w:val="008211EE"/>
    <w:rsid w:val="008214F5"/>
    <w:rsid w:val="008260EF"/>
    <w:rsid w:val="00826948"/>
    <w:rsid w:val="00826D2E"/>
    <w:rsid w:val="00826EBA"/>
    <w:rsid w:val="00831C69"/>
    <w:rsid w:val="008320AF"/>
    <w:rsid w:val="008326E4"/>
    <w:rsid w:val="00833621"/>
    <w:rsid w:val="008337A6"/>
    <w:rsid w:val="00834307"/>
    <w:rsid w:val="00836565"/>
    <w:rsid w:val="00837EF6"/>
    <w:rsid w:val="00841136"/>
    <w:rsid w:val="0084179E"/>
    <w:rsid w:val="00842325"/>
    <w:rsid w:val="00845BA0"/>
    <w:rsid w:val="0084616E"/>
    <w:rsid w:val="008462DF"/>
    <w:rsid w:val="00846A28"/>
    <w:rsid w:val="0084757E"/>
    <w:rsid w:val="0085053D"/>
    <w:rsid w:val="00851E37"/>
    <w:rsid w:val="00852C24"/>
    <w:rsid w:val="008547F2"/>
    <w:rsid w:val="008549B5"/>
    <w:rsid w:val="00854DE1"/>
    <w:rsid w:val="008564CC"/>
    <w:rsid w:val="008613A7"/>
    <w:rsid w:val="00863999"/>
    <w:rsid w:val="00863D0F"/>
    <w:rsid w:val="00863DAC"/>
    <w:rsid w:val="008645B1"/>
    <w:rsid w:val="008650B4"/>
    <w:rsid w:val="00866183"/>
    <w:rsid w:val="0086781D"/>
    <w:rsid w:val="00867AD0"/>
    <w:rsid w:val="00871E6E"/>
    <w:rsid w:val="008724FB"/>
    <w:rsid w:val="00873A7C"/>
    <w:rsid w:val="008751E0"/>
    <w:rsid w:val="00877E0C"/>
    <w:rsid w:val="0088127B"/>
    <w:rsid w:val="008833CD"/>
    <w:rsid w:val="008862F4"/>
    <w:rsid w:val="008868E7"/>
    <w:rsid w:val="00886FE9"/>
    <w:rsid w:val="00891973"/>
    <w:rsid w:val="00894C67"/>
    <w:rsid w:val="008950D3"/>
    <w:rsid w:val="00895B6F"/>
    <w:rsid w:val="008963DF"/>
    <w:rsid w:val="00896B65"/>
    <w:rsid w:val="008A29D7"/>
    <w:rsid w:val="008A2DF6"/>
    <w:rsid w:val="008A2EBA"/>
    <w:rsid w:val="008A6590"/>
    <w:rsid w:val="008B081E"/>
    <w:rsid w:val="008B1707"/>
    <w:rsid w:val="008B2093"/>
    <w:rsid w:val="008B20A3"/>
    <w:rsid w:val="008B4165"/>
    <w:rsid w:val="008B54B8"/>
    <w:rsid w:val="008B5601"/>
    <w:rsid w:val="008B5D06"/>
    <w:rsid w:val="008B5F5C"/>
    <w:rsid w:val="008B6587"/>
    <w:rsid w:val="008B68A8"/>
    <w:rsid w:val="008C098A"/>
    <w:rsid w:val="008C12EC"/>
    <w:rsid w:val="008C1745"/>
    <w:rsid w:val="008C24B4"/>
    <w:rsid w:val="008C2B1D"/>
    <w:rsid w:val="008C3A0A"/>
    <w:rsid w:val="008C5C2A"/>
    <w:rsid w:val="008C5FF5"/>
    <w:rsid w:val="008C66ED"/>
    <w:rsid w:val="008C6A00"/>
    <w:rsid w:val="008C7A40"/>
    <w:rsid w:val="008D1A4E"/>
    <w:rsid w:val="008D1AA5"/>
    <w:rsid w:val="008D50CC"/>
    <w:rsid w:val="008D592F"/>
    <w:rsid w:val="008D59B7"/>
    <w:rsid w:val="008E0AFF"/>
    <w:rsid w:val="008E1248"/>
    <w:rsid w:val="008E1252"/>
    <w:rsid w:val="008E15EB"/>
    <w:rsid w:val="008E2D21"/>
    <w:rsid w:val="008E3AD4"/>
    <w:rsid w:val="008E59E7"/>
    <w:rsid w:val="008E5CA9"/>
    <w:rsid w:val="008E78EF"/>
    <w:rsid w:val="008F054D"/>
    <w:rsid w:val="008F0559"/>
    <w:rsid w:val="008F0755"/>
    <w:rsid w:val="008F1C9A"/>
    <w:rsid w:val="008F3812"/>
    <w:rsid w:val="008F4B07"/>
    <w:rsid w:val="008F4EE1"/>
    <w:rsid w:val="008F5BAE"/>
    <w:rsid w:val="00900A2C"/>
    <w:rsid w:val="009010F3"/>
    <w:rsid w:val="00902431"/>
    <w:rsid w:val="00902804"/>
    <w:rsid w:val="00902975"/>
    <w:rsid w:val="00903B98"/>
    <w:rsid w:val="009047F8"/>
    <w:rsid w:val="00904A9D"/>
    <w:rsid w:val="0090575E"/>
    <w:rsid w:val="0091366B"/>
    <w:rsid w:val="009167F3"/>
    <w:rsid w:val="00917557"/>
    <w:rsid w:val="00920EF6"/>
    <w:rsid w:val="009219CF"/>
    <w:rsid w:val="009223E4"/>
    <w:rsid w:val="00924E5B"/>
    <w:rsid w:val="009254BF"/>
    <w:rsid w:val="00925E21"/>
    <w:rsid w:val="0092758D"/>
    <w:rsid w:val="009314C3"/>
    <w:rsid w:val="009320B7"/>
    <w:rsid w:val="00932209"/>
    <w:rsid w:val="00932853"/>
    <w:rsid w:val="00932C23"/>
    <w:rsid w:val="00935492"/>
    <w:rsid w:val="00936CB1"/>
    <w:rsid w:val="00937E9E"/>
    <w:rsid w:val="009406BD"/>
    <w:rsid w:val="009416A1"/>
    <w:rsid w:val="00942DE8"/>
    <w:rsid w:val="00943620"/>
    <w:rsid w:val="00944673"/>
    <w:rsid w:val="00945F72"/>
    <w:rsid w:val="009467EC"/>
    <w:rsid w:val="00947202"/>
    <w:rsid w:val="00947887"/>
    <w:rsid w:val="00952E23"/>
    <w:rsid w:val="009538E8"/>
    <w:rsid w:val="00953A63"/>
    <w:rsid w:val="0095662E"/>
    <w:rsid w:val="0096001B"/>
    <w:rsid w:val="00960C42"/>
    <w:rsid w:val="0096217B"/>
    <w:rsid w:val="009628F8"/>
    <w:rsid w:val="009641D8"/>
    <w:rsid w:val="00965630"/>
    <w:rsid w:val="009674AD"/>
    <w:rsid w:val="00967E8E"/>
    <w:rsid w:val="00972CB7"/>
    <w:rsid w:val="00973B69"/>
    <w:rsid w:val="00974334"/>
    <w:rsid w:val="009778B8"/>
    <w:rsid w:val="009803D0"/>
    <w:rsid w:val="009848B1"/>
    <w:rsid w:val="00984DE8"/>
    <w:rsid w:val="00986501"/>
    <w:rsid w:val="00990AD6"/>
    <w:rsid w:val="00992716"/>
    <w:rsid w:val="00996A73"/>
    <w:rsid w:val="00996CFC"/>
    <w:rsid w:val="009A208F"/>
    <w:rsid w:val="009A262D"/>
    <w:rsid w:val="009A2752"/>
    <w:rsid w:val="009A3D50"/>
    <w:rsid w:val="009A3F17"/>
    <w:rsid w:val="009A50C2"/>
    <w:rsid w:val="009A7065"/>
    <w:rsid w:val="009B041E"/>
    <w:rsid w:val="009B0D0D"/>
    <w:rsid w:val="009B12E5"/>
    <w:rsid w:val="009B2FFF"/>
    <w:rsid w:val="009B5711"/>
    <w:rsid w:val="009C0099"/>
    <w:rsid w:val="009C0A7A"/>
    <w:rsid w:val="009C0F4A"/>
    <w:rsid w:val="009C195B"/>
    <w:rsid w:val="009C3F7B"/>
    <w:rsid w:val="009C4C7E"/>
    <w:rsid w:val="009D0A7C"/>
    <w:rsid w:val="009D1B31"/>
    <w:rsid w:val="009D2941"/>
    <w:rsid w:val="009D342C"/>
    <w:rsid w:val="009D482E"/>
    <w:rsid w:val="009D4F10"/>
    <w:rsid w:val="009D5CDB"/>
    <w:rsid w:val="009D5F85"/>
    <w:rsid w:val="009D67C1"/>
    <w:rsid w:val="009D7ACD"/>
    <w:rsid w:val="009D7DFB"/>
    <w:rsid w:val="009E2458"/>
    <w:rsid w:val="009E2E50"/>
    <w:rsid w:val="009E3BFA"/>
    <w:rsid w:val="009F011C"/>
    <w:rsid w:val="009F216E"/>
    <w:rsid w:val="009F3694"/>
    <w:rsid w:val="009F3E73"/>
    <w:rsid w:val="009F752E"/>
    <w:rsid w:val="009F7DA1"/>
    <w:rsid w:val="009F7EF6"/>
    <w:rsid w:val="00A0200A"/>
    <w:rsid w:val="00A062D6"/>
    <w:rsid w:val="00A077A3"/>
    <w:rsid w:val="00A107AC"/>
    <w:rsid w:val="00A12760"/>
    <w:rsid w:val="00A131ED"/>
    <w:rsid w:val="00A13217"/>
    <w:rsid w:val="00A14CED"/>
    <w:rsid w:val="00A15134"/>
    <w:rsid w:val="00A15B3D"/>
    <w:rsid w:val="00A15EE6"/>
    <w:rsid w:val="00A17D5C"/>
    <w:rsid w:val="00A20BDE"/>
    <w:rsid w:val="00A21270"/>
    <w:rsid w:val="00A22838"/>
    <w:rsid w:val="00A2364D"/>
    <w:rsid w:val="00A239EC"/>
    <w:rsid w:val="00A24061"/>
    <w:rsid w:val="00A24395"/>
    <w:rsid w:val="00A244E4"/>
    <w:rsid w:val="00A32D5B"/>
    <w:rsid w:val="00A331B0"/>
    <w:rsid w:val="00A33975"/>
    <w:rsid w:val="00A33C3B"/>
    <w:rsid w:val="00A419EA"/>
    <w:rsid w:val="00A4311F"/>
    <w:rsid w:val="00A473C6"/>
    <w:rsid w:val="00A477FF"/>
    <w:rsid w:val="00A504B0"/>
    <w:rsid w:val="00A52180"/>
    <w:rsid w:val="00A52D30"/>
    <w:rsid w:val="00A54F8F"/>
    <w:rsid w:val="00A5513C"/>
    <w:rsid w:val="00A556B4"/>
    <w:rsid w:val="00A55C4F"/>
    <w:rsid w:val="00A568F2"/>
    <w:rsid w:val="00A574AE"/>
    <w:rsid w:val="00A60A25"/>
    <w:rsid w:val="00A623FD"/>
    <w:rsid w:val="00A63CA9"/>
    <w:rsid w:val="00A650B7"/>
    <w:rsid w:val="00A70BE9"/>
    <w:rsid w:val="00A71D5F"/>
    <w:rsid w:val="00A72103"/>
    <w:rsid w:val="00A726E9"/>
    <w:rsid w:val="00A739C2"/>
    <w:rsid w:val="00A756D9"/>
    <w:rsid w:val="00A7672F"/>
    <w:rsid w:val="00A77AE1"/>
    <w:rsid w:val="00A77CC7"/>
    <w:rsid w:val="00A824DA"/>
    <w:rsid w:val="00A8486B"/>
    <w:rsid w:val="00A85623"/>
    <w:rsid w:val="00A85CE8"/>
    <w:rsid w:val="00A870C8"/>
    <w:rsid w:val="00A90B75"/>
    <w:rsid w:val="00A91389"/>
    <w:rsid w:val="00A93A64"/>
    <w:rsid w:val="00A941B9"/>
    <w:rsid w:val="00A9726D"/>
    <w:rsid w:val="00A97DDC"/>
    <w:rsid w:val="00AA16FF"/>
    <w:rsid w:val="00AA342D"/>
    <w:rsid w:val="00AA51C6"/>
    <w:rsid w:val="00AA53DE"/>
    <w:rsid w:val="00AA76F7"/>
    <w:rsid w:val="00AB16BD"/>
    <w:rsid w:val="00AB2C9A"/>
    <w:rsid w:val="00AB30A0"/>
    <w:rsid w:val="00AB3523"/>
    <w:rsid w:val="00AB386C"/>
    <w:rsid w:val="00AB6BE8"/>
    <w:rsid w:val="00AB7988"/>
    <w:rsid w:val="00AC3143"/>
    <w:rsid w:val="00AC3F4D"/>
    <w:rsid w:val="00AC60ED"/>
    <w:rsid w:val="00AC6CC1"/>
    <w:rsid w:val="00AD1083"/>
    <w:rsid w:val="00AD54FB"/>
    <w:rsid w:val="00AD62AD"/>
    <w:rsid w:val="00AD711E"/>
    <w:rsid w:val="00AD77DD"/>
    <w:rsid w:val="00AD7869"/>
    <w:rsid w:val="00AE2393"/>
    <w:rsid w:val="00AE6476"/>
    <w:rsid w:val="00AE6A03"/>
    <w:rsid w:val="00AE6A25"/>
    <w:rsid w:val="00AE708B"/>
    <w:rsid w:val="00AF003D"/>
    <w:rsid w:val="00AF127D"/>
    <w:rsid w:val="00AF1C57"/>
    <w:rsid w:val="00AF1E42"/>
    <w:rsid w:val="00AF5C14"/>
    <w:rsid w:val="00AF7B4F"/>
    <w:rsid w:val="00B00CF1"/>
    <w:rsid w:val="00B01360"/>
    <w:rsid w:val="00B01D63"/>
    <w:rsid w:val="00B02D27"/>
    <w:rsid w:val="00B10D10"/>
    <w:rsid w:val="00B11078"/>
    <w:rsid w:val="00B1223B"/>
    <w:rsid w:val="00B13984"/>
    <w:rsid w:val="00B15302"/>
    <w:rsid w:val="00B15400"/>
    <w:rsid w:val="00B1758D"/>
    <w:rsid w:val="00B17B58"/>
    <w:rsid w:val="00B2066E"/>
    <w:rsid w:val="00B20B59"/>
    <w:rsid w:val="00B20F88"/>
    <w:rsid w:val="00B22355"/>
    <w:rsid w:val="00B232C4"/>
    <w:rsid w:val="00B232EA"/>
    <w:rsid w:val="00B23C94"/>
    <w:rsid w:val="00B24C0A"/>
    <w:rsid w:val="00B26E05"/>
    <w:rsid w:val="00B26E70"/>
    <w:rsid w:val="00B30BD5"/>
    <w:rsid w:val="00B33A72"/>
    <w:rsid w:val="00B33C13"/>
    <w:rsid w:val="00B36058"/>
    <w:rsid w:val="00B443F0"/>
    <w:rsid w:val="00B5081C"/>
    <w:rsid w:val="00B5193C"/>
    <w:rsid w:val="00B52986"/>
    <w:rsid w:val="00B5325B"/>
    <w:rsid w:val="00B543BE"/>
    <w:rsid w:val="00B55051"/>
    <w:rsid w:val="00B626C9"/>
    <w:rsid w:val="00B63714"/>
    <w:rsid w:val="00B6446A"/>
    <w:rsid w:val="00B64782"/>
    <w:rsid w:val="00B66A61"/>
    <w:rsid w:val="00B70E6A"/>
    <w:rsid w:val="00B713E3"/>
    <w:rsid w:val="00B720F9"/>
    <w:rsid w:val="00B73EF0"/>
    <w:rsid w:val="00B754D1"/>
    <w:rsid w:val="00B7577F"/>
    <w:rsid w:val="00B76224"/>
    <w:rsid w:val="00B76AF1"/>
    <w:rsid w:val="00B76DEA"/>
    <w:rsid w:val="00B818AB"/>
    <w:rsid w:val="00B83165"/>
    <w:rsid w:val="00B8466F"/>
    <w:rsid w:val="00B85B8E"/>
    <w:rsid w:val="00B87F69"/>
    <w:rsid w:val="00B90911"/>
    <w:rsid w:val="00B92B57"/>
    <w:rsid w:val="00B94C2F"/>
    <w:rsid w:val="00B94EE5"/>
    <w:rsid w:val="00B979EC"/>
    <w:rsid w:val="00B97B0C"/>
    <w:rsid w:val="00BA2671"/>
    <w:rsid w:val="00BA299C"/>
    <w:rsid w:val="00BA6230"/>
    <w:rsid w:val="00BB04E7"/>
    <w:rsid w:val="00BB0B23"/>
    <w:rsid w:val="00BB0E13"/>
    <w:rsid w:val="00BB1722"/>
    <w:rsid w:val="00BB1F46"/>
    <w:rsid w:val="00BB44F1"/>
    <w:rsid w:val="00BB60EA"/>
    <w:rsid w:val="00BB77A2"/>
    <w:rsid w:val="00BC10DD"/>
    <w:rsid w:val="00BC233B"/>
    <w:rsid w:val="00BC27C3"/>
    <w:rsid w:val="00BC695A"/>
    <w:rsid w:val="00BD0083"/>
    <w:rsid w:val="00BD16F1"/>
    <w:rsid w:val="00BD1A96"/>
    <w:rsid w:val="00BD2A76"/>
    <w:rsid w:val="00BD5502"/>
    <w:rsid w:val="00BD70DB"/>
    <w:rsid w:val="00BE14AC"/>
    <w:rsid w:val="00BE1DA8"/>
    <w:rsid w:val="00BE5E2A"/>
    <w:rsid w:val="00BE6DBE"/>
    <w:rsid w:val="00BE7391"/>
    <w:rsid w:val="00BF0B49"/>
    <w:rsid w:val="00BF14BB"/>
    <w:rsid w:val="00BF185F"/>
    <w:rsid w:val="00BF227C"/>
    <w:rsid w:val="00BF2A44"/>
    <w:rsid w:val="00BF33AD"/>
    <w:rsid w:val="00BF381F"/>
    <w:rsid w:val="00BF5A90"/>
    <w:rsid w:val="00BF6083"/>
    <w:rsid w:val="00BF6B32"/>
    <w:rsid w:val="00C0169D"/>
    <w:rsid w:val="00C01917"/>
    <w:rsid w:val="00C058B9"/>
    <w:rsid w:val="00C0628F"/>
    <w:rsid w:val="00C12C7A"/>
    <w:rsid w:val="00C13CDD"/>
    <w:rsid w:val="00C14257"/>
    <w:rsid w:val="00C15AA5"/>
    <w:rsid w:val="00C15D27"/>
    <w:rsid w:val="00C17778"/>
    <w:rsid w:val="00C17E43"/>
    <w:rsid w:val="00C235CA"/>
    <w:rsid w:val="00C240D5"/>
    <w:rsid w:val="00C24142"/>
    <w:rsid w:val="00C25867"/>
    <w:rsid w:val="00C3353C"/>
    <w:rsid w:val="00C33AC4"/>
    <w:rsid w:val="00C341A5"/>
    <w:rsid w:val="00C34251"/>
    <w:rsid w:val="00C344E2"/>
    <w:rsid w:val="00C3482C"/>
    <w:rsid w:val="00C34993"/>
    <w:rsid w:val="00C3649D"/>
    <w:rsid w:val="00C368DC"/>
    <w:rsid w:val="00C3788D"/>
    <w:rsid w:val="00C37D20"/>
    <w:rsid w:val="00C40735"/>
    <w:rsid w:val="00C40877"/>
    <w:rsid w:val="00C431B2"/>
    <w:rsid w:val="00C47A3B"/>
    <w:rsid w:val="00C5316E"/>
    <w:rsid w:val="00C5564D"/>
    <w:rsid w:val="00C56E2A"/>
    <w:rsid w:val="00C57149"/>
    <w:rsid w:val="00C57697"/>
    <w:rsid w:val="00C60DB6"/>
    <w:rsid w:val="00C61B9C"/>
    <w:rsid w:val="00C62FDE"/>
    <w:rsid w:val="00C64FAE"/>
    <w:rsid w:val="00C651CF"/>
    <w:rsid w:val="00C656AE"/>
    <w:rsid w:val="00C65E66"/>
    <w:rsid w:val="00C6644C"/>
    <w:rsid w:val="00C66567"/>
    <w:rsid w:val="00C701F7"/>
    <w:rsid w:val="00C708D1"/>
    <w:rsid w:val="00C70C3F"/>
    <w:rsid w:val="00C72F85"/>
    <w:rsid w:val="00C747E2"/>
    <w:rsid w:val="00C74E2E"/>
    <w:rsid w:val="00C75F93"/>
    <w:rsid w:val="00C77DEF"/>
    <w:rsid w:val="00C77DF4"/>
    <w:rsid w:val="00C801E1"/>
    <w:rsid w:val="00C82192"/>
    <w:rsid w:val="00C840CB"/>
    <w:rsid w:val="00C856B3"/>
    <w:rsid w:val="00C85BFC"/>
    <w:rsid w:val="00C8732A"/>
    <w:rsid w:val="00C90AC2"/>
    <w:rsid w:val="00C913CD"/>
    <w:rsid w:val="00C945CA"/>
    <w:rsid w:val="00C97B82"/>
    <w:rsid w:val="00CA2D08"/>
    <w:rsid w:val="00CA2EE8"/>
    <w:rsid w:val="00CA3FC6"/>
    <w:rsid w:val="00CA4682"/>
    <w:rsid w:val="00CA6E0F"/>
    <w:rsid w:val="00CA7F10"/>
    <w:rsid w:val="00CB0717"/>
    <w:rsid w:val="00CB35AC"/>
    <w:rsid w:val="00CB4497"/>
    <w:rsid w:val="00CB44B0"/>
    <w:rsid w:val="00CB47BE"/>
    <w:rsid w:val="00CB6FEB"/>
    <w:rsid w:val="00CC11F2"/>
    <w:rsid w:val="00CC169C"/>
    <w:rsid w:val="00CC2F6C"/>
    <w:rsid w:val="00CC349D"/>
    <w:rsid w:val="00CC6512"/>
    <w:rsid w:val="00CC6E5C"/>
    <w:rsid w:val="00CD052A"/>
    <w:rsid w:val="00CD08B7"/>
    <w:rsid w:val="00CD264B"/>
    <w:rsid w:val="00CD33B2"/>
    <w:rsid w:val="00CD3BD8"/>
    <w:rsid w:val="00CD5E9E"/>
    <w:rsid w:val="00CD6269"/>
    <w:rsid w:val="00CD7E87"/>
    <w:rsid w:val="00CE0C64"/>
    <w:rsid w:val="00CE15CF"/>
    <w:rsid w:val="00CE17EC"/>
    <w:rsid w:val="00CE2FF7"/>
    <w:rsid w:val="00CE6B0D"/>
    <w:rsid w:val="00CE71A7"/>
    <w:rsid w:val="00CE746A"/>
    <w:rsid w:val="00CF02B2"/>
    <w:rsid w:val="00CF4553"/>
    <w:rsid w:val="00CF503F"/>
    <w:rsid w:val="00CF5440"/>
    <w:rsid w:val="00CF5AA7"/>
    <w:rsid w:val="00CF6F0D"/>
    <w:rsid w:val="00D01572"/>
    <w:rsid w:val="00D05642"/>
    <w:rsid w:val="00D0663C"/>
    <w:rsid w:val="00D07F4D"/>
    <w:rsid w:val="00D1003C"/>
    <w:rsid w:val="00D114A9"/>
    <w:rsid w:val="00D115AA"/>
    <w:rsid w:val="00D11FFA"/>
    <w:rsid w:val="00D13EEB"/>
    <w:rsid w:val="00D14338"/>
    <w:rsid w:val="00D167C9"/>
    <w:rsid w:val="00D2380E"/>
    <w:rsid w:val="00D251B2"/>
    <w:rsid w:val="00D266A1"/>
    <w:rsid w:val="00D26CE3"/>
    <w:rsid w:val="00D276D8"/>
    <w:rsid w:val="00D27932"/>
    <w:rsid w:val="00D301C7"/>
    <w:rsid w:val="00D313D5"/>
    <w:rsid w:val="00D32F62"/>
    <w:rsid w:val="00D33D0C"/>
    <w:rsid w:val="00D34E2B"/>
    <w:rsid w:val="00D35AD6"/>
    <w:rsid w:val="00D45308"/>
    <w:rsid w:val="00D470C1"/>
    <w:rsid w:val="00D47C5D"/>
    <w:rsid w:val="00D50FE5"/>
    <w:rsid w:val="00D515E8"/>
    <w:rsid w:val="00D51BBA"/>
    <w:rsid w:val="00D51F5F"/>
    <w:rsid w:val="00D5239E"/>
    <w:rsid w:val="00D5256D"/>
    <w:rsid w:val="00D54294"/>
    <w:rsid w:val="00D57FFE"/>
    <w:rsid w:val="00D615BB"/>
    <w:rsid w:val="00D61615"/>
    <w:rsid w:val="00D641F6"/>
    <w:rsid w:val="00D64AE4"/>
    <w:rsid w:val="00D64C49"/>
    <w:rsid w:val="00D64CBD"/>
    <w:rsid w:val="00D651E1"/>
    <w:rsid w:val="00D65884"/>
    <w:rsid w:val="00D661A3"/>
    <w:rsid w:val="00D67C68"/>
    <w:rsid w:val="00D80141"/>
    <w:rsid w:val="00D81C19"/>
    <w:rsid w:val="00D8313A"/>
    <w:rsid w:val="00D83FD6"/>
    <w:rsid w:val="00D85014"/>
    <w:rsid w:val="00D8533F"/>
    <w:rsid w:val="00D85A82"/>
    <w:rsid w:val="00D871E6"/>
    <w:rsid w:val="00D90E19"/>
    <w:rsid w:val="00D91CEB"/>
    <w:rsid w:val="00D91E7C"/>
    <w:rsid w:val="00D92C3A"/>
    <w:rsid w:val="00D944EA"/>
    <w:rsid w:val="00D94855"/>
    <w:rsid w:val="00D959AA"/>
    <w:rsid w:val="00DA0C07"/>
    <w:rsid w:val="00DA15D4"/>
    <w:rsid w:val="00DA5804"/>
    <w:rsid w:val="00DA596D"/>
    <w:rsid w:val="00DA5A0F"/>
    <w:rsid w:val="00DA757C"/>
    <w:rsid w:val="00DA7CD0"/>
    <w:rsid w:val="00DB0BC6"/>
    <w:rsid w:val="00DB1D59"/>
    <w:rsid w:val="00DB1DA8"/>
    <w:rsid w:val="00DB1E66"/>
    <w:rsid w:val="00DB2422"/>
    <w:rsid w:val="00DB3580"/>
    <w:rsid w:val="00DB4355"/>
    <w:rsid w:val="00DB4365"/>
    <w:rsid w:val="00DB4DF4"/>
    <w:rsid w:val="00DB5135"/>
    <w:rsid w:val="00DB64D3"/>
    <w:rsid w:val="00DB7D28"/>
    <w:rsid w:val="00DC0EEB"/>
    <w:rsid w:val="00DC2349"/>
    <w:rsid w:val="00DC40ED"/>
    <w:rsid w:val="00DC51A0"/>
    <w:rsid w:val="00DC7FC8"/>
    <w:rsid w:val="00DD074F"/>
    <w:rsid w:val="00DD20F5"/>
    <w:rsid w:val="00DD2B70"/>
    <w:rsid w:val="00DD3047"/>
    <w:rsid w:val="00DD48C9"/>
    <w:rsid w:val="00DD53EB"/>
    <w:rsid w:val="00DD5BE7"/>
    <w:rsid w:val="00DD7125"/>
    <w:rsid w:val="00DD7EAB"/>
    <w:rsid w:val="00DE1FAE"/>
    <w:rsid w:val="00DE259B"/>
    <w:rsid w:val="00DE351D"/>
    <w:rsid w:val="00DE382F"/>
    <w:rsid w:val="00DF04A9"/>
    <w:rsid w:val="00DF15A5"/>
    <w:rsid w:val="00DF40EC"/>
    <w:rsid w:val="00DF7964"/>
    <w:rsid w:val="00E00A0D"/>
    <w:rsid w:val="00E03AD0"/>
    <w:rsid w:val="00E04F2F"/>
    <w:rsid w:val="00E11C15"/>
    <w:rsid w:val="00E12FE6"/>
    <w:rsid w:val="00E155C5"/>
    <w:rsid w:val="00E15681"/>
    <w:rsid w:val="00E15921"/>
    <w:rsid w:val="00E1753F"/>
    <w:rsid w:val="00E21C6D"/>
    <w:rsid w:val="00E2346A"/>
    <w:rsid w:val="00E2417F"/>
    <w:rsid w:val="00E2437B"/>
    <w:rsid w:val="00E24697"/>
    <w:rsid w:val="00E24855"/>
    <w:rsid w:val="00E2664F"/>
    <w:rsid w:val="00E30C0D"/>
    <w:rsid w:val="00E32801"/>
    <w:rsid w:val="00E365F9"/>
    <w:rsid w:val="00E40219"/>
    <w:rsid w:val="00E4318E"/>
    <w:rsid w:val="00E44303"/>
    <w:rsid w:val="00E44DBD"/>
    <w:rsid w:val="00E44E0D"/>
    <w:rsid w:val="00E44EEF"/>
    <w:rsid w:val="00E46478"/>
    <w:rsid w:val="00E46528"/>
    <w:rsid w:val="00E468CC"/>
    <w:rsid w:val="00E476FC"/>
    <w:rsid w:val="00E504FD"/>
    <w:rsid w:val="00E53106"/>
    <w:rsid w:val="00E564F4"/>
    <w:rsid w:val="00E60F73"/>
    <w:rsid w:val="00E61200"/>
    <w:rsid w:val="00E6323D"/>
    <w:rsid w:val="00E63DE3"/>
    <w:rsid w:val="00E65704"/>
    <w:rsid w:val="00E65F5A"/>
    <w:rsid w:val="00E6782D"/>
    <w:rsid w:val="00E71092"/>
    <w:rsid w:val="00E74BCD"/>
    <w:rsid w:val="00E74F83"/>
    <w:rsid w:val="00E75694"/>
    <w:rsid w:val="00E75DFC"/>
    <w:rsid w:val="00E76AD1"/>
    <w:rsid w:val="00E805B6"/>
    <w:rsid w:val="00E83D21"/>
    <w:rsid w:val="00E86601"/>
    <w:rsid w:val="00E86A75"/>
    <w:rsid w:val="00E905C4"/>
    <w:rsid w:val="00E92686"/>
    <w:rsid w:val="00E9734C"/>
    <w:rsid w:val="00EA09E1"/>
    <w:rsid w:val="00EA10CE"/>
    <w:rsid w:val="00EA2436"/>
    <w:rsid w:val="00EA435C"/>
    <w:rsid w:val="00EA4B89"/>
    <w:rsid w:val="00EA4DD8"/>
    <w:rsid w:val="00EA5AE0"/>
    <w:rsid w:val="00EB0E20"/>
    <w:rsid w:val="00EB4C60"/>
    <w:rsid w:val="00EB5DA3"/>
    <w:rsid w:val="00EC11A8"/>
    <w:rsid w:val="00EC1909"/>
    <w:rsid w:val="00EC4A15"/>
    <w:rsid w:val="00ED0D5E"/>
    <w:rsid w:val="00ED1731"/>
    <w:rsid w:val="00ED24D4"/>
    <w:rsid w:val="00ED25CD"/>
    <w:rsid w:val="00ED4839"/>
    <w:rsid w:val="00ED4DC7"/>
    <w:rsid w:val="00ED6143"/>
    <w:rsid w:val="00ED6C3C"/>
    <w:rsid w:val="00ED7056"/>
    <w:rsid w:val="00ED70A8"/>
    <w:rsid w:val="00EE3031"/>
    <w:rsid w:val="00EE3E3D"/>
    <w:rsid w:val="00EE3F00"/>
    <w:rsid w:val="00EE5B88"/>
    <w:rsid w:val="00EF03C6"/>
    <w:rsid w:val="00EF1CC8"/>
    <w:rsid w:val="00EF22B9"/>
    <w:rsid w:val="00EF39B9"/>
    <w:rsid w:val="00EF3F86"/>
    <w:rsid w:val="00EF51D7"/>
    <w:rsid w:val="00EF53E1"/>
    <w:rsid w:val="00EF6FD5"/>
    <w:rsid w:val="00F01139"/>
    <w:rsid w:val="00F0126E"/>
    <w:rsid w:val="00F01FB0"/>
    <w:rsid w:val="00F024BE"/>
    <w:rsid w:val="00F03151"/>
    <w:rsid w:val="00F03906"/>
    <w:rsid w:val="00F04295"/>
    <w:rsid w:val="00F077F2"/>
    <w:rsid w:val="00F0790A"/>
    <w:rsid w:val="00F13AC2"/>
    <w:rsid w:val="00F13C1D"/>
    <w:rsid w:val="00F13EAF"/>
    <w:rsid w:val="00F16432"/>
    <w:rsid w:val="00F17B46"/>
    <w:rsid w:val="00F17D3F"/>
    <w:rsid w:val="00F20313"/>
    <w:rsid w:val="00F228AA"/>
    <w:rsid w:val="00F23D71"/>
    <w:rsid w:val="00F261E7"/>
    <w:rsid w:val="00F26C27"/>
    <w:rsid w:val="00F27E8E"/>
    <w:rsid w:val="00F34848"/>
    <w:rsid w:val="00F35974"/>
    <w:rsid w:val="00F37F1C"/>
    <w:rsid w:val="00F4037F"/>
    <w:rsid w:val="00F42E7C"/>
    <w:rsid w:val="00F43C8A"/>
    <w:rsid w:val="00F4501D"/>
    <w:rsid w:val="00F47DEB"/>
    <w:rsid w:val="00F504D5"/>
    <w:rsid w:val="00F51647"/>
    <w:rsid w:val="00F51A23"/>
    <w:rsid w:val="00F54321"/>
    <w:rsid w:val="00F54AB5"/>
    <w:rsid w:val="00F554F9"/>
    <w:rsid w:val="00F55C68"/>
    <w:rsid w:val="00F569AF"/>
    <w:rsid w:val="00F57869"/>
    <w:rsid w:val="00F61215"/>
    <w:rsid w:val="00F62BAA"/>
    <w:rsid w:val="00F62EF1"/>
    <w:rsid w:val="00F62FB4"/>
    <w:rsid w:val="00F6606D"/>
    <w:rsid w:val="00F66275"/>
    <w:rsid w:val="00F6704E"/>
    <w:rsid w:val="00F671A5"/>
    <w:rsid w:val="00F749E7"/>
    <w:rsid w:val="00F766E9"/>
    <w:rsid w:val="00F80FCC"/>
    <w:rsid w:val="00F8515D"/>
    <w:rsid w:val="00F86C0F"/>
    <w:rsid w:val="00F9240B"/>
    <w:rsid w:val="00F92475"/>
    <w:rsid w:val="00F92B2D"/>
    <w:rsid w:val="00F9692E"/>
    <w:rsid w:val="00F96A3A"/>
    <w:rsid w:val="00FA1323"/>
    <w:rsid w:val="00FA2392"/>
    <w:rsid w:val="00FA735F"/>
    <w:rsid w:val="00FA746E"/>
    <w:rsid w:val="00FB0535"/>
    <w:rsid w:val="00FB0656"/>
    <w:rsid w:val="00FB6D49"/>
    <w:rsid w:val="00FB6DE3"/>
    <w:rsid w:val="00FC157F"/>
    <w:rsid w:val="00FC2869"/>
    <w:rsid w:val="00FC37DD"/>
    <w:rsid w:val="00FC3DE3"/>
    <w:rsid w:val="00FC4354"/>
    <w:rsid w:val="00FC4485"/>
    <w:rsid w:val="00FC558B"/>
    <w:rsid w:val="00FD07E7"/>
    <w:rsid w:val="00FD1424"/>
    <w:rsid w:val="00FD15D5"/>
    <w:rsid w:val="00FD2173"/>
    <w:rsid w:val="00FD2251"/>
    <w:rsid w:val="00FD2924"/>
    <w:rsid w:val="00FD2E5F"/>
    <w:rsid w:val="00FD3B36"/>
    <w:rsid w:val="00FD500B"/>
    <w:rsid w:val="00FD5338"/>
    <w:rsid w:val="00FD59C2"/>
    <w:rsid w:val="00FE29D4"/>
    <w:rsid w:val="00FE2DAC"/>
    <w:rsid w:val="00FE61D7"/>
    <w:rsid w:val="00FE7630"/>
    <w:rsid w:val="00FE7C1D"/>
    <w:rsid w:val="00FF0496"/>
    <w:rsid w:val="00FF4BF4"/>
    <w:rsid w:val="00FF4F65"/>
    <w:rsid w:val="00FF53F8"/>
    <w:rsid w:val="00FF6761"/>
    <w:rsid w:val="00FF68D7"/>
    <w:rsid w:val="00FF7A8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54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39"/>
    <w:rsid w:val="00956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2">
    <w:name w:val="tv2132"/>
    <w:basedOn w:val="Parasts"/>
    <w:rsid w:val="00E76AD1"/>
    <w:pPr>
      <w:spacing w:after="0" w:line="360" w:lineRule="auto"/>
      <w:ind w:firstLine="300"/>
    </w:pPr>
    <w:rPr>
      <w:rFonts w:ascii="Times New Roman" w:eastAsia="Times New Roman" w:hAnsi="Times New Roman" w:cs="Times New Roman"/>
      <w:color w:val="414142"/>
      <w:sz w:val="20"/>
      <w:szCs w:val="20"/>
      <w:lang w:eastAsia="lv-LV"/>
    </w:rPr>
  </w:style>
  <w:style w:type="character" w:styleId="Izmantotahipersaite">
    <w:name w:val="FollowedHyperlink"/>
    <w:basedOn w:val="Noklusjumarindkopasfonts"/>
    <w:uiPriority w:val="99"/>
    <w:semiHidden/>
    <w:unhideWhenUsed/>
    <w:rsid w:val="006E114F"/>
    <w:rPr>
      <w:color w:val="800080" w:themeColor="followedHyperlink"/>
      <w:u w:val="single"/>
    </w:rPr>
  </w:style>
  <w:style w:type="character" w:customStyle="1" w:styleId="UnresolvedMention2">
    <w:name w:val="Unresolved Mention2"/>
    <w:basedOn w:val="Noklusjumarindkopasfonts"/>
    <w:uiPriority w:val="99"/>
    <w:semiHidden/>
    <w:unhideWhenUsed/>
    <w:rsid w:val="000F2363"/>
    <w:rPr>
      <w:color w:val="808080"/>
      <w:shd w:val="clear" w:color="auto" w:fill="E6E6E6"/>
    </w:rPr>
  </w:style>
  <w:style w:type="character" w:customStyle="1" w:styleId="Neatrisintapieminana1">
    <w:name w:val="Neatrisināta pieminēšana1"/>
    <w:basedOn w:val="Noklusjumarindkopasfonts"/>
    <w:uiPriority w:val="99"/>
    <w:semiHidden/>
    <w:unhideWhenUsed/>
    <w:rsid w:val="009314C3"/>
    <w:rPr>
      <w:color w:val="808080"/>
      <w:shd w:val="clear" w:color="auto" w:fill="E6E6E6"/>
    </w:rPr>
  </w:style>
  <w:style w:type="character" w:customStyle="1" w:styleId="UnresolvedMention">
    <w:name w:val="Unresolved Mention"/>
    <w:basedOn w:val="Noklusjumarindkopasfonts"/>
    <w:uiPriority w:val="99"/>
    <w:semiHidden/>
    <w:unhideWhenUsed/>
    <w:rsid w:val="00567688"/>
    <w:rPr>
      <w:color w:val="605E5C"/>
      <w:shd w:val="clear" w:color="auto" w:fill="E1DFDD"/>
    </w:rPr>
  </w:style>
  <w:style w:type="character" w:customStyle="1" w:styleId="svno">
    <w:name w:val="sv_no"/>
    <w:basedOn w:val="Noklusjumarindkopasfonts"/>
    <w:rsid w:val="0009277B"/>
  </w:style>
  <w:style w:type="paragraph" w:styleId="Beiguvresteksts">
    <w:name w:val="endnote text"/>
    <w:basedOn w:val="Parasts"/>
    <w:link w:val="BeiguvrestekstsRakstz"/>
    <w:uiPriority w:val="99"/>
    <w:semiHidden/>
    <w:unhideWhenUsed/>
    <w:rsid w:val="000F1C0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F1C04"/>
    <w:rPr>
      <w:sz w:val="20"/>
      <w:szCs w:val="20"/>
    </w:rPr>
  </w:style>
  <w:style w:type="character" w:styleId="Beiguvresatsauce">
    <w:name w:val="endnote reference"/>
    <w:basedOn w:val="Noklusjumarindkopasfonts"/>
    <w:uiPriority w:val="99"/>
    <w:semiHidden/>
    <w:unhideWhenUsed/>
    <w:rsid w:val="000F1C04"/>
    <w:rPr>
      <w:vertAlign w:val="superscript"/>
    </w:rPr>
  </w:style>
  <w:style w:type="character" w:styleId="Izteiksmgs">
    <w:name w:val="Strong"/>
    <w:basedOn w:val="Noklusjumarindkopasfonts"/>
    <w:uiPriority w:val="22"/>
    <w:qFormat/>
    <w:rsid w:val="007845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39"/>
    <w:rsid w:val="00956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2">
    <w:name w:val="tv2132"/>
    <w:basedOn w:val="Parasts"/>
    <w:rsid w:val="00E76AD1"/>
    <w:pPr>
      <w:spacing w:after="0" w:line="360" w:lineRule="auto"/>
      <w:ind w:firstLine="300"/>
    </w:pPr>
    <w:rPr>
      <w:rFonts w:ascii="Times New Roman" w:eastAsia="Times New Roman" w:hAnsi="Times New Roman" w:cs="Times New Roman"/>
      <w:color w:val="414142"/>
      <w:sz w:val="20"/>
      <w:szCs w:val="20"/>
      <w:lang w:eastAsia="lv-LV"/>
    </w:rPr>
  </w:style>
  <w:style w:type="character" w:styleId="Izmantotahipersaite">
    <w:name w:val="FollowedHyperlink"/>
    <w:basedOn w:val="Noklusjumarindkopasfonts"/>
    <w:uiPriority w:val="99"/>
    <w:semiHidden/>
    <w:unhideWhenUsed/>
    <w:rsid w:val="006E114F"/>
    <w:rPr>
      <w:color w:val="800080" w:themeColor="followedHyperlink"/>
      <w:u w:val="single"/>
    </w:rPr>
  </w:style>
  <w:style w:type="character" w:customStyle="1" w:styleId="UnresolvedMention2">
    <w:name w:val="Unresolved Mention2"/>
    <w:basedOn w:val="Noklusjumarindkopasfonts"/>
    <w:uiPriority w:val="99"/>
    <w:semiHidden/>
    <w:unhideWhenUsed/>
    <w:rsid w:val="000F2363"/>
    <w:rPr>
      <w:color w:val="808080"/>
      <w:shd w:val="clear" w:color="auto" w:fill="E6E6E6"/>
    </w:rPr>
  </w:style>
  <w:style w:type="character" w:customStyle="1" w:styleId="Neatrisintapieminana1">
    <w:name w:val="Neatrisināta pieminēšana1"/>
    <w:basedOn w:val="Noklusjumarindkopasfonts"/>
    <w:uiPriority w:val="99"/>
    <w:semiHidden/>
    <w:unhideWhenUsed/>
    <w:rsid w:val="009314C3"/>
    <w:rPr>
      <w:color w:val="808080"/>
      <w:shd w:val="clear" w:color="auto" w:fill="E6E6E6"/>
    </w:rPr>
  </w:style>
  <w:style w:type="character" w:customStyle="1" w:styleId="UnresolvedMention">
    <w:name w:val="Unresolved Mention"/>
    <w:basedOn w:val="Noklusjumarindkopasfonts"/>
    <w:uiPriority w:val="99"/>
    <w:semiHidden/>
    <w:unhideWhenUsed/>
    <w:rsid w:val="00567688"/>
    <w:rPr>
      <w:color w:val="605E5C"/>
      <w:shd w:val="clear" w:color="auto" w:fill="E1DFDD"/>
    </w:rPr>
  </w:style>
  <w:style w:type="character" w:customStyle="1" w:styleId="svno">
    <w:name w:val="sv_no"/>
    <w:basedOn w:val="Noklusjumarindkopasfonts"/>
    <w:rsid w:val="0009277B"/>
  </w:style>
  <w:style w:type="paragraph" w:styleId="Beiguvresteksts">
    <w:name w:val="endnote text"/>
    <w:basedOn w:val="Parasts"/>
    <w:link w:val="BeiguvrestekstsRakstz"/>
    <w:uiPriority w:val="99"/>
    <w:semiHidden/>
    <w:unhideWhenUsed/>
    <w:rsid w:val="000F1C0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F1C04"/>
    <w:rPr>
      <w:sz w:val="20"/>
      <w:szCs w:val="20"/>
    </w:rPr>
  </w:style>
  <w:style w:type="character" w:styleId="Beiguvresatsauce">
    <w:name w:val="endnote reference"/>
    <w:basedOn w:val="Noklusjumarindkopasfonts"/>
    <w:uiPriority w:val="99"/>
    <w:semiHidden/>
    <w:unhideWhenUsed/>
    <w:rsid w:val="000F1C04"/>
    <w:rPr>
      <w:vertAlign w:val="superscript"/>
    </w:rPr>
  </w:style>
  <w:style w:type="character" w:styleId="Izteiksmgs">
    <w:name w:val="Strong"/>
    <w:basedOn w:val="Noklusjumarindkopasfonts"/>
    <w:uiPriority w:val="22"/>
    <w:qFormat/>
    <w:rsid w:val="007845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80638117">
      <w:bodyDiv w:val="1"/>
      <w:marLeft w:val="0"/>
      <w:marRight w:val="0"/>
      <w:marTop w:val="0"/>
      <w:marBottom w:val="0"/>
      <w:divBdr>
        <w:top w:val="none" w:sz="0" w:space="0" w:color="auto"/>
        <w:left w:val="none" w:sz="0" w:space="0" w:color="auto"/>
        <w:bottom w:val="none" w:sz="0" w:space="0" w:color="auto"/>
        <w:right w:val="none" w:sz="0" w:space="0" w:color="auto"/>
      </w:divBdr>
      <w:divsChild>
        <w:div w:id="938685040">
          <w:marLeft w:val="0"/>
          <w:marRight w:val="0"/>
          <w:marTop w:val="0"/>
          <w:marBottom w:val="0"/>
          <w:divBdr>
            <w:top w:val="none" w:sz="0" w:space="0" w:color="auto"/>
            <w:left w:val="none" w:sz="0" w:space="0" w:color="auto"/>
            <w:bottom w:val="none" w:sz="0" w:space="0" w:color="auto"/>
            <w:right w:val="none" w:sz="0" w:space="0" w:color="auto"/>
          </w:divBdr>
          <w:divsChild>
            <w:div w:id="1982421760">
              <w:marLeft w:val="0"/>
              <w:marRight w:val="0"/>
              <w:marTop w:val="0"/>
              <w:marBottom w:val="0"/>
              <w:divBdr>
                <w:top w:val="none" w:sz="0" w:space="0" w:color="auto"/>
                <w:left w:val="none" w:sz="0" w:space="0" w:color="auto"/>
                <w:bottom w:val="none" w:sz="0" w:space="0" w:color="auto"/>
                <w:right w:val="none" w:sz="0" w:space="0" w:color="auto"/>
              </w:divBdr>
              <w:divsChild>
                <w:div w:id="2030637280">
                  <w:marLeft w:val="0"/>
                  <w:marRight w:val="0"/>
                  <w:marTop w:val="0"/>
                  <w:marBottom w:val="0"/>
                  <w:divBdr>
                    <w:top w:val="none" w:sz="0" w:space="0" w:color="auto"/>
                    <w:left w:val="none" w:sz="0" w:space="0" w:color="auto"/>
                    <w:bottom w:val="none" w:sz="0" w:space="0" w:color="auto"/>
                    <w:right w:val="none" w:sz="0" w:space="0" w:color="auto"/>
                  </w:divBdr>
                  <w:divsChild>
                    <w:div w:id="132260900">
                      <w:marLeft w:val="0"/>
                      <w:marRight w:val="0"/>
                      <w:marTop w:val="0"/>
                      <w:marBottom w:val="0"/>
                      <w:divBdr>
                        <w:top w:val="none" w:sz="0" w:space="0" w:color="auto"/>
                        <w:left w:val="none" w:sz="0" w:space="0" w:color="auto"/>
                        <w:bottom w:val="none" w:sz="0" w:space="0" w:color="auto"/>
                        <w:right w:val="none" w:sz="0" w:space="0" w:color="auto"/>
                      </w:divBdr>
                      <w:divsChild>
                        <w:div w:id="228266676">
                          <w:marLeft w:val="0"/>
                          <w:marRight w:val="0"/>
                          <w:marTop w:val="0"/>
                          <w:marBottom w:val="0"/>
                          <w:divBdr>
                            <w:top w:val="none" w:sz="0" w:space="0" w:color="auto"/>
                            <w:left w:val="none" w:sz="0" w:space="0" w:color="auto"/>
                            <w:bottom w:val="none" w:sz="0" w:space="0" w:color="auto"/>
                            <w:right w:val="none" w:sz="0" w:space="0" w:color="auto"/>
                          </w:divBdr>
                          <w:divsChild>
                            <w:div w:id="11492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399207303">
      <w:bodyDiv w:val="1"/>
      <w:marLeft w:val="0"/>
      <w:marRight w:val="0"/>
      <w:marTop w:val="0"/>
      <w:marBottom w:val="0"/>
      <w:divBdr>
        <w:top w:val="none" w:sz="0" w:space="0" w:color="auto"/>
        <w:left w:val="none" w:sz="0" w:space="0" w:color="auto"/>
        <w:bottom w:val="none" w:sz="0" w:space="0" w:color="auto"/>
        <w:right w:val="none" w:sz="0" w:space="0" w:color="auto"/>
      </w:divBdr>
      <w:divsChild>
        <w:div w:id="654384708">
          <w:marLeft w:val="0"/>
          <w:marRight w:val="0"/>
          <w:marTop w:val="0"/>
          <w:marBottom w:val="0"/>
          <w:divBdr>
            <w:top w:val="none" w:sz="0" w:space="0" w:color="auto"/>
            <w:left w:val="none" w:sz="0" w:space="0" w:color="auto"/>
            <w:bottom w:val="none" w:sz="0" w:space="0" w:color="auto"/>
            <w:right w:val="none" w:sz="0" w:space="0" w:color="auto"/>
          </w:divBdr>
          <w:divsChild>
            <w:div w:id="1783375215">
              <w:marLeft w:val="0"/>
              <w:marRight w:val="0"/>
              <w:marTop w:val="0"/>
              <w:marBottom w:val="0"/>
              <w:divBdr>
                <w:top w:val="none" w:sz="0" w:space="0" w:color="auto"/>
                <w:left w:val="none" w:sz="0" w:space="0" w:color="auto"/>
                <w:bottom w:val="none" w:sz="0" w:space="0" w:color="auto"/>
                <w:right w:val="none" w:sz="0" w:space="0" w:color="auto"/>
              </w:divBdr>
              <w:divsChild>
                <w:div w:id="398940092">
                  <w:marLeft w:val="0"/>
                  <w:marRight w:val="0"/>
                  <w:marTop w:val="0"/>
                  <w:marBottom w:val="0"/>
                  <w:divBdr>
                    <w:top w:val="none" w:sz="0" w:space="0" w:color="auto"/>
                    <w:left w:val="none" w:sz="0" w:space="0" w:color="auto"/>
                    <w:bottom w:val="none" w:sz="0" w:space="0" w:color="auto"/>
                    <w:right w:val="none" w:sz="0" w:space="0" w:color="auto"/>
                  </w:divBdr>
                  <w:divsChild>
                    <w:div w:id="1468861585">
                      <w:marLeft w:val="0"/>
                      <w:marRight w:val="0"/>
                      <w:marTop w:val="0"/>
                      <w:marBottom w:val="0"/>
                      <w:divBdr>
                        <w:top w:val="none" w:sz="0" w:space="0" w:color="auto"/>
                        <w:left w:val="none" w:sz="0" w:space="0" w:color="auto"/>
                        <w:bottom w:val="none" w:sz="0" w:space="0" w:color="auto"/>
                        <w:right w:val="none" w:sz="0" w:space="0" w:color="auto"/>
                      </w:divBdr>
                      <w:divsChild>
                        <w:div w:id="2072657856">
                          <w:marLeft w:val="0"/>
                          <w:marRight w:val="0"/>
                          <w:marTop w:val="0"/>
                          <w:marBottom w:val="0"/>
                          <w:divBdr>
                            <w:top w:val="none" w:sz="0" w:space="0" w:color="auto"/>
                            <w:left w:val="none" w:sz="0" w:space="0" w:color="auto"/>
                            <w:bottom w:val="none" w:sz="0" w:space="0" w:color="auto"/>
                            <w:right w:val="none" w:sz="0" w:space="0" w:color="auto"/>
                          </w:divBdr>
                          <w:divsChild>
                            <w:div w:id="1400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672226727">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77093">
      <w:bodyDiv w:val="1"/>
      <w:marLeft w:val="0"/>
      <w:marRight w:val="0"/>
      <w:marTop w:val="0"/>
      <w:marBottom w:val="0"/>
      <w:divBdr>
        <w:top w:val="none" w:sz="0" w:space="0" w:color="auto"/>
        <w:left w:val="none" w:sz="0" w:space="0" w:color="auto"/>
        <w:bottom w:val="none" w:sz="0" w:space="0" w:color="auto"/>
        <w:right w:val="none" w:sz="0" w:space="0" w:color="auto"/>
      </w:divBdr>
      <w:divsChild>
        <w:div w:id="755908834">
          <w:marLeft w:val="0"/>
          <w:marRight w:val="0"/>
          <w:marTop w:val="0"/>
          <w:marBottom w:val="0"/>
          <w:divBdr>
            <w:top w:val="none" w:sz="0" w:space="0" w:color="auto"/>
            <w:left w:val="none" w:sz="0" w:space="0" w:color="auto"/>
            <w:bottom w:val="none" w:sz="0" w:space="0" w:color="auto"/>
            <w:right w:val="none" w:sz="0" w:space="0" w:color="auto"/>
          </w:divBdr>
          <w:divsChild>
            <w:div w:id="1094470502">
              <w:marLeft w:val="0"/>
              <w:marRight w:val="0"/>
              <w:marTop w:val="0"/>
              <w:marBottom w:val="0"/>
              <w:divBdr>
                <w:top w:val="none" w:sz="0" w:space="0" w:color="auto"/>
                <w:left w:val="none" w:sz="0" w:space="0" w:color="auto"/>
                <w:bottom w:val="none" w:sz="0" w:space="0" w:color="auto"/>
                <w:right w:val="none" w:sz="0" w:space="0" w:color="auto"/>
              </w:divBdr>
              <w:divsChild>
                <w:div w:id="1331130921">
                  <w:marLeft w:val="0"/>
                  <w:marRight w:val="0"/>
                  <w:marTop w:val="0"/>
                  <w:marBottom w:val="0"/>
                  <w:divBdr>
                    <w:top w:val="none" w:sz="0" w:space="0" w:color="auto"/>
                    <w:left w:val="none" w:sz="0" w:space="0" w:color="auto"/>
                    <w:bottom w:val="none" w:sz="0" w:space="0" w:color="auto"/>
                    <w:right w:val="none" w:sz="0" w:space="0" w:color="auto"/>
                  </w:divBdr>
                  <w:divsChild>
                    <w:div w:id="1706443119">
                      <w:marLeft w:val="0"/>
                      <w:marRight w:val="0"/>
                      <w:marTop w:val="0"/>
                      <w:marBottom w:val="0"/>
                      <w:divBdr>
                        <w:top w:val="none" w:sz="0" w:space="0" w:color="auto"/>
                        <w:left w:val="none" w:sz="0" w:space="0" w:color="auto"/>
                        <w:bottom w:val="none" w:sz="0" w:space="0" w:color="auto"/>
                        <w:right w:val="none" w:sz="0" w:space="0" w:color="auto"/>
                      </w:divBdr>
                      <w:divsChild>
                        <w:div w:id="1728383053">
                          <w:marLeft w:val="0"/>
                          <w:marRight w:val="0"/>
                          <w:marTop w:val="0"/>
                          <w:marBottom w:val="0"/>
                          <w:divBdr>
                            <w:top w:val="none" w:sz="0" w:space="0" w:color="auto"/>
                            <w:left w:val="none" w:sz="0" w:space="0" w:color="auto"/>
                            <w:bottom w:val="none" w:sz="0" w:space="0" w:color="auto"/>
                            <w:right w:val="none" w:sz="0" w:space="0" w:color="auto"/>
                          </w:divBdr>
                          <w:divsChild>
                            <w:div w:id="17664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6259911">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576626791">
      <w:bodyDiv w:val="1"/>
      <w:marLeft w:val="0"/>
      <w:marRight w:val="0"/>
      <w:marTop w:val="0"/>
      <w:marBottom w:val="0"/>
      <w:divBdr>
        <w:top w:val="none" w:sz="0" w:space="0" w:color="auto"/>
        <w:left w:val="none" w:sz="0" w:space="0" w:color="auto"/>
        <w:bottom w:val="none" w:sz="0" w:space="0" w:color="auto"/>
        <w:right w:val="none" w:sz="0" w:space="0" w:color="auto"/>
      </w:divBdr>
      <w:divsChild>
        <w:div w:id="453794835">
          <w:marLeft w:val="0"/>
          <w:marRight w:val="0"/>
          <w:marTop w:val="0"/>
          <w:marBottom w:val="0"/>
          <w:divBdr>
            <w:top w:val="none" w:sz="0" w:space="0" w:color="auto"/>
            <w:left w:val="none" w:sz="0" w:space="0" w:color="auto"/>
            <w:bottom w:val="none" w:sz="0" w:space="0" w:color="auto"/>
            <w:right w:val="none" w:sz="0" w:space="0" w:color="auto"/>
          </w:divBdr>
          <w:divsChild>
            <w:div w:id="113446980">
              <w:marLeft w:val="0"/>
              <w:marRight w:val="0"/>
              <w:marTop w:val="0"/>
              <w:marBottom w:val="0"/>
              <w:divBdr>
                <w:top w:val="none" w:sz="0" w:space="0" w:color="auto"/>
                <w:left w:val="none" w:sz="0" w:space="0" w:color="auto"/>
                <w:bottom w:val="none" w:sz="0" w:space="0" w:color="auto"/>
                <w:right w:val="none" w:sz="0" w:space="0" w:color="auto"/>
              </w:divBdr>
              <w:divsChild>
                <w:div w:id="585921868">
                  <w:marLeft w:val="0"/>
                  <w:marRight w:val="0"/>
                  <w:marTop w:val="0"/>
                  <w:marBottom w:val="0"/>
                  <w:divBdr>
                    <w:top w:val="none" w:sz="0" w:space="0" w:color="auto"/>
                    <w:left w:val="none" w:sz="0" w:space="0" w:color="auto"/>
                    <w:bottom w:val="none" w:sz="0" w:space="0" w:color="auto"/>
                    <w:right w:val="none" w:sz="0" w:space="0" w:color="auto"/>
                  </w:divBdr>
                  <w:divsChild>
                    <w:div w:id="1190333291">
                      <w:marLeft w:val="0"/>
                      <w:marRight w:val="0"/>
                      <w:marTop w:val="0"/>
                      <w:marBottom w:val="0"/>
                      <w:divBdr>
                        <w:top w:val="none" w:sz="0" w:space="0" w:color="auto"/>
                        <w:left w:val="none" w:sz="0" w:space="0" w:color="auto"/>
                        <w:bottom w:val="none" w:sz="0" w:space="0" w:color="auto"/>
                        <w:right w:val="none" w:sz="0" w:space="0" w:color="auto"/>
                      </w:divBdr>
                      <w:divsChild>
                        <w:div w:id="1204253382">
                          <w:marLeft w:val="0"/>
                          <w:marRight w:val="0"/>
                          <w:marTop w:val="0"/>
                          <w:marBottom w:val="0"/>
                          <w:divBdr>
                            <w:top w:val="none" w:sz="0" w:space="0" w:color="auto"/>
                            <w:left w:val="none" w:sz="0" w:space="0" w:color="auto"/>
                            <w:bottom w:val="none" w:sz="0" w:space="0" w:color="auto"/>
                            <w:right w:val="none" w:sz="0" w:space="0" w:color="auto"/>
                          </w:divBdr>
                          <w:divsChild>
                            <w:div w:id="11968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2519152">
      <w:bodyDiv w:val="1"/>
      <w:marLeft w:val="0"/>
      <w:marRight w:val="0"/>
      <w:marTop w:val="0"/>
      <w:marBottom w:val="0"/>
      <w:divBdr>
        <w:top w:val="none" w:sz="0" w:space="0" w:color="auto"/>
        <w:left w:val="none" w:sz="0" w:space="0" w:color="auto"/>
        <w:bottom w:val="none" w:sz="0" w:space="0" w:color="auto"/>
        <w:right w:val="none" w:sz="0" w:space="0" w:color="auto"/>
      </w:divBdr>
      <w:divsChild>
        <w:div w:id="367142270">
          <w:marLeft w:val="0"/>
          <w:marRight w:val="0"/>
          <w:marTop w:val="0"/>
          <w:marBottom w:val="0"/>
          <w:divBdr>
            <w:top w:val="none" w:sz="0" w:space="0" w:color="auto"/>
            <w:left w:val="none" w:sz="0" w:space="0" w:color="auto"/>
            <w:bottom w:val="none" w:sz="0" w:space="0" w:color="auto"/>
            <w:right w:val="none" w:sz="0" w:space="0" w:color="auto"/>
          </w:divBdr>
          <w:divsChild>
            <w:div w:id="1265383689">
              <w:marLeft w:val="0"/>
              <w:marRight w:val="0"/>
              <w:marTop w:val="0"/>
              <w:marBottom w:val="0"/>
              <w:divBdr>
                <w:top w:val="none" w:sz="0" w:space="0" w:color="auto"/>
                <w:left w:val="none" w:sz="0" w:space="0" w:color="auto"/>
                <w:bottom w:val="none" w:sz="0" w:space="0" w:color="auto"/>
                <w:right w:val="none" w:sz="0" w:space="0" w:color="auto"/>
              </w:divBdr>
              <w:divsChild>
                <w:div w:id="527063612">
                  <w:marLeft w:val="0"/>
                  <w:marRight w:val="0"/>
                  <w:marTop w:val="0"/>
                  <w:marBottom w:val="0"/>
                  <w:divBdr>
                    <w:top w:val="none" w:sz="0" w:space="0" w:color="auto"/>
                    <w:left w:val="none" w:sz="0" w:space="0" w:color="auto"/>
                    <w:bottom w:val="none" w:sz="0" w:space="0" w:color="auto"/>
                    <w:right w:val="none" w:sz="0" w:space="0" w:color="auto"/>
                  </w:divBdr>
                  <w:divsChild>
                    <w:div w:id="1489592861">
                      <w:marLeft w:val="0"/>
                      <w:marRight w:val="0"/>
                      <w:marTop w:val="0"/>
                      <w:marBottom w:val="0"/>
                      <w:divBdr>
                        <w:top w:val="none" w:sz="0" w:space="0" w:color="auto"/>
                        <w:left w:val="none" w:sz="0" w:space="0" w:color="auto"/>
                        <w:bottom w:val="none" w:sz="0" w:space="0" w:color="auto"/>
                        <w:right w:val="none" w:sz="0" w:space="0" w:color="auto"/>
                      </w:divBdr>
                      <w:divsChild>
                        <w:div w:id="1840149441">
                          <w:marLeft w:val="0"/>
                          <w:marRight w:val="0"/>
                          <w:marTop w:val="0"/>
                          <w:marBottom w:val="0"/>
                          <w:divBdr>
                            <w:top w:val="none" w:sz="0" w:space="0" w:color="auto"/>
                            <w:left w:val="none" w:sz="0" w:space="0" w:color="auto"/>
                            <w:bottom w:val="none" w:sz="0" w:space="0" w:color="auto"/>
                            <w:right w:val="none" w:sz="0" w:space="0" w:color="auto"/>
                          </w:divBdr>
                          <w:divsChild>
                            <w:div w:id="8320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1864975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k.gov.lv/content/ministru-kabineta-diskusiju-dokument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tm.gov.lv/lv/sabiedribas-lidzdaliba/diskusiju-dokumenti/tiesibu-akt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ristine.Alberinga@tm.go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uria.europa.eu/juris/document/document.jsf?text=&amp;docid=167285&amp;doclang=LV" TargetMode="External"/><Relationship Id="rId1" Type="http://schemas.openxmlformats.org/officeDocument/2006/relationships/hyperlink" Target="http://www.satv.tiesa.gov.lv/web/viewer.html?file=http://www.satv.tiesa.gov.lv/wp-content/uploads/2016/02/2012-22-0103_Spriedums.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6BF501-ACD8-4C0D-9D86-D5868FED5797}">
  <ds:schemaRefs>
    <ds:schemaRef ds:uri="http://schemas.microsoft.com/office/2006/metadata/properties"/>
  </ds:schemaRefs>
</ds:datastoreItem>
</file>

<file path=customXml/itemProps3.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4.xml><?xml version="1.0" encoding="utf-8"?>
<ds:datastoreItem xmlns:ds="http://schemas.openxmlformats.org/officeDocument/2006/customXml" ds:itemID="{30EB5D2B-0741-4456-80FF-833367D7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14408</Words>
  <Characters>8213</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"Noteikumi par zvērinātu notāru amata vietām" sākotnējās ietekmes novērtējuma ziņojums (anotācija)</vt:lpstr>
      <vt:lpstr>Ministru kabineta noteikumu projekta "Noteikumi par zvērināta notāra palīga eksāmena kārtību un nepieciešamo zināšanu apjomu" sākotnējās ietekmes novērtējuma ziņojums (anotācija)</vt:lpstr>
    </vt:vector>
  </TitlesOfParts>
  <Company>Tieslietu ministrija</Company>
  <LinksUpToDate>false</LinksUpToDate>
  <CharactersWithSpaces>22576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zvērinātu notāru amata vietām" sākotnējās ietekmes novērtējuma ziņojums (anotācija)</dc:title>
  <dc:subject>Anotācija</dc:subject>
  <dc:creator>Kristīne Alberinga</dc:creator>
  <dc:description>67036835, kristine.alberinga@tm.gov.lv</dc:description>
  <cp:lastModifiedBy>Lana</cp:lastModifiedBy>
  <cp:revision>2</cp:revision>
  <cp:lastPrinted>2019-03-29T10:25:00Z</cp:lastPrinted>
  <dcterms:created xsi:type="dcterms:W3CDTF">2019-04-01T12:07:00Z</dcterms:created>
  <dcterms:modified xsi:type="dcterms:W3CDTF">2019-04-01T12:07:00Z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