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09322" w14:textId="5840DE8C" w:rsidR="004D15A9" w:rsidRPr="00877352" w:rsidRDefault="006B186E" w:rsidP="00C50DD2">
      <w:pPr>
        <w:spacing w:after="0" w:line="240" w:lineRule="auto"/>
        <w:jc w:val="center"/>
        <w:rPr>
          <w:rFonts w:ascii="Times New Roman" w:eastAsia="Times New Roman" w:hAnsi="Times New Roman" w:cs="Times New Roman"/>
          <w:b/>
          <w:bCs/>
          <w:sz w:val="28"/>
          <w:szCs w:val="28"/>
        </w:rPr>
      </w:pPr>
      <w:bookmarkStart w:id="0" w:name="OLE_LINK1"/>
      <w:bookmarkStart w:id="1" w:name="OLE_LINK2"/>
      <w:r w:rsidRPr="00877352">
        <w:rPr>
          <w:rFonts w:ascii="Times New Roman" w:eastAsia="Times New Roman" w:hAnsi="Times New Roman" w:cs="Times New Roman"/>
          <w:b/>
          <w:bCs/>
          <w:sz w:val="28"/>
          <w:szCs w:val="28"/>
        </w:rPr>
        <w:t xml:space="preserve">Ministru kabineta noteikumu </w:t>
      </w:r>
      <w:r w:rsidR="00705BEE" w:rsidRPr="00877352">
        <w:rPr>
          <w:rFonts w:ascii="Times New Roman" w:eastAsia="Times New Roman" w:hAnsi="Times New Roman" w:cs="Times New Roman"/>
          <w:b/>
          <w:bCs/>
          <w:sz w:val="28"/>
          <w:szCs w:val="28"/>
        </w:rPr>
        <w:t xml:space="preserve">projekta </w:t>
      </w:r>
      <w:r w:rsidRPr="00877352">
        <w:rPr>
          <w:rFonts w:ascii="Times New Roman" w:eastAsia="Times New Roman" w:hAnsi="Times New Roman" w:cs="Times New Roman"/>
          <w:b/>
          <w:bCs/>
          <w:sz w:val="28"/>
          <w:szCs w:val="28"/>
        </w:rPr>
        <w:t>„</w:t>
      </w:r>
      <w:r w:rsidR="00712682">
        <w:rPr>
          <w:rFonts w:ascii="Times New Roman" w:eastAsia="Times New Roman" w:hAnsi="Times New Roman" w:cs="Times New Roman"/>
          <w:b/>
          <w:bCs/>
          <w:sz w:val="28"/>
          <w:szCs w:val="28"/>
        </w:rPr>
        <w:t>Grozījumi Ministru kabineta 2014.gada 5.augusta noteikumos Nr.433 „</w:t>
      </w:r>
      <w:r w:rsidRPr="00877352">
        <w:rPr>
          <w:rFonts w:ascii="Times New Roman" w:eastAsia="Times New Roman" w:hAnsi="Times New Roman" w:cs="Times New Roman"/>
          <w:b/>
          <w:bCs/>
          <w:sz w:val="28"/>
          <w:szCs w:val="28"/>
        </w:rPr>
        <w:t>Mediator</w:t>
      </w:r>
      <w:r w:rsidR="00705BEE" w:rsidRPr="00877352">
        <w:rPr>
          <w:rFonts w:ascii="Times New Roman" w:eastAsia="Times New Roman" w:hAnsi="Times New Roman" w:cs="Times New Roman"/>
          <w:b/>
          <w:bCs/>
          <w:sz w:val="28"/>
          <w:szCs w:val="28"/>
        </w:rPr>
        <w:t>u</w:t>
      </w:r>
      <w:r w:rsidRPr="00877352">
        <w:rPr>
          <w:rFonts w:ascii="Times New Roman" w:eastAsia="Times New Roman" w:hAnsi="Times New Roman" w:cs="Times New Roman"/>
          <w:b/>
          <w:bCs/>
          <w:sz w:val="28"/>
          <w:szCs w:val="28"/>
        </w:rPr>
        <w:t xml:space="preserve"> sertifikācijas un atestācijas kārtība”</w:t>
      </w:r>
      <w:bookmarkEnd w:id="0"/>
      <w:bookmarkEnd w:id="1"/>
      <w:r w:rsidR="00271896" w:rsidRPr="00877352">
        <w:rPr>
          <w:rFonts w:ascii="Times New Roman" w:eastAsia="Times New Roman" w:hAnsi="Times New Roman" w:cs="Times New Roman"/>
          <w:b/>
          <w:bCs/>
          <w:sz w:val="28"/>
          <w:szCs w:val="28"/>
        </w:rPr>
        <w:t xml:space="preserve"> </w:t>
      </w:r>
      <w:r w:rsidR="004D15A9" w:rsidRPr="00877352">
        <w:rPr>
          <w:rFonts w:ascii="Times New Roman" w:eastAsia="Times New Roman" w:hAnsi="Times New Roman" w:cs="Times New Roman"/>
          <w:b/>
          <w:bCs/>
          <w:sz w:val="28"/>
          <w:szCs w:val="28"/>
        </w:rPr>
        <w:t>sākotnējās ietekmes novērtējuma ziņojums (anotācija)</w:t>
      </w:r>
    </w:p>
    <w:p w14:paraId="5E009323" w14:textId="77777777" w:rsidR="00DA596D" w:rsidRPr="00877352" w:rsidRDefault="00DA596D" w:rsidP="00C50DD2">
      <w:pPr>
        <w:spacing w:after="0" w:line="240" w:lineRule="auto"/>
        <w:jc w:val="both"/>
        <w:rPr>
          <w:rFonts w:ascii="Times New Roman" w:eastAsia="Times New Roman" w:hAnsi="Times New Roman" w:cs="Times New Roman"/>
          <w:b/>
          <w:bCs/>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D15A9" w:rsidRPr="00877352" w14:paraId="5E009325"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009324" w14:textId="77777777" w:rsidR="004D15A9" w:rsidRPr="00877352" w:rsidRDefault="004D15A9" w:rsidP="00C50DD2">
            <w:pPr>
              <w:spacing w:after="0" w:line="240" w:lineRule="auto"/>
              <w:jc w:val="center"/>
              <w:rPr>
                <w:rFonts w:ascii="Times New Roman" w:eastAsia="Times New Roman" w:hAnsi="Times New Roman" w:cs="Times New Roman"/>
                <w:b/>
                <w:bCs/>
                <w:sz w:val="28"/>
                <w:szCs w:val="28"/>
              </w:rPr>
            </w:pPr>
            <w:r w:rsidRPr="00877352">
              <w:rPr>
                <w:rFonts w:ascii="Times New Roman" w:eastAsia="Times New Roman" w:hAnsi="Times New Roman" w:cs="Times New Roman"/>
                <w:b/>
                <w:bCs/>
                <w:sz w:val="28"/>
                <w:szCs w:val="28"/>
              </w:rPr>
              <w:t>I. Tiesību akta projekta izstrādes nepieciešamība</w:t>
            </w:r>
          </w:p>
        </w:tc>
      </w:tr>
      <w:tr w:rsidR="004D15A9" w:rsidRPr="00877352" w14:paraId="5E009330" w14:textId="77777777"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5E009326"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1.</w:t>
            </w:r>
          </w:p>
        </w:tc>
        <w:tc>
          <w:tcPr>
            <w:tcW w:w="1550" w:type="pct"/>
            <w:tcBorders>
              <w:top w:val="outset" w:sz="6" w:space="0" w:color="414142"/>
              <w:left w:val="outset" w:sz="6" w:space="0" w:color="414142"/>
              <w:bottom w:val="outset" w:sz="6" w:space="0" w:color="414142"/>
              <w:right w:val="outset" w:sz="6" w:space="0" w:color="414142"/>
            </w:tcBorders>
            <w:hideMark/>
          </w:tcPr>
          <w:p w14:paraId="5E009327"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5E00932F" w14:textId="0265242B" w:rsidR="00A018CD" w:rsidRPr="00877352" w:rsidRDefault="00864180" w:rsidP="00C50DD2">
            <w:pPr>
              <w:spacing w:after="0" w:line="240" w:lineRule="auto"/>
              <w:ind w:firstLine="3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Nav attiecināms.</w:t>
            </w:r>
          </w:p>
        </w:tc>
      </w:tr>
      <w:tr w:rsidR="004D15A9" w:rsidRPr="00877352" w14:paraId="5E00935E"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009331"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2.</w:t>
            </w:r>
          </w:p>
        </w:tc>
        <w:tc>
          <w:tcPr>
            <w:tcW w:w="1550" w:type="pct"/>
            <w:tcBorders>
              <w:top w:val="outset" w:sz="6" w:space="0" w:color="414142"/>
              <w:left w:val="outset" w:sz="6" w:space="0" w:color="414142"/>
              <w:bottom w:val="outset" w:sz="6" w:space="0" w:color="414142"/>
              <w:right w:val="outset" w:sz="6" w:space="0" w:color="414142"/>
            </w:tcBorders>
            <w:hideMark/>
          </w:tcPr>
          <w:p w14:paraId="5E009332"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099CC04D" w14:textId="2618C2F0" w:rsidR="00864180" w:rsidRDefault="00864180" w:rsidP="004E7B9A">
            <w:pPr>
              <w:spacing w:after="0" w:line="240" w:lineRule="auto"/>
              <w:ind w:firstLine="398"/>
              <w:jc w:val="both"/>
              <w:rPr>
                <w:rFonts w:ascii="Times New Roman" w:eastAsia="Calibri" w:hAnsi="Times New Roman" w:cs="Times New Roman"/>
                <w:bCs/>
                <w:sz w:val="28"/>
                <w:szCs w:val="28"/>
              </w:rPr>
            </w:pPr>
            <w:r w:rsidRPr="00864180">
              <w:rPr>
                <w:rFonts w:ascii="Times New Roman" w:eastAsia="Calibri" w:hAnsi="Times New Roman" w:cs="Times New Roman"/>
                <w:sz w:val="28"/>
                <w:szCs w:val="28"/>
              </w:rPr>
              <w:t xml:space="preserve">Izvērtējot pirmā mediatoru sertifikācijas eksāmena norises gaitu, secināms, ka nepieciešams izstrādāt grozījumus </w:t>
            </w:r>
            <w:r w:rsidRPr="00864180">
              <w:rPr>
                <w:rFonts w:ascii="Times New Roman" w:eastAsia="Calibri" w:hAnsi="Times New Roman" w:cs="Times New Roman"/>
                <w:bCs/>
                <w:sz w:val="28"/>
                <w:szCs w:val="28"/>
              </w:rPr>
              <w:t xml:space="preserve">Ministru kabineta 2014.gada 5.augusta noteikumos Nr.433 „Mediatoru sertifikācijas un atestācijas kārtība”, lai precizētu un </w:t>
            </w:r>
            <w:r w:rsidRPr="00184C48">
              <w:rPr>
                <w:rFonts w:ascii="Times New Roman" w:eastAsia="Calibri" w:hAnsi="Times New Roman" w:cs="Times New Roman"/>
                <w:bCs/>
                <w:sz w:val="28"/>
                <w:szCs w:val="28"/>
              </w:rPr>
              <w:t xml:space="preserve">pilnveidotu  mediatoru sertifikācijas un atestācijas komisijas darbības kārtību un kompetenci, mediatora </w:t>
            </w:r>
            <w:r w:rsidRPr="00864180">
              <w:rPr>
                <w:rFonts w:ascii="Times New Roman" w:eastAsia="Calibri" w:hAnsi="Times New Roman" w:cs="Times New Roman"/>
                <w:bCs/>
                <w:sz w:val="28"/>
                <w:szCs w:val="28"/>
              </w:rPr>
              <w:t>sertifikācijas pārbaudījuma saturu, mediatora sertifikācijas pārbaudījuma norises un vērtēšanas kārtību, kā arī atestācijas pārbaudījuma kārtību.</w:t>
            </w:r>
          </w:p>
          <w:p w14:paraId="4BB3E088" w14:textId="2597BEAD" w:rsidR="001B49E1" w:rsidRDefault="00712682" w:rsidP="00712682">
            <w:pPr>
              <w:spacing w:after="0" w:line="240" w:lineRule="auto"/>
              <w:ind w:firstLine="39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Ministru kabineta noteikumu projekts „Grozījumi </w:t>
            </w:r>
            <w:r w:rsidRPr="00864180">
              <w:rPr>
                <w:rFonts w:ascii="Times New Roman" w:eastAsia="Calibri" w:hAnsi="Times New Roman" w:cs="Times New Roman"/>
                <w:bCs/>
                <w:sz w:val="28"/>
                <w:szCs w:val="28"/>
              </w:rPr>
              <w:t>Ministru kabineta 2014.gada 5.augusta noteikumos Nr.433 „Mediatoru sertifikācijas un atestācijas kārtība</w:t>
            </w:r>
            <w:r>
              <w:rPr>
                <w:rFonts w:ascii="Times New Roman" w:eastAsia="Calibri" w:hAnsi="Times New Roman" w:cs="Times New Roman"/>
                <w:bCs/>
                <w:sz w:val="28"/>
                <w:szCs w:val="28"/>
              </w:rPr>
              <w:t xml:space="preserve">” (turpmāk – grozījumu projekts) paredz precizēt </w:t>
            </w:r>
            <w:r w:rsidR="001B49E1" w:rsidRPr="001B49E1">
              <w:rPr>
                <w:rFonts w:ascii="Times New Roman" w:eastAsia="Calibri" w:hAnsi="Times New Roman" w:cs="Times New Roman"/>
                <w:sz w:val="28"/>
                <w:szCs w:val="28"/>
              </w:rPr>
              <w:t>kārtību, kādā pieejama informācijas, kas saistīta ar kandidātu un sertificētu</w:t>
            </w:r>
            <w:r>
              <w:rPr>
                <w:rFonts w:ascii="Times New Roman" w:eastAsia="Calibri" w:hAnsi="Times New Roman" w:cs="Times New Roman"/>
                <w:sz w:val="28"/>
                <w:szCs w:val="28"/>
              </w:rPr>
              <w:t xml:space="preserve"> mediat</w:t>
            </w:r>
            <w:r w:rsidR="00BA017B">
              <w:rPr>
                <w:rFonts w:ascii="Times New Roman" w:eastAsia="Calibri" w:hAnsi="Times New Roman" w:cs="Times New Roman"/>
                <w:sz w:val="28"/>
                <w:szCs w:val="28"/>
              </w:rPr>
              <w:t>oru novērtēšanas procesu, proti</w:t>
            </w:r>
            <w:r>
              <w:rPr>
                <w:rFonts w:ascii="Times New Roman" w:eastAsia="Calibri" w:hAnsi="Times New Roman" w:cs="Times New Roman"/>
                <w:sz w:val="28"/>
                <w:szCs w:val="28"/>
              </w:rPr>
              <w:t xml:space="preserve">, šobrīd spēkā esošā kārtība paredz, </w:t>
            </w:r>
            <w:r w:rsidR="00BA017B">
              <w:rPr>
                <w:rFonts w:ascii="Times New Roman" w:eastAsia="Calibri" w:hAnsi="Times New Roman" w:cs="Times New Roman"/>
                <w:sz w:val="28"/>
                <w:szCs w:val="28"/>
              </w:rPr>
              <w:t>t</w:t>
            </w:r>
            <w:r w:rsidR="00BA017B" w:rsidRPr="00BA017B">
              <w:rPr>
                <w:rFonts w:ascii="Times New Roman" w:eastAsia="Calibri" w:hAnsi="Times New Roman" w:cs="Times New Roman"/>
                <w:sz w:val="28"/>
                <w:szCs w:val="28"/>
              </w:rPr>
              <w:t>iesības iepazīties ar informāciju, kas saistīta ar kandidātu un sertificētu mediatoru novērtēšanas procesu, piešķir komisijas priekšsēdētājs ar rakstisku atļauju, ievērojot </w:t>
            </w:r>
            <w:hyperlink r:id="rId12" w:tgtFrame="_blank" w:history="1">
              <w:r w:rsidR="00BA017B" w:rsidRPr="00BA017B">
                <w:rPr>
                  <w:rStyle w:val="Hipersaite"/>
                  <w:rFonts w:ascii="Times New Roman" w:eastAsia="Calibri" w:hAnsi="Times New Roman" w:cs="Times New Roman"/>
                  <w:color w:val="auto"/>
                  <w:sz w:val="28"/>
                  <w:szCs w:val="28"/>
                  <w:u w:val="none"/>
                </w:rPr>
                <w:t>Informācijas atklātības likumā</w:t>
              </w:r>
            </w:hyperlink>
            <w:r w:rsidR="00BA017B" w:rsidRPr="00BA017B">
              <w:rPr>
                <w:rFonts w:ascii="Times New Roman" w:eastAsia="Calibri" w:hAnsi="Times New Roman" w:cs="Times New Roman"/>
                <w:sz w:val="28"/>
                <w:szCs w:val="28"/>
              </w:rPr>
              <w:t> noteikto kārtību</w:t>
            </w:r>
            <w:r w:rsidR="00BA017B">
              <w:rPr>
                <w:rFonts w:ascii="Times New Roman" w:eastAsia="Calibri" w:hAnsi="Times New Roman" w:cs="Times New Roman"/>
                <w:sz w:val="28"/>
                <w:szCs w:val="28"/>
              </w:rPr>
              <w:t xml:space="preserve">, grozījumu projekts paredz, ka </w:t>
            </w:r>
            <w:r w:rsidR="00BA017B" w:rsidRPr="00BA017B">
              <w:rPr>
                <w:rFonts w:ascii="Times New Roman" w:eastAsia="Calibri" w:hAnsi="Times New Roman" w:cs="Times New Roman"/>
                <w:sz w:val="28"/>
                <w:szCs w:val="28"/>
              </w:rPr>
              <w:t>tiesības iepazīties ar informāciju, kas saistīta ar kandidātu un sertificētu mediatoru novērtēšanas procesu, piešķir</w:t>
            </w:r>
            <w:r w:rsidR="00BA017B">
              <w:rPr>
                <w:rFonts w:ascii="Times New Roman" w:eastAsia="Calibri" w:hAnsi="Times New Roman" w:cs="Times New Roman"/>
                <w:sz w:val="28"/>
                <w:szCs w:val="28"/>
              </w:rPr>
              <w:t>s Sertificētu mediatoru padomes</w:t>
            </w:r>
            <w:r w:rsidR="00184C48">
              <w:rPr>
                <w:rFonts w:ascii="Times New Roman" w:eastAsia="Calibri" w:hAnsi="Times New Roman" w:cs="Times New Roman"/>
                <w:sz w:val="28"/>
                <w:szCs w:val="28"/>
              </w:rPr>
              <w:t xml:space="preserve"> (turpmāk – padome)</w:t>
            </w:r>
            <w:r w:rsidR="00BA017B">
              <w:rPr>
                <w:rFonts w:ascii="Times New Roman" w:eastAsia="Calibri" w:hAnsi="Times New Roman" w:cs="Times New Roman"/>
                <w:sz w:val="28"/>
                <w:szCs w:val="28"/>
              </w:rPr>
              <w:t xml:space="preserve"> priekšsēdētājs.</w:t>
            </w:r>
          </w:p>
          <w:p w14:paraId="796E9244" w14:textId="77777777" w:rsidR="00184C48" w:rsidRDefault="00BA017B" w:rsidP="00184C48">
            <w:pPr>
              <w:spacing w:after="0" w:line="240" w:lineRule="auto"/>
              <w:ind w:firstLine="398"/>
              <w:jc w:val="both"/>
              <w:rPr>
                <w:rFonts w:ascii="Times New Roman" w:eastAsia="Calibri" w:hAnsi="Times New Roman" w:cs="Times New Roman"/>
                <w:sz w:val="28"/>
                <w:szCs w:val="28"/>
              </w:rPr>
            </w:pPr>
            <w:r>
              <w:rPr>
                <w:rFonts w:ascii="Times New Roman" w:eastAsia="Calibri" w:hAnsi="Times New Roman" w:cs="Times New Roman"/>
                <w:sz w:val="28"/>
                <w:szCs w:val="28"/>
              </w:rPr>
              <w:t>Grozījumu projekts precizē dokumentu (materiālu) uzskaitījumu</w:t>
            </w:r>
            <w:r w:rsidR="00013AFD">
              <w:rPr>
                <w:rFonts w:ascii="Times New Roman" w:eastAsia="Calibri" w:hAnsi="Times New Roman" w:cs="Times New Roman"/>
                <w:sz w:val="28"/>
                <w:szCs w:val="28"/>
              </w:rPr>
              <w:t xml:space="preserve">, kas pievienojami </w:t>
            </w:r>
            <w:r>
              <w:rPr>
                <w:rFonts w:ascii="Times New Roman" w:eastAsia="Calibri" w:hAnsi="Times New Roman" w:cs="Times New Roman"/>
                <w:sz w:val="28"/>
                <w:szCs w:val="28"/>
              </w:rPr>
              <w:t xml:space="preserve"> </w:t>
            </w:r>
            <w:r w:rsidR="00013AFD" w:rsidRPr="00013AFD">
              <w:rPr>
                <w:rFonts w:ascii="Times New Roman" w:eastAsia="Calibri" w:hAnsi="Times New Roman" w:cs="Times New Roman"/>
                <w:sz w:val="28"/>
                <w:szCs w:val="28"/>
              </w:rPr>
              <w:t>mediatoru sertifikācijas un atestācijas komisija</w:t>
            </w:r>
            <w:r w:rsidR="00013AFD">
              <w:rPr>
                <w:rFonts w:ascii="Times New Roman" w:eastAsia="Calibri" w:hAnsi="Times New Roman" w:cs="Times New Roman"/>
                <w:sz w:val="28"/>
                <w:szCs w:val="28"/>
              </w:rPr>
              <w:t>s sēdes protokolam, paredzot, ka p</w:t>
            </w:r>
            <w:r w:rsidR="00013AFD" w:rsidRPr="00013AFD">
              <w:rPr>
                <w:rFonts w:ascii="Times New Roman" w:eastAsia="Calibri" w:hAnsi="Times New Roman" w:cs="Times New Roman"/>
                <w:sz w:val="28"/>
                <w:szCs w:val="28"/>
              </w:rPr>
              <w:t xml:space="preserve">rotokolam pievieno komisijas locekļu aizpildītās sertifikācijas pārbaudījuma vērtējuma lapas, eksāmena biļešu variantus un nepieciešamības gadījumā arī citus ar sertifikācijas vai atestācijas pārbaudījumu norisi </w:t>
            </w:r>
            <w:r w:rsidR="00013AFD" w:rsidRPr="00013AFD">
              <w:rPr>
                <w:rFonts w:ascii="Times New Roman" w:eastAsia="Calibri" w:hAnsi="Times New Roman" w:cs="Times New Roman"/>
                <w:sz w:val="28"/>
                <w:szCs w:val="28"/>
              </w:rPr>
              <w:lastRenderedPageBreak/>
              <w:t>saistītos materiālus</w:t>
            </w:r>
            <w:r w:rsidR="00013AFD">
              <w:rPr>
                <w:rFonts w:ascii="Times New Roman" w:eastAsia="Calibri" w:hAnsi="Times New Roman" w:cs="Times New Roman"/>
                <w:sz w:val="28"/>
                <w:szCs w:val="28"/>
              </w:rPr>
              <w:t>.</w:t>
            </w:r>
          </w:p>
          <w:p w14:paraId="0BC4D457" w14:textId="77777777" w:rsidR="00184C48" w:rsidRDefault="00013AFD" w:rsidP="00184C48">
            <w:pPr>
              <w:spacing w:after="0" w:line="240" w:lineRule="auto"/>
              <w:ind w:firstLine="398"/>
              <w:jc w:val="both"/>
              <w:rPr>
                <w:rFonts w:ascii="Times New Roman" w:eastAsia="Calibri" w:hAnsi="Times New Roman" w:cs="Times New Roman"/>
                <w:sz w:val="28"/>
                <w:szCs w:val="28"/>
              </w:rPr>
            </w:pPr>
            <w:r w:rsidRPr="00013AFD">
              <w:rPr>
                <w:rFonts w:ascii="Times New Roman" w:eastAsia="Times New Roman" w:hAnsi="Times New Roman" w:cs="Times New Roman"/>
                <w:sz w:val="28"/>
                <w:szCs w:val="28"/>
              </w:rPr>
              <w:t xml:space="preserve">Grozījumu projekts </w:t>
            </w:r>
            <w:r>
              <w:rPr>
                <w:rFonts w:ascii="Times New Roman" w:eastAsia="Times New Roman" w:hAnsi="Times New Roman" w:cs="Times New Roman"/>
                <w:sz w:val="28"/>
                <w:szCs w:val="28"/>
              </w:rPr>
              <w:t xml:space="preserve">noteic termiņu, kādā </w:t>
            </w:r>
            <w:r w:rsidRPr="00013AFD">
              <w:rPr>
                <w:rFonts w:ascii="Times New Roman" w:eastAsia="Times New Roman" w:hAnsi="Times New Roman" w:cs="Times New Roman"/>
                <w:sz w:val="28"/>
                <w:szCs w:val="28"/>
              </w:rPr>
              <w:t xml:space="preserve">mediatoru sertifikācijas un atestācijas komisijas </w:t>
            </w:r>
            <w:r w:rsidR="00A74613">
              <w:rPr>
                <w:rFonts w:ascii="Times New Roman" w:eastAsia="Times New Roman" w:hAnsi="Times New Roman" w:cs="Times New Roman"/>
                <w:sz w:val="28"/>
                <w:szCs w:val="28"/>
              </w:rPr>
              <w:t xml:space="preserve">priekšsēdētājam </w:t>
            </w:r>
            <w:r>
              <w:rPr>
                <w:rFonts w:ascii="Times New Roman" w:eastAsia="Times New Roman" w:hAnsi="Times New Roman" w:cs="Times New Roman"/>
                <w:sz w:val="28"/>
                <w:szCs w:val="28"/>
              </w:rPr>
              <w:t xml:space="preserve">pēc </w:t>
            </w:r>
            <w:r w:rsidRPr="00013AFD">
              <w:rPr>
                <w:rFonts w:ascii="Times New Roman" w:eastAsia="Times New Roman" w:hAnsi="Times New Roman" w:cs="Times New Roman"/>
                <w:sz w:val="28"/>
                <w:szCs w:val="28"/>
              </w:rPr>
              <w:t>sertifikācijas vai atestācijas pārbaudījuma beigām</w:t>
            </w:r>
            <w:r>
              <w:rPr>
                <w:rFonts w:ascii="Times New Roman" w:eastAsia="Times New Roman" w:hAnsi="Times New Roman" w:cs="Times New Roman"/>
                <w:sz w:val="28"/>
                <w:szCs w:val="28"/>
              </w:rPr>
              <w:t xml:space="preserve"> jānodod  Padomei sēdes protokols un tā pielikumi.</w:t>
            </w:r>
          </w:p>
          <w:p w14:paraId="7751EF84" w14:textId="77777777" w:rsidR="00184C48" w:rsidRDefault="00A74613" w:rsidP="00184C48">
            <w:pPr>
              <w:spacing w:after="0" w:line="240" w:lineRule="auto"/>
              <w:ind w:firstLine="398"/>
              <w:jc w:val="both"/>
              <w:rPr>
                <w:rFonts w:ascii="Times New Roman" w:eastAsia="Calibri" w:hAnsi="Times New Roman" w:cs="Times New Roman"/>
                <w:sz w:val="28"/>
                <w:szCs w:val="28"/>
              </w:rPr>
            </w:pPr>
            <w:r>
              <w:rPr>
                <w:rFonts w:ascii="Times New Roman" w:eastAsia="Times New Roman" w:hAnsi="Times New Roman" w:cs="Times New Roman"/>
                <w:sz w:val="28"/>
                <w:szCs w:val="28"/>
              </w:rPr>
              <w:t>Grozījumu projekts</w:t>
            </w:r>
            <w:r>
              <w:rPr>
                <w:rFonts w:ascii="Times New Roman" w:eastAsia="Times New Roman" w:hAnsi="Times New Roman" w:cs="Times New Roman"/>
                <w:bCs/>
                <w:sz w:val="28"/>
                <w:szCs w:val="28"/>
              </w:rPr>
              <w:t xml:space="preserve"> </w:t>
            </w:r>
            <w:r w:rsidRPr="00A74613">
              <w:rPr>
                <w:rFonts w:ascii="Times New Roman" w:eastAsia="Times New Roman" w:hAnsi="Times New Roman" w:cs="Times New Roman"/>
                <w:bCs/>
                <w:sz w:val="28"/>
                <w:szCs w:val="28"/>
              </w:rPr>
              <w:t>precizē jomas, kādās pārbaudāmas kandidāta zināšanas un prasmes</w:t>
            </w:r>
            <w:r>
              <w:rPr>
                <w:rFonts w:ascii="Times New Roman" w:eastAsia="Times New Roman" w:hAnsi="Times New Roman" w:cs="Times New Roman"/>
                <w:bCs/>
                <w:sz w:val="28"/>
                <w:szCs w:val="28"/>
              </w:rPr>
              <w:t>.</w:t>
            </w:r>
          </w:p>
          <w:p w14:paraId="486CBD00" w14:textId="77777777" w:rsidR="00184C48" w:rsidRDefault="00184C48" w:rsidP="00184C48">
            <w:pPr>
              <w:spacing w:after="0" w:line="240" w:lineRule="auto"/>
              <w:ind w:firstLine="39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Grozījumu </w:t>
            </w:r>
            <w:r>
              <w:rPr>
                <w:rFonts w:ascii="Times New Roman" w:eastAsia="Times New Roman" w:hAnsi="Times New Roman" w:cs="Times New Roman"/>
                <w:sz w:val="28"/>
                <w:szCs w:val="28"/>
              </w:rPr>
              <w:t>p</w:t>
            </w:r>
            <w:r w:rsidR="00A74613" w:rsidRPr="00877352">
              <w:rPr>
                <w:rFonts w:ascii="Times New Roman" w:eastAsia="Times New Roman" w:hAnsi="Times New Roman" w:cs="Times New Roman"/>
                <w:sz w:val="28"/>
                <w:szCs w:val="28"/>
              </w:rPr>
              <w:t>rojekts paredz</w:t>
            </w:r>
            <w:r w:rsidR="003B7780">
              <w:rPr>
                <w:rFonts w:ascii="Times New Roman" w:eastAsia="Times New Roman" w:hAnsi="Times New Roman" w:cs="Times New Roman"/>
                <w:sz w:val="28"/>
                <w:szCs w:val="28"/>
              </w:rPr>
              <w:t xml:space="preserve"> no 2016.gada 1.septembra</w:t>
            </w:r>
            <w:r w:rsidR="00A74613" w:rsidRPr="00877352">
              <w:rPr>
                <w:rFonts w:ascii="Times New Roman" w:eastAsia="Times New Roman" w:hAnsi="Times New Roman" w:cs="Times New Roman"/>
                <w:sz w:val="28"/>
                <w:szCs w:val="28"/>
              </w:rPr>
              <w:t xml:space="preserve"> </w:t>
            </w:r>
            <w:r w:rsidR="003B7780">
              <w:rPr>
                <w:rFonts w:ascii="Times New Roman" w:eastAsia="Times New Roman" w:hAnsi="Times New Roman" w:cs="Times New Roman"/>
                <w:sz w:val="28"/>
                <w:szCs w:val="28"/>
              </w:rPr>
              <w:t xml:space="preserve">palielināt minimālo mediatora profesijas apmācībai nepieciešamo stundu apmēru, proti, </w:t>
            </w:r>
            <w:r w:rsidR="003B7780" w:rsidRPr="00877352">
              <w:rPr>
                <w:rFonts w:ascii="Times New Roman" w:eastAsia="Times New Roman" w:hAnsi="Times New Roman" w:cs="Times New Roman"/>
                <w:sz w:val="28"/>
                <w:szCs w:val="28"/>
              </w:rPr>
              <w:t xml:space="preserve">kandidātam pienākumu iesniegt apliecinājumu par mediatora apmācības kursa apguvi ne mazāk kā </w:t>
            </w:r>
            <w:r w:rsidR="003B7780">
              <w:rPr>
                <w:rFonts w:ascii="Times New Roman" w:eastAsia="Times New Roman" w:hAnsi="Times New Roman" w:cs="Times New Roman"/>
                <w:sz w:val="28"/>
                <w:szCs w:val="28"/>
              </w:rPr>
              <w:t>100</w:t>
            </w:r>
            <w:r w:rsidR="003B7780" w:rsidRPr="00877352">
              <w:rPr>
                <w:rFonts w:ascii="Times New Roman" w:eastAsia="Times New Roman" w:hAnsi="Times New Roman" w:cs="Times New Roman"/>
                <w:sz w:val="28"/>
                <w:szCs w:val="28"/>
              </w:rPr>
              <w:t xml:space="preserve"> akadēmisko stundu apmērā</w:t>
            </w:r>
            <w:r w:rsidR="003B7780">
              <w:rPr>
                <w:rFonts w:ascii="Times New Roman" w:eastAsia="Times New Roman" w:hAnsi="Times New Roman" w:cs="Times New Roman"/>
                <w:sz w:val="28"/>
                <w:szCs w:val="28"/>
              </w:rPr>
              <w:t xml:space="preserve">. Šāda nepieciešamība palielināt minimālo </w:t>
            </w:r>
            <w:r w:rsidR="003B7780" w:rsidRPr="003B7780">
              <w:rPr>
                <w:rFonts w:ascii="Times New Roman" w:eastAsia="Times New Roman" w:hAnsi="Times New Roman" w:cs="Times New Roman"/>
                <w:sz w:val="28"/>
                <w:szCs w:val="28"/>
              </w:rPr>
              <w:t>mediatora profesijas apmācībai nepieciešamo stundu apmēru</w:t>
            </w:r>
            <w:r w:rsidR="003B7780">
              <w:rPr>
                <w:rFonts w:ascii="Times New Roman" w:eastAsia="Times New Roman" w:hAnsi="Times New Roman" w:cs="Times New Roman"/>
                <w:sz w:val="28"/>
                <w:szCs w:val="28"/>
              </w:rPr>
              <w:t xml:space="preserve"> tika konstatēta pēc pirmā mediatoru sertifikācijas eksāmena trešās daļas norises, kad kandidātiem bija mutiski jāaizstāv mediācijas procesa gadījuma fāzes apraksts. Trešās daļas rezult</w:t>
            </w:r>
            <w:r w:rsidR="00AD2716">
              <w:rPr>
                <w:rFonts w:ascii="Times New Roman" w:eastAsia="Times New Roman" w:hAnsi="Times New Roman" w:cs="Times New Roman"/>
                <w:sz w:val="28"/>
                <w:szCs w:val="28"/>
              </w:rPr>
              <w:t>āti atspoguļoja nepieciešamību palielināt</w:t>
            </w:r>
            <w:r w:rsidR="00AD2716" w:rsidRPr="00AD2716">
              <w:rPr>
                <w:rFonts w:ascii="Times New Roman" w:eastAsia="Times New Roman" w:hAnsi="Times New Roman" w:cs="Times New Roman"/>
                <w:sz w:val="28"/>
                <w:szCs w:val="28"/>
              </w:rPr>
              <w:t xml:space="preserve"> minimālo mediatora profesijas apmācībai nepieciešamo stundu apm</w:t>
            </w:r>
            <w:r w:rsidR="00AD2716">
              <w:rPr>
                <w:rFonts w:ascii="Times New Roman" w:eastAsia="Times New Roman" w:hAnsi="Times New Roman" w:cs="Times New Roman"/>
                <w:sz w:val="28"/>
                <w:szCs w:val="28"/>
              </w:rPr>
              <w:t>ēru.</w:t>
            </w:r>
          </w:p>
          <w:p w14:paraId="0E7649AB" w14:textId="77777777" w:rsidR="00184C48" w:rsidRDefault="00D71C6A" w:rsidP="00184C48">
            <w:pPr>
              <w:spacing w:after="0" w:line="240" w:lineRule="auto"/>
              <w:ind w:firstLine="398"/>
              <w:jc w:val="both"/>
              <w:rPr>
                <w:rFonts w:ascii="Times New Roman" w:eastAsia="Calibri" w:hAnsi="Times New Roman" w:cs="Times New Roman"/>
                <w:sz w:val="28"/>
                <w:szCs w:val="28"/>
              </w:rPr>
            </w:pPr>
            <w:r w:rsidRPr="00D71C6A">
              <w:rPr>
                <w:rFonts w:ascii="Times New Roman" w:eastAsia="Times New Roman" w:hAnsi="Times New Roman" w:cs="Times New Roman"/>
                <w:sz w:val="28"/>
                <w:szCs w:val="28"/>
              </w:rPr>
              <w:t>Grozījumu projekts precizē sertifikācijas pārbaudījuma treš</w:t>
            </w:r>
            <w:r>
              <w:rPr>
                <w:rFonts w:ascii="Times New Roman" w:eastAsia="Times New Roman" w:hAnsi="Times New Roman" w:cs="Times New Roman"/>
                <w:sz w:val="28"/>
                <w:szCs w:val="28"/>
              </w:rPr>
              <w:t xml:space="preserve">o daļu, paredzot, ka </w:t>
            </w:r>
            <w:r w:rsidRPr="00D71C6A">
              <w:rPr>
                <w:rFonts w:ascii="Times New Roman" w:eastAsia="Times New Roman" w:hAnsi="Times New Roman" w:cs="Times New Roman"/>
                <w:sz w:val="28"/>
                <w:szCs w:val="28"/>
              </w:rPr>
              <w:t>trešajā daļā izspēlē mediācijas vadīšanu biļetē aprakstītā konkrētā konfliktsituācijā, sākot no biļetē norādītās mediācijas procesa fāzes.</w:t>
            </w:r>
          </w:p>
          <w:p w14:paraId="10F3A00B" w14:textId="77777777" w:rsidR="00184C48" w:rsidRDefault="00AD2716" w:rsidP="00184C48">
            <w:pPr>
              <w:spacing w:after="0" w:line="240" w:lineRule="auto"/>
              <w:ind w:firstLine="398"/>
              <w:jc w:val="both"/>
              <w:rPr>
                <w:rFonts w:ascii="Times New Roman" w:eastAsia="Calibri" w:hAnsi="Times New Roman" w:cs="Times New Roman"/>
                <w:sz w:val="28"/>
                <w:szCs w:val="28"/>
              </w:rPr>
            </w:pPr>
            <w:r>
              <w:rPr>
                <w:rFonts w:ascii="Times New Roman" w:eastAsia="Times New Roman" w:hAnsi="Times New Roman" w:cs="Times New Roman"/>
                <w:sz w:val="28"/>
                <w:szCs w:val="28"/>
              </w:rPr>
              <w:t>Groz</w:t>
            </w:r>
            <w:r w:rsidR="00E4435A">
              <w:rPr>
                <w:rFonts w:ascii="Times New Roman" w:eastAsia="Times New Roman" w:hAnsi="Times New Roman" w:cs="Times New Roman"/>
                <w:sz w:val="28"/>
                <w:szCs w:val="28"/>
              </w:rPr>
              <w:t xml:space="preserve">ījumu projekts precizē sertifikācijas pārbaudījuma vidējo vērtējumu, proti, paredzot, ka pārbaudījuma otrā un trešā daļa </w:t>
            </w:r>
            <w:r w:rsidRPr="00AD2716">
              <w:rPr>
                <w:rFonts w:ascii="Times New Roman" w:eastAsia="Times New Roman" w:hAnsi="Times New Roman" w:cs="Times New Roman"/>
                <w:sz w:val="28"/>
                <w:szCs w:val="28"/>
              </w:rPr>
              <w:t xml:space="preserve">ir nokārtota, ja kandidāts ir saņēmis vidējo vērtējumu vismaz </w:t>
            </w:r>
            <w:r>
              <w:rPr>
                <w:rFonts w:ascii="Times New Roman" w:eastAsia="Times New Roman" w:hAnsi="Times New Roman" w:cs="Times New Roman"/>
                <w:sz w:val="28"/>
                <w:szCs w:val="28"/>
              </w:rPr>
              <w:t>7</w:t>
            </w:r>
            <w:r w:rsidR="00BD5F7B">
              <w:rPr>
                <w:rFonts w:ascii="Times New Roman" w:eastAsia="Times New Roman" w:hAnsi="Times New Roman" w:cs="Times New Roman"/>
                <w:sz w:val="28"/>
                <w:szCs w:val="28"/>
              </w:rPr>
              <w:t xml:space="preserve"> balles, tādējādi, palielinot eksāmena nokārto</w:t>
            </w:r>
            <w:r w:rsidR="00046F33">
              <w:rPr>
                <w:rFonts w:ascii="Times New Roman" w:eastAsia="Times New Roman" w:hAnsi="Times New Roman" w:cs="Times New Roman"/>
                <w:sz w:val="28"/>
                <w:szCs w:val="28"/>
              </w:rPr>
              <w:t>šanas slieksni, lai</w:t>
            </w:r>
            <w:r w:rsidR="00BD5F7B">
              <w:rPr>
                <w:rFonts w:ascii="Times New Roman" w:eastAsia="Times New Roman" w:hAnsi="Times New Roman" w:cs="Times New Roman"/>
                <w:sz w:val="28"/>
                <w:szCs w:val="28"/>
              </w:rPr>
              <w:t xml:space="preserve"> </w:t>
            </w:r>
            <w:r w:rsidR="00046F33">
              <w:rPr>
                <w:rFonts w:ascii="Times New Roman" w:hAnsi="Times New Roman"/>
                <w:sz w:val="28"/>
                <w:szCs w:val="28"/>
              </w:rPr>
              <w:t>Padome</w:t>
            </w:r>
            <w:r w:rsidR="00BD5F7B">
              <w:rPr>
                <w:rFonts w:ascii="Times New Roman" w:hAnsi="Times New Roman"/>
                <w:sz w:val="28"/>
                <w:szCs w:val="28"/>
              </w:rPr>
              <w:t>, kas pieņem lēmumu par sertifikāta izsniegšanu tiem kandidātiem, kas nokārtojuši sertifikācijas pārbaudījumu, ņemot vērā pārbaudījuma rezultātus, būt</w:t>
            </w:r>
            <w:r w:rsidR="00046F33">
              <w:rPr>
                <w:rFonts w:ascii="Times New Roman" w:hAnsi="Times New Roman"/>
                <w:sz w:val="28"/>
                <w:szCs w:val="28"/>
              </w:rPr>
              <w:t>u pārliecināta</w:t>
            </w:r>
            <w:r w:rsidR="00BD5F7B">
              <w:rPr>
                <w:rFonts w:ascii="Times New Roman" w:hAnsi="Times New Roman"/>
                <w:sz w:val="28"/>
                <w:szCs w:val="28"/>
              </w:rPr>
              <w:t>, ka sertificēts mediators ir apguvis sertificēta mediatora profesionālajā darbībā nepieciešamos normatīvos aktus, ētikas normas, mediācijas vadīšanas principus un metodes, kā arī spēj iegūtās zināšanas un prasmes lietot, lai nodrošinātu mediācijas procesa kvalitāti.</w:t>
            </w:r>
          </w:p>
          <w:p w14:paraId="055101F1" w14:textId="77777777" w:rsidR="00184C48" w:rsidRDefault="004928C5" w:rsidP="00184C48">
            <w:pPr>
              <w:spacing w:after="0" w:line="240" w:lineRule="auto"/>
              <w:ind w:firstLine="398"/>
              <w:jc w:val="both"/>
              <w:rPr>
                <w:rFonts w:ascii="Times New Roman" w:eastAsia="Calibri" w:hAnsi="Times New Roman" w:cs="Times New Roman"/>
                <w:sz w:val="28"/>
                <w:szCs w:val="28"/>
              </w:rPr>
            </w:pPr>
            <w:r>
              <w:rPr>
                <w:rFonts w:ascii="Times New Roman" w:hAnsi="Times New Roman"/>
                <w:sz w:val="28"/>
                <w:szCs w:val="28"/>
              </w:rPr>
              <w:lastRenderedPageBreak/>
              <w:t>Grozījumu projekts svītro normu, kas paredz, ka p</w:t>
            </w:r>
            <w:r w:rsidRPr="004928C5">
              <w:rPr>
                <w:rFonts w:ascii="Times New Roman" w:hAnsi="Times New Roman"/>
                <w:sz w:val="28"/>
                <w:szCs w:val="28"/>
              </w:rPr>
              <w:t>ēc sertifikācijas pārbaudījuma otrās un trešās daļas darbu novērtēšanas komisijas sekretārs apkopo minēto sertifikācijas pārbaudījuma daļu vērtējumu lapās ierakstītos rezultātus</w:t>
            </w:r>
            <w:r>
              <w:rPr>
                <w:rFonts w:ascii="Times New Roman" w:hAnsi="Times New Roman"/>
                <w:sz w:val="28"/>
                <w:szCs w:val="28"/>
              </w:rPr>
              <w:t xml:space="preserve">, līdz ar to svītrojot </w:t>
            </w:r>
            <w:r w:rsidRPr="004928C5">
              <w:rPr>
                <w:rFonts w:ascii="Times New Roman" w:hAnsi="Times New Roman"/>
                <w:sz w:val="28"/>
                <w:szCs w:val="28"/>
              </w:rPr>
              <w:t>3.</w:t>
            </w:r>
            <w:r>
              <w:rPr>
                <w:rFonts w:ascii="Times New Roman" w:hAnsi="Times New Roman"/>
                <w:sz w:val="28"/>
                <w:szCs w:val="28"/>
              </w:rPr>
              <w:t>p</w:t>
            </w:r>
            <w:r w:rsidRPr="004928C5">
              <w:rPr>
                <w:rFonts w:ascii="Times New Roman" w:hAnsi="Times New Roman"/>
                <w:sz w:val="28"/>
                <w:szCs w:val="28"/>
              </w:rPr>
              <w:t>ieli</w:t>
            </w:r>
            <w:r>
              <w:rPr>
                <w:rFonts w:ascii="Times New Roman" w:hAnsi="Times New Roman"/>
                <w:sz w:val="28"/>
                <w:szCs w:val="28"/>
              </w:rPr>
              <w:t xml:space="preserve">kumu, kas noteica kandidāta vidējo vērtējumu  mediatoru sertifikācijas pārbaudījumā.  </w:t>
            </w:r>
            <w:r w:rsidRPr="004928C5">
              <w:rPr>
                <w:rFonts w:ascii="Times New Roman" w:hAnsi="Times New Roman"/>
                <w:sz w:val="28"/>
                <w:szCs w:val="28"/>
              </w:rPr>
              <w:t xml:space="preserve"> </w:t>
            </w:r>
          </w:p>
          <w:p w14:paraId="47A6F615" w14:textId="03C955B0" w:rsidR="00184C48" w:rsidRDefault="00D71C6A" w:rsidP="00184C48">
            <w:pPr>
              <w:spacing w:after="0" w:line="240" w:lineRule="auto"/>
              <w:ind w:firstLine="398"/>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Grozījumu projekts paredz, ka </w:t>
            </w:r>
            <w:r w:rsidRPr="00D71C6A">
              <w:rPr>
                <w:rFonts w:ascii="Times New Roman" w:eastAsia="Times New Roman" w:hAnsi="Times New Roman" w:cs="Times New Roman"/>
                <w:bCs/>
                <w:sz w:val="28"/>
                <w:szCs w:val="28"/>
              </w:rPr>
              <w:t>mediatoru sertifikācijas un atestācijas komisijas</w:t>
            </w:r>
            <w:r>
              <w:rPr>
                <w:rFonts w:ascii="Times New Roman" w:eastAsia="Times New Roman" w:hAnsi="Times New Roman" w:cs="Times New Roman"/>
                <w:bCs/>
                <w:sz w:val="28"/>
                <w:szCs w:val="28"/>
              </w:rPr>
              <w:t xml:space="preserve"> priekšsēdētājs </w:t>
            </w:r>
            <w:r w:rsidRPr="00D71C6A">
              <w:rPr>
                <w:rFonts w:ascii="Times New Roman" w:eastAsia="Times New Roman" w:hAnsi="Times New Roman" w:cs="Times New Roman"/>
                <w:sz w:val="28"/>
                <w:szCs w:val="28"/>
              </w:rPr>
              <w:t>pēc sertifikācijas pārbaudījuma beigām ne vēlāk kā triju darbadienu laikā iesniedz padomei atzinumu par kandidātu sertifikāc</w:t>
            </w:r>
            <w:r>
              <w:rPr>
                <w:rFonts w:ascii="Times New Roman" w:eastAsia="Times New Roman" w:hAnsi="Times New Roman" w:cs="Times New Roman"/>
                <w:sz w:val="28"/>
                <w:szCs w:val="28"/>
              </w:rPr>
              <w:t>ijas pārbaudījuma rezultātiem, tādējādi paskaidrojot</w:t>
            </w:r>
            <w:r w:rsidR="009C71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no kura br</w:t>
            </w:r>
            <w:r w:rsidR="004928C5">
              <w:rPr>
                <w:rFonts w:ascii="Times New Roman" w:eastAsia="Times New Roman" w:hAnsi="Times New Roman" w:cs="Times New Roman"/>
                <w:sz w:val="28"/>
                <w:szCs w:val="28"/>
              </w:rPr>
              <w:t>īža</w:t>
            </w:r>
            <w:r>
              <w:rPr>
                <w:rFonts w:ascii="Times New Roman" w:eastAsia="Times New Roman" w:hAnsi="Times New Roman" w:cs="Times New Roman"/>
                <w:sz w:val="28"/>
                <w:szCs w:val="28"/>
              </w:rPr>
              <w:t xml:space="preserve"> sākas termiņa tecējums</w:t>
            </w:r>
            <w:r w:rsidR="004928C5">
              <w:rPr>
                <w:rFonts w:ascii="Times New Roman" w:eastAsia="Times New Roman" w:hAnsi="Times New Roman" w:cs="Times New Roman"/>
                <w:sz w:val="28"/>
                <w:szCs w:val="28"/>
              </w:rPr>
              <w:t>.</w:t>
            </w:r>
          </w:p>
          <w:p w14:paraId="312C347D" w14:textId="1C05605D" w:rsidR="00184C48" w:rsidRDefault="004928C5" w:rsidP="00184C48">
            <w:pPr>
              <w:spacing w:after="0" w:line="240" w:lineRule="auto"/>
              <w:ind w:firstLine="398"/>
              <w:jc w:val="both"/>
              <w:rPr>
                <w:rFonts w:ascii="Times New Roman" w:eastAsia="Calibri" w:hAnsi="Times New Roman" w:cs="Times New Roman"/>
                <w:sz w:val="28"/>
                <w:szCs w:val="28"/>
              </w:rPr>
            </w:pPr>
            <w:r>
              <w:rPr>
                <w:rFonts w:ascii="Times New Roman" w:eastAsia="Times New Roman" w:hAnsi="Times New Roman" w:cs="Times New Roman"/>
                <w:sz w:val="28"/>
                <w:szCs w:val="28"/>
              </w:rPr>
              <w:t>Grozījumu projekts paredz</w:t>
            </w:r>
            <w:r w:rsidR="007719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j</w:t>
            </w:r>
            <w:r w:rsidR="00BD5F7B" w:rsidRPr="00BD5F7B">
              <w:rPr>
                <w:rFonts w:ascii="Times New Roman" w:eastAsia="Times New Roman" w:hAnsi="Times New Roman" w:cs="Times New Roman"/>
                <w:sz w:val="28"/>
                <w:szCs w:val="28"/>
              </w:rPr>
              <w:t xml:space="preserve">a sertificēts mediators attaisnojošu iemeslu dēļ neierodas uz atestācijas pārbaudījumu, viņam ir tiesības kārtot pārbaudījumu citā padomes norādītajā laikā. Pārbaudījuma maksa atkārtoti nav jāmaksā. Par to, vai neierašanās iemesli atzīstami </w:t>
            </w:r>
            <w:r>
              <w:rPr>
                <w:rFonts w:ascii="Times New Roman" w:eastAsia="Times New Roman" w:hAnsi="Times New Roman" w:cs="Times New Roman"/>
                <w:sz w:val="28"/>
                <w:szCs w:val="28"/>
              </w:rPr>
              <w:t>par attaisnojošiem, lemj padome.</w:t>
            </w:r>
          </w:p>
          <w:p w14:paraId="5E00935D" w14:textId="5DE8FB4E" w:rsidR="0007033B" w:rsidRPr="00184C48" w:rsidRDefault="004928C5" w:rsidP="00F90371">
            <w:pPr>
              <w:spacing w:after="0" w:line="240" w:lineRule="auto"/>
              <w:ind w:firstLine="398"/>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Ņemot vērā to, ka grozījumu projekts paredz, ka </w:t>
            </w:r>
            <w:r w:rsidR="00184C48">
              <w:rPr>
                <w:rFonts w:ascii="Times New Roman" w:eastAsia="Times New Roman" w:hAnsi="Times New Roman" w:cs="Times New Roman"/>
                <w:sz w:val="28"/>
                <w:szCs w:val="28"/>
              </w:rPr>
              <w:t>sertifikācijas pārbaudījuma otrajai un trešajai daļai ir atsevišķa vērtējuma lapa</w:t>
            </w:r>
            <w:r w:rsidR="009C71C1">
              <w:rPr>
                <w:rFonts w:ascii="Times New Roman" w:eastAsia="Times New Roman" w:hAnsi="Times New Roman" w:cs="Times New Roman"/>
                <w:sz w:val="28"/>
                <w:szCs w:val="28"/>
              </w:rPr>
              <w:t>,</w:t>
            </w:r>
            <w:r w:rsidR="00184C48">
              <w:rPr>
                <w:rFonts w:ascii="Times New Roman" w:eastAsia="Times New Roman" w:hAnsi="Times New Roman" w:cs="Times New Roman"/>
                <w:sz w:val="28"/>
                <w:szCs w:val="28"/>
              </w:rPr>
              <w:t xml:space="preserve"> tiek precizēts</w:t>
            </w:r>
            <w:r>
              <w:rPr>
                <w:rFonts w:ascii="Times New Roman" w:eastAsia="Times New Roman" w:hAnsi="Times New Roman" w:cs="Times New Roman"/>
                <w:sz w:val="28"/>
                <w:szCs w:val="28"/>
              </w:rPr>
              <w:t xml:space="preserve"> arī </w:t>
            </w:r>
            <w:r w:rsidRPr="00864180">
              <w:rPr>
                <w:rFonts w:ascii="Times New Roman" w:eastAsia="Calibri" w:hAnsi="Times New Roman" w:cs="Times New Roman"/>
                <w:bCs/>
                <w:sz w:val="28"/>
                <w:szCs w:val="28"/>
              </w:rPr>
              <w:t xml:space="preserve">Ministru kabineta </w:t>
            </w:r>
            <w:proofErr w:type="gramStart"/>
            <w:r w:rsidRPr="00864180">
              <w:rPr>
                <w:rFonts w:ascii="Times New Roman" w:eastAsia="Calibri" w:hAnsi="Times New Roman" w:cs="Times New Roman"/>
                <w:bCs/>
                <w:sz w:val="28"/>
                <w:szCs w:val="28"/>
              </w:rPr>
              <w:t>2014.gada</w:t>
            </w:r>
            <w:proofErr w:type="gramEnd"/>
            <w:r w:rsidRPr="00864180">
              <w:rPr>
                <w:rFonts w:ascii="Times New Roman" w:eastAsia="Calibri" w:hAnsi="Times New Roman" w:cs="Times New Roman"/>
                <w:bCs/>
                <w:sz w:val="28"/>
                <w:szCs w:val="28"/>
              </w:rPr>
              <w:t xml:space="preserve"> 5.augusta noteikumos Nr.433 „Mediatoru sertifikācijas un atestācijas kārtība”</w:t>
            </w:r>
            <w:r w:rsidR="00184C48">
              <w:rPr>
                <w:rFonts w:ascii="Times New Roman" w:eastAsia="Calibri" w:hAnsi="Times New Roman" w:cs="Times New Roman"/>
                <w:bCs/>
                <w:sz w:val="28"/>
                <w:szCs w:val="28"/>
              </w:rPr>
              <w:t xml:space="preserve"> 1.un 2.pielikums</w:t>
            </w:r>
            <w:r>
              <w:rPr>
                <w:rFonts w:ascii="Times New Roman" w:eastAsia="Calibri" w:hAnsi="Times New Roman" w:cs="Times New Roman"/>
                <w:bCs/>
                <w:sz w:val="28"/>
                <w:szCs w:val="28"/>
              </w:rPr>
              <w:t>.</w:t>
            </w:r>
          </w:p>
        </w:tc>
      </w:tr>
      <w:tr w:rsidR="004D15A9" w:rsidRPr="00877352" w14:paraId="5E009362"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00935F" w14:textId="2BBF366D"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E009360"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5E009361" w14:textId="7AB0E6CD" w:rsidR="004D15A9" w:rsidRPr="00877352" w:rsidRDefault="004D15A9" w:rsidP="00C50DD2">
            <w:pPr>
              <w:spacing w:after="0" w:line="240" w:lineRule="auto"/>
              <w:ind w:firstLine="399"/>
              <w:jc w:val="both"/>
              <w:rPr>
                <w:rFonts w:ascii="Times New Roman" w:eastAsia="Times New Roman" w:hAnsi="Times New Roman" w:cs="Times New Roman"/>
                <w:sz w:val="28"/>
                <w:szCs w:val="28"/>
              </w:rPr>
            </w:pPr>
          </w:p>
        </w:tc>
      </w:tr>
      <w:tr w:rsidR="004D15A9" w:rsidRPr="00877352" w14:paraId="5E009366" w14:textId="77777777" w:rsidTr="004D15A9">
        <w:tc>
          <w:tcPr>
            <w:tcW w:w="250" w:type="pct"/>
            <w:tcBorders>
              <w:top w:val="outset" w:sz="6" w:space="0" w:color="414142"/>
              <w:left w:val="outset" w:sz="6" w:space="0" w:color="414142"/>
              <w:bottom w:val="outset" w:sz="6" w:space="0" w:color="414142"/>
              <w:right w:val="outset" w:sz="6" w:space="0" w:color="414142"/>
            </w:tcBorders>
            <w:hideMark/>
          </w:tcPr>
          <w:p w14:paraId="5E009363"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4.</w:t>
            </w:r>
          </w:p>
        </w:tc>
        <w:tc>
          <w:tcPr>
            <w:tcW w:w="1550" w:type="pct"/>
            <w:tcBorders>
              <w:top w:val="outset" w:sz="6" w:space="0" w:color="414142"/>
              <w:left w:val="outset" w:sz="6" w:space="0" w:color="414142"/>
              <w:bottom w:val="outset" w:sz="6" w:space="0" w:color="414142"/>
              <w:right w:val="outset" w:sz="6" w:space="0" w:color="414142"/>
            </w:tcBorders>
            <w:hideMark/>
          </w:tcPr>
          <w:p w14:paraId="5E009364"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5E009365" w14:textId="77777777" w:rsidR="004D15A9" w:rsidRPr="00877352" w:rsidRDefault="00DA2AE7" w:rsidP="00C50DD2">
            <w:pPr>
              <w:spacing w:after="0" w:line="240" w:lineRule="auto"/>
              <w:ind w:firstLine="399"/>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Nav</w:t>
            </w:r>
            <w:r w:rsidR="00942C93" w:rsidRPr="00877352">
              <w:rPr>
                <w:rFonts w:ascii="Times New Roman" w:eastAsia="Times New Roman" w:hAnsi="Times New Roman" w:cs="Times New Roman"/>
                <w:sz w:val="28"/>
                <w:szCs w:val="28"/>
              </w:rPr>
              <w:t>.</w:t>
            </w:r>
          </w:p>
        </w:tc>
      </w:tr>
      <w:tr w:rsidR="005D4E8A" w:rsidRPr="00877352" w14:paraId="5E009368" w14:textId="77777777" w:rsidTr="00D313D5">
        <w:trPr>
          <w:trHeight w:val="128"/>
        </w:trPr>
        <w:tc>
          <w:tcPr>
            <w:tcW w:w="5000" w:type="pct"/>
            <w:gridSpan w:val="3"/>
            <w:tcBorders>
              <w:top w:val="outset" w:sz="6" w:space="0" w:color="414142"/>
              <w:left w:val="nil"/>
              <w:bottom w:val="outset" w:sz="6" w:space="0" w:color="414142"/>
              <w:right w:val="nil"/>
            </w:tcBorders>
          </w:tcPr>
          <w:p w14:paraId="5E009367" w14:textId="77777777" w:rsidR="00031256" w:rsidRPr="00877352" w:rsidRDefault="00031256" w:rsidP="00C50DD2">
            <w:pPr>
              <w:tabs>
                <w:tab w:val="left" w:pos="990"/>
              </w:tabs>
              <w:spacing w:after="0" w:line="240" w:lineRule="auto"/>
              <w:jc w:val="both"/>
              <w:rPr>
                <w:rFonts w:ascii="Times New Roman" w:eastAsia="Times New Roman" w:hAnsi="Times New Roman" w:cs="Times New Roman"/>
                <w:sz w:val="28"/>
                <w:szCs w:val="28"/>
              </w:rPr>
            </w:pPr>
          </w:p>
        </w:tc>
      </w:tr>
    </w:tbl>
    <w:p w14:paraId="5E009369" w14:textId="77777777" w:rsidR="004D15A9" w:rsidRPr="00877352" w:rsidRDefault="004D15A9" w:rsidP="00C50DD2">
      <w:pPr>
        <w:spacing w:after="0" w:line="240" w:lineRule="auto"/>
        <w:jc w:val="both"/>
        <w:rPr>
          <w:rFonts w:ascii="Times New Roman" w:eastAsia="Times New Roman" w:hAnsi="Times New Roman" w:cs="Times New Roman"/>
          <w:vanish/>
          <w:sz w:val="28"/>
          <w:szCs w:val="28"/>
        </w:rPr>
      </w:pPr>
    </w:p>
    <w:tbl>
      <w:tblPr>
        <w:tblW w:w="5004" w:type="pct"/>
        <w:tblInd w:w="-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8"/>
        <w:gridCol w:w="2820"/>
        <w:gridCol w:w="5870"/>
      </w:tblGrid>
      <w:tr w:rsidR="004D15A9" w:rsidRPr="00877352" w14:paraId="5E00936B" w14:textId="77777777" w:rsidTr="002035C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5E00936A" w14:textId="77777777" w:rsidR="004D15A9" w:rsidRPr="00877352" w:rsidRDefault="004D15A9" w:rsidP="00C50DD2">
            <w:pPr>
              <w:spacing w:after="0" w:line="240" w:lineRule="auto"/>
              <w:jc w:val="center"/>
              <w:rPr>
                <w:rFonts w:ascii="Times New Roman" w:eastAsia="Times New Roman" w:hAnsi="Times New Roman" w:cs="Times New Roman"/>
                <w:b/>
                <w:bCs/>
                <w:sz w:val="28"/>
                <w:szCs w:val="28"/>
              </w:rPr>
            </w:pPr>
            <w:r w:rsidRPr="00877352">
              <w:rPr>
                <w:rFonts w:ascii="Times New Roman" w:eastAsia="Times New Roman" w:hAnsi="Times New Roman" w:cs="Times New Roman"/>
                <w:b/>
                <w:bCs/>
                <w:sz w:val="28"/>
                <w:szCs w:val="28"/>
              </w:rPr>
              <w:t>II. Tiesību akta projekta ietekme uz sabiedrību, tautsaimniecības attīstību un administratīvo slogu</w:t>
            </w:r>
          </w:p>
        </w:tc>
      </w:tr>
      <w:tr w:rsidR="004D15A9" w:rsidRPr="00877352" w14:paraId="5E009370" w14:textId="77777777" w:rsidTr="002035CE">
        <w:trPr>
          <w:trHeight w:val="465"/>
        </w:trPr>
        <w:tc>
          <w:tcPr>
            <w:tcW w:w="245" w:type="pct"/>
            <w:tcBorders>
              <w:top w:val="outset" w:sz="6" w:space="0" w:color="414142"/>
              <w:left w:val="outset" w:sz="6" w:space="0" w:color="414142"/>
              <w:bottom w:val="outset" w:sz="6" w:space="0" w:color="414142"/>
              <w:right w:val="outset" w:sz="6" w:space="0" w:color="414142"/>
            </w:tcBorders>
            <w:hideMark/>
          </w:tcPr>
          <w:p w14:paraId="5E00936C"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1.</w:t>
            </w:r>
          </w:p>
        </w:tc>
        <w:tc>
          <w:tcPr>
            <w:tcW w:w="1543" w:type="pct"/>
            <w:tcBorders>
              <w:top w:val="outset" w:sz="6" w:space="0" w:color="414142"/>
              <w:left w:val="outset" w:sz="6" w:space="0" w:color="414142"/>
              <w:bottom w:val="outset" w:sz="6" w:space="0" w:color="414142"/>
              <w:right w:val="outset" w:sz="6" w:space="0" w:color="414142"/>
            </w:tcBorders>
            <w:hideMark/>
          </w:tcPr>
          <w:p w14:paraId="5E00936D"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Sabiedrības mērķgrupas, kuras tiesiskais regulējums ietekmē vai varētu ietekmēt</w:t>
            </w:r>
          </w:p>
        </w:tc>
        <w:tc>
          <w:tcPr>
            <w:tcW w:w="3212" w:type="pct"/>
            <w:tcBorders>
              <w:top w:val="outset" w:sz="6" w:space="0" w:color="414142"/>
              <w:left w:val="outset" w:sz="6" w:space="0" w:color="414142"/>
              <w:bottom w:val="outset" w:sz="6" w:space="0" w:color="414142"/>
              <w:right w:val="outset" w:sz="6" w:space="0" w:color="414142"/>
            </w:tcBorders>
            <w:hideMark/>
          </w:tcPr>
          <w:p w14:paraId="5E00936E" w14:textId="77777777" w:rsidR="004D15A9" w:rsidRPr="002035CE" w:rsidRDefault="00DA2AE7" w:rsidP="00C50DD2">
            <w:pPr>
              <w:spacing w:after="0" w:line="240" w:lineRule="auto"/>
              <w:ind w:firstLine="398"/>
              <w:jc w:val="both"/>
              <w:rPr>
                <w:rFonts w:ascii="Times New Roman" w:eastAsia="Times New Roman" w:hAnsi="Times New Roman" w:cs="Times New Roman"/>
                <w:sz w:val="28"/>
                <w:szCs w:val="28"/>
              </w:rPr>
            </w:pPr>
            <w:r w:rsidRPr="002035CE">
              <w:rPr>
                <w:rFonts w:ascii="Times New Roman" w:eastAsia="Times New Roman" w:hAnsi="Times New Roman" w:cs="Times New Roman"/>
                <w:sz w:val="28"/>
                <w:szCs w:val="28"/>
              </w:rPr>
              <w:t>Persona, kas vēlas kļūt par sertificētu mediatoru</w:t>
            </w:r>
            <w:r w:rsidR="00A440D4" w:rsidRPr="002035CE">
              <w:rPr>
                <w:rFonts w:ascii="Times New Roman" w:eastAsia="Times New Roman" w:hAnsi="Times New Roman" w:cs="Times New Roman"/>
                <w:sz w:val="28"/>
                <w:szCs w:val="28"/>
              </w:rPr>
              <w:t>.</w:t>
            </w:r>
          </w:p>
          <w:p w14:paraId="5E00936F" w14:textId="77777777" w:rsidR="00DA2AE7" w:rsidRPr="002035CE" w:rsidRDefault="00DA2AE7" w:rsidP="00C50DD2">
            <w:pPr>
              <w:spacing w:after="0" w:line="240" w:lineRule="auto"/>
              <w:ind w:firstLine="398"/>
              <w:jc w:val="both"/>
              <w:rPr>
                <w:rFonts w:ascii="Times New Roman" w:eastAsia="Times New Roman" w:hAnsi="Times New Roman" w:cs="Times New Roman"/>
                <w:sz w:val="28"/>
                <w:szCs w:val="28"/>
              </w:rPr>
            </w:pPr>
            <w:r w:rsidRPr="002035CE">
              <w:rPr>
                <w:rFonts w:ascii="Times New Roman" w:eastAsia="Times New Roman" w:hAnsi="Times New Roman" w:cs="Times New Roman"/>
                <w:sz w:val="28"/>
                <w:szCs w:val="28"/>
              </w:rPr>
              <w:t xml:space="preserve">Sertificēti mediatori, kam </w:t>
            </w:r>
            <w:r w:rsidR="00A440D4" w:rsidRPr="002035CE">
              <w:rPr>
                <w:rFonts w:ascii="Times New Roman" w:eastAsia="Times New Roman" w:hAnsi="Times New Roman" w:cs="Times New Roman"/>
                <w:sz w:val="28"/>
                <w:szCs w:val="28"/>
              </w:rPr>
              <w:t xml:space="preserve">beidzas </w:t>
            </w:r>
            <w:r w:rsidR="00C50DD2" w:rsidRPr="002035CE">
              <w:rPr>
                <w:rFonts w:ascii="Times New Roman" w:eastAsia="Times New Roman" w:hAnsi="Times New Roman" w:cs="Times New Roman"/>
                <w:sz w:val="28"/>
                <w:szCs w:val="28"/>
              </w:rPr>
              <w:t>saskaņā ar šiem noteikumiem izsniegtā sertifikāta</w:t>
            </w:r>
            <w:r w:rsidRPr="002035CE">
              <w:rPr>
                <w:rFonts w:ascii="Times New Roman" w:eastAsia="Times New Roman" w:hAnsi="Times New Roman" w:cs="Times New Roman"/>
                <w:sz w:val="28"/>
                <w:szCs w:val="28"/>
              </w:rPr>
              <w:t xml:space="preserve"> darbība</w:t>
            </w:r>
            <w:r w:rsidR="00A440D4" w:rsidRPr="002035CE">
              <w:rPr>
                <w:rFonts w:ascii="Times New Roman" w:eastAsia="Times New Roman" w:hAnsi="Times New Roman" w:cs="Times New Roman"/>
                <w:sz w:val="28"/>
                <w:szCs w:val="28"/>
              </w:rPr>
              <w:t>s termiņš.</w:t>
            </w:r>
          </w:p>
        </w:tc>
      </w:tr>
      <w:tr w:rsidR="004D15A9" w:rsidRPr="00877352" w14:paraId="5E009375" w14:textId="77777777" w:rsidTr="002035CE">
        <w:trPr>
          <w:trHeight w:val="510"/>
        </w:trPr>
        <w:tc>
          <w:tcPr>
            <w:tcW w:w="245" w:type="pct"/>
            <w:tcBorders>
              <w:top w:val="outset" w:sz="6" w:space="0" w:color="414142"/>
              <w:left w:val="outset" w:sz="6" w:space="0" w:color="414142"/>
              <w:bottom w:val="outset" w:sz="6" w:space="0" w:color="414142"/>
              <w:right w:val="outset" w:sz="6" w:space="0" w:color="414142"/>
            </w:tcBorders>
            <w:hideMark/>
          </w:tcPr>
          <w:p w14:paraId="5E009371"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2.</w:t>
            </w:r>
          </w:p>
        </w:tc>
        <w:tc>
          <w:tcPr>
            <w:tcW w:w="1543" w:type="pct"/>
            <w:tcBorders>
              <w:top w:val="outset" w:sz="6" w:space="0" w:color="414142"/>
              <w:left w:val="outset" w:sz="6" w:space="0" w:color="414142"/>
              <w:bottom w:val="outset" w:sz="6" w:space="0" w:color="414142"/>
              <w:right w:val="outset" w:sz="6" w:space="0" w:color="414142"/>
            </w:tcBorders>
            <w:hideMark/>
          </w:tcPr>
          <w:p w14:paraId="5E009372"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 xml:space="preserve">Tiesiskā regulējuma ietekme uz tautsaimniecību un </w:t>
            </w:r>
            <w:r w:rsidRPr="00877352">
              <w:rPr>
                <w:rFonts w:ascii="Times New Roman" w:eastAsia="Times New Roman" w:hAnsi="Times New Roman" w:cs="Times New Roman"/>
                <w:sz w:val="28"/>
                <w:szCs w:val="28"/>
              </w:rPr>
              <w:lastRenderedPageBreak/>
              <w:t>administratīvo slogu</w:t>
            </w:r>
          </w:p>
        </w:tc>
        <w:tc>
          <w:tcPr>
            <w:tcW w:w="3212" w:type="pct"/>
            <w:tcBorders>
              <w:top w:val="outset" w:sz="6" w:space="0" w:color="414142"/>
              <w:left w:val="outset" w:sz="6" w:space="0" w:color="414142"/>
              <w:bottom w:val="outset" w:sz="6" w:space="0" w:color="414142"/>
              <w:right w:val="outset" w:sz="6" w:space="0" w:color="414142"/>
            </w:tcBorders>
            <w:hideMark/>
          </w:tcPr>
          <w:p w14:paraId="5E009374" w14:textId="2CFEFBD2" w:rsidR="00C72938" w:rsidRPr="002035CE" w:rsidRDefault="002035CE" w:rsidP="009C3AF8">
            <w:pPr>
              <w:spacing w:after="0" w:line="240" w:lineRule="auto"/>
              <w:ind w:firstLine="398"/>
              <w:jc w:val="both"/>
              <w:rPr>
                <w:rFonts w:ascii="Times New Roman" w:eastAsia="Times New Roman" w:hAnsi="Times New Roman" w:cs="Times New Roman"/>
                <w:sz w:val="28"/>
                <w:szCs w:val="28"/>
              </w:rPr>
            </w:pPr>
            <w:r w:rsidRPr="002035CE">
              <w:rPr>
                <w:rFonts w:ascii="Times New Roman" w:eastAsia="Times New Roman" w:hAnsi="Times New Roman" w:cs="Times New Roman"/>
                <w:sz w:val="28"/>
                <w:szCs w:val="28"/>
              </w:rPr>
              <w:lastRenderedPageBreak/>
              <w:t>Noteikumu projekts šo jomu neskar.</w:t>
            </w:r>
          </w:p>
        </w:tc>
      </w:tr>
      <w:tr w:rsidR="004D15A9" w:rsidRPr="00877352" w14:paraId="5E009388" w14:textId="77777777" w:rsidTr="002035CE">
        <w:trPr>
          <w:trHeight w:val="510"/>
        </w:trPr>
        <w:tc>
          <w:tcPr>
            <w:tcW w:w="245" w:type="pct"/>
            <w:tcBorders>
              <w:top w:val="outset" w:sz="6" w:space="0" w:color="414142"/>
              <w:left w:val="outset" w:sz="6" w:space="0" w:color="414142"/>
              <w:bottom w:val="outset" w:sz="6" w:space="0" w:color="414142"/>
              <w:right w:val="outset" w:sz="6" w:space="0" w:color="414142"/>
            </w:tcBorders>
            <w:hideMark/>
          </w:tcPr>
          <w:p w14:paraId="5E009376"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lastRenderedPageBreak/>
              <w:t>3.</w:t>
            </w:r>
          </w:p>
        </w:tc>
        <w:tc>
          <w:tcPr>
            <w:tcW w:w="1543" w:type="pct"/>
            <w:tcBorders>
              <w:top w:val="outset" w:sz="6" w:space="0" w:color="414142"/>
              <w:left w:val="outset" w:sz="6" w:space="0" w:color="414142"/>
              <w:bottom w:val="outset" w:sz="6" w:space="0" w:color="414142"/>
              <w:right w:val="outset" w:sz="6" w:space="0" w:color="414142"/>
            </w:tcBorders>
            <w:hideMark/>
          </w:tcPr>
          <w:p w14:paraId="5E009377"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Administratīvo izmaksu monetārs novērtējums</w:t>
            </w:r>
          </w:p>
        </w:tc>
        <w:tc>
          <w:tcPr>
            <w:tcW w:w="3212" w:type="pct"/>
            <w:tcBorders>
              <w:top w:val="outset" w:sz="6" w:space="0" w:color="414142"/>
              <w:left w:val="outset" w:sz="6" w:space="0" w:color="414142"/>
              <w:bottom w:val="outset" w:sz="6" w:space="0" w:color="414142"/>
              <w:right w:val="outset" w:sz="6" w:space="0" w:color="414142"/>
            </w:tcBorders>
            <w:hideMark/>
          </w:tcPr>
          <w:p w14:paraId="5E009387" w14:textId="740AD77C" w:rsidR="006E7F00" w:rsidRPr="002035CE" w:rsidRDefault="002035CE" w:rsidP="002035CE">
            <w:pPr>
              <w:pStyle w:val="tv2131"/>
              <w:spacing w:line="240" w:lineRule="auto"/>
              <w:ind w:left="421" w:firstLine="0"/>
              <w:jc w:val="both"/>
              <w:rPr>
                <w:b/>
                <w:color w:val="auto"/>
                <w:sz w:val="28"/>
                <w:szCs w:val="28"/>
              </w:rPr>
            </w:pPr>
            <w:r w:rsidRPr="002035CE">
              <w:rPr>
                <w:color w:val="auto"/>
                <w:sz w:val="28"/>
                <w:szCs w:val="28"/>
              </w:rPr>
              <w:t>Noteikumu projekts šo jomu neskar.</w:t>
            </w:r>
          </w:p>
        </w:tc>
      </w:tr>
      <w:tr w:rsidR="004D15A9" w:rsidRPr="00877352" w14:paraId="5E00938C" w14:textId="77777777" w:rsidTr="002035CE">
        <w:trPr>
          <w:trHeight w:val="345"/>
        </w:trPr>
        <w:tc>
          <w:tcPr>
            <w:tcW w:w="245" w:type="pct"/>
            <w:tcBorders>
              <w:top w:val="outset" w:sz="6" w:space="0" w:color="414142"/>
              <w:left w:val="outset" w:sz="6" w:space="0" w:color="414142"/>
              <w:bottom w:val="outset" w:sz="6" w:space="0" w:color="414142"/>
              <w:right w:val="outset" w:sz="6" w:space="0" w:color="414142"/>
            </w:tcBorders>
            <w:hideMark/>
          </w:tcPr>
          <w:p w14:paraId="5E009389"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4.</w:t>
            </w:r>
          </w:p>
        </w:tc>
        <w:tc>
          <w:tcPr>
            <w:tcW w:w="1543" w:type="pct"/>
            <w:tcBorders>
              <w:top w:val="outset" w:sz="6" w:space="0" w:color="414142"/>
              <w:left w:val="outset" w:sz="6" w:space="0" w:color="414142"/>
              <w:bottom w:val="outset" w:sz="6" w:space="0" w:color="414142"/>
              <w:right w:val="outset" w:sz="6" w:space="0" w:color="414142"/>
            </w:tcBorders>
            <w:hideMark/>
          </w:tcPr>
          <w:p w14:paraId="5E00938A"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Cita informācija</w:t>
            </w:r>
          </w:p>
        </w:tc>
        <w:tc>
          <w:tcPr>
            <w:tcW w:w="3212" w:type="pct"/>
            <w:tcBorders>
              <w:top w:val="outset" w:sz="6" w:space="0" w:color="414142"/>
              <w:left w:val="outset" w:sz="6" w:space="0" w:color="414142"/>
              <w:bottom w:val="outset" w:sz="6" w:space="0" w:color="414142"/>
              <w:right w:val="outset" w:sz="6" w:space="0" w:color="414142"/>
            </w:tcBorders>
            <w:hideMark/>
          </w:tcPr>
          <w:p w14:paraId="5E00938B" w14:textId="77777777" w:rsidR="004D15A9" w:rsidRPr="00877352" w:rsidRDefault="00D825BB" w:rsidP="00C50DD2">
            <w:pPr>
              <w:spacing w:after="0" w:line="240" w:lineRule="auto"/>
              <w:ind w:firstLine="398"/>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Nav</w:t>
            </w:r>
            <w:r w:rsidR="00942C93" w:rsidRPr="00877352">
              <w:rPr>
                <w:rFonts w:ascii="Times New Roman" w:eastAsia="Times New Roman" w:hAnsi="Times New Roman" w:cs="Times New Roman"/>
                <w:sz w:val="28"/>
                <w:szCs w:val="28"/>
              </w:rPr>
              <w:t>.</w:t>
            </w:r>
          </w:p>
        </w:tc>
      </w:tr>
    </w:tbl>
    <w:p w14:paraId="5E00943C" w14:textId="77777777" w:rsidR="004D15A9" w:rsidRDefault="004D15A9" w:rsidP="00C50DD2">
      <w:pPr>
        <w:spacing w:after="0" w:line="240" w:lineRule="auto"/>
        <w:jc w:val="both"/>
        <w:rPr>
          <w:rFonts w:ascii="Times New Roman" w:eastAsia="Times New Roman" w:hAnsi="Times New Roman" w:cs="Times New Roman"/>
          <w:sz w:val="28"/>
          <w:szCs w:val="28"/>
        </w:rPr>
      </w:pPr>
    </w:p>
    <w:tbl>
      <w:tblPr>
        <w:tblStyle w:val="Reatabula"/>
        <w:tblW w:w="0" w:type="auto"/>
        <w:tblLook w:val="04A0" w:firstRow="1" w:lastRow="0" w:firstColumn="1" w:lastColumn="0" w:noHBand="0" w:noVBand="1"/>
      </w:tblPr>
      <w:tblGrid>
        <w:gridCol w:w="9287"/>
      </w:tblGrid>
      <w:tr w:rsidR="002035CE" w14:paraId="35B45ADA" w14:textId="77777777" w:rsidTr="002035CE">
        <w:tc>
          <w:tcPr>
            <w:tcW w:w="9287" w:type="dxa"/>
          </w:tcPr>
          <w:p w14:paraId="630E348F" w14:textId="77777777" w:rsidR="002035CE" w:rsidRPr="002035CE" w:rsidRDefault="002035CE" w:rsidP="002035CE">
            <w:pPr>
              <w:spacing w:before="100" w:beforeAutospacing="1" w:after="100" w:afterAutospacing="1"/>
              <w:jc w:val="center"/>
              <w:rPr>
                <w:rFonts w:ascii="Times New Roman" w:eastAsia="Times New Roman" w:hAnsi="Times New Roman" w:cs="Times New Roman"/>
                <w:b/>
                <w:bCs/>
                <w:sz w:val="28"/>
                <w:szCs w:val="28"/>
              </w:rPr>
            </w:pPr>
            <w:r w:rsidRPr="002035CE">
              <w:rPr>
                <w:rFonts w:ascii="Times New Roman" w:eastAsia="Times New Roman" w:hAnsi="Times New Roman" w:cs="Times New Roman"/>
                <w:b/>
                <w:bCs/>
                <w:sz w:val="28"/>
                <w:szCs w:val="28"/>
              </w:rPr>
              <w:t>III. Tiesību akta projekta ietekme uz valsts budžetu un pašvaldību budžetiem</w:t>
            </w:r>
          </w:p>
          <w:p w14:paraId="69C495D1" w14:textId="03FC34E0" w:rsidR="002035CE" w:rsidRDefault="004B4C58" w:rsidP="002035CE">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Noteikumu projekts </w:t>
            </w:r>
            <w:r w:rsidR="002035CE" w:rsidRPr="002035CE">
              <w:rPr>
                <w:rFonts w:ascii="Times New Roman" w:eastAsia="Times New Roman" w:hAnsi="Times New Roman" w:cs="Times New Roman"/>
                <w:bCs/>
                <w:sz w:val="28"/>
                <w:szCs w:val="28"/>
              </w:rPr>
              <w:t>šo jomu neskar.</w:t>
            </w:r>
          </w:p>
        </w:tc>
      </w:tr>
    </w:tbl>
    <w:p w14:paraId="54A1391E" w14:textId="77777777" w:rsidR="002035CE" w:rsidRDefault="002035CE" w:rsidP="00C50DD2">
      <w:pPr>
        <w:spacing w:after="0" w:line="240" w:lineRule="auto"/>
        <w:jc w:val="both"/>
        <w:rPr>
          <w:rFonts w:ascii="Times New Roman" w:eastAsia="Times New Roman" w:hAnsi="Times New Roman" w:cs="Times New Roman"/>
          <w:sz w:val="28"/>
          <w:szCs w:val="28"/>
        </w:rPr>
      </w:pPr>
    </w:p>
    <w:p w14:paraId="481925CA" w14:textId="77777777" w:rsidR="002035CE" w:rsidRDefault="002035CE" w:rsidP="00C50DD2">
      <w:pPr>
        <w:spacing w:after="0" w:line="240" w:lineRule="auto"/>
        <w:jc w:val="both"/>
        <w:rPr>
          <w:rFonts w:ascii="Times New Roman" w:eastAsia="Times New Roman" w:hAnsi="Times New Roman" w:cs="Times New Roman"/>
          <w:sz w:val="28"/>
          <w:szCs w:val="28"/>
        </w:rPr>
      </w:pPr>
    </w:p>
    <w:p w14:paraId="07CB93D2" w14:textId="77777777" w:rsidR="002035CE" w:rsidRPr="00877352" w:rsidRDefault="002035CE" w:rsidP="00C50DD2">
      <w:pPr>
        <w:spacing w:after="0" w:line="240" w:lineRule="auto"/>
        <w:jc w:val="both"/>
        <w:rPr>
          <w:rFonts w:ascii="Times New Roman" w:eastAsia="Times New Roman" w:hAnsi="Times New Roman" w:cs="Times New Roman"/>
          <w:vanish/>
          <w:sz w:val="28"/>
          <w:szCs w:val="28"/>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470"/>
        <w:gridCol w:w="5317"/>
      </w:tblGrid>
      <w:tr w:rsidR="004D15A9" w:rsidRPr="00877352" w14:paraId="5E00943E" w14:textId="77777777" w:rsidTr="00786E00">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E00943D" w14:textId="77777777" w:rsidR="004D15A9" w:rsidRPr="00877352" w:rsidRDefault="004D15A9" w:rsidP="00C50DD2">
            <w:pPr>
              <w:spacing w:after="0" w:line="240" w:lineRule="auto"/>
              <w:jc w:val="both"/>
              <w:rPr>
                <w:rFonts w:ascii="Times New Roman" w:eastAsia="Times New Roman" w:hAnsi="Times New Roman" w:cs="Times New Roman"/>
                <w:b/>
                <w:bCs/>
                <w:sz w:val="28"/>
                <w:szCs w:val="28"/>
              </w:rPr>
            </w:pPr>
            <w:r w:rsidRPr="00877352">
              <w:rPr>
                <w:rFonts w:ascii="Times New Roman" w:eastAsia="Times New Roman" w:hAnsi="Times New Roman" w:cs="Times New Roman"/>
                <w:b/>
                <w:bCs/>
                <w:sz w:val="28"/>
                <w:szCs w:val="28"/>
              </w:rPr>
              <w:t>VII. Tiesību akta projekta izpildes nodrošināšana un tās ietekme uz institūcijām</w:t>
            </w:r>
          </w:p>
        </w:tc>
      </w:tr>
      <w:tr w:rsidR="004D15A9" w:rsidRPr="00877352" w14:paraId="5E009444" w14:textId="77777777" w:rsidTr="00786E00">
        <w:trPr>
          <w:trHeight w:val="420"/>
        </w:trPr>
        <w:tc>
          <w:tcPr>
            <w:tcW w:w="247" w:type="pct"/>
            <w:tcBorders>
              <w:top w:val="outset" w:sz="6" w:space="0" w:color="414142"/>
              <w:left w:val="outset" w:sz="6" w:space="0" w:color="414142"/>
              <w:bottom w:val="outset" w:sz="6" w:space="0" w:color="414142"/>
              <w:right w:val="outset" w:sz="6" w:space="0" w:color="414142"/>
            </w:tcBorders>
            <w:hideMark/>
          </w:tcPr>
          <w:p w14:paraId="5E00943F"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1.</w:t>
            </w:r>
          </w:p>
        </w:tc>
        <w:tc>
          <w:tcPr>
            <w:tcW w:w="1877" w:type="pct"/>
            <w:tcBorders>
              <w:top w:val="outset" w:sz="6" w:space="0" w:color="414142"/>
              <w:left w:val="outset" w:sz="6" w:space="0" w:color="414142"/>
              <w:bottom w:val="outset" w:sz="6" w:space="0" w:color="414142"/>
              <w:right w:val="outset" w:sz="6" w:space="0" w:color="414142"/>
            </w:tcBorders>
            <w:hideMark/>
          </w:tcPr>
          <w:p w14:paraId="5E009440"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Projekta izpildē iesaistītās institūcijas</w:t>
            </w:r>
          </w:p>
        </w:tc>
        <w:tc>
          <w:tcPr>
            <w:tcW w:w="2876" w:type="pct"/>
            <w:tcBorders>
              <w:top w:val="outset" w:sz="6" w:space="0" w:color="414142"/>
              <w:left w:val="outset" w:sz="6" w:space="0" w:color="414142"/>
              <w:bottom w:val="outset" w:sz="6" w:space="0" w:color="414142"/>
              <w:right w:val="outset" w:sz="6" w:space="0" w:color="414142"/>
            </w:tcBorders>
            <w:hideMark/>
          </w:tcPr>
          <w:p w14:paraId="5E009443" w14:textId="5E287DD0" w:rsidR="00786E00" w:rsidRPr="00877352" w:rsidRDefault="00D825BB" w:rsidP="001B49E1">
            <w:pPr>
              <w:spacing w:after="0" w:line="240" w:lineRule="auto"/>
              <w:ind w:firstLine="327"/>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Par mediatoru sertifikācij</w:t>
            </w:r>
            <w:r w:rsidR="0007033B" w:rsidRPr="00877352">
              <w:rPr>
                <w:rFonts w:ascii="Times New Roman" w:eastAsia="Times New Roman" w:hAnsi="Times New Roman" w:cs="Times New Roman"/>
                <w:sz w:val="28"/>
                <w:szCs w:val="28"/>
              </w:rPr>
              <w:t>as</w:t>
            </w:r>
            <w:r w:rsidRPr="00877352">
              <w:rPr>
                <w:rFonts w:ascii="Times New Roman" w:eastAsia="Times New Roman" w:hAnsi="Times New Roman" w:cs="Times New Roman"/>
                <w:sz w:val="28"/>
                <w:szCs w:val="28"/>
              </w:rPr>
              <w:t xml:space="preserve"> un atestācijas nodrošināšanu atbilstoši Mediācijas likuma 25.panta trešajai daļai ir</w:t>
            </w:r>
            <w:r w:rsidR="0007033B" w:rsidRPr="00877352">
              <w:rPr>
                <w:rFonts w:ascii="Times New Roman" w:eastAsia="Times New Roman" w:hAnsi="Times New Roman" w:cs="Times New Roman"/>
                <w:sz w:val="28"/>
                <w:szCs w:val="28"/>
              </w:rPr>
              <w:t xml:space="preserve"> atbildīga</w:t>
            </w:r>
            <w:r w:rsidR="006365EF" w:rsidRPr="00877352">
              <w:rPr>
                <w:rFonts w:ascii="Times New Roman" w:eastAsia="Times New Roman" w:hAnsi="Times New Roman" w:cs="Times New Roman"/>
                <w:sz w:val="28"/>
                <w:szCs w:val="28"/>
              </w:rPr>
              <w:t xml:space="preserve"> </w:t>
            </w:r>
            <w:r w:rsidR="001B49E1">
              <w:rPr>
                <w:rFonts w:ascii="Times New Roman" w:eastAsia="Times New Roman" w:hAnsi="Times New Roman" w:cs="Times New Roman"/>
                <w:sz w:val="28"/>
                <w:szCs w:val="28"/>
              </w:rPr>
              <w:t>Sertificētu mediatoru p</w:t>
            </w:r>
            <w:r w:rsidRPr="00877352">
              <w:rPr>
                <w:rFonts w:ascii="Times New Roman" w:eastAsia="Times New Roman" w:hAnsi="Times New Roman" w:cs="Times New Roman"/>
                <w:sz w:val="28"/>
                <w:szCs w:val="28"/>
              </w:rPr>
              <w:t xml:space="preserve">adome. </w:t>
            </w:r>
          </w:p>
        </w:tc>
      </w:tr>
      <w:tr w:rsidR="004D15A9" w:rsidRPr="00877352" w14:paraId="5E009449" w14:textId="77777777" w:rsidTr="00786E00">
        <w:trPr>
          <w:trHeight w:val="450"/>
        </w:trPr>
        <w:tc>
          <w:tcPr>
            <w:tcW w:w="247" w:type="pct"/>
            <w:tcBorders>
              <w:top w:val="outset" w:sz="6" w:space="0" w:color="414142"/>
              <w:left w:val="outset" w:sz="6" w:space="0" w:color="414142"/>
              <w:bottom w:val="outset" w:sz="6" w:space="0" w:color="414142"/>
              <w:right w:val="outset" w:sz="6" w:space="0" w:color="414142"/>
            </w:tcBorders>
            <w:hideMark/>
          </w:tcPr>
          <w:p w14:paraId="5E009445"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2.</w:t>
            </w:r>
          </w:p>
        </w:tc>
        <w:tc>
          <w:tcPr>
            <w:tcW w:w="1877" w:type="pct"/>
            <w:tcBorders>
              <w:top w:val="outset" w:sz="6" w:space="0" w:color="414142"/>
              <w:left w:val="outset" w:sz="6" w:space="0" w:color="414142"/>
              <w:bottom w:val="outset" w:sz="6" w:space="0" w:color="414142"/>
              <w:right w:val="outset" w:sz="6" w:space="0" w:color="414142"/>
            </w:tcBorders>
            <w:hideMark/>
          </w:tcPr>
          <w:p w14:paraId="5E009446"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 xml:space="preserve">Projekta izpildes ietekme uz pārvaldes funkcijām un institucionālo struktūru. </w:t>
            </w:r>
          </w:p>
          <w:p w14:paraId="5E009447"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Jaunu institūciju izveide, esošu institūciju likvidācija vai reorganizācija, to ietekme uz institūcijas cilvēkresursiem</w:t>
            </w:r>
          </w:p>
        </w:tc>
        <w:tc>
          <w:tcPr>
            <w:tcW w:w="2876" w:type="pct"/>
            <w:tcBorders>
              <w:top w:val="outset" w:sz="6" w:space="0" w:color="414142"/>
              <w:left w:val="outset" w:sz="6" w:space="0" w:color="414142"/>
              <w:bottom w:val="outset" w:sz="6" w:space="0" w:color="414142"/>
              <w:right w:val="outset" w:sz="6" w:space="0" w:color="414142"/>
            </w:tcBorders>
            <w:hideMark/>
          </w:tcPr>
          <w:p w14:paraId="5E009448" w14:textId="0ECA45E5" w:rsidR="004D15A9" w:rsidRPr="00877352" w:rsidRDefault="00712682" w:rsidP="00C50DD2">
            <w:pPr>
              <w:spacing w:after="0" w:line="240" w:lineRule="auto"/>
              <w:ind w:firstLine="32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Noteikumu projekts šo jomu neskar.</w:t>
            </w:r>
          </w:p>
        </w:tc>
      </w:tr>
      <w:tr w:rsidR="004D15A9" w:rsidRPr="00877352" w14:paraId="5E00944D" w14:textId="77777777" w:rsidTr="00786E00">
        <w:trPr>
          <w:trHeight w:val="390"/>
        </w:trPr>
        <w:tc>
          <w:tcPr>
            <w:tcW w:w="247" w:type="pct"/>
            <w:tcBorders>
              <w:top w:val="outset" w:sz="6" w:space="0" w:color="414142"/>
              <w:left w:val="outset" w:sz="6" w:space="0" w:color="414142"/>
              <w:bottom w:val="outset" w:sz="6" w:space="0" w:color="414142"/>
              <w:right w:val="outset" w:sz="6" w:space="0" w:color="414142"/>
            </w:tcBorders>
            <w:hideMark/>
          </w:tcPr>
          <w:p w14:paraId="5E00944A"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3.</w:t>
            </w:r>
          </w:p>
        </w:tc>
        <w:tc>
          <w:tcPr>
            <w:tcW w:w="1877" w:type="pct"/>
            <w:tcBorders>
              <w:top w:val="outset" w:sz="6" w:space="0" w:color="414142"/>
              <w:left w:val="outset" w:sz="6" w:space="0" w:color="414142"/>
              <w:bottom w:val="outset" w:sz="6" w:space="0" w:color="414142"/>
              <w:right w:val="outset" w:sz="6" w:space="0" w:color="414142"/>
            </w:tcBorders>
            <w:hideMark/>
          </w:tcPr>
          <w:p w14:paraId="5E00944B" w14:textId="77777777" w:rsidR="004D15A9" w:rsidRPr="00877352" w:rsidRDefault="004D15A9" w:rsidP="00C50DD2">
            <w:pPr>
              <w:spacing w:after="0" w:line="240" w:lineRule="auto"/>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Cita informācija</w:t>
            </w:r>
          </w:p>
        </w:tc>
        <w:tc>
          <w:tcPr>
            <w:tcW w:w="2876" w:type="pct"/>
            <w:tcBorders>
              <w:top w:val="outset" w:sz="6" w:space="0" w:color="414142"/>
              <w:left w:val="outset" w:sz="6" w:space="0" w:color="414142"/>
              <w:bottom w:val="outset" w:sz="6" w:space="0" w:color="414142"/>
              <w:right w:val="outset" w:sz="6" w:space="0" w:color="414142"/>
            </w:tcBorders>
            <w:hideMark/>
          </w:tcPr>
          <w:p w14:paraId="5E00944C" w14:textId="77777777" w:rsidR="004D15A9" w:rsidRPr="00877352" w:rsidRDefault="0007033B" w:rsidP="00C50DD2">
            <w:pPr>
              <w:spacing w:after="0" w:line="240" w:lineRule="auto"/>
              <w:ind w:firstLine="327"/>
              <w:jc w:val="both"/>
              <w:rPr>
                <w:rFonts w:ascii="Times New Roman" w:eastAsia="Times New Roman" w:hAnsi="Times New Roman" w:cs="Times New Roman"/>
                <w:sz w:val="28"/>
                <w:szCs w:val="28"/>
              </w:rPr>
            </w:pPr>
            <w:r w:rsidRPr="00877352">
              <w:rPr>
                <w:rFonts w:ascii="Times New Roman" w:eastAsia="Times New Roman" w:hAnsi="Times New Roman" w:cs="Times New Roman"/>
                <w:sz w:val="28"/>
                <w:szCs w:val="28"/>
              </w:rPr>
              <w:t>Nav</w:t>
            </w:r>
            <w:r w:rsidR="00942C93" w:rsidRPr="00877352">
              <w:rPr>
                <w:rFonts w:ascii="Times New Roman" w:eastAsia="Times New Roman" w:hAnsi="Times New Roman" w:cs="Times New Roman"/>
                <w:sz w:val="28"/>
                <w:szCs w:val="28"/>
              </w:rPr>
              <w:t>.</w:t>
            </w:r>
          </w:p>
        </w:tc>
      </w:tr>
    </w:tbl>
    <w:p w14:paraId="5E00944E" w14:textId="77777777" w:rsidR="00BB1F46" w:rsidRPr="00877352" w:rsidRDefault="00BB1F46" w:rsidP="00C50DD2">
      <w:pPr>
        <w:spacing w:after="0" w:line="240" w:lineRule="auto"/>
        <w:jc w:val="both"/>
        <w:rPr>
          <w:rFonts w:ascii="Times New Roman" w:hAnsi="Times New Roman" w:cs="Times New Roman"/>
          <w:sz w:val="28"/>
          <w:szCs w:val="28"/>
        </w:rPr>
      </w:pPr>
    </w:p>
    <w:p w14:paraId="5E00944F" w14:textId="77777777" w:rsidR="004D15A9" w:rsidRPr="00877352" w:rsidRDefault="00942C93" w:rsidP="00C50DD2">
      <w:pPr>
        <w:spacing w:after="0" w:line="240" w:lineRule="auto"/>
        <w:jc w:val="both"/>
        <w:rPr>
          <w:rFonts w:ascii="Times New Roman" w:hAnsi="Times New Roman" w:cs="Times New Roman"/>
          <w:sz w:val="28"/>
          <w:szCs w:val="28"/>
        </w:rPr>
      </w:pPr>
      <w:r w:rsidRPr="00877352">
        <w:rPr>
          <w:rFonts w:ascii="Times New Roman" w:hAnsi="Times New Roman" w:cs="Times New Roman"/>
          <w:sz w:val="28"/>
          <w:szCs w:val="28"/>
        </w:rPr>
        <w:t xml:space="preserve">Anotācijas </w:t>
      </w:r>
      <w:r w:rsidR="00515E91" w:rsidRPr="00877352">
        <w:rPr>
          <w:rFonts w:ascii="Times New Roman" w:hAnsi="Times New Roman" w:cs="Times New Roman"/>
          <w:sz w:val="28"/>
          <w:szCs w:val="28"/>
        </w:rPr>
        <w:t xml:space="preserve">IV, </w:t>
      </w:r>
      <w:r w:rsidRPr="00877352">
        <w:rPr>
          <w:rFonts w:ascii="Times New Roman" w:hAnsi="Times New Roman" w:cs="Times New Roman"/>
          <w:sz w:val="28"/>
          <w:szCs w:val="28"/>
        </w:rPr>
        <w:t>V un VI sadaļa – nav attiecināma.</w:t>
      </w:r>
    </w:p>
    <w:p w14:paraId="5E009450" w14:textId="77777777" w:rsidR="00942C93" w:rsidRPr="00877352" w:rsidRDefault="00942C93" w:rsidP="00C50DD2">
      <w:pPr>
        <w:spacing w:after="0" w:line="240" w:lineRule="auto"/>
        <w:jc w:val="both"/>
        <w:rPr>
          <w:rFonts w:ascii="Times New Roman" w:hAnsi="Times New Roman" w:cs="Times New Roman"/>
          <w:sz w:val="28"/>
          <w:szCs w:val="28"/>
        </w:rPr>
      </w:pPr>
    </w:p>
    <w:p w14:paraId="5E009451" w14:textId="61933172" w:rsidR="004D15A9" w:rsidRPr="00877352" w:rsidRDefault="009C6D9F" w:rsidP="00C50DD2">
      <w:pPr>
        <w:pStyle w:val="StyleRight"/>
        <w:tabs>
          <w:tab w:val="left" w:pos="7371"/>
        </w:tabs>
        <w:spacing w:after="0"/>
        <w:ind w:firstLine="0"/>
        <w:jc w:val="both"/>
      </w:pPr>
      <w:r w:rsidRPr="00877352">
        <w:t>Tieslietu ministr</w:t>
      </w:r>
      <w:r w:rsidR="00184C48">
        <w:t>s                                                                          Dzintars Rasnačs</w:t>
      </w:r>
    </w:p>
    <w:p w14:paraId="5E009452" w14:textId="77777777" w:rsidR="003A2A0B" w:rsidRPr="00877352" w:rsidRDefault="003A2A0B" w:rsidP="00C50DD2">
      <w:pPr>
        <w:pStyle w:val="StyleRight"/>
        <w:spacing w:after="0"/>
        <w:ind w:firstLine="0"/>
        <w:jc w:val="both"/>
      </w:pPr>
    </w:p>
    <w:p w14:paraId="5E009453" w14:textId="77777777" w:rsidR="0007033B" w:rsidRPr="00877352" w:rsidRDefault="0007033B" w:rsidP="00C50DD2">
      <w:pPr>
        <w:pStyle w:val="StyleRight"/>
        <w:tabs>
          <w:tab w:val="left" w:pos="2552"/>
        </w:tabs>
        <w:spacing w:after="0"/>
        <w:ind w:firstLine="0"/>
        <w:jc w:val="both"/>
      </w:pPr>
    </w:p>
    <w:p w14:paraId="5E009454" w14:textId="21EB202C" w:rsidR="0007033B" w:rsidRPr="00877352" w:rsidRDefault="008012D9" w:rsidP="00C50DD2">
      <w:pPr>
        <w:pStyle w:val="StyleRight"/>
        <w:tabs>
          <w:tab w:val="left" w:pos="2552"/>
        </w:tabs>
        <w:spacing w:after="0"/>
        <w:ind w:firstLine="0"/>
        <w:jc w:val="both"/>
        <w:rPr>
          <w:sz w:val="24"/>
        </w:rPr>
      </w:pPr>
      <w:r>
        <w:rPr>
          <w:sz w:val="24"/>
        </w:rPr>
        <w:t>0</w:t>
      </w:r>
      <w:r w:rsidR="00474685">
        <w:rPr>
          <w:sz w:val="24"/>
        </w:rPr>
        <w:t>1.06</w:t>
      </w:r>
      <w:r w:rsidR="00184C48">
        <w:rPr>
          <w:sz w:val="24"/>
        </w:rPr>
        <w:t>.2015</w:t>
      </w:r>
      <w:r w:rsidR="0007033B" w:rsidRPr="00877352">
        <w:rPr>
          <w:sz w:val="24"/>
        </w:rPr>
        <w:t xml:space="preserve">. </w:t>
      </w:r>
      <w:r w:rsidR="00474685">
        <w:rPr>
          <w:sz w:val="24"/>
        </w:rPr>
        <w:t>10:</w:t>
      </w:r>
      <w:r w:rsidR="00587DC1">
        <w:rPr>
          <w:sz w:val="24"/>
        </w:rPr>
        <w:t>5</w:t>
      </w:r>
      <w:r w:rsidR="00F736B5">
        <w:rPr>
          <w:sz w:val="24"/>
        </w:rPr>
        <w:t>1</w:t>
      </w:r>
    </w:p>
    <w:p w14:paraId="5E009455" w14:textId="7725C831" w:rsidR="0007033B" w:rsidRPr="00877352" w:rsidRDefault="00587DC1" w:rsidP="00C50DD2">
      <w:pPr>
        <w:pStyle w:val="StyleRight"/>
        <w:tabs>
          <w:tab w:val="left" w:pos="2552"/>
        </w:tabs>
        <w:spacing w:after="0"/>
        <w:ind w:firstLine="0"/>
        <w:jc w:val="both"/>
        <w:rPr>
          <w:sz w:val="24"/>
        </w:rPr>
      </w:pPr>
      <w:r>
        <w:rPr>
          <w:sz w:val="24"/>
        </w:rPr>
        <w:t>770</w:t>
      </w:r>
    </w:p>
    <w:p w14:paraId="5E009456" w14:textId="4171C7F7" w:rsidR="0007033B" w:rsidRPr="00877352" w:rsidRDefault="00184C48" w:rsidP="00C50DD2">
      <w:pPr>
        <w:pStyle w:val="StyleRight"/>
        <w:tabs>
          <w:tab w:val="left" w:pos="2552"/>
        </w:tabs>
        <w:spacing w:after="0"/>
        <w:ind w:firstLine="0"/>
        <w:jc w:val="both"/>
        <w:rPr>
          <w:sz w:val="24"/>
        </w:rPr>
      </w:pPr>
      <w:bookmarkStart w:id="2" w:name="OLE_LINK3"/>
      <w:bookmarkStart w:id="3" w:name="OLE_LINK4"/>
      <w:proofErr w:type="spellStart"/>
      <w:r>
        <w:rPr>
          <w:sz w:val="24"/>
        </w:rPr>
        <w:t>K.Bajāre-Grīnberga</w:t>
      </w:r>
      <w:proofErr w:type="spellEnd"/>
    </w:p>
    <w:p w14:paraId="5E009457" w14:textId="6E4F3D85" w:rsidR="0007033B" w:rsidRPr="00877352" w:rsidRDefault="00184C48" w:rsidP="00C50DD2">
      <w:pPr>
        <w:pStyle w:val="StyleRight"/>
        <w:tabs>
          <w:tab w:val="left" w:pos="2552"/>
        </w:tabs>
        <w:spacing w:after="0"/>
        <w:ind w:firstLine="0"/>
        <w:jc w:val="both"/>
        <w:rPr>
          <w:sz w:val="24"/>
        </w:rPr>
      </w:pPr>
      <w:r>
        <w:rPr>
          <w:sz w:val="24"/>
        </w:rPr>
        <w:t>67036775, Kintija.Bajare-Grinberga</w:t>
      </w:r>
      <w:r w:rsidR="0007033B" w:rsidRPr="00877352">
        <w:rPr>
          <w:sz w:val="24"/>
        </w:rPr>
        <w:t>@tm.gov.lv</w:t>
      </w:r>
    </w:p>
    <w:p w14:paraId="5E009458" w14:textId="77777777" w:rsidR="004D15A9" w:rsidRPr="00877352" w:rsidRDefault="004D15A9" w:rsidP="00C50DD2">
      <w:pPr>
        <w:spacing w:after="0" w:line="240" w:lineRule="auto"/>
        <w:jc w:val="both"/>
        <w:rPr>
          <w:rFonts w:ascii="Times New Roman" w:hAnsi="Times New Roman" w:cs="Times New Roman"/>
          <w:sz w:val="28"/>
          <w:szCs w:val="28"/>
        </w:rPr>
      </w:pPr>
      <w:bookmarkStart w:id="4" w:name="_GoBack"/>
      <w:bookmarkEnd w:id="2"/>
      <w:bookmarkEnd w:id="3"/>
      <w:bookmarkEnd w:id="4"/>
    </w:p>
    <w:sectPr w:rsidR="004D15A9" w:rsidRPr="00877352" w:rsidSect="004D15A9">
      <w:headerReference w:type="default" r:id="rId13"/>
      <w:footerReference w:type="defaul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BCFDE" w14:textId="77777777" w:rsidR="007F3C10" w:rsidRDefault="007F3C10" w:rsidP="004D15A9">
      <w:pPr>
        <w:spacing w:after="0" w:line="240" w:lineRule="auto"/>
      </w:pPr>
      <w:r>
        <w:separator/>
      </w:r>
    </w:p>
  </w:endnote>
  <w:endnote w:type="continuationSeparator" w:id="0">
    <w:p w14:paraId="44853A2C" w14:textId="77777777" w:rsidR="007F3C10" w:rsidRDefault="007F3C10"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9460" w14:textId="09963661" w:rsidR="00712682" w:rsidRPr="00184C48" w:rsidRDefault="00184C48" w:rsidP="004D15A9">
    <w:pPr>
      <w:pStyle w:val="Kjene"/>
      <w:jc w:val="both"/>
      <w:rPr>
        <w:rFonts w:ascii="Times New Roman" w:hAnsi="Times New Roman" w:cs="Times New Roman"/>
        <w:b/>
        <w:bCs/>
        <w:color w:val="000000" w:themeColor="text1"/>
        <w:sz w:val="20"/>
        <w:szCs w:val="20"/>
      </w:rPr>
    </w:pPr>
    <w:r w:rsidRPr="004D15A9">
      <w:rPr>
        <w:rFonts w:ascii="Times New Roman" w:hAnsi="Times New Roman" w:cs="Times New Roman"/>
        <w:color w:val="000000" w:themeColor="text1"/>
        <w:sz w:val="20"/>
        <w:szCs w:val="20"/>
      </w:rPr>
      <w:t>TMAnot_</w:t>
    </w:r>
    <w:r w:rsidR="00474685">
      <w:rPr>
        <w:rFonts w:ascii="Times New Roman" w:hAnsi="Times New Roman" w:cs="Times New Roman"/>
        <w:color w:val="000000" w:themeColor="text1"/>
        <w:sz w:val="20"/>
        <w:szCs w:val="20"/>
      </w:rPr>
      <w:t>0106</w:t>
    </w:r>
    <w:r>
      <w:rPr>
        <w:rFonts w:ascii="Times New Roman" w:hAnsi="Times New Roman" w:cs="Times New Roman"/>
        <w:color w:val="000000" w:themeColor="text1"/>
        <w:sz w:val="20"/>
        <w:szCs w:val="20"/>
      </w:rPr>
      <w:t>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sertifikacija</w:t>
    </w:r>
    <w:r w:rsidRPr="004D15A9">
      <w:rPr>
        <w:rFonts w:ascii="Times New Roman" w:hAnsi="Times New Roman" w:cs="Times New Roman"/>
        <w:color w:val="000000" w:themeColor="text1"/>
        <w:sz w:val="20"/>
        <w:szCs w:val="20"/>
      </w:rPr>
      <w:t xml:space="preserve">; </w:t>
    </w:r>
    <w:r w:rsidRPr="0007033B">
      <w:rPr>
        <w:rFonts w:ascii="Times New Roman" w:hAnsi="Times New Roman" w:cs="Times New Roman"/>
        <w:bCs/>
        <w:color w:val="000000" w:themeColor="text1"/>
        <w:sz w:val="20"/>
        <w:szCs w:val="20"/>
      </w:rPr>
      <w:t>Ministru kabineta noteikumu</w:t>
    </w:r>
    <w:r>
      <w:rPr>
        <w:rFonts w:ascii="Times New Roman" w:hAnsi="Times New Roman" w:cs="Times New Roman"/>
        <w:bCs/>
        <w:color w:val="000000" w:themeColor="text1"/>
        <w:sz w:val="20"/>
        <w:szCs w:val="20"/>
      </w:rPr>
      <w:t xml:space="preserve"> projekts</w:t>
    </w:r>
    <w:r w:rsidRPr="0007033B">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Grozījumi Ministru kabineta </w:t>
    </w:r>
    <w:proofErr w:type="gramStart"/>
    <w:r>
      <w:rPr>
        <w:rFonts w:ascii="Times New Roman" w:hAnsi="Times New Roman" w:cs="Times New Roman"/>
        <w:bCs/>
        <w:color w:val="000000" w:themeColor="text1"/>
        <w:sz w:val="20"/>
        <w:szCs w:val="20"/>
      </w:rPr>
      <w:t>2014.gada</w:t>
    </w:r>
    <w:proofErr w:type="gramEnd"/>
    <w:r>
      <w:rPr>
        <w:rFonts w:ascii="Times New Roman" w:hAnsi="Times New Roman" w:cs="Times New Roman"/>
        <w:bCs/>
        <w:color w:val="000000" w:themeColor="text1"/>
        <w:sz w:val="20"/>
        <w:szCs w:val="20"/>
      </w:rPr>
      <w:t xml:space="preserve"> 5.augusta noteikumos Nr.433 „</w:t>
    </w:r>
    <w:r w:rsidRPr="0007033B">
      <w:rPr>
        <w:rFonts w:ascii="Times New Roman" w:hAnsi="Times New Roman" w:cs="Times New Roman"/>
        <w:bCs/>
        <w:color w:val="000000" w:themeColor="text1"/>
        <w:sz w:val="20"/>
        <w:szCs w:val="20"/>
      </w:rPr>
      <w:t>Mediatora sertifikācijas un atestācijas kārtība”</w:t>
    </w:r>
    <w:r>
      <w:rPr>
        <w:rFonts w:ascii="Times New Roman" w:hAnsi="Times New Roman" w:cs="Times New Roman"/>
        <w:bCs/>
        <w:color w:val="000000" w:themeColor="text1"/>
        <w:sz w:val="20"/>
        <w:szCs w:val="20"/>
      </w:rPr>
      <w:t>”</w:t>
    </w:r>
    <w:r w:rsidRPr="0007033B">
      <w:rPr>
        <w:rFonts w:ascii="Times New Roman" w:hAnsi="Times New Roman" w:cs="Times New Roman"/>
        <w:bCs/>
        <w:color w:val="000000" w:themeColor="text1"/>
        <w:sz w:val="20"/>
        <w:szCs w:val="20"/>
      </w:rPr>
      <w:t xml:space="preserve">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9461" w14:textId="5225CCA6" w:rsidR="00712682" w:rsidRPr="0007033B" w:rsidRDefault="00712682" w:rsidP="0007033B">
    <w:pPr>
      <w:pStyle w:val="Kjene"/>
      <w:jc w:val="both"/>
      <w:rPr>
        <w:rFonts w:ascii="Times New Roman" w:hAnsi="Times New Roman" w:cs="Times New Roman"/>
        <w:b/>
        <w:bCs/>
        <w:color w:val="000000" w:themeColor="text1"/>
        <w:sz w:val="20"/>
        <w:szCs w:val="20"/>
      </w:rPr>
    </w:pPr>
    <w:r w:rsidRPr="004D15A9">
      <w:rPr>
        <w:rFonts w:ascii="Times New Roman" w:hAnsi="Times New Roman" w:cs="Times New Roman"/>
        <w:color w:val="000000" w:themeColor="text1"/>
        <w:sz w:val="20"/>
        <w:szCs w:val="20"/>
      </w:rPr>
      <w:t>TMAnot_</w:t>
    </w:r>
    <w:r w:rsidR="00474685">
      <w:rPr>
        <w:rFonts w:ascii="Times New Roman" w:hAnsi="Times New Roman" w:cs="Times New Roman"/>
        <w:color w:val="000000" w:themeColor="text1"/>
        <w:sz w:val="20"/>
        <w:szCs w:val="20"/>
      </w:rPr>
      <w:t>0106</w:t>
    </w:r>
    <w:r w:rsidR="00184C48">
      <w:rPr>
        <w:rFonts w:ascii="Times New Roman" w:hAnsi="Times New Roman" w:cs="Times New Roman"/>
        <w:color w:val="000000" w:themeColor="text1"/>
        <w:sz w:val="20"/>
        <w:szCs w:val="20"/>
      </w:rPr>
      <w:t>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sertifikacija</w:t>
    </w:r>
    <w:r w:rsidRPr="004D15A9">
      <w:rPr>
        <w:rFonts w:ascii="Times New Roman" w:hAnsi="Times New Roman" w:cs="Times New Roman"/>
        <w:color w:val="000000" w:themeColor="text1"/>
        <w:sz w:val="20"/>
        <w:szCs w:val="20"/>
      </w:rPr>
      <w:t xml:space="preserve">; </w:t>
    </w:r>
    <w:r w:rsidRPr="0007033B">
      <w:rPr>
        <w:rFonts w:ascii="Times New Roman" w:hAnsi="Times New Roman" w:cs="Times New Roman"/>
        <w:bCs/>
        <w:color w:val="000000" w:themeColor="text1"/>
        <w:sz w:val="20"/>
        <w:szCs w:val="20"/>
      </w:rPr>
      <w:t>Ministru kabineta noteikumu</w:t>
    </w:r>
    <w:r w:rsidR="00184C48">
      <w:rPr>
        <w:rFonts w:ascii="Times New Roman" w:hAnsi="Times New Roman" w:cs="Times New Roman"/>
        <w:bCs/>
        <w:color w:val="000000" w:themeColor="text1"/>
        <w:sz w:val="20"/>
        <w:szCs w:val="20"/>
      </w:rPr>
      <w:t xml:space="preserve"> projekts</w:t>
    </w:r>
    <w:r w:rsidRPr="0007033B">
      <w:rPr>
        <w:rFonts w:ascii="Times New Roman" w:hAnsi="Times New Roman" w:cs="Times New Roman"/>
        <w:bCs/>
        <w:color w:val="000000" w:themeColor="text1"/>
        <w:sz w:val="20"/>
        <w:szCs w:val="20"/>
      </w:rPr>
      <w:t xml:space="preserve"> „</w:t>
    </w:r>
    <w:r w:rsidR="00184C48">
      <w:rPr>
        <w:rFonts w:ascii="Times New Roman" w:hAnsi="Times New Roman" w:cs="Times New Roman"/>
        <w:bCs/>
        <w:color w:val="000000" w:themeColor="text1"/>
        <w:sz w:val="20"/>
        <w:szCs w:val="20"/>
      </w:rPr>
      <w:t xml:space="preserve">Grozījumi Ministru kabineta </w:t>
    </w:r>
    <w:proofErr w:type="gramStart"/>
    <w:r w:rsidR="00184C48">
      <w:rPr>
        <w:rFonts w:ascii="Times New Roman" w:hAnsi="Times New Roman" w:cs="Times New Roman"/>
        <w:bCs/>
        <w:color w:val="000000" w:themeColor="text1"/>
        <w:sz w:val="20"/>
        <w:szCs w:val="20"/>
      </w:rPr>
      <w:t>2014.gada</w:t>
    </w:r>
    <w:proofErr w:type="gramEnd"/>
    <w:r w:rsidR="00184C48">
      <w:rPr>
        <w:rFonts w:ascii="Times New Roman" w:hAnsi="Times New Roman" w:cs="Times New Roman"/>
        <w:bCs/>
        <w:color w:val="000000" w:themeColor="text1"/>
        <w:sz w:val="20"/>
        <w:szCs w:val="20"/>
      </w:rPr>
      <w:t xml:space="preserve"> 5.augusta noteikumos Nr.433 „</w:t>
    </w:r>
    <w:r w:rsidRPr="0007033B">
      <w:rPr>
        <w:rFonts w:ascii="Times New Roman" w:hAnsi="Times New Roman" w:cs="Times New Roman"/>
        <w:bCs/>
        <w:color w:val="000000" w:themeColor="text1"/>
        <w:sz w:val="20"/>
        <w:szCs w:val="20"/>
      </w:rPr>
      <w:t>Mediatora sertifikācijas un atestācijas kārtība”</w:t>
    </w:r>
    <w:r w:rsidR="00184C48">
      <w:rPr>
        <w:rFonts w:ascii="Times New Roman" w:hAnsi="Times New Roman" w:cs="Times New Roman"/>
        <w:bCs/>
        <w:color w:val="000000" w:themeColor="text1"/>
        <w:sz w:val="20"/>
        <w:szCs w:val="20"/>
      </w:rPr>
      <w:t>”</w:t>
    </w:r>
    <w:r w:rsidRPr="0007033B">
      <w:rPr>
        <w:rFonts w:ascii="Times New Roman" w:hAnsi="Times New Roman" w:cs="Times New Roman"/>
        <w:bCs/>
        <w:color w:val="000000" w:themeColor="text1"/>
        <w:sz w:val="20"/>
        <w:szCs w:val="20"/>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211F5" w14:textId="77777777" w:rsidR="007F3C10" w:rsidRDefault="007F3C10" w:rsidP="004D15A9">
      <w:pPr>
        <w:spacing w:after="0" w:line="240" w:lineRule="auto"/>
      </w:pPr>
      <w:r>
        <w:separator/>
      </w:r>
    </w:p>
  </w:footnote>
  <w:footnote w:type="continuationSeparator" w:id="0">
    <w:p w14:paraId="3D73E67B" w14:textId="77777777" w:rsidR="007F3C10" w:rsidRDefault="007F3C10"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5E00945D" w14:textId="77777777" w:rsidR="00712682" w:rsidRPr="004D15A9" w:rsidRDefault="00712682">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587DC1">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5E00945E" w14:textId="77777777" w:rsidR="00712682" w:rsidRDefault="0071268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9DD"/>
    <w:multiLevelType w:val="hybridMultilevel"/>
    <w:tmpl w:val="52AC21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9A53A8D"/>
    <w:multiLevelType w:val="hybridMultilevel"/>
    <w:tmpl w:val="429817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46D80BDC"/>
    <w:multiLevelType w:val="hybridMultilevel"/>
    <w:tmpl w:val="680AC984"/>
    <w:lvl w:ilvl="0" w:tplc="63C281A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A0C7741"/>
    <w:multiLevelType w:val="hybridMultilevel"/>
    <w:tmpl w:val="5414D936"/>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F970CA3"/>
    <w:multiLevelType w:val="hybridMultilevel"/>
    <w:tmpl w:val="0EE6F49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60A1548F"/>
    <w:multiLevelType w:val="multilevel"/>
    <w:tmpl w:val="26E472DA"/>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68D56AF"/>
    <w:multiLevelType w:val="hybridMultilevel"/>
    <w:tmpl w:val="1840BEBC"/>
    <w:lvl w:ilvl="0" w:tplc="99DAAD54">
      <w:start w:val="1"/>
      <w:numFmt w:val="bullet"/>
      <w:lvlText w:val=""/>
      <w:lvlJc w:val="left"/>
      <w:pPr>
        <w:ind w:left="1080" w:hanging="360"/>
      </w:pPr>
      <w:rPr>
        <w:rFonts w:ascii="Symbol" w:eastAsia="Calibri" w:hAnsi="Symbol"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09B5"/>
    <w:rsid w:val="00013AFD"/>
    <w:rsid w:val="000273C8"/>
    <w:rsid w:val="00031256"/>
    <w:rsid w:val="00035369"/>
    <w:rsid w:val="00041319"/>
    <w:rsid w:val="00046F33"/>
    <w:rsid w:val="0006707B"/>
    <w:rsid w:val="0007033B"/>
    <w:rsid w:val="00090B79"/>
    <w:rsid w:val="00090EC7"/>
    <w:rsid w:val="000915F0"/>
    <w:rsid w:val="000A1A29"/>
    <w:rsid w:val="000C7A6C"/>
    <w:rsid w:val="000D201B"/>
    <w:rsid w:val="000F2FC0"/>
    <w:rsid w:val="00101CD5"/>
    <w:rsid w:val="001479E4"/>
    <w:rsid w:val="00170692"/>
    <w:rsid w:val="00172CD4"/>
    <w:rsid w:val="00184C48"/>
    <w:rsid w:val="00196277"/>
    <w:rsid w:val="001B0942"/>
    <w:rsid w:val="001B49E1"/>
    <w:rsid w:val="001D6F7E"/>
    <w:rsid w:val="001E1F9B"/>
    <w:rsid w:val="002035CE"/>
    <w:rsid w:val="00207CB7"/>
    <w:rsid w:val="00210C8A"/>
    <w:rsid w:val="00237ED8"/>
    <w:rsid w:val="00240AF8"/>
    <w:rsid w:val="00257B77"/>
    <w:rsid w:val="00271896"/>
    <w:rsid w:val="00284B14"/>
    <w:rsid w:val="0029652B"/>
    <w:rsid w:val="002A50F6"/>
    <w:rsid w:val="002C6681"/>
    <w:rsid w:val="002D18AD"/>
    <w:rsid w:val="00304C6A"/>
    <w:rsid w:val="003333BD"/>
    <w:rsid w:val="003559BD"/>
    <w:rsid w:val="00374266"/>
    <w:rsid w:val="00384D03"/>
    <w:rsid w:val="003922B0"/>
    <w:rsid w:val="003A2A0B"/>
    <w:rsid w:val="003B214B"/>
    <w:rsid w:val="003B7780"/>
    <w:rsid w:val="003E0EAF"/>
    <w:rsid w:val="003E5752"/>
    <w:rsid w:val="003E71AB"/>
    <w:rsid w:val="003F28D0"/>
    <w:rsid w:val="0042039F"/>
    <w:rsid w:val="00426698"/>
    <w:rsid w:val="00431B44"/>
    <w:rsid w:val="004337AE"/>
    <w:rsid w:val="00456A79"/>
    <w:rsid w:val="00474685"/>
    <w:rsid w:val="004837E6"/>
    <w:rsid w:val="004928C5"/>
    <w:rsid w:val="004B4C58"/>
    <w:rsid w:val="004D15A9"/>
    <w:rsid w:val="004E7B9A"/>
    <w:rsid w:val="004F190D"/>
    <w:rsid w:val="005138FF"/>
    <w:rsid w:val="005152BF"/>
    <w:rsid w:val="00515E91"/>
    <w:rsid w:val="00517C31"/>
    <w:rsid w:val="005362D1"/>
    <w:rsid w:val="00587DC1"/>
    <w:rsid w:val="005B47F0"/>
    <w:rsid w:val="005D4E8A"/>
    <w:rsid w:val="005E52DF"/>
    <w:rsid w:val="005F4DDD"/>
    <w:rsid w:val="0060725C"/>
    <w:rsid w:val="00620A8D"/>
    <w:rsid w:val="0062189E"/>
    <w:rsid w:val="006365EF"/>
    <w:rsid w:val="0065200F"/>
    <w:rsid w:val="00660473"/>
    <w:rsid w:val="00663FF9"/>
    <w:rsid w:val="006910BB"/>
    <w:rsid w:val="006B186E"/>
    <w:rsid w:val="006D547A"/>
    <w:rsid w:val="006E7F00"/>
    <w:rsid w:val="0070008C"/>
    <w:rsid w:val="00705BEE"/>
    <w:rsid w:val="00712682"/>
    <w:rsid w:val="00716C04"/>
    <w:rsid w:val="007350F4"/>
    <w:rsid w:val="0074379A"/>
    <w:rsid w:val="0075427C"/>
    <w:rsid w:val="00757850"/>
    <w:rsid w:val="007719E7"/>
    <w:rsid w:val="00786E00"/>
    <w:rsid w:val="00787E14"/>
    <w:rsid w:val="00795DDA"/>
    <w:rsid w:val="007A34E8"/>
    <w:rsid w:val="007D1476"/>
    <w:rsid w:val="007E3675"/>
    <w:rsid w:val="007F3C10"/>
    <w:rsid w:val="007F7EEE"/>
    <w:rsid w:val="008012D9"/>
    <w:rsid w:val="00806164"/>
    <w:rsid w:val="0081203F"/>
    <w:rsid w:val="00812999"/>
    <w:rsid w:val="00814204"/>
    <w:rsid w:val="00832D12"/>
    <w:rsid w:val="00835400"/>
    <w:rsid w:val="00864180"/>
    <w:rsid w:val="0087204E"/>
    <w:rsid w:val="00877352"/>
    <w:rsid w:val="008B0E67"/>
    <w:rsid w:val="008E36D3"/>
    <w:rsid w:val="008F04EE"/>
    <w:rsid w:val="008F5210"/>
    <w:rsid w:val="00925D8B"/>
    <w:rsid w:val="00937FC2"/>
    <w:rsid w:val="00942C93"/>
    <w:rsid w:val="00980547"/>
    <w:rsid w:val="0098370A"/>
    <w:rsid w:val="00990476"/>
    <w:rsid w:val="009914DA"/>
    <w:rsid w:val="009A56A9"/>
    <w:rsid w:val="009C3AF8"/>
    <w:rsid w:val="009C6D9F"/>
    <w:rsid w:val="009C71C1"/>
    <w:rsid w:val="009E2F8D"/>
    <w:rsid w:val="009F3FA4"/>
    <w:rsid w:val="00A00081"/>
    <w:rsid w:val="00A018CD"/>
    <w:rsid w:val="00A06246"/>
    <w:rsid w:val="00A2003A"/>
    <w:rsid w:val="00A32A77"/>
    <w:rsid w:val="00A440D4"/>
    <w:rsid w:val="00A4675A"/>
    <w:rsid w:val="00A52757"/>
    <w:rsid w:val="00A74613"/>
    <w:rsid w:val="00A869CD"/>
    <w:rsid w:val="00A972E3"/>
    <w:rsid w:val="00AC408B"/>
    <w:rsid w:val="00AD2716"/>
    <w:rsid w:val="00AD6966"/>
    <w:rsid w:val="00AE1083"/>
    <w:rsid w:val="00B0385A"/>
    <w:rsid w:val="00B104DC"/>
    <w:rsid w:val="00B11FF9"/>
    <w:rsid w:val="00B17B79"/>
    <w:rsid w:val="00B33E0D"/>
    <w:rsid w:val="00B46734"/>
    <w:rsid w:val="00B55D2F"/>
    <w:rsid w:val="00B60C1F"/>
    <w:rsid w:val="00B64FAD"/>
    <w:rsid w:val="00B65A4F"/>
    <w:rsid w:val="00B663C4"/>
    <w:rsid w:val="00B85E3D"/>
    <w:rsid w:val="00B94E63"/>
    <w:rsid w:val="00BA017B"/>
    <w:rsid w:val="00BA40E6"/>
    <w:rsid w:val="00BB1F46"/>
    <w:rsid w:val="00BC0F61"/>
    <w:rsid w:val="00BD3A61"/>
    <w:rsid w:val="00BD5F7B"/>
    <w:rsid w:val="00BE2297"/>
    <w:rsid w:val="00BF4E1F"/>
    <w:rsid w:val="00C020D6"/>
    <w:rsid w:val="00C028D9"/>
    <w:rsid w:val="00C17EDC"/>
    <w:rsid w:val="00C50981"/>
    <w:rsid w:val="00C50DD2"/>
    <w:rsid w:val="00C60FCB"/>
    <w:rsid w:val="00C64028"/>
    <w:rsid w:val="00C72938"/>
    <w:rsid w:val="00C8200E"/>
    <w:rsid w:val="00C91A20"/>
    <w:rsid w:val="00C926EA"/>
    <w:rsid w:val="00C9607B"/>
    <w:rsid w:val="00CB4715"/>
    <w:rsid w:val="00CB7B3C"/>
    <w:rsid w:val="00CD1370"/>
    <w:rsid w:val="00D05534"/>
    <w:rsid w:val="00D10697"/>
    <w:rsid w:val="00D23F9F"/>
    <w:rsid w:val="00D250CB"/>
    <w:rsid w:val="00D313D5"/>
    <w:rsid w:val="00D42D3F"/>
    <w:rsid w:val="00D502D7"/>
    <w:rsid w:val="00D71C6A"/>
    <w:rsid w:val="00D75F4A"/>
    <w:rsid w:val="00D825BB"/>
    <w:rsid w:val="00D96B56"/>
    <w:rsid w:val="00DA2AE7"/>
    <w:rsid w:val="00DA596D"/>
    <w:rsid w:val="00DB52BD"/>
    <w:rsid w:val="00DB61F1"/>
    <w:rsid w:val="00DC341B"/>
    <w:rsid w:val="00DE5ED2"/>
    <w:rsid w:val="00E23A31"/>
    <w:rsid w:val="00E4435A"/>
    <w:rsid w:val="00E454C9"/>
    <w:rsid w:val="00E51D59"/>
    <w:rsid w:val="00E94B83"/>
    <w:rsid w:val="00EA0082"/>
    <w:rsid w:val="00ED19D5"/>
    <w:rsid w:val="00EE6B71"/>
    <w:rsid w:val="00EF5F86"/>
    <w:rsid w:val="00EF6E3B"/>
    <w:rsid w:val="00F02F4F"/>
    <w:rsid w:val="00F16393"/>
    <w:rsid w:val="00F407B8"/>
    <w:rsid w:val="00F61206"/>
    <w:rsid w:val="00F61AB0"/>
    <w:rsid w:val="00F736B5"/>
    <w:rsid w:val="00F75DDE"/>
    <w:rsid w:val="00F76399"/>
    <w:rsid w:val="00F80BCE"/>
    <w:rsid w:val="00F8302B"/>
    <w:rsid w:val="00F90371"/>
    <w:rsid w:val="00FB4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00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Paraststmeklis">
    <w:name w:val="Normal (Web)"/>
    <w:basedOn w:val="Parasts"/>
    <w:uiPriority w:val="99"/>
    <w:semiHidden/>
    <w:unhideWhenUsed/>
    <w:rsid w:val="0075427C"/>
    <w:rPr>
      <w:rFonts w:ascii="Times New Roman" w:hAnsi="Times New Roman" w:cs="Times New Roman"/>
      <w:sz w:val="24"/>
      <w:szCs w:val="24"/>
    </w:rPr>
  </w:style>
  <w:style w:type="paragraph" w:customStyle="1" w:styleId="naiskr">
    <w:name w:val="naiskr"/>
    <w:basedOn w:val="Parasts"/>
    <w:rsid w:val="001E1F9B"/>
    <w:pPr>
      <w:spacing w:before="75" w:after="75"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C17EDC"/>
    <w:pPr>
      <w:ind w:left="720"/>
      <w:contextualSpacing/>
    </w:pPr>
  </w:style>
  <w:style w:type="character" w:styleId="Hipersaite">
    <w:name w:val="Hyperlink"/>
    <w:basedOn w:val="Noklusjumarindkopasfonts"/>
    <w:uiPriority w:val="99"/>
    <w:unhideWhenUsed/>
    <w:rsid w:val="009F3FA4"/>
    <w:rPr>
      <w:color w:val="0000FF" w:themeColor="hyperlink"/>
      <w:u w:val="single"/>
    </w:rPr>
  </w:style>
  <w:style w:type="paragraph" w:styleId="Vresteksts">
    <w:name w:val="footnote text"/>
    <w:basedOn w:val="Parasts"/>
    <w:link w:val="VrestekstsRakstz"/>
    <w:uiPriority w:val="99"/>
    <w:semiHidden/>
    <w:unhideWhenUsed/>
    <w:rsid w:val="009F3F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F3FA4"/>
    <w:rPr>
      <w:sz w:val="20"/>
      <w:szCs w:val="20"/>
    </w:rPr>
  </w:style>
  <w:style w:type="character" w:styleId="Vresatsauce">
    <w:name w:val="footnote reference"/>
    <w:basedOn w:val="Noklusjumarindkopasfonts"/>
    <w:uiPriority w:val="99"/>
    <w:semiHidden/>
    <w:unhideWhenUsed/>
    <w:rsid w:val="009F3FA4"/>
    <w:rPr>
      <w:vertAlign w:val="superscript"/>
    </w:rPr>
  </w:style>
  <w:style w:type="table" w:styleId="Reatabula">
    <w:name w:val="Table Grid"/>
    <w:basedOn w:val="Parastatabula"/>
    <w:uiPriority w:val="59"/>
    <w:rsid w:val="0062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A440D4"/>
    <w:pPr>
      <w:spacing w:before="75" w:after="75" w:line="240" w:lineRule="auto"/>
      <w:ind w:firstLine="375"/>
      <w:jc w:val="both"/>
    </w:pPr>
    <w:rPr>
      <w:rFonts w:ascii="Times New Roman" w:eastAsia="Times New Roman" w:hAnsi="Times New Roman" w:cs="Times New Roman"/>
      <w:sz w:val="24"/>
      <w:szCs w:val="24"/>
    </w:rPr>
  </w:style>
  <w:style w:type="paragraph" w:customStyle="1" w:styleId="naisnod">
    <w:name w:val="naisnod"/>
    <w:basedOn w:val="Parasts"/>
    <w:rsid w:val="00A440D4"/>
    <w:pPr>
      <w:spacing w:before="150" w:after="150" w:line="240" w:lineRule="auto"/>
      <w:jc w:val="center"/>
    </w:pPr>
    <w:rPr>
      <w:rFonts w:ascii="Times New Roman" w:eastAsia="Times New Roman" w:hAnsi="Times New Roman" w:cs="Times New Roman"/>
      <w:b/>
      <w:bCs/>
      <w:sz w:val="24"/>
      <w:szCs w:val="24"/>
    </w:rPr>
  </w:style>
  <w:style w:type="character" w:styleId="Komentraatsauce">
    <w:name w:val="annotation reference"/>
    <w:basedOn w:val="Noklusjumarindkopasfonts"/>
    <w:uiPriority w:val="99"/>
    <w:semiHidden/>
    <w:unhideWhenUsed/>
    <w:rsid w:val="00F02F4F"/>
    <w:rPr>
      <w:sz w:val="16"/>
      <w:szCs w:val="16"/>
    </w:rPr>
  </w:style>
  <w:style w:type="paragraph" w:styleId="Komentrateksts">
    <w:name w:val="annotation text"/>
    <w:basedOn w:val="Parasts"/>
    <w:link w:val="KomentratekstsRakstz"/>
    <w:uiPriority w:val="99"/>
    <w:semiHidden/>
    <w:unhideWhenUsed/>
    <w:rsid w:val="00F02F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2F4F"/>
    <w:rPr>
      <w:sz w:val="20"/>
      <w:szCs w:val="20"/>
    </w:rPr>
  </w:style>
  <w:style w:type="paragraph" w:styleId="Komentratma">
    <w:name w:val="annotation subject"/>
    <w:basedOn w:val="Komentrateksts"/>
    <w:next w:val="Komentrateksts"/>
    <w:link w:val="KomentratmaRakstz"/>
    <w:uiPriority w:val="99"/>
    <w:semiHidden/>
    <w:unhideWhenUsed/>
    <w:rsid w:val="00F02F4F"/>
    <w:rPr>
      <w:b/>
      <w:bCs/>
    </w:rPr>
  </w:style>
  <w:style w:type="character" w:customStyle="1" w:styleId="KomentratmaRakstz">
    <w:name w:val="Komentāra tēma Rakstz."/>
    <w:basedOn w:val="KomentratekstsRakstz"/>
    <w:link w:val="Komentratma"/>
    <w:uiPriority w:val="99"/>
    <w:semiHidden/>
    <w:rsid w:val="00F02F4F"/>
    <w:rPr>
      <w:b/>
      <w:bCs/>
      <w:sz w:val="20"/>
      <w:szCs w:val="20"/>
    </w:rPr>
  </w:style>
  <w:style w:type="paragraph" w:styleId="Prskatjums">
    <w:name w:val="Revision"/>
    <w:hidden/>
    <w:uiPriority w:val="99"/>
    <w:semiHidden/>
    <w:rsid w:val="005362D1"/>
    <w:pPr>
      <w:spacing w:after="0" w:line="240" w:lineRule="auto"/>
    </w:pPr>
  </w:style>
  <w:style w:type="character" w:customStyle="1" w:styleId="st">
    <w:name w:val="st"/>
    <w:basedOn w:val="Noklusjumarindkopasfonts"/>
    <w:rsid w:val="00832D12"/>
  </w:style>
  <w:style w:type="paragraph" w:styleId="Vienkrsteksts">
    <w:name w:val="Plain Text"/>
    <w:basedOn w:val="Parasts"/>
    <w:link w:val="VienkrstekstsRakstz"/>
    <w:uiPriority w:val="99"/>
    <w:semiHidden/>
    <w:unhideWhenUsed/>
    <w:rsid w:val="008F04EE"/>
    <w:pPr>
      <w:spacing w:after="0"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8F04EE"/>
    <w:rPr>
      <w:rFonts w:ascii="Consolas" w:hAnsi="Consolas" w:cs="Consolas"/>
      <w:sz w:val="21"/>
      <w:szCs w:val="21"/>
    </w:rPr>
  </w:style>
  <w:style w:type="paragraph" w:customStyle="1" w:styleId="tv2131">
    <w:name w:val="tv2131"/>
    <w:basedOn w:val="Parasts"/>
    <w:rsid w:val="007F7EEE"/>
    <w:pPr>
      <w:spacing w:after="0" w:line="360" w:lineRule="auto"/>
      <w:ind w:firstLine="300"/>
    </w:pPr>
    <w:rPr>
      <w:rFonts w:ascii="Times New Roman" w:eastAsia="Times New Roman" w:hAnsi="Times New Roman" w:cs="Times New Roman"/>
      <w:color w:val="414142"/>
      <w:sz w:val="20"/>
      <w:szCs w:val="20"/>
    </w:rPr>
  </w:style>
  <w:style w:type="character" w:styleId="Izmantotahipersaite">
    <w:name w:val="FollowedHyperlink"/>
    <w:basedOn w:val="Noklusjumarindkopasfonts"/>
    <w:uiPriority w:val="99"/>
    <w:semiHidden/>
    <w:unhideWhenUsed/>
    <w:rsid w:val="00A2003A"/>
    <w:rPr>
      <w:color w:val="800080" w:themeColor="followedHyperlink"/>
      <w:u w:val="single"/>
    </w:rPr>
  </w:style>
  <w:style w:type="character" w:styleId="Izteiksmgs">
    <w:name w:val="Strong"/>
    <w:basedOn w:val="Noklusjumarindkopasfonts"/>
    <w:uiPriority w:val="22"/>
    <w:qFormat/>
    <w:rsid w:val="008061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Paraststmeklis">
    <w:name w:val="Normal (Web)"/>
    <w:basedOn w:val="Parasts"/>
    <w:uiPriority w:val="99"/>
    <w:semiHidden/>
    <w:unhideWhenUsed/>
    <w:rsid w:val="0075427C"/>
    <w:rPr>
      <w:rFonts w:ascii="Times New Roman" w:hAnsi="Times New Roman" w:cs="Times New Roman"/>
      <w:sz w:val="24"/>
      <w:szCs w:val="24"/>
    </w:rPr>
  </w:style>
  <w:style w:type="paragraph" w:customStyle="1" w:styleId="naiskr">
    <w:name w:val="naiskr"/>
    <w:basedOn w:val="Parasts"/>
    <w:rsid w:val="001E1F9B"/>
    <w:pPr>
      <w:spacing w:before="75" w:after="75"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C17EDC"/>
    <w:pPr>
      <w:ind w:left="720"/>
      <w:contextualSpacing/>
    </w:pPr>
  </w:style>
  <w:style w:type="character" w:styleId="Hipersaite">
    <w:name w:val="Hyperlink"/>
    <w:basedOn w:val="Noklusjumarindkopasfonts"/>
    <w:uiPriority w:val="99"/>
    <w:unhideWhenUsed/>
    <w:rsid w:val="009F3FA4"/>
    <w:rPr>
      <w:color w:val="0000FF" w:themeColor="hyperlink"/>
      <w:u w:val="single"/>
    </w:rPr>
  </w:style>
  <w:style w:type="paragraph" w:styleId="Vresteksts">
    <w:name w:val="footnote text"/>
    <w:basedOn w:val="Parasts"/>
    <w:link w:val="VrestekstsRakstz"/>
    <w:uiPriority w:val="99"/>
    <w:semiHidden/>
    <w:unhideWhenUsed/>
    <w:rsid w:val="009F3F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F3FA4"/>
    <w:rPr>
      <w:sz w:val="20"/>
      <w:szCs w:val="20"/>
    </w:rPr>
  </w:style>
  <w:style w:type="character" w:styleId="Vresatsauce">
    <w:name w:val="footnote reference"/>
    <w:basedOn w:val="Noklusjumarindkopasfonts"/>
    <w:uiPriority w:val="99"/>
    <w:semiHidden/>
    <w:unhideWhenUsed/>
    <w:rsid w:val="009F3FA4"/>
    <w:rPr>
      <w:vertAlign w:val="superscript"/>
    </w:rPr>
  </w:style>
  <w:style w:type="table" w:styleId="Reatabula">
    <w:name w:val="Table Grid"/>
    <w:basedOn w:val="Parastatabula"/>
    <w:uiPriority w:val="59"/>
    <w:rsid w:val="0062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A440D4"/>
    <w:pPr>
      <w:spacing w:before="75" w:after="75" w:line="240" w:lineRule="auto"/>
      <w:ind w:firstLine="375"/>
      <w:jc w:val="both"/>
    </w:pPr>
    <w:rPr>
      <w:rFonts w:ascii="Times New Roman" w:eastAsia="Times New Roman" w:hAnsi="Times New Roman" w:cs="Times New Roman"/>
      <w:sz w:val="24"/>
      <w:szCs w:val="24"/>
    </w:rPr>
  </w:style>
  <w:style w:type="paragraph" w:customStyle="1" w:styleId="naisnod">
    <w:name w:val="naisnod"/>
    <w:basedOn w:val="Parasts"/>
    <w:rsid w:val="00A440D4"/>
    <w:pPr>
      <w:spacing w:before="150" w:after="150" w:line="240" w:lineRule="auto"/>
      <w:jc w:val="center"/>
    </w:pPr>
    <w:rPr>
      <w:rFonts w:ascii="Times New Roman" w:eastAsia="Times New Roman" w:hAnsi="Times New Roman" w:cs="Times New Roman"/>
      <w:b/>
      <w:bCs/>
      <w:sz w:val="24"/>
      <w:szCs w:val="24"/>
    </w:rPr>
  </w:style>
  <w:style w:type="character" w:styleId="Komentraatsauce">
    <w:name w:val="annotation reference"/>
    <w:basedOn w:val="Noklusjumarindkopasfonts"/>
    <w:uiPriority w:val="99"/>
    <w:semiHidden/>
    <w:unhideWhenUsed/>
    <w:rsid w:val="00F02F4F"/>
    <w:rPr>
      <w:sz w:val="16"/>
      <w:szCs w:val="16"/>
    </w:rPr>
  </w:style>
  <w:style w:type="paragraph" w:styleId="Komentrateksts">
    <w:name w:val="annotation text"/>
    <w:basedOn w:val="Parasts"/>
    <w:link w:val="KomentratekstsRakstz"/>
    <w:uiPriority w:val="99"/>
    <w:semiHidden/>
    <w:unhideWhenUsed/>
    <w:rsid w:val="00F02F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2F4F"/>
    <w:rPr>
      <w:sz w:val="20"/>
      <w:szCs w:val="20"/>
    </w:rPr>
  </w:style>
  <w:style w:type="paragraph" w:styleId="Komentratma">
    <w:name w:val="annotation subject"/>
    <w:basedOn w:val="Komentrateksts"/>
    <w:next w:val="Komentrateksts"/>
    <w:link w:val="KomentratmaRakstz"/>
    <w:uiPriority w:val="99"/>
    <w:semiHidden/>
    <w:unhideWhenUsed/>
    <w:rsid w:val="00F02F4F"/>
    <w:rPr>
      <w:b/>
      <w:bCs/>
    </w:rPr>
  </w:style>
  <w:style w:type="character" w:customStyle="1" w:styleId="KomentratmaRakstz">
    <w:name w:val="Komentāra tēma Rakstz."/>
    <w:basedOn w:val="KomentratekstsRakstz"/>
    <w:link w:val="Komentratma"/>
    <w:uiPriority w:val="99"/>
    <w:semiHidden/>
    <w:rsid w:val="00F02F4F"/>
    <w:rPr>
      <w:b/>
      <w:bCs/>
      <w:sz w:val="20"/>
      <w:szCs w:val="20"/>
    </w:rPr>
  </w:style>
  <w:style w:type="paragraph" w:styleId="Prskatjums">
    <w:name w:val="Revision"/>
    <w:hidden/>
    <w:uiPriority w:val="99"/>
    <w:semiHidden/>
    <w:rsid w:val="005362D1"/>
    <w:pPr>
      <w:spacing w:after="0" w:line="240" w:lineRule="auto"/>
    </w:pPr>
  </w:style>
  <w:style w:type="character" w:customStyle="1" w:styleId="st">
    <w:name w:val="st"/>
    <w:basedOn w:val="Noklusjumarindkopasfonts"/>
    <w:rsid w:val="00832D12"/>
  </w:style>
  <w:style w:type="paragraph" w:styleId="Vienkrsteksts">
    <w:name w:val="Plain Text"/>
    <w:basedOn w:val="Parasts"/>
    <w:link w:val="VienkrstekstsRakstz"/>
    <w:uiPriority w:val="99"/>
    <w:semiHidden/>
    <w:unhideWhenUsed/>
    <w:rsid w:val="008F04EE"/>
    <w:pPr>
      <w:spacing w:after="0"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8F04EE"/>
    <w:rPr>
      <w:rFonts w:ascii="Consolas" w:hAnsi="Consolas" w:cs="Consolas"/>
      <w:sz w:val="21"/>
      <w:szCs w:val="21"/>
    </w:rPr>
  </w:style>
  <w:style w:type="paragraph" w:customStyle="1" w:styleId="tv2131">
    <w:name w:val="tv2131"/>
    <w:basedOn w:val="Parasts"/>
    <w:rsid w:val="007F7EEE"/>
    <w:pPr>
      <w:spacing w:after="0" w:line="360" w:lineRule="auto"/>
      <w:ind w:firstLine="300"/>
    </w:pPr>
    <w:rPr>
      <w:rFonts w:ascii="Times New Roman" w:eastAsia="Times New Roman" w:hAnsi="Times New Roman" w:cs="Times New Roman"/>
      <w:color w:val="414142"/>
      <w:sz w:val="20"/>
      <w:szCs w:val="20"/>
    </w:rPr>
  </w:style>
  <w:style w:type="character" w:styleId="Izmantotahipersaite">
    <w:name w:val="FollowedHyperlink"/>
    <w:basedOn w:val="Noklusjumarindkopasfonts"/>
    <w:uiPriority w:val="99"/>
    <w:semiHidden/>
    <w:unhideWhenUsed/>
    <w:rsid w:val="00A2003A"/>
    <w:rPr>
      <w:color w:val="800080" w:themeColor="followedHyperlink"/>
      <w:u w:val="single"/>
    </w:rPr>
  </w:style>
  <w:style w:type="character" w:styleId="Izteiksmgs">
    <w:name w:val="Strong"/>
    <w:basedOn w:val="Noklusjumarindkopasfonts"/>
    <w:uiPriority w:val="22"/>
    <w:qFormat/>
    <w:rsid w:val="00806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23">
      <w:bodyDiv w:val="1"/>
      <w:marLeft w:val="0"/>
      <w:marRight w:val="0"/>
      <w:marTop w:val="0"/>
      <w:marBottom w:val="0"/>
      <w:divBdr>
        <w:top w:val="none" w:sz="0" w:space="0" w:color="auto"/>
        <w:left w:val="none" w:sz="0" w:space="0" w:color="auto"/>
        <w:bottom w:val="none" w:sz="0" w:space="0" w:color="auto"/>
        <w:right w:val="none" w:sz="0" w:space="0" w:color="auto"/>
      </w:divBdr>
    </w:div>
    <w:div w:id="65536026">
      <w:bodyDiv w:val="1"/>
      <w:marLeft w:val="0"/>
      <w:marRight w:val="0"/>
      <w:marTop w:val="0"/>
      <w:marBottom w:val="0"/>
      <w:divBdr>
        <w:top w:val="none" w:sz="0" w:space="0" w:color="auto"/>
        <w:left w:val="none" w:sz="0" w:space="0" w:color="auto"/>
        <w:bottom w:val="none" w:sz="0" w:space="0" w:color="auto"/>
        <w:right w:val="none" w:sz="0" w:space="0" w:color="auto"/>
      </w:divBdr>
      <w:divsChild>
        <w:div w:id="2096170251">
          <w:marLeft w:val="0"/>
          <w:marRight w:val="0"/>
          <w:marTop w:val="0"/>
          <w:marBottom w:val="0"/>
          <w:divBdr>
            <w:top w:val="none" w:sz="0" w:space="0" w:color="auto"/>
            <w:left w:val="none" w:sz="0" w:space="0" w:color="auto"/>
            <w:bottom w:val="none" w:sz="0" w:space="0" w:color="auto"/>
            <w:right w:val="none" w:sz="0" w:space="0" w:color="auto"/>
          </w:divBdr>
          <w:divsChild>
            <w:div w:id="1853914791">
              <w:marLeft w:val="0"/>
              <w:marRight w:val="0"/>
              <w:marTop w:val="0"/>
              <w:marBottom w:val="0"/>
              <w:divBdr>
                <w:top w:val="none" w:sz="0" w:space="0" w:color="auto"/>
                <w:left w:val="none" w:sz="0" w:space="0" w:color="auto"/>
                <w:bottom w:val="none" w:sz="0" w:space="0" w:color="auto"/>
                <w:right w:val="none" w:sz="0" w:space="0" w:color="auto"/>
              </w:divBdr>
              <w:divsChild>
                <w:div w:id="145167437">
                  <w:marLeft w:val="0"/>
                  <w:marRight w:val="0"/>
                  <w:marTop w:val="0"/>
                  <w:marBottom w:val="0"/>
                  <w:divBdr>
                    <w:top w:val="none" w:sz="0" w:space="0" w:color="auto"/>
                    <w:left w:val="none" w:sz="0" w:space="0" w:color="auto"/>
                    <w:bottom w:val="none" w:sz="0" w:space="0" w:color="auto"/>
                    <w:right w:val="none" w:sz="0" w:space="0" w:color="auto"/>
                  </w:divBdr>
                  <w:divsChild>
                    <w:div w:id="1378622720">
                      <w:marLeft w:val="0"/>
                      <w:marRight w:val="0"/>
                      <w:marTop w:val="0"/>
                      <w:marBottom w:val="0"/>
                      <w:divBdr>
                        <w:top w:val="none" w:sz="0" w:space="0" w:color="auto"/>
                        <w:left w:val="none" w:sz="0" w:space="0" w:color="auto"/>
                        <w:bottom w:val="none" w:sz="0" w:space="0" w:color="auto"/>
                        <w:right w:val="none" w:sz="0" w:space="0" w:color="auto"/>
                      </w:divBdr>
                      <w:divsChild>
                        <w:div w:id="1362130671">
                          <w:marLeft w:val="0"/>
                          <w:marRight w:val="0"/>
                          <w:marTop w:val="0"/>
                          <w:marBottom w:val="0"/>
                          <w:divBdr>
                            <w:top w:val="none" w:sz="0" w:space="0" w:color="auto"/>
                            <w:left w:val="none" w:sz="0" w:space="0" w:color="auto"/>
                            <w:bottom w:val="none" w:sz="0" w:space="0" w:color="auto"/>
                            <w:right w:val="none" w:sz="0" w:space="0" w:color="auto"/>
                          </w:divBdr>
                          <w:divsChild>
                            <w:div w:id="13326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449132636">
      <w:bodyDiv w:val="1"/>
      <w:marLeft w:val="0"/>
      <w:marRight w:val="0"/>
      <w:marTop w:val="0"/>
      <w:marBottom w:val="0"/>
      <w:divBdr>
        <w:top w:val="none" w:sz="0" w:space="0" w:color="auto"/>
        <w:left w:val="none" w:sz="0" w:space="0" w:color="auto"/>
        <w:bottom w:val="none" w:sz="0" w:space="0" w:color="auto"/>
        <w:right w:val="none" w:sz="0" w:space="0" w:color="auto"/>
      </w:divBdr>
      <w:divsChild>
        <w:div w:id="215552892">
          <w:marLeft w:val="0"/>
          <w:marRight w:val="0"/>
          <w:marTop w:val="0"/>
          <w:marBottom w:val="0"/>
          <w:divBdr>
            <w:top w:val="none" w:sz="0" w:space="0" w:color="auto"/>
            <w:left w:val="none" w:sz="0" w:space="0" w:color="auto"/>
            <w:bottom w:val="none" w:sz="0" w:space="0" w:color="auto"/>
            <w:right w:val="none" w:sz="0" w:space="0" w:color="auto"/>
          </w:divBdr>
          <w:divsChild>
            <w:div w:id="647174399">
              <w:marLeft w:val="0"/>
              <w:marRight w:val="0"/>
              <w:marTop w:val="0"/>
              <w:marBottom w:val="0"/>
              <w:divBdr>
                <w:top w:val="none" w:sz="0" w:space="0" w:color="auto"/>
                <w:left w:val="none" w:sz="0" w:space="0" w:color="auto"/>
                <w:bottom w:val="none" w:sz="0" w:space="0" w:color="auto"/>
                <w:right w:val="none" w:sz="0" w:space="0" w:color="auto"/>
              </w:divBdr>
              <w:divsChild>
                <w:div w:id="1172798097">
                  <w:marLeft w:val="0"/>
                  <w:marRight w:val="0"/>
                  <w:marTop w:val="0"/>
                  <w:marBottom w:val="0"/>
                  <w:divBdr>
                    <w:top w:val="none" w:sz="0" w:space="0" w:color="auto"/>
                    <w:left w:val="none" w:sz="0" w:space="0" w:color="auto"/>
                    <w:bottom w:val="none" w:sz="0" w:space="0" w:color="auto"/>
                    <w:right w:val="none" w:sz="0" w:space="0" w:color="auto"/>
                  </w:divBdr>
                  <w:divsChild>
                    <w:div w:id="1131285159">
                      <w:marLeft w:val="0"/>
                      <w:marRight w:val="0"/>
                      <w:marTop w:val="0"/>
                      <w:marBottom w:val="0"/>
                      <w:divBdr>
                        <w:top w:val="none" w:sz="0" w:space="0" w:color="auto"/>
                        <w:left w:val="none" w:sz="0" w:space="0" w:color="auto"/>
                        <w:bottom w:val="none" w:sz="0" w:space="0" w:color="auto"/>
                        <w:right w:val="none" w:sz="0" w:space="0" w:color="auto"/>
                      </w:divBdr>
                      <w:divsChild>
                        <w:div w:id="1249538538">
                          <w:marLeft w:val="0"/>
                          <w:marRight w:val="0"/>
                          <w:marTop w:val="0"/>
                          <w:marBottom w:val="0"/>
                          <w:divBdr>
                            <w:top w:val="none" w:sz="0" w:space="0" w:color="auto"/>
                            <w:left w:val="none" w:sz="0" w:space="0" w:color="auto"/>
                            <w:bottom w:val="none" w:sz="0" w:space="0" w:color="auto"/>
                            <w:right w:val="none" w:sz="0" w:space="0" w:color="auto"/>
                          </w:divBdr>
                          <w:divsChild>
                            <w:div w:id="2924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9415">
      <w:bodyDiv w:val="1"/>
      <w:marLeft w:val="0"/>
      <w:marRight w:val="0"/>
      <w:marTop w:val="0"/>
      <w:marBottom w:val="0"/>
      <w:divBdr>
        <w:top w:val="none" w:sz="0" w:space="0" w:color="auto"/>
        <w:left w:val="none" w:sz="0" w:space="0" w:color="auto"/>
        <w:bottom w:val="none" w:sz="0" w:space="0" w:color="auto"/>
        <w:right w:val="none" w:sz="0" w:space="0" w:color="auto"/>
      </w:divBdr>
    </w:div>
    <w:div w:id="615873408">
      <w:bodyDiv w:val="1"/>
      <w:marLeft w:val="0"/>
      <w:marRight w:val="0"/>
      <w:marTop w:val="0"/>
      <w:marBottom w:val="0"/>
      <w:divBdr>
        <w:top w:val="none" w:sz="0" w:space="0" w:color="auto"/>
        <w:left w:val="none" w:sz="0" w:space="0" w:color="auto"/>
        <w:bottom w:val="none" w:sz="0" w:space="0" w:color="auto"/>
        <w:right w:val="none" w:sz="0" w:space="0" w:color="auto"/>
      </w:divBdr>
    </w:div>
    <w:div w:id="676924903">
      <w:bodyDiv w:val="1"/>
      <w:marLeft w:val="0"/>
      <w:marRight w:val="0"/>
      <w:marTop w:val="0"/>
      <w:marBottom w:val="0"/>
      <w:divBdr>
        <w:top w:val="none" w:sz="0" w:space="0" w:color="auto"/>
        <w:left w:val="none" w:sz="0" w:space="0" w:color="auto"/>
        <w:bottom w:val="none" w:sz="0" w:space="0" w:color="auto"/>
        <w:right w:val="none" w:sz="0" w:space="0" w:color="auto"/>
      </w:divBdr>
      <w:divsChild>
        <w:div w:id="1225290070">
          <w:marLeft w:val="0"/>
          <w:marRight w:val="0"/>
          <w:marTop w:val="0"/>
          <w:marBottom w:val="0"/>
          <w:divBdr>
            <w:top w:val="none" w:sz="0" w:space="0" w:color="auto"/>
            <w:left w:val="none" w:sz="0" w:space="0" w:color="auto"/>
            <w:bottom w:val="none" w:sz="0" w:space="0" w:color="auto"/>
            <w:right w:val="none" w:sz="0" w:space="0" w:color="auto"/>
          </w:divBdr>
          <w:divsChild>
            <w:div w:id="1328939130">
              <w:marLeft w:val="0"/>
              <w:marRight w:val="0"/>
              <w:marTop w:val="0"/>
              <w:marBottom w:val="0"/>
              <w:divBdr>
                <w:top w:val="none" w:sz="0" w:space="0" w:color="auto"/>
                <w:left w:val="none" w:sz="0" w:space="0" w:color="auto"/>
                <w:bottom w:val="none" w:sz="0" w:space="0" w:color="auto"/>
                <w:right w:val="none" w:sz="0" w:space="0" w:color="auto"/>
              </w:divBdr>
              <w:divsChild>
                <w:div w:id="220294727">
                  <w:marLeft w:val="0"/>
                  <w:marRight w:val="0"/>
                  <w:marTop w:val="0"/>
                  <w:marBottom w:val="0"/>
                  <w:divBdr>
                    <w:top w:val="none" w:sz="0" w:space="0" w:color="auto"/>
                    <w:left w:val="none" w:sz="0" w:space="0" w:color="auto"/>
                    <w:bottom w:val="none" w:sz="0" w:space="0" w:color="auto"/>
                    <w:right w:val="none" w:sz="0" w:space="0" w:color="auto"/>
                  </w:divBdr>
                  <w:divsChild>
                    <w:div w:id="1492793482">
                      <w:marLeft w:val="0"/>
                      <w:marRight w:val="0"/>
                      <w:marTop w:val="0"/>
                      <w:marBottom w:val="0"/>
                      <w:divBdr>
                        <w:top w:val="none" w:sz="0" w:space="0" w:color="auto"/>
                        <w:left w:val="none" w:sz="0" w:space="0" w:color="auto"/>
                        <w:bottom w:val="none" w:sz="0" w:space="0" w:color="auto"/>
                        <w:right w:val="none" w:sz="0" w:space="0" w:color="auto"/>
                      </w:divBdr>
                      <w:divsChild>
                        <w:div w:id="165556948">
                          <w:marLeft w:val="0"/>
                          <w:marRight w:val="0"/>
                          <w:marTop w:val="0"/>
                          <w:marBottom w:val="0"/>
                          <w:divBdr>
                            <w:top w:val="none" w:sz="0" w:space="0" w:color="auto"/>
                            <w:left w:val="none" w:sz="0" w:space="0" w:color="auto"/>
                            <w:bottom w:val="none" w:sz="0" w:space="0" w:color="auto"/>
                            <w:right w:val="none" w:sz="0" w:space="0" w:color="auto"/>
                          </w:divBdr>
                          <w:divsChild>
                            <w:div w:id="9181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9184">
      <w:bodyDiv w:val="1"/>
      <w:marLeft w:val="0"/>
      <w:marRight w:val="0"/>
      <w:marTop w:val="0"/>
      <w:marBottom w:val="0"/>
      <w:divBdr>
        <w:top w:val="none" w:sz="0" w:space="0" w:color="auto"/>
        <w:left w:val="none" w:sz="0" w:space="0" w:color="auto"/>
        <w:bottom w:val="none" w:sz="0" w:space="0" w:color="auto"/>
        <w:right w:val="none" w:sz="0" w:space="0" w:color="auto"/>
      </w:divBdr>
    </w:div>
    <w:div w:id="750394221">
      <w:bodyDiv w:val="1"/>
      <w:marLeft w:val="0"/>
      <w:marRight w:val="0"/>
      <w:marTop w:val="0"/>
      <w:marBottom w:val="0"/>
      <w:divBdr>
        <w:top w:val="none" w:sz="0" w:space="0" w:color="auto"/>
        <w:left w:val="none" w:sz="0" w:space="0" w:color="auto"/>
        <w:bottom w:val="none" w:sz="0" w:space="0" w:color="auto"/>
        <w:right w:val="none" w:sz="0" w:space="0" w:color="auto"/>
      </w:divBdr>
    </w:div>
    <w:div w:id="792285891">
      <w:bodyDiv w:val="1"/>
      <w:marLeft w:val="0"/>
      <w:marRight w:val="0"/>
      <w:marTop w:val="0"/>
      <w:marBottom w:val="0"/>
      <w:divBdr>
        <w:top w:val="none" w:sz="0" w:space="0" w:color="auto"/>
        <w:left w:val="none" w:sz="0" w:space="0" w:color="auto"/>
        <w:bottom w:val="none" w:sz="0" w:space="0" w:color="auto"/>
        <w:right w:val="none" w:sz="0" w:space="0" w:color="auto"/>
      </w:divBdr>
    </w:div>
    <w:div w:id="815487876">
      <w:bodyDiv w:val="1"/>
      <w:marLeft w:val="0"/>
      <w:marRight w:val="0"/>
      <w:marTop w:val="0"/>
      <w:marBottom w:val="0"/>
      <w:divBdr>
        <w:top w:val="none" w:sz="0" w:space="0" w:color="auto"/>
        <w:left w:val="none" w:sz="0" w:space="0" w:color="auto"/>
        <w:bottom w:val="none" w:sz="0" w:space="0" w:color="auto"/>
        <w:right w:val="none" w:sz="0" w:space="0" w:color="auto"/>
      </w:divBdr>
      <w:divsChild>
        <w:div w:id="1602641237">
          <w:marLeft w:val="0"/>
          <w:marRight w:val="0"/>
          <w:marTop w:val="0"/>
          <w:marBottom w:val="0"/>
          <w:divBdr>
            <w:top w:val="none" w:sz="0" w:space="0" w:color="auto"/>
            <w:left w:val="none" w:sz="0" w:space="0" w:color="auto"/>
            <w:bottom w:val="none" w:sz="0" w:space="0" w:color="auto"/>
            <w:right w:val="none" w:sz="0" w:space="0" w:color="auto"/>
          </w:divBdr>
          <w:divsChild>
            <w:div w:id="1855218244">
              <w:marLeft w:val="0"/>
              <w:marRight w:val="0"/>
              <w:marTop w:val="0"/>
              <w:marBottom w:val="0"/>
              <w:divBdr>
                <w:top w:val="none" w:sz="0" w:space="0" w:color="auto"/>
                <w:left w:val="none" w:sz="0" w:space="0" w:color="auto"/>
                <w:bottom w:val="none" w:sz="0" w:space="0" w:color="auto"/>
                <w:right w:val="none" w:sz="0" w:space="0" w:color="auto"/>
              </w:divBdr>
              <w:divsChild>
                <w:div w:id="1827234776">
                  <w:marLeft w:val="0"/>
                  <w:marRight w:val="0"/>
                  <w:marTop w:val="0"/>
                  <w:marBottom w:val="0"/>
                  <w:divBdr>
                    <w:top w:val="none" w:sz="0" w:space="0" w:color="auto"/>
                    <w:left w:val="none" w:sz="0" w:space="0" w:color="auto"/>
                    <w:bottom w:val="none" w:sz="0" w:space="0" w:color="auto"/>
                    <w:right w:val="none" w:sz="0" w:space="0" w:color="auto"/>
                  </w:divBdr>
                  <w:divsChild>
                    <w:div w:id="2078623702">
                      <w:marLeft w:val="0"/>
                      <w:marRight w:val="0"/>
                      <w:marTop w:val="0"/>
                      <w:marBottom w:val="0"/>
                      <w:divBdr>
                        <w:top w:val="none" w:sz="0" w:space="0" w:color="auto"/>
                        <w:left w:val="none" w:sz="0" w:space="0" w:color="auto"/>
                        <w:bottom w:val="none" w:sz="0" w:space="0" w:color="auto"/>
                        <w:right w:val="none" w:sz="0" w:space="0" w:color="auto"/>
                      </w:divBdr>
                      <w:divsChild>
                        <w:div w:id="826022006">
                          <w:marLeft w:val="0"/>
                          <w:marRight w:val="0"/>
                          <w:marTop w:val="0"/>
                          <w:marBottom w:val="0"/>
                          <w:divBdr>
                            <w:top w:val="none" w:sz="0" w:space="0" w:color="auto"/>
                            <w:left w:val="none" w:sz="0" w:space="0" w:color="auto"/>
                            <w:bottom w:val="none" w:sz="0" w:space="0" w:color="auto"/>
                            <w:right w:val="none" w:sz="0" w:space="0" w:color="auto"/>
                          </w:divBdr>
                          <w:divsChild>
                            <w:div w:id="457459765">
                              <w:marLeft w:val="0"/>
                              <w:marRight w:val="0"/>
                              <w:marTop w:val="0"/>
                              <w:marBottom w:val="0"/>
                              <w:divBdr>
                                <w:top w:val="none" w:sz="0" w:space="0" w:color="auto"/>
                                <w:left w:val="none" w:sz="0" w:space="0" w:color="auto"/>
                                <w:bottom w:val="none" w:sz="0" w:space="0" w:color="auto"/>
                                <w:right w:val="none" w:sz="0" w:space="0" w:color="auto"/>
                              </w:divBdr>
                            </w:div>
                            <w:div w:id="895091184">
                              <w:marLeft w:val="0"/>
                              <w:marRight w:val="0"/>
                              <w:marTop w:val="0"/>
                              <w:marBottom w:val="0"/>
                              <w:divBdr>
                                <w:top w:val="none" w:sz="0" w:space="0" w:color="auto"/>
                                <w:left w:val="none" w:sz="0" w:space="0" w:color="auto"/>
                                <w:bottom w:val="none" w:sz="0" w:space="0" w:color="auto"/>
                                <w:right w:val="none" w:sz="0" w:space="0" w:color="auto"/>
                              </w:divBdr>
                            </w:div>
                            <w:div w:id="17597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36651">
      <w:bodyDiv w:val="1"/>
      <w:marLeft w:val="0"/>
      <w:marRight w:val="0"/>
      <w:marTop w:val="0"/>
      <w:marBottom w:val="0"/>
      <w:divBdr>
        <w:top w:val="none" w:sz="0" w:space="0" w:color="auto"/>
        <w:left w:val="none" w:sz="0" w:space="0" w:color="auto"/>
        <w:bottom w:val="none" w:sz="0" w:space="0" w:color="auto"/>
        <w:right w:val="none" w:sz="0" w:space="0" w:color="auto"/>
      </w:divBdr>
      <w:divsChild>
        <w:div w:id="1576284565">
          <w:marLeft w:val="0"/>
          <w:marRight w:val="0"/>
          <w:marTop w:val="0"/>
          <w:marBottom w:val="0"/>
          <w:divBdr>
            <w:top w:val="none" w:sz="0" w:space="0" w:color="auto"/>
            <w:left w:val="none" w:sz="0" w:space="0" w:color="auto"/>
            <w:bottom w:val="none" w:sz="0" w:space="0" w:color="auto"/>
            <w:right w:val="none" w:sz="0" w:space="0" w:color="auto"/>
          </w:divBdr>
          <w:divsChild>
            <w:div w:id="1180780688">
              <w:marLeft w:val="0"/>
              <w:marRight w:val="0"/>
              <w:marTop w:val="0"/>
              <w:marBottom w:val="0"/>
              <w:divBdr>
                <w:top w:val="none" w:sz="0" w:space="0" w:color="auto"/>
                <w:left w:val="none" w:sz="0" w:space="0" w:color="auto"/>
                <w:bottom w:val="none" w:sz="0" w:space="0" w:color="auto"/>
                <w:right w:val="none" w:sz="0" w:space="0" w:color="auto"/>
              </w:divBdr>
              <w:divsChild>
                <w:div w:id="1085685229">
                  <w:marLeft w:val="0"/>
                  <w:marRight w:val="0"/>
                  <w:marTop w:val="0"/>
                  <w:marBottom w:val="0"/>
                  <w:divBdr>
                    <w:top w:val="none" w:sz="0" w:space="0" w:color="auto"/>
                    <w:left w:val="none" w:sz="0" w:space="0" w:color="auto"/>
                    <w:bottom w:val="none" w:sz="0" w:space="0" w:color="auto"/>
                    <w:right w:val="none" w:sz="0" w:space="0" w:color="auto"/>
                  </w:divBdr>
                  <w:divsChild>
                    <w:div w:id="1411925973">
                      <w:marLeft w:val="0"/>
                      <w:marRight w:val="0"/>
                      <w:marTop w:val="0"/>
                      <w:marBottom w:val="0"/>
                      <w:divBdr>
                        <w:top w:val="none" w:sz="0" w:space="0" w:color="auto"/>
                        <w:left w:val="none" w:sz="0" w:space="0" w:color="auto"/>
                        <w:bottom w:val="none" w:sz="0" w:space="0" w:color="auto"/>
                        <w:right w:val="none" w:sz="0" w:space="0" w:color="auto"/>
                      </w:divBdr>
                      <w:divsChild>
                        <w:div w:id="1265267952">
                          <w:marLeft w:val="0"/>
                          <w:marRight w:val="0"/>
                          <w:marTop w:val="0"/>
                          <w:marBottom w:val="0"/>
                          <w:divBdr>
                            <w:top w:val="none" w:sz="0" w:space="0" w:color="auto"/>
                            <w:left w:val="none" w:sz="0" w:space="0" w:color="auto"/>
                            <w:bottom w:val="none" w:sz="0" w:space="0" w:color="auto"/>
                            <w:right w:val="none" w:sz="0" w:space="0" w:color="auto"/>
                          </w:divBdr>
                          <w:divsChild>
                            <w:div w:id="1440370028">
                              <w:marLeft w:val="0"/>
                              <w:marRight w:val="0"/>
                              <w:marTop w:val="0"/>
                              <w:marBottom w:val="0"/>
                              <w:divBdr>
                                <w:top w:val="none" w:sz="0" w:space="0" w:color="auto"/>
                                <w:left w:val="none" w:sz="0" w:space="0" w:color="auto"/>
                                <w:bottom w:val="none" w:sz="0" w:space="0" w:color="auto"/>
                                <w:right w:val="none" w:sz="0" w:space="0" w:color="auto"/>
                              </w:divBdr>
                            </w:div>
                            <w:div w:id="1452212867">
                              <w:marLeft w:val="0"/>
                              <w:marRight w:val="0"/>
                              <w:marTop w:val="0"/>
                              <w:marBottom w:val="0"/>
                              <w:divBdr>
                                <w:top w:val="none" w:sz="0" w:space="0" w:color="auto"/>
                                <w:left w:val="none" w:sz="0" w:space="0" w:color="auto"/>
                                <w:bottom w:val="none" w:sz="0" w:space="0" w:color="auto"/>
                                <w:right w:val="none" w:sz="0" w:space="0" w:color="auto"/>
                              </w:divBdr>
                            </w:div>
                            <w:div w:id="14859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28301">
      <w:bodyDiv w:val="1"/>
      <w:marLeft w:val="0"/>
      <w:marRight w:val="0"/>
      <w:marTop w:val="0"/>
      <w:marBottom w:val="0"/>
      <w:divBdr>
        <w:top w:val="none" w:sz="0" w:space="0" w:color="auto"/>
        <w:left w:val="none" w:sz="0" w:space="0" w:color="auto"/>
        <w:bottom w:val="none" w:sz="0" w:space="0" w:color="auto"/>
        <w:right w:val="none" w:sz="0" w:space="0" w:color="auto"/>
      </w:divBdr>
    </w:div>
    <w:div w:id="1177116667">
      <w:bodyDiv w:val="1"/>
      <w:marLeft w:val="0"/>
      <w:marRight w:val="0"/>
      <w:marTop w:val="0"/>
      <w:marBottom w:val="0"/>
      <w:divBdr>
        <w:top w:val="none" w:sz="0" w:space="0" w:color="auto"/>
        <w:left w:val="none" w:sz="0" w:space="0" w:color="auto"/>
        <w:bottom w:val="none" w:sz="0" w:space="0" w:color="auto"/>
        <w:right w:val="none" w:sz="0" w:space="0" w:color="auto"/>
      </w:divBdr>
    </w:div>
    <w:div w:id="1228764587">
      <w:bodyDiv w:val="1"/>
      <w:marLeft w:val="0"/>
      <w:marRight w:val="0"/>
      <w:marTop w:val="0"/>
      <w:marBottom w:val="0"/>
      <w:divBdr>
        <w:top w:val="none" w:sz="0" w:space="0" w:color="auto"/>
        <w:left w:val="none" w:sz="0" w:space="0" w:color="auto"/>
        <w:bottom w:val="none" w:sz="0" w:space="0" w:color="auto"/>
        <w:right w:val="none" w:sz="0" w:space="0" w:color="auto"/>
      </w:divBdr>
    </w:div>
    <w:div w:id="1243878179">
      <w:bodyDiv w:val="1"/>
      <w:marLeft w:val="0"/>
      <w:marRight w:val="0"/>
      <w:marTop w:val="0"/>
      <w:marBottom w:val="0"/>
      <w:divBdr>
        <w:top w:val="none" w:sz="0" w:space="0" w:color="auto"/>
        <w:left w:val="none" w:sz="0" w:space="0" w:color="auto"/>
        <w:bottom w:val="none" w:sz="0" w:space="0" w:color="auto"/>
        <w:right w:val="none" w:sz="0" w:space="0" w:color="auto"/>
      </w:divBdr>
    </w:div>
    <w:div w:id="1258556493">
      <w:bodyDiv w:val="1"/>
      <w:marLeft w:val="0"/>
      <w:marRight w:val="0"/>
      <w:marTop w:val="0"/>
      <w:marBottom w:val="0"/>
      <w:divBdr>
        <w:top w:val="none" w:sz="0" w:space="0" w:color="auto"/>
        <w:left w:val="none" w:sz="0" w:space="0" w:color="auto"/>
        <w:bottom w:val="none" w:sz="0" w:space="0" w:color="auto"/>
        <w:right w:val="none" w:sz="0" w:space="0" w:color="auto"/>
      </w:divBdr>
    </w:div>
    <w:div w:id="1375930750">
      <w:bodyDiv w:val="1"/>
      <w:marLeft w:val="0"/>
      <w:marRight w:val="0"/>
      <w:marTop w:val="0"/>
      <w:marBottom w:val="0"/>
      <w:divBdr>
        <w:top w:val="none" w:sz="0" w:space="0" w:color="auto"/>
        <w:left w:val="none" w:sz="0" w:space="0" w:color="auto"/>
        <w:bottom w:val="none" w:sz="0" w:space="0" w:color="auto"/>
        <w:right w:val="none" w:sz="0" w:space="0" w:color="auto"/>
      </w:divBdr>
    </w:div>
    <w:div w:id="1645041111">
      <w:bodyDiv w:val="1"/>
      <w:marLeft w:val="0"/>
      <w:marRight w:val="0"/>
      <w:marTop w:val="0"/>
      <w:marBottom w:val="0"/>
      <w:divBdr>
        <w:top w:val="none" w:sz="0" w:space="0" w:color="auto"/>
        <w:left w:val="none" w:sz="0" w:space="0" w:color="auto"/>
        <w:bottom w:val="none" w:sz="0" w:space="0" w:color="auto"/>
        <w:right w:val="none" w:sz="0" w:space="0" w:color="auto"/>
      </w:divBdr>
    </w:div>
    <w:div w:id="1838958270">
      <w:bodyDiv w:val="1"/>
      <w:marLeft w:val="0"/>
      <w:marRight w:val="0"/>
      <w:marTop w:val="0"/>
      <w:marBottom w:val="0"/>
      <w:divBdr>
        <w:top w:val="none" w:sz="0" w:space="0" w:color="auto"/>
        <w:left w:val="none" w:sz="0" w:space="0" w:color="auto"/>
        <w:bottom w:val="none" w:sz="0" w:space="0" w:color="auto"/>
        <w:right w:val="none" w:sz="0" w:space="0" w:color="auto"/>
      </w:divBdr>
    </w:div>
    <w:div w:id="1843856903">
      <w:bodyDiv w:val="1"/>
      <w:marLeft w:val="0"/>
      <w:marRight w:val="0"/>
      <w:marTop w:val="0"/>
      <w:marBottom w:val="0"/>
      <w:divBdr>
        <w:top w:val="none" w:sz="0" w:space="0" w:color="auto"/>
        <w:left w:val="none" w:sz="0" w:space="0" w:color="auto"/>
        <w:bottom w:val="none" w:sz="0" w:space="0" w:color="auto"/>
        <w:right w:val="none" w:sz="0" w:space="0" w:color="auto"/>
      </w:divBdr>
    </w:div>
    <w:div w:id="1897086595">
      <w:bodyDiv w:val="1"/>
      <w:marLeft w:val="0"/>
      <w:marRight w:val="0"/>
      <w:marTop w:val="0"/>
      <w:marBottom w:val="0"/>
      <w:divBdr>
        <w:top w:val="none" w:sz="0" w:space="0" w:color="auto"/>
        <w:left w:val="none" w:sz="0" w:space="0" w:color="auto"/>
        <w:bottom w:val="none" w:sz="0" w:space="0" w:color="auto"/>
        <w:right w:val="none" w:sz="0" w:space="0" w:color="auto"/>
      </w:divBdr>
    </w:div>
    <w:div w:id="198909435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ikumi.lv/ta/id/50601-informacijas-atklatibas-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1EFC-32C7-49DB-BE0C-F05C06245E11}">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768D5CB8-3FDB-4A89-BBFD-47CCADCA5341}">
  <ds:schemaRefs>
    <ds:schemaRef ds:uri="http://schemas.microsoft.com/sharepoint/v3/contenttype/forms"/>
  </ds:schemaRefs>
</ds:datastoreItem>
</file>

<file path=customXml/itemProps3.xml><?xml version="1.0" encoding="utf-8"?>
<ds:datastoreItem xmlns:ds="http://schemas.openxmlformats.org/officeDocument/2006/customXml" ds:itemID="{3A029B06-3A44-4A63-85EB-788520E0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21ED0C-2664-4216-8907-B76829F9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4342</Words>
  <Characters>2475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„Mediatoru sertifikācijas un atestācijas kārtība”</vt:lpstr>
      <vt:lpstr>Ministru kabineta noteikumu projekts „Mediatoru sertifikācijas un atestācijas kārtība”</vt:lpstr>
    </vt:vector>
  </TitlesOfParts>
  <Company>Tieslietu Sektors</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„Mediatoru sertifikācijas un atestācijas kārtība”</dc:title>
  <dc:subject>Anotācija</dc:subject>
  <dc:creator>Tieslietu ministrija</dc:creator>
  <dc:description>L.France
67036828, Laura.France@tm.gov.lv</dc:description>
  <cp:lastModifiedBy>Kintija Bajare-Grinberga</cp:lastModifiedBy>
  <cp:revision>19</cp:revision>
  <cp:lastPrinted>2013-12-16T08:57:00Z</cp:lastPrinted>
  <dcterms:created xsi:type="dcterms:W3CDTF">2015-06-01T07:13:00Z</dcterms:created>
  <dcterms:modified xsi:type="dcterms:W3CDTF">2015-06-01T07:51:00Z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