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6D" w:rsidRPr="00277E58" w:rsidRDefault="00686348" w:rsidP="00686348">
      <w:pPr>
        <w:spacing w:line="240" w:lineRule="auto"/>
        <w:jc w:val="center"/>
        <w:rPr>
          <w:rFonts w:ascii="Times New Roman" w:eastAsia="Times New Roman" w:hAnsi="Times New Roman" w:cs="Times New Roman"/>
          <w:b/>
          <w:bCs/>
          <w:sz w:val="24"/>
          <w:szCs w:val="24"/>
          <w:lang w:eastAsia="lv-LV"/>
        </w:rPr>
      </w:pPr>
      <w:r w:rsidRPr="00277E58">
        <w:rPr>
          <w:rFonts w:ascii="Times New Roman" w:eastAsia="Times New Roman" w:hAnsi="Times New Roman" w:cs="Times New Roman"/>
          <w:b/>
          <w:bCs/>
          <w:sz w:val="24"/>
          <w:szCs w:val="24"/>
          <w:lang w:eastAsia="lv-LV"/>
        </w:rPr>
        <w:t>Ministru kabineta noteikumu projekta „</w:t>
      </w:r>
      <w:r w:rsidRPr="00277E58">
        <w:rPr>
          <w:rFonts w:ascii="Times New Roman" w:hAnsi="Times New Roman" w:cs="Times New Roman"/>
          <w:b/>
          <w:bCs/>
          <w:sz w:val="24"/>
          <w:szCs w:val="24"/>
        </w:rPr>
        <w:t xml:space="preserve">Grozījums Ministru kabineta </w:t>
      </w:r>
      <w:proofErr w:type="gramStart"/>
      <w:r w:rsidRPr="00277E58">
        <w:rPr>
          <w:rFonts w:ascii="Times New Roman" w:hAnsi="Times New Roman" w:cs="Times New Roman"/>
          <w:b/>
          <w:bCs/>
          <w:sz w:val="24"/>
          <w:szCs w:val="24"/>
        </w:rPr>
        <w:t>2013.gada</w:t>
      </w:r>
      <w:proofErr w:type="gramEnd"/>
      <w:r w:rsidRPr="00277E58">
        <w:rPr>
          <w:rFonts w:ascii="Times New Roman" w:hAnsi="Times New Roman" w:cs="Times New Roman"/>
          <w:b/>
          <w:bCs/>
          <w:sz w:val="24"/>
          <w:szCs w:val="24"/>
        </w:rPr>
        <w:t xml:space="preserve"> 3.septembra noteikumos Nr.737 „Noteikumi par zvērinātu notāru atlīdzības taksēm un to noteikšanas kārtību”” </w:t>
      </w:r>
      <w:r w:rsidRPr="00277E58">
        <w:rPr>
          <w:rFonts w:ascii="Times New Roman" w:eastAsia="Times New Roman" w:hAnsi="Times New Roman" w:cs="Times New Roman"/>
          <w:b/>
          <w:bCs/>
          <w:sz w:val="24"/>
          <w:szCs w:val="24"/>
          <w:lang w:eastAsia="lv-LV"/>
        </w:rPr>
        <w:t>sākotnējās ietekmes novērtējuma ziņojums (anotācija)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277E58" w:rsidRPr="00277E58"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277E5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77E58">
              <w:rPr>
                <w:rFonts w:ascii="Times New Roman" w:eastAsia="Times New Roman" w:hAnsi="Times New Roman" w:cs="Times New Roman"/>
                <w:b/>
                <w:bCs/>
                <w:sz w:val="24"/>
                <w:szCs w:val="24"/>
                <w:lang w:eastAsia="lv-LV"/>
              </w:rPr>
              <w:t>I. Tiesību akta projekta izstrādes nepieciešamība</w:t>
            </w:r>
          </w:p>
        </w:tc>
      </w:tr>
      <w:tr w:rsidR="00277E58" w:rsidRPr="00277E58"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77E58" w:rsidRDefault="003563AB" w:rsidP="00277E58">
            <w:pPr>
              <w:spacing w:after="0" w:line="240" w:lineRule="auto"/>
              <w:jc w:val="both"/>
              <w:rPr>
                <w:rFonts w:ascii="Times New Roman" w:eastAsia="Times New Roman" w:hAnsi="Times New Roman" w:cs="Times New Roman"/>
                <w:sz w:val="24"/>
                <w:szCs w:val="24"/>
                <w:lang w:eastAsia="lv-LV"/>
              </w:rPr>
            </w:pPr>
            <w:r w:rsidRPr="00277E58">
              <w:rPr>
                <w:rFonts w:ascii="Times New Roman" w:eastAsia="Times New Roman" w:hAnsi="Times New Roman" w:cs="Times New Roman"/>
                <w:bCs/>
                <w:sz w:val="24"/>
                <w:szCs w:val="24"/>
                <w:lang w:eastAsia="lv-LV"/>
              </w:rPr>
              <w:t xml:space="preserve">            </w:t>
            </w:r>
            <w:r w:rsidR="00686348" w:rsidRPr="00277E58">
              <w:rPr>
                <w:rFonts w:ascii="Times New Roman" w:eastAsia="Times New Roman" w:hAnsi="Times New Roman" w:cs="Times New Roman"/>
                <w:bCs/>
                <w:sz w:val="24"/>
                <w:szCs w:val="24"/>
                <w:lang w:eastAsia="lv-LV"/>
              </w:rPr>
              <w:t>Ministru kabineta noteikumu projekts „</w:t>
            </w:r>
            <w:r w:rsidR="00686348" w:rsidRPr="00277E58">
              <w:rPr>
                <w:rFonts w:ascii="Times New Roman" w:hAnsi="Times New Roman" w:cs="Times New Roman"/>
                <w:bCs/>
                <w:sz w:val="24"/>
                <w:szCs w:val="24"/>
              </w:rPr>
              <w:t xml:space="preserve">Grozījums Ministru kabineta 2013. gada 3. septembra noteikumos Nr.737 „Noteikumi par zvērinātu notāru atlīdzības taksēm un to noteikšanas kārtību”” (turpmāk – projekts) izstrādāts pēc Tieslietu ministrijas iniciatīvas, ņemot vērā grozījumus Notariāta likumā, kas paredz </w:t>
            </w:r>
            <w:r w:rsidR="00277E58">
              <w:rPr>
                <w:rFonts w:ascii="Times New Roman" w:hAnsi="Times New Roman" w:cs="Times New Roman"/>
                <w:bCs/>
                <w:sz w:val="24"/>
                <w:szCs w:val="24"/>
              </w:rPr>
              <w:t>paplašināt</w:t>
            </w:r>
            <w:r w:rsidR="00686348" w:rsidRPr="00277E58">
              <w:rPr>
                <w:rFonts w:ascii="Times New Roman" w:hAnsi="Times New Roman" w:cs="Times New Roman"/>
                <w:bCs/>
                <w:sz w:val="24"/>
                <w:szCs w:val="24"/>
              </w:rPr>
              <w:t xml:space="preserve"> zvērinātu notāru </w:t>
            </w:r>
            <w:r w:rsidR="00277E58">
              <w:rPr>
                <w:rFonts w:ascii="Times New Roman" w:hAnsi="Times New Roman" w:cs="Times New Roman"/>
                <w:bCs/>
                <w:sz w:val="24"/>
                <w:szCs w:val="24"/>
              </w:rPr>
              <w:t>kompetenci</w:t>
            </w:r>
            <w:r w:rsidR="00686348" w:rsidRPr="00277E58">
              <w:rPr>
                <w:rFonts w:ascii="Times New Roman" w:hAnsi="Times New Roman" w:cs="Times New Roman"/>
                <w:bCs/>
                <w:sz w:val="24"/>
                <w:szCs w:val="24"/>
              </w:rPr>
              <w:t xml:space="preserve"> ar </w:t>
            </w:r>
            <w:proofErr w:type="spellStart"/>
            <w:r w:rsidR="00686348" w:rsidRPr="00277E58">
              <w:rPr>
                <w:rFonts w:ascii="Times New Roman" w:hAnsi="Times New Roman" w:cs="Times New Roman"/>
                <w:bCs/>
                <w:sz w:val="24"/>
                <w:szCs w:val="24"/>
              </w:rPr>
              <w:t>mediācijas</w:t>
            </w:r>
            <w:proofErr w:type="spellEnd"/>
            <w:r w:rsidR="00686348" w:rsidRPr="00277E58">
              <w:rPr>
                <w:rFonts w:ascii="Times New Roman" w:hAnsi="Times New Roman" w:cs="Times New Roman"/>
                <w:bCs/>
                <w:sz w:val="24"/>
                <w:szCs w:val="24"/>
              </w:rPr>
              <w:t xml:space="preserve"> vadīšanu.  </w:t>
            </w:r>
          </w:p>
        </w:tc>
      </w:tr>
      <w:tr w:rsidR="00277E58" w:rsidRPr="00277E5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3563AB" w:rsidRPr="00277E58" w:rsidRDefault="003563AB" w:rsidP="003563AB">
            <w:pPr>
              <w:spacing w:after="0" w:line="240" w:lineRule="auto"/>
              <w:ind w:right="142" w:firstLine="709"/>
              <w:jc w:val="both"/>
              <w:rPr>
                <w:rFonts w:ascii="Times New Roman" w:hAnsi="Times New Roman" w:cs="Times New Roman"/>
                <w:sz w:val="24"/>
                <w:szCs w:val="24"/>
              </w:rPr>
            </w:pPr>
            <w:r w:rsidRPr="00277E58">
              <w:rPr>
                <w:rFonts w:ascii="Times New Roman" w:hAnsi="Times New Roman" w:cs="Times New Roman"/>
                <w:sz w:val="24"/>
                <w:szCs w:val="24"/>
                <w:lang w:eastAsia="lv-LV"/>
              </w:rPr>
              <w:t xml:space="preserve">Ar 2015. gada 26. novembra likumu “Grozījumi Notariāta likumā” (numurs </w:t>
            </w:r>
            <w:r w:rsidRPr="00277E58">
              <w:rPr>
                <w:rFonts w:ascii="Times New Roman" w:hAnsi="Times New Roman" w:cs="Times New Roman"/>
                <w:bCs/>
                <w:sz w:val="24"/>
                <w:szCs w:val="24"/>
              </w:rPr>
              <w:t>229/Lp12</w:t>
            </w:r>
            <w:r w:rsidRPr="00277E58">
              <w:rPr>
                <w:rFonts w:ascii="Times New Roman" w:hAnsi="Times New Roman" w:cs="Times New Roman"/>
                <w:sz w:val="24"/>
                <w:szCs w:val="24"/>
                <w:lang w:eastAsia="lv-LV"/>
              </w:rPr>
              <w:t xml:space="preserve">) papildināta Notariāta likuma </w:t>
            </w:r>
            <w:r w:rsidRPr="00277E58">
              <w:rPr>
                <w:rFonts w:ascii="Times New Roman" w:hAnsi="Times New Roman" w:cs="Times New Roman"/>
                <w:sz w:val="24"/>
                <w:szCs w:val="24"/>
              </w:rPr>
              <w:t xml:space="preserve">66. panta pirmā daļa ar 5. punktu, kas noteic zvērināta notāra tiesības vadīt </w:t>
            </w:r>
            <w:proofErr w:type="spellStart"/>
            <w:r w:rsidRPr="00277E58">
              <w:rPr>
                <w:rFonts w:ascii="Times New Roman" w:hAnsi="Times New Roman" w:cs="Times New Roman"/>
                <w:sz w:val="24"/>
                <w:szCs w:val="24"/>
              </w:rPr>
              <w:t>mediāciju</w:t>
            </w:r>
            <w:proofErr w:type="spellEnd"/>
            <w:r w:rsidRPr="00277E58">
              <w:rPr>
                <w:rFonts w:ascii="Times New Roman" w:hAnsi="Times New Roman" w:cs="Times New Roman"/>
                <w:sz w:val="24"/>
                <w:szCs w:val="24"/>
              </w:rPr>
              <w:t xml:space="preserve"> kā sertificētam mediatoram atbilstoši </w:t>
            </w:r>
            <w:proofErr w:type="spellStart"/>
            <w:r w:rsidRPr="00277E58">
              <w:rPr>
                <w:rFonts w:ascii="Times New Roman" w:hAnsi="Times New Roman" w:cs="Times New Roman"/>
                <w:sz w:val="24"/>
                <w:szCs w:val="24"/>
              </w:rPr>
              <w:t>Mediācijas</w:t>
            </w:r>
            <w:proofErr w:type="spellEnd"/>
            <w:r w:rsidRPr="00277E58">
              <w:rPr>
                <w:rFonts w:ascii="Times New Roman" w:hAnsi="Times New Roman" w:cs="Times New Roman"/>
                <w:sz w:val="24"/>
                <w:szCs w:val="24"/>
              </w:rPr>
              <w:t xml:space="preserve"> likumā paredzētajiem noteikumiem un kārtībai.</w:t>
            </w:r>
          </w:p>
          <w:p w:rsidR="003563AB" w:rsidRPr="00277E58" w:rsidRDefault="003563AB" w:rsidP="003563AB">
            <w:pPr>
              <w:spacing w:after="0" w:line="240" w:lineRule="auto"/>
              <w:ind w:right="142" w:firstLine="709"/>
              <w:jc w:val="both"/>
              <w:rPr>
                <w:rFonts w:ascii="Times New Roman" w:hAnsi="Times New Roman" w:cs="Times New Roman"/>
                <w:sz w:val="24"/>
                <w:szCs w:val="24"/>
              </w:rPr>
            </w:pPr>
            <w:r w:rsidRPr="00277E58">
              <w:rPr>
                <w:rFonts w:ascii="Times New Roman" w:hAnsi="Times New Roman" w:cs="Times New Roman"/>
                <w:sz w:val="24"/>
                <w:szCs w:val="24"/>
              </w:rPr>
              <w:t>S</w:t>
            </w:r>
            <w:r w:rsidRPr="00277E58">
              <w:rPr>
                <w:rFonts w:ascii="Times New Roman" w:hAnsi="Times New Roman" w:cs="Times New Roman"/>
                <w:sz w:val="24"/>
                <w:szCs w:val="24"/>
                <w:lang w:eastAsia="en-GB"/>
              </w:rPr>
              <w:t xml:space="preserve">askaņā ar Notariāta likuma </w:t>
            </w:r>
            <w:r w:rsidRPr="00277E58">
              <w:rPr>
                <w:rFonts w:ascii="Times New Roman" w:hAnsi="Times New Roman" w:cs="Times New Roman"/>
                <w:bCs/>
                <w:sz w:val="24"/>
                <w:szCs w:val="24"/>
              </w:rPr>
              <w:t>163. un 165.</w:t>
            </w:r>
            <w:r w:rsidRPr="00277E58">
              <w:rPr>
                <w:rFonts w:ascii="Times New Roman" w:hAnsi="Times New Roman" w:cs="Times New Roman"/>
                <w:sz w:val="24"/>
                <w:szCs w:val="24"/>
              </w:rPr>
              <w:t>pantā noteikto par katru amata darbību (</w:t>
            </w:r>
            <w:hyperlink r:id="rId9" w:anchor="p65" w:tgtFrame="_blank" w:history="1">
              <w:r w:rsidRPr="00277E58">
                <w:rPr>
                  <w:rFonts w:ascii="Times New Roman" w:hAnsi="Times New Roman" w:cs="Times New Roman"/>
                  <w:sz w:val="24"/>
                  <w:szCs w:val="24"/>
                </w:rPr>
                <w:t xml:space="preserve">65. </w:t>
              </w:r>
            </w:hyperlink>
            <w:r w:rsidRPr="00277E58">
              <w:rPr>
                <w:rFonts w:ascii="Times New Roman" w:hAnsi="Times New Roman" w:cs="Times New Roman"/>
                <w:sz w:val="24"/>
                <w:szCs w:val="24"/>
              </w:rPr>
              <w:t xml:space="preserve">un </w:t>
            </w:r>
            <w:hyperlink r:id="rId10" w:anchor="p66" w:tgtFrame="_blank" w:history="1">
              <w:r w:rsidRPr="00277E58">
                <w:rPr>
                  <w:rFonts w:ascii="Times New Roman" w:hAnsi="Times New Roman" w:cs="Times New Roman"/>
                  <w:sz w:val="24"/>
                  <w:szCs w:val="24"/>
                </w:rPr>
                <w:t>66.pants</w:t>
              </w:r>
            </w:hyperlink>
            <w:r w:rsidRPr="00277E58">
              <w:rPr>
                <w:rFonts w:ascii="Times New Roman" w:hAnsi="Times New Roman" w:cs="Times New Roman"/>
                <w:sz w:val="24"/>
                <w:szCs w:val="24"/>
              </w:rPr>
              <w:t>) zvērināts notārs neatkarīgi no valsts nodevām ņem atlīdzību, savukārt atlīdzības taksi un tās noteikšanas kārtību nosaka Ministru kabinets.</w:t>
            </w:r>
          </w:p>
          <w:p w:rsidR="003563AB" w:rsidRPr="00277E58" w:rsidRDefault="003563AB" w:rsidP="003563AB">
            <w:pPr>
              <w:spacing w:after="0" w:line="240" w:lineRule="auto"/>
              <w:ind w:right="142" w:firstLine="709"/>
              <w:jc w:val="both"/>
              <w:rPr>
                <w:rFonts w:ascii="Times New Roman" w:hAnsi="Times New Roman" w:cs="Times New Roman"/>
                <w:sz w:val="24"/>
                <w:szCs w:val="24"/>
              </w:rPr>
            </w:pPr>
            <w:r w:rsidRPr="00277E58">
              <w:rPr>
                <w:rFonts w:ascii="Times New Roman" w:hAnsi="Times New Roman" w:cs="Times New Roman"/>
                <w:sz w:val="24"/>
                <w:szCs w:val="24"/>
              </w:rPr>
              <w:t xml:space="preserve">Praksē maksa par </w:t>
            </w:r>
            <w:proofErr w:type="spellStart"/>
            <w:r w:rsidRPr="00277E58">
              <w:rPr>
                <w:rFonts w:ascii="Times New Roman" w:hAnsi="Times New Roman" w:cs="Times New Roman"/>
                <w:sz w:val="24"/>
                <w:szCs w:val="24"/>
              </w:rPr>
              <w:t>mediācijas</w:t>
            </w:r>
            <w:proofErr w:type="spellEnd"/>
            <w:r w:rsidRPr="00277E58">
              <w:rPr>
                <w:rFonts w:ascii="Times New Roman" w:hAnsi="Times New Roman" w:cs="Times New Roman"/>
                <w:sz w:val="24"/>
                <w:szCs w:val="24"/>
              </w:rPr>
              <w:t xml:space="preserve"> vadīšanu tiek noteikta, mediatoram vienojoties ar personām, kuras vēlas savas domstarpības risināt, izmantojot </w:t>
            </w:r>
            <w:proofErr w:type="spellStart"/>
            <w:r w:rsidRPr="00277E58">
              <w:rPr>
                <w:rFonts w:ascii="Times New Roman" w:hAnsi="Times New Roman" w:cs="Times New Roman"/>
                <w:sz w:val="24"/>
                <w:szCs w:val="24"/>
              </w:rPr>
              <w:t>mediāciju</w:t>
            </w:r>
            <w:proofErr w:type="spellEnd"/>
            <w:r w:rsidRPr="00277E58">
              <w:rPr>
                <w:rFonts w:ascii="Times New Roman" w:hAnsi="Times New Roman" w:cs="Times New Roman"/>
                <w:sz w:val="24"/>
                <w:szCs w:val="24"/>
              </w:rPr>
              <w:t xml:space="preserve">. Visbiežāk atlīdzības lielums tiek noteikts kā stundas likme. Lai apzinātu vidējo stundas likmi par </w:t>
            </w:r>
            <w:proofErr w:type="spellStart"/>
            <w:r w:rsidRPr="00277E58">
              <w:rPr>
                <w:rFonts w:ascii="Times New Roman" w:hAnsi="Times New Roman" w:cs="Times New Roman"/>
                <w:sz w:val="24"/>
                <w:szCs w:val="24"/>
              </w:rPr>
              <w:t>mediācijas</w:t>
            </w:r>
            <w:proofErr w:type="spellEnd"/>
            <w:r w:rsidRPr="00277E58">
              <w:rPr>
                <w:rFonts w:ascii="Times New Roman" w:hAnsi="Times New Roman" w:cs="Times New Roman"/>
                <w:sz w:val="24"/>
                <w:szCs w:val="24"/>
              </w:rPr>
              <w:t xml:space="preserve"> pakalpojuma sniegšanu, Tieslietu ministrija anonīmas aptaujas veidā uzrunāja sertificētus mediatorus. Atbilstoši aptaujas rezultātiem, sertificēta mediatora atlīdzības apmērs atkarīgs no jomas, kurā </w:t>
            </w:r>
            <w:proofErr w:type="spellStart"/>
            <w:r w:rsidRPr="00277E58">
              <w:rPr>
                <w:rFonts w:ascii="Times New Roman" w:hAnsi="Times New Roman" w:cs="Times New Roman"/>
                <w:sz w:val="24"/>
                <w:szCs w:val="24"/>
              </w:rPr>
              <w:t>mediācija</w:t>
            </w:r>
            <w:proofErr w:type="spellEnd"/>
            <w:r w:rsidRPr="00277E58">
              <w:rPr>
                <w:rFonts w:ascii="Times New Roman" w:hAnsi="Times New Roman" w:cs="Times New Roman"/>
                <w:sz w:val="24"/>
                <w:szCs w:val="24"/>
              </w:rPr>
              <w:t xml:space="preserve"> veikta. Vidējā stundas likme par sertificēta mediatora pakalpojumu sniegšanu </w:t>
            </w:r>
            <w:proofErr w:type="spellStart"/>
            <w:r w:rsidRPr="00277E58">
              <w:rPr>
                <w:rFonts w:ascii="Times New Roman" w:hAnsi="Times New Roman" w:cs="Times New Roman"/>
                <w:sz w:val="24"/>
                <w:szCs w:val="24"/>
              </w:rPr>
              <w:t>komercstrīdos</w:t>
            </w:r>
            <w:proofErr w:type="spellEnd"/>
            <w:r w:rsidRPr="00277E58">
              <w:rPr>
                <w:rFonts w:ascii="Times New Roman" w:hAnsi="Times New Roman" w:cs="Times New Roman"/>
                <w:sz w:val="24"/>
                <w:szCs w:val="24"/>
              </w:rPr>
              <w:t xml:space="preserve"> ir līdz 100 </w:t>
            </w:r>
            <w:r w:rsidRPr="00277E58">
              <w:rPr>
                <w:rFonts w:ascii="Times New Roman" w:hAnsi="Times New Roman" w:cs="Times New Roman"/>
                <w:i/>
                <w:sz w:val="24"/>
                <w:szCs w:val="24"/>
              </w:rPr>
              <w:t>eiro</w:t>
            </w:r>
            <w:r w:rsidRPr="00277E58">
              <w:rPr>
                <w:rFonts w:ascii="Times New Roman" w:hAnsi="Times New Roman" w:cs="Times New Roman"/>
                <w:sz w:val="24"/>
                <w:szCs w:val="24"/>
              </w:rPr>
              <w:t xml:space="preserve">, bet ģimenes tiesību jomā un cita rakstura strīdos (piemēram, darba strīdos) - līdz 50 </w:t>
            </w:r>
            <w:r w:rsidRPr="00277E58">
              <w:rPr>
                <w:rFonts w:ascii="Times New Roman" w:hAnsi="Times New Roman" w:cs="Times New Roman"/>
                <w:i/>
                <w:sz w:val="24"/>
                <w:szCs w:val="24"/>
              </w:rPr>
              <w:t>eiro</w:t>
            </w:r>
            <w:r w:rsidRPr="00277E58">
              <w:rPr>
                <w:rFonts w:ascii="Times New Roman" w:hAnsi="Times New Roman" w:cs="Times New Roman"/>
                <w:sz w:val="24"/>
                <w:szCs w:val="24"/>
              </w:rPr>
              <w:t>.</w:t>
            </w:r>
          </w:p>
          <w:p w:rsidR="004D15A9" w:rsidRPr="00277E58" w:rsidRDefault="00277E58" w:rsidP="003563AB">
            <w:pPr>
              <w:spacing w:after="0" w:line="240" w:lineRule="auto"/>
              <w:ind w:right="142" w:firstLine="709"/>
              <w:jc w:val="both"/>
              <w:rPr>
                <w:rFonts w:ascii="Times New Roman" w:hAnsi="Times New Roman" w:cs="Times New Roman"/>
                <w:sz w:val="24"/>
                <w:szCs w:val="24"/>
              </w:rPr>
            </w:pPr>
            <w:r>
              <w:rPr>
                <w:rFonts w:ascii="Times New Roman" w:hAnsi="Times New Roman" w:cs="Times New Roman"/>
                <w:sz w:val="24"/>
                <w:szCs w:val="24"/>
              </w:rPr>
              <w:t>L</w:t>
            </w:r>
            <w:r w:rsidR="003563AB" w:rsidRPr="00277E58">
              <w:rPr>
                <w:rFonts w:ascii="Times New Roman" w:hAnsi="Times New Roman" w:cs="Times New Roman"/>
                <w:sz w:val="24"/>
                <w:szCs w:val="24"/>
              </w:rPr>
              <w:t xml:space="preserve">ai samērotu atbilstošu atlīdzības taksi un nodrošinātu zvērinātu notāru kā sertificēta mediatora pakalpojuma pieejamību, projektā noteikta elastīga amata atlīdzības takse, kas pieļauj zvērinātam notāram vienoties ar personām par katrā konkrētā gadījumā piemērotāko atlīdzības apmēru, vienlaikus nosakot, ka maksimālais atlīdzības apmērs nedrīkst pārsniegt 100 </w:t>
            </w:r>
            <w:r w:rsidR="003563AB" w:rsidRPr="00277E58">
              <w:rPr>
                <w:rFonts w:ascii="Times New Roman" w:hAnsi="Times New Roman" w:cs="Times New Roman"/>
                <w:i/>
                <w:sz w:val="24"/>
                <w:szCs w:val="24"/>
              </w:rPr>
              <w:t>eiro</w:t>
            </w:r>
            <w:r>
              <w:rPr>
                <w:rFonts w:ascii="Times New Roman" w:hAnsi="Times New Roman" w:cs="Times New Roman"/>
                <w:sz w:val="24"/>
                <w:szCs w:val="24"/>
              </w:rPr>
              <w:t xml:space="preserve"> stundā, kas atbilst</w:t>
            </w:r>
            <w:r w:rsidR="003563AB" w:rsidRPr="00277E58">
              <w:rPr>
                <w:rFonts w:ascii="Times New Roman" w:hAnsi="Times New Roman" w:cs="Times New Roman"/>
                <w:sz w:val="24"/>
                <w:szCs w:val="24"/>
              </w:rPr>
              <w:t xml:space="preserve"> vidējam atlīdzības apmēram par mediatora pakalpojumiem komerctiesību jomā. Turklāt šāds amata atlīdzības aprēķināšanas modelis nodrošinātu iespēju arī zvērinātiem notāriem piedalīties bezmaksas </w:t>
            </w:r>
            <w:proofErr w:type="spellStart"/>
            <w:r w:rsidR="003563AB" w:rsidRPr="00277E58">
              <w:rPr>
                <w:rFonts w:ascii="Times New Roman" w:hAnsi="Times New Roman" w:cs="Times New Roman"/>
                <w:sz w:val="24"/>
                <w:szCs w:val="24"/>
              </w:rPr>
              <w:t>mediācijas</w:t>
            </w:r>
            <w:proofErr w:type="spellEnd"/>
            <w:r w:rsidR="003563AB" w:rsidRPr="00277E58">
              <w:rPr>
                <w:rFonts w:ascii="Times New Roman" w:hAnsi="Times New Roman" w:cs="Times New Roman"/>
                <w:sz w:val="24"/>
                <w:szCs w:val="24"/>
              </w:rPr>
              <w:t xml:space="preserve"> palīdzības sniegšanā.</w:t>
            </w:r>
          </w:p>
        </w:tc>
      </w:tr>
      <w:tr w:rsidR="00277E58" w:rsidRPr="00277E5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77E58" w:rsidRDefault="003563AB"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Tieslietu ministrija, Latvijas Zvērinātu notāru padome.</w:t>
            </w:r>
          </w:p>
        </w:tc>
      </w:tr>
      <w:tr w:rsidR="00277E58" w:rsidRPr="00277E58"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77E58" w:rsidRDefault="003563AB" w:rsidP="00515CEE">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Nav.</w:t>
            </w:r>
          </w:p>
        </w:tc>
      </w:tr>
      <w:tr w:rsidR="005D4E8A" w:rsidRPr="00277E58" w:rsidTr="00D313D5">
        <w:trPr>
          <w:trHeight w:val="128"/>
        </w:trPr>
        <w:tc>
          <w:tcPr>
            <w:tcW w:w="5000" w:type="pct"/>
            <w:gridSpan w:val="3"/>
            <w:tcBorders>
              <w:top w:val="outset" w:sz="6" w:space="0" w:color="414142"/>
              <w:left w:val="nil"/>
              <w:bottom w:val="outset" w:sz="6" w:space="0" w:color="414142"/>
              <w:right w:val="nil"/>
            </w:tcBorders>
          </w:tcPr>
          <w:p w:rsidR="00031256" w:rsidRPr="00277E58"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ab/>
            </w:r>
          </w:p>
        </w:tc>
      </w:tr>
    </w:tbl>
    <w:p w:rsidR="004D15A9" w:rsidRPr="00277E58"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277E58" w:rsidRPr="00277E58"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277E5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77E58">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277E58" w:rsidRPr="00277E5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3563AB" w:rsidRPr="00277E58" w:rsidRDefault="003563AB" w:rsidP="003563AB">
            <w:pPr>
              <w:spacing w:after="0" w:line="240" w:lineRule="auto"/>
              <w:jc w:val="both"/>
              <w:rPr>
                <w:rFonts w:ascii="Times New Roman" w:eastAsia="Times New Roman" w:hAnsi="Times New Roman" w:cs="Times New Roman"/>
                <w:sz w:val="24"/>
                <w:szCs w:val="24"/>
                <w:lang w:eastAsia="lv-LV"/>
              </w:rPr>
            </w:pPr>
            <w:r w:rsidRPr="00277E58">
              <w:rPr>
                <w:rFonts w:ascii="Times New Roman" w:hAnsi="Times New Roman" w:cs="Times New Roman"/>
                <w:iCs/>
                <w:sz w:val="24"/>
                <w:szCs w:val="24"/>
              </w:rPr>
              <w:t>Ikviena persona</w:t>
            </w:r>
            <w:r w:rsidRPr="00277E58">
              <w:rPr>
                <w:rFonts w:ascii="Times New Roman" w:eastAsia="Times New Roman" w:hAnsi="Times New Roman" w:cs="Times New Roman"/>
                <w:sz w:val="24"/>
                <w:szCs w:val="24"/>
                <w:lang w:eastAsia="lv-LV"/>
              </w:rPr>
              <w:t xml:space="preserve">, kas savas domstarpības vēlēsies risināt, izmantojot </w:t>
            </w:r>
            <w:r w:rsidR="00277E58">
              <w:rPr>
                <w:rFonts w:ascii="Times New Roman" w:eastAsia="Times New Roman" w:hAnsi="Times New Roman" w:cs="Times New Roman"/>
                <w:sz w:val="24"/>
                <w:szCs w:val="24"/>
                <w:lang w:eastAsia="lv-LV"/>
              </w:rPr>
              <w:t xml:space="preserve">zvērinātu notāru kā </w:t>
            </w:r>
            <w:r w:rsidRPr="00277E58">
              <w:rPr>
                <w:rFonts w:ascii="Times New Roman" w:eastAsia="Times New Roman" w:hAnsi="Times New Roman" w:cs="Times New Roman"/>
                <w:sz w:val="24"/>
                <w:szCs w:val="24"/>
                <w:lang w:eastAsia="lv-LV"/>
              </w:rPr>
              <w:t xml:space="preserve">sertificētu mediatoru. Personu skaitlisko apmēru nav iespējams noteikt. (Pēc provizoriskajiem Centrālās statistikas pārvaldes datiem Latvijā </w:t>
            </w:r>
            <w:proofErr w:type="gramStart"/>
            <w:r w:rsidRPr="00277E58">
              <w:rPr>
                <w:rFonts w:ascii="Times New Roman" w:eastAsia="Times New Roman" w:hAnsi="Times New Roman" w:cs="Times New Roman"/>
                <w:sz w:val="24"/>
                <w:szCs w:val="24"/>
                <w:lang w:eastAsia="lv-LV"/>
              </w:rPr>
              <w:t>2015.gada</w:t>
            </w:r>
            <w:proofErr w:type="gramEnd"/>
            <w:r w:rsidRPr="00277E58">
              <w:rPr>
                <w:rFonts w:ascii="Times New Roman" w:eastAsia="Times New Roman" w:hAnsi="Times New Roman" w:cs="Times New Roman"/>
                <w:sz w:val="24"/>
                <w:szCs w:val="24"/>
                <w:lang w:eastAsia="lv-LV"/>
              </w:rPr>
              <w:t xml:space="preserve"> septembrī bija 1,978 miljoni iedzīvotāju. Atbilstoši Uzņēmumu reģistra apkopotajiem statistikas datiem </w:t>
            </w:r>
            <w:proofErr w:type="gramStart"/>
            <w:r w:rsidRPr="00277E58">
              <w:rPr>
                <w:rFonts w:ascii="Times New Roman" w:eastAsia="Times New Roman" w:hAnsi="Times New Roman" w:cs="Times New Roman"/>
                <w:sz w:val="24"/>
                <w:szCs w:val="24"/>
                <w:lang w:eastAsia="lv-LV"/>
              </w:rPr>
              <w:t>2015.gada</w:t>
            </w:r>
            <w:proofErr w:type="gramEnd"/>
            <w:r w:rsidRPr="00277E58">
              <w:rPr>
                <w:rFonts w:ascii="Times New Roman" w:eastAsia="Times New Roman" w:hAnsi="Times New Roman" w:cs="Times New Roman"/>
                <w:sz w:val="24"/>
                <w:szCs w:val="24"/>
                <w:lang w:eastAsia="lv-LV"/>
              </w:rPr>
              <w:t xml:space="preserve"> septembra beigās bija reģistrēti 146 004 komersanti.) </w:t>
            </w:r>
          </w:p>
          <w:p w:rsidR="003563AB" w:rsidRPr="00277E58" w:rsidRDefault="003563AB" w:rsidP="003563AB">
            <w:pPr>
              <w:spacing w:after="0" w:line="240" w:lineRule="auto"/>
              <w:jc w:val="both"/>
              <w:rPr>
                <w:rFonts w:ascii="Times New Roman" w:hAnsi="Times New Roman" w:cs="Times New Roman"/>
                <w:iCs/>
                <w:sz w:val="24"/>
                <w:szCs w:val="24"/>
              </w:rPr>
            </w:pPr>
          </w:p>
          <w:p w:rsidR="003563AB" w:rsidRPr="00277E58" w:rsidRDefault="003563AB" w:rsidP="00277E58">
            <w:pPr>
              <w:spacing w:after="0" w:line="240" w:lineRule="auto"/>
              <w:jc w:val="both"/>
              <w:rPr>
                <w:rFonts w:ascii="Times New Roman" w:hAnsi="Times New Roman" w:cs="Times New Roman"/>
                <w:sz w:val="24"/>
                <w:szCs w:val="24"/>
              </w:rPr>
            </w:pPr>
            <w:r w:rsidRPr="00277E58">
              <w:rPr>
                <w:rFonts w:ascii="Times New Roman" w:eastAsia="Times New Roman" w:hAnsi="Times New Roman" w:cs="Times New Roman"/>
                <w:sz w:val="24"/>
                <w:szCs w:val="24"/>
                <w:lang w:eastAsia="lv-LV"/>
              </w:rPr>
              <w:t xml:space="preserve">Zvērināti notāri. Saskaņā ar </w:t>
            </w:r>
            <w:r w:rsidRPr="00277E58">
              <w:rPr>
                <w:rStyle w:val="t35"/>
                <w:rFonts w:ascii="Times New Roman" w:hAnsi="Times New Roman" w:cs="Times New Roman"/>
                <w:sz w:val="24"/>
                <w:szCs w:val="24"/>
              </w:rPr>
              <w:t xml:space="preserve">Ministru kabineta </w:t>
            </w:r>
            <w:proofErr w:type="gramStart"/>
            <w:r w:rsidRPr="00277E58">
              <w:rPr>
                <w:rStyle w:val="t35"/>
                <w:rFonts w:ascii="Times New Roman" w:hAnsi="Times New Roman" w:cs="Times New Roman"/>
                <w:sz w:val="24"/>
                <w:szCs w:val="24"/>
              </w:rPr>
              <w:t>2005.gada</w:t>
            </w:r>
            <w:proofErr w:type="gramEnd"/>
            <w:r w:rsidRPr="00277E58">
              <w:rPr>
                <w:rStyle w:val="t35"/>
                <w:rFonts w:ascii="Times New Roman" w:hAnsi="Times New Roman" w:cs="Times New Roman"/>
                <w:sz w:val="24"/>
                <w:szCs w:val="24"/>
              </w:rPr>
              <w:t xml:space="preserve"> 29.marta noteikumos Nr.215 „</w:t>
            </w:r>
            <w:hyperlink r:id="rId11" w:tgtFrame="_blank" w:history="1">
              <w:r w:rsidRPr="00277E58">
                <w:rPr>
                  <w:rStyle w:val="Hipersaite"/>
                  <w:rFonts w:ascii="Times New Roman" w:hAnsi="Times New Roman" w:cs="Times New Roman"/>
                  <w:color w:val="auto"/>
                  <w:sz w:val="24"/>
                  <w:szCs w:val="24"/>
                  <w:u w:val="none"/>
                </w:rPr>
                <w:t>Noteikumi par zvērinātu notāru amata vietām</w:t>
              </w:r>
            </w:hyperlink>
            <w:r w:rsidRPr="00277E58">
              <w:rPr>
                <w:rFonts w:ascii="Times New Roman" w:hAnsi="Times New Roman" w:cs="Times New Roman"/>
                <w:sz w:val="24"/>
                <w:szCs w:val="24"/>
              </w:rPr>
              <w:t>” paredzēto Latvijā ir 125 zvērinātu notāru amata vietas.</w:t>
            </w:r>
          </w:p>
        </w:tc>
      </w:tr>
      <w:tr w:rsidR="00277E58" w:rsidRPr="00277E58"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77E58" w:rsidRDefault="000562E3" w:rsidP="000562E3">
            <w:pPr>
              <w:spacing w:after="0" w:line="240" w:lineRule="auto"/>
              <w:jc w:val="both"/>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Projekts nerada ietekmi uz tautsaimniecību un administratīvo slogu.</w:t>
            </w:r>
          </w:p>
        </w:tc>
      </w:tr>
      <w:tr w:rsidR="00277E58" w:rsidRPr="00277E58"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77E58" w:rsidRDefault="003563AB"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Ar projektu netiek noteikti jauni vai papildus pienākumi informācijas sniegšanā.</w:t>
            </w:r>
          </w:p>
        </w:tc>
      </w:tr>
      <w:tr w:rsidR="00277E58" w:rsidRPr="00277E58"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77E58" w:rsidRDefault="003563AB" w:rsidP="008E4E93">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Nav.</w:t>
            </w:r>
          </w:p>
        </w:tc>
      </w:tr>
    </w:tbl>
    <w:p w:rsidR="004D15A9" w:rsidRPr="00277E58" w:rsidRDefault="004D15A9" w:rsidP="00DA596D">
      <w:pPr>
        <w:spacing w:after="0" w:line="240" w:lineRule="auto"/>
        <w:rPr>
          <w:rFonts w:ascii="Times New Roman" w:eastAsia="Times New Roman" w:hAnsi="Times New Roman" w:cs="Times New Roman"/>
          <w:vanish/>
          <w:sz w:val="24"/>
          <w:szCs w:val="24"/>
          <w:lang w:eastAsia="lv-LV"/>
        </w:rPr>
      </w:pPr>
    </w:p>
    <w:p w:rsidR="004D15A9" w:rsidRPr="00277E58"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277E58" w:rsidRPr="00277E58"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277E5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77E58">
              <w:rPr>
                <w:rFonts w:ascii="Times New Roman" w:eastAsia="Times New Roman" w:hAnsi="Times New Roman" w:cs="Times New Roman"/>
                <w:b/>
                <w:bCs/>
                <w:sz w:val="24"/>
                <w:szCs w:val="24"/>
                <w:lang w:eastAsia="lv-LV"/>
              </w:rPr>
              <w:t>VI. Sabiedrības līdzdalība un komunikācijas aktivitātes</w:t>
            </w:r>
          </w:p>
        </w:tc>
      </w:tr>
      <w:tr w:rsidR="00277E58" w:rsidRPr="00277E58"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0562E3" w:rsidRPr="00277E58" w:rsidRDefault="000562E3" w:rsidP="000562E3">
            <w:pPr>
              <w:spacing w:after="0" w:line="240" w:lineRule="auto"/>
              <w:jc w:val="both"/>
              <w:rPr>
                <w:rFonts w:ascii="Times New Roman" w:hAnsi="Times New Roman" w:cs="Times New Roman"/>
                <w:sz w:val="24"/>
                <w:szCs w:val="24"/>
              </w:rPr>
            </w:pPr>
            <w:r w:rsidRPr="00277E58">
              <w:rPr>
                <w:rFonts w:ascii="Times New Roman" w:eastAsia="Times New Roman" w:hAnsi="Times New Roman" w:cs="Times New Roman"/>
                <w:sz w:val="24"/>
                <w:szCs w:val="24"/>
                <w:lang w:eastAsia="lv-LV"/>
              </w:rPr>
              <w:t xml:space="preserve">Paziņojums par sabiedrības līdzdalības iespējām </w:t>
            </w:r>
            <w:r w:rsidR="009F4A12" w:rsidRPr="00277E58">
              <w:rPr>
                <w:rFonts w:ascii="Times New Roman" w:eastAsia="Times New Roman" w:hAnsi="Times New Roman" w:cs="Times New Roman"/>
                <w:sz w:val="24"/>
                <w:szCs w:val="24"/>
                <w:lang w:eastAsia="lv-LV"/>
              </w:rPr>
              <w:t xml:space="preserve">publicēts </w:t>
            </w:r>
            <w:r w:rsidRPr="00277E58">
              <w:rPr>
                <w:rFonts w:ascii="Times New Roman" w:eastAsia="Times New Roman" w:hAnsi="Times New Roman" w:cs="Times New Roman"/>
                <w:sz w:val="24"/>
                <w:szCs w:val="24"/>
                <w:lang w:eastAsia="lv-LV"/>
              </w:rPr>
              <w:t>T</w:t>
            </w:r>
            <w:r w:rsidR="00053947">
              <w:rPr>
                <w:rFonts w:ascii="Times New Roman" w:eastAsia="Times New Roman" w:hAnsi="Times New Roman" w:cs="Times New Roman"/>
                <w:sz w:val="24"/>
                <w:szCs w:val="24"/>
                <w:lang w:eastAsia="lv-LV"/>
              </w:rPr>
              <w:t xml:space="preserve">ieslietu ministrijas </w:t>
            </w:r>
            <w:proofErr w:type="gramStart"/>
            <w:r w:rsidR="00053947">
              <w:rPr>
                <w:rFonts w:ascii="Times New Roman" w:eastAsia="Times New Roman" w:hAnsi="Times New Roman" w:cs="Times New Roman"/>
                <w:sz w:val="24"/>
                <w:szCs w:val="24"/>
                <w:lang w:eastAsia="lv-LV"/>
              </w:rPr>
              <w:t>mājas lapā</w:t>
            </w:r>
            <w:proofErr w:type="gramEnd"/>
            <w:r w:rsidR="00053947">
              <w:rPr>
                <w:rFonts w:ascii="Times New Roman" w:eastAsia="Times New Roman" w:hAnsi="Times New Roman" w:cs="Times New Roman"/>
                <w:sz w:val="24"/>
                <w:szCs w:val="24"/>
                <w:lang w:eastAsia="lv-LV"/>
              </w:rPr>
              <w:t>.</w:t>
            </w:r>
          </w:p>
          <w:p w:rsidR="00053947" w:rsidRDefault="000562E3" w:rsidP="00277E58">
            <w:pPr>
              <w:spacing w:after="0" w:line="240" w:lineRule="auto"/>
              <w:jc w:val="both"/>
              <w:rPr>
                <w:rFonts w:ascii="Times New Roman" w:hAnsi="Times New Roman" w:cs="Times New Roman"/>
                <w:sz w:val="24"/>
                <w:szCs w:val="24"/>
              </w:rPr>
            </w:pPr>
            <w:r w:rsidRPr="00277E58">
              <w:rPr>
                <w:rFonts w:ascii="Times New Roman" w:hAnsi="Times New Roman" w:cs="Times New Roman"/>
                <w:sz w:val="24"/>
                <w:szCs w:val="24"/>
              </w:rPr>
              <w:t xml:space="preserve"> </w:t>
            </w:r>
          </w:p>
          <w:p w:rsidR="008E4E93" w:rsidRPr="00053947" w:rsidRDefault="00277E58" w:rsidP="00277E58">
            <w:pPr>
              <w:spacing w:after="0" w:line="240" w:lineRule="auto"/>
              <w:jc w:val="both"/>
              <w:rPr>
                <w:rFonts w:ascii="Times New Roman" w:hAnsi="Times New Roman" w:cs="Times New Roman"/>
                <w:sz w:val="24"/>
                <w:szCs w:val="24"/>
              </w:rPr>
            </w:pPr>
            <w:r w:rsidRPr="00277E58">
              <w:rPr>
                <w:rFonts w:ascii="Times New Roman" w:eastAsia="Times New Roman" w:hAnsi="Times New Roman" w:cs="Times New Roman"/>
                <w:sz w:val="24"/>
                <w:szCs w:val="24"/>
                <w:lang w:eastAsia="lv-LV"/>
              </w:rPr>
              <w:t>P</w:t>
            </w:r>
            <w:r w:rsidR="000562E3" w:rsidRPr="00277E58">
              <w:rPr>
                <w:rFonts w:ascii="Times New Roman" w:eastAsia="Times New Roman" w:hAnsi="Times New Roman" w:cs="Times New Roman"/>
                <w:sz w:val="24"/>
                <w:szCs w:val="24"/>
                <w:lang w:eastAsia="lv-LV"/>
              </w:rPr>
              <w:t xml:space="preserve">rojekts un tā anotācija pēc izsludināšanas Valsts sekretāru sanāksmē </w:t>
            </w:r>
            <w:r w:rsidRPr="00277E58">
              <w:rPr>
                <w:rFonts w:ascii="Times New Roman" w:eastAsia="Times New Roman" w:hAnsi="Times New Roman" w:cs="Times New Roman"/>
                <w:sz w:val="24"/>
                <w:szCs w:val="24"/>
                <w:lang w:eastAsia="lv-LV"/>
              </w:rPr>
              <w:t>būs</w:t>
            </w:r>
            <w:r w:rsidR="000562E3" w:rsidRPr="00277E58">
              <w:rPr>
                <w:rFonts w:ascii="Times New Roman" w:eastAsia="Times New Roman" w:hAnsi="Times New Roman" w:cs="Times New Roman"/>
                <w:sz w:val="24"/>
                <w:szCs w:val="24"/>
                <w:lang w:eastAsia="lv-LV"/>
              </w:rPr>
              <w:t xml:space="preserve"> publiski pieejami arī Ministru kabineta </w:t>
            </w:r>
            <w:proofErr w:type="gramStart"/>
            <w:r w:rsidR="000562E3" w:rsidRPr="00277E58">
              <w:rPr>
                <w:rFonts w:ascii="Times New Roman" w:eastAsia="Times New Roman" w:hAnsi="Times New Roman" w:cs="Times New Roman"/>
                <w:sz w:val="24"/>
                <w:szCs w:val="24"/>
                <w:lang w:eastAsia="lv-LV"/>
              </w:rPr>
              <w:t>mājas lapā</w:t>
            </w:r>
            <w:proofErr w:type="gramEnd"/>
            <w:r w:rsidR="000562E3" w:rsidRPr="00277E58">
              <w:rPr>
                <w:rFonts w:ascii="Times New Roman" w:eastAsia="Times New Roman" w:hAnsi="Times New Roman" w:cs="Times New Roman"/>
                <w:sz w:val="24"/>
                <w:szCs w:val="24"/>
                <w:lang w:eastAsia="lv-LV"/>
              </w:rPr>
              <w:t>.</w:t>
            </w:r>
            <w:r w:rsidR="00997954" w:rsidRPr="00277E58">
              <w:rPr>
                <w:rFonts w:ascii="Times New Roman" w:eastAsia="Times New Roman" w:hAnsi="Times New Roman" w:cs="Times New Roman"/>
                <w:sz w:val="24"/>
                <w:szCs w:val="24"/>
                <w:lang w:eastAsia="lv-LV"/>
              </w:rPr>
              <w:t xml:space="preserve"> </w:t>
            </w:r>
          </w:p>
        </w:tc>
      </w:tr>
      <w:tr w:rsidR="00277E58" w:rsidRPr="00277E58"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9F4A12">
            <w:pPr>
              <w:spacing w:after="0" w:line="240" w:lineRule="auto"/>
              <w:jc w:val="both"/>
              <w:rPr>
                <w:rFonts w:ascii="Times New Roman" w:hAnsi="Times New Roman" w:cs="Times New Roman"/>
                <w:sz w:val="24"/>
                <w:szCs w:val="24"/>
              </w:rPr>
            </w:pPr>
          </w:p>
        </w:tc>
      </w:tr>
      <w:tr w:rsidR="00277E58" w:rsidRPr="00277E5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277E58">
            <w:pPr>
              <w:spacing w:after="0" w:line="240" w:lineRule="auto"/>
              <w:rPr>
                <w:rFonts w:ascii="Times New Roman" w:eastAsia="Times New Roman" w:hAnsi="Times New Roman" w:cs="Times New Roman"/>
                <w:sz w:val="24"/>
                <w:szCs w:val="24"/>
                <w:lang w:eastAsia="lv-LV"/>
              </w:rPr>
            </w:pPr>
            <w:bookmarkStart w:id="0" w:name="_GoBack"/>
            <w:bookmarkEnd w:id="0"/>
          </w:p>
        </w:tc>
      </w:tr>
      <w:tr w:rsidR="00277E58" w:rsidRPr="00277E5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277E58" w:rsidRDefault="004D15A9" w:rsidP="00DA596D">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277E58" w:rsidRDefault="000562E3" w:rsidP="00612A92">
            <w:pPr>
              <w:spacing w:after="0" w:line="240" w:lineRule="auto"/>
              <w:rPr>
                <w:rFonts w:ascii="Times New Roman" w:eastAsia="Times New Roman" w:hAnsi="Times New Roman" w:cs="Times New Roman"/>
                <w:sz w:val="24"/>
                <w:szCs w:val="24"/>
                <w:lang w:eastAsia="lv-LV"/>
              </w:rPr>
            </w:pPr>
            <w:r w:rsidRPr="00277E58">
              <w:rPr>
                <w:rFonts w:ascii="Times New Roman" w:eastAsia="Times New Roman" w:hAnsi="Times New Roman" w:cs="Times New Roman"/>
                <w:sz w:val="24"/>
                <w:szCs w:val="24"/>
                <w:lang w:eastAsia="lv-LV"/>
              </w:rPr>
              <w:t>Nav.</w:t>
            </w:r>
          </w:p>
        </w:tc>
      </w:tr>
    </w:tbl>
    <w:p w:rsidR="00BB1F46" w:rsidRPr="00277E58" w:rsidRDefault="00BB1F46" w:rsidP="00DA596D">
      <w:pPr>
        <w:spacing w:after="0" w:line="240" w:lineRule="auto"/>
        <w:rPr>
          <w:rFonts w:ascii="Times New Roman" w:hAnsi="Times New Roman" w:cs="Times New Roman"/>
          <w:sz w:val="24"/>
          <w:szCs w:val="24"/>
        </w:rPr>
      </w:pPr>
    </w:p>
    <w:p w:rsidR="000562E3" w:rsidRPr="00277E58" w:rsidRDefault="000562E3" w:rsidP="00DA596D">
      <w:pPr>
        <w:spacing w:after="0" w:line="240" w:lineRule="auto"/>
        <w:rPr>
          <w:rFonts w:ascii="Times New Roman" w:hAnsi="Times New Roman" w:cs="Times New Roman"/>
          <w:sz w:val="24"/>
          <w:szCs w:val="24"/>
        </w:rPr>
      </w:pPr>
      <w:r w:rsidRPr="00277E58">
        <w:rPr>
          <w:rFonts w:ascii="Times New Roman" w:hAnsi="Times New Roman" w:cs="Times New Roman"/>
          <w:i/>
          <w:iCs/>
          <w:sz w:val="24"/>
          <w:szCs w:val="24"/>
        </w:rPr>
        <w:t>Anotācijas III, IV, V un VII sadaļa – projekts šīs jomas neskar.</w:t>
      </w:r>
    </w:p>
    <w:p w:rsidR="004D15A9" w:rsidRPr="00277E58" w:rsidRDefault="004D15A9" w:rsidP="00DA596D">
      <w:pPr>
        <w:spacing w:after="0" w:line="240" w:lineRule="auto"/>
        <w:rPr>
          <w:rFonts w:ascii="Times New Roman" w:hAnsi="Times New Roman" w:cs="Times New Roman"/>
          <w:sz w:val="24"/>
          <w:szCs w:val="24"/>
        </w:rPr>
      </w:pPr>
    </w:p>
    <w:p w:rsidR="00277E58" w:rsidRPr="00277E58" w:rsidRDefault="00277E58" w:rsidP="00277E58">
      <w:pPr>
        <w:pStyle w:val="StyleRight"/>
        <w:spacing w:after="0"/>
        <w:ind w:firstLine="0"/>
        <w:jc w:val="both"/>
        <w:rPr>
          <w:sz w:val="24"/>
          <w:szCs w:val="24"/>
        </w:rPr>
      </w:pPr>
    </w:p>
    <w:p w:rsidR="00277E58" w:rsidRPr="00277E58" w:rsidRDefault="00277E58" w:rsidP="00277E58">
      <w:pPr>
        <w:pStyle w:val="StyleRight"/>
        <w:spacing w:after="0"/>
        <w:ind w:firstLine="0"/>
        <w:jc w:val="both"/>
        <w:rPr>
          <w:sz w:val="24"/>
          <w:szCs w:val="24"/>
        </w:rPr>
      </w:pPr>
      <w:r w:rsidRPr="00277E58">
        <w:rPr>
          <w:sz w:val="24"/>
          <w:szCs w:val="24"/>
        </w:rPr>
        <w:t>Iesniedzējs:</w:t>
      </w:r>
    </w:p>
    <w:p w:rsidR="00277E58" w:rsidRPr="00277E58" w:rsidRDefault="00277E58" w:rsidP="00277E58">
      <w:pPr>
        <w:pStyle w:val="StyleRight"/>
        <w:spacing w:after="0"/>
        <w:ind w:firstLine="0"/>
        <w:jc w:val="both"/>
        <w:rPr>
          <w:sz w:val="24"/>
          <w:szCs w:val="24"/>
        </w:rPr>
      </w:pPr>
      <w:r w:rsidRPr="00277E58">
        <w:rPr>
          <w:sz w:val="24"/>
          <w:szCs w:val="24"/>
        </w:rPr>
        <w:t>Tieslietu ministrijas valsts sekretārs</w:t>
      </w:r>
      <w:r w:rsidRPr="00277E58">
        <w:rPr>
          <w:sz w:val="24"/>
          <w:szCs w:val="24"/>
        </w:rPr>
        <w:tab/>
      </w:r>
      <w:r w:rsidRPr="00277E58">
        <w:rPr>
          <w:sz w:val="24"/>
          <w:szCs w:val="24"/>
        </w:rPr>
        <w:tab/>
      </w:r>
      <w:r w:rsidRPr="00277E58">
        <w:rPr>
          <w:sz w:val="24"/>
          <w:szCs w:val="24"/>
        </w:rPr>
        <w:tab/>
      </w:r>
      <w:r w:rsidRPr="00277E58">
        <w:rPr>
          <w:sz w:val="24"/>
          <w:szCs w:val="24"/>
        </w:rPr>
        <w:tab/>
      </w:r>
      <w:r w:rsidRPr="00277E58">
        <w:rPr>
          <w:sz w:val="24"/>
          <w:szCs w:val="24"/>
        </w:rPr>
        <w:tab/>
        <w:t>Raivis Kronbergs</w:t>
      </w:r>
    </w:p>
    <w:p w:rsidR="00277E58" w:rsidRPr="00277E58" w:rsidRDefault="00277E58" w:rsidP="00277E58">
      <w:pPr>
        <w:pStyle w:val="StyleRight"/>
        <w:spacing w:after="0"/>
        <w:ind w:firstLine="0"/>
        <w:jc w:val="both"/>
        <w:rPr>
          <w:sz w:val="24"/>
          <w:szCs w:val="24"/>
        </w:rPr>
      </w:pPr>
    </w:p>
    <w:p w:rsidR="00277E58" w:rsidRPr="00277E58" w:rsidRDefault="00277E58" w:rsidP="00277E58">
      <w:pPr>
        <w:spacing w:after="0" w:line="240" w:lineRule="auto"/>
        <w:rPr>
          <w:rFonts w:ascii="Times New Roman" w:hAnsi="Times New Roman" w:cs="Times New Roman"/>
          <w:sz w:val="24"/>
          <w:szCs w:val="24"/>
        </w:rPr>
      </w:pPr>
    </w:p>
    <w:p w:rsidR="00277E58" w:rsidRPr="00277E58" w:rsidRDefault="00277E58" w:rsidP="00277E58">
      <w:pPr>
        <w:spacing w:after="0" w:line="240" w:lineRule="auto"/>
        <w:rPr>
          <w:rFonts w:ascii="Times New Roman" w:hAnsi="Times New Roman" w:cs="Times New Roman"/>
          <w:sz w:val="24"/>
          <w:szCs w:val="24"/>
        </w:rPr>
      </w:pPr>
    </w:p>
    <w:p w:rsidR="00277E58" w:rsidRPr="00277E58" w:rsidRDefault="00277E58" w:rsidP="00277E58">
      <w:pPr>
        <w:spacing w:after="0" w:line="240" w:lineRule="auto"/>
        <w:rPr>
          <w:rFonts w:ascii="Times New Roman" w:hAnsi="Times New Roman" w:cs="Times New Roman"/>
          <w:sz w:val="24"/>
          <w:szCs w:val="24"/>
        </w:rPr>
      </w:pPr>
    </w:p>
    <w:p w:rsidR="00277E58" w:rsidRPr="009F4A12" w:rsidRDefault="00277E58" w:rsidP="00277E58">
      <w:pPr>
        <w:spacing w:after="0" w:line="240" w:lineRule="auto"/>
        <w:rPr>
          <w:rFonts w:ascii="Times New Roman" w:hAnsi="Times New Roman" w:cs="Times New Roman"/>
          <w:sz w:val="20"/>
          <w:szCs w:val="20"/>
        </w:rPr>
      </w:pPr>
      <w:r w:rsidRPr="009F4A12">
        <w:rPr>
          <w:rFonts w:ascii="Times New Roman" w:hAnsi="Times New Roman" w:cs="Times New Roman"/>
          <w:sz w:val="20"/>
          <w:szCs w:val="20"/>
        </w:rPr>
        <w:t xml:space="preserve">02.12.2015. </w:t>
      </w:r>
      <w:r w:rsidR="009F4A12" w:rsidRPr="009F4A12">
        <w:rPr>
          <w:rFonts w:ascii="Times New Roman" w:hAnsi="Times New Roman" w:cs="Times New Roman"/>
          <w:sz w:val="20"/>
          <w:szCs w:val="20"/>
        </w:rPr>
        <w:t>11:42</w:t>
      </w:r>
    </w:p>
    <w:p w:rsidR="00277E58" w:rsidRPr="009F4A12" w:rsidRDefault="009F4A12" w:rsidP="00277E58">
      <w:pPr>
        <w:spacing w:after="0" w:line="240" w:lineRule="auto"/>
        <w:rPr>
          <w:rFonts w:ascii="Times New Roman" w:hAnsi="Times New Roman" w:cs="Times New Roman"/>
          <w:sz w:val="20"/>
          <w:szCs w:val="20"/>
        </w:rPr>
      </w:pPr>
      <w:r w:rsidRPr="009F4A12">
        <w:rPr>
          <w:rFonts w:ascii="Times New Roman" w:hAnsi="Times New Roman" w:cs="Times New Roman"/>
          <w:sz w:val="20"/>
          <w:szCs w:val="20"/>
        </w:rPr>
        <w:t>624</w:t>
      </w:r>
    </w:p>
    <w:p w:rsidR="00277E58" w:rsidRPr="009F4A12" w:rsidRDefault="00277E58" w:rsidP="00277E58">
      <w:pPr>
        <w:spacing w:after="0" w:line="240" w:lineRule="auto"/>
        <w:rPr>
          <w:rFonts w:ascii="Times New Roman" w:hAnsi="Times New Roman" w:cs="Times New Roman"/>
          <w:sz w:val="20"/>
          <w:szCs w:val="20"/>
        </w:rPr>
      </w:pPr>
      <w:r w:rsidRPr="009F4A12">
        <w:rPr>
          <w:rFonts w:ascii="Times New Roman" w:hAnsi="Times New Roman" w:cs="Times New Roman"/>
          <w:sz w:val="20"/>
          <w:szCs w:val="20"/>
        </w:rPr>
        <w:t>I.Oga</w:t>
      </w:r>
    </w:p>
    <w:p w:rsidR="00277E58" w:rsidRPr="009F4A12" w:rsidRDefault="00277E58" w:rsidP="00277E58">
      <w:pPr>
        <w:spacing w:after="0" w:line="240" w:lineRule="auto"/>
        <w:rPr>
          <w:rFonts w:ascii="Times New Roman" w:hAnsi="Times New Roman" w:cs="Times New Roman"/>
          <w:sz w:val="20"/>
          <w:szCs w:val="20"/>
        </w:rPr>
      </w:pPr>
      <w:r w:rsidRPr="009F4A12">
        <w:rPr>
          <w:rFonts w:ascii="Times New Roman" w:hAnsi="Times New Roman" w:cs="Times New Roman"/>
          <w:sz w:val="20"/>
          <w:szCs w:val="20"/>
        </w:rPr>
        <w:t>67036839; Inga.Oga@tm.gov.lv</w:t>
      </w:r>
    </w:p>
    <w:p w:rsidR="00277E58" w:rsidRPr="009F4A12" w:rsidRDefault="00277E58" w:rsidP="00DA596D">
      <w:pPr>
        <w:spacing w:after="0" w:line="240" w:lineRule="auto"/>
        <w:rPr>
          <w:rFonts w:ascii="Times New Roman" w:hAnsi="Times New Roman" w:cs="Times New Roman"/>
          <w:sz w:val="20"/>
          <w:szCs w:val="20"/>
        </w:rPr>
      </w:pPr>
    </w:p>
    <w:sectPr w:rsidR="00277E58" w:rsidRPr="009F4A12" w:rsidSect="004D15A9">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A9" w:rsidRDefault="004D15A9" w:rsidP="004D15A9">
      <w:pPr>
        <w:spacing w:after="0" w:line="240" w:lineRule="auto"/>
      </w:pPr>
      <w:r>
        <w:separator/>
      </w:r>
    </w:p>
  </w:endnote>
  <w:endnote w:type="continuationSeparator" w:id="0">
    <w:p w:rsidR="004D15A9" w:rsidRDefault="004D15A9"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F1" w:rsidRPr="007B6B97" w:rsidRDefault="00A400F1" w:rsidP="00A400F1">
    <w:pPr>
      <w:spacing w:after="0" w:line="240" w:lineRule="auto"/>
      <w:rPr>
        <w:rFonts w:ascii="Times New Roman" w:hAnsi="Times New Roman"/>
        <w:sz w:val="20"/>
        <w:szCs w:val="20"/>
      </w:rPr>
    </w:pPr>
    <w:r w:rsidRPr="00172693">
      <w:rPr>
        <w:rFonts w:ascii="Times New Roman" w:hAnsi="Times New Roman"/>
        <w:color w:val="000000"/>
        <w:sz w:val="20"/>
        <w:szCs w:val="20"/>
      </w:rPr>
      <w:t>TMAnot_</w:t>
    </w:r>
    <w:r>
      <w:rPr>
        <w:rFonts w:ascii="Times New Roman" w:hAnsi="Times New Roman"/>
        <w:color w:val="000000"/>
        <w:sz w:val="20"/>
        <w:szCs w:val="20"/>
      </w:rPr>
      <w:t>0212</w:t>
    </w:r>
    <w:r w:rsidRPr="00172693">
      <w:rPr>
        <w:rFonts w:ascii="Times New Roman" w:hAnsi="Times New Roman"/>
        <w:color w:val="000000"/>
        <w:sz w:val="20"/>
        <w:szCs w:val="20"/>
      </w:rPr>
      <w:t xml:space="preserve">15_takses_groz; </w:t>
    </w:r>
    <w:r w:rsidRPr="007B6B97">
      <w:rPr>
        <w:rFonts w:ascii="Times New Roman" w:hAnsi="Times New Roman"/>
        <w:sz w:val="20"/>
        <w:szCs w:val="20"/>
      </w:rPr>
      <w:t>Ministru kabineta noteikumu projekta „</w:t>
    </w:r>
    <w:r w:rsidRPr="007B6B97">
      <w:rPr>
        <w:rFonts w:ascii="Times New Roman" w:hAnsi="Times New Roman"/>
        <w:bCs/>
        <w:sz w:val="20"/>
        <w:szCs w:val="20"/>
      </w:rPr>
      <w:t>Grozījum</w:t>
    </w:r>
    <w:r>
      <w:rPr>
        <w:rFonts w:ascii="Times New Roman" w:hAnsi="Times New Roman"/>
        <w:bCs/>
        <w:sz w:val="20"/>
        <w:szCs w:val="20"/>
      </w:rPr>
      <w:t>s</w:t>
    </w:r>
    <w:r w:rsidRPr="007B6B97">
      <w:rPr>
        <w:rFonts w:ascii="Times New Roman" w:hAnsi="Times New Roman"/>
        <w:bCs/>
        <w:sz w:val="20"/>
        <w:szCs w:val="20"/>
      </w:rPr>
      <w:t xml:space="preserve"> Ministru kabineta </w:t>
    </w:r>
    <w:proofErr w:type="gramStart"/>
    <w:r w:rsidRPr="007B6B97">
      <w:rPr>
        <w:rFonts w:ascii="Times New Roman" w:hAnsi="Times New Roman"/>
        <w:bCs/>
        <w:sz w:val="20"/>
        <w:szCs w:val="20"/>
      </w:rPr>
      <w:t>2013.gada</w:t>
    </w:r>
    <w:proofErr w:type="gramEnd"/>
    <w:r w:rsidRPr="007B6B97">
      <w:rPr>
        <w:rFonts w:ascii="Times New Roman" w:hAnsi="Times New Roman"/>
        <w:bCs/>
        <w:sz w:val="20"/>
        <w:szCs w:val="20"/>
      </w:rPr>
      <w:t xml:space="preserve"> 3.septembra noteikumos Nr.737 „Noteikumi par zvērinātu notāru atlīdzības taksēm un to noteikšanas kārtību”” </w:t>
    </w:r>
    <w:r w:rsidRPr="00172693">
      <w:rPr>
        <w:rFonts w:ascii="Times New Roman" w:eastAsia="Times New Roman" w:hAnsi="Times New Roman"/>
        <w:bCs/>
        <w:color w:val="000000"/>
        <w:sz w:val="20"/>
        <w:szCs w:val="20"/>
        <w:lang w:eastAsia="lv-LV"/>
      </w:rPr>
      <w:t>sākotnējās ietekmes novērtējuma ziņojums (anotācija)</w:t>
    </w:r>
  </w:p>
  <w:p w:rsidR="004D15A9" w:rsidRPr="00A400F1" w:rsidRDefault="004D15A9" w:rsidP="00A400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F1" w:rsidRPr="007B6B97" w:rsidRDefault="00A400F1" w:rsidP="00A400F1">
    <w:pPr>
      <w:spacing w:after="0" w:line="240" w:lineRule="auto"/>
      <w:rPr>
        <w:rFonts w:ascii="Times New Roman" w:hAnsi="Times New Roman"/>
        <w:sz w:val="20"/>
        <w:szCs w:val="20"/>
      </w:rPr>
    </w:pPr>
    <w:r w:rsidRPr="00172693">
      <w:rPr>
        <w:rFonts w:ascii="Times New Roman" w:hAnsi="Times New Roman"/>
        <w:color w:val="000000"/>
        <w:sz w:val="20"/>
        <w:szCs w:val="20"/>
      </w:rPr>
      <w:t>TMAnot_</w:t>
    </w:r>
    <w:r>
      <w:rPr>
        <w:rFonts w:ascii="Times New Roman" w:hAnsi="Times New Roman"/>
        <w:color w:val="000000"/>
        <w:sz w:val="20"/>
        <w:szCs w:val="20"/>
      </w:rPr>
      <w:t>0212</w:t>
    </w:r>
    <w:r w:rsidRPr="00172693">
      <w:rPr>
        <w:rFonts w:ascii="Times New Roman" w:hAnsi="Times New Roman"/>
        <w:color w:val="000000"/>
        <w:sz w:val="20"/>
        <w:szCs w:val="20"/>
      </w:rPr>
      <w:t xml:space="preserve">15_takses_groz; </w:t>
    </w:r>
    <w:r w:rsidRPr="007B6B97">
      <w:rPr>
        <w:rFonts w:ascii="Times New Roman" w:hAnsi="Times New Roman"/>
        <w:sz w:val="20"/>
        <w:szCs w:val="20"/>
      </w:rPr>
      <w:t>Ministru kabineta noteikumu projekta „</w:t>
    </w:r>
    <w:r w:rsidRPr="007B6B97">
      <w:rPr>
        <w:rFonts w:ascii="Times New Roman" w:hAnsi="Times New Roman"/>
        <w:bCs/>
        <w:sz w:val="20"/>
        <w:szCs w:val="20"/>
      </w:rPr>
      <w:t>Grozījum</w:t>
    </w:r>
    <w:r>
      <w:rPr>
        <w:rFonts w:ascii="Times New Roman" w:hAnsi="Times New Roman"/>
        <w:bCs/>
        <w:sz w:val="20"/>
        <w:szCs w:val="20"/>
      </w:rPr>
      <w:t>s</w:t>
    </w:r>
    <w:r w:rsidRPr="007B6B97">
      <w:rPr>
        <w:rFonts w:ascii="Times New Roman" w:hAnsi="Times New Roman"/>
        <w:bCs/>
        <w:sz w:val="20"/>
        <w:szCs w:val="20"/>
      </w:rPr>
      <w:t xml:space="preserve"> Ministru kabineta </w:t>
    </w:r>
    <w:proofErr w:type="gramStart"/>
    <w:r w:rsidRPr="007B6B97">
      <w:rPr>
        <w:rFonts w:ascii="Times New Roman" w:hAnsi="Times New Roman"/>
        <w:bCs/>
        <w:sz w:val="20"/>
        <w:szCs w:val="20"/>
      </w:rPr>
      <w:t>2013.gada</w:t>
    </w:r>
    <w:proofErr w:type="gramEnd"/>
    <w:r w:rsidRPr="007B6B97">
      <w:rPr>
        <w:rFonts w:ascii="Times New Roman" w:hAnsi="Times New Roman"/>
        <w:bCs/>
        <w:sz w:val="20"/>
        <w:szCs w:val="20"/>
      </w:rPr>
      <w:t xml:space="preserve"> 3.septembra noteikumos Nr.737 „Noteikumi par zvērinātu notāru atlīdzības taksēm un to noteikšanas kārtību”” </w:t>
    </w:r>
    <w:r w:rsidRPr="00172693">
      <w:rPr>
        <w:rFonts w:ascii="Times New Roman" w:eastAsia="Times New Roman" w:hAnsi="Times New Roman"/>
        <w:bCs/>
        <w:color w:val="000000"/>
        <w:sz w:val="20"/>
        <w:szCs w:val="20"/>
        <w:lang w:eastAsia="lv-LV"/>
      </w:rPr>
      <w:t>sākotnējās ietekmes novērtējuma ziņojums (anotācija)</w:t>
    </w:r>
  </w:p>
  <w:p w:rsidR="004D15A9" w:rsidRPr="00A400F1" w:rsidRDefault="004D15A9" w:rsidP="00A400F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A9" w:rsidRDefault="004D15A9" w:rsidP="004D15A9">
      <w:pPr>
        <w:spacing w:after="0" w:line="240" w:lineRule="auto"/>
      </w:pPr>
      <w:r>
        <w:separator/>
      </w:r>
    </w:p>
  </w:footnote>
  <w:footnote w:type="continuationSeparator" w:id="0">
    <w:p w:rsidR="004D15A9" w:rsidRDefault="004D15A9"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4D15A9" w:rsidRPr="004D15A9" w:rsidRDefault="004D15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053947">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rsidR="004D15A9" w:rsidRDefault="004D15A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D3628"/>
    <w:multiLevelType w:val="multilevel"/>
    <w:tmpl w:val="C1BE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31256"/>
    <w:rsid w:val="00053947"/>
    <w:rsid w:val="000562E3"/>
    <w:rsid w:val="00101CD5"/>
    <w:rsid w:val="00277E58"/>
    <w:rsid w:val="003563AB"/>
    <w:rsid w:val="003922B0"/>
    <w:rsid w:val="003A2A0B"/>
    <w:rsid w:val="00461275"/>
    <w:rsid w:val="004D15A9"/>
    <w:rsid w:val="00515CEE"/>
    <w:rsid w:val="005D4E8A"/>
    <w:rsid w:val="00612A92"/>
    <w:rsid w:val="00686348"/>
    <w:rsid w:val="0081203F"/>
    <w:rsid w:val="00841836"/>
    <w:rsid w:val="008E4E93"/>
    <w:rsid w:val="0097690A"/>
    <w:rsid w:val="00997954"/>
    <w:rsid w:val="009F4A12"/>
    <w:rsid w:val="00A400F1"/>
    <w:rsid w:val="00AB6562"/>
    <w:rsid w:val="00BA677F"/>
    <w:rsid w:val="00BB1F46"/>
    <w:rsid w:val="00D313D5"/>
    <w:rsid w:val="00DA596D"/>
    <w:rsid w:val="00DE78C6"/>
    <w:rsid w:val="00ED57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customStyle="1" w:styleId="t35">
    <w:name w:val="t35"/>
    <w:rsid w:val="00356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customStyle="1" w:styleId="t35">
    <w:name w:val="t35"/>
    <w:rsid w:val="0035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0481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kumi.lv/doc.php?id=59982" TargetMode="External"/><Relationship Id="rId4" Type="http://schemas.microsoft.com/office/2007/relationships/stylesWithEffects" Target="stylesWithEffects.xml"/><Relationship Id="rId9" Type="http://schemas.openxmlformats.org/officeDocument/2006/relationships/hyperlink" Target="http://likumi.lv/doc.php?id=59982"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FA18-C68E-45DC-9A70-3D2D015C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3009</Words>
  <Characters>1716</Characters>
  <Application>Microsoft Office Word</Application>
  <DocSecurity>4</DocSecurity>
  <Lines>14</Lines>
  <Paragraphs>9</Paragraphs>
  <ScaleCrop>false</ScaleCrop>
  <HeadingPairs>
    <vt:vector size="2" baseType="variant">
      <vt:variant>
        <vt:lpstr>Nosaukums</vt:lpstr>
      </vt:variant>
      <vt:variant>
        <vt:i4>1</vt:i4>
      </vt:variant>
    </vt:vector>
  </HeadingPairs>
  <TitlesOfParts>
    <vt:vector size="1" baseType="lpstr">
      <vt:lpstr>Pilns nosaukums</vt:lpstr>
    </vt:vector>
  </TitlesOfParts>
  <Company>Tieslietu ministrija</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Autora tālrunis un e-pasta adrese</dc:description>
  <cp:lastModifiedBy>Inga Oga</cp:lastModifiedBy>
  <cp:revision>2</cp:revision>
  <cp:lastPrinted>2013-12-16T08:57:00Z</cp:lastPrinted>
  <dcterms:created xsi:type="dcterms:W3CDTF">2015-12-03T09:25:00Z</dcterms:created>
  <dcterms:modified xsi:type="dcterms:W3CDTF">2015-12-03T09:25:00Z</dcterms:modified>
</cp:coreProperties>
</file>