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5A9" w:rsidRPr="00B9527F" w:rsidRDefault="00D232BE" w:rsidP="00DA596D">
      <w:pPr>
        <w:spacing w:after="0" w:line="240" w:lineRule="auto"/>
        <w:ind w:firstLine="300"/>
        <w:jc w:val="center"/>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Likumprojekta "</w:t>
      </w:r>
      <w:r w:rsidR="00494B83" w:rsidRPr="00B9527F">
        <w:rPr>
          <w:rFonts w:ascii="Times New Roman" w:eastAsia="Times New Roman" w:hAnsi="Times New Roman" w:cs="Times New Roman"/>
          <w:b/>
          <w:bCs/>
          <w:sz w:val="24"/>
          <w:szCs w:val="24"/>
          <w:lang w:eastAsia="lv-LV"/>
        </w:rPr>
        <w:t xml:space="preserve">Grozījumi Publisku izklaides un </w:t>
      </w:r>
      <w:r>
        <w:rPr>
          <w:rFonts w:ascii="Times New Roman" w:eastAsia="Times New Roman" w:hAnsi="Times New Roman" w:cs="Times New Roman"/>
          <w:b/>
          <w:bCs/>
          <w:sz w:val="24"/>
          <w:szCs w:val="24"/>
          <w:lang w:eastAsia="lv-LV"/>
        </w:rPr>
        <w:t>svētku pasākumu drošības likumā"</w:t>
      </w:r>
      <w:r w:rsidR="004D15A9" w:rsidRPr="00B9527F">
        <w:rPr>
          <w:rFonts w:ascii="Times New Roman" w:eastAsia="Times New Roman" w:hAnsi="Times New Roman" w:cs="Times New Roman"/>
          <w:b/>
          <w:bCs/>
          <w:sz w:val="24"/>
          <w:szCs w:val="24"/>
          <w:lang w:eastAsia="lv-LV"/>
        </w:rPr>
        <w:t xml:space="preserve"> sākotnējās ietekmes novērtējuma ziņojums (anotācija)</w:t>
      </w:r>
    </w:p>
    <w:p w:rsidR="00DA596D" w:rsidRPr="00B9527F" w:rsidRDefault="00DA596D" w:rsidP="00DA596D">
      <w:pPr>
        <w:spacing w:after="0" w:line="240" w:lineRule="auto"/>
        <w:ind w:firstLine="300"/>
        <w:jc w:val="center"/>
        <w:rPr>
          <w:rFonts w:ascii="Times New Roman" w:eastAsia="Times New Roman" w:hAnsi="Times New Roman" w:cs="Times New Roman"/>
          <w:b/>
          <w:b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831"/>
        <w:gridCol w:w="5844"/>
      </w:tblGrid>
      <w:tr w:rsidR="00F13FF0" w:rsidRPr="00B9527F" w:rsidTr="004D15A9">
        <w:trPr>
          <w:trHeight w:val="40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4D15A9" w:rsidRPr="00B9527F"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9527F">
              <w:rPr>
                <w:rFonts w:ascii="Times New Roman" w:eastAsia="Times New Roman" w:hAnsi="Times New Roman" w:cs="Times New Roman"/>
                <w:b/>
                <w:bCs/>
                <w:sz w:val="24"/>
                <w:szCs w:val="24"/>
                <w:lang w:eastAsia="lv-LV"/>
              </w:rPr>
              <w:t>I. Tiesību akta projekta izstrādes nepieciešamība</w:t>
            </w:r>
          </w:p>
        </w:tc>
      </w:tr>
      <w:tr w:rsidR="00F13FF0" w:rsidRPr="00B9527F" w:rsidTr="004D15A9">
        <w:trPr>
          <w:trHeight w:val="405"/>
        </w:trPr>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Pamatojums</w:t>
            </w:r>
          </w:p>
        </w:tc>
        <w:tc>
          <w:tcPr>
            <w:tcW w:w="3200" w:type="pct"/>
            <w:tcBorders>
              <w:top w:val="outset" w:sz="6" w:space="0" w:color="414142"/>
              <w:left w:val="outset" w:sz="6" w:space="0" w:color="414142"/>
              <w:bottom w:val="outset" w:sz="6" w:space="0" w:color="414142"/>
              <w:right w:val="outset" w:sz="6" w:space="0" w:color="414142"/>
            </w:tcBorders>
            <w:hideMark/>
          </w:tcPr>
          <w:p w:rsidR="004D15A9" w:rsidRPr="00B9527F" w:rsidRDefault="00D232BE" w:rsidP="008C477E">
            <w:pPr>
              <w:spacing w:after="0" w:line="240" w:lineRule="auto"/>
              <w:jc w:val="both"/>
              <w:rPr>
                <w:rFonts w:ascii="Times New Roman" w:eastAsia="Times New Roman" w:hAnsi="Times New Roman" w:cs="Times New Roman"/>
                <w:sz w:val="24"/>
                <w:szCs w:val="24"/>
                <w:lang w:eastAsia="lv-LV"/>
              </w:rPr>
            </w:pPr>
            <w:r>
              <w:rPr>
                <w:rFonts w:ascii="Times New Roman" w:hAnsi="Times New Roman"/>
                <w:sz w:val="24"/>
                <w:szCs w:val="24"/>
              </w:rPr>
              <w:t>Likumprojekts "</w:t>
            </w:r>
            <w:r w:rsidR="00DC2A57" w:rsidRPr="00B9527F">
              <w:rPr>
                <w:rFonts w:ascii="Times New Roman" w:hAnsi="Times New Roman"/>
                <w:sz w:val="24"/>
                <w:szCs w:val="24"/>
              </w:rPr>
              <w:t xml:space="preserve">Grozījumi </w:t>
            </w:r>
            <w:r w:rsidR="008C477E" w:rsidRPr="00B9527F">
              <w:rPr>
                <w:rFonts w:ascii="Times New Roman" w:hAnsi="Times New Roman"/>
                <w:sz w:val="24"/>
                <w:szCs w:val="24"/>
              </w:rPr>
              <w:t>Publisku izklaides un svētku pasākumu drošības likumā</w:t>
            </w:r>
            <w:r>
              <w:rPr>
                <w:rFonts w:ascii="Times New Roman" w:hAnsi="Times New Roman"/>
                <w:sz w:val="24"/>
                <w:szCs w:val="24"/>
              </w:rPr>
              <w:t>"</w:t>
            </w:r>
            <w:r w:rsidR="00DC2A57" w:rsidRPr="00B9527F">
              <w:rPr>
                <w:rFonts w:ascii="Times New Roman" w:hAnsi="Times New Roman"/>
                <w:sz w:val="24"/>
                <w:szCs w:val="24"/>
              </w:rPr>
              <w:t xml:space="preserve"> (turpmāk – Likumprojekts) izstrādāts, pamatojoties uz Ministru kabineta </w:t>
            </w:r>
            <w:proofErr w:type="gramStart"/>
            <w:r w:rsidR="00DC2A57" w:rsidRPr="00B9527F">
              <w:rPr>
                <w:rFonts w:ascii="Times New Roman" w:hAnsi="Times New Roman"/>
                <w:sz w:val="24"/>
                <w:szCs w:val="24"/>
              </w:rPr>
              <w:t>2014.gada</w:t>
            </w:r>
            <w:proofErr w:type="gramEnd"/>
            <w:r w:rsidR="00DC2A57" w:rsidRPr="00B9527F">
              <w:rPr>
                <w:rFonts w:ascii="Times New Roman" w:hAnsi="Times New Roman"/>
                <w:sz w:val="24"/>
                <w:szCs w:val="24"/>
              </w:rPr>
              <w:t xml:space="preserve"> 22.aprīļa sēd</w:t>
            </w:r>
            <w:r w:rsidR="00717394" w:rsidRPr="00B9527F">
              <w:rPr>
                <w:rFonts w:ascii="Times New Roman" w:hAnsi="Times New Roman"/>
                <w:sz w:val="24"/>
                <w:szCs w:val="24"/>
              </w:rPr>
              <w:t>es protokola Nr.24 26.§</w:t>
            </w:r>
            <w:r w:rsidR="0038224C" w:rsidRPr="00B9527F">
              <w:rPr>
                <w:rFonts w:ascii="Times New Roman" w:hAnsi="Times New Roman"/>
                <w:sz w:val="24"/>
                <w:szCs w:val="24"/>
              </w:rPr>
              <w:t xml:space="preserve"> (turpmāk – Protokols)</w:t>
            </w:r>
            <w:r w:rsidR="00717394" w:rsidRPr="00B9527F">
              <w:rPr>
                <w:rFonts w:ascii="Times New Roman" w:hAnsi="Times New Roman"/>
                <w:sz w:val="24"/>
                <w:szCs w:val="24"/>
              </w:rPr>
              <w:t xml:space="preserve"> 2.</w:t>
            </w:r>
            <w:r w:rsidR="00DC2A57" w:rsidRPr="00B9527F">
              <w:rPr>
                <w:rFonts w:ascii="Times New Roman" w:hAnsi="Times New Roman"/>
                <w:sz w:val="24"/>
                <w:szCs w:val="24"/>
              </w:rPr>
              <w:t>punktu par nozaru administratīvo pārkāpumu kodifikācijas ieviešanas sistēmu.</w:t>
            </w:r>
          </w:p>
        </w:tc>
      </w:tr>
      <w:tr w:rsidR="00F13FF0" w:rsidRPr="00B9527F" w:rsidTr="004D15A9">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200" w:type="pct"/>
            <w:tcBorders>
              <w:top w:val="outset" w:sz="6" w:space="0" w:color="414142"/>
              <w:left w:val="outset" w:sz="6" w:space="0" w:color="414142"/>
              <w:bottom w:val="outset" w:sz="6" w:space="0" w:color="414142"/>
              <w:right w:val="outset" w:sz="6" w:space="0" w:color="414142"/>
            </w:tcBorders>
            <w:hideMark/>
          </w:tcPr>
          <w:p w:rsidR="008C477E" w:rsidRPr="00B9527F" w:rsidRDefault="008C477E" w:rsidP="008C477E">
            <w:pPr>
              <w:spacing w:after="0" w:line="240" w:lineRule="auto"/>
              <w:jc w:val="both"/>
              <w:rPr>
                <w:rFonts w:ascii="Times New Roman" w:hAnsi="Times New Roman"/>
                <w:sz w:val="24"/>
                <w:szCs w:val="24"/>
              </w:rPr>
            </w:pPr>
            <w:r w:rsidRPr="00B9527F">
              <w:rPr>
                <w:rFonts w:ascii="Times New Roman" w:hAnsi="Times New Roman"/>
                <w:sz w:val="24"/>
                <w:szCs w:val="24"/>
              </w:rPr>
              <w:t>Likumprojektā iekļautie grozījumi ir attiecināmi uz administratīvās atbildības sistēmas reformu, kas paredz, ka</w:t>
            </w:r>
            <w:r w:rsidR="0038224C" w:rsidRPr="00B9527F">
              <w:rPr>
                <w:rFonts w:ascii="Times New Roman" w:hAnsi="Times New Roman"/>
                <w:sz w:val="24"/>
                <w:szCs w:val="24"/>
              </w:rPr>
              <w:t xml:space="preserve"> Latvijas Administratīvo pārkāpumu kodeksa</w:t>
            </w:r>
            <w:r w:rsidRPr="00B9527F">
              <w:rPr>
                <w:rFonts w:ascii="Times New Roman" w:hAnsi="Times New Roman"/>
                <w:sz w:val="24"/>
                <w:szCs w:val="24"/>
              </w:rPr>
              <w:t xml:space="preserve"> </w:t>
            </w:r>
            <w:r w:rsidR="0038224C" w:rsidRPr="00B9527F">
              <w:rPr>
                <w:rFonts w:ascii="Times New Roman" w:hAnsi="Times New Roman"/>
                <w:sz w:val="24"/>
                <w:szCs w:val="24"/>
              </w:rPr>
              <w:t xml:space="preserve">(turpmāk – </w:t>
            </w:r>
            <w:r w:rsidRPr="00B9527F">
              <w:rPr>
                <w:rFonts w:ascii="Times New Roman" w:hAnsi="Times New Roman"/>
                <w:sz w:val="24"/>
                <w:szCs w:val="24"/>
              </w:rPr>
              <w:t>K</w:t>
            </w:r>
            <w:r w:rsidR="0038224C" w:rsidRPr="00B9527F">
              <w:rPr>
                <w:rFonts w:ascii="Times New Roman" w:hAnsi="Times New Roman"/>
                <w:sz w:val="24"/>
                <w:szCs w:val="24"/>
              </w:rPr>
              <w:t>odekss)</w:t>
            </w:r>
            <w:r w:rsidRPr="00B9527F">
              <w:rPr>
                <w:rFonts w:ascii="Times New Roman" w:hAnsi="Times New Roman"/>
                <w:sz w:val="24"/>
                <w:szCs w:val="24"/>
              </w:rPr>
              <w:t xml:space="preserve"> vietā administratīvo atbildību reglamentēs Administratīvo pārkāpumu procesa likums, nozaru likumi, kā arī citi normatīvie akti.</w:t>
            </w:r>
            <w:r w:rsidR="00101101" w:rsidRPr="00B9527F">
              <w:rPr>
                <w:rFonts w:ascii="Times New Roman" w:hAnsi="Times New Roman"/>
                <w:sz w:val="24"/>
                <w:szCs w:val="24"/>
              </w:rPr>
              <w:t xml:space="preserve"> Lai arī </w:t>
            </w:r>
            <w:r w:rsidR="000C24F2" w:rsidRPr="00B9527F">
              <w:rPr>
                <w:rFonts w:ascii="Times New Roman" w:hAnsi="Times New Roman"/>
                <w:sz w:val="24"/>
                <w:szCs w:val="24"/>
              </w:rPr>
              <w:t>informatīvā ziņojuma "Nozaru administratīvo pārkāpumu kodifikācijas ieviešanas sistēma"</w:t>
            </w:r>
            <w:r w:rsidR="0038224C" w:rsidRPr="00B9527F">
              <w:rPr>
                <w:rFonts w:ascii="Times New Roman" w:hAnsi="Times New Roman"/>
                <w:sz w:val="24"/>
                <w:szCs w:val="24"/>
              </w:rPr>
              <w:t>, ko Ministru kabinets saskaņā ar Protokola 1.punktu pieņēmis zināšanai,</w:t>
            </w:r>
            <w:r w:rsidR="000C24F2" w:rsidRPr="00B9527F">
              <w:rPr>
                <w:rFonts w:ascii="Times New Roman" w:hAnsi="Times New Roman"/>
                <w:sz w:val="24"/>
                <w:szCs w:val="24"/>
              </w:rPr>
              <w:t xml:space="preserve"> 1.pielikuma 285.punktā norādīts, ka </w:t>
            </w:r>
            <w:r w:rsidR="0038224C" w:rsidRPr="00B9527F">
              <w:rPr>
                <w:rFonts w:ascii="Times New Roman" w:hAnsi="Times New Roman"/>
                <w:sz w:val="24"/>
                <w:szCs w:val="24"/>
              </w:rPr>
              <w:t>Kodeksa</w:t>
            </w:r>
            <w:r w:rsidR="000C24F2" w:rsidRPr="00B9527F">
              <w:rPr>
                <w:rFonts w:ascii="Times New Roman" w:hAnsi="Times New Roman"/>
                <w:sz w:val="24"/>
                <w:szCs w:val="24"/>
              </w:rPr>
              <w:t xml:space="preserve"> 174.</w:t>
            </w:r>
            <w:r w:rsidR="000C24F2" w:rsidRPr="00B9527F">
              <w:rPr>
                <w:rFonts w:ascii="Times New Roman" w:hAnsi="Times New Roman"/>
                <w:sz w:val="24"/>
                <w:szCs w:val="24"/>
                <w:vertAlign w:val="superscript"/>
              </w:rPr>
              <w:t>3</w:t>
            </w:r>
            <w:r w:rsidR="0038224C" w:rsidRPr="00B9527F">
              <w:rPr>
                <w:rFonts w:ascii="Times New Roman" w:hAnsi="Times New Roman"/>
                <w:sz w:val="24"/>
                <w:szCs w:val="24"/>
              </w:rPr>
              <w:t> </w:t>
            </w:r>
            <w:r w:rsidR="000C24F2" w:rsidRPr="00B9527F">
              <w:rPr>
                <w:rFonts w:ascii="Times New Roman" w:hAnsi="Times New Roman"/>
                <w:sz w:val="24"/>
                <w:szCs w:val="24"/>
              </w:rPr>
              <w:t xml:space="preserve">panta normas jāiekļauj tikai likumā "Par sapulcēm, gājieniem un piketiem", attiecīgais Kodeksa pants attiecināms arī uz Publisku </w:t>
            </w:r>
            <w:r w:rsidR="0038224C" w:rsidRPr="00B9527F">
              <w:rPr>
                <w:rFonts w:ascii="Times New Roman" w:hAnsi="Times New Roman"/>
                <w:sz w:val="24"/>
                <w:szCs w:val="24"/>
              </w:rPr>
              <w:t>izklaides un svētku pasākumu drošības likumu (turpmāk – Likums), un, lai nodrošinātu nozaru administratīvo pārkāpumu kodifikācijas ieviešanas sistēmu, grozījumus nepieciešams izdarīt arī Likumā.</w:t>
            </w:r>
          </w:p>
          <w:p w:rsidR="008B673D" w:rsidRDefault="008B673D" w:rsidP="008C477E">
            <w:pPr>
              <w:spacing w:after="0" w:line="240" w:lineRule="auto"/>
              <w:jc w:val="both"/>
              <w:rPr>
                <w:rFonts w:ascii="Times New Roman" w:hAnsi="Times New Roman"/>
                <w:sz w:val="24"/>
                <w:szCs w:val="24"/>
              </w:rPr>
            </w:pPr>
          </w:p>
          <w:p w:rsidR="0002314D" w:rsidRDefault="008C477E" w:rsidP="008C477E">
            <w:pPr>
              <w:spacing w:after="0" w:line="240" w:lineRule="auto"/>
              <w:jc w:val="both"/>
              <w:rPr>
                <w:rFonts w:ascii="Times New Roman" w:hAnsi="Times New Roman"/>
                <w:sz w:val="24"/>
                <w:szCs w:val="24"/>
              </w:rPr>
            </w:pPr>
            <w:r w:rsidRPr="00B9527F">
              <w:rPr>
                <w:rFonts w:ascii="Times New Roman" w:hAnsi="Times New Roman"/>
                <w:sz w:val="24"/>
                <w:szCs w:val="24"/>
              </w:rPr>
              <w:t xml:space="preserve">Likumā pašreiz ir vairākas normas, kurās ir noteikts, ka personas ir saucamas pie atbildības normatīvajos aktos noteiktajā kārtībā. </w:t>
            </w:r>
            <w:r w:rsidR="0002314D" w:rsidRPr="00B9527F">
              <w:rPr>
                <w:rFonts w:ascii="Times New Roman" w:hAnsi="Times New Roman"/>
                <w:sz w:val="24"/>
                <w:szCs w:val="24"/>
              </w:rPr>
              <w:t>Ņ</w:t>
            </w:r>
            <w:r w:rsidR="0042025D">
              <w:rPr>
                <w:rFonts w:ascii="Times New Roman" w:hAnsi="Times New Roman"/>
                <w:sz w:val="24"/>
                <w:szCs w:val="24"/>
              </w:rPr>
              <w:t xml:space="preserve">emot vērā, ka ar Likumprojekta </w:t>
            </w:r>
            <w:proofErr w:type="gramStart"/>
            <w:r w:rsidR="0042025D">
              <w:rPr>
                <w:rFonts w:ascii="Times New Roman" w:hAnsi="Times New Roman"/>
                <w:sz w:val="24"/>
                <w:szCs w:val="24"/>
              </w:rPr>
              <w:t>10</w:t>
            </w:r>
            <w:r w:rsidR="0002314D" w:rsidRPr="00B9527F">
              <w:rPr>
                <w:rFonts w:ascii="Times New Roman" w:hAnsi="Times New Roman"/>
                <w:sz w:val="24"/>
                <w:szCs w:val="24"/>
              </w:rPr>
              <w:t>.pantu</w:t>
            </w:r>
            <w:proofErr w:type="gramEnd"/>
            <w:r w:rsidR="0002314D" w:rsidRPr="00B9527F">
              <w:rPr>
                <w:rFonts w:ascii="Times New Roman" w:hAnsi="Times New Roman"/>
                <w:sz w:val="24"/>
                <w:szCs w:val="24"/>
              </w:rPr>
              <w:t xml:space="preserve"> paredzēts visus ar administratīvo atbildību saistītos jautājumus regulēt vienā atsevišķā nodaļā, visas citas Likuma normas, kuras paredz personu saukšan</w:t>
            </w:r>
            <w:r w:rsidR="00720D07">
              <w:rPr>
                <w:rFonts w:ascii="Times New Roman" w:hAnsi="Times New Roman"/>
                <w:sz w:val="24"/>
                <w:szCs w:val="24"/>
              </w:rPr>
              <w:t>u pie atbildības, tiek izslēgtas</w:t>
            </w:r>
            <w:r w:rsidR="0002314D" w:rsidRPr="00B9527F">
              <w:rPr>
                <w:rFonts w:ascii="Times New Roman" w:hAnsi="Times New Roman"/>
                <w:sz w:val="24"/>
                <w:szCs w:val="24"/>
              </w:rPr>
              <w:t>.</w:t>
            </w:r>
            <w:r w:rsidR="00720D07">
              <w:rPr>
                <w:rFonts w:ascii="Times New Roman" w:hAnsi="Times New Roman"/>
                <w:sz w:val="24"/>
                <w:szCs w:val="24"/>
              </w:rPr>
              <w:t xml:space="preserve"> Attiecīgi tiek precizēts Likuma III</w:t>
            </w:r>
            <w:r w:rsidR="0002314D" w:rsidRPr="00B9527F">
              <w:rPr>
                <w:rFonts w:ascii="Times New Roman" w:hAnsi="Times New Roman"/>
                <w:sz w:val="24"/>
                <w:szCs w:val="24"/>
              </w:rPr>
              <w:t xml:space="preserve"> nodaļas nosaukums un arī vairāki Likuma pantu nosa</w:t>
            </w:r>
            <w:r w:rsidR="00D232BE">
              <w:rPr>
                <w:rFonts w:ascii="Times New Roman" w:hAnsi="Times New Roman"/>
                <w:sz w:val="24"/>
                <w:szCs w:val="24"/>
              </w:rPr>
              <w:t>ukumi, izslēdzot no tiem vārdu "atbildība"</w:t>
            </w:r>
            <w:r w:rsidR="0002314D" w:rsidRPr="00B9527F">
              <w:rPr>
                <w:rFonts w:ascii="Times New Roman" w:hAnsi="Times New Roman"/>
                <w:sz w:val="24"/>
                <w:szCs w:val="24"/>
              </w:rPr>
              <w:t xml:space="preserve"> (Likumprojekta 1.</w:t>
            </w:r>
            <w:r w:rsidR="0042025D">
              <w:rPr>
                <w:rFonts w:ascii="Times New Roman" w:hAnsi="Times New Roman"/>
                <w:sz w:val="24"/>
                <w:szCs w:val="24"/>
              </w:rPr>
              <w:t>, 3.-</w:t>
            </w:r>
            <w:proofErr w:type="gramStart"/>
            <w:r w:rsidR="0042025D">
              <w:rPr>
                <w:rFonts w:ascii="Times New Roman" w:hAnsi="Times New Roman"/>
                <w:sz w:val="24"/>
                <w:szCs w:val="24"/>
              </w:rPr>
              <w:t>8</w:t>
            </w:r>
            <w:r w:rsidR="0062148C">
              <w:rPr>
                <w:rFonts w:ascii="Times New Roman" w:hAnsi="Times New Roman"/>
                <w:sz w:val="24"/>
                <w:szCs w:val="24"/>
              </w:rPr>
              <w:t>.pants</w:t>
            </w:r>
            <w:proofErr w:type="gramEnd"/>
            <w:r w:rsidR="0062148C">
              <w:rPr>
                <w:rFonts w:ascii="Times New Roman" w:hAnsi="Times New Roman"/>
                <w:sz w:val="24"/>
                <w:szCs w:val="24"/>
              </w:rPr>
              <w:t xml:space="preserve">). </w:t>
            </w:r>
          </w:p>
          <w:p w:rsidR="008B673D" w:rsidRDefault="008B673D" w:rsidP="008C477E">
            <w:pPr>
              <w:spacing w:after="0" w:line="240" w:lineRule="auto"/>
              <w:jc w:val="both"/>
              <w:rPr>
                <w:rFonts w:ascii="Times New Roman" w:hAnsi="Times New Roman"/>
                <w:sz w:val="24"/>
                <w:szCs w:val="24"/>
              </w:rPr>
            </w:pPr>
          </w:p>
          <w:p w:rsidR="0062148C" w:rsidRPr="00B9527F" w:rsidRDefault="0062148C" w:rsidP="008C477E">
            <w:pPr>
              <w:spacing w:after="0" w:line="240" w:lineRule="auto"/>
              <w:jc w:val="both"/>
              <w:rPr>
                <w:rFonts w:ascii="Times New Roman" w:hAnsi="Times New Roman"/>
                <w:sz w:val="24"/>
                <w:szCs w:val="24"/>
              </w:rPr>
            </w:pPr>
            <w:r>
              <w:rPr>
                <w:rFonts w:ascii="Times New Roman" w:hAnsi="Times New Roman"/>
                <w:sz w:val="24"/>
                <w:szCs w:val="24"/>
              </w:rPr>
              <w:t xml:space="preserve">Tā kā atbilstoši Likumprojektā paredzētajam kompetentā iestāde, kurai piekritīga soda piemērošana, būs gan Valsts policija, gan pašvaldības policija, tad ar Likumprojekta 2., 4., 5. un </w:t>
            </w:r>
            <w:proofErr w:type="gramStart"/>
            <w:r>
              <w:rPr>
                <w:rFonts w:ascii="Times New Roman" w:hAnsi="Times New Roman"/>
                <w:sz w:val="24"/>
                <w:szCs w:val="24"/>
              </w:rPr>
              <w:t>9.pantu</w:t>
            </w:r>
            <w:proofErr w:type="gramEnd"/>
            <w:r>
              <w:rPr>
                <w:rFonts w:ascii="Times New Roman" w:hAnsi="Times New Roman"/>
                <w:sz w:val="24"/>
                <w:szCs w:val="24"/>
              </w:rPr>
              <w:t xml:space="preserve"> tiek precizētas Likuma normas</w:t>
            </w:r>
            <w:r w:rsidR="008B673D">
              <w:rPr>
                <w:rFonts w:ascii="Times New Roman" w:hAnsi="Times New Roman"/>
                <w:sz w:val="24"/>
                <w:szCs w:val="24"/>
              </w:rPr>
              <w:t>, kurās kā vienīgā iestāde, kurai, piemēram, ir jānosūta dokumenti vai kura ir jāinformē apdraudējuma gadījumā, pašlaik ir norādīta Valsts policija. Attiecīgās Likuma normas tiek papildinātas ar norādi uz pašvaldības policiju.</w:t>
            </w:r>
          </w:p>
          <w:p w:rsidR="008B673D" w:rsidRDefault="008B673D" w:rsidP="008C477E">
            <w:pPr>
              <w:spacing w:after="0" w:line="240" w:lineRule="auto"/>
              <w:jc w:val="both"/>
              <w:rPr>
                <w:rFonts w:ascii="Times New Roman" w:hAnsi="Times New Roman"/>
                <w:sz w:val="24"/>
                <w:szCs w:val="24"/>
              </w:rPr>
            </w:pPr>
          </w:p>
          <w:p w:rsidR="008C477E" w:rsidRPr="00B9527F" w:rsidRDefault="0042025D" w:rsidP="008C477E">
            <w:pPr>
              <w:spacing w:after="0" w:line="240" w:lineRule="auto"/>
              <w:jc w:val="both"/>
              <w:rPr>
                <w:rFonts w:ascii="Times New Roman" w:hAnsi="Times New Roman"/>
                <w:sz w:val="24"/>
                <w:szCs w:val="24"/>
              </w:rPr>
            </w:pPr>
            <w:r>
              <w:rPr>
                <w:rFonts w:ascii="Times New Roman" w:hAnsi="Times New Roman"/>
                <w:sz w:val="24"/>
                <w:szCs w:val="24"/>
              </w:rPr>
              <w:t xml:space="preserve">Ar Likumprojekta </w:t>
            </w:r>
            <w:proofErr w:type="gramStart"/>
            <w:r>
              <w:rPr>
                <w:rFonts w:ascii="Times New Roman" w:hAnsi="Times New Roman"/>
                <w:sz w:val="24"/>
                <w:szCs w:val="24"/>
              </w:rPr>
              <w:t>10</w:t>
            </w:r>
            <w:r w:rsidR="008C477E" w:rsidRPr="00B9527F">
              <w:rPr>
                <w:rFonts w:ascii="Times New Roman" w:hAnsi="Times New Roman"/>
                <w:sz w:val="24"/>
                <w:szCs w:val="24"/>
              </w:rPr>
              <w:t>.pantu</w:t>
            </w:r>
            <w:proofErr w:type="gramEnd"/>
            <w:r w:rsidR="00720D07">
              <w:rPr>
                <w:rFonts w:ascii="Times New Roman" w:hAnsi="Times New Roman"/>
                <w:sz w:val="24"/>
                <w:szCs w:val="24"/>
              </w:rPr>
              <w:t xml:space="preserve"> Likums tiek papildināts ar</w:t>
            </w:r>
            <w:r w:rsidR="008C477E" w:rsidRPr="00B9527F">
              <w:rPr>
                <w:rFonts w:ascii="Times New Roman" w:hAnsi="Times New Roman"/>
                <w:sz w:val="24"/>
                <w:szCs w:val="24"/>
              </w:rPr>
              <w:t xml:space="preserve"> V nodaļu</w:t>
            </w:r>
            <w:r w:rsidR="00D232BE">
              <w:rPr>
                <w:rFonts w:ascii="Times New Roman" w:hAnsi="Times New Roman"/>
                <w:sz w:val="24"/>
                <w:szCs w:val="24"/>
              </w:rPr>
              <w:t xml:space="preserve"> "</w:t>
            </w:r>
            <w:r w:rsidR="00FA2F3F" w:rsidRPr="00B9527F">
              <w:rPr>
                <w:rFonts w:ascii="Times New Roman" w:hAnsi="Times New Roman"/>
                <w:sz w:val="24"/>
                <w:szCs w:val="24"/>
              </w:rPr>
              <w:t xml:space="preserve">Administratīvā atbildība publisku izklaides un svētku pasākumu </w:t>
            </w:r>
            <w:r w:rsidR="00F13FF0" w:rsidRPr="00B9527F">
              <w:rPr>
                <w:rFonts w:ascii="Times New Roman" w:hAnsi="Times New Roman"/>
                <w:sz w:val="24"/>
                <w:szCs w:val="24"/>
              </w:rPr>
              <w:t>rīkošanas</w:t>
            </w:r>
            <w:r w:rsidR="00FA2F3F" w:rsidRPr="00B9527F">
              <w:rPr>
                <w:rFonts w:ascii="Times New Roman" w:hAnsi="Times New Roman"/>
                <w:sz w:val="24"/>
                <w:szCs w:val="24"/>
              </w:rPr>
              <w:t xml:space="preserve"> un norises jomā un kompetence </w:t>
            </w:r>
            <w:r w:rsidR="00D232BE">
              <w:rPr>
                <w:rFonts w:ascii="Times New Roman" w:hAnsi="Times New Roman"/>
                <w:sz w:val="24"/>
                <w:szCs w:val="24"/>
              </w:rPr>
              <w:lastRenderedPageBreak/>
              <w:t>sodu piemērošanā"</w:t>
            </w:r>
            <w:r w:rsidR="008C477E" w:rsidRPr="00B9527F">
              <w:rPr>
                <w:rFonts w:ascii="Times New Roman" w:hAnsi="Times New Roman"/>
                <w:sz w:val="24"/>
                <w:szCs w:val="24"/>
              </w:rPr>
              <w:t>, kurā iekļauti visi publisku izklaides un svētku pasākumu rīkošanas un norises jomā saglabājamie administratīvie pārkāpumi</w:t>
            </w:r>
            <w:r w:rsidR="00FA2F3F" w:rsidRPr="00B9527F">
              <w:rPr>
                <w:rFonts w:ascii="Times New Roman" w:hAnsi="Times New Roman"/>
                <w:sz w:val="24"/>
                <w:szCs w:val="24"/>
              </w:rPr>
              <w:t xml:space="preserve"> (19.pants)</w:t>
            </w:r>
            <w:r w:rsidR="008C477E" w:rsidRPr="00B9527F">
              <w:rPr>
                <w:rFonts w:ascii="Times New Roman" w:hAnsi="Times New Roman"/>
                <w:sz w:val="24"/>
                <w:szCs w:val="24"/>
              </w:rPr>
              <w:t xml:space="preserve"> un noteikta kompetentā iestāde (iestādes), kurai piekritīga soda piemērošana</w:t>
            </w:r>
            <w:r w:rsidR="00FA2F3F" w:rsidRPr="00B9527F">
              <w:rPr>
                <w:rFonts w:ascii="Times New Roman" w:hAnsi="Times New Roman"/>
                <w:sz w:val="24"/>
                <w:szCs w:val="24"/>
              </w:rPr>
              <w:t xml:space="preserve"> (20.pants)</w:t>
            </w:r>
            <w:r w:rsidR="008C477E" w:rsidRPr="00B9527F">
              <w:rPr>
                <w:rFonts w:ascii="Times New Roman" w:hAnsi="Times New Roman"/>
                <w:sz w:val="24"/>
                <w:szCs w:val="24"/>
              </w:rPr>
              <w:t>. Min</w:t>
            </w:r>
            <w:r w:rsidR="00440DCC">
              <w:rPr>
                <w:rFonts w:ascii="Times New Roman" w:hAnsi="Times New Roman"/>
                <w:sz w:val="24"/>
                <w:szCs w:val="24"/>
              </w:rPr>
              <w:t>ētie grozījumi aizstās Kodeksa</w:t>
            </w:r>
            <w:r w:rsidR="008C477E" w:rsidRPr="00B9527F">
              <w:rPr>
                <w:rFonts w:ascii="Times New Roman" w:hAnsi="Times New Roman"/>
                <w:sz w:val="24"/>
                <w:szCs w:val="24"/>
              </w:rPr>
              <w:t xml:space="preserve"> attiecīgās normas.</w:t>
            </w:r>
            <w:r w:rsidR="00FA2F3F" w:rsidRPr="00B9527F">
              <w:rPr>
                <w:rFonts w:ascii="Times New Roman" w:hAnsi="Times New Roman"/>
                <w:sz w:val="24"/>
                <w:szCs w:val="24"/>
              </w:rPr>
              <w:t xml:space="preserve"> Ņemot vērā, ka </w:t>
            </w:r>
            <w:r>
              <w:rPr>
                <w:rFonts w:ascii="Times New Roman" w:hAnsi="Times New Roman"/>
                <w:sz w:val="24"/>
                <w:szCs w:val="24"/>
              </w:rPr>
              <w:t>ar Likumprojekta 10</w:t>
            </w:r>
            <w:r w:rsidR="00F13FF0" w:rsidRPr="00B9527F">
              <w:rPr>
                <w:rFonts w:ascii="Times New Roman" w:hAnsi="Times New Roman"/>
                <w:sz w:val="24"/>
                <w:szCs w:val="24"/>
              </w:rPr>
              <w:t>.pantu</w:t>
            </w:r>
            <w:r w:rsidR="00FA2F3F" w:rsidRPr="00B9527F">
              <w:rPr>
                <w:rFonts w:ascii="Times New Roman" w:hAnsi="Times New Roman"/>
                <w:sz w:val="24"/>
                <w:szCs w:val="24"/>
              </w:rPr>
              <w:t xml:space="preserve"> tiek pārņemts tikai Kodeksa 174.</w:t>
            </w:r>
            <w:r w:rsidR="00FA2F3F" w:rsidRPr="00B9527F">
              <w:rPr>
                <w:rFonts w:ascii="Times New Roman" w:hAnsi="Times New Roman"/>
                <w:sz w:val="24"/>
                <w:szCs w:val="24"/>
                <w:vertAlign w:val="superscript"/>
              </w:rPr>
              <w:t>3</w:t>
            </w:r>
            <w:r w:rsidR="00FA2F3F" w:rsidRPr="00B9527F">
              <w:rPr>
                <w:rFonts w:ascii="Times New Roman" w:hAnsi="Times New Roman"/>
                <w:sz w:val="24"/>
                <w:szCs w:val="24"/>
              </w:rPr>
              <w:t> </w:t>
            </w:r>
            <w:r>
              <w:rPr>
                <w:rFonts w:ascii="Times New Roman" w:hAnsi="Times New Roman"/>
                <w:sz w:val="24"/>
                <w:szCs w:val="24"/>
              </w:rPr>
              <w:t>un 174.</w:t>
            </w:r>
            <w:r>
              <w:rPr>
                <w:rFonts w:ascii="Times New Roman" w:hAnsi="Times New Roman"/>
                <w:sz w:val="24"/>
                <w:szCs w:val="24"/>
                <w:vertAlign w:val="superscript"/>
              </w:rPr>
              <w:t>5</w:t>
            </w:r>
            <w:r>
              <w:rPr>
                <w:rFonts w:ascii="Times New Roman" w:hAnsi="Times New Roman"/>
                <w:sz w:val="24"/>
                <w:szCs w:val="24"/>
              </w:rPr>
              <w:t xml:space="preserve"> </w:t>
            </w:r>
            <w:r w:rsidRPr="008A153E">
              <w:rPr>
                <w:rFonts w:ascii="Times New Roman" w:hAnsi="Times New Roman"/>
                <w:sz w:val="24"/>
                <w:szCs w:val="24"/>
              </w:rPr>
              <w:t>pants</w:t>
            </w:r>
            <w:r w:rsidR="00FA2F3F" w:rsidRPr="00B9527F">
              <w:rPr>
                <w:rFonts w:ascii="Times New Roman" w:hAnsi="Times New Roman"/>
                <w:sz w:val="24"/>
                <w:szCs w:val="24"/>
              </w:rPr>
              <w:t>, nav nepieciešams veidot vairākas atsevišķas nodaļas vai vairākus pantus. Visi attiecīgās jomas administratīvo pārkāpumu sastāvi ir iekļauti viena panta</w:t>
            </w:r>
            <w:r w:rsidR="00F13FF0" w:rsidRPr="00B9527F">
              <w:rPr>
                <w:rFonts w:ascii="Times New Roman" w:hAnsi="Times New Roman"/>
                <w:sz w:val="24"/>
                <w:szCs w:val="24"/>
              </w:rPr>
              <w:t xml:space="preserve"> (19.pants)</w:t>
            </w:r>
            <w:r w:rsidR="00FA2F3F" w:rsidRPr="00B9527F">
              <w:rPr>
                <w:rFonts w:ascii="Times New Roman" w:hAnsi="Times New Roman"/>
                <w:sz w:val="24"/>
                <w:szCs w:val="24"/>
              </w:rPr>
              <w:t xml:space="preserve"> vairākās daļās.</w:t>
            </w:r>
          </w:p>
          <w:p w:rsidR="008C477E" w:rsidRPr="00B9527F" w:rsidRDefault="008C477E" w:rsidP="008C477E">
            <w:pPr>
              <w:spacing w:after="0" w:line="240" w:lineRule="auto"/>
              <w:jc w:val="both"/>
              <w:rPr>
                <w:rFonts w:ascii="Times New Roman" w:hAnsi="Times New Roman"/>
                <w:sz w:val="24"/>
                <w:szCs w:val="24"/>
              </w:rPr>
            </w:pPr>
          </w:p>
          <w:p w:rsidR="008E70AA" w:rsidRDefault="00F13FF0" w:rsidP="008C477E">
            <w:pPr>
              <w:spacing w:after="0" w:line="240" w:lineRule="auto"/>
              <w:jc w:val="both"/>
              <w:rPr>
                <w:rFonts w:ascii="Times New Roman" w:hAnsi="Times New Roman"/>
                <w:sz w:val="24"/>
                <w:szCs w:val="24"/>
              </w:rPr>
            </w:pPr>
            <w:r w:rsidRPr="00B9527F">
              <w:rPr>
                <w:rFonts w:ascii="Times New Roman" w:hAnsi="Times New Roman"/>
                <w:sz w:val="24"/>
                <w:szCs w:val="24"/>
              </w:rPr>
              <w:t>Kodeksa 174.</w:t>
            </w:r>
            <w:r w:rsidRPr="00B9527F">
              <w:rPr>
                <w:rFonts w:ascii="Times New Roman" w:hAnsi="Times New Roman"/>
                <w:sz w:val="24"/>
                <w:szCs w:val="24"/>
                <w:vertAlign w:val="superscript"/>
              </w:rPr>
              <w:t>3</w:t>
            </w:r>
            <w:r w:rsidRPr="00B9527F">
              <w:rPr>
                <w:rFonts w:ascii="Times New Roman" w:hAnsi="Times New Roman"/>
                <w:sz w:val="24"/>
                <w:szCs w:val="24"/>
              </w:rPr>
              <w:t xml:space="preserve"> panta pirmajā daļā ir paredzēta atbildība par [..] publisko izklaides un svētku pasākumu noteiktās organizēšanas un norises kārtības pārkāpšanu, proti, </w:t>
            </w:r>
            <w:r w:rsidR="008B673D">
              <w:rPr>
                <w:rFonts w:ascii="Times New Roman" w:hAnsi="Times New Roman"/>
                <w:sz w:val="24"/>
                <w:szCs w:val="24"/>
              </w:rPr>
              <w:t xml:space="preserve">saskaņā ar pašreizējo normatīvo regulējumu </w:t>
            </w:r>
            <w:r w:rsidRPr="008B673D">
              <w:rPr>
                <w:rFonts w:ascii="Times New Roman" w:hAnsi="Times New Roman"/>
                <w:b/>
                <w:sz w:val="24"/>
                <w:szCs w:val="24"/>
              </w:rPr>
              <w:t>jebkurš</w:t>
            </w:r>
            <w:r w:rsidRPr="00B9527F">
              <w:rPr>
                <w:rFonts w:ascii="Times New Roman" w:hAnsi="Times New Roman"/>
                <w:sz w:val="24"/>
                <w:szCs w:val="24"/>
              </w:rPr>
              <w:t xml:space="preserve"> Likumā noteiktās kārtības pārkāpums ir administratīvi sodāms, kas ir uzskatāms par pārāk plašu iespējamo pārkāpumu loku.  Likumā ir iekļauta virkne dažādu pienākumu un aizliegumu, kas jāievēro, rīkojot publisku izklaides un svētku pasākumu, un minētajā Kodeksa normā ir paredzēta atbildība par šo pienākumu nepildīšanu un aizliegumu neievērošanu. Taču jāņem vērā, ka ne visi Likumā ietverto prasību pārkāpumi ir būtiski un kaitīgi. Tajos gadījumos, kad ir nepieciešams panākt, lai person</w:t>
            </w:r>
            <w:r w:rsidR="00130029">
              <w:rPr>
                <w:rFonts w:ascii="Times New Roman" w:hAnsi="Times New Roman"/>
                <w:sz w:val="24"/>
                <w:szCs w:val="24"/>
              </w:rPr>
              <w:t>a izpilda noteiktas normatīvo aktu</w:t>
            </w:r>
            <w:r w:rsidRPr="00B9527F">
              <w:rPr>
                <w:rFonts w:ascii="Times New Roman" w:hAnsi="Times New Roman"/>
                <w:sz w:val="24"/>
                <w:szCs w:val="24"/>
              </w:rPr>
              <w:t xml:space="preserve"> prasības, prioritāte ir administratīvā akta izdošanai ar pienākumu atbilstošā termiņā novērst neatbilstības un izpildīt prasības. Personas sodīšana nav primārais mērķis, tāpēc ir jāizvērtē, kurā situācijā atbilstošāka būs administratīvā akta izdošana un kurā tomēr personas saukšana pie administratīvās atbildības. Lielākā daļa Likumā ietverto prasību publisku izklaides un svētku pasākumu rīkošanas un norises jomā ir tādas, par kuru neizpildi persona nebūtu saucama pie administratīvās atbildības</w:t>
            </w:r>
            <w:r w:rsidR="00EA2AAB">
              <w:rPr>
                <w:rFonts w:ascii="Times New Roman" w:hAnsi="Times New Roman"/>
                <w:sz w:val="24"/>
                <w:szCs w:val="24"/>
              </w:rPr>
              <w:t xml:space="preserve"> (administratīvā atbildība netiek paredzēta, piemēram, par to, ka pasākuma organizators nav rakstveidā vienojies par veidu, kādā atbildīgās personas garantēs šajā likumā un citos normatīvajos aktos noteikto funkciju izpildi, kā arī nav nodrošinājis ar publiska pasākuma organizēšanu saistīto izdevumu segšanu; tāpat arī administratīvi nav sodāmas par sabiedrisko kārtību un drošību, tehnisko drošību atbildīgās personas un kārtības uzturētāji par savu pienākumu nepildīšanu, ja tā rezultātā nav radīts kaitējums sabiedriskajai kārtībai un drošībai)</w:t>
            </w:r>
            <w:r w:rsidRPr="00B9527F">
              <w:rPr>
                <w:rFonts w:ascii="Times New Roman" w:hAnsi="Times New Roman"/>
                <w:sz w:val="24"/>
                <w:szCs w:val="24"/>
              </w:rPr>
              <w:t xml:space="preserve">. Līdz ar to Likumprojektā administratīvā atbildība ir paredzēta </w:t>
            </w:r>
            <w:r w:rsidR="008B673D">
              <w:rPr>
                <w:rFonts w:ascii="Times New Roman" w:hAnsi="Times New Roman"/>
                <w:sz w:val="24"/>
                <w:szCs w:val="24"/>
              </w:rPr>
              <w:t xml:space="preserve">tikai </w:t>
            </w:r>
            <w:r w:rsidRPr="00B9527F">
              <w:rPr>
                <w:rFonts w:ascii="Times New Roman" w:hAnsi="Times New Roman"/>
                <w:sz w:val="24"/>
                <w:szCs w:val="24"/>
              </w:rPr>
              <w:t>par tādiem pārkāpumiem, kas pēc sava rakstura ir nenovēršami, bīstami, neatgriezeniski un radījuši materiālas seka</w:t>
            </w:r>
            <w:r w:rsidR="008B673D">
              <w:rPr>
                <w:rFonts w:ascii="Times New Roman" w:hAnsi="Times New Roman"/>
                <w:sz w:val="24"/>
                <w:szCs w:val="24"/>
              </w:rPr>
              <w:t xml:space="preserve">s </w:t>
            </w:r>
            <w:r w:rsidRPr="00B9527F">
              <w:rPr>
                <w:rFonts w:ascii="Times New Roman" w:hAnsi="Times New Roman"/>
                <w:sz w:val="24"/>
                <w:szCs w:val="24"/>
              </w:rPr>
              <w:t>(</w:t>
            </w:r>
            <w:proofErr w:type="gramStart"/>
            <w:r w:rsidRPr="00B9527F">
              <w:rPr>
                <w:rFonts w:ascii="Times New Roman" w:hAnsi="Times New Roman"/>
                <w:sz w:val="24"/>
                <w:szCs w:val="24"/>
              </w:rPr>
              <w:t>19.pants</w:t>
            </w:r>
            <w:proofErr w:type="gramEnd"/>
            <w:r w:rsidRPr="00B9527F">
              <w:rPr>
                <w:rFonts w:ascii="Times New Roman" w:hAnsi="Times New Roman"/>
                <w:sz w:val="24"/>
                <w:szCs w:val="24"/>
              </w:rPr>
              <w:t xml:space="preserve">). </w:t>
            </w:r>
            <w:r w:rsidR="008E70AA">
              <w:rPr>
                <w:rFonts w:ascii="Times New Roman" w:hAnsi="Times New Roman"/>
                <w:sz w:val="24"/>
                <w:szCs w:val="24"/>
              </w:rPr>
              <w:t xml:space="preserve">Turklāt atbilstoši izvēlētajai kārtībai (administratīvā atbildība tikai par smagākajiem pārkāpumiem) ir iespējams sagradēt izdarītos administratīvos pārkāpums atkarībā no to smaguma, kā arī </w:t>
            </w:r>
            <w:r w:rsidR="008E70AA">
              <w:rPr>
                <w:rFonts w:ascii="Times New Roman" w:hAnsi="Times New Roman"/>
                <w:sz w:val="24"/>
                <w:szCs w:val="24"/>
              </w:rPr>
              <w:lastRenderedPageBreak/>
              <w:t>atteikties no nenozīmīgu pārkāpumu sodīšanas, tādējādi izvairoties no nevajadzīgas un pārmērīgas personu saukšanas pie administratīvās atbildības.</w:t>
            </w:r>
          </w:p>
          <w:p w:rsidR="00FA2F3F" w:rsidRPr="00B9527F" w:rsidRDefault="008B673D" w:rsidP="008C477E">
            <w:pPr>
              <w:spacing w:after="0" w:line="240" w:lineRule="auto"/>
              <w:jc w:val="both"/>
              <w:rPr>
                <w:rFonts w:ascii="Times New Roman" w:hAnsi="Times New Roman"/>
                <w:sz w:val="24"/>
                <w:szCs w:val="24"/>
              </w:rPr>
            </w:pPr>
            <w:r>
              <w:rPr>
                <w:rFonts w:ascii="Times New Roman" w:hAnsi="Times New Roman"/>
                <w:sz w:val="24"/>
                <w:szCs w:val="24"/>
              </w:rPr>
              <w:t>J</w:t>
            </w:r>
            <w:r w:rsidR="00F13FF0" w:rsidRPr="00B9527F">
              <w:rPr>
                <w:rFonts w:ascii="Times New Roman" w:hAnsi="Times New Roman"/>
                <w:sz w:val="24"/>
                <w:szCs w:val="24"/>
              </w:rPr>
              <w:t>ānorāda, ka par atsevišķiem pārkāpumiem, kas ir vērtējami kā bīstami un kaitīgi (</w:t>
            </w:r>
            <w:r w:rsidR="0042025D">
              <w:rPr>
                <w:rFonts w:ascii="Times New Roman" w:hAnsi="Times New Roman"/>
                <w:sz w:val="24"/>
                <w:szCs w:val="24"/>
              </w:rPr>
              <w:t>vēršanās pret Latvijas Republikas neatkarību, teritoriālo nedalāmību, priekšlikumu izteikšana par Latvijas valsts iekārtas vardarbīgu grozīšanu, naida sludināšana, kara propagandēšana (</w:t>
            </w:r>
            <w:r w:rsidR="00F13FF0" w:rsidRPr="00B9527F">
              <w:rPr>
                <w:rFonts w:ascii="Times New Roman" w:hAnsi="Times New Roman"/>
                <w:sz w:val="24"/>
                <w:szCs w:val="24"/>
              </w:rPr>
              <w:t>Likuma 4.</w:t>
            </w:r>
            <w:r w:rsidR="00F13FF0" w:rsidRPr="00B9527F">
              <w:rPr>
                <w:rFonts w:ascii="Times New Roman" w:hAnsi="Times New Roman"/>
                <w:sz w:val="24"/>
                <w:szCs w:val="24"/>
                <w:vertAlign w:val="superscript"/>
              </w:rPr>
              <w:t>1</w:t>
            </w:r>
            <w:r w:rsidR="00F13FF0" w:rsidRPr="00B9527F">
              <w:rPr>
                <w:rFonts w:ascii="Times New Roman" w:hAnsi="Times New Roman"/>
                <w:sz w:val="24"/>
                <w:szCs w:val="24"/>
              </w:rPr>
              <w:t xml:space="preserve"> panta pirmās daļas 1.-3.punkts)</w:t>
            </w:r>
            <w:r w:rsidR="0042025D">
              <w:rPr>
                <w:rFonts w:ascii="Times New Roman" w:hAnsi="Times New Roman"/>
                <w:sz w:val="24"/>
                <w:szCs w:val="24"/>
              </w:rPr>
              <w:t>)</w:t>
            </w:r>
            <w:r w:rsidR="00F13FF0" w:rsidRPr="00B9527F">
              <w:rPr>
                <w:rFonts w:ascii="Times New Roman" w:hAnsi="Times New Roman"/>
                <w:sz w:val="24"/>
                <w:szCs w:val="24"/>
              </w:rPr>
              <w:t>, administratīvā atbildība netiks paredzēta, jo par attiecīgo darbību veikšanu personas ir saucamas pie kriminālatbildības saskaņā ar Krimināllikuma normām.</w:t>
            </w:r>
          </w:p>
          <w:p w:rsidR="008C477E" w:rsidRDefault="008C477E" w:rsidP="008C477E">
            <w:pPr>
              <w:spacing w:after="0" w:line="240" w:lineRule="auto"/>
              <w:jc w:val="both"/>
              <w:rPr>
                <w:rFonts w:ascii="Times New Roman" w:hAnsi="Times New Roman"/>
                <w:sz w:val="24"/>
                <w:szCs w:val="24"/>
              </w:rPr>
            </w:pPr>
          </w:p>
          <w:p w:rsidR="0042025D" w:rsidRDefault="0042025D" w:rsidP="008C477E">
            <w:pPr>
              <w:spacing w:after="0" w:line="240" w:lineRule="auto"/>
              <w:jc w:val="both"/>
              <w:rPr>
                <w:rFonts w:ascii="Times New Roman" w:hAnsi="Times New Roman"/>
                <w:sz w:val="24"/>
                <w:szCs w:val="24"/>
              </w:rPr>
            </w:pPr>
            <w:r w:rsidRPr="00B9527F">
              <w:rPr>
                <w:rFonts w:ascii="Times New Roman" w:hAnsi="Times New Roman"/>
                <w:sz w:val="24"/>
                <w:szCs w:val="24"/>
              </w:rPr>
              <w:t>Kodeksa 174.</w:t>
            </w:r>
            <w:r w:rsidRPr="00B9527F">
              <w:rPr>
                <w:rFonts w:ascii="Times New Roman" w:hAnsi="Times New Roman"/>
                <w:sz w:val="24"/>
                <w:szCs w:val="24"/>
                <w:vertAlign w:val="superscript"/>
              </w:rPr>
              <w:t>3</w:t>
            </w:r>
            <w:r w:rsidRPr="00B9527F">
              <w:rPr>
                <w:rFonts w:ascii="Times New Roman" w:hAnsi="Times New Roman"/>
                <w:sz w:val="24"/>
                <w:szCs w:val="24"/>
              </w:rPr>
              <w:t xml:space="preserve"> panta otrajā daļā ietverta </w:t>
            </w:r>
            <w:r w:rsidRPr="00B9527F">
              <w:rPr>
                <w:rFonts w:ascii="Times New Roman" w:hAnsi="Times New Roman"/>
                <w:bCs/>
                <w:sz w:val="24"/>
                <w:szCs w:val="24"/>
              </w:rPr>
              <w:t>speciālā administratīvā atbildība par atkārtoti izdarītu pirmajā daļā minēto administratīvu pārkāpumu. Šī speciālā administrat</w:t>
            </w:r>
            <w:r>
              <w:rPr>
                <w:rFonts w:ascii="Times New Roman" w:hAnsi="Times New Roman"/>
                <w:bCs/>
                <w:sz w:val="24"/>
                <w:szCs w:val="24"/>
              </w:rPr>
              <w:t xml:space="preserve">īvā atbildība ar Likumprojekta </w:t>
            </w:r>
            <w:proofErr w:type="gramStart"/>
            <w:r>
              <w:rPr>
                <w:rFonts w:ascii="Times New Roman" w:hAnsi="Times New Roman"/>
                <w:bCs/>
                <w:sz w:val="24"/>
                <w:szCs w:val="24"/>
              </w:rPr>
              <w:t>10</w:t>
            </w:r>
            <w:r w:rsidRPr="00B9527F">
              <w:rPr>
                <w:rFonts w:ascii="Times New Roman" w:hAnsi="Times New Roman"/>
                <w:bCs/>
                <w:sz w:val="24"/>
                <w:szCs w:val="24"/>
              </w:rPr>
              <w:t>.pantu</w:t>
            </w:r>
            <w:proofErr w:type="gramEnd"/>
            <w:r w:rsidRPr="00B9527F">
              <w:rPr>
                <w:rFonts w:ascii="Times New Roman" w:hAnsi="Times New Roman"/>
                <w:bCs/>
                <w:sz w:val="24"/>
                <w:szCs w:val="24"/>
              </w:rPr>
              <w:t xml:space="preserve"> tiek izslēgta, ievērojot </w:t>
            </w:r>
            <w:r w:rsidRPr="00B9527F">
              <w:rPr>
                <w:rFonts w:ascii="Times New Roman" w:hAnsi="Times New Roman"/>
                <w:sz w:val="24"/>
                <w:szCs w:val="24"/>
              </w:rPr>
              <w:t>Administratīvo pārkāpumu procesa likumprojekta nosacījumus, kas paredz šādas atsevišķas tiesību normas, kas regulē administratīvo atbildību par izdarītu tādu pašu administratīvo pārkāpumu, neizdalīšanu.</w:t>
            </w:r>
          </w:p>
          <w:p w:rsidR="0042025D" w:rsidRPr="00B9527F" w:rsidRDefault="0042025D" w:rsidP="008C477E">
            <w:pPr>
              <w:spacing w:after="0" w:line="240" w:lineRule="auto"/>
              <w:jc w:val="both"/>
              <w:rPr>
                <w:rFonts w:ascii="Times New Roman" w:hAnsi="Times New Roman"/>
                <w:sz w:val="24"/>
                <w:szCs w:val="24"/>
              </w:rPr>
            </w:pPr>
          </w:p>
          <w:p w:rsidR="00510282" w:rsidRPr="00B9527F" w:rsidRDefault="00510282" w:rsidP="00510282">
            <w:pPr>
              <w:spacing w:after="0" w:line="240" w:lineRule="auto"/>
              <w:jc w:val="both"/>
              <w:rPr>
                <w:rFonts w:ascii="Times New Roman" w:hAnsi="Times New Roman"/>
                <w:sz w:val="24"/>
                <w:szCs w:val="24"/>
              </w:rPr>
            </w:pPr>
            <w:r w:rsidRPr="00B9527F">
              <w:rPr>
                <w:rFonts w:ascii="Times New Roman" w:hAnsi="Times New Roman"/>
                <w:sz w:val="24"/>
                <w:szCs w:val="24"/>
              </w:rPr>
              <w:t>Kodeksa 174.</w:t>
            </w:r>
            <w:r w:rsidRPr="00B9527F">
              <w:rPr>
                <w:rFonts w:ascii="Times New Roman" w:hAnsi="Times New Roman"/>
                <w:sz w:val="24"/>
                <w:szCs w:val="24"/>
                <w:vertAlign w:val="superscript"/>
              </w:rPr>
              <w:t>3</w:t>
            </w:r>
            <w:r w:rsidRPr="00B9527F">
              <w:rPr>
                <w:rFonts w:ascii="Times New Roman" w:hAnsi="Times New Roman"/>
                <w:sz w:val="24"/>
                <w:szCs w:val="24"/>
              </w:rPr>
              <w:t xml:space="preserve"> panta pirmās daļas sankcijā paredzēti divi soda veidi, ko var piemērot vainīgajai personai – brīdinājums un naudas sods fiziskajām personām līdz trīssimt piecdesmit euro (septiņdesmit naudas soda vienības), bet juridiskajām personām līdz divtūkstoš deviņsimt euro (piecsimt astoņdesmit naudas soda vienības). Savukārt otrās daļas sankcijā par atkārtoti izdarītu pirmajā daļā ietverto nodarījumu paredzēts naudas sods fiziskajām personām līdz septiņsimt euro (simt četrdesmit naudas soda vienības), bet juridiskajām personām līdz septiņtūkstoš simt euro (tūkstoš četrsimt divdesmit naudas soda vienības).</w:t>
            </w:r>
          </w:p>
          <w:p w:rsidR="00510282" w:rsidRPr="00B9527F" w:rsidRDefault="00510282" w:rsidP="00510282">
            <w:pPr>
              <w:spacing w:after="0" w:line="240" w:lineRule="auto"/>
              <w:jc w:val="both"/>
              <w:rPr>
                <w:rFonts w:ascii="Times New Roman" w:hAnsi="Times New Roman"/>
                <w:sz w:val="24"/>
                <w:szCs w:val="24"/>
              </w:rPr>
            </w:pPr>
            <w:r w:rsidRPr="00B9527F">
              <w:rPr>
                <w:rFonts w:ascii="Times New Roman" w:hAnsi="Times New Roman"/>
                <w:sz w:val="24"/>
                <w:szCs w:val="24"/>
              </w:rPr>
              <w:t xml:space="preserve">Tā kā saskaņā ar </w:t>
            </w:r>
            <w:r w:rsidR="003141EE">
              <w:rPr>
                <w:rFonts w:ascii="Times New Roman" w:hAnsi="Times New Roman"/>
                <w:sz w:val="24"/>
                <w:szCs w:val="24"/>
              </w:rPr>
              <w:t>likumprojektu "</w:t>
            </w:r>
            <w:r w:rsidRPr="00B9527F">
              <w:rPr>
                <w:rFonts w:ascii="Times New Roman" w:hAnsi="Times New Roman"/>
                <w:sz w:val="24"/>
                <w:szCs w:val="24"/>
              </w:rPr>
              <w:t>Administratīvo pārkāpum</w:t>
            </w:r>
            <w:r w:rsidR="003141EE">
              <w:rPr>
                <w:rFonts w:ascii="Times New Roman" w:hAnsi="Times New Roman"/>
                <w:sz w:val="24"/>
                <w:szCs w:val="24"/>
              </w:rPr>
              <w:t>u procesa likums"</w:t>
            </w:r>
            <w:r w:rsidRPr="00B9527F">
              <w:rPr>
                <w:rFonts w:ascii="Times New Roman" w:hAnsi="Times New Roman"/>
                <w:sz w:val="24"/>
                <w:szCs w:val="24"/>
              </w:rPr>
              <w:t xml:space="preserve"> nosacījumiem turpmāk netiks izdalīta atsevišķa tiesību norma, kas regulē administratīvo atbildību par izdarītu tādu pašu administratīv</w:t>
            </w:r>
            <w:r w:rsidR="0042025D">
              <w:rPr>
                <w:rFonts w:ascii="Times New Roman" w:hAnsi="Times New Roman"/>
                <w:sz w:val="24"/>
                <w:szCs w:val="24"/>
              </w:rPr>
              <w:t xml:space="preserve">o pārkāpumu, bet Likumprojekta </w:t>
            </w:r>
            <w:proofErr w:type="gramStart"/>
            <w:r w:rsidR="0042025D">
              <w:rPr>
                <w:rFonts w:ascii="Times New Roman" w:hAnsi="Times New Roman"/>
                <w:sz w:val="24"/>
                <w:szCs w:val="24"/>
              </w:rPr>
              <w:t>10</w:t>
            </w:r>
            <w:r w:rsidRPr="00B9527F">
              <w:rPr>
                <w:rFonts w:ascii="Times New Roman" w:hAnsi="Times New Roman"/>
                <w:sz w:val="24"/>
                <w:szCs w:val="24"/>
              </w:rPr>
              <w:t>.pantā</w:t>
            </w:r>
            <w:proofErr w:type="gramEnd"/>
            <w:r w:rsidRPr="00B9527F">
              <w:rPr>
                <w:rFonts w:ascii="Times New Roman" w:hAnsi="Times New Roman"/>
                <w:sz w:val="24"/>
                <w:szCs w:val="24"/>
              </w:rPr>
              <w:t xml:space="preserve"> iekļautie administratīvie pārkāpumi </w:t>
            </w:r>
            <w:r w:rsidR="0042025D">
              <w:rPr>
                <w:rFonts w:ascii="Times New Roman" w:hAnsi="Times New Roman"/>
                <w:sz w:val="24"/>
                <w:szCs w:val="24"/>
              </w:rPr>
              <w:t xml:space="preserve">pēc sava rakstura </w:t>
            </w:r>
            <w:r w:rsidRPr="00B9527F">
              <w:rPr>
                <w:rFonts w:ascii="Times New Roman" w:hAnsi="Times New Roman"/>
                <w:sz w:val="24"/>
                <w:szCs w:val="24"/>
              </w:rPr>
              <w:t xml:space="preserve">ir </w:t>
            </w:r>
            <w:r w:rsidR="0042025D">
              <w:rPr>
                <w:rFonts w:ascii="Times New Roman" w:hAnsi="Times New Roman"/>
                <w:sz w:val="24"/>
                <w:szCs w:val="24"/>
              </w:rPr>
              <w:t>bīstami</w:t>
            </w:r>
            <w:r w:rsidRPr="00B9527F">
              <w:rPr>
                <w:rFonts w:ascii="Times New Roman" w:hAnsi="Times New Roman"/>
                <w:sz w:val="24"/>
                <w:szCs w:val="24"/>
              </w:rPr>
              <w:t>, nepieciešams saglabāt maksimālo soda apmēru, kas pašlaik paredzēts par šādu atkārtoti izdarītu nodarījumu. P</w:t>
            </w:r>
            <w:r w:rsidR="0042025D">
              <w:rPr>
                <w:rFonts w:ascii="Times New Roman" w:hAnsi="Times New Roman"/>
                <w:sz w:val="24"/>
                <w:szCs w:val="24"/>
              </w:rPr>
              <w:t>roti, atbilstoši Likumprojekta 10</w:t>
            </w:r>
            <w:r w:rsidRPr="00B9527F">
              <w:rPr>
                <w:rFonts w:ascii="Times New Roman" w:hAnsi="Times New Roman"/>
                <w:sz w:val="24"/>
                <w:szCs w:val="24"/>
              </w:rPr>
              <w:t>.panta regulējumam maksimālais naudas soda apmērs, ko varēs piemērot fiziskai personai, ir simt četrdesmit naudas soda vienības, savukārt juridiskai personai maksimālais naudas soda apmērs tiek noteikts tūkstoš četrsimt divdesmit naudas soda vienību apmērā.</w:t>
            </w:r>
            <w:r w:rsidR="00C81AAA">
              <w:rPr>
                <w:rFonts w:ascii="Times New Roman" w:hAnsi="Times New Roman"/>
                <w:sz w:val="24"/>
                <w:szCs w:val="24"/>
              </w:rPr>
              <w:t xml:space="preserve"> </w:t>
            </w:r>
            <w:r w:rsidR="00C81AAA" w:rsidRPr="008A153E">
              <w:rPr>
                <w:rFonts w:ascii="Times New Roman" w:hAnsi="Times New Roman"/>
                <w:sz w:val="24"/>
                <w:szCs w:val="24"/>
              </w:rPr>
              <w:t>Piemērot šo maksimālo naudas sodu varēs tikai par bīstamākajiem ad</w:t>
            </w:r>
            <w:r w:rsidR="00C81AAA">
              <w:rPr>
                <w:rFonts w:ascii="Times New Roman" w:hAnsi="Times New Roman"/>
                <w:sz w:val="24"/>
                <w:szCs w:val="24"/>
              </w:rPr>
              <w:t>ministratīvajiem pārkāpumiem (19</w:t>
            </w:r>
            <w:r w:rsidR="00C81AAA" w:rsidRPr="008A153E">
              <w:rPr>
                <w:rFonts w:ascii="Times New Roman" w:hAnsi="Times New Roman"/>
                <w:sz w:val="24"/>
                <w:szCs w:val="24"/>
              </w:rPr>
              <w:t>.p</w:t>
            </w:r>
            <w:r w:rsidR="00C81AAA">
              <w:rPr>
                <w:rFonts w:ascii="Times New Roman" w:hAnsi="Times New Roman"/>
                <w:sz w:val="24"/>
                <w:szCs w:val="24"/>
              </w:rPr>
              <w:t xml:space="preserve">anta piektā līdz </w:t>
            </w:r>
            <w:r w:rsidR="00176F15">
              <w:rPr>
                <w:rFonts w:ascii="Times New Roman" w:hAnsi="Times New Roman"/>
                <w:sz w:val="24"/>
                <w:szCs w:val="24"/>
              </w:rPr>
              <w:t>seš</w:t>
            </w:r>
            <w:r w:rsidR="00C81AAA">
              <w:rPr>
                <w:rFonts w:ascii="Times New Roman" w:hAnsi="Times New Roman"/>
                <w:sz w:val="24"/>
                <w:szCs w:val="24"/>
              </w:rPr>
              <w:t>padsmitā daļa), savukārt par 19</w:t>
            </w:r>
            <w:r w:rsidR="00C81AAA" w:rsidRPr="008A153E">
              <w:rPr>
                <w:rFonts w:ascii="Times New Roman" w:hAnsi="Times New Roman"/>
                <w:sz w:val="24"/>
                <w:szCs w:val="24"/>
              </w:rPr>
              <w:t>.panta pirmajā</w:t>
            </w:r>
            <w:r w:rsidR="00C81AAA">
              <w:rPr>
                <w:rFonts w:ascii="Times New Roman" w:hAnsi="Times New Roman"/>
                <w:sz w:val="24"/>
                <w:szCs w:val="24"/>
              </w:rPr>
              <w:t>, otrajā, trešajā un ceturtajā</w:t>
            </w:r>
            <w:r w:rsidR="00C81AAA" w:rsidRPr="008A153E">
              <w:rPr>
                <w:rFonts w:ascii="Times New Roman" w:hAnsi="Times New Roman"/>
                <w:sz w:val="24"/>
                <w:szCs w:val="24"/>
              </w:rPr>
              <w:t xml:space="preserve"> daļā minētajiem </w:t>
            </w:r>
            <w:r w:rsidR="00C81AAA" w:rsidRPr="008A153E">
              <w:rPr>
                <w:rFonts w:ascii="Times New Roman" w:hAnsi="Times New Roman"/>
                <w:sz w:val="24"/>
                <w:szCs w:val="24"/>
              </w:rPr>
              <w:lastRenderedPageBreak/>
              <w:t>pārkāpumiem maksimālais naudas soda apmērs, ko varēs piemērot, ir septiņdesmit naudas soda vienības fiziskajām personām, bet juridiskajām personām</w:t>
            </w:r>
            <w:r w:rsidR="00C81AAA">
              <w:rPr>
                <w:rFonts w:ascii="Times New Roman" w:hAnsi="Times New Roman"/>
                <w:sz w:val="24"/>
                <w:szCs w:val="24"/>
              </w:rPr>
              <w:t xml:space="preserve"> –</w:t>
            </w:r>
            <w:r w:rsidR="00C81AAA" w:rsidRPr="008A153E">
              <w:rPr>
                <w:rFonts w:ascii="Times New Roman" w:hAnsi="Times New Roman"/>
                <w:sz w:val="24"/>
                <w:szCs w:val="24"/>
              </w:rPr>
              <w:t xml:space="preserve"> piecsimt astoņdesmit naudas soda vienības (tiek saglabāts pašreizējais Kodeksa 174.</w:t>
            </w:r>
            <w:r w:rsidR="00C81AAA" w:rsidRPr="008A153E">
              <w:rPr>
                <w:rFonts w:ascii="Times New Roman" w:hAnsi="Times New Roman"/>
                <w:sz w:val="24"/>
                <w:szCs w:val="24"/>
                <w:vertAlign w:val="superscript"/>
              </w:rPr>
              <w:t>3</w:t>
            </w:r>
            <w:r w:rsidR="00C81AAA" w:rsidRPr="008A153E">
              <w:rPr>
                <w:rFonts w:ascii="Times New Roman" w:hAnsi="Times New Roman"/>
                <w:sz w:val="24"/>
                <w:szCs w:val="24"/>
              </w:rPr>
              <w:t xml:space="preserve"> panta pirmās daļas sankcijā paredzētais naudas soda apmērs).</w:t>
            </w:r>
          </w:p>
          <w:p w:rsidR="00C113C2" w:rsidRPr="00B9527F" w:rsidRDefault="002E1613" w:rsidP="00510282">
            <w:pPr>
              <w:spacing w:after="0" w:line="240" w:lineRule="auto"/>
              <w:jc w:val="both"/>
              <w:rPr>
                <w:rFonts w:ascii="Times New Roman" w:hAnsi="Times New Roman"/>
                <w:sz w:val="24"/>
                <w:szCs w:val="24"/>
              </w:rPr>
            </w:pPr>
            <w:r w:rsidRPr="00B9527F">
              <w:rPr>
                <w:rFonts w:ascii="Times New Roman" w:hAnsi="Times New Roman"/>
                <w:sz w:val="24"/>
                <w:szCs w:val="24"/>
              </w:rPr>
              <w:t>Šobrīd Kodeksa 174.</w:t>
            </w:r>
            <w:r w:rsidRPr="00B9527F">
              <w:rPr>
                <w:rFonts w:ascii="Times New Roman" w:hAnsi="Times New Roman"/>
                <w:sz w:val="24"/>
                <w:szCs w:val="24"/>
                <w:vertAlign w:val="superscript"/>
              </w:rPr>
              <w:t>3</w:t>
            </w:r>
            <w:r w:rsidRPr="00B9527F">
              <w:rPr>
                <w:rFonts w:ascii="Times New Roman" w:hAnsi="Times New Roman"/>
                <w:sz w:val="24"/>
                <w:szCs w:val="24"/>
              </w:rPr>
              <w:t xml:space="preserve"> panta pirmās daļas sankcijā kā viens no piemērojamiem soda veidiem ir brīdinājums. </w:t>
            </w:r>
            <w:r w:rsidR="008F380F" w:rsidRPr="008A153E">
              <w:rPr>
                <w:rFonts w:ascii="Times New Roman" w:hAnsi="Times New Roman"/>
                <w:sz w:val="24"/>
                <w:szCs w:val="24"/>
              </w:rPr>
              <w:t xml:space="preserve">Saskaņā </w:t>
            </w:r>
            <w:r w:rsidR="008F380F">
              <w:rPr>
                <w:rFonts w:ascii="Times New Roman" w:hAnsi="Times New Roman"/>
                <w:sz w:val="24"/>
                <w:szCs w:val="24"/>
              </w:rPr>
              <w:t xml:space="preserve">ar Likumprojekta </w:t>
            </w:r>
            <w:proofErr w:type="gramStart"/>
            <w:r w:rsidR="008F380F">
              <w:rPr>
                <w:rFonts w:ascii="Times New Roman" w:hAnsi="Times New Roman"/>
                <w:sz w:val="24"/>
                <w:szCs w:val="24"/>
              </w:rPr>
              <w:t>10</w:t>
            </w:r>
            <w:r w:rsidR="008F380F" w:rsidRPr="008A153E">
              <w:rPr>
                <w:rFonts w:ascii="Times New Roman" w:hAnsi="Times New Roman"/>
                <w:sz w:val="24"/>
                <w:szCs w:val="24"/>
              </w:rPr>
              <w:t>.pantu</w:t>
            </w:r>
            <w:proofErr w:type="gramEnd"/>
            <w:r w:rsidR="008F380F">
              <w:rPr>
                <w:rFonts w:ascii="Times New Roman" w:hAnsi="Times New Roman"/>
                <w:sz w:val="24"/>
                <w:szCs w:val="24"/>
              </w:rPr>
              <w:t xml:space="preserve"> par 19</w:t>
            </w:r>
            <w:r w:rsidR="008F380F" w:rsidRPr="008A153E">
              <w:rPr>
                <w:rFonts w:ascii="Times New Roman" w:hAnsi="Times New Roman"/>
                <w:sz w:val="24"/>
                <w:szCs w:val="24"/>
              </w:rPr>
              <w:t>.panta pirma</w:t>
            </w:r>
            <w:r w:rsidR="008F380F">
              <w:rPr>
                <w:rFonts w:ascii="Times New Roman" w:hAnsi="Times New Roman"/>
                <w:sz w:val="24"/>
                <w:szCs w:val="24"/>
              </w:rPr>
              <w:t xml:space="preserve">jā, otrajā, trešajā un ceturtajā </w:t>
            </w:r>
            <w:r w:rsidR="008F380F" w:rsidRPr="008A153E">
              <w:rPr>
                <w:rFonts w:ascii="Times New Roman" w:hAnsi="Times New Roman"/>
                <w:sz w:val="24"/>
                <w:szCs w:val="24"/>
              </w:rPr>
              <w:t xml:space="preserve">daļā paredzēto administratīvo pārkāpumu izdarīšanu personai varēs piemērot ne tikai naudas sodu, bet arī </w:t>
            </w:r>
            <w:r w:rsidR="008F380F">
              <w:rPr>
                <w:rFonts w:ascii="Times New Roman" w:hAnsi="Times New Roman"/>
                <w:sz w:val="24"/>
                <w:szCs w:val="24"/>
              </w:rPr>
              <w:t xml:space="preserve">izteikt </w:t>
            </w:r>
            <w:r w:rsidR="008F380F" w:rsidRPr="008A153E">
              <w:rPr>
                <w:rFonts w:ascii="Times New Roman" w:hAnsi="Times New Roman"/>
                <w:sz w:val="24"/>
                <w:szCs w:val="24"/>
              </w:rPr>
              <w:t>brīdinājumu, atkarībā no tā, cik smags būs izdarītais pārkāpums. Administratīvā soda piemērotājam būs jāvērtē, kāds soda veids konkrētajā situācijā ir atbilstošākais un taisnīgākais. Likumprojekt</w:t>
            </w:r>
            <w:r w:rsidR="008F380F">
              <w:rPr>
                <w:rFonts w:ascii="Times New Roman" w:hAnsi="Times New Roman"/>
                <w:sz w:val="24"/>
                <w:szCs w:val="24"/>
              </w:rPr>
              <w:t xml:space="preserve">a </w:t>
            </w:r>
            <w:proofErr w:type="gramStart"/>
            <w:r w:rsidR="008F380F">
              <w:rPr>
                <w:rFonts w:ascii="Times New Roman" w:hAnsi="Times New Roman"/>
                <w:sz w:val="24"/>
                <w:szCs w:val="24"/>
              </w:rPr>
              <w:t>10</w:t>
            </w:r>
            <w:r w:rsidR="008F380F" w:rsidRPr="008A153E">
              <w:rPr>
                <w:rFonts w:ascii="Times New Roman" w:hAnsi="Times New Roman"/>
                <w:sz w:val="24"/>
                <w:szCs w:val="24"/>
              </w:rPr>
              <w:t>.pantā</w:t>
            </w:r>
            <w:proofErr w:type="gramEnd"/>
            <w:r w:rsidR="008F380F" w:rsidRPr="008A153E">
              <w:rPr>
                <w:rFonts w:ascii="Times New Roman" w:hAnsi="Times New Roman"/>
                <w:sz w:val="24"/>
                <w:szCs w:val="24"/>
              </w:rPr>
              <w:t xml:space="preserve"> nav paredzēta iespēja </w:t>
            </w:r>
            <w:r w:rsidR="008F380F">
              <w:rPr>
                <w:rFonts w:ascii="Times New Roman" w:hAnsi="Times New Roman"/>
                <w:sz w:val="24"/>
                <w:szCs w:val="24"/>
              </w:rPr>
              <w:t>izteikt brīdinājumu par 19</w:t>
            </w:r>
            <w:r w:rsidR="008F380F" w:rsidRPr="008A153E">
              <w:rPr>
                <w:rFonts w:ascii="Times New Roman" w:hAnsi="Times New Roman"/>
                <w:sz w:val="24"/>
                <w:szCs w:val="24"/>
              </w:rPr>
              <w:t xml:space="preserve">.panta </w:t>
            </w:r>
            <w:r w:rsidR="008F380F">
              <w:rPr>
                <w:rFonts w:ascii="Times New Roman" w:hAnsi="Times New Roman"/>
                <w:sz w:val="24"/>
                <w:szCs w:val="24"/>
              </w:rPr>
              <w:t xml:space="preserve">piektajā līdz </w:t>
            </w:r>
            <w:r w:rsidR="00176F15">
              <w:rPr>
                <w:rFonts w:ascii="Times New Roman" w:hAnsi="Times New Roman"/>
                <w:sz w:val="24"/>
                <w:szCs w:val="24"/>
              </w:rPr>
              <w:t>seš</w:t>
            </w:r>
            <w:r w:rsidR="008F380F">
              <w:rPr>
                <w:rFonts w:ascii="Times New Roman" w:hAnsi="Times New Roman"/>
                <w:sz w:val="24"/>
                <w:szCs w:val="24"/>
              </w:rPr>
              <w:t>padsmitajā</w:t>
            </w:r>
            <w:r w:rsidR="008F380F" w:rsidRPr="008A153E">
              <w:rPr>
                <w:rFonts w:ascii="Times New Roman" w:hAnsi="Times New Roman"/>
                <w:sz w:val="24"/>
                <w:szCs w:val="24"/>
              </w:rPr>
              <w:t xml:space="preserve"> daļā paredzēto pārkāpumu izdarīšanu, jo šie nodarījumi pēc sava rakstura ir bīstamāki un kaitīgāki un arī sodam attiecīgi ir jābūt </w:t>
            </w:r>
            <w:r w:rsidR="008F380F">
              <w:rPr>
                <w:rFonts w:ascii="Times New Roman" w:hAnsi="Times New Roman"/>
                <w:sz w:val="24"/>
                <w:szCs w:val="24"/>
              </w:rPr>
              <w:t>samērīgam ar nodarījuma raksturu.</w:t>
            </w:r>
          </w:p>
          <w:p w:rsidR="00C113C2" w:rsidRPr="00B9527F" w:rsidRDefault="00C113C2" w:rsidP="00510282">
            <w:pPr>
              <w:spacing w:after="0" w:line="240" w:lineRule="auto"/>
              <w:jc w:val="both"/>
              <w:rPr>
                <w:rFonts w:ascii="Times New Roman" w:hAnsi="Times New Roman"/>
                <w:sz w:val="24"/>
                <w:szCs w:val="24"/>
              </w:rPr>
            </w:pPr>
          </w:p>
          <w:p w:rsidR="00C81AAA" w:rsidRPr="009F04BC" w:rsidRDefault="00C81AAA" w:rsidP="00C81AA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Kodeksa 174.</w:t>
            </w:r>
            <w:r>
              <w:rPr>
                <w:rFonts w:ascii="Times New Roman" w:eastAsia="Times New Roman" w:hAnsi="Times New Roman" w:cs="Times New Roman"/>
                <w:sz w:val="24"/>
                <w:szCs w:val="24"/>
                <w:vertAlign w:val="superscript"/>
                <w:lang w:eastAsia="lv-LV"/>
              </w:rPr>
              <w:t>5</w:t>
            </w:r>
            <w:r>
              <w:rPr>
                <w:rFonts w:ascii="Times New Roman" w:eastAsia="Times New Roman" w:hAnsi="Times New Roman" w:cs="Times New Roman"/>
                <w:sz w:val="24"/>
                <w:szCs w:val="24"/>
                <w:lang w:eastAsia="lv-LV"/>
              </w:rPr>
              <w:t xml:space="preserve"> panta pirmajā daļā ir paredzēta atbildība par publiska izklaides vai svētku pasākuma laikā publiski izteiktu aicinājumu izdarīt likumpārkāpumu. Minētā norma tiek pārņemta ar Likumprojekta </w:t>
            </w:r>
            <w:proofErr w:type="gramStart"/>
            <w:r>
              <w:rPr>
                <w:rFonts w:ascii="Times New Roman" w:eastAsia="Times New Roman" w:hAnsi="Times New Roman" w:cs="Times New Roman"/>
                <w:sz w:val="24"/>
                <w:szCs w:val="24"/>
                <w:lang w:eastAsia="lv-LV"/>
              </w:rPr>
              <w:t>10.pantu</w:t>
            </w:r>
            <w:proofErr w:type="gramEnd"/>
            <w:r>
              <w:rPr>
                <w:rFonts w:ascii="Times New Roman" w:eastAsia="Times New Roman" w:hAnsi="Times New Roman" w:cs="Times New Roman"/>
                <w:sz w:val="24"/>
                <w:szCs w:val="24"/>
                <w:lang w:eastAsia="lv-LV"/>
              </w:rPr>
              <w:t xml:space="preserve"> (19.panta </w:t>
            </w:r>
            <w:r w:rsidR="00176F15">
              <w:rPr>
                <w:rFonts w:ascii="Times New Roman" w:eastAsia="Times New Roman" w:hAnsi="Times New Roman" w:cs="Times New Roman"/>
                <w:sz w:val="24"/>
                <w:szCs w:val="24"/>
                <w:lang w:eastAsia="lv-LV"/>
              </w:rPr>
              <w:t>desmitā</w:t>
            </w:r>
            <w:r>
              <w:rPr>
                <w:rFonts w:ascii="Times New Roman" w:eastAsia="Times New Roman" w:hAnsi="Times New Roman" w:cs="Times New Roman"/>
                <w:sz w:val="24"/>
                <w:szCs w:val="24"/>
                <w:lang w:eastAsia="lv-LV"/>
              </w:rPr>
              <w:t xml:space="preserve"> daļa).</w:t>
            </w:r>
          </w:p>
          <w:p w:rsidR="00C81AAA" w:rsidRDefault="00C81AAA" w:rsidP="00C81AAA">
            <w:pPr>
              <w:spacing w:after="0" w:line="240" w:lineRule="auto"/>
              <w:jc w:val="both"/>
              <w:rPr>
                <w:rFonts w:ascii="Times New Roman" w:eastAsia="Times New Roman" w:hAnsi="Times New Roman" w:cs="Times New Roman"/>
                <w:sz w:val="24"/>
                <w:szCs w:val="24"/>
                <w:lang w:eastAsia="lv-LV"/>
              </w:rPr>
            </w:pPr>
          </w:p>
          <w:p w:rsidR="00C81AAA" w:rsidRDefault="00C81AAA" w:rsidP="00C81AAA">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Kodeksa 174.</w:t>
            </w:r>
            <w:r>
              <w:rPr>
                <w:rFonts w:ascii="Times New Roman" w:eastAsia="Times New Roman" w:hAnsi="Times New Roman" w:cs="Times New Roman"/>
                <w:sz w:val="24"/>
                <w:szCs w:val="24"/>
                <w:vertAlign w:val="superscript"/>
                <w:lang w:eastAsia="lv-LV"/>
              </w:rPr>
              <w:t>5</w:t>
            </w:r>
            <w:r>
              <w:rPr>
                <w:rFonts w:ascii="Times New Roman" w:eastAsia="Times New Roman" w:hAnsi="Times New Roman" w:cs="Times New Roman"/>
                <w:sz w:val="24"/>
                <w:szCs w:val="24"/>
                <w:lang w:eastAsia="lv-LV"/>
              </w:rPr>
              <w:t xml:space="preserve"> panta otrajā daļā ir </w:t>
            </w:r>
            <w:r w:rsidRPr="008A153E">
              <w:rPr>
                <w:rFonts w:ascii="Times New Roman" w:hAnsi="Times New Roman"/>
                <w:sz w:val="24"/>
                <w:szCs w:val="24"/>
              </w:rPr>
              <w:t xml:space="preserve">ietverta </w:t>
            </w:r>
            <w:r w:rsidRPr="008A153E">
              <w:rPr>
                <w:rFonts w:ascii="Times New Roman" w:hAnsi="Times New Roman"/>
                <w:bCs/>
                <w:sz w:val="24"/>
                <w:szCs w:val="24"/>
              </w:rPr>
              <w:t>speciālā administratīvā atbildība par atkārtoti izdarītu pirmajā daļā minēto administratīvu pārkāpumu. Šī speciālā administrat</w:t>
            </w:r>
            <w:r>
              <w:rPr>
                <w:rFonts w:ascii="Times New Roman" w:hAnsi="Times New Roman"/>
                <w:bCs/>
                <w:sz w:val="24"/>
                <w:szCs w:val="24"/>
              </w:rPr>
              <w:t xml:space="preserve">īvā atbildība ar Likumprojekta </w:t>
            </w:r>
            <w:proofErr w:type="gramStart"/>
            <w:r>
              <w:rPr>
                <w:rFonts w:ascii="Times New Roman" w:hAnsi="Times New Roman"/>
                <w:bCs/>
                <w:sz w:val="24"/>
                <w:szCs w:val="24"/>
              </w:rPr>
              <w:t>10</w:t>
            </w:r>
            <w:r w:rsidRPr="008A153E">
              <w:rPr>
                <w:rFonts w:ascii="Times New Roman" w:hAnsi="Times New Roman"/>
                <w:bCs/>
                <w:sz w:val="24"/>
                <w:szCs w:val="24"/>
              </w:rPr>
              <w:t>.pantu</w:t>
            </w:r>
            <w:proofErr w:type="gramEnd"/>
            <w:r w:rsidRPr="008A153E">
              <w:rPr>
                <w:rFonts w:ascii="Times New Roman" w:hAnsi="Times New Roman"/>
                <w:bCs/>
                <w:sz w:val="24"/>
                <w:szCs w:val="24"/>
              </w:rPr>
              <w:t xml:space="preserve"> tiek izslēgta, ievērojot </w:t>
            </w:r>
            <w:r w:rsidRPr="008A153E">
              <w:rPr>
                <w:rFonts w:ascii="Times New Roman" w:hAnsi="Times New Roman"/>
                <w:sz w:val="24"/>
                <w:szCs w:val="24"/>
              </w:rPr>
              <w:t>Administratīvo pārkāpumu procesa likumprojekta nosacījumus, kas paredz šādas atsevišķas tiesību normas, kas regulē administratīvo atbildību par izdarītu tādu pašu administratīvo pārkāpumu, neizdalīšanu.</w:t>
            </w:r>
          </w:p>
          <w:p w:rsidR="00C81AAA" w:rsidRDefault="00C81AAA" w:rsidP="00C81AAA">
            <w:pPr>
              <w:spacing w:after="0" w:line="240" w:lineRule="auto"/>
              <w:jc w:val="both"/>
              <w:rPr>
                <w:rFonts w:ascii="Times New Roman" w:eastAsia="Times New Roman" w:hAnsi="Times New Roman" w:cs="Times New Roman"/>
                <w:sz w:val="24"/>
                <w:szCs w:val="24"/>
                <w:lang w:eastAsia="lv-LV"/>
              </w:rPr>
            </w:pPr>
          </w:p>
          <w:p w:rsidR="00C81AAA" w:rsidRPr="00DD4329" w:rsidRDefault="00C81AAA" w:rsidP="00C81AAA">
            <w:pPr>
              <w:spacing w:after="0" w:line="240" w:lineRule="auto"/>
              <w:jc w:val="both"/>
              <w:rPr>
                <w:rFonts w:ascii="Times New Roman" w:eastAsia="Times New Roman" w:hAnsi="Times New Roman" w:cs="Times New Roman"/>
                <w:sz w:val="24"/>
                <w:szCs w:val="24"/>
                <w:lang w:eastAsia="lv-LV"/>
              </w:rPr>
            </w:pPr>
            <w:r w:rsidRPr="00DD4329">
              <w:rPr>
                <w:rFonts w:ascii="Times New Roman" w:eastAsia="Times New Roman" w:hAnsi="Times New Roman" w:cs="Times New Roman"/>
                <w:sz w:val="24"/>
                <w:szCs w:val="24"/>
                <w:lang w:eastAsia="lv-LV"/>
              </w:rPr>
              <w:t>Atbilstoši Kodeksa 174.</w:t>
            </w:r>
            <w:r w:rsidRPr="00DD4329">
              <w:rPr>
                <w:rFonts w:ascii="Times New Roman" w:eastAsia="Times New Roman" w:hAnsi="Times New Roman" w:cs="Times New Roman"/>
                <w:sz w:val="24"/>
                <w:szCs w:val="24"/>
                <w:vertAlign w:val="superscript"/>
                <w:lang w:eastAsia="lv-LV"/>
              </w:rPr>
              <w:t>5</w:t>
            </w:r>
            <w:r w:rsidRPr="00DD4329">
              <w:rPr>
                <w:rFonts w:ascii="Times New Roman" w:eastAsia="Times New Roman" w:hAnsi="Times New Roman" w:cs="Times New Roman"/>
                <w:sz w:val="24"/>
                <w:szCs w:val="24"/>
                <w:lang w:eastAsia="lv-LV"/>
              </w:rPr>
              <w:t xml:space="preserve"> panta pirmās daļas sankcijā noteiktajam par </w:t>
            </w:r>
            <w:r>
              <w:rPr>
                <w:rFonts w:ascii="Times New Roman" w:eastAsia="Times New Roman" w:hAnsi="Times New Roman" w:cs="Times New Roman"/>
                <w:sz w:val="24"/>
                <w:szCs w:val="24"/>
                <w:lang w:eastAsia="lv-LV"/>
              </w:rPr>
              <w:t>publiska izklaides vai svētku pasākuma</w:t>
            </w:r>
            <w:r w:rsidRPr="00DD4329">
              <w:rPr>
                <w:rFonts w:ascii="Times New Roman" w:eastAsia="Times New Roman" w:hAnsi="Times New Roman" w:cs="Times New Roman"/>
                <w:sz w:val="24"/>
                <w:szCs w:val="24"/>
                <w:lang w:eastAsia="lv-LV"/>
              </w:rPr>
              <w:t xml:space="preserve"> laikā publiski izteiktu aicinājumu izdarīt likumpārkāpumu uzliek naudas sodu līdz trīssimt piecdesmit euro (septiņdesmit naudas soda vienības). Savukārt šā panta otrās daļas sankcija paredz, ka</w:t>
            </w:r>
            <w:r>
              <w:rPr>
                <w:rFonts w:ascii="Times New Roman" w:eastAsia="Times New Roman" w:hAnsi="Times New Roman" w:cs="Times New Roman"/>
                <w:sz w:val="24"/>
                <w:szCs w:val="24"/>
                <w:lang w:eastAsia="lv-LV"/>
              </w:rPr>
              <w:t xml:space="preserve"> par</w:t>
            </w:r>
            <w:r w:rsidRPr="00DD4329">
              <w:rPr>
                <w:rFonts w:ascii="Times New Roman" w:eastAsia="Times New Roman" w:hAnsi="Times New Roman" w:cs="Times New Roman"/>
                <w:sz w:val="24"/>
                <w:szCs w:val="24"/>
                <w:lang w:eastAsia="lv-LV"/>
              </w:rPr>
              <w:t xml:space="preserve"> pirmajā daļā minētajām darbībām, ja tās izdarītas atkārtoti gada laikā pēc administratīvā soda uzlikšanas, uzliek naudas sodu no trīssimt piecdesmit (septiņdesmit naudas soda vienības) līdz septiņsimt euro (simt četrdesmit naudas soda vienības) vai piemēro administratīvo arestu uz laiku līdz piecpadsmit diennaktīm.</w:t>
            </w:r>
          </w:p>
          <w:p w:rsidR="00C81AAA" w:rsidRPr="00DD4329" w:rsidRDefault="00C81AAA" w:rsidP="00C81AAA">
            <w:pPr>
              <w:spacing w:after="0" w:line="240" w:lineRule="auto"/>
              <w:jc w:val="both"/>
              <w:rPr>
                <w:rFonts w:ascii="Times New Roman" w:eastAsia="Times New Roman" w:hAnsi="Times New Roman" w:cs="Times New Roman"/>
                <w:sz w:val="24"/>
                <w:szCs w:val="24"/>
                <w:lang w:eastAsia="lv-LV"/>
              </w:rPr>
            </w:pPr>
          </w:p>
          <w:p w:rsidR="00C113C2" w:rsidRDefault="00C81AAA" w:rsidP="00C81AAA">
            <w:pPr>
              <w:spacing w:after="0" w:line="240" w:lineRule="auto"/>
              <w:jc w:val="both"/>
              <w:rPr>
                <w:rFonts w:ascii="Times New Roman" w:hAnsi="Times New Roman"/>
                <w:sz w:val="24"/>
                <w:szCs w:val="24"/>
              </w:rPr>
            </w:pPr>
            <w:r w:rsidRPr="00DD4329">
              <w:rPr>
                <w:rFonts w:ascii="Times New Roman" w:eastAsia="Times New Roman" w:hAnsi="Times New Roman" w:cs="Times New Roman"/>
                <w:sz w:val="24"/>
                <w:szCs w:val="24"/>
                <w:lang w:eastAsia="lv-LV"/>
              </w:rPr>
              <w:t xml:space="preserve">Ņemot vērā to, ka Administratīvo pārkāpumu procesa likumprojekts vairs neparedz tādu sodu kā arests, šajā </w:t>
            </w:r>
            <w:r w:rsidRPr="00DD4329">
              <w:rPr>
                <w:rFonts w:ascii="Times New Roman" w:eastAsia="Times New Roman" w:hAnsi="Times New Roman" w:cs="Times New Roman"/>
                <w:sz w:val="24"/>
                <w:szCs w:val="24"/>
                <w:lang w:eastAsia="lv-LV"/>
              </w:rPr>
              <w:lastRenderedPageBreak/>
              <w:t>Likumprojektā par attiecīgo administratīvo pārkāpumu (</w:t>
            </w:r>
            <w:r>
              <w:rPr>
                <w:rFonts w:ascii="Times New Roman" w:eastAsia="Times New Roman" w:hAnsi="Times New Roman" w:cs="Times New Roman"/>
                <w:sz w:val="24"/>
                <w:szCs w:val="24"/>
                <w:lang w:eastAsia="lv-LV"/>
              </w:rPr>
              <w:t>publiska izklaides vai svētku pasākuma</w:t>
            </w:r>
            <w:r w:rsidRPr="00DD4329">
              <w:rPr>
                <w:rFonts w:ascii="Times New Roman" w:eastAsia="Times New Roman" w:hAnsi="Times New Roman" w:cs="Times New Roman"/>
                <w:sz w:val="24"/>
                <w:szCs w:val="24"/>
                <w:lang w:eastAsia="lv-LV"/>
              </w:rPr>
              <w:t xml:space="preserve"> laikā publiski izteikts aicinājums izdarīt likumpārkāpumu) fiziskajām un juridiskajām personām ir paredzēts piemērot naudas sodu, kura maksimālais apmērs ir noteikts tāds, kā par citiem Likumprojektā minētiem rakstura ziņā līdzīgiem pārkāpumiem.</w:t>
            </w:r>
            <w:r>
              <w:rPr>
                <w:rFonts w:ascii="Times New Roman" w:eastAsia="Times New Roman" w:hAnsi="Times New Roman" w:cs="Times New Roman"/>
                <w:sz w:val="24"/>
                <w:szCs w:val="24"/>
                <w:lang w:eastAsia="lv-LV"/>
              </w:rPr>
              <w:t xml:space="preserve"> Proti, fiziskajām personām varēs piemērot naudas sodu līdz simt četrdesmit naudas soda vienībām, bet juridiskajām personām – līdz tūkstoš četrsimt divdesmit naudas soda vienībām.</w:t>
            </w:r>
          </w:p>
          <w:p w:rsidR="00C81AAA" w:rsidRDefault="00C81AAA" w:rsidP="00510282">
            <w:pPr>
              <w:spacing w:after="0" w:line="240" w:lineRule="auto"/>
              <w:jc w:val="both"/>
              <w:rPr>
                <w:rFonts w:ascii="Times New Roman" w:hAnsi="Times New Roman"/>
                <w:sz w:val="24"/>
                <w:szCs w:val="24"/>
              </w:rPr>
            </w:pPr>
          </w:p>
          <w:p w:rsidR="00C81AAA" w:rsidRDefault="00C81AAA" w:rsidP="00510282">
            <w:pPr>
              <w:spacing w:after="0" w:line="240" w:lineRule="auto"/>
              <w:jc w:val="both"/>
              <w:rPr>
                <w:rFonts w:ascii="Times New Roman" w:hAnsi="Times New Roman"/>
                <w:sz w:val="24"/>
                <w:szCs w:val="24"/>
              </w:rPr>
            </w:pPr>
            <w:r>
              <w:rPr>
                <w:rFonts w:ascii="Times New Roman" w:hAnsi="Times New Roman"/>
                <w:sz w:val="24"/>
                <w:szCs w:val="24"/>
              </w:rPr>
              <w:t xml:space="preserve">Ar Likumprojekta </w:t>
            </w:r>
            <w:proofErr w:type="gramStart"/>
            <w:r>
              <w:rPr>
                <w:rFonts w:ascii="Times New Roman" w:hAnsi="Times New Roman"/>
                <w:sz w:val="24"/>
                <w:szCs w:val="24"/>
              </w:rPr>
              <w:t>10.pantu</w:t>
            </w:r>
            <w:proofErr w:type="gramEnd"/>
            <w:r>
              <w:rPr>
                <w:rFonts w:ascii="Times New Roman" w:hAnsi="Times New Roman"/>
                <w:sz w:val="24"/>
                <w:szCs w:val="24"/>
              </w:rPr>
              <w:t xml:space="preserve"> </w:t>
            </w:r>
            <w:r w:rsidRPr="00A1270F">
              <w:rPr>
                <w:rFonts w:ascii="Times New Roman" w:hAnsi="Times New Roman"/>
                <w:b/>
                <w:sz w:val="24"/>
                <w:szCs w:val="24"/>
              </w:rPr>
              <w:t>(19.panta pirmā daļa)</w:t>
            </w:r>
            <w:r>
              <w:rPr>
                <w:rFonts w:ascii="Times New Roman" w:hAnsi="Times New Roman"/>
                <w:sz w:val="24"/>
                <w:szCs w:val="24"/>
              </w:rPr>
              <w:t xml:space="preserve"> tiek paredzēta </w:t>
            </w:r>
            <w:r w:rsidR="00641442">
              <w:rPr>
                <w:rFonts w:ascii="Times New Roman" w:hAnsi="Times New Roman"/>
                <w:sz w:val="24"/>
                <w:szCs w:val="24"/>
              </w:rPr>
              <w:t xml:space="preserve">administratīvā </w:t>
            </w:r>
            <w:r>
              <w:rPr>
                <w:rFonts w:ascii="Times New Roman" w:hAnsi="Times New Roman"/>
                <w:sz w:val="24"/>
                <w:szCs w:val="24"/>
              </w:rPr>
              <w:t xml:space="preserve">atbildība par </w:t>
            </w:r>
            <w:r w:rsidR="00A1270F">
              <w:rPr>
                <w:rFonts w:ascii="Times New Roman" w:hAnsi="Times New Roman"/>
                <w:sz w:val="24"/>
                <w:szCs w:val="24"/>
              </w:rPr>
              <w:t>nesaskaņota publiska pasākuma organizēšanu.</w:t>
            </w:r>
          </w:p>
          <w:p w:rsidR="00B8454A" w:rsidRDefault="00B8454A" w:rsidP="00510282">
            <w:pPr>
              <w:spacing w:after="0" w:line="240" w:lineRule="auto"/>
              <w:jc w:val="both"/>
              <w:rPr>
                <w:rFonts w:ascii="Times New Roman" w:hAnsi="Times New Roman"/>
                <w:sz w:val="24"/>
                <w:szCs w:val="24"/>
              </w:rPr>
            </w:pPr>
            <w:r>
              <w:rPr>
                <w:rFonts w:ascii="Times New Roman" w:hAnsi="Times New Roman" w:cs="Times New Roman"/>
                <w:sz w:val="24"/>
                <w:szCs w:val="24"/>
              </w:rPr>
              <w:t xml:space="preserve">Likumā ir noteikta kārtība, kāda jāievēro, ja persona vēlas organizēt publisku pasākumu. Lai rīkotu publisku pasākumu, organizatoram pašvaldībā ir jāiesniedz iesniegums, kuram jāpievieno virkne citu dokumentu. Savukārt pašvaldība izskata iesniegumu </w:t>
            </w:r>
            <w:r w:rsidR="00B3105F">
              <w:rPr>
                <w:rFonts w:ascii="Times New Roman" w:hAnsi="Times New Roman" w:cs="Times New Roman"/>
                <w:sz w:val="24"/>
                <w:szCs w:val="24"/>
              </w:rPr>
              <w:t>un pieņem lēmumu par atļaujas izsniegšanu publiska pasākuma rīkošanai. Publisku pasākumu var rīkot tikai tad, ja pašvaldība ir izsniegusi atļauju.</w:t>
            </w:r>
            <w:r>
              <w:rPr>
                <w:rFonts w:ascii="Times New Roman" w:hAnsi="Times New Roman" w:cs="Times New Roman"/>
                <w:sz w:val="24"/>
                <w:szCs w:val="24"/>
              </w:rPr>
              <w:t xml:space="preserve"> Līdz ar to, ja persona ir noorganizējusi </w:t>
            </w:r>
            <w:r w:rsidR="00B3105F">
              <w:rPr>
                <w:rFonts w:ascii="Times New Roman" w:hAnsi="Times New Roman" w:cs="Times New Roman"/>
                <w:sz w:val="24"/>
                <w:szCs w:val="24"/>
              </w:rPr>
              <w:t>publisku pasākumu</w:t>
            </w:r>
            <w:r>
              <w:rPr>
                <w:rFonts w:ascii="Times New Roman" w:hAnsi="Times New Roman" w:cs="Times New Roman"/>
                <w:sz w:val="24"/>
                <w:szCs w:val="24"/>
              </w:rPr>
              <w:t>, neņemot vērā Likumā noteikto kārtību, šāds pasākums ir uzskatāms par nesankcionētu, un šāda pasākuma norise nav pieļaujama, jo tas rada draudus sabiedrības drošībai un citu cilvēku tiesību netraucētai īstenošanai.</w:t>
            </w:r>
          </w:p>
          <w:p w:rsidR="00A1270F" w:rsidRDefault="00B3105F" w:rsidP="0051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Atkarībā no administratīvā pārkāpuma rakstura (proti, vai tiek organizēts ļoti neliels nesankcionēts pasākums bez iespējamām tālejošām sekām, vai arī pasākums ir liels un ir saskatāmas potenciālas kaitīgas sekas) personai var izteikt brīdinājumu vai piemērot naudas sodu fiziskajām personām līdz septiņdesmit naudas soda vienībām, bet juridiskajām personām līdz piecsimt astoņdesmit naudas soda vienībām.</w:t>
            </w:r>
          </w:p>
          <w:p w:rsidR="00B3105F" w:rsidRDefault="00B3105F" w:rsidP="00510282">
            <w:pPr>
              <w:spacing w:after="0" w:line="240" w:lineRule="auto"/>
              <w:jc w:val="both"/>
              <w:rPr>
                <w:rFonts w:ascii="Times New Roman" w:hAnsi="Times New Roman"/>
                <w:sz w:val="24"/>
                <w:szCs w:val="24"/>
              </w:rPr>
            </w:pPr>
          </w:p>
          <w:p w:rsidR="00A1270F" w:rsidRDefault="00A1270F" w:rsidP="00510282">
            <w:pPr>
              <w:spacing w:after="0" w:line="240" w:lineRule="auto"/>
              <w:jc w:val="both"/>
              <w:rPr>
                <w:rFonts w:ascii="Times New Roman" w:hAnsi="Times New Roman" w:cs="Times New Roman"/>
                <w:sz w:val="24"/>
                <w:szCs w:val="24"/>
              </w:rPr>
            </w:pPr>
            <w:r>
              <w:rPr>
                <w:rFonts w:ascii="Times New Roman" w:hAnsi="Times New Roman"/>
                <w:sz w:val="24"/>
                <w:szCs w:val="24"/>
              </w:rPr>
              <w:t xml:space="preserve">Ar Likumprojekta </w:t>
            </w:r>
            <w:proofErr w:type="gramStart"/>
            <w:r>
              <w:rPr>
                <w:rFonts w:ascii="Times New Roman" w:hAnsi="Times New Roman"/>
                <w:sz w:val="24"/>
                <w:szCs w:val="24"/>
              </w:rPr>
              <w:t>10.pantu</w:t>
            </w:r>
            <w:proofErr w:type="gramEnd"/>
            <w:r>
              <w:rPr>
                <w:rFonts w:ascii="Times New Roman" w:hAnsi="Times New Roman"/>
                <w:sz w:val="24"/>
                <w:szCs w:val="24"/>
              </w:rPr>
              <w:t xml:space="preserve"> </w:t>
            </w:r>
            <w:r w:rsidRPr="00A1270F">
              <w:rPr>
                <w:rFonts w:ascii="Times New Roman" w:hAnsi="Times New Roman"/>
                <w:b/>
                <w:sz w:val="24"/>
                <w:szCs w:val="24"/>
              </w:rPr>
              <w:t>(19.panta otrā daļa)</w:t>
            </w:r>
            <w:r>
              <w:rPr>
                <w:rFonts w:ascii="Times New Roman" w:hAnsi="Times New Roman"/>
                <w:sz w:val="24"/>
                <w:szCs w:val="24"/>
              </w:rPr>
              <w:t xml:space="preserve"> tiek paredzēta administratīvā atbildība</w:t>
            </w:r>
            <w:r w:rsidR="00170024">
              <w:rPr>
                <w:rFonts w:ascii="Times New Roman" w:hAnsi="Times New Roman"/>
                <w:sz w:val="24"/>
                <w:szCs w:val="24"/>
              </w:rPr>
              <w:t xml:space="preserve"> pasākuma organizatoram</w:t>
            </w:r>
            <w:r>
              <w:rPr>
                <w:rFonts w:ascii="Times New Roman" w:hAnsi="Times New Roman"/>
                <w:sz w:val="24"/>
                <w:szCs w:val="24"/>
              </w:rPr>
              <w:t xml:space="preserve"> par </w:t>
            </w:r>
            <w:r w:rsidRPr="00B9527F">
              <w:rPr>
                <w:rFonts w:ascii="Times New Roman" w:hAnsi="Times New Roman"/>
                <w:sz w:val="24"/>
                <w:szCs w:val="24"/>
              </w:rPr>
              <w:t xml:space="preserve">bijušās Padomju Sociālistisko Republiku Savienības (turpmāk – </w:t>
            </w:r>
            <w:r w:rsidRPr="00B9527F">
              <w:rPr>
                <w:rFonts w:ascii="Times New Roman" w:hAnsi="Times New Roman" w:cs="Times New Roman"/>
                <w:sz w:val="24"/>
                <w:szCs w:val="24"/>
              </w:rPr>
              <w:t>PSRS), bijušo PSRS republiku un nacistiskās Vācijas karogu, ģerboņu un himnu, nacistiskās svastikas, SS zīmju un padomju simbolu – sirpja un āmura līdz ar piecstaru zvaigzni (arī stilizētā veidā)</w:t>
            </w:r>
            <w:r>
              <w:rPr>
                <w:rFonts w:ascii="Times New Roman" w:hAnsi="Times New Roman" w:cs="Times New Roman"/>
                <w:sz w:val="24"/>
                <w:szCs w:val="24"/>
              </w:rPr>
              <w:t xml:space="preserve"> izmantošanas pieļaušanu</w:t>
            </w:r>
            <w:r w:rsidR="00F733B7">
              <w:rPr>
                <w:rFonts w:ascii="Times New Roman" w:hAnsi="Times New Roman" w:cs="Times New Roman"/>
                <w:sz w:val="24"/>
                <w:szCs w:val="24"/>
              </w:rPr>
              <w:t xml:space="preserve"> publiska pasākuma laikā</w:t>
            </w:r>
            <w:r>
              <w:rPr>
                <w:rFonts w:ascii="Times New Roman" w:hAnsi="Times New Roman" w:cs="Times New Roman"/>
                <w:sz w:val="24"/>
                <w:szCs w:val="24"/>
              </w:rPr>
              <w:t xml:space="preserve">, izņemot gadījumus, </w:t>
            </w:r>
            <w:r w:rsidRPr="00B9527F">
              <w:rPr>
                <w:rFonts w:ascii="Times New Roman" w:hAnsi="Times New Roman" w:cs="Times New Roman"/>
                <w:sz w:val="24"/>
                <w:szCs w:val="24"/>
              </w:rPr>
              <w:t>kad to izmantošanas mērķis nav saistīts ar totalitāro režīmu slavināšanu vai izdarīto noziedzīgo nodarījumu attaisnošanu.</w:t>
            </w:r>
          </w:p>
          <w:p w:rsidR="00332A21" w:rsidRDefault="00332A21" w:rsidP="0051028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Saskaņā ar Likuma 4.</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panta pirmās daļas 4.punktu publiska pasākuma norises laikā ir aizliegts izmantot </w:t>
            </w:r>
            <w:r w:rsidR="005F5203">
              <w:rPr>
                <w:rFonts w:ascii="Times New Roman" w:hAnsi="Times New Roman" w:cs="Times New Roman"/>
                <w:sz w:val="24"/>
                <w:szCs w:val="24"/>
              </w:rPr>
              <w:t>iepriekš</w:t>
            </w:r>
            <w:r>
              <w:rPr>
                <w:rFonts w:ascii="Times New Roman" w:hAnsi="Times New Roman" w:cs="Times New Roman"/>
                <w:sz w:val="24"/>
                <w:szCs w:val="24"/>
              </w:rPr>
              <w:t xml:space="preserve"> minētos priek</w:t>
            </w:r>
            <w:r w:rsidR="005F5203">
              <w:rPr>
                <w:rFonts w:ascii="Times New Roman" w:hAnsi="Times New Roman" w:cs="Times New Roman"/>
                <w:sz w:val="24"/>
                <w:szCs w:val="24"/>
              </w:rPr>
              <w:t>šmetus un simbolus, par ko arī Likumprojektā ir paredzēta administratīvā atbildība.</w:t>
            </w:r>
            <w:r>
              <w:rPr>
                <w:rFonts w:ascii="Times New Roman" w:hAnsi="Times New Roman" w:cs="Times New Roman"/>
                <w:sz w:val="24"/>
                <w:szCs w:val="24"/>
              </w:rPr>
              <w:t xml:space="preserve"> </w:t>
            </w:r>
            <w:r w:rsidR="005F5203">
              <w:rPr>
                <w:rFonts w:ascii="Times New Roman" w:hAnsi="Times New Roman" w:cs="Times New Roman"/>
                <w:sz w:val="24"/>
                <w:szCs w:val="24"/>
              </w:rPr>
              <w:t xml:space="preserve">Ņemot vērā, ka pasākuma organizators ir atbildīgs par publiska </w:t>
            </w:r>
            <w:r w:rsidR="005F5203">
              <w:rPr>
                <w:rFonts w:ascii="Times New Roman" w:hAnsi="Times New Roman" w:cs="Times New Roman"/>
                <w:sz w:val="24"/>
                <w:szCs w:val="24"/>
              </w:rPr>
              <w:lastRenderedPageBreak/>
              <w:t>pasākuma drošību kopumā un viņam ir pienākums nodrošināt, ka publiskā pasākumā piedalās par sabiedrisko kārtību un drošību atbildīgās personas un kārtības uzturētāji, kas attiecīgi veic sav</w:t>
            </w:r>
            <w:r w:rsidR="00F733B7">
              <w:rPr>
                <w:rFonts w:ascii="Times New Roman" w:hAnsi="Times New Roman" w:cs="Times New Roman"/>
                <w:sz w:val="24"/>
                <w:szCs w:val="24"/>
              </w:rPr>
              <w:t>us pienākumus, tad gadījumā, ja</w:t>
            </w:r>
            <w:r w:rsidR="005F5203">
              <w:rPr>
                <w:rFonts w:ascii="Times New Roman" w:hAnsi="Times New Roman" w:cs="Times New Roman"/>
                <w:sz w:val="24"/>
                <w:szCs w:val="24"/>
              </w:rPr>
              <w:t xml:space="preserve"> pasākuma organizators nav </w:t>
            </w:r>
            <w:r w:rsidR="00F733B7">
              <w:rPr>
                <w:rFonts w:ascii="Times New Roman" w:hAnsi="Times New Roman" w:cs="Times New Roman"/>
                <w:sz w:val="24"/>
                <w:szCs w:val="24"/>
              </w:rPr>
              <w:t>veicis visas nepieciešamās darbības, lai publisks pasākums norisinātos atbilstošo normatīvo aktu prasībām, viņš ir saucams pie administratīvās atbildības. Par minēto pārkāpumu pasākuma organizatoram varēs izteikt brīdinājumu vai piemērot naudas sodu – fiziskajām personām līdz septiņdesmit naudas soda vienībām, bet juridiskajām personām – līdz piecsimt astoņdesmit naudas soda vienībām.</w:t>
            </w:r>
          </w:p>
          <w:p w:rsidR="00F733B7" w:rsidRPr="00332A21" w:rsidRDefault="00F733B7" w:rsidP="00510282">
            <w:pPr>
              <w:spacing w:after="0" w:line="240" w:lineRule="auto"/>
              <w:jc w:val="both"/>
              <w:rPr>
                <w:rFonts w:ascii="Times New Roman" w:hAnsi="Times New Roman"/>
                <w:sz w:val="24"/>
                <w:szCs w:val="24"/>
              </w:rPr>
            </w:pPr>
          </w:p>
          <w:p w:rsidR="00C81AAA" w:rsidRDefault="00C81AAA" w:rsidP="00510282">
            <w:pPr>
              <w:spacing w:after="0" w:line="240" w:lineRule="auto"/>
              <w:jc w:val="both"/>
              <w:rPr>
                <w:rFonts w:ascii="Times New Roman" w:hAnsi="Times New Roman"/>
                <w:sz w:val="24"/>
                <w:szCs w:val="24"/>
              </w:rPr>
            </w:pPr>
          </w:p>
          <w:p w:rsidR="00A1270F" w:rsidRDefault="00A1270F" w:rsidP="00510282">
            <w:pPr>
              <w:spacing w:after="0" w:line="240" w:lineRule="auto"/>
              <w:jc w:val="both"/>
              <w:rPr>
                <w:rFonts w:ascii="Times New Roman" w:hAnsi="Times New Roman"/>
                <w:sz w:val="24"/>
                <w:szCs w:val="24"/>
              </w:rPr>
            </w:pPr>
            <w:r>
              <w:rPr>
                <w:rFonts w:ascii="Times New Roman" w:hAnsi="Times New Roman"/>
                <w:sz w:val="24"/>
                <w:szCs w:val="24"/>
              </w:rPr>
              <w:t xml:space="preserve">Ar Likumprojekta </w:t>
            </w:r>
            <w:proofErr w:type="gramStart"/>
            <w:r>
              <w:rPr>
                <w:rFonts w:ascii="Times New Roman" w:hAnsi="Times New Roman"/>
                <w:sz w:val="24"/>
                <w:szCs w:val="24"/>
              </w:rPr>
              <w:t>10.pantu</w:t>
            </w:r>
            <w:proofErr w:type="gramEnd"/>
            <w:r>
              <w:rPr>
                <w:rFonts w:ascii="Times New Roman" w:hAnsi="Times New Roman"/>
                <w:sz w:val="24"/>
                <w:szCs w:val="24"/>
              </w:rPr>
              <w:t xml:space="preserve"> </w:t>
            </w:r>
            <w:r w:rsidRPr="00641442">
              <w:rPr>
                <w:rFonts w:ascii="Times New Roman" w:hAnsi="Times New Roman"/>
                <w:b/>
                <w:sz w:val="24"/>
                <w:szCs w:val="24"/>
              </w:rPr>
              <w:t xml:space="preserve">(19.panta </w:t>
            </w:r>
            <w:r w:rsidR="00641442" w:rsidRPr="00641442">
              <w:rPr>
                <w:rFonts w:ascii="Times New Roman" w:hAnsi="Times New Roman"/>
                <w:b/>
                <w:sz w:val="24"/>
                <w:szCs w:val="24"/>
              </w:rPr>
              <w:t>trešā daļa)</w:t>
            </w:r>
            <w:r w:rsidR="00641442">
              <w:rPr>
                <w:rFonts w:ascii="Times New Roman" w:hAnsi="Times New Roman"/>
                <w:sz w:val="24"/>
                <w:szCs w:val="24"/>
              </w:rPr>
              <w:t xml:space="preserve"> tiek paredzēta administratīvā atbildība</w:t>
            </w:r>
            <w:r w:rsidR="00170024">
              <w:rPr>
                <w:rFonts w:ascii="Times New Roman" w:hAnsi="Times New Roman"/>
                <w:sz w:val="24"/>
                <w:szCs w:val="24"/>
              </w:rPr>
              <w:t xml:space="preserve"> pasākuma organizatoram</w:t>
            </w:r>
            <w:r w:rsidR="00641442">
              <w:rPr>
                <w:rFonts w:ascii="Times New Roman" w:hAnsi="Times New Roman"/>
                <w:sz w:val="24"/>
                <w:szCs w:val="24"/>
              </w:rPr>
              <w:t xml:space="preserve"> par publiska pasākuma nenodrošināšanu ar akustiskām atskaņošanas sistēmām operatīvai informācijas sniegšanai un pasākuma apmeklētāju un dalībnieku rīcības koordinēšanai.</w:t>
            </w:r>
          </w:p>
          <w:p w:rsidR="0015107E" w:rsidRDefault="00CA11E0" w:rsidP="00510282">
            <w:pPr>
              <w:spacing w:after="0" w:line="240" w:lineRule="auto"/>
              <w:jc w:val="both"/>
              <w:rPr>
                <w:rFonts w:ascii="Times New Roman" w:hAnsi="Times New Roman"/>
                <w:sz w:val="24"/>
                <w:szCs w:val="24"/>
              </w:rPr>
            </w:pPr>
            <w:r>
              <w:rPr>
                <w:rFonts w:ascii="Times New Roman" w:hAnsi="Times New Roman"/>
                <w:sz w:val="24"/>
                <w:szCs w:val="24"/>
              </w:rPr>
              <w:t xml:space="preserve">Pienākums publisku pasākumu nodrošināt ar akustiskām atskaņošanas sistēmām noteikts Likuma </w:t>
            </w:r>
            <w:proofErr w:type="gramStart"/>
            <w:r>
              <w:rPr>
                <w:rFonts w:ascii="Times New Roman" w:hAnsi="Times New Roman"/>
                <w:sz w:val="24"/>
                <w:szCs w:val="24"/>
              </w:rPr>
              <w:t>16.panta</w:t>
            </w:r>
            <w:proofErr w:type="gramEnd"/>
            <w:r>
              <w:rPr>
                <w:rFonts w:ascii="Times New Roman" w:hAnsi="Times New Roman"/>
                <w:sz w:val="24"/>
                <w:szCs w:val="24"/>
              </w:rPr>
              <w:t xml:space="preserve"> otrajā daļā. Administratīvā atbildība par minētā pienākuma nepildīšanu nepieciešama, jo gadījumā, ja šādu atskaņošanas sistēmu publiskā pasākumā nav, ir neiespējami operatīvi koordinēt </w:t>
            </w:r>
            <w:r w:rsidR="00AE7F1D">
              <w:rPr>
                <w:rFonts w:ascii="Times New Roman" w:hAnsi="Times New Roman"/>
                <w:sz w:val="24"/>
                <w:szCs w:val="24"/>
              </w:rPr>
              <w:t>pasākuma apmeklētāju un dalībnieku rīcību un tādējādi var tikt radīts arī kaitējums pasākuma apmeklētāju un dalībnieku drošībai. Par šo administratīvo pārkāpumu pasākuma organizatoram varēs izteikt brīdinājumu vai piemērot naudas sodu – fiziskajām personām līdz septiņdesmit naudas soda vienībām, bet juridiskajām personām līdz piecsimt astoņdesmit naudas soda vienībām.</w:t>
            </w:r>
          </w:p>
          <w:p w:rsidR="00641442" w:rsidRDefault="00641442" w:rsidP="00510282">
            <w:pPr>
              <w:spacing w:after="0" w:line="240" w:lineRule="auto"/>
              <w:jc w:val="both"/>
              <w:rPr>
                <w:rFonts w:ascii="Times New Roman" w:hAnsi="Times New Roman"/>
                <w:sz w:val="24"/>
                <w:szCs w:val="24"/>
              </w:rPr>
            </w:pPr>
          </w:p>
          <w:p w:rsidR="00641442" w:rsidRDefault="00641442" w:rsidP="00510282">
            <w:pPr>
              <w:spacing w:after="0" w:line="240" w:lineRule="auto"/>
              <w:jc w:val="both"/>
              <w:rPr>
                <w:rFonts w:ascii="Times New Roman" w:hAnsi="Times New Roman"/>
                <w:sz w:val="24"/>
                <w:szCs w:val="24"/>
              </w:rPr>
            </w:pPr>
            <w:r>
              <w:rPr>
                <w:rFonts w:ascii="Times New Roman" w:hAnsi="Times New Roman"/>
                <w:sz w:val="24"/>
                <w:szCs w:val="24"/>
              </w:rPr>
              <w:t xml:space="preserve">Ar Likumprojekta </w:t>
            </w:r>
            <w:proofErr w:type="gramStart"/>
            <w:r>
              <w:rPr>
                <w:rFonts w:ascii="Times New Roman" w:hAnsi="Times New Roman"/>
                <w:sz w:val="24"/>
                <w:szCs w:val="24"/>
              </w:rPr>
              <w:t>10.pantu</w:t>
            </w:r>
            <w:proofErr w:type="gramEnd"/>
            <w:r>
              <w:rPr>
                <w:rFonts w:ascii="Times New Roman" w:hAnsi="Times New Roman"/>
                <w:sz w:val="24"/>
                <w:szCs w:val="24"/>
              </w:rPr>
              <w:t xml:space="preserve"> </w:t>
            </w:r>
            <w:r w:rsidRPr="00641442">
              <w:rPr>
                <w:rFonts w:ascii="Times New Roman" w:hAnsi="Times New Roman"/>
                <w:b/>
                <w:sz w:val="24"/>
                <w:szCs w:val="24"/>
              </w:rPr>
              <w:t>(19.panta ceturtā daļa)</w:t>
            </w:r>
            <w:r>
              <w:rPr>
                <w:rFonts w:ascii="Times New Roman" w:hAnsi="Times New Roman"/>
                <w:sz w:val="24"/>
                <w:szCs w:val="24"/>
              </w:rPr>
              <w:t xml:space="preserve"> tiek paredzēta administratīvā atbildība par vardarbības, klaju nacisma, fašisma vai komunisma ideoloģijas</w:t>
            </w:r>
            <w:r w:rsidR="005D315A">
              <w:rPr>
                <w:rFonts w:ascii="Times New Roman" w:hAnsi="Times New Roman"/>
                <w:sz w:val="24"/>
                <w:szCs w:val="24"/>
              </w:rPr>
              <w:t xml:space="preserve"> sludināšanu</w:t>
            </w:r>
            <w:r>
              <w:rPr>
                <w:rFonts w:ascii="Times New Roman" w:hAnsi="Times New Roman"/>
                <w:sz w:val="24"/>
                <w:szCs w:val="24"/>
              </w:rPr>
              <w:t>, kā arī par noziedzīgu nodarījumu un citu likumpārkāpumu slavēšanu publiska pasākuma norises laikā.</w:t>
            </w:r>
          </w:p>
          <w:p w:rsidR="005D315A" w:rsidRPr="005D315A" w:rsidRDefault="005D315A" w:rsidP="00510282">
            <w:pPr>
              <w:spacing w:after="0" w:line="240" w:lineRule="auto"/>
              <w:jc w:val="both"/>
              <w:rPr>
                <w:rFonts w:ascii="Times New Roman" w:hAnsi="Times New Roman"/>
                <w:sz w:val="24"/>
                <w:szCs w:val="24"/>
              </w:rPr>
            </w:pPr>
            <w:r>
              <w:rPr>
                <w:rFonts w:ascii="Times New Roman" w:hAnsi="Times New Roman"/>
                <w:sz w:val="24"/>
                <w:szCs w:val="24"/>
              </w:rPr>
              <w:t>Likuma 4.</w:t>
            </w:r>
            <w:r>
              <w:rPr>
                <w:rFonts w:ascii="Times New Roman" w:hAnsi="Times New Roman"/>
                <w:sz w:val="24"/>
                <w:szCs w:val="24"/>
                <w:vertAlign w:val="superscript"/>
              </w:rPr>
              <w:t>1</w:t>
            </w:r>
            <w:r>
              <w:rPr>
                <w:rFonts w:ascii="Times New Roman" w:hAnsi="Times New Roman"/>
                <w:sz w:val="24"/>
                <w:szCs w:val="24"/>
              </w:rPr>
              <w:t xml:space="preserve"> panta pirmās daļas 1.-3.punktā ir ietvertas vairākas darbības, ko aizliegts veikt publiska pasākuma norises laikā. Daļa no šīm darbībām ir krimināli sodāmas</w:t>
            </w:r>
            <w:r w:rsidRPr="00B9527F">
              <w:rPr>
                <w:rFonts w:ascii="Times New Roman" w:hAnsi="Times New Roman"/>
                <w:sz w:val="24"/>
                <w:szCs w:val="24"/>
              </w:rPr>
              <w:t xml:space="preserve"> (</w:t>
            </w:r>
            <w:r>
              <w:rPr>
                <w:rFonts w:ascii="Times New Roman" w:hAnsi="Times New Roman"/>
                <w:sz w:val="24"/>
                <w:szCs w:val="24"/>
              </w:rPr>
              <w:t>vēršanās pret Latvijas Republikas neatkarību, teritoriālo nedalāmību, priekšlikumu izteikšana par Latvijas valsts iekārtas vardarbīgu grozīšanu, naida sludināšana, kara propagandēšana) saskaņā ar, piemēram, Krimināllikuma 74.</w:t>
            </w:r>
            <w:r>
              <w:rPr>
                <w:rFonts w:ascii="Times New Roman" w:hAnsi="Times New Roman"/>
                <w:sz w:val="24"/>
                <w:szCs w:val="24"/>
                <w:vertAlign w:val="superscript"/>
              </w:rPr>
              <w:t>1</w:t>
            </w:r>
            <w:r>
              <w:rPr>
                <w:rFonts w:ascii="Times New Roman" w:hAnsi="Times New Roman"/>
                <w:sz w:val="24"/>
                <w:szCs w:val="24"/>
              </w:rPr>
              <w:t>, 77., 78., 71.</w:t>
            </w:r>
            <w:r>
              <w:rPr>
                <w:rFonts w:ascii="Times New Roman" w:hAnsi="Times New Roman"/>
                <w:sz w:val="24"/>
                <w:szCs w:val="24"/>
                <w:vertAlign w:val="superscript"/>
              </w:rPr>
              <w:t>1</w:t>
            </w:r>
            <w:r>
              <w:rPr>
                <w:rFonts w:ascii="Times New Roman" w:hAnsi="Times New Roman"/>
                <w:sz w:val="24"/>
                <w:szCs w:val="24"/>
              </w:rPr>
              <w:t>, 81., 88.</w:t>
            </w:r>
            <w:r>
              <w:rPr>
                <w:rFonts w:ascii="Times New Roman" w:hAnsi="Times New Roman"/>
                <w:sz w:val="24"/>
                <w:szCs w:val="24"/>
                <w:vertAlign w:val="superscript"/>
              </w:rPr>
              <w:t>2</w:t>
            </w:r>
            <w:r>
              <w:rPr>
                <w:rFonts w:ascii="Times New Roman" w:hAnsi="Times New Roman"/>
                <w:sz w:val="24"/>
                <w:szCs w:val="24"/>
              </w:rPr>
              <w:t xml:space="preserve"> un 150.pantu. Par pārējām Likuma 4.</w:t>
            </w:r>
            <w:r>
              <w:rPr>
                <w:rFonts w:ascii="Times New Roman" w:hAnsi="Times New Roman"/>
                <w:sz w:val="24"/>
                <w:szCs w:val="24"/>
                <w:vertAlign w:val="superscript"/>
              </w:rPr>
              <w:t>1</w:t>
            </w:r>
            <w:r>
              <w:rPr>
                <w:rFonts w:ascii="Times New Roman" w:hAnsi="Times New Roman"/>
                <w:sz w:val="24"/>
                <w:szCs w:val="24"/>
              </w:rPr>
              <w:t xml:space="preserve"> panta pirmās daļas 1.-3.punktā minētajām darbībām Likumprojektā tiek paredzēta administratīvā atbildība, ņemot vērā </w:t>
            </w:r>
            <w:r w:rsidR="00F315AB">
              <w:rPr>
                <w:rFonts w:ascii="Times New Roman" w:hAnsi="Times New Roman"/>
                <w:sz w:val="24"/>
                <w:szCs w:val="24"/>
              </w:rPr>
              <w:t>attiecīgā pārkāpuma</w:t>
            </w:r>
            <w:r>
              <w:rPr>
                <w:rFonts w:ascii="Times New Roman" w:hAnsi="Times New Roman"/>
                <w:sz w:val="24"/>
                <w:szCs w:val="24"/>
              </w:rPr>
              <w:t xml:space="preserve"> radītās kaitīgās </w:t>
            </w:r>
            <w:r>
              <w:rPr>
                <w:rFonts w:ascii="Times New Roman" w:hAnsi="Times New Roman"/>
                <w:sz w:val="24"/>
                <w:szCs w:val="24"/>
              </w:rPr>
              <w:lastRenderedPageBreak/>
              <w:t xml:space="preserve">sekas </w:t>
            </w:r>
            <w:r w:rsidR="00F315AB">
              <w:rPr>
                <w:rFonts w:ascii="Times New Roman" w:hAnsi="Times New Roman"/>
                <w:sz w:val="24"/>
                <w:szCs w:val="24"/>
              </w:rPr>
              <w:t xml:space="preserve">sabiedriskajai kārtībai un drošībai. Par šī administratīvā pārkāpuma izdarīšanu varēs izteikt brīdinājumu vai piemērot naudas sodu fiziskajām personām līdz septiņdesmit naudas soda vienībām, bet juridiskajām personām – līdz piecsimt astoņdesmit naudas soda vienībām. Administratīvā atbildība netiek paredzēta par publiska pasākuma norises laikā izteiktu aicinājumu nepildīt likumus, jo šāds pārkāpums nav uzskatāms par tik bīstamu un neatgriezenisku, lai personu par tā izdarīšanu administratīvi sodītu. </w:t>
            </w:r>
          </w:p>
          <w:p w:rsidR="00641442" w:rsidRPr="00B9527F" w:rsidRDefault="00641442" w:rsidP="00510282">
            <w:pPr>
              <w:spacing w:after="0" w:line="240" w:lineRule="auto"/>
              <w:jc w:val="both"/>
              <w:rPr>
                <w:rFonts w:ascii="Times New Roman" w:hAnsi="Times New Roman"/>
                <w:sz w:val="24"/>
                <w:szCs w:val="24"/>
              </w:rPr>
            </w:pPr>
          </w:p>
          <w:p w:rsidR="00A02CC5" w:rsidRPr="00B9527F" w:rsidRDefault="008E70AA" w:rsidP="00510282">
            <w:pPr>
              <w:spacing w:after="0" w:line="240" w:lineRule="auto"/>
              <w:jc w:val="both"/>
              <w:rPr>
                <w:rFonts w:ascii="Times New Roman" w:hAnsi="Times New Roman"/>
                <w:sz w:val="24"/>
                <w:szCs w:val="24"/>
              </w:rPr>
            </w:pPr>
            <w:r>
              <w:rPr>
                <w:rFonts w:ascii="Times New Roman" w:hAnsi="Times New Roman"/>
                <w:sz w:val="24"/>
                <w:szCs w:val="24"/>
              </w:rPr>
              <w:t xml:space="preserve">Ar Likumprojekta </w:t>
            </w:r>
            <w:proofErr w:type="gramStart"/>
            <w:r>
              <w:rPr>
                <w:rFonts w:ascii="Times New Roman" w:hAnsi="Times New Roman"/>
                <w:sz w:val="24"/>
                <w:szCs w:val="24"/>
              </w:rPr>
              <w:t>10</w:t>
            </w:r>
            <w:r w:rsidR="00623931" w:rsidRPr="00B9527F">
              <w:rPr>
                <w:rFonts w:ascii="Times New Roman" w:hAnsi="Times New Roman"/>
                <w:sz w:val="24"/>
                <w:szCs w:val="24"/>
              </w:rPr>
              <w:t>.pantu</w:t>
            </w:r>
            <w:proofErr w:type="gramEnd"/>
            <w:r w:rsidR="00623931" w:rsidRPr="00B9527F">
              <w:rPr>
                <w:rFonts w:ascii="Times New Roman" w:hAnsi="Times New Roman"/>
                <w:sz w:val="24"/>
                <w:szCs w:val="24"/>
              </w:rPr>
              <w:t xml:space="preserve"> </w:t>
            </w:r>
            <w:r w:rsidR="00623931" w:rsidRPr="00B9527F">
              <w:rPr>
                <w:rFonts w:ascii="Times New Roman" w:hAnsi="Times New Roman"/>
                <w:b/>
                <w:sz w:val="24"/>
                <w:szCs w:val="24"/>
              </w:rPr>
              <w:t xml:space="preserve">(19.panta </w:t>
            </w:r>
            <w:r w:rsidR="00641442">
              <w:rPr>
                <w:rFonts w:ascii="Times New Roman" w:hAnsi="Times New Roman"/>
                <w:b/>
                <w:sz w:val="24"/>
                <w:szCs w:val="24"/>
              </w:rPr>
              <w:t>piektā</w:t>
            </w:r>
            <w:r w:rsidR="00623931" w:rsidRPr="00B9527F">
              <w:rPr>
                <w:rFonts w:ascii="Times New Roman" w:hAnsi="Times New Roman"/>
                <w:b/>
                <w:sz w:val="24"/>
                <w:szCs w:val="24"/>
              </w:rPr>
              <w:t xml:space="preserve"> daļa)</w:t>
            </w:r>
            <w:r w:rsidR="00623931" w:rsidRPr="00B9527F">
              <w:rPr>
                <w:rFonts w:ascii="Times New Roman" w:hAnsi="Times New Roman"/>
                <w:sz w:val="24"/>
                <w:szCs w:val="24"/>
              </w:rPr>
              <w:t xml:space="preserve"> tiek paredzēta atbildība par bijušās </w:t>
            </w:r>
            <w:r w:rsidR="00176F15">
              <w:rPr>
                <w:rFonts w:ascii="Times New Roman" w:hAnsi="Times New Roman"/>
                <w:sz w:val="24"/>
                <w:szCs w:val="24"/>
              </w:rPr>
              <w:t>PSRS</w:t>
            </w:r>
            <w:r w:rsidR="00623931" w:rsidRPr="00B9527F">
              <w:rPr>
                <w:rFonts w:ascii="Times New Roman" w:hAnsi="Times New Roman" w:cs="Times New Roman"/>
                <w:sz w:val="24"/>
                <w:szCs w:val="24"/>
              </w:rPr>
              <w:t>, bijušo PSRS republiku un nacistiskās Vācijas karogu, ģerboņu un himnu, nacistiskās svastikas, SS zīmju un padomju simbolu – sirpja un āmura līdz ar piecstaru zvaigzni (arī stilizētā veidā) izmantošanu</w:t>
            </w:r>
            <w:r w:rsidR="00176F15">
              <w:rPr>
                <w:rFonts w:ascii="Times New Roman" w:hAnsi="Times New Roman" w:cs="Times New Roman"/>
                <w:sz w:val="24"/>
                <w:szCs w:val="24"/>
              </w:rPr>
              <w:t xml:space="preserve"> publiska pasākuma norises laikā</w:t>
            </w:r>
            <w:r w:rsidR="00623931" w:rsidRPr="00B9527F">
              <w:rPr>
                <w:rFonts w:ascii="Times New Roman" w:hAnsi="Times New Roman" w:cs="Times New Roman"/>
                <w:sz w:val="24"/>
                <w:szCs w:val="24"/>
              </w:rPr>
              <w:t>, izņemot gadījumus, kad to izmantošanas mērķis nav saistīts ar totalitāro režīmu slavināšanu vai izdarīto noziedzīgo nodarījumu attaisnošanu.</w:t>
            </w:r>
          </w:p>
          <w:p w:rsidR="00A02CC5" w:rsidRDefault="00122A6C" w:rsidP="00510282">
            <w:pPr>
              <w:spacing w:after="0" w:line="240" w:lineRule="auto"/>
              <w:jc w:val="both"/>
              <w:rPr>
                <w:rFonts w:ascii="Times New Roman" w:hAnsi="Times New Roman" w:cs="Times New Roman"/>
                <w:sz w:val="24"/>
                <w:szCs w:val="24"/>
              </w:rPr>
            </w:pPr>
            <w:r w:rsidRPr="00B9527F">
              <w:rPr>
                <w:rFonts w:ascii="Times New Roman" w:hAnsi="Times New Roman" w:cs="Times New Roman"/>
                <w:sz w:val="24"/>
                <w:szCs w:val="24"/>
              </w:rPr>
              <w:t>Administratīvā atbildība par šādu pārkāpumu ir nepieciešama, jo</w:t>
            </w:r>
            <w:r w:rsidR="00B9527F" w:rsidRPr="00B9527F">
              <w:rPr>
                <w:rFonts w:ascii="Times New Roman" w:hAnsi="Times New Roman" w:cs="Times New Roman"/>
                <w:sz w:val="24"/>
                <w:szCs w:val="24"/>
              </w:rPr>
              <w:t xml:space="preserve"> attiecīgo darbību veikšana šķeļ</w:t>
            </w:r>
            <w:r w:rsidRPr="00B9527F">
              <w:rPr>
                <w:rFonts w:ascii="Times New Roman" w:hAnsi="Times New Roman" w:cs="Times New Roman"/>
                <w:sz w:val="24"/>
                <w:szCs w:val="24"/>
              </w:rPr>
              <w:t xml:space="preserve"> sabiedrību un veicina radikālu un naidu vairojošu uzskatu izplatīšanu sabiedrībā, kas nav pieļaujams.</w:t>
            </w:r>
          </w:p>
          <w:p w:rsidR="00176F15" w:rsidRPr="00B9527F" w:rsidRDefault="00176F15" w:rsidP="00176F15">
            <w:pPr>
              <w:spacing w:after="0" w:line="240" w:lineRule="auto"/>
              <w:jc w:val="both"/>
              <w:rPr>
                <w:rFonts w:ascii="Times New Roman" w:hAnsi="Times New Roman"/>
                <w:sz w:val="24"/>
                <w:szCs w:val="24"/>
              </w:rPr>
            </w:pPr>
            <w:r w:rsidRPr="008A153E">
              <w:rPr>
                <w:rFonts w:ascii="Times New Roman" w:hAnsi="Times New Roman" w:cs="Times New Roman"/>
                <w:sz w:val="24"/>
                <w:szCs w:val="24"/>
              </w:rPr>
              <w:t>Ņemot vērā konkrētā administratīvā pārkāpuma raksturu un tā radītās sekas, soda maksimālais apmērs tiek noteikts atbilstoši maksimālajam apmēram, kāds bija noteikts par atkārtotu sapulču, gājienu un piketu noteiktās organizēšanas un norises kārtības pārkāpšanu – līdz simt četrdesmit naudas soda vienībām fiziskajām personām un līdz tūkstoš četrsimt divdesmit naudas soda vienībām juridiskajām personām. Brīdinājums kā soda veids netiek paredzēts, jo tas nav samērīgs izdarītajam administratīvajam pārkāpumam.</w:t>
            </w:r>
          </w:p>
          <w:p w:rsidR="00641442" w:rsidRDefault="00641442" w:rsidP="00510282">
            <w:pPr>
              <w:spacing w:after="0" w:line="240" w:lineRule="auto"/>
              <w:jc w:val="both"/>
              <w:rPr>
                <w:rFonts w:ascii="Times New Roman" w:hAnsi="Times New Roman"/>
                <w:sz w:val="24"/>
                <w:szCs w:val="24"/>
              </w:rPr>
            </w:pPr>
          </w:p>
          <w:p w:rsidR="00170024" w:rsidRDefault="00170024" w:rsidP="0051028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Ar Likumprojekta </w:t>
            </w:r>
            <w:proofErr w:type="gramStart"/>
            <w:r>
              <w:rPr>
                <w:rFonts w:ascii="Times New Roman" w:hAnsi="Times New Roman" w:cs="Times New Roman"/>
                <w:color w:val="000000"/>
                <w:sz w:val="24"/>
                <w:szCs w:val="24"/>
              </w:rPr>
              <w:t>10</w:t>
            </w:r>
            <w:r w:rsidRPr="00B9527F">
              <w:rPr>
                <w:rFonts w:ascii="Times New Roman" w:hAnsi="Times New Roman" w:cs="Times New Roman"/>
                <w:color w:val="000000"/>
                <w:sz w:val="24"/>
                <w:szCs w:val="24"/>
              </w:rPr>
              <w:t>.pantu</w:t>
            </w:r>
            <w:proofErr w:type="gramEnd"/>
            <w:r w:rsidRPr="00B9527F">
              <w:rPr>
                <w:rFonts w:ascii="Times New Roman" w:hAnsi="Times New Roman" w:cs="Times New Roman"/>
                <w:color w:val="000000"/>
                <w:sz w:val="24"/>
                <w:szCs w:val="24"/>
              </w:rPr>
              <w:t xml:space="preserve">  pasākuma organizatoram tiek paredzēta administratīvā atbildība par pirmās medicīniskās palīdzības un neatliekamās medicīniskās palīdzības nenodrošināšanu</w:t>
            </w:r>
            <w:r>
              <w:rPr>
                <w:rFonts w:ascii="Times New Roman" w:hAnsi="Times New Roman" w:cs="Times New Roman"/>
                <w:color w:val="000000"/>
                <w:sz w:val="24"/>
                <w:szCs w:val="24"/>
              </w:rPr>
              <w:t xml:space="preserve"> publiska</w:t>
            </w:r>
            <w:r w:rsidRPr="00B9527F">
              <w:rPr>
                <w:rFonts w:ascii="Times New Roman" w:hAnsi="Times New Roman" w:cs="Times New Roman"/>
                <w:color w:val="000000"/>
                <w:sz w:val="24"/>
                <w:szCs w:val="24"/>
              </w:rPr>
              <w:t xml:space="preserve"> pasākuma laikā </w:t>
            </w:r>
            <w:r w:rsidRPr="00B9527F">
              <w:rPr>
                <w:rFonts w:ascii="Times New Roman" w:hAnsi="Times New Roman" w:cs="Times New Roman"/>
                <w:b/>
                <w:color w:val="000000"/>
                <w:sz w:val="24"/>
                <w:szCs w:val="24"/>
              </w:rPr>
              <w:t xml:space="preserve">(19.panta </w:t>
            </w:r>
            <w:r w:rsidR="00176F15">
              <w:rPr>
                <w:rFonts w:ascii="Times New Roman" w:hAnsi="Times New Roman" w:cs="Times New Roman"/>
                <w:b/>
                <w:color w:val="000000"/>
                <w:sz w:val="24"/>
                <w:szCs w:val="24"/>
              </w:rPr>
              <w:t>sestā</w:t>
            </w:r>
            <w:r w:rsidRPr="00B9527F">
              <w:rPr>
                <w:rFonts w:ascii="Times New Roman" w:hAnsi="Times New Roman" w:cs="Times New Roman"/>
                <w:b/>
                <w:color w:val="000000"/>
                <w:sz w:val="24"/>
                <w:szCs w:val="24"/>
              </w:rPr>
              <w:t xml:space="preserve"> daļa) </w:t>
            </w:r>
            <w:r w:rsidRPr="00B9527F">
              <w:rPr>
                <w:rFonts w:ascii="Times New Roman" w:hAnsi="Times New Roman" w:cs="Times New Roman"/>
                <w:color w:val="000000"/>
                <w:sz w:val="24"/>
                <w:szCs w:val="24"/>
              </w:rPr>
              <w:t xml:space="preserve">un par pirotehnisko pakalpojumu sniegšanu </w:t>
            </w:r>
            <w:r>
              <w:rPr>
                <w:rFonts w:ascii="Times New Roman" w:hAnsi="Times New Roman" w:cs="Times New Roman"/>
                <w:color w:val="000000"/>
                <w:sz w:val="24"/>
                <w:szCs w:val="24"/>
              </w:rPr>
              <w:t xml:space="preserve">publiska </w:t>
            </w:r>
            <w:r w:rsidRPr="00B9527F">
              <w:rPr>
                <w:rFonts w:ascii="Times New Roman" w:hAnsi="Times New Roman" w:cs="Times New Roman"/>
                <w:color w:val="000000"/>
                <w:sz w:val="24"/>
                <w:szCs w:val="24"/>
              </w:rPr>
              <w:t xml:space="preserve">pasākuma laikā neatbilstoši normatīvajos aktos noteiktajai kārtībai </w:t>
            </w:r>
            <w:r w:rsidRPr="00B9527F">
              <w:rPr>
                <w:rFonts w:ascii="Times New Roman" w:hAnsi="Times New Roman" w:cs="Times New Roman"/>
                <w:b/>
                <w:color w:val="000000"/>
                <w:sz w:val="24"/>
                <w:szCs w:val="24"/>
              </w:rPr>
              <w:t xml:space="preserve">(19.panta </w:t>
            </w:r>
            <w:r w:rsidR="00176F15">
              <w:rPr>
                <w:rFonts w:ascii="Times New Roman" w:hAnsi="Times New Roman" w:cs="Times New Roman"/>
                <w:b/>
                <w:color w:val="000000"/>
                <w:sz w:val="24"/>
                <w:szCs w:val="24"/>
              </w:rPr>
              <w:t>septītā</w:t>
            </w:r>
            <w:r w:rsidRPr="00B9527F">
              <w:rPr>
                <w:rFonts w:ascii="Times New Roman" w:hAnsi="Times New Roman" w:cs="Times New Roman"/>
                <w:b/>
                <w:color w:val="000000"/>
                <w:sz w:val="24"/>
                <w:szCs w:val="24"/>
              </w:rPr>
              <w:t xml:space="preserve"> daļa)</w:t>
            </w:r>
            <w:r w:rsidRPr="00B9527F">
              <w:rPr>
                <w:rFonts w:ascii="Times New Roman" w:hAnsi="Times New Roman" w:cs="Times New Roman"/>
                <w:color w:val="000000"/>
                <w:sz w:val="24"/>
                <w:szCs w:val="24"/>
              </w:rPr>
              <w:t>.</w:t>
            </w:r>
          </w:p>
          <w:p w:rsidR="00B620BC" w:rsidRDefault="00B620BC" w:rsidP="00510282">
            <w:pPr>
              <w:spacing w:after="0" w:line="240" w:lineRule="auto"/>
              <w:jc w:val="both"/>
              <w:rPr>
                <w:rFonts w:ascii="Times New Roman" w:hAnsi="Times New Roman"/>
                <w:sz w:val="24"/>
                <w:szCs w:val="24"/>
              </w:rPr>
            </w:pPr>
            <w:r>
              <w:rPr>
                <w:rFonts w:ascii="Times New Roman" w:hAnsi="Times New Roman" w:cs="Times New Roman"/>
                <w:color w:val="000000"/>
                <w:sz w:val="24"/>
                <w:szCs w:val="24"/>
              </w:rPr>
              <w:t>Šiem pārkāpumiem ir augsta bīstamības pakāpe, proti, ja netiek ievērotas minētās prasības, var tikt apdraudēta cilvēku veselība un dzīvība, līdz ar to pasākuma organizatoram par attiecīgo pienākumu neizpildi piemēro naudas sodu – fiziskajām personām līdz simt četrdesmit naudas soda vienībām, bet juridiskajām personām – līdz tūkstoš četrsimt divdesmit naudas soda vienībām.</w:t>
            </w:r>
          </w:p>
          <w:p w:rsidR="00170024" w:rsidRPr="00B9527F" w:rsidRDefault="00170024" w:rsidP="00510282">
            <w:pPr>
              <w:spacing w:after="0" w:line="240" w:lineRule="auto"/>
              <w:jc w:val="both"/>
              <w:rPr>
                <w:rFonts w:ascii="Times New Roman" w:hAnsi="Times New Roman"/>
                <w:sz w:val="24"/>
                <w:szCs w:val="24"/>
              </w:rPr>
            </w:pPr>
          </w:p>
          <w:p w:rsidR="00623931" w:rsidRPr="00B9527F" w:rsidRDefault="00170024" w:rsidP="00510282">
            <w:pPr>
              <w:spacing w:after="0" w:line="240" w:lineRule="auto"/>
              <w:jc w:val="both"/>
              <w:rPr>
                <w:rFonts w:ascii="Times New Roman" w:hAnsi="Times New Roman" w:cs="Times New Roman"/>
                <w:color w:val="000000"/>
                <w:sz w:val="24"/>
                <w:szCs w:val="24"/>
              </w:rPr>
            </w:pPr>
            <w:r>
              <w:rPr>
                <w:rFonts w:ascii="Times New Roman" w:hAnsi="Times New Roman"/>
                <w:sz w:val="24"/>
                <w:szCs w:val="24"/>
              </w:rPr>
              <w:t xml:space="preserve">Ar Likumprojekta </w:t>
            </w:r>
            <w:proofErr w:type="gramStart"/>
            <w:r>
              <w:rPr>
                <w:rFonts w:ascii="Times New Roman" w:hAnsi="Times New Roman"/>
                <w:sz w:val="24"/>
                <w:szCs w:val="24"/>
              </w:rPr>
              <w:t>10</w:t>
            </w:r>
            <w:r w:rsidR="00623931" w:rsidRPr="00B9527F">
              <w:rPr>
                <w:rFonts w:ascii="Times New Roman" w:hAnsi="Times New Roman"/>
                <w:sz w:val="24"/>
                <w:szCs w:val="24"/>
              </w:rPr>
              <w:t>.pantu</w:t>
            </w:r>
            <w:proofErr w:type="gramEnd"/>
            <w:r w:rsidR="00623931" w:rsidRPr="00B9527F">
              <w:rPr>
                <w:rFonts w:ascii="Times New Roman" w:hAnsi="Times New Roman"/>
                <w:sz w:val="24"/>
                <w:szCs w:val="24"/>
              </w:rPr>
              <w:t xml:space="preserve"> </w:t>
            </w:r>
            <w:r w:rsidR="00623931" w:rsidRPr="00B9527F">
              <w:rPr>
                <w:rFonts w:ascii="Times New Roman" w:hAnsi="Times New Roman"/>
                <w:b/>
                <w:sz w:val="24"/>
                <w:szCs w:val="24"/>
              </w:rPr>
              <w:t xml:space="preserve">(19.panta </w:t>
            </w:r>
            <w:r w:rsidR="00176F15">
              <w:rPr>
                <w:rFonts w:ascii="Times New Roman" w:hAnsi="Times New Roman"/>
                <w:b/>
                <w:sz w:val="24"/>
                <w:szCs w:val="24"/>
              </w:rPr>
              <w:t>astotā</w:t>
            </w:r>
            <w:r w:rsidR="00623931" w:rsidRPr="00B9527F">
              <w:rPr>
                <w:rFonts w:ascii="Times New Roman" w:hAnsi="Times New Roman"/>
                <w:b/>
                <w:sz w:val="24"/>
                <w:szCs w:val="24"/>
              </w:rPr>
              <w:t xml:space="preserve"> daļa)</w:t>
            </w:r>
            <w:r w:rsidR="00623931" w:rsidRPr="00B9527F">
              <w:rPr>
                <w:rFonts w:ascii="Times New Roman" w:hAnsi="Times New Roman"/>
                <w:sz w:val="24"/>
                <w:szCs w:val="24"/>
              </w:rPr>
              <w:t xml:space="preserve"> tiek </w:t>
            </w:r>
            <w:r w:rsidR="00623931" w:rsidRPr="00B9527F">
              <w:rPr>
                <w:rFonts w:ascii="Times New Roman" w:hAnsi="Times New Roman"/>
                <w:sz w:val="24"/>
                <w:szCs w:val="24"/>
              </w:rPr>
              <w:lastRenderedPageBreak/>
              <w:t>paredzēta administratīvā atbildība par tādu darbību veikšanu, kas</w:t>
            </w:r>
            <w:r w:rsidR="00623931" w:rsidRPr="00B9527F">
              <w:rPr>
                <w:rFonts w:ascii="Times New Roman" w:hAnsi="Times New Roman" w:cs="Times New Roman"/>
                <w:color w:val="000000"/>
                <w:sz w:val="24"/>
                <w:szCs w:val="24"/>
              </w:rPr>
              <w:t xml:space="preserve"> rada draudus pasākuma dalībnieku vai citu personu drošībai un veselībai</w:t>
            </w:r>
            <w:r w:rsidR="00122A6C" w:rsidRPr="00B9527F">
              <w:rPr>
                <w:rFonts w:ascii="Times New Roman" w:hAnsi="Times New Roman" w:cs="Times New Roman"/>
                <w:color w:val="000000"/>
                <w:sz w:val="24"/>
                <w:szCs w:val="24"/>
              </w:rPr>
              <w:t>.</w:t>
            </w:r>
          </w:p>
          <w:p w:rsidR="00B620BC" w:rsidRDefault="00B620BC" w:rsidP="00510282">
            <w:pPr>
              <w:spacing w:after="0" w:line="240" w:lineRule="auto"/>
              <w:jc w:val="both"/>
              <w:rPr>
                <w:rFonts w:ascii="Times New Roman" w:hAnsi="Times New Roman" w:cs="Times New Roman"/>
                <w:sz w:val="24"/>
                <w:szCs w:val="24"/>
              </w:rPr>
            </w:pPr>
            <w:r w:rsidRPr="008A153E">
              <w:rPr>
                <w:rFonts w:ascii="Times New Roman" w:hAnsi="Times New Roman" w:cs="Times New Roman"/>
                <w:sz w:val="24"/>
                <w:szCs w:val="24"/>
              </w:rPr>
              <w:t xml:space="preserve">Ņemot vērā paša nodarījuma un tā seku bīstamību (būtisks citu cilvēku tiesību un sabiedrības drošības apdraudējums), soda maksimālais apmērs tiek noteikts atbilstoši maksimālajam apmēram, kāds bija noteikts par atkārtotu </w:t>
            </w:r>
            <w:r w:rsidR="00027620">
              <w:rPr>
                <w:rFonts w:ascii="Times New Roman" w:hAnsi="Times New Roman" w:cs="Times New Roman"/>
                <w:sz w:val="24"/>
                <w:szCs w:val="24"/>
              </w:rPr>
              <w:t>publisku izklaides un svētku pasākumu</w:t>
            </w:r>
            <w:r w:rsidRPr="008A153E">
              <w:rPr>
                <w:rFonts w:ascii="Times New Roman" w:hAnsi="Times New Roman" w:cs="Times New Roman"/>
                <w:sz w:val="24"/>
                <w:szCs w:val="24"/>
              </w:rPr>
              <w:t xml:space="preserve"> noteiktās organizēšanas un norises kārtības pārkāpšanu – līdz simt </w:t>
            </w:r>
            <w:r w:rsidR="00027620">
              <w:rPr>
                <w:rFonts w:ascii="Times New Roman" w:hAnsi="Times New Roman" w:cs="Times New Roman"/>
                <w:sz w:val="24"/>
                <w:szCs w:val="24"/>
              </w:rPr>
              <w:t>četrdesmit naudas soda vienībām.</w:t>
            </w:r>
          </w:p>
          <w:p w:rsidR="00027620" w:rsidRDefault="00027620" w:rsidP="00510282">
            <w:pPr>
              <w:spacing w:after="0" w:line="240" w:lineRule="auto"/>
              <w:jc w:val="both"/>
              <w:rPr>
                <w:rFonts w:ascii="Times New Roman" w:hAnsi="Times New Roman"/>
                <w:sz w:val="24"/>
                <w:szCs w:val="24"/>
              </w:rPr>
            </w:pPr>
          </w:p>
          <w:p w:rsidR="00170024" w:rsidRDefault="00170024" w:rsidP="00510282">
            <w:pPr>
              <w:spacing w:after="0" w:line="240" w:lineRule="auto"/>
              <w:jc w:val="both"/>
              <w:rPr>
                <w:rFonts w:ascii="Times New Roman" w:hAnsi="Times New Roman" w:cs="Times New Roman"/>
                <w:color w:val="000000"/>
                <w:sz w:val="24"/>
                <w:szCs w:val="24"/>
              </w:rPr>
            </w:pPr>
            <w:r>
              <w:rPr>
                <w:rFonts w:ascii="Times New Roman" w:hAnsi="Times New Roman"/>
                <w:sz w:val="24"/>
                <w:szCs w:val="24"/>
              </w:rPr>
              <w:t xml:space="preserve">Ar Likumprojekta </w:t>
            </w:r>
            <w:proofErr w:type="gramStart"/>
            <w:r>
              <w:rPr>
                <w:rFonts w:ascii="Times New Roman" w:hAnsi="Times New Roman"/>
                <w:sz w:val="24"/>
                <w:szCs w:val="24"/>
              </w:rPr>
              <w:t>10.pantu</w:t>
            </w:r>
            <w:proofErr w:type="gramEnd"/>
            <w:r>
              <w:rPr>
                <w:rFonts w:ascii="Times New Roman" w:hAnsi="Times New Roman"/>
                <w:sz w:val="24"/>
                <w:szCs w:val="24"/>
              </w:rPr>
              <w:t xml:space="preserve"> </w:t>
            </w:r>
            <w:r w:rsidRPr="006A76EA">
              <w:rPr>
                <w:rFonts w:ascii="Times New Roman" w:hAnsi="Times New Roman"/>
                <w:b/>
                <w:sz w:val="24"/>
                <w:szCs w:val="24"/>
              </w:rPr>
              <w:t xml:space="preserve">(19.panta </w:t>
            </w:r>
            <w:r w:rsidR="00176F15">
              <w:rPr>
                <w:rFonts w:ascii="Times New Roman" w:hAnsi="Times New Roman"/>
                <w:b/>
                <w:sz w:val="24"/>
                <w:szCs w:val="24"/>
              </w:rPr>
              <w:t>devītā</w:t>
            </w:r>
            <w:r w:rsidRPr="006A76EA">
              <w:rPr>
                <w:rFonts w:ascii="Times New Roman" w:hAnsi="Times New Roman"/>
                <w:b/>
                <w:sz w:val="24"/>
                <w:szCs w:val="24"/>
              </w:rPr>
              <w:t xml:space="preserve"> daļa)</w:t>
            </w:r>
            <w:r>
              <w:rPr>
                <w:rFonts w:ascii="Times New Roman" w:hAnsi="Times New Roman"/>
                <w:sz w:val="24"/>
                <w:szCs w:val="24"/>
              </w:rPr>
              <w:t xml:space="preserve"> tiek paredzēta administratīvā atbildība par publiska pasākuma rīkošanu piemiņas dienās</w:t>
            </w:r>
            <w:r w:rsidR="006A76EA">
              <w:rPr>
                <w:rFonts w:ascii="Times New Roman" w:hAnsi="Times New Roman"/>
                <w:sz w:val="24"/>
                <w:szCs w:val="24"/>
              </w:rPr>
              <w:t xml:space="preserve">, kas noteiktas </w:t>
            </w:r>
            <w:r w:rsidR="006A76EA" w:rsidRPr="006A76EA">
              <w:rPr>
                <w:rFonts w:ascii="Times New Roman" w:hAnsi="Times New Roman" w:cs="Times New Roman"/>
                <w:color w:val="000000"/>
                <w:sz w:val="24"/>
                <w:szCs w:val="24"/>
              </w:rPr>
              <w:t>25.martā, 8.maijā, 14.jūnijā un 4.jūlijā, ja šā pasākuma veids un mērķis neatbilst šo piemiņas dienu raksturam</w:t>
            </w:r>
            <w:r w:rsidR="006A76EA">
              <w:rPr>
                <w:rFonts w:ascii="Times New Roman" w:hAnsi="Times New Roman" w:cs="Times New Roman"/>
                <w:color w:val="000000"/>
                <w:sz w:val="24"/>
                <w:szCs w:val="24"/>
              </w:rPr>
              <w:t>.</w:t>
            </w:r>
          </w:p>
          <w:p w:rsidR="00170024" w:rsidRDefault="00A20195" w:rsidP="0051028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Tā kā šajās dienās tiek pieminēti Latvijas valstij nozīmīgi vēsturiski notikumi, un lai netiktu aizskarta </w:t>
            </w:r>
            <w:proofErr w:type="gramStart"/>
            <w:r>
              <w:rPr>
                <w:rFonts w:ascii="Times New Roman" w:hAnsi="Times New Roman" w:cs="Times New Roman"/>
                <w:color w:val="000000"/>
                <w:sz w:val="24"/>
                <w:szCs w:val="24"/>
              </w:rPr>
              <w:t>to sabiedrības locekļu</w:t>
            </w:r>
            <w:proofErr w:type="gramEnd"/>
            <w:r>
              <w:rPr>
                <w:rFonts w:ascii="Times New Roman" w:hAnsi="Times New Roman" w:cs="Times New Roman"/>
                <w:color w:val="000000"/>
                <w:sz w:val="24"/>
                <w:szCs w:val="24"/>
              </w:rPr>
              <w:t>, kuri paši vai kuru radinieki ir smagi cietuši totalitāro režīmu dēļ, cieņa, tad gadījumā, ja likumā noteiktajā piemiņas dienā tiek rīkots nesaskaņots publisks pasākums, vainīgās personas ir saucamas pie administratīvās atbildības, piemērojot naudas sodu fiziskajām personām līdz simt četrdesmit naudas soda vienībām, bet juridiskajām personām – līdz tūkstoš četrsimt divdesmit naudas soda vienībām.</w:t>
            </w:r>
          </w:p>
          <w:p w:rsidR="00A20195" w:rsidRDefault="00A20195" w:rsidP="00510282">
            <w:pPr>
              <w:spacing w:after="0" w:line="240" w:lineRule="auto"/>
              <w:jc w:val="both"/>
              <w:rPr>
                <w:rFonts w:ascii="Times New Roman" w:hAnsi="Times New Roman"/>
                <w:sz w:val="24"/>
                <w:szCs w:val="24"/>
              </w:rPr>
            </w:pPr>
          </w:p>
          <w:p w:rsidR="00132959" w:rsidRPr="00E747A3" w:rsidRDefault="00132959" w:rsidP="0013295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Likumprojekta </w:t>
            </w:r>
            <w:proofErr w:type="gramStart"/>
            <w:r>
              <w:rPr>
                <w:rFonts w:ascii="Times New Roman" w:eastAsia="Times New Roman" w:hAnsi="Times New Roman" w:cs="Times New Roman"/>
                <w:sz w:val="24"/>
                <w:szCs w:val="24"/>
                <w:lang w:eastAsia="lv-LV"/>
              </w:rPr>
              <w:t>10</w:t>
            </w:r>
            <w:r w:rsidRPr="00496FE8">
              <w:rPr>
                <w:rFonts w:ascii="Times New Roman" w:eastAsia="Times New Roman" w:hAnsi="Times New Roman" w:cs="Times New Roman"/>
                <w:sz w:val="24"/>
                <w:szCs w:val="24"/>
                <w:lang w:eastAsia="lv-LV"/>
              </w:rPr>
              <w:t>.pantu</w:t>
            </w:r>
            <w:proofErr w:type="gramEnd"/>
            <w:r w:rsidRPr="00496FE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b/>
                <w:sz w:val="24"/>
                <w:szCs w:val="24"/>
                <w:lang w:eastAsia="lv-LV"/>
              </w:rPr>
              <w:t>(19</w:t>
            </w:r>
            <w:r w:rsidRPr="00496FE8">
              <w:rPr>
                <w:rFonts w:ascii="Times New Roman" w:eastAsia="Times New Roman" w:hAnsi="Times New Roman" w:cs="Times New Roman"/>
                <w:b/>
                <w:sz w:val="24"/>
                <w:szCs w:val="24"/>
                <w:lang w:eastAsia="lv-LV"/>
              </w:rPr>
              <w:t xml:space="preserve">.panta </w:t>
            </w:r>
            <w:r>
              <w:rPr>
                <w:rFonts w:ascii="Times New Roman" w:eastAsia="Times New Roman" w:hAnsi="Times New Roman" w:cs="Times New Roman"/>
                <w:b/>
                <w:sz w:val="24"/>
                <w:szCs w:val="24"/>
                <w:lang w:eastAsia="lv-LV"/>
              </w:rPr>
              <w:t>desmitā</w:t>
            </w:r>
            <w:r w:rsidRPr="00496FE8">
              <w:rPr>
                <w:rFonts w:ascii="Times New Roman" w:eastAsia="Times New Roman" w:hAnsi="Times New Roman" w:cs="Times New Roman"/>
                <w:b/>
                <w:sz w:val="24"/>
                <w:szCs w:val="24"/>
                <w:lang w:eastAsia="lv-LV"/>
              </w:rPr>
              <w:t xml:space="preserve"> daļa)</w:t>
            </w:r>
            <w:r w:rsidRPr="00496FE8">
              <w:rPr>
                <w:rFonts w:ascii="Times New Roman" w:eastAsia="Times New Roman" w:hAnsi="Times New Roman" w:cs="Times New Roman"/>
                <w:sz w:val="24"/>
                <w:szCs w:val="24"/>
                <w:lang w:eastAsia="lv-LV"/>
              </w:rPr>
              <w:t xml:space="preserve"> tiek pārņemta Kodeksa 174.</w:t>
            </w:r>
            <w:r w:rsidRPr="00496FE8">
              <w:rPr>
                <w:rFonts w:ascii="Times New Roman" w:eastAsia="Times New Roman" w:hAnsi="Times New Roman" w:cs="Times New Roman"/>
                <w:sz w:val="24"/>
                <w:szCs w:val="24"/>
                <w:vertAlign w:val="superscript"/>
                <w:lang w:eastAsia="lv-LV"/>
              </w:rPr>
              <w:t>5</w:t>
            </w:r>
            <w:r w:rsidRPr="00496FE8">
              <w:rPr>
                <w:rFonts w:ascii="Times New Roman" w:eastAsia="Times New Roman" w:hAnsi="Times New Roman" w:cs="Times New Roman"/>
                <w:sz w:val="24"/>
                <w:szCs w:val="24"/>
                <w:lang w:eastAsia="lv-LV"/>
              </w:rPr>
              <w:t xml:space="preserve"> panta pirmā daļa, </w:t>
            </w:r>
            <w:r>
              <w:rPr>
                <w:rFonts w:ascii="Times New Roman" w:eastAsia="Times New Roman" w:hAnsi="Times New Roman" w:cs="Times New Roman"/>
                <w:sz w:val="24"/>
                <w:szCs w:val="24"/>
                <w:lang w:eastAsia="lv-LV"/>
              </w:rPr>
              <w:t>kurā</w:t>
            </w:r>
            <w:r w:rsidRPr="00496FE8">
              <w:rPr>
                <w:rFonts w:ascii="Times New Roman" w:eastAsia="Times New Roman" w:hAnsi="Times New Roman" w:cs="Times New Roman"/>
                <w:sz w:val="24"/>
                <w:szCs w:val="24"/>
                <w:lang w:eastAsia="lv-LV"/>
              </w:rPr>
              <w:t xml:space="preserve"> paredzēta administratīvā atbildība par </w:t>
            </w:r>
            <w:r>
              <w:rPr>
                <w:rFonts w:ascii="Times New Roman" w:eastAsia="Times New Roman" w:hAnsi="Times New Roman" w:cs="Times New Roman"/>
                <w:sz w:val="24"/>
                <w:szCs w:val="24"/>
                <w:lang w:eastAsia="lv-LV"/>
              </w:rPr>
              <w:t>publiska pasākuma norises</w:t>
            </w:r>
            <w:r w:rsidRPr="00496FE8">
              <w:rPr>
                <w:rFonts w:ascii="Times New Roman" w:eastAsia="Times New Roman" w:hAnsi="Times New Roman" w:cs="Times New Roman"/>
                <w:sz w:val="24"/>
                <w:szCs w:val="24"/>
                <w:lang w:eastAsia="lv-LV"/>
              </w:rPr>
              <w:t xml:space="preserve"> laikā publiski izteiktu aicinājumu izdarīt likumpārkāpumu.</w:t>
            </w:r>
            <w:r>
              <w:rPr>
                <w:rFonts w:ascii="Times New Roman" w:eastAsia="Times New Roman" w:hAnsi="Times New Roman" w:cs="Times New Roman"/>
                <w:sz w:val="24"/>
                <w:szCs w:val="24"/>
                <w:lang w:eastAsia="lv-LV"/>
              </w:rPr>
              <w:t xml:space="preserve"> Jānorāda, ka attiecīgajā Likumprojekta normā papildus tiek noteikts, ka personu varēs saukt pie administratīvās atbildības arī tajos gadījumos, kad tiks izteikts aicinājums izdarīt noziedzīgus nodarījumus (Likuma 4.</w:t>
            </w:r>
            <w:r>
              <w:rPr>
                <w:rFonts w:ascii="Times New Roman" w:eastAsia="Times New Roman" w:hAnsi="Times New Roman" w:cs="Times New Roman"/>
                <w:sz w:val="24"/>
                <w:szCs w:val="24"/>
                <w:vertAlign w:val="superscript"/>
                <w:lang w:eastAsia="lv-LV"/>
              </w:rPr>
              <w:t>1</w:t>
            </w:r>
            <w:r>
              <w:rPr>
                <w:rFonts w:ascii="Times New Roman" w:eastAsia="Times New Roman" w:hAnsi="Times New Roman" w:cs="Times New Roman"/>
                <w:sz w:val="24"/>
                <w:szCs w:val="24"/>
                <w:lang w:eastAsia="lv-LV"/>
              </w:rPr>
              <w:t xml:space="preserve"> panta pirmās daļas 3.punkts).</w:t>
            </w:r>
          </w:p>
          <w:p w:rsidR="00132959" w:rsidRDefault="00132959" w:rsidP="00132959">
            <w:pPr>
              <w:spacing w:after="0" w:line="240" w:lineRule="auto"/>
              <w:jc w:val="both"/>
              <w:rPr>
                <w:rFonts w:ascii="Times New Roman" w:eastAsia="Times New Roman" w:hAnsi="Times New Roman" w:cs="Times New Roman"/>
                <w:sz w:val="24"/>
                <w:szCs w:val="24"/>
                <w:lang w:eastAsia="lv-LV"/>
              </w:rPr>
            </w:pPr>
          </w:p>
          <w:p w:rsidR="006A76EA" w:rsidRDefault="00132959" w:rsidP="00132959">
            <w:pPr>
              <w:spacing w:after="0" w:line="240" w:lineRule="auto"/>
              <w:jc w:val="both"/>
              <w:rPr>
                <w:rFonts w:ascii="Times New Roman" w:hAnsi="Times New Roman"/>
                <w:sz w:val="24"/>
                <w:szCs w:val="24"/>
              </w:rPr>
            </w:pPr>
            <w:r>
              <w:rPr>
                <w:rFonts w:ascii="Times New Roman" w:eastAsia="Times New Roman" w:hAnsi="Times New Roman" w:cs="Times New Roman"/>
                <w:sz w:val="24"/>
                <w:szCs w:val="24"/>
                <w:lang w:eastAsia="lv-LV"/>
              </w:rPr>
              <w:t xml:space="preserve">Administratīvā atbildība par šiem pārkāpumiem tiek noteikta, jo minētās darbības var radīt draudus cilvēku veselībai un drošībai, kā arī sabiedriskajai kārtībai. Ņemot vērā nodarījuma smagumu, brīdinājums kā soda veids netiek paredzēts. </w:t>
            </w:r>
            <w:r w:rsidRPr="00DD4329">
              <w:rPr>
                <w:rFonts w:ascii="Times New Roman" w:eastAsia="Times New Roman" w:hAnsi="Times New Roman" w:cs="Times New Roman"/>
                <w:sz w:val="24"/>
                <w:szCs w:val="24"/>
                <w:lang w:eastAsia="lv-LV"/>
              </w:rPr>
              <w:t>Likumprojektā par attiecīgo administratīvo pārkāpumu fiziskajām un juridiskajām personām ir paredzēts piemērot naudas sodu, kura maksimālais apmērs ir noteikts tāds, kā par citiem Likumprojektā minētiem rakstura ziņā līdzīgiem pārkāpumiem.</w:t>
            </w:r>
            <w:r>
              <w:rPr>
                <w:rFonts w:ascii="Times New Roman" w:eastAsia="Times New Roman" w:hAnsi="Times New Roman" w:cs="Times New Roman"/>
                <w:sz w:val="24"/>
                <w:szCs w:val="24"/>
                <w:lang w:eastAsia="lv-LV"/>
              </w:rPr>
              <w:t xml:space="preserve"> Proti, fiziskajām personām varēs piemērot naudas sodu līdz simt četrdesmit naudas soda vienībām, bet juridiskajām personām – līdz tūkstoš četrsimt divdesmit naudas soda vienībām.</w:t>
            </w:r>
          </w:p>
          <w:p w:rsidR="00CC36A4" w:rsidRDefault="00CC36A4" w:rsidP="00510282">
            <w:pPr>
              <w:spacing w:after="0" w:line="240" w:lineRule="auto"/>
              <w:jc w:val="both"/>
              <w:rPr>
                <w:rFonts w:ascii="Times New Roman" w:hAnsi="Times New Roman"/>
                <w:sz w:val="24"/>
                <w:szCs w:val="24"/>
              </w:rPr>
            </w:pPr>
          </w:p>
          <w:p w:rsidR="00E62E1A" w:rsidRPr="00B9527F" w:rsidRDefault="00170024" w:rsidP="00510282">
            <w:pPr>
              <w:spacing w:after="0" w:line="240" w:lineRule="auto"/>
              <w:jc w:val="both"/>
              <w:rPr>
                <w:rFonts w:ascii="Times New Roman" w:hAnsi="Times New Roman" w:cs="Times New Roman"/>
                <w:color w:val="000000"/>
                <w:sz w:val="24"/>
                <w:szCs w:val="24"/>
              </w:rPr>
            </w:pPr>
            <w:r>
              <w:rPr>
                <w:rFonts w:ascii="Times New Roman" w:hAnsi="Times New Roman"/>
                <w:sz w:val="24"/>
                <w:szCs w:val="24"/>
              </w:rPr>
              <w:lastRenderedPageBreak/>
              <w:t xml:space="preserve">Ar Likumprojekta </w:t>
            </w:r>
            <w:proofErr w:type="gramStart"/>
            <w:r>
              <w:rPr>
                <w:rFonts w:ascii="Times New Roman" w:hAnsi="Times New Roman"/>
                <w:sz w:val="24"/>
                <w:szCs w:val="24"/>
              </w:rPr>
              <w:t>10</w:t>
            </w:r>
            <w:r w:rsidR="00623931" w:rsidRPr="00B9527F">
              <w:rPr>
                <w:rFonts w:ascii="Times New Roman" w:hAnsi="Times New Roman"/>
                <w:sz w:val="24"/>
                <w:szCs w:val="24"/>
              </w:rPr>
              <w:t>.pantu</w:t>
            </w:r>
            <w:proofErr w:type="gramEnd"/>
            <w:r w:rsidR="00623931" w:rsidRPr="00B9527F">
              <w:rPr>
                <w:rFonts w:ascii="Times New Roman" w:hAnsi="Times New Roman"/>
                <w:sz w:val="24"/>
                <w:szCs w:val="24"/>
              </w:rPr>
              <w:t xml:space="preserve"> </w:t>
            </w:r>
            <w:r w:rsidR="00E62E1A" w:rsidRPr="00B9527F">
              <w:rPr>
                <w:rFonts w:ascii="Times New Roman" w:hAnsi="Times New Roman"/>
                <w:sz w:val="24"/>
                <w:szCs w:val="24"/>
              </w:rPr>
              <w:t xml:space="preserve">pasākuma organizatoram </w:t>
            </w:r>
            <w:r w:rsidR="00623931" w:rsidRPr="00B9527F">
              <w:rPr>
                <w:rFonts w:ascii="Times New Roman" w:hAnsi="Times New Roman"/>
                <w:sz w:val="24"/>
                <w:szCs w:val="24"/>
              </w:rPr>
              <w:t>tiek paredzēta administratīvā atbildība</w:t>
            </w:r>
            <w:r w:rsidR="00CC36A4">
              <w:rPr>
                <w:rFonts w:ascii="Times New Roman" w:hAnsi="Times New Roman"/>
                <w:sz w:val="24"/>
                <w:szCs w:val="24"/>
              </w:rPr>
              <w:t xml:space="preserve"> par saskaņota publiska pasākuma saskaņo</w:t>
            </w:r>
            <w:r w:rsidR="00D232BE">
              <w:rPr>
                <w:rFonts w:ascii="Times New Roman" w:hAnsi="Times New Roman"/>
                <w:sz w:val="24"/>
                <w:szCs w:val="24"/>
              </w:rPr>
              <w:t>to</w:t>
            </w:r>
            <w:r w:rsidR="00CC36A4">
              <w:rPr>
                <w:rFonts w:ascii="Times New Roman" w:hAnsi="Times New Roman"/>
                <w:sz w:val="24"/>
                <w:szCs w:val="24"/>
              </w:rPr>
              <w:t xml:space="preserve"> noteikumu neievērošanu, ja tā rezultātā radīts kaitējums sabiedriskajai kārtībai un drošībai </w:t>
            </w:r>
            <w:r w:rsidR="00CC36A4" w:rsidRPr="00CC36A4">
              <w:rPr>
                <w:rFonts w:ascii="Times New Roman" w:hAnsi="Times New Roman"/>
                <w:b/>
                <w:sz w:val="24"/>
                <w:szCs w:val="24"/>
              </w:rPr>
              <w:t xml:space="preserve">(19.panta </w:t>
            </w:r>
            <w:r w:rsidR="00176F15">
              <w:rPr>
                <w:rFonts w:ascii="Times New Roman" w:hAnsi="Times New Roman"/>
                <w:b/>
                <w:sz w:val="24"/>
                <w:szCs w:val="24"/>
              </w:rPr>
              <w:t>vienpadsmitā</w:t>
            </w:r>
            <w:r w:rsidR="00CC36A4" w:rsidRPr="00CC36A4">
              <w:rPr>
                <w:rFonts w:ascii="Times New Roman" w:hAnsi="Times New Roman"/>
                <w:b/>
                <w:sz w:val="24"/>
                <w:szCs w:val="24"/>
              </w:rPr>
              <w:t xml:space="preserve"> daļa)</w:t>
            </w:r>
            <w:r w:rsidR="00CC36A4">
              <w:rPr>
                <w:rFonts w:ascii="Times New Roman" w:hAnsi="Times New Roman"/>
                <w:sz w:val="24"/>
                <w:szCs w:val="24"/>
              </w:rPr>
              <w:t xml:space="preserve">, </w:t>
            </w:r>
            <w:r w:rsidR="00623931" w:rsidRPr="00B9527F">
              <w:rPr>
                <w:rFonts w:ascii="Times New Roman" w:hAnsi="Times New Roman"/>
                <w:sz w:val="24"/>
                <w:szCs w:val="24"/>
              </w:rPr>
              <w:t xml:space="preserve">par </w:t>
            </w:r>
            <w:r w:rsidR="00E62E1A" w:rsidRPr="00B9527F">
              <w:rPr>
                <w:rFonts w:ascii="Times New Roman" w:hAnsi="Times New Roman" w:cs="Times New Roman"/>
                <w:color w:val="000000"/>
                <w:sz w:val="24"/>
                <w:szCs w:val="24"/>
              </w:rPr>
              <w:t xml:space="preserve">šā likuma 1.panta 3., 4. un 5.punktā </w:t>
            </w:r>
            <w:r w:rsidR="00132959">
              <w:rPr>
                <w:rFonts w:ascii="Times New Roman" w:hAnsi="Times New Roman" w:cs="Times New Roman"/>
                <w:color w:val="000000"/>
                <w:sz w:val="24"/>
                <w:szCs w:val="24"/>
              </w:rPr>
              <w:t>noteikto</w:t>
            </w:r>
            <w:r w:rsidR="00E62E1A" w:rsidRPr="00B9527F">
              <w:rPr>
                <w:rFonts w:ascii="Times New Roman" w:hAnsi="Times New Roman" w:cs="Times New Roman"/>
                <w:color w:val="000000"/>
                <w:sz w:val="24"/>
                <w:szCs w:val="24"/>
              </w:rPr>
              <w:t xml:space="preserve"> personu piedalīšanās nenodrošināšanu attiecīgajā pasākumā</w:t>
            </w:r>
            <w:r w:rsidR="00B9527F" w:rsidRPr="00B9527F">
              <w:rPr>
                <w:rFonts w:ascii="Times New Roman" w:hAnsi="Times New Roman" w:cs="Times New Roman"/>
                <w:color w:val="000000"/>
                <w:sz w:val="24"/>
                <w:szCs w:val="24"/>
              </w:rPr>
              <w:t xml:space="preserve"> </w:t>
            </w:r>
            <w:r w:rsidR="00B9527F" w:rsidRPr="00B9527F">
              <w:rPr>
                <w:rFonts w:ascii="Times New Roman" w:hAnsi="Times New Roman"/>
                <w:b/>
                <w:sz w:val="24"/>
                <w:szCs w:val="24"/>
              </w:rPr>
              <w:t xml:space="preserve">(19.panta </w:t>
            </w:r>
            <w:r w:rsidR="00176F15">
              <w:rPr>
                <w:rFonts w:ascii="Times New Roman" w:hAnsi="Times New Roman"/>
                <w:b/>
                <w:sz w:val="24"/>
                <w:szCs w:val="24"/>
              </w:rPr>
              <w:t>divpadsmitā</w:t>
            </w:r>
            <w:r w:rsidR="00B9527F" w:rsidRPr="00B9527F">
              <w:rPr>
                <w:rFonts w:ascii="Times New Roman" w:hAnsi="Times New Roman"/>
                <w:b/>
                <w:sz w:val="24"/>
                <w:szCs w:val="24"/>
              </w:rPr>
              <w:t xml:space="preserve"> daļa)</w:t>
            </w:r>
            <w:r w:rsidR="00B9527F" w:rsidRPr="00B9527F">
              <w:rPr>
                <w:rFonts w:ascii="Times New Roman" w:hAnsi="Times New Roman"/>
                <w:sz w:val="24"/>
                <w:szCs w:val="24"/>
              </w:rPr>
              <w:t xml:space="preserve"> </w:t>
            </w:r>
            <w:r w:rsidR="00E62E1A" w:rsidRPr="00B9527F">
              <w:rPr>
                <w:rFonts w:ascii="Times New Roman" w:hAnsi="Times New Roman" w:cs="Times New Roman"/>
                <w:color w:val="000000"/>
                <w:sz w:val="24"/>
                <w:szCs w:val="24"/>
              </w:rPr>
              <w:t xml:space="preserve"> un par normatīvo aktu prasību neievērošanu attiecībā uz nepilngadīgo uzturēšanos sabiedriskā vietā nakts laikā</w:t>
            </w:r>
            <w:r w:rsidR="00B9527F" w:rsidRPr="00B9527F">
              <w:rPr>
                <w:rFonts w:ascii="Times New Roman" w:hAnsi="Times New Roman" w:cs="Times New Roman"/>
                <w:color w:val="000000"/>
                <w:sz w:val="24"/>
                <w:szCs w:val="24"/>
              </w:rPr>
              <w:t xml:space="preserve"> </w:t>
            </w:r>
            <w:r w:rsidR="00B9527F" w:rsidRPr="00B9527F">
              <w:rPr>
                <w:rFonts w:ascii="Times New Roman" w:hAnsi="Times New Roman" w:cs="Times New Roman"/>
                <w:b/>
                <w:color w:val="000000"/>
                <w:sz w:val="24"/>
                <w:szCs w:val="24"/>
              </w:rPr>
              <w:t xml:space="preserve">(19.panta </w:t>
            </w:r>
            <w:r w:rsidR="00176F15">
              <w:rPr>
                <w:rFonts w:ascii="Times New Roman" w:hAnsi="Times New Roman" w:cs="Times New Roman"/>
                <w:b/>
                <w:color w:val="000000"/>
                <w:sz w:val="24"/>
                <w:szCs w:val="24"/>
              </w:rPr>
              <w:t>trīspadsmitā</w:t>
            </w:r>
            <w:r w:rsidR="00B9527F" w:rsidRPr="00B9527F">
              <w:rPr>
                <w:rFonts w:ascii="Times New Roman" w:hAnsi="Times New Roman" w:cs="Times New Roman"/>
                <w:b/>
                <w:color w:val="000000"/>
                <w:sz w:val="24"/>
                <w:szCs w:val="24"/>
              </w:rPr>
              <w:t xml:space="preserve"> daļa)</w:t>
            </w:r>
            <w:r w:rsidR="00E62E1A" w:rsidRPr="00B9527F">
              <w:rPr>
                <w:rFonts w:ascii="Times New Roman" w:hAnsi="Times New Roman" w:cs="Times New Roman"/>
                <w:color w:val="000000"/>
                <w:sz w:val="24"/>
                <w:szCs w:val="24"/>
              </w:rPr>
              <w:t>.</w:t>
            </w:r>
          </w:p>
          <w:p w:rsidR="00E62E1A" w:rsidRPr="00B9527F" w:rsidRDefault="00E62E1A" w:rsidP="00510282">
            <w:pPr>
              <w:spacing w:after="0" w:line="240" w:lineRule="auto"/>
              <w:jc w:val="both"/>
              <w:rPr>
                <w:rFonts w:ascii="Times New Roman" w:hAnsi="Times New Roman" w:cs="Times New Roman"/>
                <w:color w:val="000000"/>
                <w:sz w:val="24"/>
                <w:szCs w:val="24"/>
              </w:rPr>
            </w:pPr>
          </w:p>
          <w:p w:rsidR="00132959" w:rsidRDefault="00132959" w:rsidP="0051028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Likumprojekta </w:t>
            </w:r>
            <w:proofErr w:type="gramStart"/>
            <w:r>
              <w:rPr>
                <w:rFonts w:ascii="Times New Roman" w:hAnsi="Times New Roman" w:cs="Times New Roman"/>
                <w:color w:val="000000"/>
                <w:sz w:val="24"/>
                <w:szCs w:val="24"/>
              </w:rPr>
              <w:t>10</w:t>
            </w:r>
            <w:r w:rsidR="00F962F4" w:rsidRPr="00B9527F">
              <w:rPr>
                <w:rFonts w:ascii="Times New Roman" w:hAnsi="Times New Roman" w:cs="Times New Roman"/>
                <w:color w:val="000000"/>
                <w:sz w:val="24"/>
                <w:szCs w:val="24"/>
              </w:rPr>
              <w:t>.pantā</w:t>
            </w:r>
            <w:proofErr w:type="gramEnd"/>
            <w:r w:rsidR="00F962F4" w:rsidRPr="00B9527F">
              <w:rPr>
                <w:rFonts w:ascii="Times New Roman" w:hAnsi="Times New Roman" w:cs="Times New Roman"/>
                <w:color w:val="000000"/>
                <w:sz w:val="24"/>
                <w:szCs w:val="24"/>
              </w:rPr>
              <w:t xml:space="preserve"> ietvertie administratīvie pārkāpumi rada reālus draudus</w:t>
            </w:r>
            <w:r>
              <w:rPr>
                <w:rFonts w:ascii="Times New Roman" w:hAnsi="Times New Roman" w:cs="Times New Roman"/>
                <w:color w:val="000000"/>
                <w:sz w:val="24"/>
                <w:szCs w:val="24"/>
              </w:rPr>
              <w:t xml:space="preserve"> un arī kaitīgas, neatgriezeniskas sekas</w:t>
            </w:r>
            <w:r w:rsidR="00F962F4" w:rsidRPr="00B9527F">
              <w:rPr>
                <w:rFonts w:ascii="Times New Roman" w:hAnsi="Times New Roman" w:cs="Times New Roman"/>
                <w:color w:val="000000"/>
                <w:sz w:val="24"/>
                <w:szCs w:val="24"/>
              </w:rPr>
              <w:t xml:space="preserve"> cilvēku veselībai un droš</w:t>
            </w:r>
            <w:r w:rsidR="00D332F3" w:rsidRPr="00B9527F">
              <w:rPr>
                <w:rFonts w:ascii="Times New Roman" w:hAnsi="Times New Roman" w:cs="Times New Roman"/>
                <w:color w:val="000000"/>
                <w:sz w:val="24"/>
                <w:szCs w:val="24"/>
              </w:rPr>
              <w:t xml:space="preserve">ībai un ir uzskatāmi par bīstamiem. Piemēram, ja pasākumā nepiedalās par tehnisko drošību atbildīgā persona, netiek nodrošināta iekārtu un būvju ekspluatācijas un drošības noteikumu ievērošana, kas savukārt var apdraudēt pasākuma dalībnieku drošību. </w:t>
            </w:r>
            <w:r w:rsidR="00EA5A6D" w:rsidRPr="00B9527F">
              <w:rPr>
                <w:rFonts w:ascii="Times New Roman" w:hAnsi="Times New Roman" w:cs="Times New Roman"/>
                <w:color w:val="000000"/>
                <w:sz w:val="24"/>
                <w:szCs w:val="24"/>
              </w:rPr>
              <w:t>Neievērojot</w:t>
            </w:r>
            <w:r w:rsidR="00D332F3" w:rsidRPr="00B9527F">
              <w:rPr>
                <w:rFonts w:ascii="Times New Roman" w:hAnsi="Times New Roman" w:cs="Times New Roman"/>
                <w:color w:val="000000"/>
                <w:sz w:val="24"/>
                <w:szCs w:val="24"/>
              </w:rPr>
              <w:t xml:space="preserve"> prasības att</w:t>
            </w:r>
            <w:r w:rsidR="00EA5A6D" w:rsidRPr="00B9527F">
              <w:rPr>
                <w:rFonts w:ascii="Times New Roman" w:hAnsi="Times New Roman" w:cs="Times New Roman"/>
                <w:color w:val="000000"/>
                <w:sz w:val="24"/>
                <w:szCs w:val="24"/>
              </w:rPr>
              <w:t xml:space="preserve">iecībā uz nepilngadīgo uzturēšanos sabiedriskā vietā nakts laikā, tiek apdraudēta nepilngadīgā kā īpaši neaizsargāta subjekta drošība. </w:t>
            </w:r>
            <w:r w:rsidR="00383264" w:rsidRPr="00B9527F">
              <w:rPr>
                <w:rFonts w:ascii="Times New Roman" w:hAnsi="Times New Roman" w:cs="Times New Roman"/>
                <w:color w:val="000000"/>
                <w:sz w:val="24"/>
                <w:szCs w:val="24"/>
              </w:rPr>
              <w:t>Tāpat arī augsta bīstamības</w:t>
            </w:r>
            <w:r>
              <w:rPr>
                <w:rFonts w:ascii="Times New Roman" w:hAnsi="Times New Roman" w:cs="Times New Roman"/>
                <w:color w:val="000000"/>
                <w:sz w:val="24"/>
                <w:szCs w:val="24"/>
              </w:rPr>
              <w:t xml:space="preserve"> pakāpe ir tajos gadījumos, kad publisks pasākums tiek rīkots, neievērojot tos nosacījumus, </w:t>
            </w:r>
            <w:r w:rsidR="00A53412">
              <w:rPr>
                <w:rFonts w:ascii="Times New Roman" w:hAnsi="Times New Roman" w:cs="Times New Roman"/>
                <w:color w:val="000000"/>
                <w:sz w:val="24"/>
                <w:szCs w:val="24"/>
              </w:rPr>
              <w:t>atbilstoši</w:t>
            </w:r>
            <w:r>
              <w:rPr>
                <w:rFonts w:ascii="Times New Roman" w:hAnsi="Times New Roman" w:cs="Times New Roman"/>
                <w:color w:val="000000"/>
                <w:sz w:val="24"/>
                <w:szCs w:val="24"/>
              </w:rPr>
              <w:t xml:space="preserve"> kuriem tika izsniegta atļauja </w:t>
            </w:r>
            <w:r w:rsidR="00A53412">
              <w:rPr>
                <w:rFonts w:ascii="Times New Roman" w:hAnsi="Times New Roman" w:cs="Times New Roman"/>
                <w:color w:val="000000"/>
                <w:sz w:val="24"/>
                <w:szCs w:val="24"/>
              </w:rPr>
              <w:t>pasākuma rīkošanai (piemēram, noteiktās vietas, noteiktā laika un dalībnieku skaita neievērošana). Tomēr pasākuma organizatoru varēs administratīvi sodīt tikai tajos gadījumos, ja šo saskaņošanas noteikumu neievērošana būs radījusi kaitējumu sabiedriskajai drošībai un kārtībai, lai tādējādi pārmērīgi neierobežotu privātpersonu tiesības plānot un organizēt publisku pasākumu.</w:t>
            </w:r>
          </w:p>
          <w:p w:rsidR="00E62E1A" w:rsidRPr="00B9527F" w:rsidRDefault="00E62E1A" w:rsidP="00510282">
            <w:pPr>
              <w:spacing w:after="0" w:line="240" w:lineRule="auto"/>
              <w:jc w:val="both"/>
              <w:rPr>
                <w:rFonts w:ascii="Times New Roman" w:hAnsi="Times New Roman" w:cs="Times New Roman"/>
                <w:color w:val="000000"/>
                <w:sz w:val="24"/>
                <w:szCs w:val="24"/>
              </w:rPr>
            </w:pPr>
          </w:p>
          <w:p w:rsidR="00E62E1A" w:rsidRPr="002D2810" w:rsidRDefault="002D2810" w:rsidP="00510282">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Saskaņā a</w:t>
            </w:r>
            <w:r w:rsidR="00CC36A4">
              <w:rPr>
                <w:rFonts w:ascii="Times New Roman" w:hAnsi="Times New Roman" w:cs="Times New Roman"/>
                <w:color w:val="000000"/>
                <w:sz w:val="24"/>
                <w:szCs w:val="24"/>
              </w:rPr>
              <w:t xml:space="preserve">r Likumprojekta </w:t>
            </w:r>
            <w:proofErr w:type="gramStart"/>
            <w:r w:rsidR="00CC36A4">
              <w:rPr>
                <w:rFonts w:ascii="Times New Roman" w:hAnsi="Times New Roman" w:cs="Times New Roman"/>
                <w:color w:val="000000"/>
                <w:sz w:val="24"/>
                <w:szCs w:val="24"/>
              </w:rPr>
              <w:t>10</w:t>
            </w:r>
            <w:r w:rsidR="00E62E1A" w:rsidRPr="00B9527F">
              <w:rPr>
                <w:rFonts w:ascii="Times New Roman" w:hAnsi="Times New Roman" w:cs="Times New Roman"/>
                <w:color w:val="000000"/>
                <w:sz w:val="24"/>
                <w:szCs w:val="24"/>
              </w:rPr>
              <w:t>.pantu</w:t>
            </w:r>
            <w:proofErr w:type="gramEnd"/>
            <w:r>
              <w:rPr>
                <w:rFonts w:ascii="Times New Roman" w:hAnsi="Times New Roman" w:cs="Times New Roman"/>
                <w:color w:val="000000"/>
                <w:sz w:val="24"/>
                <w:szCs w:val="24"/>
              </w:rPr>
              <w:t xml:space="preserve"> pie administratīvās atbildības par šajā likumā noteikto pienākumu nepildīšanu, ja tā rezultātā ir radīts kaitējums sabiedriskajai kārtībai un drošībai, paredzēts saukt par sabiedrisko kārtību un drošību atbildīgo personu</w:t>
            </w:r>
            <w:r w:rsidR="00E62E1A" w:rsidRPr="00B9527F">
              <w:rPr>
                <w:rFonts w:ascii="Times New Roman" w:hAnsi="Times New Roman" w:cs="Times New Roman"/>
                <w:color w:val="000000"/>
                <w:sz w:val="24"/>
                <w:szCs w:val="24"/>
              </w:rPr>
              <w:t xml:space="preserve"> </w:t>
            </w:r>
            <w:r w:rsidR="00E62E1A" w:rsidRPr="00B9527F">
              <w:rPr>
                <w:rFonts w:ascii="Times New Roman" w:hAnsi="Times New Roman" w:cs="Times New Roman"/>
                <w:b/>
                <w:color w:val="000000"/>
                <w:sz w:val="24"/>
                <w:szCs w:val="24"/>
              </w:rPr>
              <w:t xml:space="preserve">(19.panta </w:t>
            </w:r>
            <w:r w:rsidR="00176F15">
              <w:rPr>
                <w:rFonts w:ascii="Times New Roman" w:hAnsi="Times New Roman" w:cs="Times New Roman"/>
                <w:b/>
                <w:color w:val="000000"/>
                <w:sz w:val="24"/>
                <w:szCs w:val="24"/>
              </w:rPr>
              <w:t>četrpadsmitā</w:t>
            </w:r>
            <w:r w:rsidR="00E62E1A" w:rsidRPr="00B9527F">
              <w:rPr>
                <w:rFonts w:ascii="Times New Roman" w:hAnsi="Times New Roman" w:cs="Times New Roman"/>
                <w:b/>
                <w:color w:val="000000"/>
                <w:sz w:val="24"/>
                <w:szCs w:val="24"/>
              </w:rPr>
              <w:t xml:space="preserve"> daļa)</w:t>
            </w:r>
            <w:r>
              <w:rPr>
                <w:rFonts w:ascii="Times New Roman" w:hAnsi="Times New Roman" w:cs="Times New Roman"/>
                <w:color w:val="000000"/>
                <w:sz w:val="24"/>
                <w:szCs w:val="24"/>
              </w:rPr>
              <w:t xml:space="preserve">, </w:t>
            </w:r>
            <w:r w:rsidRPr="00B9527F">
              <w:rPr>
                <w:rFonts w:ascii="Times New Roman" w:hAnsi="Times New Roman" w:cs="Times New Roman"/>
                <w:color w:val="000000"/>
                <w:sz w:val="24"/>
                <w:szCs w:val="24"/>
              </w:rPr>
              <w:t>par tehnis</w:t>
            </w:r>
            <w:r>
              <w:rPr>
                <w:rFonts w:ascii="Times New Roman" w:hAnsi="Times New Roman" w:cs="Times New Roman"/>
                <w:color w:val="000000"/>
                <w:sz w:val="24"/>
                <w:szCs w:val="24"/>
              </w:rPr>
              <w:t>ko drošību atbildīgo personu</w:t>
            </w:r>
            <w:r w:rsidR="00D232BE">
              <w:rPr>
                <w:rFonts w:ascii="Times New Roman" w:hAnsi="Times New Roman" w:cs="Times New Roman"/>
                <w:color w:val="000000"/>
                <w:sz w:val="24"/>
                <w:szCs w:val="24"/>
              </w:rPr>
              <w:t xml:space="preserve"> un kārtības uzturētājus</w:t>
            </w:r>
            <w:r w:rsidRPr="00B9527F">
              <w:rPr>
                <w:rFonts w:ascii="Times New Roman" w:hAnsi="Times New Roman" w:cs="Times New Roman"/>
                <w:b/>
                <w:color w:val="000000"/>
                <w:sz w:val="24"/>
                <w:szCs w:val="24"/>
              </w:rPr>
              <w:t xml:space="preserve"> </w:t>
            </w:r>
            <w:r w:rsidR="00B9527F" w:rsidRPr="00B9527F">
              <w:rPr>
                <w:rFonts w:ascii="Times New Roman" w:hAnsi="Times New Roman" w:cs="Times New Roman"/>
                <w:b/>
                <w:color w:val="000000"/>
                <w:sz w:val="24"/>
                <w:szCs w:val="24"/>
              </w:rPr>
              <w:t xml:space="preserve">(19.panta </w:t>
            </w:r>
            <w:r w:rsidR="00176F15">
              <w:rPr>
                <w:rFonts w:ascii="Times New Roman" w:hAnsi="Times New Roman" w:cs="Times New Roman"/>
                <w:b/>
                <w:color w:val="000000"/>
                <w:sz w:val="24"/>
                <w:szCs w:val="24"/>
              </w:rPr>
              <w:t>piecpadsmitā</w:t>
            </w:r>
            <w:r w:rsidR="00E62E1A" w:rsidRPr="00B9527F">
              <w:rPr>
                <w:rFonts w:ascii="Times New Roman" w:hAnsi="Times New Roman" w:cs="Times New Roman"/>
                <w:b/>
                <w:color w:val="000000"/>
                <w:sz w:val="24"/>
                <w:szCs w:val="24"/>
              </w:rPr>
              <w:t xml:space="preserve"> daļa)</w:t>
            </w:r>
            <w:r w:rsidR="00D232BE">
              <w:rPr>
                <w:rFonts w:ascii="Times New Roman" w:hAnsi="Times New Roman" w:cs="Times New Roman"/>
                <w:color w:val="000000"/>
                <w:sz w:val="24"/>
                <w:szCs w:val="24"/>
              </w:rPr>
              <w:t>.</w:t>
            </w:r>
          </w:p>
          <w:p w:rsidR="00A02CC5" w:rsidRDefault="00CC36A4" w:rsidP="00510282">
            <w:pPr>
              <w:spacing w:after="0" w:line="240" w:lineRule="auto"/>
              <w:jc w:val="both"/>
              <w:rPr>
                <w:rFonts w:ascii="Times New Roman" w:hAnsi="Times New Roman"/>
                <w:sz w:val="24"/>
                <w:szCs w:val="24"/>
              </w:rPr>
            </w:pPr>
            <w:r>
              <w:rPr>
                <w:rFonts w:ascii="Times New Roman" w:hAnsi="Times New Roman"/>
                <w:sz w:val="24"/>
                <w:szCs w:val="24"/>
              </w:rPr>
              <w:t>Likumā</w:t>
            </w:r>
            <w:r w:rsidR="0068034D" w:rsidRPr="00B9527F">
              <w:rPr>
                <w:rFonts w:ascii="Times New Roman" w:hAnsi="Times New Roman"/>
                <w:sz w:val="24"/>
                <w:szCs w:val="24"/>
              </w:rPr>
              <w:t xml:space="preserve"> ir uzskaitīta virkne pienākumu, kas jāizpilda par sabiedrisko kārtību un drošību atbildīgajai personai, par tehnisko drošību atbildīgajai personai un kārtības uzturētājiem, taču automātiska saukšana pie administratīvās atbildības par šo pienākumu nepienācīgu pildīšanu vai nepildīšanu vispār nav </w:t>
            </w:r>
            <w:r w:rsidR="00233155" w:rsidRPr="00B9527F">
              <w:rPr>
                <w:rFonts w:ascii="Times New Roman" w:hAnsi="Times New Roman"/>
                <w:sz w:val="24"/>
                <w:szCs w:val="24"/>
              </w:rPr>
              <w:t>samērīga. Piemēram, šīm personām ir pienākums uzturēties publiska pasākuma norises vietā. Ja kāda no personām kādā brīdī nepilda šo pienākumu un atrodas ārpus pasākuma teritorijas, atbilstoši šā brīža regulējumam viņa ir saucama pie administratīvās atbildības. Taču šāda rīcība ir vērtējama kā nesamērīga, jo pienākuma neizpilde nav radījusi nekādas</w:t>
            </w:r>
            <w:r w:rsidR="002D2810">
              <w:rPr>
                <w:rFonts w:ascii="Times New Roman" w:hAnsi="Times New Roman"/>
                <w:sz w:val="24"/>
                <w:szCs w:val="24"/>
              </w:rPr>
              <w:t xml:space="preserve"> kaitīgas un neatgriezeniskas </w:t>
            </w:r>
            <w:r w:rsidR="002D2810">
              <w:rPr>
                <w:rFonts w:ascii="Times New Roman" w:hAnsi="Times New Roman"/>
                <w:sz w:val="24"/>
                <w:szCs w:val="24"/>
              </w:rPr>
              <w:lastRenderedPageBreak/>
              <w:t>sekas un šīs nepilnības</w:t>
            </w:r>
            <w:r w:rsidR="0062148C">
              <w:rPr>
                <w:rFonts w:ascii="Times New Roman" w:hAnsi="Times New Roman"/>
                <w:sz w:val="24"/>
                <w:szCs w:val="24"/>
              </w:rPr>
              <w:t xml:space="preserve"> lietderīgāk ir</w:t>
            </w:r>
            <w:r w:rsidR="002D2810">
              <w:rPr>
                <w:rFonts w:ascii="Times New Roman" w:hAnsi="Times New Roman"/>
                <w:sz w:val="24"/>
                <w:szCs w:val="24"/>
              </w:rPr>
              <w:t xml:space="preserve"> novērst, izdodot administratīvo aktu</w:t>
            </w:r>
            <w:r w:rsidR="0062148C">
              <w:rPr>
                <w:rFonts w:ascii="Times New Roman" w:hAnsi="Times New Roman"/>
                <w:sz w:val="24"/>
                <w:szCs w:val="24"/>
              </w:rPr>
              <w:t>, kurā tiek uzlikts pienākums izpildīt konkrētas prasības vai novērst konstatētos trūkumus.</w:t>
            </w:r>
            <w:r w:rsidR="00233155" w:rsidRPr="00B9527F">
              <w:rPr>
                <w:rFonts w:ascii="Times New Roman" w:hAnsi="Times New Roman"/>
                <w:sz w:val="24"/>
                <w:szCs w:val="24"/>
              </w:rPr>
              <w:t xml:space="preserve"> Ievērojot to, ka </w:t>
            </w:r>
            <w:r w:rsidR="00122A6C" w:rsidRPr="00B9527F">
              <w:rPr>
                <w:rFonts w:ascii="Times New Roman" w:hAnsi="Times New Roman"/>
                <w:sz w:val="24"/>
                <w:szCs w:val="24"/>
              </w:rPr>
              <w:t>nevar pavisam izslēgt kaitīgu seku iestāšanās iespēju, Likumprojektā ir paredzēts, ka šādos gadījumos (</w:t>
            </w:r>
            <w:r w:rsidR="00122A6C" w:rsidRPr="00CC36A4">
              <w:rPr>
                <w:rFonts w:ascii="Times New Roman" w:hAnsi="Times New Roman"/>
                <w:sz w:val="24"/>
                <w:szCs w:val="24"/>
              </w:rPr>
              <w:t xml:space="preserve">ja pienākumu nepildīšanas rezultātā ir </w:t>
            </w:r>
            <w:r>
              <w:rPr>
                <w:rFonts w:ascii="Times New Roman" w:hAnsi="Times New Roman"/>
                <w:sz w:val="24"/>
                <w:szCs w:val="24"/>
              </w:rPr>
              <w:t>radīts kaitējums sabiedriskajai kārtībai un drošībai</w:t>
            </w:r>
            <w:r w:rsidR="00122A6C" w:rsidRPr="00B9527F">
              <w:rPr>
                <w:rFonts w:ascii="Times New Roman" w:hAnsi="Times New Roman"/>
                <w:sz w:val="24"/>
                <w:szCs w:val="24"/>
              </w:rPr>
              <w:t>) per</w:t>
            </w:r>
            <w:r w:rsidR="002D2810">
              <w:rPr>
                <w:rFonts w:ascii="Times New Roman" w:hAnsi="Times New Roman"/>
                <w:sz w:val="24"/>
                <w:szCs w:val="24"/>
              </w:rPr>
              <w:t>sona tiks administratīvi sodīta, ja vien attiecīgās darbības</w:t>
            </w:r>
            <w:r w:rsidR="0062148C">
              <w:rPr>
                <w:rFonts w:ascii="Times New Roman" w:hAnsi="Times New Roman"/>
                <w:sz w:val="24"/>
                <w:szCs w:val="24"/>
              </w:rPr>
              <w:t xml:space="preserve"> vai bezdarbība</w:t>
            </w:r>
            <w:r w:rsidR="002D2810">
              <w:rPr>
                <w:rFonts w:ascii="Times New Roman" w:hAnsi="Times New Roman"/>
                <w:sz w:val="24"/>
                <w:szCs w:val="24"/>
              </w:rPr>
              <w:t xml:space="preserve"> neveido noziedzīga nodarījuma sastāvu.</w:t>
            </w:r>
          </w:p>
          <w:p w:rsidR="00CC36A4" w:rsidRPr="00B9527F" w:rsidRDefault="00CC36A4" w:rsidP="00510282">
            <w:pPr>
              <w:spacing w:after="0" w:line="240" w:lineRule="auto"/>
              <w:jc w:val="both"/>
              <w:rPr>
                <w:rFonts w:ascii="Times New Roman" w:hAnsi="Times New Roman"/>
                <w:sz w:val="24"/>
                <w:szCs w:val="24"/>
              </w:rPr>
            </w:pPr>
          </w:p>
          <w:p w:rsidR="00C113C2" w:rsidRPr="00B9527F" w:rsidRDefault="00C113C2" w:rsidP="00C113C2">
            <w:pPr>
              <w:spacing w:after="0" w:line="240" w:lineRule="auto"/>
              <w:jc w:val="both"/>
              <w:rPr>
                <w:rFonts w:ascii="Times New Roman" w:hAnsi="Times New Roman"/>
                <w:sz w:val="24"/>
                <w:szCs w:val="24"/>
              </w:rPr>
            </w:pPr>
            <w:r w:rsidRPr="00B9527F">
              <w:rPr>
                <w:rFonts w:ascii="Times New Roman" w:hAnsi="Times New Roman"/>
                <w:sz w:val="24"/>
                <w:szCs w:val="24"/>
              </w:rPr>
              <w:t xml:space="preserve">Kompetentā iestāde, kas piemēro sodus par visiem </w:t>
            </w:r>
            <w:proofErr w:type="gramStart"/>
            <w:r w:rsidRPr="00B9527F">
              <w:rPr>
                <w:rFonts w:ascii="Times New Roman" w:hAnsi="Times New Roman"/>
                <w:sz w:val="24"/>
                <w:szCs w:val="24"/>
              </w:rPr>
              <w:t>19.pantā</w:t>
            </w:r>
            <w:proofErr w:type="gramEnd"/>
            <w:r w:rsidRPr="00B9527F">
              <w:rPr>
                <w:rFonts w:ascii="Times New Roman" w:hAnsi="Times New Roman"/>
                <w:sz w:val="24"/>
                <w:szCs w:val="24"/>
              </w:rPr>
              <w:t xml:space="preserve"> iekļautajiem administratīvajiem pārkāpumiem, ir</w:t>
            </w:r>
            <w:r w:rsidR="0042025D">
              <w:rPr>
                <w:rFonts w:ascii="Times New Roman" w:hAnsi="Times New Roman"/>
                <w:sz w:val="24"/>
                <w:szCs w:val="24"/>
              </w:rPr>
              <w:t xml:space="preserve"> </w:t>
            </w:r>
            <w:r w:rsidR="0042025D" w:rsidRPr="0042025D">
              <w:rPr>
                <w:rFonts w:ascii="Times New Roman" w:hAnsi="Times New Roman"/>
                <w:b/>
                <w:sz w:val="24"/>
                <w:szCs w:val="24"/>
              </w:rPr>
              <w:t>Valsts policija</w:t>
            </w:r>
            <w:r w:rsidR="0042025D">
              <w:rPr>
                <w:rFonts w:ascii="Times New Roman" w:hAnsi="Times New Roman"/>
                <w:sz w:val="24"/>
                <w:szCs w:val="24"/>
              </w:rPr>
              <w:t xml:space="preserve"> un</w:t>
            </w:r>
            <w:r w:rsidRPr="00B9527F">
              <w:rPr>
                <w:rFonts w:ascii="Times New Roman" w:hAnsi="Times New Roman"/>
                <w:sz w:val="24"/>
                <w:szCs w:val="24"/>
              </w:rPr>
              <w:t xml:space="preserve"> </w:t>
            </w:r>
            <w:r w:rsidRPr="00B9527F">
              <w:rPr>
                <w:rFonts w:ascii="Times New Roman" w:hAnsi="Times New Roman"/>
                <w:b/>
                <w:sz w:val="24"/>
                <w:szCs w:val="24"/>
              </w:rPr>
              <w:t>pašvaldības policija</w:t>
            </w:r>
            <w:r w:rsidRPr="00B9527F">
              <w:rPr>
                <w:rFonts w:ascii="Times New Roman" w:hAnsi="Times New Roman"/>
                <w:sz w:val="24"/>
                <w:szCs w:val="24"/>
              </w:rPr>
              <w:t>.</w:t>
            </w:r>
            <w:r w:rsidR="009726CB">
              <w:rPr>
                <w:rFonts w:ascii="Times New Roman" w:hAnsi="Times New Roman"/>
                <w:sz w:val="24"/>
                <w:szCs w:val="24"/>
              </w:rPr>
              <w:t xml:space="preserve"> Tā kā ne visās pašvaldībās pašvaldības policijas kapacitāte var būt pietiekama, lai veiktu administratīvo pārkāpumu procesu par likumā noteiktajiem pārkāpumiem, kā kompetentā iestāde administratīvo sodu piemērošanā papildus jānorāda arī Valsts policija.</w:t>
            </w:r>
          </w:p>
          <w:p w:rsidR="00C113C2" w:rsidRPr="00B9527F" w:rsidRDefault="00C113C2" w:rsidP="00C113C2">
            <w:pPr>
              <w:spacing w:after="0" w:line="240" w:lineRule="auto"/>
              <w:jc w:val="both"/>
              <w:rPr>
                <w:rFonts w:ascii="Times New Roman" w:hAnsi="Times New Roman"/>
                <w:sz w:val="24"/>
                <w:szCs w:val="24"/>
              </w:rPr>
            </w:pPr>
            <w:r w:rsidRPr="00B9527F">
              <w:rPr>
                <w:rFonts w:ascii="Times New Roman" w:hAnsi="Times New Roman"/>
                <w:sz w:val="24"/>
                <w:szCs w:val="24"/>
              </w:rPr>
              <w:t>Pašlaik saskaņā ar Kodeksa normām administratīvo pārkāpumu lietas par 174.</w:t>
            </w:r>
            <w:r w:rsidRPr="00B9527F">
              <w:rPr>
                <w:rFonts w:ascii="Times New Roman" w:hAnsi="Times New Roman"/>
                <w:sz w:val="24"/>
                <w:szCs w:val="24"/>
                <w:vertAlign w:val="superscript"/>
              </w:rPr>
              <w:t>3</w:t>
            </w:r>
            <w:r w:rsidRPr="00B9527F">
              <w:rPr>
                <w:rFonts w:ascii="Times New Roman" w:hAnsi="Times New Roman"/>
                <w:sz w:val="24"/>
                <w:szCs w:val="24"/>
              </w:rPr>
              <w:t xml:space="preserve"> panta pirmajā un otrajā daļā paredzētajiem pārkāpumiem izskata </w:t>
            </w:r>
            <w:r w:rsidR="00A02CC5" w:rsidRPr="00B9527F">
              <w:rPr>
                <w:rFonts w:ascii="Times New Roman" w:hAnsi="Times New Roman"/>
                <w:sz w:val="24"/>
                <w:szCs w:val="24"/>
              </w:rPr>
              <w:t>rajonu (pilsētu) tiesu tiesneši</w:t>
            </w:r>
            <w:r w:rsidRPr="00B9527F">
              <w:rPr>
                <w:rFonts w:ascii="Times New Roman" w:hAnsi="Times New Roman"/>
                <w:sz w:val="24"/>
                <w:szCs w:val="24"/>
              </w:rPr>
              <w:t xml:space="preserve">. Atbilstoši Administratīvo pārkāpumu procesa likumprojektā noteiktajam rajona (pilsētas) tiesa vairs nepildīs kontrolējošās iestādes funkcijas un nepieņems sākotnējo lēmumu par administratīvo sodīšanu. Turpmāk rajona (pilsētas) tiesa administratīvo pārkāpumu procesā darbosies nevis iestādes statusā, bet gan kā tiesu varas institūcija, kurā varēs pārsūdzēt lēmumu administratīvā pārkāpuma lietā. Ņemot vērā pašvaldību administratīvo komisiju nepietiekamo kapacitāti administratīvo pārkāpumu lietu izskatīšanā, turpmāk sodus par administratīvajiem pārkāpumiem </w:t>
            </w:r>
            <w:r w:rsidR="00A02CC5" w:rsidRPr="00B9527F">
              <w:rPr>
                <w:rFonts w:ascii="Times New Roman" w:hAnsi="Times New Roman"/>
                <w:sz w:val="24"/>
                <w:szCs w:val="24"/>
              </w:rPr>
              <w:t>izklaides un svētku pasākumu rīkošanas un norises</w:t>
            </w:r>
            <w:r w:rsidRPr="00B9527F">
              <w:rPr>
                <w:rFonts w:ascii="Times New Roman" w:hAnsi="Times New Roman"/>
                <w:sz w:val="24"/>
                <w:szCs w:val="24"/>
              </w:rPr>
              <w:t xml:space="preserve"> jomā piemēros</w:t>
            </w:r>
            <w:r w:rsidR="0042025D">
              <w:rPr>
                <w:rFonts w:ascii="Times New Roman" w:hAnsi="Times New Roman"/>
                <w:sz w:val="24"/>
                <w:szCs w:val="24"/>
              </w:rPr>
              <w:t xml:space="preserve"> Valsts policija un</w:t>
            </w:r>
            <w:r w:rsidRPr="00B9527F">
              <w:rPr>
                <w:rFonts w:ascii="Times New Roman" w:hAnsi="Times New Roman"/>
                <w:sz w:val="24"/>
                <w:szCs w:val="24"/>
              </w:rPr>
              <w:t xml:space="preserve"> pašvaldības policija.</w:t>
            </w:r>
            <w:r w:rsidR="00E40A6C">
              <w:rPr>
                <w:rFonts w:ascii="Times New Roman" w:hAnsi="Times New Roman"/>
                <w:sz w:val="24"/>
                <w:szCs w:val="24"/>
              </w:rPr>
              <w:t xml:space="preserve"> </w:t>
            </w:r>
          </w:p>
          <w:p w:rsidR="008C477E" w:rsidRPr="00B9527F" w:rsidRDefault="008C477E" w:rsidP="00A02CC5">
            <w:pPr>
              <w:spacing w:after="0" w:line="240" w:lineRule="auto"/>
              <w:jc w:val="both"/>
              <w:rPr>
                <w:rFonts w:ascii="Times New Roman" w:eastAsia="Times New Roman" w:hAnsi="Times New Roman" w:cs="Times New Roman"/>
                <w:sz w:val="24"/>
                <w:szCs w:val="24"/>
                <w:lang w:eastAsia="lv-LV"/>
              </w:rPr>
            </w:pPr>
          </w:p>
        </w:tc>
      </w:tr>
      <w:tr w:rsidR="00F13FF0" w:rsidRPr="00B9527F" w:rsidTr="004D15A9">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Projekta izstrādē iesaistītās institūcijas</w:t>
            </w:r>
          </w:p>
        </w:tc>
        <w:tc>
          <w:tcPr>
            <w:tcW w:w="3200" w:type="pct"/>
            <w:tcBorders>
              <w:top w:val="outset" w:sz="6" w:space="0" w:color="414142"/>
              <w:left w:val="outset" w:sz="6" w:space="0" w:color="414142"/>
              <w:bottom w:val="outset" w:sz="6" w:space="0" w:color="414142"/>
              <w:right w:val="outset" w:sz="6" w:space="0" w:color="414142"/>
            </w:tcBorders>
            <w:hideMark/>
          </w:tcPr>
          <w:p w:rsidR="004D15A9" w:rsidRDefault="00DC2A57"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Tieslietu ministrija.</w:t>
            </w:r>
          </w:p>
          <w:p w:rsidR="00AA3B77" w:rsidRPr="00B9527F" w:rsidRDefault="00AA3B77" w:rsidP="00AA3B77">
            <w:pPr>
              <w:spacing w:after="0" w:line="240" w:lineRule="auto"/>
              <w:jc w:val="both"/>
              <w:rPr>
                <w:rFonts w:ascii="Times New Roman" w:eastAsia="Times New Roman" w:hAnsi="Times New Roman" w:cs="Times New Roman"/>
                <w:sz w:val="24"/>
                <w:szCs w:val="24"/>
                <w:lang w:eastAsia="lv-LV"/>
              </w:rPr>
            </w:pPr>
            <w:r w:rsidRPr="008E1216">
              <w:rPr>
                <w:rFonts w:ascii="Times New Roman" w:hAnsi="Times New Roman" w:cs="Times New Roman"/>
                <w:sz w:val="24"/>
                <w:szCs w:val="24"/>
              </w:rPr>
              <w:t xml:space="preserve">Likumprojekts saskaņā ar </w:t>
            </w:r>
            <w:r w:rsidRPr="008E1216">
              <w:rPr>
                <w:rFonts w:ascii="Times New Roman" w:hAnsi="Times New Roman" w:cs="Times New Roman"/>
                <w:bCs/>
                <w:sz w:val="24"/>
                <w:szCs w:val="24"/>
              </w:rPr>
              <w:t xml:space="preserve">Ministru kabineta 2014. gada 22. aprīļa sēdes </w:t>
            </w:r>
            <w:proofErr w:type="spellStart"/>
            <w:r w:rsidRPr="008E1216">
              <w:rPr>
                <w:rFonts w:ascii="Times New Roman" w:hAnsi="Times New Roman" w:cs="Times New Roman"/>
                <w:bCs/>
                <w:sz w:val="24"/>
                <w:szCs w:val="24"/>
              </w:rPr>
              <w:t>protokollēmuma</w:t>
            </w:r>
            <w:proofErr w:type="spellEnd"/>
            <w:r w:rsidRPr="008E1216">
              <w:rPr>
                <w:rFonts w:ascii="Times New Roman" w:hAnsi="Times New Roman" w:cs="Times New Roman"/>
                <w:bCs/>
                <w:sz w:val="24"/>
                <w:szCs w:val="24"/>
              </w:rPr>
              <w:t xml:space="preserve"> (prot. Nr. 24 26. §) "Informatīvais ziņojums "Nozaru administratīvo pārkāpumu kodifikācijas ieviešanas sistēma"" </w:t>
            </w:r>
            <w:r w:rsidRPr="008E1216">
              <w:rPr>
                <w:rFonts w:ascii="Times New Roman" w:hAnsi="Times New Roman" w:cs="Times New Roman"/>
                <w:sz w:val="24"/>
                <w:szCs w:val="24"/>
              </w:rPr>
              <w:t xml:space="preserve">2.2. apakšpunktā noteikto tika izskatīts </w:t>
            </w:r>
            <w:r w:rsidRPr="008E1216">
              <w:rPr>
                <w:rFonts w:ascii="Times New Roman" w:hAnsi="Times New Roman" w:cs="Times New Roman"/>
                <w:bCs/>
                <w:sz w:val="24"/>
                <w:szCs w:val="24"/>
              </w:rPr>
              <w:t xml:space="preserve">Tieslietu ministrijas izveidotajā Latvijas Administratīvo pārkāpumu kodeksa pastāvīgās darba grupas </w:t>
            </w:r>
            <w:r w:rsidRPr="008E1216">
              <w:rPr>
                <w:rFonts w:ascii="Times New Roman" w:hAnsi="Times New Roman" w:cs="Times New Roman"/>
                <w:sz w:val="24"/>
                <w:szCs w:val="24"/>
              </w:rPr>
              <w:t xml:space="preserve">2016. gada </w:t>
            </w:r>
            <w:proofErr w:type="gramStart"/>
            <w:r>
              <w:rPr>
                <w:rFonts w:ascii="Times New Roman" w:hAnsi="Times New Roman" w:cs="Times New Roman"/>
                <w:sz w:val="24"/>
                <w:szCs w:val="24"/>
              </w:rPr>
              <w:t>15.decembra</w:t>
            </w:r>
            <w:proofErr w:type="gramEnd"/>
            <w:r w:rsidRPr="008E1216">
              <w:rPr>
                <w:rFonts w:ascii="Times New Roman" w:hAnsi="Times New Roman" w:cs="Times New Roman"/>
                <w:sz w:val="24"/>
                <w:szCs w:val="24"/>
              </w:rPr>
              <w:t xml:space="preserve"> </w:t>
            </w:r>
            <w:r>
              <w:rPr>
                <w:rFonts w:ascii="Times New Roman" w:hAnsi="Times New Roman" w:cs="Times New Roman"/>
                <w:sz w:val="24"/>
                <w:szCs w:val="24"/>
              </w:rPr>
              <w:t xml:space="preserve">un 2017. gada 2. februāra </w:t>
            </w:r>
            <w:r w:rsidRPr="008E1216">
              <w:rPr>
                <w:rFonts w:ascii="Times New Roman" w:hAnsi="Times New Roman" w:cs="Times New Roman"/>
                <w:sz w:val="24"/>
                <w:szCs w:val="24"/>
              </w:rPr>
              <w:t>sēdē.</w:t>
            </w:r>
          </w:p>
        </w:tc>
      </w:tr>
      <w:tr w:rsidR="00F13FF0" w:rsidRPr="00B9527F" w:rsidTr="004D15A9">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rsidR="004D15A9" w:rsidRPr="00B9527F" w:rsidRDefault="00DC2A57" w:rsidP="00515CEE">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Nav.</w:t>
            </w:r>
          </w:p>
        </w:tc>
      </w:tr>
      <w:tr w:rsidR="005D4E8A" w:rsidRPr="00B9527F" w:rsidTr="00D313D5">
        <w:trPr>
          <w:trHeight w:val="128"/>
        </w:trPr>
        <w:tc>
          <w:tcPr>
            <w:tcW w:w="5000" w:type="pct"/>
            <w:gridSpan w:val="3"/>
            <w:tcBorders>
              <w:top w:val="outset" w:sz="6" w:space="0" w:color="414142"/>
              <w:left w:val="nil"/>
              <w:bottom w:val="outset" w:sz="6" w:space="0" w:color="414142"/>
              <w:right w:val="nil"/>
            </w:tcBorders>
          </w:tcPr>
          <w:p w:rsidR="00031256" w:rsidRPr="00B9527F" w:rsidRDefault="0081203F" w:rsidP="0081203F">
            <w:pPr>
              <w:tabs>
                <w:tab w:val="left" w:pos="990"/>
              </w:tabs>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ab/>
            </w:r>
          </w:p>
        </w:tc>
      </w:tr>
    </w:tbl>
    <w:p w:rsidR="004D15A9" w:rsidRPr="00B9527F" w:rsidRDefault="004D15A9" w:rsidP="00DA596D">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831"/>
        <w:gridCol w:w="5844"/>
      </w:tblGrid>
      <w:tr w:rsidR="00F13FF0" w:rsidRPr="00B9527F" w:rsidTr="00101CD5">
        <w:trPr>
          <w:trHeight w:val="555"/>
        </w:trPr>
        <w:tc>
          <w:tcPr>
            <w:tcW w:w="0" w:type="auto"/>
            <w:gridSpan w:val="3"/>
            <w:tcBorders>
              <w:top w:val="nil"/>
              <w:left w:val="outset" w:sz="6" w:space="0" w:color="414142"/>
              <w:bottom w:val="outset" w:sz="6" w:space="0" w:color="414142"/>
              <w:right w:val="outset" w:sz="6" w:space="0" w:color="414142"/>
            </w:tcBorders>
            <w:vAlign w:val="center"/>
            <w:hideMark/>
          </w:tcPr>
          <w:p w:rsidR="004D15A9" w:rsidRPr="00B9527F"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9527F">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F13FF0" w:rsidRPr="00B9527F" w:rsidTr="004D15A9">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 xml:space="preserve">Sabiedrības mērķgrupas, </w:t>
            </w:r>
            <w:r w:rsidRPr="00B9527F">
              <w:rPr>
                <w:rFonts w:ascii="Times New Roman" w:eastAsia="Times New Roman" w:hAnsi="Times New Roman" w:cs="Times New Roman"/>
                <w:sz w:val="24"/>
                <w:szCs w:val="24"/>
                <w:lang w:eastAsia="lv-LV"/>
              </w:rPr>
              <w:lastRenderedPageBreak/>
              <w:t>kuras tiesiskais regulējums ietekmē vai varētu ietekmēt</w:t>
            </w:r>
          </w:p>
        </w:tc>
        <w:tc>
          <w:tcPr>
            <w:tcW w:w="3200" w:type="pct"/>
            <w:tcBorders>
              <w:top w:val="outset" w:sz="6" w:space="0" w:color="414142"/>
              <w:left w:val="outset" w:sz="6" w:space="0" w:color="414142"/>
              <w:bottom w:val="outset" w:sz="6" w:space="0" w:color="414142"/>
              <w:right w:val="outset" w:sz="6" w:space="0" w:color="414142"/>
            </w:tcBorders>
            <w:hideMark/>
          </w:tcPr>
          <w:p w:rsidR="004D15A9" w:rsidRPr="00B9527F" w:rsidRDefault="004E2A41" w:rsidP="004E2A41">
            <w:pPr>
              <w:spacing w:after="0" w:line="240" w:lineRule="auto"/>
              <w:jc w:val="both"/>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lastRenderedPageBreak/>
              <w:t xml:space="preserve">Publiska izklaides un svētku pasākuma organizators, par </w:t>
            </w:r>
            <w:r w:rsidRPr="00B9527F">
              <w:rPr>
                <w:rFonts w:ascii="Times New Roman" w:eastAsia="Times New Roman" w:hAnsi="Times New Roman" w:cs="Times New Roman"/>
                <w:sz w:val="24"/>
                <w:szCs w:val="24"/>
                <w:lang w:eastAsia="lv-LV"/>
              </w:rPr>
              <w:lastRenderedPageBreak/>
              <w:t xml:space="preserve">sabiedrisko kārtību un drošību atbildīgā persona, par tehnisko drošību atbildīgā persona, kārtības uzturētāji un pārējie </w:t>
            </w:r>
            <w:r w:rsidR="00EB180B">
              <w:rPr>
                <w:rFonts w:ascii="Times New Roman" w:eastAsia="Times New Roman" w:hAnsi="Times New Roman" w:cs="Times New Roman"/>
                <w:sz w:val="24"/>
                <w:szCs w:val="24"/>
                <w:lang w:eastAsia="lv-LV"/>
              </w:rPr>
              <w:t xml:space="preserve">publiska pasākuma </w:t>
            </w:r>
            <w:r w:rsidRPr="00B9527F">
              <w:rPr>
                <w:rFonts w:ascii="Times New Roman" w:eastAsia="Times New Roman" w:hAnsi="Times New Roman" w:cs="Times New Roman"/>
                <w:sz w:val="24"/>
                <w:szCs w:val="24"/>
                <w:lang w:eastAsia="lv-LV"/>
              </w:rPr>
              <w:t xml:space="preserve">dalībnieki, </w:t>
            </w:r>
            <w:r w:rsidR="00EB180B">
              <w:rPr>
                <w:rFonts w:ascii="Times New Roman" w:eastAsia="Times New Roman" w:hAnsi="Times New Roman" w:cs="Times New Roman"/>
                <w:sz w:val="24"/>
                <w:szCs w:val="24"/>
                <w:lang w:eastAsia="lv-LV"/>
              </w:rPr>
              <w:t>kā arī Valsts policija</w:t>
            </w:r>
            <w:r w:rsidR="009E3428">
              <w:rPr>
                <w:rFonts w:ascii="Times New Roman" w:eastAsia="Times New Roman" w:hAnsi="Times New Roman" w:cs="Times New Roman"/>
                <w:sz w:val="24"/>
                <w:szCs w:val="24"/>
                <w:lang w:eastAsia="lv-LV"/>
              </w:rPr>
              <w:t>s</w:t>
            </w:r>
            <w:r w:rsidR="00EB180B">
              <w:rPr>
                <w:rFonts w:ascii="Times New Roman" w:eastAsia="Times New Roman" w:hAnsi="Times New Roman" w:cs="Times New Roman"/>
                <w:sz w:val="24"/>
                <w:szCs w:val="24"/>
                <w:lang w:eastAsia="lv-LV"/>
              </w:rPr>
              <w:t xml:space="preserve"> un pašvaldības</w:t>
            </w:r>
            <w:r w:rsidRPr="00B9527F">
              <w:rPr>
                <w:rFonts w:ascii="Times New Roman" w:eastAsia="Times New Roman" w:hAnsi="Times New Roman" w:cs="Times New Roman"/>
                <w:sz w:val="24"/>
                <w:szCs w:val="24"/>
                <w:lang w:eastAsia="lv-LV"/>
              </w:rPr>
              <w:t xml:space="preserve"> policija</w:t>
            </w:r>
            <w:r w:rsidR="009E3428">
              <w:rPr>
                <w:rFonts w:ascii="Times New Roman" w:eastAsia="Times New Roman" w:hAnsi="Times New Roman" w:cs="Times New Roman"/>
                <w:sz w:val="24"/>
                <w:szCs w:val="24"/>
                <w:lang w:eastAsia="lv-LV"/>
              </w:rPr>
              <w:t>s nodarbinātie</w:t>
            </w:r>
            <w:r w:rsidRPr="00B9527F">
              <w:rPr>
                <w:rFonts w:ascii="Times New Roman" w:eastAsia="Times New Roman" w:hAnsi="Times New Roman" w:cs="Times New Roman"/>
                <w:sz w:val="24"/>
                <w:szCs w:val="24"/>
                <w:lang w:eastAsia="lv-LV"/>
              </w:rPr>
              <w:t>.</w:t>
            </w:r>
          </w:p>
        </w:tc>
      </w:tr>
      <w:tr w:rsidR="00F13FF0" w:rsidRPr="00B9527F" w:rsidTr="004D15A9">
        <w:trPr>
          <w:trHeight w:val="510"/>
        </w:trPr>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lastRenderedPageBreak/>
              <w:t>2.</w:t>
            </w:r>
          </w:p>
        </w:tc>
        <w:tc>
          <w:tcPr>
            <w:tcW w:w="15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rsidR="004E2A41" w:rsidRPr="00B9527F" w:rsidRDefault="004E2A41" w:rsidP="00D37B45">
            <w:pPr>
              <w:spacing w:after="0" w:line="240" w:lineRule="auto"/>
              <w:jc w:val="both"/>
              <w:rPr>
                <w:rFonts w:ascii="Times New Roman" w:eastAsia="Times New Roman" w:hAnsi="Times New Roman"/>
                <w:sz w:val="24"/>
                <w:szCs w:val="24"/>
                <w:lang w:eastAsia="lv-LV"/>
              </w:rPr>
            </w:pPr>
            <w:r w:rsidRPr="00B9527F">
              <w:rPr>
                <w:rFonts w:ascii="Times New Roman" w:eastAsia="Times New Roman" w:hAnsi="Times New Roman"/>
                <w:sz w:val="24"/>
                <w:szCs w:val="24"/>
                <w:lang w:eastAsia="lv-LV"/>
              </w:rPr>
              <w:t>Fiziskajām personām administratīvais slogs nemainās, jo tas nemaina šo personu tiesības un pienākumus, kā arī veicamās darbības.</w:t>
            </w:r>
          </w:p>
          <w:p w:rsidR="004E2A41" w:rsidRPr="00B9527F" w:rsidRDefault="004E2A41" w:rsidP="00D37B45">
            <w:pPr>
              <w:spacing w:after="0" w:line="240" w:lineRule="auto"/>
              <w:jc w:val="both"/>
              <w:rPr>
                <w:rFonts w:ascii="Times New Roman" w:eastAsia="Times New Roman" w:hAnsi="Times New Roman" w:cs="Times New Roman"/>
                <w:sz w:val="24"/>
                <w:szCs w:val="24"/>
                <w:lang w:eastAsia="lv-LV"/>
              </w:rPr>
            </w:pPr>
            <w:r w:rsidRPr="00B9527F">
              <w:rPr>
                <w:rFonts w:ascii="Times New Roman" w:eastAsia="Times New Roman" w:hAnsi="Times New Roman"/>
                <w:sz w:val="24"/>
                <w:szCs w:val="24"/>
                <w:lang w:eastAsia="lv-LV"/>
              </w:rPr>
              <w:t>Administratīvais slogs samazināsies rajona (pilsētas) tiesām, jo tās vairs nepieņems sākotnējo lēmumu administratīvo pārkāpumu lietās</w:t>
            </w:r>
            <w:r w:rsidR="00D37B45" w:rsidRPr="00B9527F">
              <w:rPr>
                <w:rFonts w:ascii="Times New Roman" w:eastAsia="Times New Roman" w:hAnsi="Times New Roman"/>
                <w:sz w:val="24"/>
                <w:szCs w:val="24"/>
                <w:lang w:eastAsia="lv-LV"/>
              </w:rPr>
              <w:t>.</w:t>
            </w:r>
          </w:p>
          <w:p w:rsidR="004D15A9" w:rsidRPr="00B9527F" w:rsidRDefault="00D37B45" w:rsidP="00D37B45">
            <w:pPr>
              <w:spacing w:after="0" w:line="240" w:lineRule="auto"/>
              <w:jc w:val="both"/>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 xml:space="preserve">Paredzams, ka administratīvais slogs varētu pieaugt </w:t>
            </w:r>
            <w:r w:rsidR="00EB180B">
              <w:rPr>
                <w:rFonts w:ascii="Times New Roman" w:eastAsia="Times New Roman" w:hAnsi="Times New Roman" w:cs="Times New Roman"/>
                <w:sz w:val="24"/>
                <w:szCs w:val="24"/>
                <w:lang w:eastAsia="lv-LV"/>
              </w:rPr>
              <w:t xml:space="preserve">Valsts policijai un </w:t>
            </w:r>
            <w:r w:rsidRPr="00B9527F">
              <w:rPr>
                <w:rFonts w:ascii="Times New Roman" w:eastAsia="Times New Roman" w:hAnsi="Times New Roman" w:cs="Times New Roman"/>
                <w:sz w:val="24"/>
                <w:szCs w:val="24"/>
                <w:lang w:eastAsia="lv-LV"/>
              </w:rPr>
              <w:t xml:space="preserve">pašvaldības policijai, kas turpmāk būs kompetentā institūcija sodu piemērošanā par Likuma </w:t>
            </w:r>
            <w:proofErr w:type="gramStart"/>
            <w:r w:rsidRPr="00B9527F">
              <w:rPr>
                <w:rFonts w:ascii="Times New Roman" w:eastAsia="Times New Roman" w:hAnsi="Times New Roman" w:cs="Times New Roman"/>
                <w:sz w:val="24"/>
                <w:szCs w:val="24"/>
                <w:lang w:eastAsia="lv-LV"/>
              </w:rPr>
              <w:t>19.pantā</w:t>
            </w:r>
            <w:proofErr w:type="gramEnd"/>
            <w:r w:rsidRPr="00B9527F">
              <w:rPr>
                <w:rFonts w:ascii="Times New Roman" w:eastAsia="Times New Roman" w:hAnsi="Times New Roman" w:cs="Times New Roman"/>
                <w:sz w:val="24"/>
                <w:szCs w:val="24"/>
                <w:lang w:eastAsia="lv-LV"/>
              </w:rPr>
              <w:t xml:space="preserve"> paredzēto administratīvo pārkāpumu izdarīšanu. Minētā pienākuma izpilde tiks veikta esošā finansējuma ietvaros.</w:t>
            </w:r>
          </w:p>
        </w:tc>
      </w:tr>
      <w:tr w:rsidR="00F13FF0" w:rsidRPr="00B9527F" w:rsidTr="004D15A9">
        <w:trPr>
          <w:trHeight w:val="510"/>
        </w:trPr>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rsidR="004D15A9" w:rsidRPr="00B9527F" w:rsidRDefault="00DC2A57"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Likumprojekts šo jomu neskar.</w:t>
            </w:r>
          </w:p>
        </w:tc>
      </w:tr>
      <w:tr w:rsidR="00F13FF0" w:rsidRPr="00B9527F" w:rsidTr="004D15A9">
        <w:trPr>
          <w:trHeight w:val="345"/>
        </w:trPr>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rsidR="004D15A9" w:rsidRPr="00B9527F" w:rsidRDefault="00DC2A57" w:rsidP="008E4E93">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Nav.</w:t>
            </w:r>
          </w:p>
        </w:tc>
      </w:tr>
      <w:tr w:rsidR="00031256" w:rsidRPr="00B9527F" w:rsidTr="00D313D5">
        <w:trPr>
          <w:trHeight w:val="345"/>
        </w:trPr>
        <w:tc>
          <w:tcPr>
            <w:tcW w:w="5000" w:type="pct"/>
            <w:gridSpan w:val="3"/>
            <w:tcBorders>
              <w:top w:val="outset" w:sz="6" w:space="0" w:color="414142"/>
              <w:left w:val="nil"/>
              <w:bottom w:val="single" w:sz="6" w:space="0" w:color="auto"/>
              <w:right w:val="nil"/>
            </w:tcBorders>
          </w:tcPr>
          <w:p w:rsidR="00031256" w:rsidRPr="00B9527F" w:rsidRDefault="00031256" w:rsidP="00DA596D">
            <w:pPr>
              <w:spacing w:after="0" w:line="240" w:lineRule="auto"/>
              <w:rPr>
                <w:rFonts w:ascii="Times New Roman" w:eastAsia="Times New Roman" w:hAnsi="Times New Roman" w:cs="Times New Roman"/>
                <w:sz w:val="24"/>
                <w:szCs w:val="24"/>
                <w:lang w:eastAsia="lv-LV"/>
              </w:rPr>
            </w:pPr>
          </w:p>
        </w:tc>
      </w:tr>
    </w:tbl>
    <w:p w:rsidR="004D15A9" w:rsidRPr="00B9527F" w:rsidRDefault="004D15A9" w:rsidP="00DA596D">
      <w:pPr>
        <w:spacing w:after="0" w:line="240" w:lineRule="auto"/>
        <w:rPr>
          <w:rFonts w:ascii="Times New Roman" w:eastAsia="Times New Roman" w:hAnsi="Times New Roman" w:cs="Times New Roman"/>
          <w:vanish/>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131"/>
      </w:tblGrid>
      <w:tr w:rsidR="00F13FF0" w:rsidRPr="00B9527F" w:rsidTr="00D313D5">
        <w:trPr>
          <w:trHeight w:val="360"/>
        </w:trPr>
        <w:tc>
          <w:tcPr>
            <w:tcW w:w="0" w:type="auto"/>
            <w:tcBorders>
              <w:top w:val="nil"/>
              <w:left w:val="outset" w:sz="6" w:space="0" w:color="414142"/>
              <w:bottom w:val="outset" w:sz="6" w:space="0" w:color="414142"/>
              <w:right w:val="outset" w:sz="6" w:space="0" w:color="414142"/>
            </w:tcBorders>
            <w:vAlign w:val="center"/>
            <w:hideMark/>
          </w:tcPr>
          <w:p w:rsidR="004D15A9" w:rsidRPr="00B9527F"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9527F">
              <w:rPr>
                <w:rFonts w:ascii="Times New Roman" w:eastAsia="Times New Roman" w:hAnsi="Times New Roman" w:cs="Times New Roman"/>
                <w:b/>
                <w:bCs/>
                <w:sz w:val="24"/>
                <w:szCs w:val="24"/>
                <w:lang w:eastAsia="lv-LV"/>
              </w:rPr>
              <w:t>III. Tiesību akta projekta ietekme uz valsts budžetu un pašvaldību budžetiem</w:t>
            </w:r>
          </w:p>
        </w:tc>
      </w:tr>
      <w:tr w:rsidR="00F13FF0" w:rsidRPr="00B9527F" w:rsidTr="00D313D5">
        <w:trPr>
          <w:trHeight w:val="360"/>
        </w:trPr>
        <w:tc>
          <w:tcPr>
            <w:tcW w:w="0" w:type="auto"/>
            <w:tcBorders>
              <w:top w:val="nil"/>
              <w:left w:val="outset" w:sz="6" w:space="0" w:color="414142"/>
              <w:bottom w:val="outset" w:sz="6" w:space="0" w:color="414142"/>
              <w:right w:val="outset" w:sz="6" w:space="0" w:color="414142"/>
            </w:tcBorders>
            <w:vAlign w:val="center"/>
          </w:tcPr>
          <w:p w:rsidR="00494B83" w:rsidRPr="00B9527F" w:rsidRDefault="00494B83" w:rsidP="00DA596D">
            <w:pPr>
              <w:spacing w:after="0" w:line="240" w:lineRule="auto"/>
              <w:ind w:firstLine="300"/>
              <w:jc w:val="center"/>
              <w:rPr>
                <w:rFonts w:ascii="Times New Roman" w:eastAsia="Times New Roman" w:hAnsi="Times New Roman" w:cs="Times New Roman"/>
                <w:bCs/>
                <w:sz w:val="24"/>
                <w:szCs w:val="24"/>
                <w:lang w:eastAsia="lv-LV"/>
              </w:rPr>
            </w:pPr>
            <w:r w:rsidRPr="00B9527F">
              <w:rPr>
                <w:rFonts w:ascii="Times New Roman" w:eastAsia="Times New Roman" w:hAnsi="Times New Roman" w:cs="Times New Roman"/>
                <w:bCs/>
                <w:sz w:val="24"/>
                <w:szCs w:val="24"/>
                <w:lang w:eastAsia="lv-LV"/>
              </w:rPr>
              <w:t>Likumprojekts šo jomu neskar.</w:t>
            </w:r>
          </w:p>
        </w:tc>
      </w:tr>
    </w:tbl>
    <w:p w:rsidR="004D15A9" w:rsidRPr="00B9527F"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131"/>
      </w:tblGrid>
      <w:tr w:rsidR="00F13FF0" w:rsidRPr="00B9527F"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hideMark/>
          </w:tcPr>
          <w:p w:rsidR="004D15A9" w:rsidRPr="00B9527F"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9527F">
              <w:rPr>
                <w:rFonts w:ascii="Times New Roman" w:eastAsia="Times New Roman" w:hAnsi="Times New Roman" w:cs="Times New Roman"/>
                <w:b/>
                <w:bCs/>
                <w:sz w:val="24"/>
                <w:szCs w:val="24"/>
                <w:lang w:eastAsia="lv-LV"/>
              </w:rPr>
              <w:t>IV. Tiesību akta projekta ietekme uz spēkā esošo tiesību normu sistēmu</w:t>
            </w:r>
          </w:p>
        </w:tc>
      </w:tr>
      <w:tr w:rsidR="00F13FF0" w:rsidRPr="00B9527F" w:rsidTr="004D15A9">
        <w:trPr>
          <w:trHeight w:val="450"/>
        </w:trPr>
        <w:tc>
          <w:tcPr>
            <w:tcW w:w="0" w:type="auto"/>
            <w:tcBorders>
              <w:top w:val="outset" w:sz="6" w:space="0" w:color="414142"/>
              <w:left w:val="outset" w:sz="6" w:space="0" w:color="414142"/>
              <w:bottom w:val="outset" w:sz="6" w:space="0" w:color="414142"/>
              <w:right w:val="outset" w:sz="6" w:space="0" w:color="414142"/>
            </w:tcBorders>
            <w:vAlign w:val="center"/>
          </w:tcPr>
          <w:p w:rsidR="00494B83" w:rsidRPr="00B9527F" w:rsidRDefault="00494B83" w:rsidP="00DA596D">
            <w:pPr>
              <w:spacing w:after="0" w:line="240" w:lineRule="auto"/>
              <w:ind w:firstLine="300"/>
              <w:jc w:val="center"/>
              <w:rPr>
                <w:rFonts w:ascii="Times New Roman" w:eastAsia="Times New Roman" w:hAnsi="Times New Roman" w:cs="Times New Roman"/>
                <w:bCs/>
                <w:sz w:val="24"/>
                <w:szCs w:val="24"/>
                <w:lang w:eastAsia="lv-LV"/>
              </w:rPr>
            </w:pPr>
            <w:r w:rsidRPr="00B9527F">
              <w:rPr>
                <w:rFonts w:ascii="Times New Roman" w:eastAsia="Times New Roman" w:hAnsi="Times New Roman" w:cs="Times New Roman"/>
                <w:bCs/>
                <w:sz w:val="24"/>
                <w:szCs w:val="24"/>
                <w:lang w:eastAsia="lv-LV"/>
              </w:rPr>
              <w:t>Likumprojekts šo jomu neskar.</w:t>
            </w:r>
          </w:p>
        </w:tc>
      </w:tr>
    </w:tbl>
    <w:p w:rsidR="004D15A9" w:rsidRPr="00B9527F"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131"/>
      </w:tblGrid>
      <w:tr w:rsidR="00F13FF0" w:rsidRPr="00B9527F" w:rsidTr="00494B83">
        <w:tc>
          <w:tcPr>
            <w:tcW w:w="5000" w:type="pct"/>
            <w:tcBorders>
              <w:top w:val="outset" w:sz="6" w:space="0" w:color="414142"/>
              <w:left w:val="outset" w:sz="6" w:space="0" w:color="414142"/>
              <w:bottom w:val="outset" w:sz="6" w:space="0" w:color="414142"/>
              <w:right w:val="outset" w:sz="6" w:space="0" w:color="414142"/>
            </w:tcBorders>
            <w:vAlign w:val="center"/>
            <w:hideMark/>
          </w:tcPr>
          <w:p w:rsidR="004D15A9" w:rsidRPr="00B9527F"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9527F">
              <w:rPr>
                <w:rFonts w:ascii="Times New Roman" w:eastAsia="Times New Roman" w:hAnsi="Times New Roman" w:cs="Times New Roman"/>
                <w:b/>
                <w:bCs/>
                <w:sz w:val="24"/>
                <w:szCs w:val="24"/>
                <w:lang w:eastAsia="lv-LV"/>
              </w:rPr>
              <w:t>V. Tiesību akta projekta atbilstība Latvijas Republikas starptautiskajām saistībām</w:t>
            </w:r>
          </w:p>
        </w:tc>
      </w:tr>
      <w:tr w:rsidR="00F13FF0" w:rsidRPr="00B9527F" w:rsidTr="00494B83">
        <w:tc>
          <w:tcPr>
            <w:tcW w:w="5000" w:type="pct"/>
            <w:tcBorders>
              <w:top w:val="outset" w:sz="6" w:space="0" w:color="414142"/>
              <w:left w:val="outset" w:sz="6" w:space="0" w:color="414142"/>
              <w:bottom w:val="outset" w:sz="6" w:space="0" w:color="414142"/>
              <w:right w:val="outset" w:sz="6" w:space="0" w:color="414142"/>
            </w:tcBorders>
            <w:vAlign w:val="center"/>
          </w:tcPr>
          <w:p w:rsidR="00494B83" w:rsidRPr="00B9527F" w:rsidRDefault="00494B83" w:rsidP="00DA596D">
            <w:pPr>
              <w:spacing w:after="0" w:line="240" w:lineRule="auto"/>
              <w:ind w:firstLine="300"/>
              <w:jc w:val="center"/>
              <w:rPr>
                <w:rFonts w:ascii="Times New Roman" w:eastAsia="Times New Roman" w:hAnsi="Times New Roman" w:cs="Times New Roman"/>
                <w:b/>
                <w:bCs/>
                <w:sz w:val="24"/>
                <w:szCs w:val="24"/>
                <w:lang w:eastAsia="lv-LV"/>
              </w:rPr>
            </w:pPr>
            <w:r w:rsidRPr="00B9527F">
              <w:rPr>
                <w:rFonts w:ascii="Times New Roman" w:eastAsia="Times New Roman" w:hAnsi="Times New Roman" w:cs="Times New Roman"/>
                <w:b/>
                <w:bCs/>
                <w:sz w:val="24"/>
                <w:szCs w:val="24"/>
                <w:lang w:eastAsia="lv-LV"/>
              </w:rPr>
              <w:t>Likumprojekts šo jomu neskar.</w:t>
            </w:r>
          </w:p>
        </w:tc>
      </w:tr>
    </w:tbl>
    <w:p w:rsidR="004D15A9" w:rsidRPr="00B9527F"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7"/>
        <w:gridCol w:w="2739"/>
        <w:gridCol w:w="5935"/>
      </w:tblGrid>
      <w:tr w:rsidR="00F13FF0" w:rsidRPr="00B9527F" w:rsidTr="004D15A9">
        <w:trPr>
          <w:trHeight w:val="420"/>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4D15A9" w:rsidRPr="00B9527F"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9527F">
              <w:rPr>
                <w:rFonts w:ascii="Times New Roman" w:eastAsia="Times New Roman" w:hAnsi="Times New Roman" w:cs="Times New Roman"/>
                <w:b/>
                <w:bCs/>
                <w:sz w:val="24"/>
                <w:szCs w:val="24"/>
                <w:lang w:eastAsia="lv-LV"/>
              </w:rPr>
              <w:t>VI. Sabiedrības līdzdalība un komunikācijas aktivitātes</w:t>
            </w:r>
          </w:p>
        </w:tc>
      </w:tr>
      <w:tr w:rsidR="00F13FF0" w:rsidRPr="00B9527F" w:rsidTr="004D15A9">
        <w:trPr>
          <w:trHeight w:val="540"/>
        </w:trPr>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1.</w:t>
            </w:r>
          </w:p>
        </w:tc>
        <w:tc>
          <w:tcPr>
            <w:tcW w:w="150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Plānotās sabiedrības līdzdalības un komunikācijas aktivitātes saistībā ar projektu</w:t>
            </w:r>
          </w:p>
        </w:tc>
        <w:tc>
          <w:tcPr>
            <w:tcW w:w="3250" w:type="pct"/>
            <w:tcBorders>
              <w:top w:val="outset" w:sz="6" w:space="0" w:color="414142"/>
              <w:left w:val="outset" w:sz="6" w:space="0" w:color="414142"/>
              <w:bottom w:val="outset" w:sz="6" w:space="0" w:color="414142"/>
              <w:right w:val="outset" w:sz="6" w:space="0" w:color="414142"/>
            </w:tcBorders>
            <w:hideMark/>
          </w:tcPr>
          <w:p w:rsidR="008E4E93" w:rsidRPr="00B9527F" w:rsidRDefault="00494B83"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Informācija par Likumprojektu tiks ievietota Tieslietu ministrijas mājaslapā.</w:t>
            </w:r>
          </w:p>
        </w:tc>
      </w:tr>
      <w:tr w:rsidR="00F13FF0" w:rsidRPr="00B9527F" w:rsidTr="004D15A9">
        <w:trPr>
          <w:trHeight w:val="330"/>
        </w:trPr>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2.</w:t>
            </w:r>
          </w:p>
        </w:tc>
        <w:tc>
          <w:tcPr>
            <w:tcW w:w="150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Sabiedrības līdzdalība projekta izstrādē</w:t>
            </w:r>
          </w:p>
        </w:tc>
        <w:tc>
          <w:tcPr>
            <w:tcW w:w="3250" w:type="pct"/>
            <w:tcBorders>
              <w:top w:val="outset" w:sz="6" w:space="0" w:color="414142"/>
              <w:left w:val="outset" w:sz="6" w:space="0" w:color="414142"/>
              <w:bottom w:val="outset" w:sz="6" w:space="0" w:color="414142"/>
              <w:right w:val="outset" w:sz="6" w:space="0" w:color="414142"/>
            </w:tcBorders>
            <w:hideMark/>
          </w:tcPr>
          <w:p w:rsidR="00AA3B77" w:rsidRDefault="00AA3B77" w:rsidP="00494B83">
            <w:pPr>
              <w:spacing w:after="0" w:line="240" w:lineRule="auto"/>
              <w:jc w:val="both"/>
              <w:rPr>
                <w:rFonts w:ascii="Times New Roman" w:hAnsi="Times New Roman"/>
                <w:sz w:val="24"/>
                <w:szCs w:val="24"/>
                <w:lang w:eastAsia="lv-LV"/>
              </w:rPr>
            </w:pPr>
            <w:r w:rsidRPr="00B36984">
              <w:rPr>
                <w:rFonts w:ascii="Times New Roman" w:hAnsi="Times New Roman"/>
                <w:sz w:val="24"/>
                <w:szCs w:val="24"/>
              </w:rPr>
              <w:t>Likumprojekts tika prezentēts Nevalstisko organizāciju un Ministru kabineta sadarbības me</w:t>
            </w:r>
            <w:r>
              <w:rPr>
                <w:rFonts w:ascii="Times New Roman" w:hAnsi="Times New Roman"/>
                <w:sz w:val="24"/>
                <w:szCs w:val="24"/>
              </w:rPr>
              <w:t xml:space="preserve">moranda īstenošanas padomes </w:t>
            </w:r>
            <w:proofErr w:type="gramStart"/>
            <w:r>
              <w:rPr>
                <w:rFonts w:ascii="Times New Roman" w:hAnsi="Times New Roman"/>
                <w:sz w:val="24"/>
                <w:szCs w:val="24"/>
              </w:rPr>
              <w:t>2017.gada</w:t>
            </w:r>
            <w:proofErr w:type="gramEnd"/>
            <w:r>
              <w:rPr>
                <w:rFonts w:ascii="Times New Roman" w:hAnsi="Times New Roman"/>
                <w:sz w:val="24"/>
                <w:szCs w:val="24"/>
              </w:rPr>
              <w:t xml:space="preserve"> 25.janvāra sēdē, un tajā izteiktie priekšlikumi izvērtēti </w:t>
            </w:r>
            <w:r w:rsidRPr="008E1216">
              <w:rPr>
                <w:rFonts w:ascii="Times New Roman" w:hAnsi="Times New Roman" w:cs="Times New Roman"/>
                <w:bCs/>
                <w:sz w:val="24"/>
                <w:szCs w:val="24"/>
              </w:rPr>
              <w:t>Tieslietu ministrijas izveidotajā Latvijas Administratīvo pārkāpumu kodeksa pastāvīgās darba grupas</w:t>
            </w:r>
            <w:r>
              <w:rPr>
                <w:rFonts w:ascii="Times New Roman" w:hAnsi="Times New Roman" w:cs="Times New Roman"/>
                <w:bCs/>
                <w:sz w:val="24"/>
                <w:szCs w:val="24"/>
              </w:rPr>
              <w:t xml:space="preserve"> 2017.gada 2.februāra sēdē.</w:t>
            </w:r>
          </w:p>
          <w:p w:rsidR="00AA3B77" w:rsidRDefault="00AA3B77" w:rsidP="00494B83">
            <w:pPr>
              <w:spacing w:after="0" w:line="240" w:lineRule="auto"/>
              <w:jc w:val="both"/>
              <w:rPr>
                <w:rFonts w:ascii="Times New Roman" w:hAnsi="Times New Roman"/>
                <w:sz w:val="24"/>
                <w:szCs w:val="24"/>
                <w:lang w:eastAsia="lv-LV"/>
              </w:rPr>
            </w:pPr>
          </w:p>
          <w:p w:rsidR="004D15A9" w:rsidRPr="00B9527F" w:rsidRDefault="00494B83" w:rsidP="00494B83">
            <w:pPr>
              <w:spacing w:after="0" w:line="240" w:lineRule="auto"/>
              <w:jc w:val="both"/>
              <w:rPr>
                <w:rFonts w:ascii="Times New Roman" w:eastAsia="Times New Roman" w:hAnsi="Times New Roman" w:cs="Times New Roman"/>
                <w:sz w:val="24"/>
                <w:szCs w:val="24"/>
                <w:lang w:eastAsia="lv-LV"/>
              </w:rPr>
            </w:pPr>
            <w:r w:rsidRPr="00B9527F">
              <w:rPr>
                <w:rFonts w:ascii="Times New Roman" w:hAnsi="Times New Roman"/>
                <w:sz w:val="24"/>
                <w:szCs w:val="24"/>
                <w:lang w:eastAsia="lv-LV"/>
              </w:rPr>
              <w:t>Lai informētu sabiedrību par Likumprojektu un dotu iespēj</w:t>
            </w:r>
            <w:r w:rsidR="007B514E">
              <w:rPr>
                <w:rFonts w:ascii="Times New Roman" w:hAnsi="Times New Roman"/>
                <w:sz w:val="24"/>
                <w:szCs w:val="24"/>
                <w:lang w:eastAsia="lv-LV"/>
              </w:rPr>
              <w:t xml:space="preserve">u izteikt par to viedokļus, </w:t>
            </w:r>
            <w:proofErr w:type="gramStart"/>
            <w:r w:rsidR="007B514E">
              <w:rPr>
                <w:rFonts w:ascii="Times New Roman" w:hAnsi="Times New Roman"/>
                <w:sz w:val="24"/>
                <w:szCs w:val="24"/>
                <w:lang w:eastAsia="lv-LV"/>
              </w:rPr>
              <w:t>2017</w:t>
            </w:r>
            <w:r w:rsidRPr="00B9527F">
              <w:rPr>
                <w:rFonts w:ascii="Times New Roman" w:hAnsi="Times New Roman"/>
                <w:sz w:val="24"/>
                <w:szCs w:val="24"/>
                <w:lang w:eastAsia="lv-LV"/>
              </w:rPr>
              <w:t>.gada</w:t>
            </w:r>
            <w:proofErr w:type="gramEnd"/>
            <w:r w:rsidRPr="00B9527F">
              <w:rPr>
                <w:rFonts w:ascii="Times New Roman" w:hAnsi="Times New Roman"/>
                <w:sz w:val="24"/>
                <w:szCs w:val="24"/>
                <w:lang w:eastAsia="lv-LV"/>
              </w:rPr>
              <w:t xml:space="preserve"> __.______ Likumprojekts saskaņā ar Ministru kabineta 2009. gada</w:t>
            </w:r>
            <w:r w:rsidR="007B514E">
              <w:rPr>
                <w:rFonts w:ascii="Times New Roman" w:hAnsi="Times New Roman"/>
                <w:sz w:val="24"/>
                <w:szCs w:val="24"/>
                <w:lang w:eastAsia="lv-LV"/>
              </w:rPr>
              <w:t xml:space="preserve"> 25. augusta </w:t>
            </w:r>
            <w:r w:rsidR="007B514E">
              <w:rPr>
                <w:rFonts w:ascii="Times New Roman" w:hAnsi="Times New Roman"/>
                <w:sz w:val="24"/>
                <w:szCs w:val="24"/>
                <w:lang w:eastAsia="lv-LV"/>
              </w:rPr>
              <w:lastRenderedPageBreak/>
              <w:t>noteikumu Nr. 970 "</w:t>
            </w:r>
            <w:r w:rsidRPr="00B9527F">
              <w:rPr>
                <w:rFonts w:ascii="Times New Roman" w:hAnsi="Times New Roman"/>
                <w:sz w:val="24"/>
                <w:szCs w:val="24"/>
                <w:lang w:eastAsia="lv-LV"/>
              </w:rPr>
              <w:t>Sabiedrības līdzdalības kārtīb</w:t>
            </w:r>
            <w:r w:rsidR="007B514E">
              <w:rPr>
                <w:rFonts w:ascii="Times New Roman" w:hAnsi="Times New Roman"/>
                <w:sz w:val="24"/>
                <w:szCs w:val="24"/>
                <w:lang w:eastAsia="lv-LV"/>
              </w:rPr>
              <w:t>a attīstības plānošanas procesā"</w:t>
            </w:r>
            <w:r w:rsidRPr="00B9527F">
              <w:rPr>
                <w:rFonts w:ascii="Times New Roman" w:hAnsi="Times New Roman"/>
                <w:sz w:val="24"/>
                <w:szCs w:val="24"/>
                <w:lang w:eastAsia="lv-LV"/>
              </w:rPr>
              <w:t xml:space="preserve"> 13. punktu tika ievietots Tieslietu ministrijas mājaslapā. Sabiedrības pārstāvjiem tika nodrošināta iespēja līdzdarboties L</w:t>
            </w:r>
            <w:r w:rsidR="007B514E">
              <w:rPr>
                <w:rFonts w:ascii="Times New Roman" w:hAnsi="Times New Roman"/>
                <w:sz w:val="24"/>
                <w:szCs w:val="24"/>
                <w:lang w:eastAsia="lv-LV"/>
              </w:rPr>
              <w:t xml:space="preserve">ikumprojekta izstrādē, līdz </w:t>
            </w:r>
            <w:proofErr w:type="gramStart"/>
            <w:r w:rsidR="007B514E">
              <w:rPr>
                <w:rFonts w:ascii="Times New Roman" w:hAnsi="Times New Roman"/>
                <w:sz w:val="24"/>
                <w:szCs w:val="24"/>
                <w:lang w:eastAsia="lv-LV"/>
              </w:rPr>
              <w:t>2017</w:t>
            </w:r>
            <w:r w:rsidRPr="00B9527F">
              <w:rPr>
                <w:rFonts w:ascii="Times New Roman" w:hAnsi="Times New Roman"/>
                <w:sz w:val="24"/>
                <w:szCs w:val="24"/>
                <w:lang w:eastAsia="lv-LV"/>
              </w:rPr>
              <w:t>.gada</w:t>
            </w:r>
            <w:proofErr w:type="gramEnd"/>
            <w:r w:rsidRPr="00B9527F">
              <w:rPr>
                <w:rFonts w:ascii="Times New Roman" w:hAnsi="Times New Roman"/>
                <w:sz w:val="24"/>
                <w:szCs w:val="24"/>
                <w:lang w:eastAsia="lv-LV"/>
              </w:rPr>
              <w:t xml:space="preserve"> __.______ sniedzot rakstiski viedokli par Likumprojektā iekļauto regulējumu, kā arī priekšlikumus Likumprojekta uzlabošanai.</w:t>
            </w:r>
          </w:p>
        </w:tc>
      </w:tr>
      <w:tr w:rsidR="00F13FF0" w:rsidRPr="00B9527F" w:rsidTr="004D15A9">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lastRenderedPageBreak/>
              <w:t>3.</w:t>
            </w:r>
          </w:p>
        </w:tc>
        <w:tc>
          <w:tcPr>
            <w:tcW w:w="150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Sabiedrības līdzdalības rezultāti</w:t>
            </w:r>
          </w:p>
        </w:tc>
        <w:tc>
          <w:tcPr>
            <w:tcW w:w="3250" w:type="pct"/>
            <w:tcBorders>
              <w:top w:val="outset" w:sz="6" w:space="0" w:color="414142"/>
              <w:left w:val="outset" w:sz="6" w:space="0" w:color="414142"/>
              <w:bottom w:val="outset" w:sz="6" w:space="0" w:color="414142"/>
              <w:right w:val="outset" w:sz="6" w:space="0" w:color="414142"/>
            </w:tcBorders>
            <w:hideMark/>
          </w:tcPr>
          <w:p w:rsidR="004D15A9" w:rsidRPr="00B9527F" w:rsidRDefault="00952FF4" w:rsidP="00952FF4">
            <w:pPr>
              <w:spacing w:after="0" w:line="240" w:lineRule="auto"/>
              <w:rPr>
                <w:rFonts w:ascii="Times New Roman" w:eastAsia="Times New Roman" w:hAnsi="Times New Roman" w:cs="Times New Roman"/>
                <w:i/>
                <w:sz w:val="24"/>
                <w:szCs w:val="24"/>
                <w:lang w:eastAsia="lv-LV"/>
              </w:rPr>
            </w:pPr>
            <w:r w:rsidRPr="00B9527F">
              <w:rPr>
                <w:rFonts w:ascii="Times New Roman" w:eastAsia="Times New Roman" w:hAnsi="Times New Roman" w:cs="Times New Roman"/>
                <w:i/>
                <w:sz w:val="24"/>
                <w:szCs w:val="24"/>
                <w:lang w:eastAsia="lv-LV"/>
              </w:rPr>
              <w:t>Tiks papildināts.</w:t>
            </w:r>
          </w:p>
        </w:tc>
      </w:tr>
      <w:tr w:rsidR="004D15A9" w:rsidRPr="00B9527F" w:rsidTr="004D15A9">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4.</w:t>
            </w:r>
          </w:p>
        </w:tc>
        <w:tc>
          <w:tcPr>
            <w:tcW w:w="150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Cita informācija</w:t>
            </w:r>
          </w:p>
        </w:tc>
        <w:tc>
          <w:tcPr>
            <w:tcW w:w="3250" w:type="pct"/>
            <w:tcBorders>
              <w:top w:val="outset" w:sz="6" w:space="0" w:color="414142"/>
              <w:left w:val="outset" w:sz="6" w:space="0" w:color="414142"/>
              <w:bottom w:val="outset" w:sz="6" w:space="0" w:color="414142"/>
              <w:right w:val="outset" w:sz="6" w:space="0" w:color="414142"/>
            </w:tcBorders>
            <w:hideMark/>
          </w:tcPr>
          <w:p w:rsidR="004D15A9" w:rsidRPr="00B9527F" w:rsidRDefault="00494B83" w:rsidP="00612A92">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Nav.</w:t>
            </w:r>
          </w:p>
        </w:tc>
      </w:tr>
    </w:tbl>
    <w:p w:rsidR="004D15A9" w:rsidRPr="00B9527F" w:rsidRDefault="004D15A9" w:rsidP="00DA596D">
      <w:pPr>
        <w:spacing w:after="0" w:line="240" w:lineRule="auto"/>
        <w:rPr>
          <w:rFonts w:ascii="Times New Roman" w:eastAsia="Times New Roman" w:hAnsi="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3470"/>
        <w:gridCol w:w="5205"/>
      </w:tblGrid>
      <w:tr w:rsidR="00F13FF0" w:rsidRPr="00B9527F" w:rsidTr="004D15A9">
        <w:trPr>
          <w:trHeight w:val="37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4D15A9" w:rsidRPr="00B9527F" w:rsidRDefault="004D15A9" w:rsidP="00DA596D">
            <w:pPr>
              <w:spacing w:after="0" w:line="240" w:lineRule="auto"/>
              <w:ind w:firstLine="300"/>
              <w:jc w:val="center"/>
              <w:rPr>
                <w:rFonts w:ascii="Times New Roman" w:eastAsia="Times New Roman" w:hAnsi="Times New Roman" w:cs="Times New Roman"/>
                <w:b/>
                <w:bCs/>
                <w:sz w:val="24"/>
                <w:szCs w:val="24"/>
                <w:lang w:eastAsia="lv-LV"/>
              </w:rPr>
            </w:pPr>
            <w:r w:rsidRPr="00B9527F">
              <w:rPr>
                <w:rFonts w:ascii="Times New Roman" w:eastAsia="Times New Roman" w:hAnsi="Times New Roman" w:cs="Times New Roman"/>
                <w:b/>
                <w:bCs/>
                <w:sz w:val="24"/>
                <w:szCs w:val="24"/>
                <w:lang w:eastAsia="lv-LV"/>
              </w:rPr>
              <w:t>VII. Tiesību akta projekta izpildes nodrošināšana un tās ietekme uz institūcijām</w:t>
            </w:r>
          </w:p>
        </w:tc>
      </w:tr>
      <w:tr w:rsidR="00F13FF0" w:rsidRPr="00B9527F" w:rsidTr="004D15A9">
        <w:trPr>
          <w:trHeight w:val="420"/>
        </w:trPr>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rsidR="004D15A9" w:rsidRPr="00B9527F" w:rsidRDefault="00EB180B" w:rsidP="00DA596D">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Valsts policija un pašvaldības policija.</w:t>
            </w:r>
          </w:p>
        </w:tc>
      </w:tr>
      <w:tr w:rsidR="00F13FF0" w:rsidRPr="00B9527F" w:rsidTr="004D15A9">
        <w:trPr>
          <w:trHeight w:val="450"/>
        </w:trPr>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 xml:space="preserve">Projekta izpildes ietekme uz pārvaldes funkcijām un institucionālo struktūru. </w:t>
            </w:r>
          </w:p>
          <w:p w:rsidR="004D15A9" w:rsidRPr="00B9527F" w:rsidRDefault="004D15A9" w:rsidP="00DA596D">
            <w:pPr>
              <w:spacing w:after="0" w:line="240" w:lineRule="auto"/>
              <w:ind w:firstLine="300"/>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rsidR="00494B83" w:rsidRPr="00B9527F" w:rsidRDefault="00494B83" w:rsidP="00494B83">
            <w:pPr>
              <w:spacing w:after="0" w:line="240" w:lineRule="auto"/>
              <w:jc w:val="both"/>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Jaunas institūcijas netiks veidotas, esošās institūcijas netiks likvidētas vai reorganizētas.</w:t>
            </w:r>
          </w:p>
          <w:p w:rsidR="004D15A9" w:rsidRPr="00B9527F" w:rsidRDefault="00494B83" w:rsidP="00EB180B">
            <w:pPr>
              <w:spacing w:after="0" w:line="240" w:lineRule="auto"/>
              <w:jc w:val="both"/>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 xml:space="preserve">Ar Likumprojektu noteiktais pienākums </w:t>
            </w:r>
            <w:r w:rsidR="00EB180B">
              <w:rPr>
                <w:rFonts w:ascii="Times New Roman" w:eastAsia="Times New Roman" w:hAnsi="Times New Roman" w:cs="Times New Roman"/>
                <w:sz w:val="24"/>
                <w:szCs w:val="24"/>
                <w:lang w:eastAsia="lv-LV"/>
              </w:rPr>
              <w:t>Valsts policijai un pašvaldības</w:t>
            </w:r>
            <w:r w:rsidRPr="00B9527F">
              <w:rPr>
                <w:rFonts w:ascii="Times New Roman" w:eastAsia="Times New Roman" w:hAnsi="Times New Roman" w:cs="Times New Roman"/>
                <w:sz w:val="24"/>
                <w:szCs w:val="24"/>
                <w:lang w:eastAsia="lv-LV"/>
              </w:rPr>
              <w:t xml:space="preserve"> policijai izskatīt administratīvo pārkāpumu lietas </w:t>
            </w:r>
            <w:r w:rsidR="00EB180B">
              <w:rPr>
                <w:rFonts w:ascii="Times New Roman" w:eastAsia="Times New Roman" w:hAnsi="Times New Roman" w:cs="Times New Roman"/>
                <w:sz w:val="24"/>
                <w:szCs w:val="24"/>
                <w:lang w:eastAsia="lv-LV"/>
              </w:rPr>
              <w:t>publisku izklaides un svētku pasākumu rīkošanas un norises</w:t>
            </w:r>
            <w:r w:rsidRPr="00B9527F">
              <w:rPr>
                <w:rFonts w:ascii="Times New Roman" w:eastAsia="Times New Roman" w:hAnsi="Times New Roman" w:cs="Times New Roman"/>
                <w:sz w:val="24"/>
                <w:szCs w:val="24"/>
                <w:lang w:eastAsia="lv-LV"/>
              </w:rPr>
              <w:t xml:space="preserve"> jomā tiks īstenots esošo cilvēkresursu ietvaros.</w:t>
            </w:r>
          </w:p>
        </w:tc>
      </w:tr>
      <w:tr w:rsidR="004D15A9" w:rsidRPr="00B9527F" w:rsidTr="004D15A9">
        <w:trPr>
          <w:trHeight w:val="390"/>
        </w:trPr>
        <w:tc>
          <w:tcPr>
            <w:tcW w:w="25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rsidR="004D15A9" w:rsidRPr="00B9527F" w:rsidRDefault="004D15A9" w:rsidP="00DA596D">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rsidR="004D15A9" w:rsidRPr="00B9527F" w:rsidRDefault="00494B83" w:rsidP="00841836">
            <w:pPr>
              <w:spacing w:after="0" w:line="240" w:lineRule="auto"/>
              <w:rPr>
                <w:rFonts w:ascii="Times New Roman" w:eastAsia="Times New Roman" w:hAnsi="Times New Roman" w:cs="Times New Roman"/>
                <w:sz w:val="24"/>
                <w:szCs w:val="24"/>
                <w:lang w:eastAsia="lv-LV"/>
              </w:rPr>
            </w:pPr>
            <w:r w:rsidRPr="00B9527F">
              <w:rPr>
                <w:rFonts w:ascii="Times New Roman" w:eastAsia="Times New Roman" w:hAnsi="Times New Roman" w:cs="Times New Roman"/>
                <w:sz w:val="24"/>
                <w:szCs w:val="24"/>
                <w:lang w:eastAsia="lv-LV"/>
              </w:rPr>
              <w:t>Nav.</w:t>
            </w:r>
          </w:p>
        </w:tc>
      </w:tr>
    </w:tbl>
    <w:p w:rsidR="00BB1F46" w:rsidRPr="00B9527F" w:rsidRDefault="00BB1F46" w:rsidP="00DA596D">
      <w:pPr>
        <w:spacing w:after="0" w:line="240" w:lineRule="auto"/>
        <w:rPr>
          <w:rFonts w:ascii="Times New Roman" w:hAnsi="Times New Roman" w:cs="Times New Roman"/>
          <w:sz w:val="24"/>
          <w:szCs w:val="24"/>
        </w:rPr>
      </w:pPr>
    </w:p>
    <w:p w:rsidR="004D15A9" w:rsidRPr="00B9527F" w:rsidRDefault="004D15A9" w:rsidP="00DA596D">
      <w:pPr>
        <w:spacing w:after="0" w:line="240" w:lineRule="auto"/>
        <w:rPr>
          <w:rFonts w:ascii="Times New Roman" w:hAnsi="Times New Roman" w:cs="Times New Roman"/>
          <w:sz w:val="24"/>
          <w:szCs w:val="24"/>
        </w:rPr>
      </w:pPr>
    </w:p>
    <w:p w:rsidR="00494B83" w:rsidRPr="00B9527F" w:rsidRDefault="00494B83" w:rsidP="00494B83">
      <w:pPr>
        <w:pStyle w:val="StyleRight"/>
        <w:spacing w:after="0"/>
        <w:ind w:firstLine="0"/>
        <w:jc w:val="both"/>
        <w:rPr>
          <w:sz w:val="24"/>
          <w:szCs w:val="24"/>
        </w:rPr>
      </w:pPr>
      <w:r w:rsidRPr="00B9527F">
        <w:rPr>
          <w:sz w:val="24"/>
          <w:szCs w:val="24"/>
        </w:rPr>
        <w:t>Tieslietu ministrs</w:t>
      </w:r>
      <w:r w:rsidRPr="00B9527F">
        <w:rPr>
          <w:sz w:val="24"/>
          <w:szCs w:val="24"/>
        </w:rPr>
        <w:tab/>
      </w:r>
      <w:r w:rsidRPr="00B9527F">
        <w:rPr>
          <w:sz w:val="24"/>
          <w:szCs w:val="24"/>
        </w:rPr>
        <w:tab/>
      </w:r>
      <w:r w:rsidRPr="00B9527F">
        <w:rPr>
          <w:sz w:val="24"/>
          <w:szCs w:val="24"/>
        </w:rPr>
        <w:tab/>
      </w:r>
      <w:r w:rsidRPr="00B9527F">
        <w:rPr>
          <w:sz w:val="24"/>
          <w:szCs w:val="24"/>
        </w:rPr>
        <w:tab/>
      </w:r>
      <w:r w:rsidRPr="00B9527F">
        <w:rPr>
          <w:sz w:val="24"/>
          <w:szCs w:val="24"/>
        </w:rPr>
        <w:tab/>
      </w:r>
      <w:r w:rsidRPr="00B9527F">
        <w:rPr>
          <w:sz w:val="24"/>
          <w:szCs w:val="24"/>
        </w:rPr>
        <w:tab/>
      </w:r>
      <w:r w:rsidRPr="00B9527F">
        <w:rPr>
          <w:sz w:val="24"/>
          <w:szCs w:val="24"/>
        </w:rPr>
        <w:tab/>
      </w:r>
      <w:proofErr w:type="gramStart"/>
      <w:r w:rsidRPr="00B9527F">
        <w:rPr>
          <w:sz w:val="24"/>
          <w:szCs w:val="24"/>
        </w:rPr>
        <w:t xml:space="preserve">         </w:t>
      </w:r>
      <w:proofErr w:type="gramEnd"/>
      <w:r w:rsidRPr="00B9527F">
        <w:rPr>
          <w:sz w:val="24"/>
          <w:szCs w:val="24"/>
        </w:rPr>
        <w:t>Dzintars Rasnačs</w:t>
      </w:r>
    </w:p>
    <w:p w:rsidR="00494B83" w:rsidRPr="00B9527F" w:rsidRDefault="00494B83" w:rsidP="00494B83">
      <w:pPr>
        <w:pStyle w:val="StyleRight"/>
        <w:spacing w:after="0"/>
        <w:ind w:firstLine="0"/>
        <w:jc w:val="both"/>
        <w:rPr>
          <w:sz w:val="24"/>
          <w:szCs w:val="24"/>
        </w:rPr>
      </w:pPr>
    </w:p>
    <w:p w:rsidR="00494B83" w:rsidRPr="00B9527F" w:rsidRDefault="00494B83" w:rsidP="00494B83">
      <w:pPr>
        <w:pStyle w:val="StyleRight"/>
        <w:spacing w:after="0"/>
        <w:ind w:firstLine="0"/>
        <w:jc w:val="both"/>
        <w:rPr>
          <w:sz w:val="24"/>
          <w:szCs w:val="24"/>
        </w:rPr>
      </w:pPr>
      <w:r w:rsidRPr="00B9527F">
        <w:rPr>
          <w:sz w:val="24"/>
          <w:szCs w:val="24"/>
        </w:rPr>
        <w:t>Iesniedzējs:</w:t>
      </w:r>
    </w:p>
    <w:p w:rsidR="00494B83" w:rsidRPr="00B9527F" w:rsidRDefault="00494B83" w:rsidP="00494B83">
      <w:pPr>
        <w:pStyle w:val="StyleRight"/>
        <w:spacing w:after="0"/>
        <w:ind w:firstLine="0"/>
        <w:jc w:val="both"/>
        <w:rPr>
          <w:sz w:val="24"/>
          <w:szCs w:val="24"/>
        </w:rPr>
      </w:pPr>
      <w:r w:rsidRPr="00B9527F">
        <w:rPr>
          <w:sz w:val="24"/>
          <w:szCs w:val="24"/>
        </w:rPr>
        <w:t>Tieslietu ministrijas</w:t>
      </w:r>
    </w:p>
    <w:p w:rsidR="00494B83" w:rsidRPr="00B9527F" w:rsidRDefault="00494B83" w:rsidP="00494B83">
      <w:pPr>
        <w:pStyle w:val="StyleRight"/>
        <w:spacing w:after="0"/>
        <w:ind w:firstLine="0"/>
        <w:jc w:val="both"/>
        <w:rPr>
          <w:sz w:val="24"/>
          <w:szCs w:val="24"/>
        </w:rPr>
      </w:pPr>
      <w:r w:rsidRPr="00B9527F">
        <w:rPr>
          <w:sz w:val="24"/>
          <w:szCs w:val="24"/>
        </w:rPr>
        <w:t>valsts sekretārs</w:t>
      </w:r>
      <w:r w:rsidRPr="00B9527F">
        <w:rPr>
          <w:sz w:val="24"/>
          <w:szCs w:val="24"/>
        </w:rPr>
        <w:tab/>
      </w:r>
      <w:r w:rsidRPr="00B9527F">
        <w:rPr>
          <w:sz w:val="24"/>
          <w:szCs w:val="24"/>
        </w:rPr>
        <w:tab/>
      </w:r>
      <w:r w:rsidRPr="00B9527F">
        <w:rPr>
          <w:sz w:val="24"/>
          <w:szCs w:val="24"/>
        </w:rPr>
        <w:tab/>
      </w:r>
      <w:r w:rsidRPr="00B9527F">
        <w:rPr>
          <w:sz w:val="24"/>
          <w:szCs w:val="24"/>
        </w:rPr>
        <w:tab/>
      </w:r>
      <w:r w:rsidRPr="00B9527F">
        <w:rPr>
          <w:sz w:val="24"/>
          <w:szCs w:val="24"/>
        </w:rPr>
        <w:tab/>
      </w:r>
      <w:r w:rsidRPr="00B9527F">
        <w:rPr>
          <w:sz w:val="24"/>
          <w:szCs w:val="24"/>
        </w:rPr>
        <w:tab/>
      </w:r>
      <w:r w:rsidRPr="00B9527F">
        <w:rPr>
          <w:sz w:val="24"/>
          <w:szCs w:val="24"/>
        </w:rPr>
        <w:tab/>
      </w:r>
      <w:proofErr w:type="gramStart"/>
      <w:r w:rsidRPr="00B9527F">
        <w:rPr>
          <w:sz w:val="24"/>
          <w:szCs w:val="24"/>
        </w:rPr>
        <w:t xml:space="preserve">        </w:t>
      </w:r>
      <w:proofErr w:type="gramEnd"/>
      <w:r w:rsidRPr="00B9527F">
        <w:rPr>
          <w:sz w:val="24"/>
          <w:szCs w:val="24"/>
        </w:rPr>
        <w:t>Raivis Kronbergs</w:t>
      </w:r>
    </w:p>
    <w:p w:rsidR="00494B83" w:rsidRPr="00B9527F" w:rsidRDefault="00494B83" w:rsidP="00494B83">
      <w:pPr>
        <w:pStyle w:val="StyleRight"/>
        <w:spacing w:after="0"/>
        <w:ind w:firstLine="0"/>
        <w:jc w:val="both"/>
        <w:rPr>
          <w:sz w:val="24"/>
          <w:szCs w:val="24"/>
        </w:rPr>
      </w:pPr>
    </w:p>
    <w:p w:rsidR="003A2A0B" w:rsidRPr="00952FF4" w:rsidRDefault="003A2A0B" w:rsidP="00DA596D">
      <w:pPr>
        <w:pStyle w:val="StyleRight"/>
        <w:spacing w:after="0"/>
        <w:ind w:firstLine="0"/>
        <w:jc w:val="both"/>
        <w:rPr>
          <w:sz w:val="26"/>
          <w:szCs w:val="26"/>
        </w:rPr>
      </w:pPr>
    </w:p>
    <w:p w:rsidR="004D15A9" w:rsidRPr="00952FF4" w:rsidRDefault="00366148" w:rsidP="00DA596D">
      <w:pPr>
        <w:spacing w:after="0" w:line="240" w:lineRule="auto"/>
        <w:rPr>
          <w:rFonts w:ascii="Times New Roman" w:hAnsi="Times New Roman" w:cs="Times New Roman"/>
          <w:sz w:val="20"/>
          <w:szCs w:val="20"/>
        </w:rPr>
      </w:pPr>
      <w:r>
        <w:rPr>
          <w:rFonts w:ascii="Times New Roman" w:hAnsi="Times New Roman" w:cs="Times New Roman"/>
          <w:sz w:val="20"/>
          <w:szCs w:val="20"/>
        </w:rPr>
        <w:t>06.02</w:t>
      </w:r>
      <w:r w:rsidR="00EB180B">
        <w:rPr>
          <w:rFonts w:ascii="Times New Roman" w:hAnsi="Times New Roman" w:cs="Times New Roman"/>
          <w:sz w:val="20"/>
          <w:szCs w:val="20"/>
        </w:rPr>
        <w:t>.2017</w:t>
      </w:r>
      <w:r>
        <w:rPr>
          <w:rFonts w:ascii="Times New Roman" w:hAnsi="Times New Roman" w:cs="Times New Roman"/>
          <w:sz w:val="20"/>
          <w:szCs w:val="20"/>
        </w:rPr>
        <w:t>., 1</w:t>
      </w:r>
      <w:r w:rsidR="000B228C">
        <w:rPr>
          <w:rFonts w:ascii="Times New Roman" w:hAnsi="Times New Roman" w:cs="Times New Roman"/>
          <w:sz w:val="20"/>
          <w:szCs w:val="20"/>
        </w:rPr>
        <w:t>3.57</w:t>
      </w:r>
      <w:bookmarkStart w:id="0" w:name="_GoBack"/>
      <w:bookmarkEnd w:id="0"/>
    </w:p>
    <w:p w:rsidR="00494B83" w:rsidRPr="00952FF4" w:rsidRDefault="00AA3B77" w:rsidP="00DA596D">
      <w:pPr>
        <w:spacing w:after="0" w:line="240" w:lineRule="auto"/>
        <w:rPr>
          <w:rFonts w:ascii="Times New Roman" w:hAnsi="Times New Roman" w:cs="Times New Roman"/>
          <w:sz w:val="20"/>
          <w:szCs w:val="20"/>
        </w:rPr>
      </w:pPr>
      <w:r>
        <w:rPr>
          <w:rFonts w:ascii="Times New Roman" w:hAnsi="Times New Roman" w:cs="Times New Roman"/>
          <w:sz w:val="20"/>
          <w:szCs w:val="20"/>
        </w:rPr>
        <w:t>3</w:t>
      </w:r>
      <w:r w:rsidR="000B228C">
        <w:rPr>
          <w:rFonts w:ascii="Times New Roman" w:hAnsi="Times New Roman" w:cs="Times New Roman"/>
          <w:sz w:val="20"/>
          <w:szCs w:val="20"/>
        </w:rPr>
        <w:t xml:space="preserve"> 542</w:t>
      </w:r>
    </w:p>
    <w:p w:rsidR="004D15A9" w:rsidRPr="00952FF4" w:rsidRDefault="00494B83" w:rsidP="00DA596D">
      <w:pPr>
        <w:spacing w:after="0" w:line="240" w:lineRule="auto"/>
        <w:rPr>
          <w:rFonts w:ascii="Times New Roman" w:hAnsi="Times New Roman" w:cs="Times New Roman"/>
          <w:sz w:val="20"/>
          <w:szCs w:val="20"/>
        </w:rPr>
      </w:pPr>
      <w:r w:rsidRPr="00952FF4">
        <w:rPr>
          <w:rFonts w:ascii="Times New Roman" w:hAnsi="Times New Roman" w:cs="Times New Roman"/>
          <w:sz w:val="20"/>
          <w:szCs w:val="20"/>
        </w:rPr>
        <w:t>Z.Pērkone</w:t>
      </w:r>
    </w:p>
    <w:p w:rsidR="004D15A9" w:rsidRPr="00952FF4" w:rsidRDefault="00494B83" w:rsidP="00DA596D">
      <w:pPr>
        <w:spacing w:after="0" w:line="240" w:lineRule="auto"/>
        <w:rPr>
          <w:rFonts w:ascii="Times New Roman" w:hAnsi="Times New Roman" w:cs="Times New Roman"/>
          <w:sz w:val="20"/>
          <w:szCs w:val="20"/>
        </w:rPr>
      </w:pPr>
      <w:r w:rsidRPr="00952FF4">
        <w:rPr>
          <w:rFonts w:ascii="Times New Roman" w:hAnsi="Times New Roman" w:cs="Times New Roman"/>
          <w:sz w:val="20"/>
          <w:szCs w:val="20"/>
        </w:rPr>
        <w:t>67036985, Zane.Perkone@tm.gov.lv</w:t>
      </w:r>
    </w:p>
    <w:p w:rsidR="00841836" w:rsidRPr="00952FF4" w:rsidRDefault="00841836" w:rsidP="00AB6562">
      <w:pPr>
        <w:spacing w:after="0" w:line="240" w:lineRule="auto"/>
        <w:rPr>
          <w:rFonts w:ascii="Times New Roman" w:hAnsi="Times New Roman" w:cs="Times New Roman"/>
          <w:sz w:val="26"/>
          <w:szCs w:val="26"/>
        </w:rPr>
      </w:pPr>
    </w:p>
    <w:sectPr w:rsidR="00841836" w:rsidRPr="00952FF4" w:rsidSect="004D15A9">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203" w:rsidRDefault="005F5203" w:rsidP="004D15A9">
      <w:pPr>
        <w:spacing w:after="0" w:line="240" w:lineRule="auto"/>
      </w:pPr>
      <w:r>
        <w:separator/>
      </w:r>
    </w:p>
  </w:endnote>
  <w:endnote w:type="continuationSeparator" w:id="0">
    <w:p w:rsidR="005F5203" w:rsidRDefault="005F5203" w:rsidP="004D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03" w:rsidRDefault="005F5203">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03" w:rsidRPr="004D15A9" w:rsidRDefault="005F5203" w:rsidP="004D15A9">
    <w:pPr>
      <w:pStyle w:val="Kjene"/>
      <w:jc w:val="both"/>
      <w:rPr>
        <w:rFonts w:ascii="Times New Roman" w:hAnsi="Times New Roman" w:cs="Times New Roman"/>
        <w:color w:val="000000" w:themeColor="text1"/>
        <w:sz w:val="20"/>
        <w:szCs w:val="20"/>
      </w:rPr>
    </w:pPr>
    <w:r w:rsidRPr="004D15A9">
      <w:rPr>
        <w:rFonts w:ascii="Times New Roman" w:hAnsi="Times New Roman" w:cs="Times New Roman"/>
        <w:color w:val="000000" w:themeColor="text1"/>
        <w:sz w:val="20"/>
        <w:szCs w:val="20"/>
      </w:rPr>
      <w:t>TMAnot_</w:t>
    </w:r>
    <w:r w:rsidR="007B514E">
      <w:rPr>
        <w:rFonts w:ascii="Times New Roman" w:hAnsi="Times New Roman" w:cs="Times New Roman"/>
        <w:color w:val="000000" w:themeColor="text1"/>
        <w:sz w:val="20"/>
        <w:szCs w:val="20"/>
      </w:rPr>
      <w:t>0602</w:t>
    </w:r>
    <w:r>
      <w:rPr>
        <w:rFonts w:ascii="Times New Roman" w:hAnsi="Times New Roman" w:cs="Times New Roman"/>
        <w:color w:val="000000" w:themeColor="text1"/>
        <w:sz w:val="20"/>
        <w:szCs w:val="20"/>
      </w:rPr>
      <w:t>17_p</w:t>
    </w:r>
    <w:r w:rsidR="007B514E">
      <w:rPr>
        <w:rFonts w:ascii="Times New Roman" w:hAnsi="Times New Roman" w:cs="Times New Roman"/>
        <w:color w:val="000000" w:themeColor="text1"/>
        <w:sz w:val="20"/>
        <w:szCs w:val="20"/>
      </w:rPr>
      <w:t>asakumu_drosiba; Likumprojekta "</w:t>
    </w:r>
    <w:r>
      <w:rPr>
        <w:rFonts w:ascii="Times New Roman" w:hAnsi="Times New Roman" w:cs="Times New Roman"/>
        <w:color w:val="000000" w:themeColor="text1"/>
        <w:sz w:val="20"/>
        <w:szCs w:val="20"/>
      </w:rPr>
      <w:t xml:space="preserve">Grozījumi Publisku izklaides un </w:t>
    </w:r>
    <w:r w:rsidR="007B514E">
      <w:rPr>
        <w:rFonts w:ascii="Times New Roman" w:hAnsi="Times New Roman" w:cs="Times New Roman"/>
        <w:color w:val="000000" w:themeColor="text1"/>
        <w:sz w:val="20"/>
        <w:szCs w:val="20"/>
      </w:rPr>
      <w:t>svētku pasākumu drošības likumā"</w:t>
    </w:r>
    <w:r>
      <w:rPr>
        <w:rFonts w:ascii="Times New Roman" w:hAnsi="Times New Roman" w:cs="Times New Roman"/>
        <w:color w:val="000000" w:themeColor="text1"/>
        <w:sz w:val="20"/>
        <w:szCs w:val="20"/>
      </w:rPr>
      <w:t xml:space="preserve"> </w:t>
    </w:r>
    <w:r w:rsidRPr="004D15A9">
      <w:rPr>
        <w:rFonts w:ascii="Times New Roman" w:eastAsia="Times New Roman" w:hAnsi="Times New Roman" w:cs="Times New Roman"/>
        <w:bCs/>
        <w:color w:val="000000" w:themeColor="text1"/>
        <w:sz w:val="20"/>
        <w:szCs w:val="20"/>
        <w:lang w:eastAsia="lv-LV"/>
      </w:rPr>
      <w:t>sākotnējās ietekmes novērtējuma ziņojums (anotācija)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03" w:rsidRPr="004D15A9" w:rsidRDefault="005F5203" w:rsidP="004D15A9">
    <w:pPr>
      <w:pStyle w:val="Kjene"/>
      <w:jc w:val="both"/>
      <w:rPr>
        <w:rFonts w:ascii="Times New Roman" w:hAnsi="Times New Roman" w:cs="Times New Roman"/>
        <w:color w:val="000000" w:themeColor="text1"/>
        <w:sz w:val="20"/>
        <w:szCs w:val="20"/>
      </w:rPr>
    </w:pPr>
    <w:r w:rsidRPr="004D15A9">
      <w:rPr>
        <w:rFonts w:ascii="Times New Roman" w:hAnsi="Times New Roman" w:cs="Times New Roman"/>
        <w:color w:val="000000" w:themeColor="text1"/>
        <w:sz w:val="20"/>
        <w:szCs w:val="20"/>
      </w:rPr>
      <w:t>TMAnot_</w:t>
    </w:r>
    <w:r w:rsidR="007B514E">
      <w:rPr>
        <w:rFonts w:ascii="Times New Roman" w:hAnsi="Times New Roman" w:cs="Times New Roman"/>
        <w:color w:val="000000" w:themeColor="text1"/>
        <w:sz w:val="20"/>
        <w:szCs w:val="20"/>
      </w:rPr>
      <w:t>0602</w:t>
    </w:r>
    <w:r>
      <w:rPr>
        <w:rFonts w:ascii="Times New Roman" w:hAnsi="Times New Roman" w:cs="Times New Roman"/>
        <w:color w:val="000000" w:themeColor="text1"/>
        <w:sz w:val="20"/>
        <w:szCs w:val="20"/>
      </w:rPr>
      <w:t>17_p</w:t>
    </w:r>
    <w:r w:rsidR="007B514E">
      <w:rPr>
        <w:rFonts w:ascii="Times New Roman" w:hAnsi="Times New Roman" w:cs="Times New Roman"/>
        <w:color w:val="000000" w:themeColor="text1"/>
        <w:sz w:val="20"/>
        <w:szCs w:val="20"/>
      </w:rPr>
      <w:t>asakumu_drosiba; Likumprojekta "</w:t>
    </w:r>
    <w:r>
      <w:rPr>
        <w:rFonts w:ascii="Times New Roman" w:hAnsi="Times New Roman" w:cs="Times New Roman"/>
        <w:color w:val="000000" w:themeColor="text1"/>
        <w:sz w:val="20"/>
        <w:szCs w:val="20"/>
      </w:rPr>
      <w:t xml:space="preserve">Grozījumi Publisku izklaides un </w:t>
    </w:r>
    <w:r w:rsidR="007B514E">
      <w:rPr>
        <w:rFonts w:ascii="Times New Roman" w:hAnsi="Times New Roman" w:cs="Times New Roman"/>
        <w:color w:val="000000" w:themeColor="text1"/>
        <w:sz w:val="20"/>
        <w:szCs w:val="20"/>
      </w:rPr>
      <w:t>svētku pasākumu drošības likumā"</w:t>
    </w:r>
    <w:r>
      <w:rPr>
        <w:rFonts w:ascii="Times New Roman" w:hAnsi="Times New Roman" w:cs="Times New Roman"/>
        <w:color w:val="000000" w:themeColor="text1"/>
        <w:sz w:val="20"/>
        <w:szCs w:val="20"/>
      </w:rPr>
      <w:t xml:space="preserve"> </w:t>
    </w:r>
    <w:r w:rsidRPr="004D15A9">
      <w:rPr>
        <w:rFonts w:ascii="Times New Roman" w:eastAsia="Times New Roman" w:hAnsi="Times New Roman" w:cs="Times New Roman"/>
        <w:bCs/>
        <w:color w:val="000000" w:themeColor="text1"/>
        <w:sz w:val="20"/>
        <w:szCs w:val="20"/>
        <w:lang w:eastAsia="lv-LV"/>
      </w:rPr>
      <w:t>sākotnējās ietekmes novērtējuma ziņojums (anotācija)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203" w:rsidRDefault="005F5203" w:rsidP="004D15A9">
      <w:pPr>
        <w:spacing w:after="0" w:line="240" w:lineRule="auto"/>
      </w:pPr>
      <w:r>
        <w:separator/>
      </w:r>
    </w:p>
  </w:footnote>
  <w:footnote w:type="continuationSeparator" w:id="0">
    <w:p w:rsidR="005F5203" w:rsidRDefault="005F5203" w:rsidP="004D15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03" w:rsidRDefault="005F5203">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6230928"/>
      <w:docPartObj>
        <w:docPartGallery w:val="Page Numbers (Top of Page)"/>
        <w:docPartUnique/>
      </w:docPartObj>
    </w:sdtPr>
    <w:sdtEndPr>
      <w:rPr>
        <w:rFonts w:ascii="Times New Roman" w:hAnsi="Times New Roman" w:cs="Times New Roman"/>
        <w:sz w:val="24"/>
        <w:szCs w:val="24"/>
      </w:rPr>
    </w:sdtEndPr>
    <w:sdtContent>
      <w:p w:rsidR="005F5203" w:rsidRPr="004D15A9" w:rsidRDefault="005F5203">
        <w:pPr>
          <w:pStyle w:val="Galvene"/>
          <w:jc w:val="center"/>
          <w:rPr>
            <w:rFonts w:ascii="Times New Roman" w:hAnsi="Times New Roman" w:cs="Times New Roman"/>
            <w:sz w:val="24"/>
            <w:szCs w:val="24"/>
          </w:rPr>
        </w:pPr>
        <w:r w:rsidRPr="004D15A9">
          <w:rPr>
            <w:rFonts w:ascii="Times New Roman" w:hAnsi="Times New Roman" w:cs="Times New Roman"/>
            <w:sz w:val="24"/>
            <w:szCs w:val="24"/>
          </w:rPr>
          <w:fldChar w:fldCharType="begin"/>
        </w:r>
        <w:r w:rsidRPr="004D15A9">
          <w:rPr>
            <w:rFonts w:ascii="Times New Roman" w:hAnsi="Times New Roman" w:cs="Times New Roman"/>
            <w:sz w:val="24"/>
            <w:szCs w:val="24"/>
          </w:rPr>
          <w:instrText>PAGE   \* MERGEFORMAT</w:instrText>
        </w:r>
        <w:r w:rsidRPr="004D15A9">
          <w:rPr>
            <w:rFonts w:ascii="Times New Roman" w:hAnsi="Times New Roman" w:cs="Times New Roman"/>
            <w:sz w:val="24"/>
            <w:szCs w:val="24"/>
          </w:rPr>
          <w:fldChar w:fldCharType="separate"/>
        </w:r>
        <w:r w:rsidR="000B228C">
          <w:rPr>
            <w:rFonts w:ascii="Times New Roman" w:hAnsi="Times New Roman" w:cs="Times New Roman"/>
            <w:noProof/>
            <w:sz w:val="24"/>
            <w:szCs w:val="24"/>
          </w:rPr>
          <w:t>12</w:t>
        </w:r>
        <w:r w:rsidRPr="004D15A9">
          <w:rPr>
            <w:rFonts w:ascii="Times New Roman" w:hAnsi="Times New Roman" w:cs="Times New Roman"/>
            <w:sz w:val="24"/>
            <w:szCs w:val="24"/>
          </w:rPr>
          <w:fldChar w:fldCharType="end"/>
        </w:r>
      </w:p>
    </w:sdtContent>
  </w:sdt>
  <w:p w:rsidR="005F5203" w:rsidRDefault="005F5203">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203" w:rsidRDefault="005F5203">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214A5"/>
    <w:multiLevelType w:val="hybridMultilevel"/>
    <w:tmpl w:val="6464D0F4"/>
    <w:lvl w:ilvl="0" w:tplc="6E24B8AE">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5FA34554"/>
    <w:multiLevelType w:val="hybridMultilevel"/>
    <w:tmpl w:val="B238B2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5A9"/>
    <w:rsid w:val="00002403"/>
    <w:rsid w:val="0002314D"/>
    <w:rsid w:val="00027620"/>
    <w:rsid w:val="00031256"/>
    <w:rsid w:val="000B228C"/>
    <w:rsid w:val="000C24F2"/>
    <w:rsid w:val="00101101"/>
    <w:rsid w:val="00101CD5"/>
    <w:rsid w:val="00122A6C"/>
    <w:rsid w:val="00130029"/>
    <w:rsid w:val="00132959"/>
    <w:rsid w:val="0015107E"/>
    <w:rsid w:val="00170024"/>
    <w:rsid w:val="0017030E"/>
    <w:rsid w:val="00176F15"/>
    <w:rsid w:val="00233155"/>
    <w:rsid w:val="002D2810"/>
    <w:rsid w:val="002E1613"/>
    <w:rsid w:val="003141EE"/>
    <w:rsid w:val="00332A21"/>
    <w:rsid w:val="00366148"/>
    <w:rsid w:val="0038224C"/>
    <w:rsid w:val="00383264"/>
    <w:rsid w:val="003922B0"/>
    <w:rsid w:val="003A2A0B"/>
    <w:rsid w:val="003E7472"/>
    <w:rsid w:val="0042025D"/>
    <w:rsid w:val="00437441"/>
    <w:rsid w:val="00440DCC"/>
    <w:rsid w:val="00461275"/>
    <w:rsid w:val="00494B83"/>
    <w:rsid w:val="004D15A9"/>
    <w:rsid w:val="004E2A41"/>
    <w:rsid w:val="00510282"/>
    <w:rsid w:val="00515CEE"/>
    <w:rsid w:val="005C54FB"/>
    <w:rsid w:val="005D315A"/>
    <w:rsid w:val="005D4E8A"/>
    <w:rsid w:val="005F5203"/>
    <w:rsid w:val="00606DAF"/>
    <w:rsid w:val="00612A92"/>
    <w:rsid w:val="0062148C"/>
    <w:rsid w:val="00623931"/>
    <w:rsid w:val="00641442"/>
    <w:rsid w:val="0068034D"/>
    <w:rsid w:val="006A76EA"/>
    <w:rsid w:val="00717394"/>
    <w:rsid w:val="00720D07"/>
    <w:rsid w:val="007B514E"/>
    <w:rsid w:val="0081203F"/>
    <w:rsid w:val="00841836"/>
    <w:rsid w:val="008B673D"/>
    <w:rsid w:val="008C477E"/>
    <w:rsid w:val="008E4E93"/>
    <w:rsid w:val="008E70AA"/>
    <w:rsid w:val="008F380F"/>
    <w:rsid w:val="00952FF4"/>
    <w:rsid w:val="009726CB"/>
    <w:rsid w:val="0097690A"/>
    <w:rsid w:val="00997954"/>
    <w:rsid w:val="009E3428"/>
    <w:rsid w:val="00A02CC5"/>
    <w:rsid w:val="00A1270F"/>
    <w:rsid w:val="00A20195"/>
    <w:rsid w:val="00A21699"/>
    <w:rsid w:val="00A432B1"/>
    <w:rsid w:val="00A53412"/>
    <w:rsid w:val="00AA3B77"/>
    <w:rsid w:val="00AB6562"/>
    <w:rsid w:val="00AE7F1D"/>
    <w:rsid w:val="00B3105F"/>
    <w:rsid w:val="00B620BC"/>
    <w:rsid w:val="00B8454A"/>
    <w:rsid w:val="00B9527F"/>
    <w:rsid w:val="00BB1F46"/>
    <w:rsid w:val="00C113C2"/>
    <w:rsid w:val="00C37C55"/>
    <w:rsid w:val="00C81AAA"/>
    <w:rsid w:val="00CA11E0"/>
    <w:rsid w:val="00CC36A4"/>
    <w:rsid w:val="00CD791A"/>
    <w:rsid w:val="00D232BE"/>
    <w:rsid w:val="00D313D5"/>
    <w:rsid w:val="00D332F3"/>
    <w:rsid w:val="00D37B45"/>
    <w:rsid w:val="00DA596D"/>
    <w:rsid w:val="00DC2A57"/>
    <w:rsid w:val="00DE78C6"/>
    <w:rsid w:val="00E329FA"/>
    <w:rsid w:val="00E40A6C"/>
    <w:rsid w:val="00E62E1A"/>
    <w:rsid w:val="00E66466"/>
    <w:rsid w:val="00EA2AAB"/>
    <w:rsid w:val="00EA5A6D"/>
    <w:rsid w:val="00EB180B"/>
    <w:rsid w:val="00ED573E"/>
    <w:rsid w:val="00F13FF0"/>
    <w:rsid w:val="00F315AB"/>
    <w:rsid w:val="00F733B7"/>
    <w:rsid w:val="00F962F4"/>
    <w:rsid w:val="00FA2F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yleRight">
    <w:name w:val="Style Right"/>
    <w:basedOn w:val="Parasts"/>
    <w:rsid w:val="004D15A9"/>
    <w:pPr>
      <w:spacing w:after="120" w:line="240" w:lineRule="auto"/>
      <w:ind w:firstLine="720"/>
      <w:jc w:val="right"/>
    </w:pPr>
    <w:rPr>
      <w:rFonts w:ascii="Times New Roman" w:eastAsia="Times New Roman" w:hAnsi="Times New Roman" w:cs="Times New Roman"/>
      <w:sz w:val="28"/>
      <w:szCs w:val="28"/>
    </w:rPr>
  </w:style>
  <w:style w:type="paragraph" w:styleId="Galvene">
    <w:name w:val="header"/>
    <w:basedOn w:val="Parasts"/>
    <w:link w:val="GalveneRakstz"/>
    <w:uiPriority w:val="99"/>
    <w:unhideWhenUsed/>
    <w:rsid w:val="004D15A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D15A9"/>
  </w:style>
  <w:style w:type="paragraph" w:styleId="Kjene">
    <w:name w:val="footer"/>
    <w:basedOn w:val="Parasts"/>
    <w:link w:val="KjeneRakstz"/>
    <w:uiPriority w:val="99"/>
    <w:unhideWhenUsed/>
    <w:rsid w:val="004D15A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D15A9"/>
  </w:style>
  <w:style w:type="paragraph" w:styleId="Balonteksts">
    <w:name w:val="Balloon Text"/>
    <w:basedOn w:val="Parasts"/>
    <w:link w:val="BalontekstsRakstz"/>
    <w:uiPriority w:val="99"/>
    <w:semiHidden/>
    <w:unhideWhenUsed/>
    <w:rsid w:val="003A2A0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A2A0B"/>
    <w:rPr>
      <w:rFonts w:ascii="Tahoma" w:hAnsi="Tahoma" w:cs="Tahoma"/>
      <w:sz w:val="16"/>
      <w:szCs w:val="16"/>
    </w:rPr>
  </w:style>
  <w:style w:type="paragraph" w:customStyle="1" w:styleId="labojumupamats1">
    <w:name w:val="labojumu_pamats1"/>
    <w:basedOn w:val="Parasts"/>
    <w:rsid w:val="00515CEE"/>
    <w:pPr>
      <w:spacing w:before="45" w:after="0" w:line="312" w:lineRule="auto"/>
      <w:ind w:firstLine="300"/>
    </w:pPr>
    <w:rPr>
      <w:rFonts w:ascii="Times New Roman" w:eastAsia="Times New Roman" w:hAnsi="Times New Roman" w:cs="Times New Roman"/>
      <w:i/>
      <w:iCs/>
      <w:color w:val="414142"/>
      <w:sz w:val="20"/>
      <w:szCs w:val="20"/>
      <w:lang w:eastAsia="lv-LV"/>
    </w:rPr>
  </w:style>
  <w:style w:type="paragraph" w:customStyle="1" w:styleId="tvhtml1">
    <w:name w:val="tv_html1"/>
    <w:basedOn w:val="Parasts"/>
    <w:rsid w:val="00515CEE"/>
    <w:pPr>
      <w:spacing w:after="0" w:line="312" w:lineRule="auto"/>
      <w:ind w:firstLine="300"/>
    </w:pPr>
    <w:rPr>
      <w:rFonts w:ascii="Times New Roman" w:eastAsia="Times New Roman" w:hAnsi="Times New Roman" w:cs="Times New Roman"/>
      <w:color w:val="414142"/>
      <w:sz w:val="20"/>
      <w:szCs w:val="20"/>
      <w:lang w:eastAsia="lv-LV"/>
    </w:rPr>
  </w:style>
  <w:style w:type="paragraph" w:styleId="Sarakstarindkopa">
    <w:name w:val="List Paragraph"/>
    <w:basedOn w:val="Parasts"/>
    <w:uiPriority w:val="34"/>
    <w:qFormat/>
    <w:rsid w:val="00AB6562"/>
    <w:pPr>
      <w:ind w:left="720"/>
      <w:contextualSpacing/>
    </w:pPr>
  </w:style>
  <w:style w:type="character" w:styleId="Hipersaite">
    <w:name w:val="Hyperlink"/>
    <w:basedOn w:val="Noklusjumarindkopasfonts"/>
    <w:uiPriority w:val="99"/>
    <w:unhideWhenUsed/>
    <w:rsid w:val="008E4E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58718">
      <w:bodyDiv w:val="1"/>
      <w:marLeft w:val="0"/>
      <w:marRight w:val="0"/>
      <w:marTop w:val="0"/>
      <w:marBottom w:val="0"/>
      <w:divBdr>
        <w:top w:val="none" w:sz="0" w:space="0" w:color="auto"/>
        <w:left w:val="none" w:sz="0" w:space="0" w:color="auto"/>
        <w:bottom w:val="none" w:sz="0" w:space="0" w:color="auto"/>
        <w:right w:val="none" w:sz="0" w:space="0" w:color="auto"/>
      </w:divBdr>
    </w:div>
    <w:div w:id="344985411">
      <w:bodyDiv w:val="1"/>
      <w:marLeft w:val="0"/>
      <w:marRight w:val="0"/>
      <w:marTop w:val="0"/>
      <w:marBottom w:val="0"/>
      <w:divBdr>
        <w:top w:val="none" w:sz="0" w:space="0" w:color="auto"/>
        <w:left w:val="none" w:sz="0" w:space="0" w:color="auto"/>
        <w:bottom w:val="none" w:sz="0" w:space="0" w:color="auto"/>
        <w:right w:val="none" w:sz="0" w:space="0" w:color="auto"/>
      </w:divBdr>
      <w:divsChild>
        <w:div w:id="1329559614">
          <w:marLeft w:val="0"/>
          <w:marRight w:val="0"/>
          <w:marTop w:val="0"/>
          <w:marBottom w:val="0"/>
          <w:divBdr>
            <w:top w:val="none" w:sz="0" w:space="0" w:color="auto"/>
            <w:left w:val="none" w:sz="0" w:space="0" w:color="auto"/>
            <w:bottom w:val="none" w:sz="0" w:space="0" w:color="auto"/>
            <w:right w:val="none" w:sz="0" w:space="0" w:color="auto"/>
          </w:divBdr>
          <w:divsChild>
            <w:div w:id="945650905">
              <w:marLeft w:val="0"/>
              <w:marRight w:val="0"/>
              <w:marTop w:val="975"/>
              <w:marBottom w:val="0"/>
              <w:divBdr>
                <w:top w:val="none" w:sz="0" w:space="0" w:color="auto"/>
                <w:left w:val="none" w:sz="0" w:space="0" w:color="auto"/>
                <w:bottom w:val="none" w:sz="0" w:space="0" w:color="auto"/>
                <w:right w:val="none" w:sz="0" w:space="0" w:color="auto"/>
              </w:divBdr>
              <w:divsChild>
                <w:div w:id="57436629">
                  <w:marLeft w:val="0"/>
                  <w:marRight w:val="0"/>
                  <w:marTop w:val="0"/>
                  <w:marBottom w:val="0"/>
                  <w:divBdr>
                    <w:top w:val="none" w:sz="0" w:space="0" w:color="auto"/>
                    <w:left w:val="none" w:sz="0" w:space="0" w:color="auto"/>
                    <w:bottom w:val="none" w:sz="0" w:space="0" w:color="auto"/>
                    <w:right w:val="none" w:sz="0" w:space="0" w:color="auto"/>
                  </w:divBdr>
                  <w:divsChild>
                    <w:div w:id="585113666">
                      <w:marLeft w:val="0"/>
                      <w:marRight w:val="0"/>
                      <w:marTop w:val="240"/>
                      <w:marBottom w:val="0"/>
                      <w:divBdr>
                        <w:top w:val="none" w:sz="0" w:space="0" w:color="auto"/>
                        <w:left w:val="none" w:sz="0" w:space="0" w:color="auto"/>
                        <w:bottom w:val="none" w:sz="0" w:space="0" w:color="auto"/>
                        <w:right w:val="none" w:sz="0" w:space="0" w:color="auto"/>
                      </w:divBdr>
                    </w:div>
                    <w:div w:id="1071998771">
                      <w:marLeft w:val="0"/>
                      <w:marRight w:val="0"/>
                      <w:marTop w:val="400"/>
                      <w:marBottom w:val="0"/>
                      <w:divBdr>
                        <w:top w:val="none" w:sz="0" w:space="0" w:color="auto"/>
                        <w:left w:val="none" w:sz="0" w:space="0" w:color="auto"/>
                        <w:bottom w:val="none" w:sz="0" w:space="0" w:color="auto"/>
                        <w:right w:val="none" w:sz="0" w:space="0" w:color="auto"/>
                      </w:divBdr>
                    </w:div>
                  </w:divsChild>
                </w:div>
              </w:divsChild>
            </w:div>
          </w:divsChild>
        </w:div>
      </w:divsChild>
    </w:div>
    <w:div w:id="2127235346">
      <w:bodyDiv w:val="1"/>
      <w:marLeft w:val="0"/>
      <w:marRight w:val="0"/>
      <w:marTop w:val="0"/>
      <w:marBottom w:val="0"/>
      <w:divBdr>
        <w:top w:val="none" w:sz="0" w:space="0" w:color="auto"/>
        <w:left w:val="none" w:sz="0" w:space="0" w:color="auto"/>
        <w:bottom w:val="none" w:sz="0" w:space="0" w:color="auto"/>
        <w:right w:val="none" w:sz="0" w:space="0" w:color="auto"/>
      </w:divBdr>
      <w:divsChild>
        <w:div w:id="1369258245">
          <w:marLeft w:val="0"/>
          <w:marRight w:val="0"/>
          <w:marTop w:val="0"/>
          <w:marBottom w:val="0"/>
          <w:divBdr>
            <w:top w:val="none" w:sz="0" w:space="0" w:color="auto"/>
            <w:left w:val="none" w:sz="0" w:space="0" w:color="auto"/>
            <w:bottom w:val="none" w:sz="0" w:space="0" w:color="auto"/>
            <w:right w:val="none" w:sz="0" w:space="0" w:color="auto"/>
          </w:divBdr>
          <w:divsChild>
            <w:div w:id="1546916133">
              <w:marLeft w:val="0"/>
              <w:marRight w:val="0"/>
              <w:marTop w:val="0"/>
              <w:marBottom w:val="0"/>
              <w:divBdr>
                <w:top w:val="none" w:sz="0" w:space="0" w:color="auto"/>
                <w:left w:val="none" w:sz="0" w:space="0" w:color="auto"/>
                <w:bottom w:val="none" w:sz="0" w:space="0" w:color="auto"/>
                <w:right w:val="none" w:sz="0" w:space="0" w:color="auto"/>
              </w:divBdr>
              <w:divsChild>
                <w:div w:id="2006744272">
                  <w:marLeft w:val="0"/>
                  <w:marRight w:val="0"/>
                  <w:marTop w:val="0"/>
                  <w:marBottom w:val="0"/>
                  <w:divBdr>
                    <w:top w:val="none" w:sz="0" w:space="0" w:color="auto"/>
                    <w:left w:val="none" w:sz="0" w:space="0" w:color="auto"/>
                    <w:bottom w:val="none" w:sz="0" w:space="0" w:color="auto"/>
                    <w:right w:val="none" w:sz="0" w:space="0" w:color="auto"/>
                  </w:divBdr>
                  <w:divsChild>
                    <w:div w:id="1171069456">
                      <w:marLeft w:val="0"/>
                      <w:marRight w:val="0"/>
                      <w:marTop w:val="0"/>
                      <w:marBottom w:val="0"/>
                      <w:divBdr>
                        <w:top w:val="none" w:sz="0" w:space="0" w:color="auto"/>
                        <w:left w:val="none" w:sz="0" w:space="0" w:color="auto"/>
                        <w:bottom w:val="none" w:sz="0" w:space="0" w:color="auto"/>
                        <w:right w:val="none" w:sz="0" w:space="0" w:color="auto"/>
                      </w:divBdr>
                      <w:divsChild>
                        <w:div w:id="121927622">
                          <w:marLeft w:val="0"/>
                          <w:marRight w:val="0"/>
                          <w:marTop w:val="0"/>
                          <w:marBottom w:val="0"/>
                          <w:divBdr>
                            <w:top w:val="none" w:sz="0" w:space="0" w:color="auto"/>
                            <w:left w:val="none" w:sz="0" w:space="0" w:color="auto"/>
                            <w:bottom w:val="none" w:sz="0" w:space="0" w:color="auto"/>
                            <w:right w:val="none" w:sz="0" w:space="0" w:color="auto"/>
                          </w:divBdr>
                          <w:divsChild>
                            <w:div w:id="72091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1A46F1-7477-4812-8B5D-35695844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12</Pages>
  <Words>18403</Words>
  <Characters>10491</Characters>
  <Application>Microsoft Office Word</Application>
  <DocSecurity>0</DocSecurity>
  <Lines>87</Lines>
  <Paragraphs>57</Paragraphs>
  <ScaleCrop>false</ScaleCrop>
  <HeadingPairs>
    <vt:vector size="2" baseType="variant">
      <vt:variant>
        <vt:lpstr>Nosaukums</vt:lpstr>
      </vt:variant>
      <vt:variant>
        <vt:i4>1</vt:i4>
      </vt:variant>
    </vt:vector>
  </HeadingPairs>
  <TitlesOfParts>
    <vt:vector size="1" baseType="lpstr">
      <vt:lpstr>Pilns nosaukums</vt:lpstr>
    </vt:vector>
  </TitlesOfParts>
  <Company>Tieslietu ministrija</Company>
  <LinksUpToDate>false</LinksUpToDate>
  <CharactersWithSpaces>28837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Pilns nosaukums</dc:title>
  <dc:subject>Anotācija</dc:subject>
  <dc:creator>Vārds Uzvārds</dc:creator>
  <cp:lastModifiedBy>Zane Perkone</cp:lastModifiedBy>
  <cp:revision>6</cp:revision>
  <cp:lastPrinted>2013-12-16T08:57:00Z</cp:lastPrinted>
  <dcterms:created xsi:type="dcterms:W3CDTF">2017-01-10T07:06:00Z</dcterms:created>
  <dcterms:modified xsi:type="dcterms:W3CDTF">2017-02-06T11:57:00Z</dcterms:modified>
</cp:coreProperties>
</file>