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F752A" w14:textId="338A2389" w:rsidR="004D15A9" w:rsidRPr="00DA0A95" w:rsidRDefault="00394159" w:rsidP="00E44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A95">
        <w:rPr>
          <w:rFonts w:ascii="Times New Roman" w:hAnsi="Times New Roman" w:cs="Times New Roman"/>
          <w:b/>
          <w:sz w:val="28"/>
          <w:szCs w:val="28"/>
        </w:rPr>
        <w:t>Ministru kabine</w:t>
      </w:r>
      <w:r w:rsidR="00E449EB" w:rsidRPr="00DA0A95">
        <w:rPr>
          <w:rFonts w:ascii="Times New Roman" w:hAnsi="Times New Roman" w:cs="Times New Roman"/>
          <w:b/>
          <w:sz w:val="28"/>
          <w:szCs w:val="28"/>
        </w:rPr>
        <w:t>ta noteikumu projekta „Grozījums</w:t>
      </w:r>
      <w:r w:rsidRPr="00DA0A95">
        <w:rPr>
          <w:rFonts w:ascii="Times New Roman" w:hAnsi="Times New Roman" w:cs="Times New Roman"/>
          <w:b/>
          <w:sz w:val="28"/>
          <w:szCs w:val="28"/>
        </w:rPr>
        <w:t xml:space="preserve"> Ministru kabineta </w:t>
      </w:r>
      <w:r w:rsidR="00E449EB" w:rsidRPr="00DA0A95">
        <w:rPr>
          <w:rFonts w:ascii="Times New Roman" w:hAnsi="Times New Roman" w:cs="Times New Roman"/>
          <w:b/>
          <w:sz w:val="28"/>
          <w:szCs w:val="28"/>
        </w:rPr>
        <w:t>2009.</w:t>
      </w:r>
      <w:r w:rsidR="008E5256" w:rsidRPr="00DA0A95">
        <w:rPr>
          <w:rFonts w:ascii="Times New Roman" w:hAnsi="Times New Roman" w:cs="Times New Roman"/>
          <w:b/>
          <w:sz w:val="28"/>
          <w:szCs w:val="28"/>
        </w:rPr>
        <w:t> </w:t>
      </w:r>
      <w:r w:rsidR="00E449EB" w:rsidRPr="00DA0A95">
        <w:rPr>
          <w:rFonts w:ascii="Times New Roman" w:hAnsi="Times New Roman" w:cs="Times New Roman"/>
          <w:b/>
          <w:sz w:val="28"/>
          <w:szCs w:val="28"/>
        </w:rPr>
        <w:t>gada 21.</w:t>
      </w:r>
      <w:r w:rsidR="008E5256" w:rsidRPr="00DA0A95">
        <w:rPr>
          <w:rFonts w:ascii="Times New Roman" w:hAnsi="Times New Roman" w:cs="Times New Roman"/>
          <w:b/>
          <w:sz w:val="28"/>
          <w:szCs w:val="28"/>
        </w:rPr>
        <w:t> </w:t>
      </w:r>
      <w:r w:rsidR="00E449EB" w:rsidRPr="00DA0A95">
        <w:rPr>
          <w:rFonts w:ascii="Times New Roman" w:hAnsi="Times New Roman" w:cs="Times New Roman"/>
          <w:b/>
          <w:sz w:val="28"/>
          <w:szCs w:val="28"/>
        </w:rPr>
        <w:t>jūlija noteikumos Nr.</w:t>
      </w:r>
      <w:r w:rsidR="008E5256" w:rsidRPr="00DA0A95">
        <w:rPr>
          <w:rFonts w:ascii="Times New Roman" w:hAnsi="Times New Roman" w:cs="Times New Roman"/>
          <w:b/>
          <w:sz w:val="28"/>
          <w:szCs w:val="28"/>
        </w:rPr>
        <w:t> </w:t>
      </w:r>
      <w:r w:rsidR="00E449EB" w:rsidRPr="00DA0A95">
        <w:rPr>
          <w:rFonts w:ascii="Times New Roman" w:hAnsi="Times New Roman" w:cs="Times New Roman"/>
          <w:b/>
          <w:sz w:val="28"/>
          <w:szCs w:val="28"/>
        </w:rPr>
        <w:t>805 “Noteikumi par valsts nodrošinātās juridiskās palīdzības veidlapas paraugu”</w:t>
      </w:r>
      <w:r w:rsidR="00D1003C" w:rsidRPr="00DA0A95">
        <w:rPr>
          <w:rFonts w:ascii="Times New Roman" w:hAnsi="Times New Roman" w:cs="Times New Roman"/>
          <w:b/>
          <w:sz w:val="28"/>
          <w:szCs w:val="28"/>
        </w:rPr>
        <w:t>”</w:t>
      </w:r>
      <w:r w:rsidR="004D15A9" w:rsidRPr="00DA0A9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sākotnējās ietekmes novērtējuma ziņojums (anotācija)</w:t>
      </w:r>
    </w:p>
    <w:p w14:paraId="3C5F752B" w14:textId="77777777" w:rsidR="00DA596D" w:rsidRPr="00DA0A95" w:rsidRDefault="00DA596D" w:rsidP="00DA596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2739"/>
        <w:gridCol w:w="91"/>
        <w:gridCol w:w="5844"/>
      </w:tblGrid>
      <w:tr w:rsidR="00394159" w:rsidRPr="00DA0A95" w14:paraId="3C5F752D" w14:textId="77777777" w:rsidTr="004D15A9">
        <w:trPr>
          <w:trHeight w:val="405"/>
        </w:trPr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5F752C" w14:textId="77777777" w:rsidR="004D15A9" w:rsidRPr="00DA0A95" w:rsidRDefault="004D15A9" w:rsidP="002D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I. Tiesību akta projekta izstrādes nepieciešamība</w:t>
            </w:r>
          </w:p>
        </w:tc>
      </w:tr>
      <w:tr w:rsidR="00394159" w:rsidRPr="00DA0A95" w14:paraId="3C5F753B" w14:textId="77777777" w:rsidTr="002D58E4">
        <w:trPr>
          <w:trHeight w:val="79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2E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2F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Pamatojums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3A" w14:textId="5AC92869" w:rsidR="00C330A0" w:rsidRPr="00DA0A95" w:rsidRDefault="00CB41BD" w:rsidP="00D81248">
            <w:pPr>
              <w:autoSpaceDE w:val="0"/>
              <w:autoSpaceDN w:val="0"/>
              <w:adjustRightInd w:val="0"/>
              <w:spacing w:after="0" w:line="240" w:lineRule="auto"/>
              <w:ind w:firstLine="5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A95">
              <w:rPr>
                <w:rFonts w:ascii="Times New Roman" w:hAnsi="Times New Roman" w:cs="Times New Roman"/>
                <w:sz w:val="28"/>
                <w:szCs w:val="28"/>
              </w:rPr>
              <w:t>Ministru kabineta noteikumu projekts „Grozījums Ministru kabineta 2009.</w:t>
            </w:r>
            <w:r w:rsidR="008E5256" w:rsidRPr="00DA0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0A95">
              <w:rPr>
                <w:rFonts w:ascii="Times New Roman" w:hAnsi="Times New Roman" w:cs="Times New Roman"/>
                <w:sz w:val="28"/>
                <w:szCs w:val="28"/>
              </w:rPr>
              <w:t>gada 21.</w:t>
            </w:r>
            <w:r w:rsidR="008E5256" w:rsidRPr="00DA0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0A95">
              <w:rPr>
                <w:rFonts w:ascii="Times New Roman" w:hAnsi="Times New Roman" w:cs="Times New Roman"/>
                <w:sz w:val="28"/>
                <w:szCs w:val="28"/>
              </w:rPr>
              <w:t>jūlija noteikumos Nr.</w:t>
            </w:r>
            <w:r w:rsidR="008E5256" w:rsidRPr="00DA0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805 “Noteikumi par valsts nodrošinātās juridiskās palīdzības veidlapas paraugu” (turpmāk – Noteikumu projekts) izstrādāts, ņemot vērā, </w:t>
            </w:r>
            <w:r w:rsidR="00E449EB" w:rsidRPr="00DA0A95">
              <w:rPr>
                <w:rFonts w:ascii="Times New Roman" w:hAnsi="Times New Roman" w:cs="Times New Roman"/>
                <w:sz w:val="28"/>
                <w:szCs w:val="28"/>
              </w:rPr>
              <w:t>2015.</w:t>
            </w:r>
            <w:r w:rsidR="008E5256" w:rsidRPr="00DA0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449EB" w:rsidRPr="00DA0A95">
              <w:rPr>
                <w:rFonts w:ascii="Times New Roman" w:hAnsi="Times New Roman" w:cs="Times New Roman"/>
                <w:sz w:val="28"/>
                <w:szCs w:val="28"/>
              </w:rPr>
              <w:t>gada 10.</w:t>
            </w:r>
            <w:r w:rsidR="008E5256" w:rsidRPr="00DA0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449EB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decembrī </w:t>
            </w:r>
            <w:r w:rsidR="00325521" w:rsidRPr="00DA0A95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r w:rsidR="008A0EDA" w:rsidRPr="00DA0A95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325521" w:rsidRPr="00DA0A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8A0EDA" w:rsidRPr="00DA0A95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D81248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ā </w:t>
            </w:r>
            <w:r w:rsidR="008A0EDA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trešajā </w:t>
            </w:r>
            <w:r w:rsidRPr="00DA0A95">
              <w:rPr>
                <w:rFonts w:ascii="Times New Roman" w:hAnsi="Times New Roman" w:cs="Times New Roman"/>
                <w:sz w:val="28"/>
                <w:szCs w:val="28"/>
              </w:rPr>
              <w:t>lasījumā pieņemtos grozījumus</w:t>
            </w:r>
            <w:r w:rsidR="008A0EDA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 Valsts nodrošinātās juridiskās palīdzības likumā (Nr.</w:t>
            </w:r>
            <w:r w:rsidR="008E5256" w:rsidRPr="00DA0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A0EDA" w:rsidRPr="00DA0A95">
              <w:rPr>
                <w:rFonts w:ascii="Times New Roman" w:hAnsi="Times New Roman" w:cs="Times New Roman"/>
                <w:sz w:val="28"/>
                <w:szCs w:val="28"/>
              </w:rPr>
              <w:t>309/Lp12)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 (turpmāk – grozījumi)</w:t>
            </w:r>
            <w:r w:rsidR="008A0EDA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94159" w:rsidRPr="00DA0A95" w14:paraId="3C5F755A" w14:textId="77777777" w:rsidTr="004D15A9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3C" w14:textId="4BDBEEA1" w:rsidR="004D15A9" w:rsidRPr="00DA0A95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3D" w14:textId="77777777" w:rsidR="004D15A9" w:rsidRPr="00DA0A95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59" w14:textId="5519DEFE" w:rsidR="00A57D93" w:rsidRPr="00DA0A95" w:rsidRDefault="008E5256" w:rsidP="008E5256">
            <w:pPr>
              <w:autoSpaceDE w:val="0"/>
              <w:autoSpaceDN w:val="0"/>
              <w:adjustRightInd w:val="0"/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hAnsi="Times New Roman" w:cs="Times New Roman"/>
                <w:sz w:val="28"/>
                <w:szCs w:val="28"/>
              </w:rPr>
              <w:t>Ministru kabineta 2009. 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>gada 21.</w:t>
            </w:r>
            <w:r w:rsidRPr="00DA0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>jūlija noteikumi Nr.</w:t>
            </w:r>
            <w:r w:rsidRPr="00DA0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>805 “Noteikumi par valsts nodrošinātās juridiskās palīdzības veidlapas paraugu” (turpmāk – Noteikumi) nosaka valsts nodrošinātās juridiskā</w:t>
            </w:r>
            <w:r w:rsidR="00F7179C" w:rsidRPr="00DA0A9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 palīdzības pieprasījuma veidlapas – iesniegums valsts nodrošinātās juridiskās palīdzības pieprasījumam (turpmāk – Ies</w:t>
            </w:r>
            <w:r w:rsidRPr="00DA0A95">
              <w:rPr>
                <w:rFonts w:ascii="Times New Roman" w:hAnsi="Times New Roman" w:cs="Times New Roman"/>
                <w:sz w:val="28"/>
                <w:szCs w:val="28"/>
              </w:rPr>
              <w:t>niegums) paraugu. Iesnieguma 2. 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>sadaļas 2.1.</w:t>
            </w:r>
            <w:r w:rsidRPr="00DA0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1248" w:rsidRPr="00DA0A95">
              <w:rPr>
                <w:rFonts w:ascii="Times New Roman" w:hAnsi="Times New Roman" w:cs="Times New Roman"/>
                <w:sz w:val="28"/>
                <w:szCs w:val="28"/>
              </w:rPr>
              <w:t>apakš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punkts paredz personai atzīmēt, kādā civiltiesiska rakstura strīdā valsts nodrošinātā juridiskā palīdzība ir nepieciešama. Ar </w:t>
            </w:r>
            <w:r w:rsidR="00047941" w:rsidRPr="00DA0A95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F7179C" w:rsidRPr="00DA0A95">
              <w:rPr>
                <w:rFonts w:ascii="Times New Roman" w:hAnsi="Times New Roman" w:cs="Times New Roman"/>
                <w:sz w:val="28"/>
                <w:szCs w:val="28"/>
              </w:rPr>
              <w:t>rozījumiem V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>alsts nodrošinātās juridiskās palīdzības likumā papildināts valsts nodrošinātās juridiskās palīdzības apjoms</w:t>
            </w:r>
            <w:r w:rsidR="00D81248" w:rsidRPr="00DA0A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 paredzot, ka valsts nodrošinātā juridiskā palīdzība tiks sniegta bāriņtiesas pieņemtā lēmuma pārsūdzēšanai bērnu tiesību un tiesisko in</w:t>
            </w:r>
            <w:r w:rsidR="007F1F84" w:rsidRPr="00DA0A95">
              <w:rPr>
                <w:rFonts w:ascii="Times New Roman" w:hAnsi="Times New Roman" w:cs="Times New Roman"/>
                <w:sz w:val="28"/>
                <w:szCs w:val="28"/>
              </w:rPr>
              <w:t>terešu aizsardzības lietās. Ņem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7F1F84" w:rsidRPr="00DA0A9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 vērā minēto, Iesniegumu ne</w:t>
            </w:r>
            <w:r w:rsidRPr="00DA0A95">
              <w:rPr>
                <w:rFonts w:ascii="Times New Roman" w:hAnsi="Times New Roman" w:cs="Times New Roman"/>
                <w:sz w:val="28"/>
                <w:szCs w:val="28"/>
              </w:rPr>
              <w:t>pieciešams papildināt ar 2.2. </w:t>
            </w:r>
            <w:r w:rsidR="00D81248" w:rsidRPr="00DA0A95">
              <w:rPr>
                <w:rFonts w:ascii="Times New Roman" w:hAnsi="Times New Roman" w:cs="Times New Roman"/>
                <w:sz w:val="28"/>
                <w:szCs w:val="28"/>
              </w:rPr>
              <w:t>apakš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>punktu, paredzo</w:t>
            </w:r>
            <w:r w:rsidR="00F7179C" w:rsidRPr="00DA0A9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 personai iespēju atzīmēt, ka valsts nodrošinātā juridiskā palīdzība ir nepieciešama bāriņtiesas lēmuma pārsūdzēšanai</w:t>
            </w:r>
            <w:r w:rsidR="00F7179C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 bērnu tiesību un tiesisko interešu aizsardzībai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179C" w:rsidRPr="00DA0A95">
              <w:rPr>
                <w:rFonts w:ascii="Times New Roman" w:hAnsi="Times New Roman" w:cs="Times New Roman"/>
                <w:sz w:val="28"/>
                <w:szCs w:val="28"/>
              </w:rPr>
              <w:t>Tāpat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248" w:rsidRPr="00DA0A95">
              <w:rPr>
                <w:rFonts w:ascii="Times New Roman" w:hAnsi="Times New Roman" w:cs="Times New Roman"/>
                <w:sz w:val="28"/>
                <w:szCs w:val="28"/>
              </w:rPr>
              <w:t>atbilstoši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 minētajam nepieciešams tehniski precizēt Iesnieguma 2.</w:t>
            </w:r>
            <w:r w:rsidRPr="00DA0A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5505" w:rsidRPr="00DA0A95">
              <w:rPr>
                <w:rFonts w:ascii="Times New Roman" w:hAnsi="Times New Roman" w:cs="Times New Roman"/>
                <w:sz w:val="28"/>
                <w:szCs w:val="28"/>
              </w:rPr>
              <w:t>sadaļas numerāciju.</w:t>
            </w:r>
          </w:p>
        </w:tc>
      </w:tr>
      <w:tr w:rsidR="00394159" w:rsidRPr="00DA0A95" w14:paraId="3C5F755F" w14:textId="77777777" w:rsidTr="004D15A9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5B" w14:textId="5C326AA5" w:rsidR="004D15A9" w:rsidRPr="00DA0A95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5C" w14:textId="77777777" w:rsidR="004D15A9" w:rsidRPr="00DA0A95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Projekta izstrādē iesaistītās institūcijas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5E" w14:textId="19AEF4EC" w:rsidR="006223D5" w:rsidRPr="00DA0A95" w:rsidRDefault="00CA7F10" w:rsidP="00047941">
            <w:pPr>
              <w:pStyle w:val="naisf"/>
              <w:spacing w:before="0" w:after="0"/>
              <w:ind w:firstLine="541"/>
              <w:rPr>
                <w:sz w:val="28"/>
                <w:szCs w:val="28"/>
              </w:rPr>
            </w:pPr>
            <w:r w:rsidRPr="00DA0A95">
              <w:rPr>
                <w:sz w:val="28"/>
                <w:szCs w:val="28"/>
              </w:rPr>
              <w:t>Jurid</w:t>
            </w:r>
            <w:r w:rsidR="006223D5" w:rsidRPr="00DA0A95">
              <w:rPr>
                <w:sz w:val="28"/>
                <w:szCs w:val="28"/>
              </w:rPr>
              <w:t>iskās palīdzības administrācija</w:t>
            </w:r>
            <w:r w:rsidR="00EA02AE" w:rsidRPr="00DA0A95">
              <w:rPr>
                <w:sz w:val="28"/>
                <w:szCs w:val="28"/>
              </w:rPr>
              <w:t>.</w:t>
            </w:r>
          </w:p>
        </w:tc>
      </w:tr>
      <w:tr w:rsidR="00394159" w:rsidRPr="00DA0A95" w14:paraId="3C5F7563" w14:textId="77777777" w:rsidTr="004D15A9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0" w14:textId="77777777" w:rsidR="004D15A9" w:rsidRPr="00DA0A95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4.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1" w14:textId="77777777" w:rsidR="004D15A9" w:rsidRPr="00DA0A95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2" w14:textId="77777777" w:rsidR="004D15A9" w:rsidRPr="00DA0A95" w:rsidRDefault="00CA7F10" w:rsidP="00BD79CB">
            <w:pPr>
              <w:pStyle w:val="naisf"/>
              <w:spacing w:before="0" w:after="0"/>
              <w:ind w:firstLine="541"/>
              <w:rPr>
                <w:sz w:val="28"/>
                <w:szCs w:val="28"/>
              </w:rPr>
            </w:pPr>
            <w:r w:rsidRPr="00DA0A95">
              <w:rPr>
                <w:sz w:val="28"/>
                <w:szCs w:val="28"/>
              </w:rPr>
              <w:t>Nav.</w:t>
            </w:r>
          </w:p>
        </w:tc>
      </w:tr>
      <w:tr w:rsidR="00506E0A" w:rsidRPr="00DA0A95" w14:paraId="3C5F7565" w14:textId="77777777" w:rsidTr="00D313D5">
        <w:trPr>
          <w:trHeight w:val="128"/>
        </w:trPr>
        <w:tc>
          <w:tcPr>
            <w:tcW w:w="5000" w:type="pct"/>
            <w:gridSpan w:val="4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</w:tcPr>
          <w:p w14:paraId="3C5F7564" w14:textId="5AA3F560" w:rsidR="004A1E41" w:rsidRPr="00DA0A95" w:rsidRDefault="0081203F" w:rsidP="0081203F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ab/>
            </w:r>
          </w:p>
        </w:tc>
      </w:tr>
      <w:tr w:rsidR="00394159" w:rsidRPr="00DA0A95" w14:paraId="3C5F7567" w14:textId="77777777" w:rsidTr="00101CD5">
        <w:trPr>
          <w:trHeight w:val="555"/>
        </w:trPr>
        <w:tc>
          <w:tcPr>
            <w:tcW w:w="0" w:type="auto"/>
            <w:gridSpan w:val="4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5F7566" w14:textId="77777777" w:rsidR="004D15A9" w:rsidRPr="00DA0A95" w:rsidRDefault="004D15A9" w:rsidP="002D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394159" w:rsidRPr="00DA0A95" w14:paraId="3C5F756B" w14:textId="77777777" w:rsidTr="004D15A9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8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9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A" w14:textId="494ED283" w:rsidR="004D15A9" w:rsidRPr="00DA0A95" w:rsidRDefault="00047941" w:rsidP="00F47FBB">
            <w:pPr>
              <w:pStyle w:val="naiskr"/>
              <w:tabs>
                <w:tab w:val="left" w:pos="598"/>
              </w:tabs>
              <w:spacing w:before="0" w:after="0"/>
              <w:ind w:firstLine="541"/>
              <w:jc w:val="both"/>
              <w:rPr>
                <w:sz w:val="28"/>
                <w:szCs w:val="28"/>
              </w:rPr>
            </w:pPr>
            <w:r w:rsidRPr="00DA0A95">
              <w:rPr>
                <w:sz w:val="28"/>
                <w:szCs w:val="28"/>
              </w:rPr>
              <w:t xml:space="preserve">Personas, kurām būs nepieciešama valsts nodrošinātā juridiskā palīdzība bāriņtiesas </w:t>
            </w:r>
            <w:r w:rsidR="002170E2" w:rsidRPr="00DA0A95">
              <w:rPr>
                <w:sz w:val="28"/>
                <w:szCs w:val="28"/>
              </w:rPr>
              <w:t>pieņemtā lēmuma pārsūdzēšanai bērnu tiesību un tiesisko interešu aizsardzības lietās</w:t>
            </w:r>
            <w:r w:rsidR="00F47FBB" w:rsidRPr="00DA0A95">
              <w:rPr>
                <w:sz w:val="28"/>
                <w:szCs w:val="28"/>
              </w:rPr>
              <w:t>.</w:t>
            </w:r>
          </w:p>
        </w:tc>
      </w:tr>
      <w:tr w:rsidR="00394159" w:rsidRPr="00DA0A95" w14:paraId="3C5F756F" w14:textId="77777777" w:rsidTr="004D15A9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C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D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E" w14:textId="435D824D" w:rsidR="004D15A9" w:rsidRPr="00DA0A95" w:rsidRDefault="00F47FBB" w:rsidP="00CE60B6">
            <w:pPr>
              <w:spacing w:after="0" w:line="240" w:lineRule="auto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Noteikumu projekts ir </w:t>
            </w:r>
            <w:r w:rsidR="00F7179C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tehnisks, kas </w:t>
            </w:r>
            <w:r w:rsidR="00CE60B6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minētajai sabiedrības mērķgrupai </w:t>
            </w:r>
            <w:r w:rsidR="00F7179C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nemaina un neparedz </w:t>
            </w:r>
            <w:r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jaunus pienākumus. </w:t>
            </w:r>
          </w:p>
        </w:tc>
      </w:tr>
      <w:tr w:rsidR="00394159" w:rsidRPr="00DA0A95" w14:paraId="3C5F7573" w14:textId="77777777" w:rsidTr="004D15A9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70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71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Administratīvo izmaksu monetārs novērtējums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72" w14:textId="18EB7027" w:rsidR="004D15A9" w:rsidRPr="00DA0A95" w:rsidRDefault="00FB1CE9" w:rsidP="00BD79CB">
            <w:pPr>
              <w:pStyle w:val="naisf"/>
              <w:spacing w:before="0" w:after="0"/>
              <w:ind w:firstLine="541"/>
              <w:rPr>
                <w:sz w:val="28"/>
                <w:szCs w:val="28"/>
              </w:rPr>
            </w:pPr>
            <w:r w:rsidRPr="00DA0A95">
              <w:rPr>
                <w:sz w:val="28"/>
                <w:szCs w:val="28"/>
              </w:rPr>
              <w:t xml:space="preserve">Noteikumu projekts </w:t>
            </w:r>
            <w:r w:rsidR="0045494B" w:rsidRPr="00DA0A95">
              <w:rPr>
                <w:sz w:val="28"/>
                <w:szCs w:val="28"/>
              </w:rPr>
              <w:t>šo jomu neskar.</w:t>
            </w:r>
          </w:p>
        </w:tc>
      </w:tr>
      <w:tr w:rsidR="00394159" w:rsidRPr="00DA0A95" w14:paraId="3C5F7577" w14:textId="77777777" w:rsidTr="002D58E4">
        <w:trPr>
          <w:trHeight w:val="164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74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75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76" w14:textId="77777777" w:rsidR="004D15A9" w:rsidRPr="00DA0A95" w:rsidRDefault="004C38EB" w:rsidP="00BD79CB">
            <w:pPr>
              <w:spacing w:after="0" w:line="240" w:lineRule="auto"/>
              <w:ind w:firstLine="541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Nav.</w:t>
            </w:r>
          </w:p>
        </w:tc>
      </w:tr>
      <w:tr w:rsidR="00394159" w:rsidRPr="00DA0A95" w14:paraId="3C5F7627" w14:textId="77777777" w:rsidTr="00741DAD">
        <w:trPr>
          <w:trHeight w:val="420"/>
        </w:trPr>
        <w:tc>
          <w:tcPr>
            <w:tcW w:w="0" w:type="auto"/>
            <w:gridSpan w:val="4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vAlign w:val="center"/>
            <w:hideMark/>
          </w:tcPr>
          <w:p w14:paraId="1692DEA3" w14:textId="77777777" w:rsidR="009132B0" w:rsidRPr="00DA0A95" w:rsidRDefault="009132B0" w:rsidP="00BD79CB">
            <w:pPr>
              <w:spacing w:after="0" w:line="240" w:lineRule="auto"/>
              <w:ind w:firstLine="5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</w:p>
          <w:p w14:paraId="3C5F7626" w14:textId="77777777" w:rsidR="004D15A9" w:rsidRPr="00DA0A95" w:rsidRDefault="004D15A9" w:rsidP="00BD79CB">
            <w:pPr>
              <w:spacing w:after="0" w:line="240" w:lineRule="auto"/>
              <w:ind w:firstLine="5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VI. Sabiedrības līdzdalība un komunikācijas aktivitātes</w:t>
            </w:r>
          </w:p>
        </w:tc>
      </w:tr>
      <w:tr w:rsidR="00394159" w:rsidRPr="00DA0A95" w14:paraId="3C5F762B" w14:textId="77777777" w:rsidTr="004D15A9">
        <w:trPr>
          <w:trHeight w:val="54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28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29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2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2A" w14:textId="1B3A3C78" w:rsidR="00054FEB" w:rsidRPr="00DA0A95" w:rsidRDefault="00C046AC" w:rsidP="00BD79CB">
            <w:pPr>
              <w:spacing w:after="0" w:line="240" w:lineRule="auto"/>
              <w:ind w:firstLine="541"/>
              <w:jc w:val="both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Noteikumu projekts </w:t>
            </w:r>
            <w:r w:rsidR="008462DF"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ir publicēts Tieslietu ministrijas tīmekļa vietnē sadaļā „Sabiedrības līdzdalība”</w:t>
            </w:r>
            <w:r w:rsidR="005F4DCD"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8462DF"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tādējādi dodot iespēju sabiedrībai līdzdarboties tiesību</w:t>
            </w:r>
            <w:r w:rsidR="008462DF" w:rsidRPr="00DA0A95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akta izstrādes procesā.</w:t>
            </w:r>
          </w:p>
        </w:tc>
      </w:tr>
      <w:tr w:rsidR="00394159" w:rsidRPr="00DA0A95" w14:paraId="3C5F7630" w14:textId="77777777" w:rsidTr="004D15A9">
        <w:trPr>
          <w:trHeight w:val="33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2C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2D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Sabiedrības līdzdalība projekta izstrādē</w:t>
            </w:r>
          </w:p>
        </w:tc>
        <w:tc>
          <w:tcPr>
            <w:tcW w:w="32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2F" w14:textId="62B20A19" w:rsidR="007309A3" w:rsidRPr="00311670" w:rsidRDefault="00646934" w:rsidP="004452E1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11670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Lai informētu sabiedrību par </w:t>
            </w:r>
            <w:r w:rsidR="00C046AC" w:rsidRPr="00311670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Noteikumu projektu </w:t>
            </w:r>
            <w:r w:rsidRPr="00311670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un dotu iespēju izteikt par to viedokļus, </w:t>
            </w:r>
            <w:r w:rsidR="00C046AC" w:rsidRPr="00311670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Noteikumu projekts </w:t>
            </w:r>
            <w:r w:rsidRPr="00311670">
              <w:rPr>
                <w:rFonts w:ascii="Times New Roman" w:hAnsi="Times New Roman"/>
                <w:sz w:val="28"/>
                <w:szCs w:val="28"/>
                <w:lang w:eastAsia="lv-LV"/>
              </w:rPr>
              <w:t>saskaņā ar Ministru kabineta 2009.</w:t>
            </w:r>
            <w:r w:rsidR="008E5256" w:rsidRPr="00311670">
              <w:rPr>
                <w:rFonts w:ascii="Times New Roman" w:hAnsi="Times New Roman"/>
                <w:sz w:val="28"/>
                <w:szCs w:val="28"/>
                <w:lang w:eastAsia="lv-LV"/>
              </w:rPr>
              <w:t> </w:t>
            </w:r>
            <w:r w:rsidRPr="00311670">
              <w:rPr>
                <w:rFonts w:ascii="Times New Roman" w:hAnsi="Times New Roman"/>
                <w:sz w:val="28"/>
                <w:szCs w:val="28"/>
                <w:lang w:eastAsia="lv-LV"/>
              </w:rPr>
              <w:t>gada 25.</w:t>
            </w:r>
            <w:r w:rsidR="008E5256" w:rsidRPr="00311670">
              <w:rPr>
                <w:rFonts w:ascii="Times New Roman" w:hAnsi="Times New Roman"/>
                <w:sz w:val="28"/>
                <w:szCs w:val="28"/>
                <w:lang w:eastAsia="lv-LV"/>
              </w:rPr>
              <w:t> </w:t>
            </w:r>
            <w:r w:rsidRPr="00311670">
              <w:rPr>
                <w:rFonts w:ascii="Times New Roman" w:hAnsi="Times New Roman"/>
                <w:sz w:val="28"/>
                <w:szCs w:val="28"/>
                <w:lang w:eastAsia="lv-LV"/>
              </w:rPr>
              <w:t>augusta noteikumiem Nr.</w:t>
            </w:r>
            <w:r w:rsidR="008E5256" w:rsidRPr="00311670">
              <w:rPr>
                <w:rFonts w:ascii="Times New Roman" w:hAnsi="Times New Roman"/>
                <w:sz w:val="28"/>
                <w:szCs w:val="28"/>
                <w:lang w:eastAsia="lv-LV"/>
              </w:rPr>
              <w:t> </w:t>
            </w:r>
            <w:r w:rsidRPr="00311670">
              <w:rPr>
                <w:rFonts w:ascii="Times New Roman" w:hAnsi="Times New Roman"/>
                <w:sz w:val="28"/>
                <w:szCs w:val="28"/>
                <w:lang w:eastAsia="lv-LV"/>
              </w:rPr>
              <w:t>970 „</w:t>
            </w:r>
            <w:r w:rsidRPr="00311670">
              <w:rPr>
                <w:rFonts w:ascii="Times New Roman" w:hAnsi="Times New Roman"/>
                <w:bCs/>
                <w:sz w:val="28"/>
                <w:szCs w:val="28"/>
                <w:lang w:eastAsia="lv-LV"/>
              </w:rPr>
              <w:t xml:space="preserve">Sabiedrības līdzdalības kārtība attīstības plānošanas procesā” </w:t>
            </w:r>
            <w:r w:rsidRPr="00311670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tika ievietots Tieslietu ministrijas tīmekļa vietnē. </w:t>
            </w:r>
          </w:p>
        </w:tc>
      </w:tr>
      <w:tr w:rsidR="00394159" w:rsidRPr="00DA0A95" w14:paraId="3C5F7635" w14:textId="77777777" w:rsidTr="004D15A9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1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2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Sabiedrības līdzdalības rezultāti</w:t>
            </w:r>
          </w:p>
        </w:tc>
        <w:tc>
          <w:tcPr>
            <w:tcW w:w="32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4" w14:textId="03C32592" w:rsidR="00646934" w:rsidRPr="00DA0A95" w:rsidRDefault="00646934" w:rsidP="00BD79CB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Pēc </w:t>
            </w:r>
            <w:r w:rsidR="00BA792C"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Noteikumu projekta </w:t>
            </w: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ievietošanas Tieslietu ministrijas tīmekļa vietnē </w:t>
            </w:r>
            <w:r w:rsidR="005F4DCD"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viedokļi par </w:t>
            </w:r>
            <w:r w:rsidR="00BA792C"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Noteikumu projektu </w:t>
            </w: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no sabiedrības pārstāvju puses </w:t>
            </w:r>
            <w:r w:rsidR="00610FDD"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nav</w:t>
            </w: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saņemti.</w:t>
            </w:r>
          </w:p>
        </w:tc>
      </w:tr>
      <w:tr w:rsidR="004D15A9" w:rsidRPr="00DA0A95" w14:paraId="3C5F7639" w14:textId="77777777" w:rsidTr="00EA02AE">
        <w:trPr>
          <w:trHeight w:val="124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6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7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2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8" w14:textId="77777777" w:rsidR="004D15A9" w:rsidRPr="00DA0A95" w:rsidRDefault="007C6457" w:rsidP="00BD79CB">
            <w:pPr>
              <w:pStyle w:val="naiskr"/>
              <w:spacing w:before="0" w:after="0"/>
              <w:ind w:firstLine="541"/>
              <w:jc w:val="both"/>
              <w:rPr>
                <w:sz w:val="28"/>
                <w:szCs w:val="28"/>
                <w:u w:val="single"/>
              </w:rPr>
            </w:pPr>
            <w:r w:rsidRPr="00DA0A95">
              <w:rPr>
                <w:sz w:val="28"/>
                <w:szCs w:val="28"/>
              </w:rPr>
              <w:t>Nav.</w:t>
            </w:r>
          </w:p>
        </w:tc>
      </w:tr>
    </w:tbl>
    <w:p w14:paraId="3C5F763A" w14:textId="77777777" w:rsidR="004D15A9" w:rsidRPr="00DA0A95" w:rsidRDefault="004D15A9" w:rsidP="00DA5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3470"/>
        <w:gridCol w:w="5205"/>
      </w:tblGrid>
      <w:tr w:rsidR="00394159" w:rsidRPr="00DA0A95" w14:paraId="3C5F763C" w14:textId="77777777" w:rsidTr="004D15A9">
        <w:trPr>
          <w:trHeight w:val="375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5F763B" w14:textId="77777777" w:rsidR="004D15A9" w:rsidRPr="00DA0A95" w:rsidRDefault="004D15A9" w:rsidP="007C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VII. Tiesību akta projekta izpildes nodrošināšana un tās ietekme uz institūcijām</w:t>
            </w:r>
          </w:p>
        </w:tc>
      </w:tr>
      <w:tr w:rsidR="00394159" w:rsidRPr="00DA0A95" w14:paraId="3C5F7640" w14:textId="77777777" w:rsidTr="004D15A9">
        <w:trPr>
          <w:trHeight w:val="42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D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E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Projekta izpildē iesaistītās institūcijas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F" w14:textId="347DFCF0" w:rsidR="004D15A9" w:rsidRPr="00DA0A95" w:rsidRDefault="00AD77DD" w:rsidP="007F1F84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Juridiskās palīdzības administrācija.</w:t>
            </w:r>
          </w:p>
        </w:tc>
      </w:tr>
      <w:tr w:rsidR="00394159" w:rsidRPr="00DA0A95" w14:paraId="3C5F7645" w14:textId="77777777" w:rsidTr="004D15A9">
        <w:trPr>
          <w:trHeight w:val="45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41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42" w14:textId="77777777" w:rsidR="004D15A9" w:rsidRPr="00DA0A95" w:rsidRDefault="004D15A9" w:rsidP="001A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Projekta izpildes ietekme uz pārvaldes funkcijām un institucionālo struktūru. </w:t>
            </w:r>
          </w:p>
          <w:p w14:paraId="3C5F7643" w14:textId="77777777" w:rsidR="004D15A9" w:rsidRPr="00DA0A95" w:rsidRDefault="004D15A9" w:rsidP="001A157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Jaunu institūciju izveide, esošu institūciju likvidācija vai reorganizācija, to ietekme uz institūcijas cilvēkresursiem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44" w14:textId="619D38BA" w:rsidR="004D15A9" w:rsidRPr="00DA0A95" w:rsidRDefault="00FB1CE9" w:rsidP="007C6457">
            <w:pPr>
              <w:spacing w:after="0" w:line="240" w:lineRule="auto"/>
              <w:ind w:firstLine="327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Noteikumu projekts </w:t>
            </w:r>
            <w:r w:rsidR="00AD77DD"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šo jomu neskar.</w:t>
            </w:r>
          </w:p>
        </w:tc>
      </w:tr>
      <w:tr w:rsidR="00152991" w:rsidRPr="00DA0A95" w14:paraId="3C5F7649" w14:textId="77777777" w:rsidTr="007C6457">
        <w:trPr>
          <w:trHeight w:val="166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46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47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48" w14:textId="77777777" w:rsidR="004D15A9" w:rsidRPr="00DA0A95" w:rsidRDefault="00AD77DD" w:rsidP="007C6457">
            <w:pPr>
              <w:spacing w:after="0" w:line="240" w:lineRule="auto"/>
              <w:ind w:firstLine="327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Nav.</w:t>
            </w:r>
          </w:p>
        </w:tc>
      </w:tr>
    </w:tbl>
    <w:p w14:paraId="3C5F764A" w14:textId="77777777" w:rsidR="00624636" w:rsidRPr="00DA0A95" w:rsidRDefault="00624636" w:rsidP="00091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C5F764B" w14:textId="5C8CA863" w:rsidR="0009153D" w:rsidRPr="00DA0A95" w:rsidRDefault="0009153D" w:rsidP="00091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0A95">
        <w:rPr>
          <w:rFonts w:ascii="Times New Roman" w:hAnsi="Times New Roman" w:cs="Times New Roman"/>
          <w:i/>
          <w:sz w:val="28"/>
          <w:szCs w:val="28"/>
        </w:rPr>
        <w:t xml:space="preserve">Anotācijas </w:t>
      </w:r>
      <w:r w:rsidR="009132B0" w:rsidRPr="00DA0A95">
        <w:rPr>
          <w:rFonts w:ascii="Times New Roman" w:hAnsi="Times New Roman" w:cs="Times New Roman"/>
          <w:i/>
          <w:sz w:val="28"/>
          <w:szCs w:val="28"/>
        </w:rPr>
        <w:t xml:space="preserve">III, </w:t>
      </w:r>
      <w:r w:rsidRPr="00DA0A95">
        <w:rPr>
          <w:rFonts w:ascii="Times New Roman" w:hAnsi="Times New Roman" w:cs="Times New Roman"/>
          <w:i/>
          <w:sz w:val="28"/>
          <w:szCs w:val="28"/>
        </w:rPr>
        <w:t>IV un</w:t>
      </w:r>
      <w:r w:rsidR="00344E0A" w:rsidRPr="00DA0A95">
        <w:rPr>
          <w:rFonts w:ascii="Times New Roman" w:hAnsi="Times New Roman" w:cs="Times New Roman"/>
          <w:i/>
          <w:sz w:val="28"/>
          <w:szCs w:val="28"/>
        </w:rPr>
        <w:t xml:space="preserve"> V sadaļa – </w:t>
      </w:r>
      <w:r w:rsidR="00BD1E13" w:rsidRPr="00DA0A95">
        <w:rPr>
          <w:rFonts w:ascii="Times New Roman" w:hAnsi="Times New Roman" w:cs="Times New Roman"/>
          <w:i/>
          <w:sz w:val="28"/>
          <w:szCs w:val="28"/>
        </w:rPr>
        <w:t>Noteikumu p</w:t>
      </w:r>
      <w:r w:rsidRPr="00DA0A95">
        <w:rPr>
          <w:rFonts w:ascii="Times New Roman" w:hAnsi="Times New Roman" w:cs="Times New Roman"/>
          <w:i/>
          <w:sz w:val="28"/>
          <w:szCs w:val="28"/>
        </w:rPr>
        <w:t>rojekts šīs jomas neskar.</w:t>
      </w:r>
    </w:p>
    <w:p w14:paraId="3C5F764C" w14:textId="77777777" w:rsidR="0009153D" w:rsidRPr="00DA0A95" w:rsidRDefault="0009153D" w:rsidP="00DA5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B9A662" w14:textId="77777777" w:rsidR="00DA0A95" w:rsidRPr="00DA0A95" w:rsidRDefault="00DA0A95" w:rsidP="00DA0A95">
      <w:pPr>
        <w:pStyle w:val="StyleRight"/>
        <w:spacing w:after="0"/>
        <w:ind w:firstLine="0"/>
        <w:jc w:val="both"/>
      </w:pPr>
      <w:r w:rsidRPr="00DA0A95">
        <w:t>Iesniedzējs:</w:t>
      </w:r>
    </w:p>
    <w:p w14:paraId="7230D1BE" w14:textId="77777777" w:rsidR="00DA0A95" w:rsidRPr="00DA0A95" w:rsidRDefault="00DA0A95" w:rsidP="00DA0A95">
      <w:pPr>
        <w:pStyle w:val="StyleRight"/>
        <w:spacing w:after="0"/>
        <w:ind w:firstLine="0"/>
        <w:jc w:val="both"/>
      </w:pPr>
      <w:r w:rsidRPr="00DA0A95">
        <w:t>Tieslietu ministrijas valsts sekretārs</w:t>
      </w:r>
      <w:r w:rsidRPr="00DA0A95">
        <w:tab/>
      </w:r>
      <w:r w:rsidRPr="00DA0A95">
        <w:tab/>
      </w:r>
      <w:r w:rsidRPr="00DA0A95">
        <w:tab/>
      </w:r>
      <w:r w:rsidRPr="00DA0A95">
        <w:tab/>
        <w:t xml:space="preserve"> Raivis Kronbergs</w:t>
      </w:r>
    </w:p>
    <w:p w14:paraId="3C5F764F" w14:textId="77777777" w:rsidR="003A2A0B" w:rsidRDefault="003A2A0B" w:rsidP="00DA596D">
      <w:pPr>
        <w:pStyle w:val="StyleRight"/>
        <w:spacing w:after="0"/>
        <w:ind w:firstLine="0"/>
        <w:jc w:val="both"/>
      </w:pPr>
    </w:p>
    <w:p w14:paraId="6E582137" w14:textId="77777777" w:rsidR="00DA0A95" w:rsidRPr="00DA0A95" w:rsidRDefault="00DA0A95" w:rsidP="00DA596D">
      <w:pPr>
        <w:pStyle w:val="StyleRight"/>
        <w:spacing w:after="0"/>
        <w:ind w:firstLine="0"/>
        <w:jc w:val="both"/>
      </w:pPr>
    </w:p>
    <w:p w14:paraId="3C5F7650" w14:textId="4CC01CEF" w:rsidR="004D15A9" w:rsidRPr="00DA0A95" w:rsidRDefault="00311670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702F40" w:rsidRPr="00DA0A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DA0A95">
        <w:rPr>
          <w:rFonts w:ascii="Times New Roman" w:hAnsi="Times New Roman" w:cs="Times New Roman"/>
          <w:sz w:val="24"/>
          <w:szCs w:val="24"/>
        </w:rPr>
        <w:t>.2016</w:t>
      </w:r>
      <w:r w:rsidR="00624636" w:rsidRPr="00DA0A95">
        <w:rPr>
          <w:rFonts w:ascii="Times New Roman" w:hAnsi="Times New Roman" w:cs="Times New Roman"/>
          <w:sz w:val="24"/>
          <w:szCs w:val="24"/>
        </w:rPr>
        <w:t xml:space="preserve">. </w:t>
      </w:r>
      <w:r w:rsidR="004452E1">
        <w:rPr>
          <w:rFonts w:ascii="Times New Roman" w:hAnsi="Times New Roman" w:cs="Times New Roman"/>
          <w:sz w:val="24"/>
          <w:szCs w:val="24"/>
        </w:rPr>
        <w:t>15</w:t>
      </w:r>
      <w:r w:rsidR="00DA0A95">
        <w:rPr>
          <w:rFonts w:ascii="Times New Roman" w:hAnsi="Times New Roman" w:cs="Times New Roman"/>
          <w:sz w:val="24"/>
          <w:szCs w:val="24"/>
        </w:rPr>
        <w:t>:</w:t>
      </w:r>
      <w:r w:rsidR="004452E1">
        <w:rPr>
          <w:rFonts w:ascii="Times New Roman" w:hAnsi="Times New Roman" w:cs="Times New Roman"/>
          <w:sz w:val="24"/>
          <w:szCs w:val="24"/>
        </w:rPr>
        <w:t>37</w:t>
      </w:r>
    </w:p>
    <w:p w14:paraId="3C5F7651" w14:textId="41DDE80A" w:rsidR="004D15A9" w:rsidRPr="00DA0A95" w:rsidRDefault="004452E1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490</w:t>
      </w:r>
    </w:p>
    <w:p w14:paraId="3C5F7652" w14:textId="7B2CDA68" w:rsidR="004D15A9" w:rsidRPr="00DA0A95" w:rsidRDefault="00F47FBB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0A95">
        <w:rPr>
          <w:rFonts w:ascii="Times New Roman" w:hAnsi="Times New Roman" w:cs="Times New Roman"/>
          <w:sz w:val="24"/>
          <w:szCs w:val="24"/>
        </w:rPr>
        <w:t>S.Šube</w:t>
      </w:r>
      <w:proofErr w:type="spellEnd"/>
    </w:p>
    <w:p w14:paraId="3C5F7653" w14:textId="0CCC39CA" w:rsidR="004D15A9" w:rsidRPr="00DA0A95" w:rsidRDefault="00F47FBB" w:rsidP="00DA5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A95">
        <w:rPr>
          <w:rFonts w:ascii="Times New Roman" w:hAnsi="Times New Roman" w:cs="Times New Roman"/>
          <w:sz w:val="24"/>
          <w:szCs w:val="24"/>
        </w:rPr>
        <w:t>67036838</w:t>
      </w:r>
      <w:r w:rsidR="004D15A9" w:rsidRPr="00DA0A95">
        <w:rPr>
          <w:rFonts w:ascii="Times New Roman" w:hAnsi="Times New Roman" w:cs="Times New Roman"/>
          <w:sz w:val="24"/>
          <w:szCs w:val="24"/>
        </w:rPr>
        <w:t xml:space="preserve">; </w:t>
      </w:r>
      <w:hyperlink r:id="rId12" w:history="1">
        <w:r w:rsidRPr="00DA0A95">
          <w:rPr>
            <w:rStyle w:val="Hipersaite"/>
            <w:rFonts w:ascii="Times New Roman" w:hAnsi="Times New Roman" w:cs="Times New Roman"/>
            <w:sz w:val="24"/>
            <w:szCs w:val="24"/>
          </w:rPr>
          <w:t>Sindija.Sube@tm.gov.lv</w:t>
        </w:r>
      </w:hyperlink>
      <w:r w:rsidR="00DC7FC8" w:rsidRPr="00DA0A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D15A9" w:rsidRPr="00DA0A95" w:rsidSect="00610FDD">
      <w:headerReference w:type="default" r:id="rId13"/>
      <w:footerReference w:type="default" r:id="rId14"/>
      <w:footerReference w:type="first" r:id="rId15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7656" w14:textId="77777777" w:rsidR="00025873" w:rsidRDefault="00025873" w:rsidP="004D15A9">
      <w:pPr>
        <w:spacing w:after="0" w:line="240" w:lineRule="auto"/>
      </w:pPr>
      <w:r>
        <w:separator/>
      </w:r>
    </w:p>
  </w:endnote>
  <w:endnote w:type="continuationSeparator" w:id="0">
    <w:p w14:paraId="3C5F7657" w14:textId="77777777" w:rsidR="00025873" w:rsidRDefault="00025873" w:rsidP="004D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F765A" w14:textId="63BFF41B" w:rsidR="00FD2924" w:rsidRPr="008A0EDA" w:rsidRDefault="008A0EDA" w:rsidP="0091403A">
    <w:pPr>
      <w:spacing w:after="0" w:line="240" w:lineRule="auto"/>
      <w:jc w:val="both"/>
    </w:pPr>
    <w:r w:rsidRPr="008A0EDA">
      <w:rPr>
        <w:rFonts w:ascii="Times New Roman" w:hAnsi="Times New Roman" w:cs="Times New Roman"/>
        <w:color w:val="000000" w:themeColor="text1"/>
        <w:sz w:val="20"/>
        <w:szCs w:val="20"/>
      </w:rPr>
      <w:t>TMAnot_081215_</w:t>
    </w:r>
    <w:r w:rsidR="00E278F9">
      <w:rPr>
        <w:rFonts w:ascii="Times New Roman" w:hAnsi="Times New Roman" w:cs="Times New Roman"/>
        <w:color w:val="000000" w:themeColor="text1"/>
        <w:sz w:val="20"/>
        <w:szCs w:val="20"/>
      </w:rPr>
      <w:t>iesniegums</w:t>
    </w:r>
    <w:r w:rsidRPr="008A0EDA">
      <w:rPr>
        <w:rFonts w:ascii="Times New Roman" w:hAnsi="Times New Roman" w:cs="Times New Roman"/>
        <w:color w:val="000000" w:themeColor="text1"/>
        <w:sz w:val="20"/>
        <w:szCs w:val="20"/>
      </w:rPr>
      <w:t>; Ministru kabineta noteikumu projekta „</w:t>
    </w:r>
    <w:r w:rsidRPr="008A0EDA">
      <w:rPr>
        <w:rFonts w:ascii="Times New Roman" w:hAnsi="Times New Roman" w:cs="Times New Roman"/>
        <w:sz w:val="20"/>
        <w:szCs w:val="20"/>
      </w:rPr>
      <w:t>Grozījums Ministru kabineta 2009.</w:t>
    </w:r>
    <w:r w:rsidR="008E5256">
      <w:rPr>
        <w:rFonts w:ascii="Times New Roman" w:hAnsi="Times New Roman" w:cs="Times New Roman"/>
        <w:sz w:val="20"/>
        <w:szCs w:val="20"/>
      </w:rPr>
      <w:t> </w:t>
    </w:r>
    <w:r w:rsidRPr="008A0EDA">
      <w:rPr>
        <w:rFonts w:ascii="Times New Roman" w:hAnsi="Times New Roman" w:cs="Times New Roman"/>
        <w:sz w:val="20"/>
        <w:szCs w:val="20"/>
      </w:rPr>
      <w:t>gada 21.</w:t>
    </w:r>
    <w:r w:rsidR="008E5256">
      <w:rPr>
        <w:rFonts w:ascii="Times New Roman" w:hAnsi="Times New Roman" w:cs="Times New Roman"/>
        <w:sz w:val="20"/>
        <w:szCs w:val="20"/>
      </w:rPr>
      <w:t> </w:t>
    </w:r>
    <w:r w:rsidRPr="008A0EDA">
      <w:rPr>
        <w:rFonts w:ascii="Times New Roman" w:hAnsi="Times New Roman" w:cs="Times New Roman"/>
        <w:sz w:val="20"/>
        <w:szCs w:val="20"/>
      </w:rPr>
      <w:t>jūlija noteikumos Nr.</w:t>
    </w:r>
    <w:r w:rsidR="008E5256">
      <w:rPr>
        <w:rFonts w:ascii="Times New Roman" w:hAnsi="Times New Roman" w:cs="Times New Roman"/>
        <w:sz w:val="20"/>
        <w:szCs w:val="20"/>
      </w:rPr>
      <w:t> </w:t>
    </w:r>
    <w:r w:rsidRPr="008A0EDA">
      <w:rPr>
        <w:rFonts w:ascii="Times New Roman" w:hAnsi="Times New Roman" w:cs="Times New Roman"/>
        <w:sz w:val="20"/>
        <w:szCs w:val="20"/>
      </w:rPr>
      <w:t>805 “Noteikumi par valsts nodrošinātās juridiskās palīdzības veidlapas paraugu””</w:t>
    </w:r>
    <w:r w:rsidRPr="008A0EDA">
      <w:rPr>
        <w:rFonts w:ascii="Times New Roman" w:eastAsia="Times New Roman" w:hAnsi="Times New Roman" w:cs="Times New Roman"/>
        <w:bCs/>
        <w:sz w:val="20"/>
        <w:szCs w:val="20"/>
        <w:lang w:eastAsia="lv-LV"/>
      </w:rPr>
      <w:t xml:space="preserve"> sākotnējās ietekmes novērtējuma ziņojums (anotācija)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46AD3" w14:textId="2FA2DFAC" w:rsidR="008A0EDA" w:rsidRPr="008A0EDA" w:rsidRDefault="00FD2924" w:rsidP="008A0EDA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8A0EDA">
      <w:rPr>
        <w:rFonts w:ascii="Times New Roman" w:hAnsi="Times New Roman" w:cs="Times New Roman"/>
        <w:color w:val="000000" w:themeColor="text1"/>
        <w:sz w:val="20"/>
        <w:szCs w:val="20"/>
      </w:rPr>
      <w:t>TMAnot_</w:t>
    </w:r>
    <w:r w:rsidR="008A0EDA" w:rsidRPr="008A0EDA">
      <w:rPr>
        <w:rFonts w:ascii="Times New Roman" w:hAnsi="Times New Roman" w:cs="Times New Roman"/>
        <w:color w:val="000000" w:themeColor="text1"/>
        <w:sz w:val="20"/>
        <w:szCs w:val="20"/>
      </w:rPr>
      <w:t>0812</w:t>
    </w:r>
    <w:r w:rsidRPr="008A0EDA">
      <w:rPr>
        <w:rFonts w:ascii="Times New Roman" w:hAnsi="Times New Roman" w:cs="Times New Roman"/>
        <w:color w:val="000000" w:themeColor="text1"/>
        <w:sz w:val="20"/>
        <w:szCs w:val="20"/>
      </w:rPr>
      <w:t>15</w:t>
    </w:r>
    <w:r w:rsidR="00F3007C" w:rsidRPr="008A0EDA">
      <w:rPr>
        <w:rFonts w:ascii="Times New Roman" w:hAnsi="Times New Roman" w:cs="Times New Roman"/>
        <w:color w:val="000000" w:themeColor="text1"/>
        <w:sz w:val="20"/>
        <w:szCs w:val="20"/>
      </w:rPr>
      <w:t>_</w:t>
    </w:r>
    <w:r w:rsidR="00E278F9">
      <w:rPr>
        <w:rFonts w:ascii="Times New Roman" w:hAnsi="Times New Roman" w:cs="Times New Roman"/>
        <w:color w:val="000000" w:themeColor="text1"/>
        <w:sz w:val="20"/>
        <w:szCs w:val="20"/>
      </w:rPr>
      <w:t>iesniegums</w:t>
    </w:r>
    <w:r w:rsidRPr="008A0EDA">
      <w:rPr>
        <w:rFonts w:ascii="Times New Roman" w:hAnsi="Times New Roman" w:cs="Times New Roman"/>
        <w:color w:val="000000" w:themeColor="text1"/>
        <w:sz w:val="20"/>
        <w:szCs w:val="20"/>
      </w:rPr>
      <w:t>; Ministru kabineta noteikumu projekta „</w:t>
    </w:r>
    <w:r w:rsidR="008A0EDA" w:rsidRPr="008A0EDA">
      <w:rPr>
        <w:rFonts w:ascii="Times New Roman" w:hAnsi="Times New Roman" w:cs="Times New Roman"/>
        <w:sz w:val="20"/>
        <w:szCs w:val="20"/>
      </w:rPr>
      <w:t>Grozījums Ministru kabineta 2009.</w:t>
    </w:r>
    <w:r w:rsidR="008E5256">
      <w:rPr>
        <w:rFonts w:ascii="Times New Roman" w:hAnsi="Times New Roman" w:cs="Times New Roman"/>
        <w:sz w:val="20"/>
        <w:szCs w:val="20"/>
      </w:rPr>
      <w:t> </w:t>
    </w:r>
    <w:r w:rsidR="008A0EDA" w:rsidRPr="008A0EDA">
      <w:rPr>
        <w:rFonts w:ascii="Times New Roman" w:hAnsi="Times New Roman" w:cs="Times New Roman"/>
        <w:sz w:val="20"/>
        <w:szCs w:val="20"/>
      </w:rPr>
      <w:t>gada 21.</w:t>
    </w:r>
    <w:r w:rsidR="008E5256">
      <w:rPr>
        <w:rFonts w:ascii="Times New Roman" w:hAnsi="Times New Roman" w:cs="Times New Roman"/>
        <w:sz w:val="20"/>
        <w:szCs w:val="20"/>
      </w:rPr>
      <w:t> </w:t>
    </w:r>
    <w:r w:rsidR="008A0EDA" w:rsidRPr="008A0EDA">
      <w:rPr>
        <w:rFonts w:ascii="Times New Roman" w:hAnsi="Times New Roman" w:cs="Times New Roman"/>
        <w:sz w:val="20"/>
        <w:szCs w:val="20"/>
      </w:rPr>
      <w:t>jūlija noteikumos Nr.</w:t>
    </w:r>
    <w:r w:rsidR="008E5256">
      <w:rPr>
        <w:rFonts w:ascii="Times New Roman" w:hAnsi="Times New Roman" w:cs="Times New Roman"/>
        <w:sz w:val="20"/>
        <w:szCs w:val="20"/>
      </w:rPr>
      <w:t> </w:t>
    </w:r>
    <w:r w:rsidR="008A0EDA" w:rsidRPr="008A0EDA">
      <w:rPr>
        <w:rFonts w:ascii="Times New Roman" w:hAnsi="Times New Roman" w:cs="Times New Roman"/>
        <w:sz w:val="20"/>
        <w:szCs w:val="20"/>
      </w:rPr>
      <w:t>805 “Noteikumi par valsts nodrošinātās juridiskās palīdzības veidlapas paraugu””</w:t>
    </w:r>
    <w:r w:rsidR="008A0EDA" w:rsidRPr="008A0EDA">
      <w:rPr>
        <w:rFonts w:ascii="Times New Roman" w:eastAsia="Times New Roman" w:hAnsi="Times New Roman" w:cs="Times New Roman"/>
        <w:bCs/>
        <w:sz w:val="20"/>
        <w:szCs w:val="20"/>
        <w:lang w:eastAsia="lv-LV"/>
      </w:rPr>
      <w:t xml:space="preserve"> sākotnējās ietekmes novērtējuma ziņojums (anotācija)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F7654" w14:textId="77777777" w:rsidR="00025873" w:rsidRDefault="00025873" w:rsidP="004D15A9">
      <w:pPr>
        <w:spacing w:after="0" w:line="240" w:lineRule="auto"/>
      </w:pPr>
      <w:r>
        <w:separator/>
      </w:r>
    </w:p>
  </w:footnote>
  <w:footnote w:type="continuationSeparator" w:id="0">
    <w:p w14:paraId="3C5F7655" w14:textId="77777777" w:rsidR="00025873" w:rsidRDefault="00025873" w:rsidP="004D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230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5F7658" w14:textId="77777777" w:rsidR="00FD2924" w:rsidRPr="004D15A9" w:rsidRDefault="00FD2924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15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15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52E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C5F7659" w14:textId="77777777" w:rsidR="00FD2924" w:rsidRDefault="00FD2924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5374"/>
    <w:multiLevelType w:val="hybridMultilevel"/>
    <w:tmpl w:val="085641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D4484"/>
    <w:multiLevelType w:val="hybridMultilevel"/>
    <w:tmpl w:val="22E86D0A"/>
    <w:lvl w:ilvl="0" w:tplc="2668ADF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6" w:hanging="360"/>
      </w:pPr>
    </w:lvl>
    <w:lvl w:ilvl="2" w:tplc="0426001B" w:tentative="1">
      <w:start w:val="1"/>
      <w:numFmt w:val="lowerRoman"/>
      <w:lvlText w:val="%3."/>
      <w:lvlJc w:val="right"/>
      <w:pPr>
        <w:ind w:left="1976" w:hanging="180"/>
      </w:pPr>
    </w:lvl>
    <w:lvl w:ilvl="3" w:tplc="0426000F" w:tentative="1">
      <w:start w:val="1"/>
      <w:numFmt w:val="decimal"/>
      <w:lvlText w:val="%4."/>
      <w:lvlJc w:val="left"/>
      <w:pPr>
        <w:ind w:left="2696" w:hanging="360"/>
      </w:pPr>
    </w:lvl>
    <w:lvl w:ilvl="4" w:tplc="04260019" w:tentative="1">
      <w:start w:val="1"/>
      <w:numFmt w:val="lowerLetter"/>
      <w:lvlText w:val="%5."/>
      <w:lvlJc w:val="left"/>
      <w:pPr>
        <w:ind w:left="3416" w:hanging="360"/>
      </w:pPr>
    </w:lvl>
    <w:lvl w:ilvl="5" w:tplc="0426001B" w:tentative="1">
      <w:start w:val="1"/>
      <w:numFmt w:val="lowerRoman"/>
      <w:lvlText w:val="%6."/>
      <w:lvlJc w:val="right"/>
      <w:pPr>
        <w:ind w:left="4136" w:hanging="180"/>
      </w:pPr>
    </w:lvl>
    <w:lvl w:ilvl="6" w:tplc="0426000F" w:tentative="1">
      <w:start w:val="1"/>
      <w:numFmt w:val="decimal"/>
      <w:lvlText w:val="%7."/>
      <w:lvlJc w:val="left"/>
      <w:pPr>
        <w:ind w:left="4856" w:hanging="360"/>
      </w:pPr>
    </w:lvl>
    <w:lvl w:ilvl="7" w:tplc="04260019" w:tentative="1">
      <w:start w:val="1"/>
      <w:numFmt w:val="lowerLetter"/>
      <w:lvlText w:val="%8."/>
      <w:lvlJc w:val="left"/>
      <w:pPr>
        <w:ind w:left="5576" w:hanging="360"/>
      </w:pPr>
    </w:lvl>
    <w:lvl w:ilvl="8" w:tplc="042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BEC161C"/>
    <w:multiLevelType w:val="hybridMultilevel"/>
    <w:tmpl w:val="C7662FA6"/>
    <w:lvl w:ilvl="0" w:tplc="6F38365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F0A09"/>
    <w:multiLevelType w:val="hybridMultilevel"/>
    <w:tmpl w:val="6D3AC822"/>
    <w:lvl w:ilvl="0" w:tplc="3A2655BE">
      <w:start w:val="1"/>
      <w:numFmt w:val="decimal"/>
      <w:lvlText w:val="%1."/>
      <w:lvlJc w:val="left"/>
      <w:pPr>
        <w:ind w:left="1665" w:hanging="945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CB0387"/>
    <w:multiLevelType w:val="hybridMultilevel"/>
    <w:tmpl w:val="41747F48"/>
    <w:lvl w:ilvl="0" w:tplc="4CB078D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27600D"/>
    <w:multiLevelType w:val="hybridMultilevel"/>
    <w:tmpl w:val="55F29E98"/>
    <w:lvl w:ilvl="0" w:tplc="638EC288">
      <w:start w:val="1"/>
      <w:numFmt w:val="decimal"/>
      <w:lvlText w:val="%1.)"/>
      <w:lvlJc w:val="left"/>
      <w:pPr>
        <w:ind w:left="96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A9"/>
    <w:rsid w:val="00012350"/>
    <w:rsid w:val="000158E7"/>
    <w:rsid w:val="00023AF7"/>
    <w:rsid w:val="0002433B"/>
    <w:rsid w:val="00025873"/>
    <w:rsid w:val="00031256"/>
    <w:rsid w:val="00042787"/>
    <w:rsid w:val="00047941"/>
    <w:rsid w:val="00050D8B"/>
    <w:rsid w:val="00052793"/>
    <w:rsid w:val="00054FEB"/>
    <w:rsid w:val="00065136"/>
    <w:rsid w:val="00065E45"/>
    <w:rsid w:val="0009153D"/>
    <w:rsid w:val="000A01E9"/>
    <w:rsid w:val="000A2519"/>
    <w:rsid w:val="000A49EA"/>
    <w:rsid w:val="000D07F3"/>
    <w:rsid w:val="000D2601"/>
    <w:rsid w:val="000E27C6"/>
    <w:rsid w:val="000E3578"/>
    <w:rsid w:val="000E4382"/>
    <w:rsid w:val="00101CD5"/>
    <w:rsid w:val="00103550"/>
    <w:rsid w:val="001130CE"/>
    <w:rsid w:val="00143223"/>
    <w:rsid w:val="00152991"/>
    <w:rsid w:val="0015303A"/>
    <w:rsid w:val="0016477A"/>
    <w:rsid w:val="0016688C"/>
    <w:rsid w:val="0019773F"/>
    <w:rsid w:val="001A1572"/>
    <w:rsid w:val="001A5455"/>
    <w:rsid w:val="001A78CF"/>
    <w:rsid w:val="001C1A7A"/>
    <w:rsid w:val="001C5CC6"/>
    <w:rsid w:val="001C630D"/>
    <w:rsid w:val="001D409A"/>
    <w:rsid w:val="001E7F37"/>
    <w:rsid w:val="001F3EAC"/>
    <w:rsid w:val="001F5BB2"/>
    <w:rsid w:val="001F618F"/>
    <w:rsid w:val="002170E2"/>
    <w:rsid w:val="00221E33"/>
    <w:rsid w:val="002345CF"/>
    <w:rsid w:val="00245FE9"/>
    <w:rsid w:val="00247852"/>
    <w:rsid w:val="00260EF5"/>
    <w:rsid w:val="0026203C"/>
    <w:rsid w:val="002628F7"/>
    <w:rsid w:val="00262C44"/>
    <w:rsid w:val="00285972"/>
    <w:rsid w:val="0028764B"/>
    <w:rsid w:val="00290C55"/>
    <w:rsid w:val="002A397E"/>
    <w:rsid w:val="002A5584"/>
    <w:rsid w:val="002A6686"/>
    <w:rsid w:val="002A73E3"/>
    <w:rsid w:val="002B3B09"/>
    <w:rsid w:val="002C3692"/>
    <w:rsid w:val="002D58E4"/>
    <w:rsid w:val="002E0554"/>
    <w:rsid w:val="002E6473"/>
    <w:rsid w:val="00301AE6"/>
    <w:rsid w:val="00302EFA"/>
    <w:rsid w:val="00311670"/>
    <w:rsid w:val="00325521"/>
    <w:rsid w:val="003268B6"/>
    <w:rsid w:val="003365EF"/>
    <w:rsid w:val="00340157"/>
    <w:rsid w:val="003440B9"/>
    <w:rsid w:val="00344E0A"/>
    <w:rsid w:val="00352854"/>
    <w:rsid w:val="003561CA"/>
    <w:rsid w:val="00390A60"/>
    <w:rsid w:val="0039141F"/>
    <w:rsid w:val="003922B0"/>
    <w:rsid w:val="00394159"/>
    <w:rsid w:val="003A2A0B"/>
    <w:rsid w:val="003C36A2"/>
    <w:rsid w:val="003D1971"/>
    <w:rsid w:val="003E77FC"/>
    <w:rsid w:val="003E7AC3"/>
    <w:rsid w:val="004013A8"/>
    <w:rsid w:val="00401A91"/>
    <w:rsid w:val="00414B95"/>
    <w:rsid w:val="004348C0"/>
    <w:rsid w:val="00436076"/>
    <w:rsid w:val="00443241"/>
    <w:rsid w:val="004452E1"/>
    <w:rsid w:val="004540E6"/>
    <w:rsid w:val="0045494B"/>
    <w:rsid w:val="00457548"/>
    <w:rsid w:val="00466690"/>
    <w:rsid w:val="004807B6"/>
    <w:rsid w:val="004A1E41"/>
    <w:rsid w:val="004A402E"/>
    <w:rsid w:val="004A6D58"/>
    <w:rsid w:val="004B48D1"/>
    <w:rsid w:val="004B7903"/>
    <w:rsid w:val="004C165C"/>
    <w:rsid w:val="004C38EB"/>
    <w:rsid w:val="004D15A9"/>
    <w:rsid w:val="004D2A17"/>
    <w:rsid w:val="004E0525"/>
    <w:rsid w:val="005000A0"/>
    <w:rsid w:val="00500B08"/>
    <w:rsid w:val="00506E0A"/>
    <w:rsid w:val="00512F05"/>
    <w:rsid w:val="00513E0A"/>
    <w:rsid w:val="00540494"/>
    <w:rsid w:val="0054782B"/>
    <w:rsid w:val="00555505"/>
    <w:rsid w:val="00555795"/>
    <w:rsid w:val="005A17A4"/>
    <w:rsid w:val="005C457B"/>
    <w:rsid w:val="005C639E"/>
    <w:rsid w:val="005D4E8A"/>
    <w:rsid w:val="005E2052"/>
    <w:rsid w:val="005E3EF6"/>
    <w:rsid w:val="005F4DCD"/>
    <w:rsid w:val="005F6F0C"/>
    <w:rsid w:val="0060369A"/>
    <w:rsid w:val="00610FDD"/>
    <w:rsid w:val="00612227"/>
    <w:rsid w:val="00614639"/>
    <w:rsid w:val="006223D5"/>
    <w:rsid w:val="0062442E"/>
    <w:rsid w:val="00624636"/>
    <w:rsid w:val="00624C4E"/>
    <w:rsid w:val="00625033"/>
    <w:rsid w:val="0063253D"/>
    <w:rsid w:val="00632A8B"/>
    <w:rsid w:val="00646934"/>
    <w:rsid w:val="00653D14"/>
    <w:rsid w:val="00666EA4"/>
    <w:rsid w:val="00667592"/>
    <w:rsid w:val="00683B34"/>
    <w:rsid w:val="00684F54"/>
    <w:rsid w:val="006A33C0"/>
    <w:rsid w:val="006B2A65"/>
    <w:rsid w:val="006D25B1"/>
    <w:rsid w:val="006D4AAA"/>
    <w:rsid w:val="006E626E"/>
    <w:rsid w:val="006E6777"/>
    <w:rsid w:val="00702F40"/>
    <w:rsid w:val="00716B43"/>
    <w:rsid w:val="0072458E"/>
    <w:rsid w:val="00725550"/>
    <w:rsid w:val="00726BF3"/>
    <w:rsid w:val="007309A3"/>
    <w:rsid w:val="00740F19"/>
    <w:rsid w:val="00741DAD"/>
    <w:rsid w:val="00752571"/>
    <w:rsid w:val="00777DE4"/>
    <w:rsid w:val="00783C5C"/>
    <w:rsid w:val="007909E2"/>
    <w:rsid w:val="007B5864"/>
    <w:rsid w:val="007B5A55"/>
    <w:rsid w:val="007C01F5"/>
    <w:rsid w:val="007C06EE"/>
    <w:rsid w:val="007C6457"/>
    <w:rsid w:val="007E7534"/>
    <w:rsid w:val="007F1F84"/>
    <w:rsid w:val="007F7AED"/>
    <w:rsid w:val="00805E46"/>
    <w:rsid w:val="0081203F"/>
    <w:rsid w:val="0084616E"/>
    <w:rsid w:val="008462DF"/>
    <w:rsid w:val="00854423"/>
    <w:rsid w:val="008549B5"/>
    <w:rsid w:val="00854DE1"/>
    <w:rsid w:val="008568F6"/>
    <w:rsid w:val="00866F76"/>
    <w:rsid w:val="00882C0D"/>
    <w:rsid w:val="00895B6F"/>
    <w:rsid w:val="008A0EDA"/>
    <w:rsid w:val="008C24B4"/>
    <w:rsid w:val="008E5256"/>
    <w:rsid w:val="008F1254"/>
    <w:rsid w:val="009027B3"/>
    <w:rsid w:val="0090352F"/>
    <w:rsid w:val="009047F8"/>
    <w:rsid w:val="009132B0"/>
    <w:rsid w:val="0091403A"/>
    <w:rsid w:val="009162B0"/>
    <w:rsid w:val="009414E1"/>
    <w:rsid w:val="00947202"/>
    <w:rsid w:val="00952E23"/>
    <w:rsid w:val="00953EC9"/>
    <w:rsid w:val="009571DB"/>
    <w:rsid w:val="00960C42"/>
    <w:rsid w:val="00981D1E"/>
    <w:rsid w:val="00986501"/>
    <w:rsid w:val="00992716"/>
    <w:rsid w:val="009B56ED"/>
    <w:rsid w:val="009D0707"/>
    <w:rsid w:val="009D342C"/>
    <w:rsid w:val="009D4F10"/>
    <w:rsid w:val="009F11A8"/>
    <w:rsid w:val="009F752E"/>
    <w:rsid w:val="009F7DA1"/>
    <w:rsid w:val="00A062D6"/>
    <w:rsid w:val="00A236AA"/>
    <w:rsid w:val="00A43D22"/>
    <w:rsid w:val="00A556B4"/>
    <w:rsid w:val="00A57D93"/>
    <w:rsid w:val="00A60A25"/>
    <w:rsid w:val="00A74034"/>
    <w:rsid w:val="00A870C8"/>
    <w:rsid w:val="00A97DDC"/>
    <w:rsid w:val="00AB2C9A"/>
    <w:rsid w:val="00AD711E"/>
    <w:rsid w:val="00AD77DD"/>
    <w:rsid w:val="00AE0FE3"/>
    <w:rsid w:val="00AE6476"/>
    <w:rsid w:val="00AF1E42"/>
    <w:rsid w:val="00AF34C4"/>
    <w:rsid w:val="00AF7577"/>
    <w:rsid w:val="00B01360"/>
    <w:rsid w:val="00B01D63"/>
    <w:rsid w:val="00B05E06"/>
    <w:rsid w:val="00B05E59"/>
    <w:rsid w:val="00B21676"/>
    <w:rsid w:val="00B3463D"/>
    <w:rsid w:val="00B46D6F"/>
    <w:rsid w:val="00B52986"/>
    <w:rsid w:val="00B543BE"/>
    <w:rsid w:val="00B80FD4"/>
    <w:rsid w:val="00B95B5D"/>
    <w:rsid w:val="00B979EC"/>
    <w:rsid w:val="00BA792C"/>
    <w:rsid w:val="00BB1F46"/>
    <w:rsid w:val="00BC27C3"/>
    <w:rsid w:val="00BD1E13"/>
    <w:rsid w:val="00BD4AC5"/>
    <w:rsid w:val="00BD79CB"/>
    <w:rsid w:val="00BE5E2A"/>
    <w:rsid w:val="00BF14BB"/>
    <w:rsid w:val="00C046AC"/>
    <w:rsid w:val="00C253D5"/>
    <w:rsid w:val="00C330A0"/>
    <w:rsid w:val="00C3649D"/>
    <w:rsid w:val="00C368DC"/>
    <w:rsid w:val="00C37F02"/>
    <w:rsid w:val="00C61B9C"/>
    <w:rsid w:val="00C651CF"/>
    <w:rsid w:val="00C74E2E"/>
    <w:rsid w:val="00CA4682"/>
    <w:rsid w:val="00CA7F10"/>
    <w:rsid w:val="00CB41BD"/>
    <w:rsid w:val="00CC11F2"/>
    <w:rsid w:val="00CC332A"/>
    <w:rsid w:val="00CC6512"/>
    <w:rsid w:val="00CE60B6"/>
    <w:rsid w:val="00CE6506"/>
    <w:rsid w:val="00D05C50"/>
    <w:rsid w:val="00D1003C"/>
    <w:rsid w:val="00D313D5"/>
    <w:rsid w:val="00D368ED"/>
    <w:rsid w:val="00D47C5D"/>
    <w:rsid w:val="00D50B53"/>
    <w:rsid w:val="00D5269F"/>
    <w:rsid w:val="00D566F4"/>
    <w:rsid w:val="00D60E80"/>
    <w:rsid w:val="00D64CBD"/>
    <w:rsid w:val="00D81248"/>
    <w:rsid w:val="00DA0A95"/>
    <w:rsid w:val="00DA596D"/>
    <w:rsid w:val="00DB1A85"/>
    <w:rsid w:val="00DB4355"/>
    <w:rsid w:val="00DC51A0"/>
    <w:rsid w:val="00DC5AAD"/>
    <w:rsid w:val="00DC7FC8"/>
    <w:rsid w:val="00DD53EB"/>
    <w:rsid w:val="00DE0F73"/>
    <w:rsid w:val="00DF40EC"/>
    <w:rsid w:val="00E00A0D"/>
    <w:rsid w:val="00E04F2F"/>
    <w:rsid w:val="00E10F6C"/>
    <w:rsid w:val="00E278F9"/>
    <w:rsid w:val="00E346BC"/>
    <w:rsid w:val="00E365F9"/>
    <w:rsid w:val="00E42277"/>
    <w:rsid w:val="00E43410"/>
    <w:rsid w:val="00E449EB"/>
    <w:rsid w:val="00E44EEF"/>
    <w:rsid w:val="00E466C7"/>
    <w:rsid w:val="00E54382"/>
    <w:rsid w:val="00E61200"/>
    <w:rsid w:val="00E7244C"/>
    <w:rsid w:val="00E75DFC"/>
    <w:rsid w:val="00E82204"/>
    <w:rsid w:val="00EA02AE"/>
    <w:rsid w:val="00EB5C60"/>
    <w:rsid w:val="00EC4A15"/>
    <w:rsid w:val="00EF4BCF"/>
    <w:rsid w:val="00EF4DC2"/>
    <w:rsid w:val="00F04234"/>
    <w:rsid w:val="00F1273A"/>
    <w:rsid w:val="00F13AC2"/>
    <w:rsid w:val="00F241E5"/>
    <w:rsid w:val="00F3007C"/>
    <w:rsid w:val="00F47FBB"/>
    <w:rsid w:val="00F57869"/>
    <w:rsid w:val="00F7179C"/>
    <w:rsid w:val="00F766E9"/>
    <w:rsid w:val="00FB032B"/>
    <w:rsid w:val="00FB1CE9"/>
    <w:rsid w:val="00FD2924"/>
    <w:rsid w:val="00FF1E94"/>
    <w:rsid w:val="00FF4BF4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7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Right">
    <w:name w:val="Style Right"/>
    <w:basedOn w:val="Parasts"/>
    <w:rsid w:val="004D15A9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15A9"/>
  </w:style>
  <w:style w:type="paragraph" w:styleId="Kjene">
    <w:name w:val="footer"/>
    <w:basedOn w:val="Parasts"/>
    <w:link w:val="Kj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15A9"/>
  </w:style>
  <w:style w:type="paragraph" w:styleId="Balonteksts">
    <w:name w:val="Balloon Text"/>
    <w:basedOn w:val="Parasts"/>
    <w:link w:val="BalontekstsRakstz"/>
    <w:uiPriority w:val="99"/>
    <w:semiHidden/>
    <w:unhideWhenUsed/>
    <w:rsid w:val="003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2A0B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5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5299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unhideWhenUsed/>
    <w:rsid w:val="00152991"/>
    <w:rPr>
      <w:vertAlign w:val="superscript"/>
    </w:rPr>
  </w:style>
  <w:style w:type="character" w:customStyle="1" w:styleId="spelle">
    <w:name w:val="spelle"/>
    <w:rsid w:val="00152991"/>
  </w:style>
  <w:style w:type="character" w:styleId="Hipersaite">
    <w:name w:val="Hyperlink"/>
    <w:basedOn w:val="Noklusjumarindkopasfonts"/>
    <w:uiPriority w:val="99"/>
    <w:unhideWhenUsed/>
    <w:rsid w:val="00DC7FC8"/>
    <w:rPr>
      <w:color w:val="0000FF" w:themeColor="hyperlink"/>
      <w:u w:val="single"/>
    </w:rPr>
  </w:style>
  <w:style w:type="paragraph" w:customStyle="1" w:styleId="naiskr">
    <w:name w:val="naiskr"/>
    <w:basedOn w:val="Parasts"/>
    <w:rsid w:val="00B5298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B52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AB2C9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AB2C9A"/>
    <w:rPr>
      <w:rFonts w:ascii="Calibri" w:hAnsi="Calibri" w:cs="Consolas"/>
      <w:szCs w:val="21"/>
    </w:rPr>
  </w:style>
  <w:style w:type="paragraph" w:styleId="Sarakstarindkopa">
    <w:name w:val="List Paragraph"/>
    <w:basedOn w:val="Parasts"/>
    <w:uiPriority w:val="34"/>
    <w:qFormat/>
    <w:rsid w:val="00AB2C9A"/>
    <w:pPr>
      <w:spacing w:after="0" w:line="240" w:lineRule="auto"/>
      <w:ind w:left="720"/>
    </w:pPr>
    <w:rPr>
      <w:rFonts w:ascii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5557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557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557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57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5795"/>
    <w:rPr>
      <w:b/>
      <w:bCs/>
      <w:sz w:val="20"/>
      <w:szCs w:val="20"/>
    </w:rPr>
  </w:style>
  <w:style w:type="paragraph" w:styleId="Paraststmeklis">
    <w:name w:val="Normal (Web)"/>
    <w:basedOn w:val="Parasts"/>
    <w:link w:val="ParaststmeklisRakstz"/>
    <w:uiPriority w:val="99"/>
    <w:unhideWhenUsed/>
    <w:rsid w:val="00D0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raststmeklisRakstz">
    <w:name w:val="Parasts (tīmeklis) Rakstz."/>
    <w:basedOn w:val="Noklusjumarindkopasfonts"/>
    <w:link w:val="Paraststmeklis"/>
    <w:uiPriority w:val="99"/>
    <w:rsid w:val="00D05C5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TMLcitts">
    <w:name w:val="HTML Cite"/>
    <w:basedOn w:val="Noklusjumarindkopasfonts"/>
    <w:uiPriority w:val="99"/>
    <w:semiHidden/>
    <w:unhideWhenUsed/>
    <w:rsid w:val="00D05C50"/>
    <w:rPr>
      <w:i/>
      <w:iCs/>
    </w:rPr>
  </w:style>
  <w:style w:type="paragraph" w:customStyle="1" w:styleId="naisf">
    <w:name w:val="naisf"/>
    <w:basedOn w:val="Parasts"/>
    <w:rsid w:val="00D05C50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544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Right">
    <w:name w:val="Style Right"/>
    <w:basedOn w:val="Parasts"/>
    <w:rsid w:val="004D15A9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15A9"/>
  </w:style>
  <w:style w:type="paragraph" w:styleId="Kjene">
    <w:name w:val="footer"/>
    <w:basedOn w:val="Parasts"/>
    <w:link w:val="Kj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15A9"/>
  </w:style>
  <w:style w:type="paragraph" w:styleId="Balonteksts">
    <w:name w:val="Balloon Text"/>
    <w:basedOn w:val="Parasts"/>
    <w:link w:val="BalontekstsRakstz"/>
    <w:uiPriority w:val="99"/>
    <w:semiHidden/>
    <w:unhideWhenUsed/>
    <w:rsid w:val="003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2A0B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5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5299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unhideWhenUsed/>
    <w:rsid w:val="00152991"/>
    <w:rPr>
      <w:vertAlign w:val="superscript"/>
    </w:rPr>
  </w:style>
  <w:style w:type="character" w:customStyle="1" w:styleId="spelle">
    <w:name w:val="spelle"/>
    <w:rsid w:val="00152991"/>
  </w:style>
  <w:style w:type="character" w:styleId="Hipersaite">
    <w:name w:val="Hyperlink"/>
    <w:basedOn w:val="Noklusjumarindkopasfonts"/>
    <w:uiPriority w:val="99"/>
    <w:unhideWhenUsed/>
    <w:rsid w:val="00DC7FC8"/>
    <w:rPr>
      <w:color w:val="0000FF" w:themeColor="hyperlink"/>
      <w:u w:val="single"/>
    </w:rPr>
  </w:style>
  <w:style w:type="paragraph" w:customStyle="1" w:styleId="naiskr">
    <w:name w:val="naiskr"/>
    <w:basedOn w:val="Parasts"/>
    <w:rsid w:val="00B5298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B52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AB2C9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AB2C9A"/>
    <w:rPr>
      <w:rFonts w:ascii="Calibri" w:hAnsi="Calibri" w:cs="Consolas"/>
      <w:szCs w:val="21"/>
    </w:rPr>
  </w:style>
  <w:style w:type="paragraph" w:styleId="Sarakstarindkopa">
    <w:name w:val="List Paragraph"/>
    <w:basedOn w:val="Parasts"/>
    <w:uiPriority w:val="34"/>
    <w:qFormat/>
    <w:rsid w:val="00AB2C9A"/>
    <w:pPr>
      <w:spacing w:after="0" w:line="240" w:lineRule="auto"/>
      <w:ind w:left="720"/>
    </w:pPr>
    <w:rPr>
      <w:rFonts w:ascii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5557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557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557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57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5795"/>
    <w:rPr>
      <w:b/>
      <w:bCs/>
      <w:sz w:val="20"/>
      <w:szCs w:val="20"/>
    </w:rPr>
  </w:style>
  <w:style w:type="paragraph" w:styleId="Paraststmeklis">
    <w:name w:val="Normal (Web)"/>
    <w:basedOn w:val="Parasts"/>
    <w:link w:val="ParaststmeklisRakstz"/>
    <w:uiPriority w:val="99"/>
    <w:unhideWhenUsed/>
    <w:rsid w:val="00D0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raststmeklisRakstz">
    <w:name w:val="Parasts (tīmeklis) Rakstz."/>
    <w:basedOn w:val="Noklusjumarindkopasfonts"/>
    <w:link w:val="Paraststmeklis"/>
    <w:uiPriority w:val="99"/>
    <w:rsid w:val="00D05C5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TMLcitts">
    <w:name w:val="HTML Cite"/>
    <w:basedOn w:val="Noklusjumarindkopasfonts"/>
    <w:uiPriority w:val="99"/>
    <w:semiHidden/>
    <w:unhideWhenUsed/>
    <w:rsid w:val="00D05C50"/>
    <w:rPr>
      <w:i/>
      <w:iCs/>
    </w:rPr>
  </w:style>
  <w:style w:type="paragraph" w:customStyle="1" w:styleId="naisf">
    <w:name w:val="naisf"/>
    <w:basedOn w:val="Parasts"/>
    <w:rsid w:val="00D05C50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544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indija.Sube@tm.gov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9890-A6F9-4EDA-A655-E34FD2C8BFE0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11FBCE-42B5-4E24-91B3-30D424195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7DE63-E244-4F1C-A80F-8CDF9E82B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3F7A0DC-172B-4390-B8EE-BFC73E67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2722</Words>
  <Characters>1553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projekta „Grozījums Ministru kabineta 2009.gada 21.jūlija noteikumos Nr.805 “Noteikumi par valsts nodrošinātās juridiskās palīdzības veidlapas paraugu”” sākotnējās ietekmes novērtējuma ziņojums (anotācija)</vt:lpstr>
      <vt:lpstr>projekta nosaukums</vt:lpstr>
    </vt:vector>
  </TitlesOfParts>
  <Company>Tieslietu ministrija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„Grozījums Ministru kabineta 2009.gada 21.jūlija noteikumos Nr.805 “Noteikumi par valsts nodrošinātās juridiskās palīdzības veidlapas paraugu”” sākotnējās ietekmes novērtējuma ziņojums (anotācija)</dc:title>
  <dc:subject>Anotācija</dc:subject>
  <dc:creator>Tieslietu ministrija</dc:creator>
  <dc:description>S.Šube
67036838; Sindija.Sube@tm.gov.lv</dc:description>
  <cp:lastModifiedBy>Sindija Sube</cp:lastModifiedBy>
  <cp:revision>3</cp:revision>
  <cp:lastPrinted>2015-12-08T10:34:00Z</cp:lastPrinted>
  <dcterms:created xsi:type="dcterms:W3CDTF">2016-02-03T12:11:00Z</dcterms:created>
  <dcterms:modified xsi:type="dcterms:W3CDTF">2016-02-03T13:37:00Z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