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AF026" w14:textId="77777777" w:rsidR="00EA4995" w:rsidRPr="00C34DF3" w:rsidRDefault="00EA4995" w:rsidP="006310E6">
      <w:pPr>
        <w:spacing w:after="0" w:line="240" w:lineRule="auto"/>
        <w:ind w:firstLine="300"/>
        <w:jc w:val="center"/>
        <w:rPr>
          <w:rFonts w:ascii="Times New Roman" w:hAnsi="Times New Roman"/>
          <w:b/>
          <w:sz w:val="24"/>
        </w:rPr>
      </w:pPr>
      <w:r w:rsidRPr="00C34DF3">
        <w:rPr>
          <w:rFonts w:ascii="Times New Roman" w:hAnsi="Times New Roman"/>
          <w:b/>
          <w:sz w:val="24"/>
        </w:rPr>
        <w:t>Ministru kabineta noteikumu projekt</w:t>
      </w:r>
      <w:r w:rsidR="00680263" w:rsidRPr="00C34DF3">
        <w:rPr>
          <w:rFonts w:ascii="Times New Roman" w:hAnsi="Times New Roman"/>
          <w:b/>
          <w:sz w:val="24"/>
        </w:rPr>
        <w:t>a</w:t>
      </w:r>
      <w:r w:rsidRPr="00C34DF3">
        <w:rPr>
          <w:rFonts w:ascii="Times New Roman" w:hAnsi="Times New Roman"/>
          <w:b/>
          <w:sz w:val="24"/>
        </w:rPr>
        <w:t xml:space="preserve"> </w:t>
      </w:r>
    </w:p>
    <w:p w14:paraId="610BB0A1" w14:textId="77777777" w:rsidR="00680263" w:rsidRPr="00C34DF3" w:rsidRDefault="00EA4995" w:rsidP="006310E6">
      <w:pPr>
        <w:spacing w:after="0" w:line="240" w:lineRule="auto"/>
        <w:ind w:firstLine="300"/>
        <w:jc w:val="center"/>
        <w:rPr>
          <w:rFonts w:ascii="Times New Roman" w:hAnsi="Times New Roman"/>
          <w:b/>
          <w:sz w:val="24"/>
        </w:rPr>
      </w:pPr>
      <w:r w:rsidRPr="00C34DF3">
        <w:rPr>
          <w:rFonts w:ascii="Times New Roman" w:hAnsi="Times New Roman"/>
          <w:b/>
          <w:sz w:val="24"/>
        </w:rPr>
        <w:t>„</w:t>
      </w:r>
      <w:r w:rsidR="004462A3" w:rsidRPr="00C34DF3">
        <w:rPr>
          <w:rFonts w:ascii="Times New Roman" w:hAnsi="Times New Roman"/>
          <w:b/>
          <w:sz w:val="24"/>
        </w:rPr>
        <w:t>Valsts zemes dienesta maksas pakalpojumu cenrādis</w:t>
      </w:r>
      <w:r w:rsidR="004462A3" w:rsidRPr="00C34DF3">
        <w:rPr>
          <w:rFonts w:ascii="Times New Roman" w:eastAsia="Times New Roman" w:hAnsi="Times New Roman"/>
          <w:b/>
          <w:bCs/>
          <w:sz w:val="24"/>
          <w:szCs w:val="24"/>
          <w:lang w:eastAsia="lv-LV"/>
        </w:rPr>
        <w:t xml:space="preserve"> un samaksas kārtība</w:t>
      </w:r>
      <w:r w:rsidRPr="00C34DF3">
        <w:rPr>
          <w:rFonts w:ascii="Times New Roman" w:hAnsi="Times New Roman"/>
          <w:b/>
          <w:sz w:val="24"/>
        </w:rPr>
        <w:t>”</w:t>
      </w:r>
    </w:p>
    <w:p w14:paraId="1883EDA0" w14:textId="77777777" w:rsidR="004D15A9" w:rsidRPr="00C34DF3" w:rsidRDefault="00680263" w:rsidP="006310E6">
      <w:pPr>
        <w:spacing w:after="0" w:line="240" w:lineRule="auto"/>
        <w:ind w:firstLine="300"/>
        <w:jc w:val="center"/>
        <w:rPr>
          <w:rFonts w:ascii="Times New Roman" w:hAnsi="Times New Roman"/>
          <w:b/>
          <w:sz w:val="24"/>
        </w:rPr>
      </w:pPr>
      <w:r w:rsidRPr="00C34DF3">
        <w:rPr>
          <w:rFonts w:ascii="Times New Roman" w:hAnsi="Times New Roman"/>
          <w:b/>
          <w:sz w:val="24"/>
        </w:rPr>
        <w:t>sākotnējās ietekmes novērtējuma ziņojums</w:t>
      </w:r>
      <w:r w:rsidR="004D15A9" w:rsidRPr="00C34DF3">
        <w:rPr>
          <w:rFonts w:ascii="Times New Roman" w:hAnsi="Times New Roman"/>
          <w:b/>
          <w:sz w:val="24"/>
        </w:rPr>
        <w:t xml:space="preserve"> (anotācija)</w:t>
      </w:r>
    </w:p>
    <w:p w14:paraId="183FE480" w14:textId="77777777" w:rsidR="00DA596D" w:rsidRPr="00C34DF3" w:rsidRDefault="00DA596D" w:rsidP="006310E6">
      <w:pPr>
        <w:spacing w:after="0" w:line="240" w:lineRule="auto"/>
        <w:ind w:firstLine="300"/>
        <w:jc w:val="center"/>
        <w:rPr>
          <w:rFonts w:ascii="Times New Roman" w:eastAsia="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D15A9" w:rsidRPr="00C34DF3" w14:paraId="042C382B" w14:textId="77777777" w:rsidTr="00FE7AB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62DC004" w14:textId="77777777" w:rsidR="004D15A9" w:rsidRPr="00C34DF3" w:rsidRDefault="004D15A9" w:rsidP="006310E6">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I. Tiesību akta projekta izstrādes nepieciešamība</w:t>
            </w:r>
          </w:p>
        </w:tc>
      </w:tr>
      <w:tr w:rsidR="004D15A9" w:rsidRPr="00C34DF3" w14:paraId="16C40AFE" w14:textId="77777777" w:rsidTr="00990255">
        <w:trPr>
          <w:trHeight w:val="1707"/>
        </w:trPr>
        <w:tc>
          <w:tcPr>
            <w:tcW w:w="250" w:type="pct"/>
            <w:tcBorders>
              <w:top w:val="outset" w:sz="6" w:space="0" w:color="414142"/>
              <w:left w:val="outset" w:sz="6" w:space="0" w:color="414142"/>
              <w:bottom w:val="outset" w:sz="6" w:space="0" w:color="414142"/>
              <w:right w:val="outset" w:sz="6" w:space="0" w:color="414142"/>
            </w:tcBorders>
            <w:hideMark/>
          </w:tcPr>
          <w:p w14:paraId="2F736D83"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A3D14A7"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144E313F" w14:textId="77777777" w:rsidR="00CC3916" w:rsidRPr="00C34DF3" w:rsidRDefault="006310E6" w:rsidP="001162D1">
            <w:pPr>
              <w:spacing w:after="0" w:line="240" w:lineRule="auto"/>
              <w:jc w:val="both"/>
              <w:rPr>
                <w:rFonts w:ascii="Times New Roman" w:hAnsi="Times New Roman"/>
                <w:sz w:val="24"/>
                <w:szCs w:val="24"/>
              </w:rPr>
            </w:pPr>
            <w:r w:rsidRPr="00C34DF3">
              <w:rPr>
                <w:rFonts w:ascii="Times New Roman" w:hAnsi="Times New Roman"/>
                <w:sz w:val="24"/>
              </w:rPr>
              <w:t>Noteikumu projekts paredz izpildīt Valsts kontroles Otrā revīzijas departamenta 2014.gada 30.aprīļa revīzijas ziņojuma Nr.5.1-2-31/2013 „Par Tieslietu ministrijas 2013.gada pārskata sagatavošanas pareizību” 30.punktu un ar šo ziņojumu saistītā Valsts kontroles revīzijas ieteikumu ieviešanas plāna 1.punktu, kur dots uzdevums nodrošināt sniegto maksas pakalpojumu izcenojumu atbilstību faktiskajām izmaksām un pārskatīt cenrādī ietverto cenu pamatotību.</w:t>
            </w:r>
          </w:p>
        </w:tc>
      </w:tr>
      <w:tr w:rsidR="004D15A9" w:rsidRPr="00C34DF3" w14:paraId="768B3F8B" w14:textId="77777777" w:rsidTr="00C34DF3">
        <w:trPr>
          <w:trHeight w:val="91"/>
        </w:trPr>
        <w:tc>
          <w:tcPr>
            <w:tcW w:w="250" w:type="pct"/>
            <w:tcBorders>
              <w:top w:val="outset" w:sz="6" w:space="0" w:color="414142"/>
              <w:left w:val="outset" w:sz="6" w:space="0" w:color="414142"/>
              <w:bottom w:val="outset" w:sz="6" w:space="0" w:color="414142"/>
              <w:right w:val="outset" w:sz="6" w:space="0" w:color="414142"/>
            </w:tcBorders>
            <w:hideMark/>
          </w:tcPr>
          <w:p w14:paraId="79E66239"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16532E81"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102BBFD7" w14:textId="77777777" w:rsidR="00723B04" w:rsidRPr="00C34DF3" w:rsidRDefault="00507EB2" w:rsidP="006310E6">
            <w:pPr>
              <w:spacing w:after="120" w:line="240" w:lineRule="auto"/>
              <w:jc w:val="both"/>
              <w:rPr>
                <w:rFonts w:ascii="Times New Roman" w:hAnsi="Times New Roman"/>
                <w:sz w:val="24"/>
                <w:szCs w:val="24"/>
              </w:rPr>
            </w:pPr>
            <w:r w:rsidRPr="00C34DF3">
              <w:rPr>
                <w:rFonts w:ascii="Times New Roman" w:hAnsi="Times New Roman"/>
                <w:sz w:val="24"/>
                <w:szCs w:val="24"/>
              </w:rPr>
              <w:t xml:space="preserve">Valsts zemes dienesta (turpmāk – Dienests) sniegto maksas pakalpojumu izcenojumus </w:t>
            </w:r>
            <w:r w:rsidR="00493D93" w:rsidRPr="00C34DF3">
              <w:rPr>
                <w:rFonts w:ascii="Times New Roman" w:hAnsi="Times New Roman"/>
                <w:sz w:val="24"/>
                <w:szCs w:val="24"/>
              </w:rPr>
              <w:t xml:space="preserve">šobrīd </w:t>
            </w:r>
            <w:r w:rsidRPr="00C34DF3">
              <w:rPr>
                <w:rFonts w:ascii="Times New Roman" w:hAnsi="Times New Roman"/>
                <w:sz w:val="24"/>
                <w:szCs w:val="24"/>
              </w:rPr>
              <w:t xml:space="preserve">nosaka </w:t>
            </w:r>
            <w:r w:rsidR="00C54DA6" w:rsidRPr="00C34DF3">
              <w:rPr>
                <w:rFonts w:ascii="Times New Roman" w:hAnsi="Times New Roman"/>
                <w:sz w:val="24"/>
                <w:szCs w:val="24"/>
              </w:rPr>
              <w:t xml:space="preserve">Ministru kabineta 2013.gada 17.septembra noteikumi Nr.896 </w:t>
            </w:r>
            <w:r w:rsidR="00987C2E" w:rsidRPr="00C34DF3">
              <w:rPr>
                <w:rFonts w:ascii="Times New Roman" w:hAnsi="Times New Roman"/>
                <w:sz w:val="24"/>
                <w:szCs w:val="24"/>
              </w:rPr>
              <w:t>„</w:t>
            </w:r>
            <w:r w:rsidR="00C54DA6" w:rsidRPr="00C34DF3">
              <w:rPr>
                <w:rFonts w:ascii="Times New Roman" w:hAnsi="Times New Roman"/>
                <w:sz w:val="24"/>
                <w:szCs w:val="24"/>
              </w:rPr>
              <w:t>Valsts zemes dienesta maksas pakalpojumu cenrādis</w:t>
            </w:r>
            <w:r w:rsidR="00987C2E" w:rsidRPr="00C34DF3">
              <w:rPr>
                <w:rFonts w:ascii="Times New Roman" w:hAnsi="Times New Roman"/>
                <w:sz w:val="24"/>
                <w:szCs w:val="24"/>
              </w:rPr>
              <w:t>”</w:t>
            </w:r>
            <w:r w:rsidR="00107947" w:rsidRPr="00C34DF3">
              <w:rPr>
                <w:rFonts w:ascii="Times New Roman" w:hAnsi="Times New Roman"/>
                <w:sz w:val="24"/>
                <w:szCs w:val="24"/>
              </w:rPr>
              <w:t xml:space="preserve"> (turpmāk </w:t>
            </w:r>
            <w:r w:rsidR="00AF3A6E" w:rsidRPr="00C34DF3">
              <w:rPr>
                <w:rFonts w:ascii="Times New Roman" w:hAnsi="Times New Roman"/>
                <w:sz w:val="24"/>
                <w:szCs w:val="24"/>
              </w:rPr>
              <w:t>–</w:t>
            </w:r>
            <w:r w:rsidR="00723B04" w:rsidRPr="00C34DF3">
              <w:rPr>
                <w:rFonts w:ascii="Times New Roman" w:hAnsi="Times New Roman"/>
                <w:sz w:val="24"/>
                <w:szCs w:val="24"/>
              </w:rPr>
              <w:t xml:space="preserve"> MK noteikumi Nr.896), bet samaksas kārtību par </w:t>
            </w:r>
            <w:r w:rsidR="0030691C" w:rsidRPr="00C34DF3">
              <w:rPr>
                <w:rFonts w:ascii="Times New Roman" w:hAnsi="Times New Roman"/>
                <w:sz w:val="24"/>
                <w:szCs w:val="24"/>
              </w:rPr>
              <w:t xml:space="preserve">maksas </w:t>
            </w:r>
            <w:r w:rsidR="00723B04" w:rsidRPr="00C34DF3">
              <w:rPr>
                <w:rFonts w:ascii="Times New Roman" w:hAnsi="Times New Roman"/>
                <w:sz w:val="24"/>
                <w:szCs w:val="24"/>
              </w:rPr>
              <w:t xml:space="preserve">pakalpojumiem nosaka </w:t>
            </w:r>
            <w:r w:rsidR="00723B04" w:rsidRPr="00C34DF3">
              <w:rPr>
                <w:rFonts w:ascii="Times New Roman" w:hAnsi="Times New Roman"/>
                <w:sz w:val="24"/>
              </w:rPr>
              <w:t xml:space="preserve">Ministru kabineta 2011.gada 11.janvāra noteikumi Nr.20 </w:t>
            </w:r>
            <w:r w:rsidR="00723B04" w:rsidRPr="00C34DF3">
              <w:rPr>
                <w:rFonts w:ascii="Times New Roman" w:hAnsi="Times New Roman"/>
                <w:sz w:val="24"/>
                <w:szCs w:val="24"/>
              </w:rPr>
              <w:t>„Valsts zemes dienesta sniegto maksas pakalpojumu samaksas kārtība” (turpmāk – MK noteikumi Nr.20).</w:t>
            </w:r>
          </w:p>
          <w:p w14:paraId="796B5EB0" w14:textId="77777777" w:rsidR="00723B04" w:rsidRPr="00C34DF3" w:rsidRDefault="00723B04" w:rsidP="006310E6">
            <w:pPr>
              <w:spacing w:after="120" w:line="240" w:lineRule="auto"/>
              <w:jc w:val="both"/>
              <w:rPr>
                <w:rFonts w:ascii="Times New Roman" w:hAnsi="Times New Roman"/>
                <w:sz w:val="24"/>
                <w:szCs w:val="24"/>
              </w:rPr>
            </w:pPr>
            <w:r w:rsidRPr="00C34DF3">
              <w:rPr>
                <w:rFonts w:ascii="Times New Roman" w:hAnsi="Times New Roman"/>
                <w:sz w:val="24"/>
                <w:szCs w:val="24"/>
              </w:rPr>
              <w:t>Tā kā veicamās izmaiņas MK noteikumos Nr.</w:t>
            </w:r>
            <w:r w:rsidR="0030691C" w:rsidRPr="00C34DF3">
              <w:rPr>
                <w:rFonts w:ascii="Times New Roman" w:hAnsi="Times New Roman"/>
                <w:sz w:val="24"/>
                <w:szCs w:val="24"/>
              </w:rPr>
              <w:t>896</w:t>
            </w:r>
            <w:r w:rsidRPr="00C34DF3">
              <w:rPr>
                <w:rFonts w:ascii="Times New Roman" w:hAnsi="Times New Roman"/>
                <w:sz w:val="24"/>
                <w:szCs w:val="24"/>
              </w:rPr>
              <w:t xml:space="preserve"> (struktūrā, izcenojumos un piedāvāto maksas pakalpojumu klāstā) ir pārāk apjomīgas, lai tās izstrādātu kā grozījumus, </w:t>
            </w:r>
            <w:r w:rsidR="0030691C" w:rsidRPr="00C34DF3">
              <w:rPr>
                <w:rFonts w:ascii="Times New Roman" w:hAnsi="Times New Roman"/>
                <w:sz w:val="24"/>
                <w:szCs w:val="24"/>
              </w:rPr>
              <w:t>MK noteikumus Nr.896</w:t>
            </w:r>
            <w:r w:rsidRPr="00C34DF3">
              <w:rPr>
                <w:rFonts w:ascii="Times New Roman" w:hAnsi="Times New Roman"/>
                <w:sz w:val="24"/>
                <w:szCs w:val="24"/>
              </w:rPr>
              <w:t xml:space="preserve"> būtu nepieciešams pārizdot. </w:t>
            </w:r>
            <w:r w:rsidR="0030691C" w:rsidRPr="00C34DF3">
              <w:rPr>
                <w:rFonts w:ascii="Times New Roman" w:hAnsi="Times New Roman"/>
                <w:sz w:val="24"/>
                <w:szCs w:val="24"/>
              </w:rPr>
              <w:t>Lai</w:t>
            </w:r>
            <w:r w:rsidR="0030691C" w:rsidRPr="00C34DF3">
              <w:rPr>
                <w:rFonts w:ascii="Times New Roman" w:hAnsi="Times New Roman"/>
                <w:sz w:val="24"/>
              </w:rPr>
              <w:t xml:space="preserve"> būtu vienots normatīvais regulējums,</w:t>
            </w:r>
            <w:r w:rsidR="0030691C" w:rsidRPr="00C34DF3">
              <w:rPr>
                <w:rFonts w:ascii="Times New Roman" w:hAnsi="Times New Roman"/>
              </w:rPr>
              <w:t xml:space="preserve"> </w:t>
            </w:r>
            <w:r w:rsidR="0030691C" w:rsidRPr="00C34DF3">
              <w:rPr>
                <w:rFonts w:ascii="Times New Roman" w:hAnsi="Times New Roman"/>
                <w:sz w:val="24"/>
              </w:rPr>
              <w:t xml:space="preserve">kas nosaka Dienesta </w:t>
            </w:r>
            <w:r w:rsidR="0030691C" w:rsidRPr="00C34DF3">
              <w:rPr>
                <w:rFonts w:ascii="Times New Roman" w:hAnsi="Times New Roman"/>
                <w:sz w:val="24"/>
                <w:szCs w:val="24"/>
              </w:rPr>
              <w:t xml:space="preserve">sniegto </w:t>
            </w:r>
            <w:r w:rsidR="0030691C" w:rsidRPr="00C34DF3">
              <w:rPr>
                <w:rFonts w:ascii="Times New Roman" w:hAnsi="Times New Roman"/>
                <w:sz w:val="24"/>
              </w:rPr>
              <w:t xml:space="preserve">maksas pakalpojumu </w:t>
            </w:r>
            <w:r w:rsidR="0030691C" w:rsidRPr="00C34DF3">
              <w:rPr>
                <w:rFonts w:ascii="Times New Roman" w:hAnsi="Times New Roman"/>
                <w:sz w:val="24"/>
                <w:szCs w:val="24"/>
              </w:rPr>
              <w:t>cenrādi</w:t>
            </w:r>
            <w:r w:rsidR="0030691C" w:rsidRPr="00C34DF3">
              <w:rPr>
                <w:rFonts w:ascii="Times New Roman" w:hAnsi="Times New Roman"/>
                <w:sz w:val="24"/>
              </w:rPr>
              <w:t xml:space="preserve"> un kārtību</w:t>
            </w:r>
            <w:r w:rsidR="0030691C" w:rsidRPr="00C34DF3">
              <w:rPr>
                <w:rFonts w:ascii="Times New Roman" w:hAnsi="Times New Roman"/>
                <w:sz w:val="24"/>
                <w:szCs w:val="24"/>
              </w:rPr>
              <w:t xml:space="preserve">, kādā persona maksā par Dienesta sniegtajiem maksas pakalpojumiem, projekts </w:t>
            </w:r>
            <w:r w:rsidRPr="00C34DF3">
              <w:rPr>
                <w:rFonts w:ascii="Times New Roman" w:hAnsi="Times New Roman"/>
                <w:sz w:val="24"/>
                <w:szCs w:val="24"/>
              </w:rPr>
              <w:t xml:space="preserve"> paredz apvienot MK noteikumu Nr.896 </w:t>
            </w:r>
            <w:r w:rsidR="0030691C" w:rsidRPr="00C34DF3">
              <w:rPr>
                <w:rFonts w:ascii="Times New Roman" w:hAnsi="Times New Roman"/>
                <w:sz w:val="24"/>
                <w:szCs w:val="24"/>
              </w:rPr>
              <w:t>un</w:t>
            </w:r>
            <w:r w:rsidRPr="00C34DF3">
              <w:rPr>
                <w:rFonts w:ascii="Times New Roman" w:hAnsi="Times New Roman"/>
                <w:sz w:val="24"/>
                <w:szCs w:val="24"/>
              </w:rPr>
              <w:t xml:space="preserve"> MK noteikum</w:t>
            </w:r>
            <w:r w:rsidR="0030691C" w:rsidRPr="00C34DF3">
              <w:rPr>
                <w:rFonts w:ascii="Times New Roman" w:hAnsi="Times New Roman"/>
                <w:sz w:val="24"/>
                <w:szCs w:val="24"/>
              </w:rPr>
              <w:t>u</w:t>
            </w:r>
            <w:r w:rsidRPr="00C34DF3">
              <w:rPr>
                <w:rFonts w:ascii="Times New Roman" w:hAnsi="Times New Roman"/>
                <w:sz w:val="24"/>
                <w:szCs w:val="24"/>
              </w:rPr>
              <w:t xml:space="preserve"> Nr.20</w:t>
            </w:r>
            <w:r w:rsidR="006310E6" w:rsidRPr="00C34DF3">
              <w:rPr>
                <w:rFonts w:ascii="Times New Roman" w:hAnsi="Times New Roman"/>
                <w:sz w:val="24"/>
                <w:szCs w:val="24"/>
              </w:rPr>
              <w:t xml:space="preserve"> regulējumu.</w:t>
            </w:r>
          </w:p>
          <w:p w14:paraId="271C7FFF" w14:textId="77777777" w:rsidR="005E7952" w:rsidRPr="00C34DF3" w:rsidRDefault="0030691C" w:rsidP="006310E6">
            <w:pPr>
              <w:spacing w:after="120" w:line="240" w:lineRule="auto"/>
              <w:jc w:val="both"/>
              <w:rPr>
                <w:rFonts w:ascii="Times New Roman" w:hAnsi="Times New Roman"/>
                <w:sz w:val="24"/>
                <w:szCs w:val="24"/>
              </w:rPr>
            </w:pPr>
            <w:r w:rsidRPr="00C34DF3">
              <w:rPr>
                <w:rFonts w:ascii="Times New Roman" w:hAnsi="Times New Roman"/>
                <w:sz w:val="24"/>
                <w:szCs w:val="24"/>
              </w:rPr>
              <w:t>Izmaiņas</w:t>
            </w:r>
            <w:r w:rsidR="00224E6E" w:rsidRPr="00C34DF3">
              <w:rPr>
                <w:rFonts w:ascii="Times New Roman" w:hAnsi="Times New Roman"/>
                <w:sz w:val="24"/>
                <w:szCs w:val="24"/>
              </w:rPr>
              <w:t xml:space="preserve"> MK noteikumos Nr.896 tiek izdarīt</w:t>
            </w:r>
            <w:r w:rsidRPr="00C34DF3">
              <w:rPr>
                <w:rFonts w:ascii="Times New Roman" w:hAnsi="Times New Roman"/>
                <w:sz w:val="24"/>
                <w:szCs w:val="24"/>
              </w:rPr>
              <w:t>as</w:t>
            </w:r>
            <w:r w:rsidR="00224E6E" w:rsidRPr="00C34DF3">
              <w:rPr>
                <w:rFonts w:ascii="Times New Roman" w:hAnsi="Times New Roman"/>
                <w:sz w:val="24"/>
                <w:szCs w:val="24"/>
              </w:rPr>
              <w:t>, pamatojoties uz Ministru kabineta 2011.gada 3.maija noteikumu Nr.333 „</w:t>
            </w:r>
            <w:r w:rsidR="009D22C4" w:rsidRPr="00C34DF3">
              <w:rPr>
                <w:rFonts w:ascii="Times New Roman" w:hAnsi="Times New Roman"/>
                <w:sz w:val="24"/>
                <w:szCs w:val="24"/>
              </w:rPr>
              <w:t>Kārtība</w:t>
            </w:r>
            <w:r w:rsidR="00224E6E" w:rsidRPr="00C34DF3">
              <w:rPr>
                <w:rFonts w:ascii="Times New Roman" w:hAnsi="Times New Roman"/>
                <w:sz w:val="24"/>
                <w:szCs w:val="24"/>
              </w:rPr>
              <w:t xml:space="preserve">, kādā plānojami un uzskaitāmi ieņēmumi no maksas pakalpojumiem un ar šo pakalpojumu sniegšanu saistītie izdevumi, kā arī maksas pakalpojumu izcenojumu noteikšanas metodika un izcenojumu apstiprināšanas kārtība” </w:t>
            </w:r>
            <w:r w:rsidR="009D22C4" w:rsidRPr="00C34DF3">
              <w:rPr>
                <w:rFonts w:ascii="Times New Roman" w:hAnsi="Times New Roman"/>
                <w:sz w:val="24"/>
                <w:szCs w:val="24"/>
              </w:rPr>
              <w:t xml:space="preserve">(turpmāk – MK noteikumi Nr.333) </w:t>
            </w:r>
            <w:r w:rsidRPr="00C34DF3">
              <w:rPr>
                <w:rFonts w:ascii="Times New Roman" w:hAnsi="Times New Roman"/>
                <w:sz w:val="24"/>
                <w:szCs w:val="24"/>
              </w:rPr>
              <w:t>18.punktā</w:t>
            </w:r>
            <w:r w:rsidR="00224E6E" w:rsidRPr="00C34DF3">
              <w:rPr>
                <w:rFonts w:ascii="Times New Roman" w:hAnsi="Times New Roman"/>
                <w:sz w:val="24"/>
                <w:szCs w:val="24"/>
              </w:rPr>
              <w:t xml:space="preserve"> noteiktajiem gadījumiem.</w:t>
            </w:r>
            <w:r w:rsidR="005E7952" w:rsidRPr="00C34DF3">
              <w:rPr>
                <w:rFonts w:ascii="Times New Roman" w:hAnsi="Times New Roman"/>
                <w:sz w:val="24"/>
                <w:szCs w:val="24"/>
              </w:rPr>
              <w:t xml:space="preserve"> Līdz ar to </w:t>
            </w:r>
            <w:r w:rsidRPr="00C34DF3">
              <w:rPr>
                <w:rFonts w:ascii="Times New Roman" w:hAnsi="Times New Roman"/>
                <w:sz w:val="24"/>
                <w:szCs w:val="24"/>
              </w:rPr>
              <w:t>p</w:t>
            </w:r>
            <w:r w:rsidR="005E7952" w:rsidRPr="00C34DF3">
              <w:rPr>
                <w:rFonts w:ascii="Times New Roman" w:hAnsi="Times New Roman"/>
                <w:sz w:val="24"/>
                <w:szCs w:val="24"/>
              </w:rPr>
              <w:t xml:space="preserve">rojekts paredz papildināt maksas pakalpojumu sarakstu ar jaunu pakalpojumu izcenojumiem un svītrot atsevišķas </w:t>
            </w:r>
            <w:r w:rsidR="00410D2F" w:rsidRPr="00C34DF3">
              <w:rPr>
                <w:rFonts w:ascii="Times New Roman" w:hAnsi="Times New Roman"/>
                <w:sz w:val="24"/>
                <w:szCs w:val="24"/>
              </w:rPr>
              <w:t>maksas pakalpojumu saraksta</w:t>
            </w:r>
            <w:r w:rsidR="005E7952" w:rsidRPr="00C34DF3">
              <w:rPr>
                <w:rFonts w:ascii="Times New Roman" w:hAnsi="Times New Roman"/>
                <w:sz w:val="24"/>
                <w:szCs w:val="24"/>
              </w:rPr>
              <w:t xml:space="preserve"> pozīcijas.</w:t>
            </w:r>
            <w:r w:rsidR="005E7952" w:rsidRPr="00C34DF3">
              <w:rPr>
                <w:rFonts w:ascii="Times New Roman" w:hAnsi="Times New Roman"/>
                <w:sz w:val="24"/>
              </w:rPr>
              <w:t xml:space="preserve"> </w:t>
            </w:r>
          </w:p>
          <w:p w14:paraId="0B672F6F" w14:textId="77777777" w:rsidR="009D22C4" w:rsidRPr="00C34DF3" w:rsidRDefault="009D22C4" w:rsidP="006310E6">
            <w:pPr>
              <w:spacing w:after="0" w:line="240" w:lineRule="auto"/>
              <w:jc w:val="both"/>
              <w:rPr>
                <w:rFonts w:ascii="Times New Roman" w:hAnsi="Times New Roman"/>
                <w:sz w:val="24"/>
                <w:szCs w:val="24"/>
              </w:rPr>
            </w:pPr>
            <w:r w:rsidRPr="00C34DF3">
              <w:rPr>
                <w:rFonts w:ascii="Times New Roman" w:hAnsi="Times New Roman"/>
                <w:sz w:val="24"/>
                <w:szCs w:val="24"/>
              </w:rPr>
              <w:t>Dienesta sniedzamo maksas pakalpojumu klāstu ietekmē</w:t>
            </w:r>
            <w:r w:rsidR="0090521B" w:rsidRPr="00C34DF3">
              <w:rPr>
                <w:rFonts w:ascii="Times New Roman" w:hAnsi="Times New Roman"/>
                <w:sz w:val="24"/>
                <w:szCs w:val="24"/>
              </w:rPr>
              <w:t xml:space="preserve"> šādi grozījumi normatīvajos aktos</w:t>
            </w:r>
            <w:r w:rsidR="00941B0F" w:rsidRPr="00C34DF3">
              <w:rPr>
                <w:rFonts w:ascii="Times New Roman" w:hAnsi="Times New Roman"/>
                <w:sz w:val="24"/>
                <w:szCs w:val="24"/>
              </w:rPr>
              <w:t>:</w:t>
            </w:r>
          </w:p>
          <w:p w14:paraId="109367FB" w14:textId="77777777" w:rsidR="009D22C4" w:rsidRPr="00C34DF3" w:rsidRDefault="002C5B14"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 xml:space="preserve">Ministru kabineta 2014.gada 4.februāra noteikumu Nr.76 „Grozījumi Ministru kabineta 2012.gada 10.aprīļa noteikumos Nr.263 „Kadastra objekta reģistrācijas un </w:t>
            </w:r>
            <w:r w:rsidRPr="00C34DF3">
              <w:rPr>
                <w:rFonts w:ascii="Times New Roman" w:hAnsi="Times New Roman"/>
                <w:sz w:val="24"/>
                <w:szCs w:val="24"/>
              </w:rPr>
              <w:lastRenderedPageBreak/>
              <w:t>kadastra datu aktualizācijas noteikumi”” (turpmāk</w:t>
            </w:r>
            <w:r w:rsidR="009D636E" w:rsidRPr="00C34DF3">
              <w:rPr>
                <w:rFonts w:ascii="Times New Roman" w:hAnsi="Times New Roman"/>
                <w:sz w:val="24"/>
                <w:szCs w:val="24"/>
              </w:rPr>
              <w:t xml:space="preserve"> </w:t>
            </w:r>
            <w:r w:rsidR="00987C2E" w:rsidRPr="00C34DF3">
              <w:rPr>
                <w:rFonts w:ascii="Times New Roman" w:hAnsi="Times New Roman"/>
                <w:sz w:val="24"/>
                <w:szCs w:val="24"/>
              </w:rPr>
              <w:t>–</w:t>
            </w:r>
            <w:r w:rsidRPr="00C34DF3">
              <w:rPr>
                <w:rFonts w:ascii="Times New Roman" w:hAnsi="Times New Roman"/>
                <w:sz w:val="24"/>
                <w:szCs w:val="24"/>
              </w:rPr>
              <w:t xml:space="preserve"> MK noteikumi Nr.76)</w:t>
            </w:r>
            <w:r w:rsidR="009D22C4" w:rsidRPr="00C34DF3">
              <w:rPr>
                <w:rFonts w:ascii="Times New Roman" w:hAnsi="Times New Roman"/>
                <w:sz w:val="24"/>
                <w:szCs w:val="24"/>
              </w:rPr>
              <w:t xml:space="preserve"> </w:t>
            </w:r>
            <w:r w:rsidRPr="00C34DF3">
              <w:rPr>
                <w:rFonts w:ascii="Times New Roman" w:hAnsi="Times New Roman"/>
                <w:sz w:val="24"/>
                <w:szCs w:val="24"/>
              </w:rPr>
              <w:t>14.punkt</w:t>
            </w:r>
            <w:r w:rsidR="00EE4359" w:rsidRPr="00C34DF3">
              <w:rPr>
                <w:rFonts w:ascii="Times New Roman" w:hAnsi="Times New Roman"/>
                <w:sz w:val="24"/>
                <w:szCs w:val="24"/>
              </w:rPr>
              <w:t>ā</w:t>
            </w:r>
            <w:r w:rsidRPr="00C34DF3">
              <w:rPr>
                <w:rFonts w:ascii="Times New Roman" w:hAnsi="Times New Roman"/>
                <w:sz w:val="24"/>
                <w:szCs w:val="24"/>
              </w:rPr>
              <w:t xml:space="preserve"> (papildina noteikumus ar 50.</w:t>
            </w:r>
            <w:r w:rsidRPr="00C34DF3">
              <w:rPr>
                <w:rFonts w:ascii="Times New Roman" w:hAnsi="Times New Roman"/>
                <w:sz w:val="24"/>
                <w:vertAlign w:val="superscript"/>
              </w:rPr>
              <w:t>1</w:t>
            </w:r>
            <w:r w:rsidRPr="00C34DF3">
              <w:rPr>
                <w:rFonts w:ascii="Times New Roman" w:hAnsi="Times New Roman"/>
                <w:sz w:val="24"/>
                <w:szCs w:val="24"/>
              </w:rPr>
              <w:t>punktu) noteikt</w:t>
            </w:r>
            <w:r w:rsidR="00941B0F" w:rsidRPr="00C34DF3">
              <w:rPr>
                <w:rFonts w:ascii="Times New Roman" w:hAnsi="Times New Roman"/>
                <w:sz w:val="24"/>
                <w:szCs w:val="24"/>
              </w:rPr>
              <w:t>ais</w:t>
            </w:r>
            <w:r w:rsidRPr="00C34DF3">
              <w:rPr>
                <w:rFonts w:ascii="Times New Roman" w:hAnsi="Times New Roman"/>
                <w:sz w:val="24"/>
                <w:szCs w:val="24"/>
              </w:rPr>
              <w:t>, ka pirms nekustamā īpašuma veidošanas izgatavo jaunus zemes robežu plānus, attēlojot katru zemes vienību atsevišķā dokumentā, ja nekustamo īpašumu veido, sadalot nekustamo īpašumu, kurā ietilpst divas vai vairākas vienā zemes robežu plānā attēlotas zemes vienības</w:t>
            </w:r>
            <w:r w:rsidR="00B543BC" w:rsidRPr="00C34DF3">
              <w:rPr>
                <w:rFonts w:ascii="Times New Roman" w:hAnsi="Times New Roman"/>
                <w:sz w:val="24"/>
                <w:szCs w:val="24"/>
              </w:rPr>
              <w:t xml:space="preserve">. </w:t>
            </w:r>
            <w:r w:rsidR="005870A2" w:rsidRPr="00C34DF3">
              <w:rPr>
                <w:rFonts w:ascii="Times New Roman" w:hAnsi="Times New Roman"/>
                <w:sz w:val="24"/>
                <w:szCs w:val="24"/>
              </w:rPr>
              <w:t>Tādēļ</w:t>
            </w:r>
            <w:r w:rsidR="00B543BC" w:rsidRPr="00C34DF3">
              <w:rPr>
                <w:rFonts w:ascii="Times New Roman" w:hAnsi="Times New Roman"/>
                <w:sz w:val="24"/>
                <w:szCs w:val="24"/>
              </w:rPr>
              <w:t xml:space="preserve"> </w:t>
            </w:r>
            <w:r w:rsidR="008C3353" w:rsidRPr="00C34DF3">
              <w:rPr>
                <w:rFonts w:ascii="Times New Roman" w:hAnsi="Times New Roman"/>
                <w:sz w:val="24"/>
                <w:szCs w:val="24"/>
              </w:rPr>
              <w:t>ieviesta</w:t>
            </w:r>
            <w:r w:rsidR="00B543BC" w:rsidRPr="00C34DF3">
              <w:rPr>
                <w:rFonts w:ascii="Times New Roman" w:hAnsi="Times New Roman"/>
                <w:sz w:val="24"/>
                <w:szCs w:val="24"/>
              </w:rPr>
              <w:t xml:space="preserve"> </w:t>
            </w:r>
            <w:r w:rsidR="002C2501" w:rsidRPr="00C34DF3">
              <w:rPr>
                <w:rFonts w:ascii="Times New Roman" w:hAnsi="Times New Roman"/>
                <w:sz w:val="24"/>
                <w:szCs w:val="24"/>
              </w:rPr>
              <w:t>jauna atbilstoša</w:t>
            </w:r>
            <w:r w:rsidR="008C3353" w:rsidRPr="00C34DF3">
              <w:rPr>
                <w:rFonts w:ascii="Times New Roman" w:hAnsi="Times New Roman"/>
                <w:sz w:val="24"/>
                <w:szCs w:val="24"/>
              </w:rPr>
              <w:t xml:space="preserve"> </w:t>
            </w:r>
            <w:r w:rsidR="00410D2F" w:rsidRPr="00C34DF3">
              <w:rPr>
                <w:rFonts w:ascii="Times New Roman" w:hAnsi="Times New Roman"/>
                <w:sz w:val="24"/>
                <w:szCs w:val="24"/>
              </w:rPr>
              <w:t>maksas pakalpojumu saraksta</w:t>
            </w:r>
            <w:r w:rsidR="008C3353" w:rsidRPr="00C34DF3">
              <w:rPr>
                <w:rFonts w:ascii="Times New Roman" w:hAnsi="Times New Roman"/>
                <w:sz w:val="24"/>
                <w:szCs w:val="24"/>
              </w:rPr>
              <w:t xml:space="preserve"> pozīcija</w:t>
            </w:r>
            <w:r w:rsidR="00B543BC" w:rsidRPr="00C34DF3">
              <w:rPr>
                <w:rFonts w:ascii="Times New Roman" w:hAnsi="Times New Roman"/>
                <w:sz w:val="24"/>
                <w:szCs w:val="24"/>
              </w:rPr>
              <w:t xml:space="preserve"> </w:t>
            </w:r>
            <w:r w:rsidR="002C2501" w:rsidRPr="00C34DF3">
              <w:rPr>
                <w:rFonts w:ascii="Times New Roman" w:hAnsi="Times New Roman"/>
                <w:sz w:val="24"/>
                <w:szCs w:val="24"/>
              </w:rPr>
              <w:t>par z</w:t>
            </w:r>
            <w:r w:rsidR="008C3353" w:rsidRPr="00C34DF3">
              <w:rPr>
                <w:rFonts w:ascii="Times New Roman" w:hAnsi="Times New Roman"/>
                <w:sz w:val="24"/>
                <w:szCs w:val="24"/>
              </w:rPr>
              <w:t>emes robežu vai apvienotā zemes robežu, situācijas un apgrūtinājuma plāna sagatavošan</w:t>
            </w:r>
            <w:r w:rsidR="00D71454" w:rsidRPr="00C34DF3">
              <w:rPr>
                <w:rFonts w:ascii="Times New Roman" w:hAnsi="Times New Roman"/>
                <w:sz w:val="24"/>
                <w:szCs w:val="24"/>
              </w:rPr>
              <w:t>u</w:t>
            </w:r>
            <w:r w:rsidR="008C3353" w:rsidRPr="00C34DF3">
              <w:rPr>
                <w:rFonts w:ascii="Times New Roman" w:hAnsi="Times New Roman"/>
                <w:sz w:val="24"/>
                <w:szCs w:val="24"/>
              </w:rPr>
              <w:t xml:space="preserve"> no arhīva dokumentiem</w:t>
            </w:r>
            <w:r w:rsidR="00CB141D" w:rsidRPr="00C34DF3">
              <w:rPr>
                <w:rFonts w:ascii="Times New Roman" w:hAnsi="Times New Roman"/>
                <w:sz w:val="24"/>
                <w:szCs w:val="24"/>
              </w:rPr>
              <w:t>.</w:t>
            </w:r>
          </w:p>
          <w:p w14:paraId="0208B392" w14:textId="77777777" w:rsidR="002C5B14" w:rsidRPr="00C34DF3" w:rsidRDefault="009D22C4"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 xml:space="preserve">MK noteikumu Nr.76 </w:t>
            </w:r>
            <w:r w:rsidR="002C5B14" w:rsidRPr="00C34DF3">
              <w:rPr>
                <w:rFonts w:ascii="Times New Roman" w:hAnsi="Times New Roman"/>
                <w:sz w:val="24"/>
                <w:szCs w:val="24"/>
              </w:rPr>
              <w:t>16.punktā (izsaka jaunā redakcijā noteikumu 71.punktu) cita starpā noteikt</w:t>
            </w:r>
            <w:r w:rsidR="00941B0F" w:rsidRPr="00C34DF3">
              <w:rPr>
                <w:rFonts w:ascii="Times New Roman" w:hAnsi="Times New Roman"/>
                <w:sz w:val="24"/>
                <w:szCs w:val="24"/>
              </w:rPr>
              <w:t>ai</w:t>
            </w:r>
            <w:r w:rsidRPr="00C34DF3">
              <w:rPr>
                <w:rFonts w:ascii="Times New Roman" w:hAnsi="Times New Roman"/>
                <w:sz w:val="24"/>
                <w:szCs w:val="24"/>
              </w:rPr>
              <w:t>s</w:t>
            </w:r>
            <w:r w:rsidR="002C5B14" w:rsidRPr="00C34DF3">
              <w:rPr>
                <w:rFonts w:ascii="Times New Roman" w:hAnsi="Times New Roman"/>
                <w:sz w:val="24"/>
                <w:szCs w:val="24"/>
              </w:rPr>
              <w:t>, ka kadastra datus par zemes vienību Nekustamā īpašuma valsts kadastra informācijas sistēmā aktualizē, pamatojoties uz būves kadastrālajā uzmērīšanā sagatavotu informāciju par zemes lietošanas veida „zeme zem ēkām un pagalmiem</w:t>
            </w:r>
            <w:r w:rsidR="00CB141D" w:rsidRPr="00C34DF3">
              <w:rPr>
                <w:rFonts w:ascii="Times New Roman" w:hAnsi="Times New Roman"/>
                <w:sz w:val="24"/>
                <w:szCs w:val="24"/>
              </w:rPr>
              <w:t>”</w:t>
            </w:r>
            <w:r w:rsidR="002C5B14" w:rsidRPr="00C34DF3">
              <w:rPr>
                <w:rFonts w:ascii="Times New Roman" w:hAnsi="Times New Roman"/>
                <w:sz w:val="24"/>
                <w:szCs w:val="24"/>
              </w:rPr>
              <w:t xml:space="preserve"> izmaiņām un ar to saistīto citu zemes lietošanas veidu platību izmaiņām zemes vienībā</w:t>
            </w:r>
            <w:r w:rsidR="007D5786" w:rsidRPr="00C34DF3">
              <w:rPr>
                <w:rFonts w:ascii="Times New Roman" w:hAnsi="Times New Roman"/>
                <w:sz w:val="24"/>
                <w:szCs w:val="24"/>
              </w:rPr>
              <w:t>.</w:t>
            </w:r>
            <w:r w:rsidR="00CB141D" w:rsidRPr="00C34DF3">
              <w:rPr>
                <w:rFonts w:ascii="Times New Roman" w:hAnsi="Times New Roman"/>
                <w:sz w:val="24"/>
                <w:szCs w:val="24"/>
              </w:rPr>
              <w:t xml:space="preserve"> </w:t>
            </w:r>
            <w:r w:rsidR="005870A2" w:rsidRPr="00C34DF3">
              <w:rPr>
                <w:rFonts w:ascii="Times New Roman" w:hAnsi="Times New Roman"/>
                <w:sz w:val="24"/>
                <w:szCs w:val="24"/>
              </w:rPr>
              <w:t>Tādēļ</w:t>
            </w:r>
            <w:r w:rsidR="007D5786" w:rsidRPr="00C34DF3">
              <w:rPr>
                <w:rFonts w:ascii="Times New Roman" w:hAnsi="Times New Roman"/>
                <w:sz w:val="24"/>
                <w:szCs w:val="24"/>
              </w:rPr>
              <w:t xml:space="preserve"> ieviesta jauna </w:t>
            </w:r>
            <w:r w:rsidR="002069B6" w:rsidRPr="00C34DF3">
              <w:rPr>
                <w:rFonts w:ascii="Times New Roman" w:hAnsi="Times New Roman"/>
                <w:sz w:val="24"/>
                <w:szCs w:val="24"/>
              </w:rPr>
              <w:t xml:space="preserve">atbilstoša </w:t>
            </w:r>
            <w:r w:rsidR="00410D2F" w:rsidRPr="00C34DF3">
              <w:rPr>
                <w:rFonts w:ascii="Times New Roman" w:hAnsi="Times New Roman"/>
                <w:sz w:val="24"/>
                <w:szCs w:val="24"/>
              </w:rPr>
              <w:t>maksas pakalpojumu saraksta</w:t>
            </w:r>
            <w:r w:rsidR="007D5786" w:rsidRPr="00C34DF3">
              <w:rPr>
                <w:rFonts w:ascii="Times New Roman" w:hAnsi="Times New Roman"/>
                <w:sz w:val="24"/>
                <w:szCs w:val="24"/>
              </w:rPr>
              <w:t xml:space="preserve"> pozīcija </w:t>
            </w:r>
            <w:r w:rsidR="002069B6" w:rsidRPr="00C34DF3">
              <w:rPr>
                <w:rFonts w:ascii="Times New Roman" w:hAnsi="Times New Roman"/>
                <w:sz w:val="24"/>
                <w:szCs w:val="24"/>
              </w:rPr>
              <w:t>par z</w:t>
            </w:r>
            <w:r w:rsidR="000D5964" w:rsidRPr="00C34DF3">
              <w:rPr>
                <w:rFonts w:ascii="Times New Roman" w:hAnsi="Times New Roman"/>
                <w:sz w:val="24"/>
                <w:szCs w:val="24"/>
              </w:rPr>
              <w:t>emes zem ēkām un pagalmiem noteikšan</w:t>
            </w:r>
            <w:r w:rsidR="002069B6" w:rsidRPr="00C34DF3">
              <w:rPr>
                <w:rFonts w:ascii="Times New Roman" w:hAnsi="Times New Roman"/>
                <w:sz w:val="24"/>
                <w:szCs w:val="24"/>
              </w:rPr>
              <w:t>u</w:t>
            </w:r>
            <w:r w:rsidR="000D5964" w:rsidRPr="00C34DF3">
              <w:rPr>
                <w:rFonts w:ascii="Times New Roman" w:hAnsi="Times New Roman"/>
                <w:sz w:val="24"/>
                <w:szCs w:val="24"/>
              </w:rPr>
              <w:t xml:space="preserve"> un norādīšan</w:t>
            </w:r>
            <w:r w:rsidR="002069B6" w:rsidRPr="00C34DF3">
              <w:rPr>
                <w:rFonts w:ascii="Times New Roman" w:hAnsi="Times New Roman"/>
                <w:sz w:val="24"/>
                <w:szCs w:val="24"/>
              </w:rPr>
              <w:t>u</w:t>
            </w:r>
            <w:r w:rsidR="000D5964" w:rsidRPr="00C34DF3">
              <w:rPr>
                <w:rFonts w:ascii="Times New Roman" w:hAnsi="Times New Roman"/>
                <w:sz w:val="24"/>
                <w:szCs w:val="24"/>
              </w:rPr>
              <w:t xml:space="preserve"> apbūves plānā</w:t>
            </w:r>
            <w:r w:rsidR="00CB141D" w:rsidRPr="00C34DF3">
              <w:rPr>
                <w:rFonts w:ascii="Times New Roman" w:hAnsi="Times New Roman"/>
                <w:sz w:val="24"/>
                <w:szCs w:val="24"/>
              </w:rPr>
              <w:t>.</w:t>
            </w:r>
          </w:p>
          <w:p w14:paraId="22DDA209" w14:textId="03B4F384" w:rsidR="00941B0F" w:rsidRPr="00C34DF3" w:rsidRDefault="004D0B5B" w:rsidP="00070C7C">
            <w:pPr>
              <w:numPr>
                <w:ilvl w:val="0"/>
                <w:numId w:val="7"/>
              </w:numPr>
              <w:spacing w:after="120" w:line="240" w:lineRule="auto"/>
              <w:ind w:left="0" w:firstLine="0"/>
              <w:jc w:val="both"/>
              <w:rPr>
                <w:rFonts w:ascii="Times New Roman" w:hAnsi="Times New Roman"/>
                <w:strike/>
                <w:sz w:val="24"/>
              </w:rPr>
            </w:pPr>
            <w:r w:rsidRPr="00C34DF3">
              <w:rPr>
                <w:rFonts w:ascii="Times New Roman" w:hAnsi="Times New Roman"/>
                <w:sz w:val="24"/>
                <w:szCs w:val="24"/>
              </w:rPr>
              <w:t>Ministru kabineta 2014.gada 4.februāra noteikumu Nr.7</w:t>
            </w:r>
            <w:r w:rsidR="00FE30D9" w:rsidRPr="00C34DF3">
              <w:rPr>
                <w:rFonts w:ascii="Times New Roman" w:hAnsi="Times New Roman"/>
                <w:sz w:val="24"/>
                <w:szCs w:val="24"/>
              </w:rPr>
              <w:t>2</w:t>
            </w:r>
            <w:r w:rsidRPr="00C34DF3">
              <w:rPr>
                <w:rFonts w:ascii="Times New Roman" w:hAnsi="Times New Roman"/>
                <w:sz w:val="24"/>
                <w:szCs w:val="24"/>
              </w:rPr>
              <w:t xml:space="preserve"> „Grozījumi Ministru kabineta 2012.gada 24.aprīļa noteikumos Nr.281 „Augstas detalizācijas topogrāfiskās informācijas un tās centrālās datubāzes noteikumi”” 1.23.apakšpunktā (cita starpā papildina noteikumus ar 104.punktu) noteikt</w:t>
            </w:r>
            <w:r w:rsidR="00941B0F" w:rsidRPr="00C34DF3">
              <w:rPr>
                <w:rFonts w:ascii="Times New Roman" w:hAnsi="Times New Roman"/>
                <w:sz w:val="24"/>
                <w:szCs w:val="24"/>
              </w:rPr>
              <w:t>ai</w:t>
            </w:r>
            <w:r w:rsidRPr="00C34DF3">
              <w:rPr>
                <w:rFonts w:ascii="Times New Roman" w:hAnsi="Times New Roman"/>
                <w:sz w:val="24"/>
                <w:szCs w:val="24"/>
              </w:rPr>
              <w:t>s, ka Dienests pārbauda topogrāfiskajā plānā vai izpildmērījuma plānā attēloto zemes vienību un zemes vienību daļu kadastra apzīmējumu un robežu atbilstību Nekustamā īpašuma valsts kadastra informācijas sistēmas datiem tikai līdz 2014.gada 30.aprīlim tiem darbiem, kuriem mērnieks Nekustamā īpašuma valsts kadastra informācijas sistēmas datus pieprasī</w:t>
            </w:r>
            <w:r w:rsidR="00941B0F" w:rsidRPr="00C34DF3">
              <w:rPr>
                <w:rFonts w:ascii="Times New Roman" w:hAnsi="Times New Roman"/>
                <w:sz w:val="24"/>
                <w:szCs w:val="24"/>
              </w:rPr>
              <w:t>jis līdz 2014.gada 28.februārim</w:t>
            </w:r>
            <w:r w:rsidR="006D5A83" w:rsidRPr="00C34DF3">
              <w:rPr>
                <w:rFonts w:ascii="Times New Roman" w:hAnsi="Times New Roman"/>
                <w:sz w:val="24"/>
                <w:szCs w:val="24"/>
              </w:rPr>
              <w:t>.</w:t>
            </w:r>
            <w:r w:rsidR="00B543BC" w:rsidRPr="00C34DF3">
              <w:rPr>
                <w:rFonts w:ascii="Times New Roman" w:hAnsi="Times New Roman"/>
                <w:sz w:val="24"/>
                <w:szCs w:val="24"/>
              </w:rPr>
              <w:t xml:space="preserve"> </w:t>
            </w:r>
            <w:r w:rsidR="002D0E97" w:rsidRPr="00C34DF3">
              <w:rPr>
                <w:rFonts w:ascii="Times New Roman" w:hAnsi="Times New Roman"/>
                <w:sz w:val="24"/>
                <w:szCs w:val="24"/>
              </w:rPr>
              <w:t>Saskaņā ar normatīvajiem aktiem Dienests vairs neveic</w:t>
            </w:r>
            <w:r w:rsidR="006D5A83" w:rsidRPr="00C34DF3">
              <w:rPr>
                <w:rFonts w:ascii="Times New Roman" w:hAnsi="Times New Roman"/>
                <w:sz w:val="24"/>
                <w:szCs w:val="24"/>
              </w:rPr>
              <w:t xml:space="preserve"> </w:t>
            </w:r>
            <w:r w:rsidR="0040296F" w:rsidRPr="00C34DF3">
              <w:rPr>
                <w:rFonts w:ascii="Times New Roman" w:hAnsi="Times New Roman"/>
                <w:sz w:val="24"/>
                <w:szCs w:val="24"/>
              </w:rPr>
              <w:t>a</w:t>
            </w:r>
            <w:r w:rsidR="002B37AC" w:rsidRPr="00C34DF3">
              <w:rPr>
                <w:rFonts w:ascii="Times New Roman" w:hAnsi="Times New Roman"/>
                <w:sz w:val="24"/>
                <w:szCs w:val="24"/>
              </w:rPr>
              <w:t>ugstas detalizācijas topogrāfiskās informācijas atbilstības pārbaud</w:t>
            </w:r>
            <w:r w:rsidR="0040296F" w:rsidRPr="00C34DF3">
              <w:rPr>
                <w:rFonts w:ascii="Times New Roman" w:hAnsi="Times New Roman"/>
                <w:sz w:val="24"/>
                <w:szCs w:val="24"/>
              </w:rPr>
              <w:t>i</w:t>
            </w:r>
            <w:r w:rsidR="002B37AC" w:rsidRPr="00C34DF3">
              <w:rPr>
                <w:rFonts w:ascii="Times New Roman" w:hAnsi="Times New Roman"/>
                <w:sz w:val="24"/>
                <w:szCs w:val="24"/>
              </w:rPr>
              <w:t xml:space="preserve"> attiecībā pret kadastra datiem</w:t>
            </w:r>
            <w:r w:rsidR="002D0E97" w:rsidRPr="00C34DF3">
              <w:rPr>
                <w:rFonts w:ascii="Times New Roman" w:hAnsi="Times New Roman"/>
                <w:sz w:val="24"/>
                <w:szCs w:val="24"/>
              </w:rPr>
              <w:t xml:space="preserve"> un reģistrāciju augstas detalizācijas topogrāfiskās informācijas centrālajā datubāzē, ko nodrošina pašvaldības.</w:t>
            </w:r>
            <w:r w:rsidR="007B1091" w:rsidRPr="00C34DF3">
              <w:rPr>
                <w:rFonts w:ascii="Times New Roman" w:hAnsi="Times New Roman"/>
                <w:sz w:val="24"/>
                <w:szCs w:val="24"/>
              </w:rPr>
              <w:t xml:space="preserve">  </w:t>
            </w:r>
            <w:r w:rsidR="002D0E97" w:rsidRPr="00C34DF3">
              <w:rPr>
                <w:rFonts w:ascii="Times New Roman" w:hAnsi="Times New Roman"/>
                <w:sz w:val="24"/>
                <w:szCs w:val="24"/>
              </w:rPr>
              <w:t>Dienests turpina</w:t>
            </w:r>
            <w:r w:rsidR="007B1091" w:rsidRPr="00C34DF3">
              <w:rPr>
                <w:rFonts w:ascii="Times New Roman" w:hAnsi="Times New Roman"/>
                <w:sz w:val="24"/>
                <w:szCs w:val="24"/>
              </w:rPr>
              <w:t xml:space="preserve"> izsniegt informāciju no augstas detalizācijas topogrāfiskās informācijas centrālās datu bāzes, nodrošinot datu sagatavošanu un izsniegšanu gala lietotājiem un pakalpojumu sniedzējiem vairākos datu formātos.</w:t>
            </w:r>
            <w:r w:rsidR="002D0E97" w:rsidRPr="00C34DF3">
              <w:rPr>
                <w:rFonts w:ascii="Times New Roman" w:hAnsi="Times New Roman"/>
                <w:sz w:val="24"/>
                <w:szCs w:val="24"/>
              </w:rPr>
              <w:t xml:space="preserve"> Līdz ar to nepieciešams grozīt Ģeotelpiskās inform</w:t>
            </w:r>
            <w:r w:rsidR="00070C7C" w:rsidRPr="00C34DF3">
              <w:rPr>
                <w:rFonts w:ascii="Times New Roman" w:hAnsi="Times New Roman"/>
                <w:sz w:val="24"/>
                <w:szCs w:val="24"/>
              </w:rPr>
              <w:t>ācijas likumu, precizējot deleģējumu Ministru kabinetam noteikt samaksas kārtību par augstas detalizācijas topogrāfiskās informācijas pārbaudi, reģistrāciju, sagatavošanu un izsniegšanu. Grozījumi Ģeotelpiskās informācijas likumā virzāmi vienlaicīgi ar citiem nepieciešamiem grozījumiem pēc būtības.</w:t>
            </w:r>
          </w:p>
          <w:p w14:paraId="2B9DFD61" w14:textId="77777777" w:rsidR="00B43852" w:rsidRPr="00C34DF3" w:rsidRDefault="00B43852" w:rsidP="006310E6">
            <w:pPr>
              <w:spacing w:after="120" w:line="240" w:lineRule="auto"/>
              <w:jc w:val="both"/>
              <w:rPr>
                <w:rFonts w:ascii="Times New Roman" w:hAnsi="Times New Roman"/>
                <w:sz w:val="24"/>
                <w:szCs w:val="24"/>
              </w:rPr>
            </w:pPr>
            <w:r w:rsidRPr="00C34DF3">
              <w:rPr>
                <w:rFonts w:ascii="Times New Roman" w:hAnsi="Times New Roman"/>
                <w:sz w:val="24"/>
                <w:szCs w:val="24"/>
              </w:rPr>
              <w:t xml:space="preserve">Papildus iepriekš uzskaitītajiem normatīvo aktu </w:t>
            </w:r>
            <w:r w:rsidRPr="00C34DF3">
              <w:rPr>
                <w:rFonts w:ascii="Times New Roman" w:hAnsi="Times New Roman"/>
                <w:sz w:val="24"/>
                <w:szCs w:val="24"/>
              </w:rPr>
              <w:lastRenderedPageBreak/>
              <w:t xml:space="preserve">grozījumiem, Dienesta sniedzamo </w:t>
            </w:r>
            <w:r w:rsidR="00CB141D" w:rsidRPr="00C34DF3">
              <w:rPr>
                <w:rFonts w:ascii="Times New Roman" w:hAnsi="Times New Roman"/>
                <w:sz w:val="24"/>
                <w:szCs w:val="24"/>
              </w:rPr>
              <w:t xml:space="preserve">maksas </w:t>
            </w:r>
            <w:r w:rsidRPr="00C34DF3">
              <w:rPr>
                <w:rFonts w:ascii="Times New Roman" w:hAnsi="Times New Roman"/>
                <w:sz w:val="24"/>
                <w:szCs w:val="24"/>
              </w:rPr>
              <w:t xml:space="preserve">pakalpojumu klāstu ietekmē arī </w:t>
            </w:r>
            <w:r w:rsidR="006310E6" w:rsidRPr="00C34DF3">
              <w:rPr>
                <w:rFonts w:ascii="Times New Roman" w:hAnsi="Times New Roman"/>
                <w:sz w:val="24"/>
                <w:szCs w:val="24"/>
              </w:rPr>
              <w:t xml:space="preserve">Dienesta ģeotelpisko datu ģeotelpiskās informācijas </w:t>
            </w:r>
            <w:r w:rsidR="00CB141D" w:rsidRPr="00C34DF3">
              <w:rPr>
                <w:rFonts w:ascii="Times New Roman" w:hAnsi="Times New Roman"/>
                <w:sz w:val="24"/>
                <w:szCs w:val="24"/>
              </w:rPr>
              <w:t>sistēmas</w:t>
            </w:r>
            <w:r w:rsidRPr="00C34DF3">
              <w:rPr>
                <w:rFonts w:ascii="Times New Roman" w:hAnsi="Times New Roman"/>
                <w:sz w:val="24"/>
                <w:szCs w:val="24"/>
              </w:rPr>
              <w:t xml:space="preserve"> ieviešana. </w:t>
            </w:r>
            <w:r w:rsidR="006310E6" w:rsidRPr="00C34DF3">
              <w:rPr>
                <w:rFonts w:ascii="Times New Roman" w:hAnsi="Times New Roman"/>
                <w:sz w:val="24"/>
                <w:szCs w:val="24"/>
              </w:rPr>
              <w:t xml:space="preserve">Dienesta ģeotelpisko datu ģeotelpiskās informācijas </w:t>
            </w:r>
            <w:r w:rsidR="00CB141D" w:rsidRPr="00C34DF3">
              <w:rPr>
                <w:rFonts w:ascii="Times New Roman" w:hAnsi="Times New Roman"/>
                <w:sz w:val="24"/>
                <w:szCs w:val="24"/>
              </w:rPr>
              <w:t>sistēmas</w:t>
            </w:r>
            <w:r w:rsidRPr="00C34DF3">
              <w:rPr>
                <w:rFonts w:ascii="Times New Roman" w:hAnsi="Times New Roman"/>
                <w:sz w:val="24"/>
                <w:szCs w:val="24"/>
              </w:rPr>
              <w:t xml:space="preserve"> arhitektūra veidota kā modulāra sistēma visu Dienesta pārziņā esošo ģeotelpisko datu ievadei, uzkrāšanai un apstrādei vienotā veidā. Vienotas sistēmas ieviešanas rezultātā klientiem būs pieejami </w:t>
            </w:r>
            <w:r w:rsidR="00827D74" w:rsidRPr="00C34DF3">
              <w:rPr>
                <w:rFonts w:ascii="Times New Roman" w:hAnsi="Times New Roman"/>
                <w:sz w:val="24"/>
                <w:szCs w:val="24"/>
              </w:rPr>
              <w:t>vairāki</w:t>
            </w:r>
            <w:r w:rsidRPr="00C34DF3">
              <w:rPr>
                <w:rFonts w:ascii="Times New Roman" w:hAnsi="Times New Roman"/>
                <w:sz w:val="24"/>
                <w:szCs w:val="24"/>
              </w:rPr>
              <w:t xml:space="preserve"> jauni maksas e-pakalpojumi, kā arī jauni tehnoloģiskie risinājumi datu saņemšanai elektroniskā formā. Klienti varēs saņemt, reģistrēt, pārlūkot datus un dažādu datu kopskatus, kā arī i</w:t>
            </w:r>
            <w:r w:rsidR="00CB141D" w:rsidRPr="00C34DF3">
              <w:rPr>
                <w:rFonts w:ascii="Times New Roman" w:hAnsi="Times New Roman"/>
                <w:sz w:val="24"/>
                <w:szCs w:val="24"/>
              </w:rPr>
              <w:t>e</w:t>
            </w:r>
            <w:r w:rsidRPr="00C34DF3">
              <w:rPr>
                <w:rFonts w:ascii="Times New Roman" w:hAnsi="Times New Roman"/>
                <w:sz w:val="24"/>
                <w:szCs w:val="24"/>
              </w:rPr>
              <w:t>gūt datus attālināti, daudzos gadījumos pat neslēdzot sadarbības līgumu ar Dienestu. Piemēram, tiks piedāvāta iespēja pārlūkot tematiskās kartes un lejupielādēt atbilstošas datu kopas, iespēja</w:t>
            </w:r>
            <w:r w:rsidR="00601344" w:rsidRPr="00C34DF3">
              <w:rPr>
                <w:rFonts w:ascii="Times New Roman" w:hAnsi="Times New Roman"/>
                <w:sz w:val="24"/>
                <w:szCs w:val="24"/>
              </w:rPr>
              <w:t xml:space="preserve"> </w:t>
            </w:r>
            <w:r w:rsidRPr="00C34DF3">
              <w:rPr>
                <w:rFonts w:ascii="Times New Roman" w:hAnsi="Times New Roman"/>
                <w:sz w:val="24"/>
                <w:szCs w:val="24"/>
              </w:rPr>
              <w:t>attālināti pasūtīt un saņemt tipveida informāciju no Nekustamā īpašuma valsts kadastra informācijas sistēmas</w:t>
            </w:r>
            <w:r w:rsidR="00CB141D" w:rsidRPr="00C34DF3">
              <w:rPr>
                <w:rFonts w:ascii="Times New Roman" w:hAnsi="Times New Roman"/>
                <w:sz w:val="24"/>
                <w:szCs w:val="24"/>
              </w:rPr>
              <w:t>.</w:t>
            </w:r>
          </w:p>
          <w:p w14:paraId="670E2F01" w14:textId="77777777" w:rsidR="0040296F" w:rsidRPr="00C34DF3" w:rsidRDefault="00AB5A0A" w:rsidP="006310E6">
            <w:pPr>
              <w:spacing w:after="0" w:line="240" w:lineRule="auto"/>
              <w:jc w:val="both"/>
              <w:rPr>
                <w:rFonts w:ascii="Times New Roman" w:hAnsi="Times New Roman"/>
                <w:sz w:val="24"/>
                <w:szCs w:val="24"/>
              </w:rPr>
            </w:pPr>
            <w:r w:rsidRPr="00C34DF3">
              <w:rPr>
                <w:rFonts w:ascii="Times New Roman" w:hAnsi="Times New Roman"/>
                <w:sz w:val="24"/>
                <w:szCs w:val="24"/>
              </w:rPr>
              <w:t xml:space="preserve">Pamatojoties uz </w:t>
            </w:r>
            <w:r w:rsidR="00827D74" w:rsidRPr="00C34DF3">
              <w:rPr>
                <w:rFonts w:ascii="Times New Roman" w:hAnsi="Times New Roman"/>
                <w:sz w:val="24"/>
                <w:szCs w:val="24"/>
              </w:rPr>
              <w:t>Eiropas reģionālās attīstības fonda finansēt</w:t>
            </w:r>
            <w:r w:rsidR="0040296F" w:rsidRPr="00C34DF3">
              <w:rPr>
                <w:rFonts w:ascii="Times New Roman" w:hAnsi="Times New Roman"/>
                <w:sz w:val="24"/>
                <w:szCs w:val="24"/>
              </w:rPr>
              <w:t>ā</w:t>
            </w:r>
            <w:r w:rsidR="00827D74" w:rsidRPr="00C34DF3">
              <w:rPr>
                <w:rFonts w:ascii="Times New Roman" w:hAnsi="Times New Roman"/>
                <w:sz w:val="24"/>
                <w:szCs w:val="24"/>
              </w:rPr>
              <w:t xml:space="preserve"> </w:t>
            </w:r>
            <w:r w:rsidR="0085505B" w:rsidRPr="00C34DF3">
              <w:rPr>
                <w:rFonts w:ascii="Times New Roman" w:hAnsi="Times New Roman"/>
                <w:sz w:val="24"/>
                <w:szCs w:val="24"/>
              </w:rPr>
              <w:t>projekt</w:t>
            </w:r>
            <w:r w:rsidR="00827D74" w:rsidRPr="00C34DF3">
              <w:rPr>
                <w:rFonts w:ascii="Times New Roman" w:hAnsi="Times New Roman"/>
                <w:sz w:val="24"/>
                <w:szCs w:val="24"/>
              </w:rPr>
              <w:t>a</w:t>
            </w:r>
            <w:r w:rsidR="0085505B" w:rsidRPr="00C34DF3">
              <w:rPr>
                <w:rFonts w:ascii="Times New Roman" w:hAnsi="Times New Roman"/>
                <w:sz w:val="24"/>
                <w:szCs w:val="24"/>
              </w:rPr>
              <w:t xml:space="preserve"> „Valsts zemes dienesta ģeotelpisko datu ģeotelpiskās informācijas sistēmas izveide”</w:t>
            </w:r>
            <w:r w:rsidR="00827D74" w:rsidRPr="00C34DF3">
              <w:rPr>
                <w:rFonts w:ascii="Times New Roman" w:hAnsi="Times New Roman"/>
                <w:sz w:val="19"/>
              </w:rPr>
              <w:t xml:space="preserve"> </w:t>
            </w:r>
            <w:r w:rsidR="00827D74" w:rsidRPr="00C34DF3">
              <w:rPr>
                <w:rFonts w:ascii="Times New Roman" w:hAnsi="Times New Roman"/>
                <w:sz w:val="24"/>
                <w:szCs w:val="24"/>
              </w:rPr>
              <w:t>(ID Nr.3DP/3.2.2.1.1/08/IPIA/IUMEPLS/006)</w:t>
            </w:r>
            <w:r w:rsidR="0085505B" w:rsidRPr="00C34DF3">
              <w:rPr>
                <w:rFonts w:ascii="Times New Roman" w:hAnsi="Times New Roman"/>
                <w:sz w:val="24"/>
                <w:szCs w:val="24"/>
              </w:rPr>
              <w:t xml:space="preserve"> </w:t>
            </w:r>
            <w:r w:rsidRPr="00C34DF3">
              <w:rPr>
                <w:rFonts w:ascii="Times New Roman" w:hAnsi="Times New Roman"/>
                <w:sz w:val="24"/>
                <w:szCs w:val="24"/>
              </w:rPr>
              <w:t>ieviešanu</w:t>
            </w:r>
            <w:r w:rsidR="0040296F" w:rsidRPr="00C34DF3">
              <w:rPr>
                <w:rFonts w:ascii="Times New Roman" w:hAnsi="Times New Roman"/>
                <w:sz w:val="24"/>
                <w:szCs w:val="24"/>
              </w:rPr>
              <w:t xml:space="preserve"> </w:t>
            </w:r>
            <w:r w:rsidR="006535DE" w:rsidRPr="00C34DF3">
              <w:rPr>
                <w:rFonts w:ascii="Times New Roman" w:hAnsi="Times New Roman"/>
                <w:sz w:val="24"/>
                <w:szCs w:val="24"/>
              </w:rPr>
              <w:t xml:space="preserve">no </w:t>
            </w:r>
            <w:r w:rsidR="00410D2F" w:rsidRPr="00C34DF3">
              <w:rPr>
                <w:rFonts w:ascii="Times New Roman" w:hAnsi="Times New Roman"/>
                <w:sz w:val="24"/>
                <w:szCs w:val="24"/>
              </w:rPr>
              <w:t>maksas pakalpojumu saraksta</w:t>
            </w:r>
            <w:r w:rsidR="006B0D09" w:rsidRPr="00C34DF3">
              <w:rPr>
                <w:rFonts w:ascii="Times New Roman" w:hAnsi="Times New Roman"/>
                <w:sz w:val="24"/>
                <w:szCs w:val="24"/>
              </w:rPr>
              <w:t xml:space="preserve"> </w:t>
            </w:r>
            <w:r w:rsidR="00435653" w:rsidRPr="00C34DF3">
              <w:rPr>
                <w:rFonts w:ascii="Times New Roman" w:hAnsi="Times New Roman"/>
                <w:sz w:val="24"/>
                <w:szCs w:val="24"/>
              </w:rPr>
              <w:t>svītroti</w:t>
            </w:r>
            <w:r w:rsidR="006B0D09" w:rsidRPr="00C34DF3">
              <w:rPr>
                <w:rFonts w:ascii="Times New Roman" w:hAnsi="Times New Roman"/>
                <w:sz w:val="24"/>
                <w:szCs w:val="24"/>
              </w:rPr>
              <w:t xml:space="preserve"> tie pakalpojumi, kurus</w:t>
            </w:r>
            <w:r w:rsidR="006535DE" w:rsidRPr="00C34DF3">
              <w:rPr>
                <w:rFonts w:ascii="Times New Roman" w:hAnsi="Times New Roman"/>
                <w:sz w:val="24"/>
                <w:szCs w:val="24"/>
              </w:rPr>
              <w:t xml:space="preserve"> </w:t>
            </w:r>
            <w:r w:rsidR="006B0D09" w:rsidRPr="00C34DF3">
              <w:rPr>
                <w:rFonts w:ascii="Times New Roman" w:hAnsi="Times New Roman"/>
                <w:sz w:val="24"/>
                <w:szCs w:val="24"/>
              </w:rPr>
              <w:t xml:space="preserve">turpmāk Dienesta klienti varēs saņemt bez maksas, piemēram, </w:t>
            </w:r>
            <w:r w:rsidR="006535DE" w:rsidRPr="00C34DF3">
              <w:rPr>
                <w:rFonts w:ascii="Times New Roman" w:hAnsi="Times New Roman"/>
                <w:sz w:val="24"/>
                <w:szCs w:val="24"/>
              </w:rPr>
              <w:t>par a</w:t>
            </w:r>
            <w:r w:rsidR="006B0D09" w:rsidRPr="00C34DF3">
              <w:rPr>
                <w:rFonts w:ascii="Times New Roman" w:hAnsi="Times New Roman"/>
                <w:sz w:val="24"/>
                <w:szCs w:val="24"/>
              </w:rPr>
              <w:t>dministratīvo robežu telpisko</w:t>
            </w:r>
            <w:r w:rsidR="006535DE" w:rsidRPr="00C34DF3">
              <w:rPr>
                <w:rFonts w:ascii="Times New Roman" w:hAnsi="Times New Roman"/>
                <w:sz w:val="24"/>
                <w:szCs w:val="24"/>
              </w:rPr>
              <w:t xml:space="preserve"> datu pārlūkošan</w:t>
            </w:r>
            <w:r w:rsidR="006B0D09" w:rsidRPr="00C34DF3">
              <w:rPr>
                <w:rFonts w:ascii="Times New Roman" w:hAnsi="Times New Roman"/>
                <w:sz w:val="24"/>
                <w:szCs w:val="24"/>
              </w:rPr>
              <w:t>u</w:t>
            </w:r>
            <w:r w:rsidR="006535DE" w:rsidRPr="00C34DF3">
              <w:rPr>
                <w:rFonts w:ascii="Times New Roman" w:hAnsi="Times New Roman"/>
                <w:sz w:val="24"/>
                <w:szCs w:val="24"/>
              </w:rPr>
              <w:t xml:space="preserve">, vairāki Valsts adrešu reģistra </w:t>
            </w:r>
            <w:r w:rsidR="00435653" w:rsidRPr="00C34DF3">
              <w:rPr>
                <w:rFonts w:ascii="Times New Roman" w:hAnsi="Times New Roman"/>
                <w:sz w:val="24"/>
                <w:szCs w:val="24"/>
              </w:rPr>
              <w:t xml:space="preserve">informācijas sistēmas </w:t>
            </w:r>
            <w:r w:rsidR="006535DE" w:rsidRPr="00C34DF3">
              <w:rPr>
                <w:rFonts w:ascii="Times New Roman" w:hAnsi="Times New Roman"/>
                <w:sz w:val="24"/>
                <w:szCs w:val="24"/>
              </w:rPr>
              <w:t>datu iegūšana</w:t>
            </w:r>
            <w:r w:rsidR="006B0D09" w:rsidRPr="00C34DF3">
              <w:rPr>
                <w:rFonts w:ascii="Times New Roman" w:hAnsi="Times New Roman"/>
                <w:sz w:val="24"/>
                <w:szCs w:val="24"/>
              </w:rPr>
              <w:t>s pakalpojumi</w:t>
            </w:r>
            <w:r w:rsidR="00FE147A" w:rsidRPr="00C34DF3">
              <w:rPr>
                <w:rFonts w:ascii="Times New Roman" w:hAnsi="Times New Roman"/>
                <w:sz w:val="24"/>
                <w:szCs w:val="24"/>
              </w:rPr>
              <w:t>.</w:t>
            </w:r>
            <w:r w:rsidR="0040296F" w:rsidRPr="00C34DF3">
              <w:rPr>
                <w:rFonts w:ascii="Times New Roman" w:hAnsi="Times New Roman"/>
                <w:sz w:val="24"/>
                <w:szCs w:val="24"/>
              </w:rPr>
              <w:t xml:space="preserve"> E</w:t>
            </w:r>
            <w:r w:rsidR="00C41B33" w:rsidRPr="00C34DF3">
              <w:rPr>
                <w:rFonts w:ascii="Times New Roman" w:hAnsi="Times New Roman"/>
                <w:sz w:val="24"/>
              </w:rPr>
              <w:t>soš</w:t>
            </w:r>
            <w:r w:rsidR="009522AE" w:rsidRPr="00C34DF3">
              <w:rPr>
                <w:rFonts w:ascii="Times New Roman" w:hAnsi="Times New Roman"/>
                <w:sz w:val="24"/>
              </w:rPr>
              <w:t>iem</w:t>
            </w:r>
            <w:r w:rsidR="00C41B33" w:rsidRPr="00C34DF3">
              <w:rPr>
                <w:rFonts w:ascii="Times New Roman" w:hAnsi="Times New Roman"/>
                <w:sz w:val="24"/>
              </w:rPr>
              <w:t xml:space="preserve"> pakalpojum</w:t>
            </w:r>
            <w:r w:rsidR="009522AE" w:rsidRPr="00C34DF3">
              <w:rPr>
                <w:rFonts w:ascii="Times New Roman" w:hAnsi="Times New Roman"/>
                <w:sz w:val="24"/>
              </w:rPr>
              <w:t>iem</w:t>
            </w:r>
            <w:r w:rsidR="00C41B33" w:rsidRPr="00C34DF3">
              <w:rPr>
                <w:rFonts w:ascii="Times New Roman" w:hAnsi="Times New Roman"/>
                <w:sz w:val="24"/>
                <w:szCs w:val="24"/>
              </w:rPr>
              <w:t>, kuru izpild</w:t>
            </w:r>
            <w:r w:rsidR="009522AE" w:rsidRPr="00C34DF3">
              <w:rPr>
                <w:rFonts w:ascii="Times New Roman" w:hAnsi="Times New Roman"/>
                <w:sz w:val="24"/>
                <w:szCs w:val="24"/>
              </w:rPr>
              <w:t>es</w:t>
            </w:r>
            <w:r w:rsidR="00C41B33" w:rsidRPr="00C34DF3">
              <w:rPr>
                <w:rFonts w:ascii="Times New Roman" w:hAnsi="Times New Roman"/>
                <w:sz w:val="24"/>
                <w:szCs w:val="24"/>
              </w:rPr>
              <w:t xml:space="preserve"> </w:t>
            </w:r>
            <w:r w:rsidR="009522AE" w:rsidRPr="00C34DF3">
              <w:rPr>
                <w:rFonts w:ascii="Times New Roman" w:hAnsi="Times New Roman"/>
                <w:sz w:val="24"/>
                <w:szCs w:val="24"/>
              </w:rPr>
              <w:t>procesu maina</w:t>
            </w:r>
            <w:r w:rsidR="00C41B33" w:rsidRPr="00C34DF3">
              <w:rPr>
                <w:rFonts w:ascii="Times New Roman" w:hAnsi="Times New Roman"/>
                <w:sz w:val="24"/>
                <w:szCs w:val="24"/>
              </w:rPr>
              <w:t xml:space="preserve"> </w:t>
            </w:r>
            <w:r w:rsidR="006310E6" w:rsidRPr="00C34DF3">
              <w:rPr>
                <w:rFonts w:ascii="Times New Roman" w:hAnsi="Times New Roman"/>
                <w:sz w:val="24"/>
                <w:szCs w:val="24"/>
              </w:rPr>
              <w:t xml:space="preserve">Dienesta ģeotelpisko datu ģeotelpiskās informācijas </w:t>
            </w:r>
            <w:r w:rsidR="00435653" w:rsidRPr="00C34DF3">
              <w:rPr>
                <w:rFonts w:ascii="Times New Roman" w:hAnsi="Times New Roman"/>
                <w:sz w:val="24"/>
                <w:szCs w:val="24"/>
              </w:rPr>
              <w:t>sistēmas</w:t>
            </w:r>
            <w:r w:rsidR="00C41B33" w:rsidRPr="00C34DF3">
              <w:rPr>
                <w:rFonts w:ascii="Times New Roman" w:hAnsi="Times New Roman"/>
                <w:sz w:val="24"/>
                <w:szCs w:val="24"/>
              </w:rPr>
              <w:t xml:space="preserve"> ieviešana,</w:t>
            </w:r>
            <w:r w:rsidR="00FE147A" w:rsidRPr="00C34DF3">
              <w:rPr>
                <w:rFonts w:ascii="Times New Roman" w:hAnsi="Times New Roman"/>
                <w:sz w:val="24"/>
                <w:szCs w:val="24"/>
              </w:rPr>
              <w:t xml:space="preserve"> mainīta cena, </w:t>
            </w:r>
            <w:r w:rsidR="009522AE" w:rsidRPr="00C34DF3">
              <w:rPr>
                <w:rFonts w:ascii="Times New Roman" w:hAnsi="Times New Roman"/>
                <w:sz w:val="24"/>
                <w:szCs w:val="24"/>
              </w:rPr>
              <w:t xml:space="preserve">kā arī </w:t>
            </w:r>
            <w:r w:rsidR="00137655" w:rsidRPr="00C34DF3">
              <w:rPr>
                <w:rFonts w:ascii="Times New Roman" w:hAnsi="Times New Roman"/>
                <w:sz w:val="24"/>
                <w:szCs w:val="24"/>
              </w:rPr>
              <w:t>diferencēt</w:t>
            </w:r>
            <w:r w:rsidR="00FE147A" w:rsidRPr="00C34DF3">
              <w:rPr>
                <w:rFonts w:ascii="Times New Roman" w:hAnsi="Times New Roman"/>
                <w:sz w:val="24"/>
                <w:szCs w:val="24"/>
              </w:rPr>
              <w:t>as</w:t>
            </w:r>
            <w:r w:rsidR="00137655" w:rsidRPr="00C34DF3">
              <w:rPr>
                <w:rFonts w:ascii="Times New Roman" w:hAnsi="Times New Roman"/>
                <w:sz w:val="24"/>
              </w:rPr>
              <w:t xml:space="preserve"> cenas pakalpojumiem</w:t>
            </w:r>
            <w:r w:rsidR="00137655" w:rsidRPr="00C34DF3">
              <w:rPr>
                <w:rFonts w:ascii="Times New Roman" w:hAnsi="Times New Roman"/>
                <w:sz w:val="24"/>
                <w:szCs w:val="24"/>
              </w:rPr>
              <w:t xml:space="preserve">, </w:t>
            </w:r>
            <w:r w:rsidR="00AB4AE9" w:rsidRPr="00C34DF3">
              <w:rPr>
                <w:rFonts w:ascii="Times New Roman" w:hAnsi="Times New Roman"/>
                <w:sz w:val="24"/>
                <w:szCs w:val="24"/>
              </w:rPr>
              <w:t>ņemot vērā pakalpojumu pieprasīšanas un saņemšanas veidus (elektronisk</w:t>
            </w:r>
            <w:r w:rsidR="009522AE" w:rsidRPr="00C34DF3">
              <w:rPr>
                <w:rFonts w:ascii="Times New Roman" w:hAnsi="Times New Roman"/>
                <w:sz w:val="24"/>
                <w:szCs w:val="24"/>
              </w:rPr>
              <w:t>i</w:t>
            </w:r>
            <w:r w:rsidR="00AB4AE9" w:rsidRPr="00C34DF3">
              <w:rPr>
                <w:rFonts w:ascii="Times New Roman" w:hAnsi="Times New Roman"/>
                <w:sz w:val="24"/>
                <w:szCs w:val="24"/>
              </w:rPr>
              <w:t xml:space="preserve"> vai klātien</w:t>
            </w:r>
            <w:r w:rsidR="009522AE" w:rsidRPr="00C34DF3">
              <w:rPr>
                <w:rFonts w:ascii="Times New Roman" w:hAnsi="Times New Roman"/>
                <w:sz w:val="24"/>
                <w:szCs w:val="24"/>
              </w:rPr>
              <w:t>ē</w:t>
            </w:r>
            <w:r w:rsidR="00AB4AE9" w:rsidRPr="00C34DF3">
              <w:rPr>
                <w:rFonts w:ascii="Times New Roman" w:hAnsi="Times New Roman"/>
                <w:sz w:val="24"/>
                <w:szCs w:val="24"/>
              </w:rPr>
              <w:t>)</w:t>
            </w:r>
            <w:r w:rsidR="00FB062B" w:rsidRPr="00C34DF3">
              <w:rPr>
                <w:rFonts w:ascii="Times New Roman" w:hAnsi="Times New Roman"/>
                <w:sz w:val="24"/>
                <w:szCs w:val="24"/>
              </w:rPr>
              <w:t>.</w:t>
            </w:r>
            <w:r w:rsidR="00137655" w:rsidRPr="00C34DF3">
              <w:rPr>
                <w:rFonts w:ascii="Times New Roman" w:hAnsi="Times New Roman"/>
                <w:sz w:val="24"/>
                <w:szCs w:val="24"/>
              </w:rPr>
              <w:t xml:space="preserve"> </w:t>
            </w:r>
            <w:r w:rsidR="00783AE2" w:rsidRPr="00C34DF3">
              <w:rPr>
                <w:rFonts w:ascii="Times New Roman" w:hAnsi="Times New Roman"/>
                <w:sz w:val="24"/>
                <w:szCs w:val="24"/>
              </w:rPr>
              <w:t xml:space="preserve">Tādejādi </w:t>
            </w:r>
            <w:r w:rsidR="009522AE" w:rsidRPr="00C34DF3">
              <w:rPr>
                <w:rFonts w:ascii="Times New Roman" w:hAnsi="Times New Roman"/>
                <w:sz w:val="24"/>
                <w:szCs w:val="24"/>
              </w:rPr>
              <w:t>izpildīts</w:t>
            </w:r>
            <w:r w:rsidR="00A0492C" w:rsidRPr="00C34DF3">
              <w:rPr>
                <w:rFonts w:ascii="Times New Roman" w:hAnsi="Times New Roman"/>
                <w:sz w:val="24"/>
                <w:szCs w:val="24"/>
              </w:rPr>
              <w:t xml:space="preserve"> iestādēm dot</w:t>
            </w:r>
            <w:r w:rsidR="009522AE" w:rsidRPr="00C34DF3">
              <w:rPr>
                <w:rFonts w:ascii="Times New Roman" w:hAnsi="Times New Roman"/>
                <w:sz w:val="24"/>
                <w:szCs w:val="24"/>
              </w:rPr>
              <w:t>ais</w:t>
            </w:r>
            <w:r w:rsidR="00A0492C" w:rsidRPr="00C34DF3">
              <w:rPr>
                <w:rFonts w:ascii="Times New Roman" w:hAnsi="Times New Roman"/>
                <w:sz w:val="24"/>
                <w:szCs w:val="24"/>
              </w:rPr>
              <w:t xml:space="preserve"> uzdevum</w:t>
            </w:r>
            <w:r w:rsidR="009522AE" w:rsidRPr="00C34DF3">
              <w:rPr>
                <w:rFonts w:ascii="Times New Roman" w:hAnsi="Times New Roman"/>
                <w:sz w:val="24"/>
                <w:szCs w:val="24"/>
              </w:rPr>
              <w:t>s</w:t>
            </w:r>
            <w:r w:rsidR="00A0492C" w:rsidRPr="00C34DF3">
              <w:rPr>
                <w:rFonts w:ascii="Times New Roman" w:hAnsi="Times New Roman"/>
                <w:sz w:val="24"/>
                <w:szCs w:val="24"/>
              </w:rPr>
              <w:t xml:space="preserve"> no</w:t>
            </w:r>
            <w:r w:rsidR="00137655" w:rsidRPr="00C34DF3">
              <w:rPr>
                <w:rFonts w:ascii="Times New Roman" w:hAnsi="Times New Roman"/>
                <w:sz w:val="24"/>
                <w:szCs w:val="24"/>
              </w:rPr>
              <w:t>teikt</w:t>
            </w:r>
            <w:r w:rsidR="00A0492C" w:rsidRPr="00C34DF3">
              <w:rPr>
                <w:rFonts w:ascii="Times New Roman" w:hAnsi="Times New Roman"/>
                <w:sz w:val="24"/>
                <w:szCs w:val="24"/>
              </w:rPr>
              <w:t xml:space="preserve"> priekšroku elektroniskam pakalpojuma saņemšanas veidam, lai veicinātu iestādes pakalpojum</w:t>
            </w:r>
            <w:r w:rsidR="004A5F76" w:rsidRPr="00C34DF3">
              <w:rPr>
                <w:rFonts w:ascii="Times New Roman" w:hAnsi="Times New Roman"/>
                <w:sz w:val="24"/>
                <w:szCs w:val="24"/>
              </w:rPr>
              <w:t>u</w:t>
            </w:r>
            <w:r w:rsidR="00A0492C" w:rsidRPr="00C34DF3">
              <w:rPr>
                <w:rFonts w:ascii="Times New Roman" w:hAnsi="Times New Roman"/>
                <w:sz w:val="24"/>
                <w:szCs w:val="24"/>
              </w:rPr>
              <w:t xml:space="preserve"> saņemšanu attālināti, k</w:t>
            </w:r>
            <w:r w:rsidR="00FE147A" w:rsidRPr="00C34DF3">
              <w:rPr>
                <w:rFonts w:ascii="Times New Roman" w:hAnsi="Times New Roman"/>
                <w:sz w:val="24"/>
                <w:szCs w:val="24"/>
              </w:rPr>
              <w:t>as izriet no šādiem dokumentiem</w:t>
            </w:r>
            <w:r w:rsidR="00A0492C" w:rsidRPr="00C34DF3">
              <w:rPr>
                <w:rFonts w:ascii="Times New Roman" w:hAnsi="Times New Roman"/>
                <w:sz w:val="24"/>
                <w:szCs w:val="24"/>
              </w:rPr>
              <w:t>:</w:t>
            </w:r>
          </w:p>
          <w:p w14:paraId="262E1F1E" w14:textId="77777777" w:rsidR="00A0492C" w:rsidRPr="00C34DF3" w:rsidRDefault="0040296F" w:rsidP="006310E6">
            <w:pPr>
              <w:spacing w:after="0" w:line="240" w:lineRule="auto"/>
              <w:jc w:val="both"/>
              <w:rPr>
                <w:rFonts w:ascii="Times New Roman" w:hAnsi="Times New Roman"/>
                <w:sz w:val="24"/>
                <w:szCs w:val="24"/>
              </w:rPr>
            </w:pPr>
            <w:r w:rsidRPr="00C34DF3">
              <w:rPr>
                <w:rFonts w:ascii="Times New Roman" w:hAnsi="Times New Roman"/>
                <w:sz w:val="24"/>
                <w:szCs w:val="24"/>
              </w:rPr>
              <w:t>1. </w:t>
            </w:r>
            <w:r w:rsidR="00A0492C" w:rsidRPr="00C34DF3">
              <w:rPr>
                <w:rFonts w:ascii="Times New Roman" w:hAnsi="Times New Roman"/>
                <w:sz w:val="24"/>
                <w:szCs w:val="24"/>
              </w:rPr>
              <w:t>Latvijas Nacionālā attīstības p</w:t>
            </w:r>
            <w:r w:rsidR="008E747F" w:rsidRPr="00C34DF3">
              <w:rPr>
                <w:rFonts w:ascii="Times New Roman" w:hAnsi="Times New Roman"/>
                <w:sz w:val="24"/>
                <w:szCs w:val="24"/>
              </w:rPr>
              <w:t>lāna 2014.-2020.gadam 395.punkta, kur</w:t>
            </w:r>
            <w:r w:rsidR="00A0492C" w:rsidRPr="00C34DF3">
              <w:rPr>
                <w:rFonts w:ascii="Times New Roman" w:hAnsi="Times New Roman"/>
                <w:sz w:val="24"/>
                <w:szCs w:val="24"/>
              </w:rPr>
              <w:t xml:space="preserve"> noteikts valsts mērķis pēc iespējas izlīdzināt publisko pakalpojumu pieejamību un efektivitāti visā Latvijas teritorijā, ievērojot pamatoti atšķirīgās pakalpojumu snie</w:t>
            </w:r>
            <w:r w:rsidR="00FE147A" w:rsidRPr="00C34DF3">
              <w:rPr>
                <w:rFonts w:ascii="Times New Roman" w:hAnsi="Times New Roman"/>
                <w:sz w:val="24"/>
                <w:szCs w:val="24"/>
              </w:rPr>
              <w:t>gšanas izmaksas un to kvalitāti</w:t>
            </w:r>
            <w:r w:rsidR="00435653" w:rsidRPr="00C34DF3">
              <w:rPr>
                <w:rFonts w:ascii="Times New Roman" w:hAnsi="Times New Roman"/>
                <w:sz w:val="24"/>
                <w:szCs w:val="24"/>
              </w:rPr>
              <w:t>.</w:t>
            </w:r>
          </w:p>
          <w:p w14:paraId="526C8F00" w14:textId="77777777" w:rsidR="0040296F" w:rsidRPr="00C34DF3" w:rsidRDefault="0040296F" w:rsidP="006310E6">
            <w:pPr>
              <w:spacing w:after="0" w:line="240" w:lineRule="auto"/>
              <w:jc w:val="both"/>
              <w:rPr>
                <w:rFonts w:ascii="Times New Roman" w:hAnsi="Times New Roman"/>
                <w:sz w:val="24"/>
                <w:szCs w:val="24"/>
              </w:rPr>
            </w:pPr>
            <w:r w:rsidRPr="00C34DF3">
              <w:rPr>
                <w:rFonts w:ascii="Times New Roman" w:hAnsi="Times New Roman"/>
                <w:sz w:val="24"/>
                <w:szCs w:val="24"/>
              </w:rPr>
              <w:t>2. </w:t>
            </w:r>
            <w:r w:rsidR="00A0492C" w:rsidRPr="00C34DF3">
              <w:rPr>
                <w:rFonts w:ascii="Times New Roman" w:hAnsi="Times New Roman"/>
                <w:sz w:val="24"/>
                <w:szCs w:val="24"/>
              </w:rPr>
              <w:t>Vides aizsardzības un reģionālās attīstības ministrijas 2013.gada oktobrī izstrādāt</w:t>
            </w:r>
            <w:r w:rsidR="008E747F" w:rsidRPr="00C34DF3">
              <w:rPr>
                <w:rFonts w:ascii="Times New Roman" w:hAnsi="Times New Roman"/>
                <w:sz w:val="24"/>
                <w:szCs w:val="24"/>
              </w:rPr>
              <w:t>ajām</w:t>
            </w:r>
            <w:r w:rsidR="00A0492C" w:rsidRPr="00C34DF3">
              <w:rPr>
                <w:rFonts w:ascii="Times New Roman" w:hAnsi="Times New Roman"/>
                <w:sz w:val="24"/>
                <w:szCs w:val="24"/>
              </w:rPr>
              <w:t xml:space="preserve"> rekomendācij</w:t>
            </w:r>
            <w:r w:rsidR="008E747F" w:rsidRPr="00C34DF3">
              <w:rPr>
                <w:rFonts w:ascii="Times New Roman" w:hAnsi="Times New Roman"/>
                <w:sz w:val="24"/>
                <w:szCs w:val="24"/>
              </w:rPr>
              <w:t>ām</w:t>
            </w:r>
            <w:r w:rsidR="00A0492C" w:rsidRPr="00C34DF3">
              <w:rPr>
                <w:rFonts w:ascii="Times New Roman" w:hAnsi="Times New Roman"/>
                <w:sz w:val="24"/>
                <w:szCs w:val="24"/>
              </w:rPr>
              <w:t xml:space="preserve"> „Labas pārvaldības principu nodrošināšana publisko pakalpojumu sniegšanā”</w:t>
            </w:r>
            <w:r w:rsidR="008E747F" w:rsidRPr="00C34DF3">
              <w:rPr>
                <w:rFonts w:ascii="Times New Roman" w:hAnsi="Times New Roman"/>
                <w:sz w:val="24"/>
                <w:szCs w:val="24"/>
              </w:rPr>
              <w:t>, kur ietverts</w:t>
            </w:r>
            <w:r w:rsidR="00A0492C" w:rsidRPr="00C34DF3">
              <w:rPr>
                <w:rFonts w:ascii="Times New Roman" w:hAnsi="Times New Roman"/>
                <w:sz w:val="24"/>
                <w:szCs w:val="24"/>
              </w:rPr>
              <w:t xml:space="preserve"> ieteikums iestādēm diferencēt pakalpojuma maksu vai saņemšanas termiņu, nosakot priekšroku elektroniskam pakalpojuma saņemšanas veidam, lai veicinātu iestādes p</w:t>
            </w:r>
            <w:r w:rsidR="00FE147A" w:rsidRPr="00C34DF3">
              <w:rPr>
                <w:rFonts w:ascii="Times New Roman" w:hAnsi="Times New Roman"/>
                <w:sz w:val="24"/>
                <w:szCs w:val="24"/>
              </w:rPr>
              <w:t>akalpojuma saņemšanu attālināti</w:t>
            </w:r>
            <w:r w:rsidR="00435653" w:rsidRPr="00C34DF3">
              <w:rPr>
                <w:rFonts w:ascii="Times New Roman" w:hAnsi="Times New Roman"/>
                <w:sz w:val="24"/>
                <w:szCs w:val="24"/>
              </w:rPr>
              <w:t>.</w:t>
            </w:r>
          </w:p>
          <w:p w14:paraId="29B6C952" w14:textId="77777777" w:rsidR="00A7405B" w:rsidRPr="00C34DF3" w:rsidRDefault="0040296F" w:rsidP="00E55012">
            <w:pPr>
              <w:spacing w:after="120" w:line="240" w:lineRule="auto"/>
              <w:jc w:val="both"/>
              <w:rPr>
                <w:rFonts w:ascii="Times New Roman" w:hAnsi="Times New Roman"/>
                <w:sz w:val="24"/>
                <w:szCs w:val="24"/>
              </w:rPr>
            </w:pPr>
            <w:r w:rsidRPr="00C34DF3">
              <w:rPr>
                <w:rFonts w:ascii="Times New Roman" w:hAnsi="Times New Roman"/>
                <w:sz w:val="24"/>
                <w:szCs w:val="24"/>
              </w:rPr>
              <w:t>3. </w:t>
            </w:r>
            <w:r w:rsidR="00137655" w:rsidRPr="00C34DF3">
              <w:rPr>
                <w:rFonts w:ascii="Times New Roman" w:hAnsi="Times New Roman"/>
                <w:sz w:val="24"/>
                <w:szCs w:val="24"/>
              </w:rPr>
              <w:t>MK noteikumu Nr.333 13.punkt</w:t>
            </w:r>
            <w:r w:rsidR="00FE5497" w:rsidRPr="00C34DF3">
              <w:rPr>
                <w:rFonts w:ascii="Times New Roman" w:hAnsi="Times New Roman"/>
                <w:sz w:val="24"/>
                <w:szCs w:val="24"/>
              </w:rPr>
              <w:t>a</w:t>
            </w:r>
            <w:r w:rsidR="008E747F" w:rsidRPr="00C34DF3">
              <w:rPr>
                <w:rFonts w:ascii="Times New Roman" w:hAnsi="Times New Roman"/>
                <w:sz w:val="24"/>
                <w:szCs w:val="24"/>
              </w:rPr>
              <w:t>, kur</w:t>
            </w:r>
            <w:r w:rsidR="00137655" w:rsidRPr="00C34DF3">
              <w:rPr>
                <w:rFonts w:ascii="Times New Roman" w:hAnsi="Times New Roman"/>
                <w:sz w:val="24"/>
                <w:szCs w:val="24"/>
              </w:rPr>
              <w:t xml:space="preserve"> noteikt</w:t>
            </w:r>
            <w:r w:rsidR="008E747F" w:rsidRPr="00C34DF3">
              <w:rPr>
                <w:rFonts w:ascii="Times New Roman" w:hAnsi="Times New Roman"/>
                <w:sz w:val="24"/>
                <w:szCs w:val="24"/>
              </w:rPr>
              <w:t>s</w:t>
            </w:r>
            <w:r w:rsidR="00137655" w:rsidRPr="00C34DF3">
              <w:rPr>
                <w:rFonts w:ascii="Times New Roman" w:hAnsi="Times New Roman"/>
                <w:sz w:val="24"/>
                <w:szCs w:val="24"/>
              </w:rPr>
              <w:t>, ka</w:t>
            </w:r>
            <w:r w:rsidR="00987C2E" w:rsidRPr="00C34DF3">
              <w:rPr>
                <w:rFonts w:ascii="Times New Roman" w:hAnsi="Times New Roman"/>
                <w:sz w:val="24"/>
                <w:szCs w:val="24"/>
              </w:rPr>
              <w:t>,</w:t>
            </w:r>
            <w:r w:rsidR="002B7EE8" w:rsidRPr="00C34DF3">
              <w:rPr>
                <w:rFonts w:ascii="Times New Roman" w:hAnsi="Times New Roman"/>
                <w:sz w:val="24"/>
                <w:szCs w:val="24"/>
              </w:rPr>
              <w:t xml:space="preserve"> </w:t>
            </w:r>
            <w:r w:rsidR="008E747F" w:rsidRPr="00C34DF3">
              <w:rPr>
                <w:rFonts w:ascii="Times New Roman" w:hAnsi="Times New Roman"/>
                <w:sz w:val="24"/>
                <w:szCs w:val="24"/>
              </w:rPr>
              <w:t>a</w:t>
            </w:r>
            <w:r w:rsidR="002B7EE8" w:rsidRPr="00C34DF3">
              <w:rPr>
                <w:rFonts w:ascii="Times New Roman" w:hAnsi="Times New Roman"/>
                <w:sz w:val="24"/>
                <w:szCs w:val="24"/>
              </w:rPr>
              <w:t>prēķinot maksas pakalpojumu izcenojumus, nosaka diferencētas maksas pakalpojumu cenas, ņemot vērā pakalpojumu sniegšanas (pieprasīšanas) veidus (piemēram, el</w:t>
            </w:r>
            <w:r w:rsidR="008E747F" w:rsidRPr="00C34DF3">
              <w:rPr>
                <w:rFonts w:ascii="Times New Roman" w:hAnsi="Times New Roman"/>
                <w:sz w:val="24"/>
                <w:szCs w:val="24"/>
              </w:rPr>
              <w:t>ektroniskā formā vai personīgi)</w:t>
            </w:r>
            <w:r w:rsidR="00137655" w:rsidRPr="00C34DF3">
              <w:rPr>
                <w:rFonts w:ascii="Times New Roman" w:hAnsi="Times New Roman"/>
                <w:sz w:val="24"/>
                <w:szCs w:val="24"/>
              </w:rPr>
              <w:t>.</w:t>
            </w:r>
          </w:p>
          <w:p w14:paraId="64560BDB" w14:textId="77777777" w:rsidR="008479D4" w:rsidRPr="00C34DF3" w:rsidRDefault="00FC51C5" w:rsidP="00161955">
            <w:pPr>
              <w:spacing w:after="0" w:line="240" w:lineRule="auto"/>
              <w:jc w:val="both"/>
              <w:rPr>
                <w:rFonts w:ascii="Times New Roman" w:hAnsi="Times New Roman"/>
                <w:sz w:val="24"/>
                <w:szCs w:val="24"/>
                <w:u w:val="single"/>
              </w:rPr>
            </w:pPr>
            <w:r w:rsidRPr="00C34DF3">
              <w:rPr>
                <w:rFonts w:ascii="Times New Roman" w:hAnsi="Times New Roman"/>
                <w:sz w:val="24"/>
                <w:szCs w:val="24"/>
              </w:rPr>
              <w:t>Dienests nodrošinās</w:t>
            </w:r>
            <w:r w:rsidR="00A7405B" w:rsidRPr="00C34DF3">
              <w:rPr>
                <w:rFonts w:ascii="Times New Roman" w:hAnsi="Times New Roman"/>
                <w:sz w:val="24"/>
                <w:szCs w:val="24"/>
              </w:rPr>
              <w:t xml:space="preserve"> Apgrūtināto teritoriju informācijas sistēmā esošo d</w:t>
            </w:r>
            <w:r w:rsidRPr="00C34DF3">
              <w:rPr>
                <w:rFonts w:ascii="Times New Roman" w:hAnsi="Times New Roman"/>
                <w:sz w:val="24"/>
                <w:szCs w:val="24"/>
              </w:rPr>
              <w:t>atu sagatavošanu un izsniegšanu saskaņā ar Apgrūtināto teritoriju informācijas sistēmas likum</w:t>
            </w:r>
            <w:r w:rsidR="00070C7C" w:rsidRPr="00C34DF3">
              <w:rPr>
                <w:rFonts w:ascii="Times New Roman" w:hAnsi="Times New Roman"/>
                <w:sz w:val="24"/>
                <w:szCs w:val="24"/>
              </w:rPr>
              <w:t>ā noteiktajiem termiņiem</w:t>
            </w:r>
            <w:r w:rsidRPr="00C34DF3">
              <w:rPr>
                <w:rFonts w:ascii="Times New Roman" w:hAnsi="Times New Roman"/>
                <w:sz w:val="24"/>
                <w:szCs w:val="24"/>
              </w:rPr>
              <w:t xml:space="preserve">. </w:t>
            </w:r>
          </w:p>
          <w:p w14:paraId="5411ABD2" w14:textId="77777777" w:rsidR="00FB18D5" w:rsidRPr="00C34DF3" w:rsidRDefault="00FE147A" w:rsidP="00161955">
            <w:pPr>
              <w:spacing w:after="0" w:line="240" w:lineRule="auto"/>
              <w:jc w:val="both"/>
              <w:rPr>
                <w:rFonts w:ascii="Times New Roman" w:hAnsi="Times New Roman"/>
                <w:sz w:val="24"/>
                <w:szCs w:val="24"/>
                <w:u w:val="single"/>
              </w:rPr>
            </w:pPr>
            <w:r w:rsidRPr="00C34DF3">
              <w:rPr>
                <w:rFonts w:ascii="Times New Roman" w:hAnsi="Times New Roman"/>
                <w:sz w:val="24"/>
                <w:szCs w:val="24"/>
                <w:u w:val="single"/>
              </w:rPr>
              <w:t>Projekts paredz</w:t>
            </w:r>
            <w:r w:rsidR="00FB18D5" w:rsidRPr="00C34DF3">
              <w:rPr>
                <w:rFonts w:ascii="Times New Roman" w:hAnsi="Times New Roman"/>
                <w:sz w:val="24"/>
                <w:szCs w:val="24"/>
                <w:u w:val="single"/>
              </w:rPr>
              <w:t>:</w:t>
            </w:r>
          </w:p>
          <w:p w14:paraId="44F97A45" w14:textId="77777777" w:rsidR="0064541B" w:rsidRPr="00C34DF3" w:rsidRDefault="00FE147A" w:rsidP="00B120E6">
            <w:pPr>
              <w:pStyle w:val="Sarakstarindkopa"/>
              <w:numPr>
                <w:ilvl w:val="0"/>
                <w:numId w:val="20"/>
              </w:numPr>
              <w:spacing w:after="0" w:line="240" w:lineRule="auto"/>
              <w:ind w:left="0" w:firstLine="0"/>
              <w:jc w:val="both"/>
              <w:rPr>
                <w:rFonts w:ascii="Times New Roman" w:hAnsi="Times New Roman"/>
                <w:sz w:val="24"/>
              </w:rPr>
            </w:pPr>
            <w:r w:rsidRPr="00C34DF3">
              <w:rPr>
                <w:rFonts w:ascii="Times New Roman" w:hAnsi="Times New Roman"/>
                <w:sz w:val="24"/>
                <w:szCs w:val="24"/>
                <w:u w:val="single"/>
              </w:rPr>
              <w:t>m</w:t>
            </w:r>
            <w:r w:rsidR="00C41B33" w:rsidRPr="00C34DF3">
              <w:rPr>
                <w:rFonts w:ascii="Times New Roman" w:hAnsi="Times New Roman"/>
                <w:sz w:val="24"/>
                <w:szCs w:val="24"/>
                <w:u w:val="single"/>
              </w:rPr>
              <w:t>ainīt esošo pakalpojumu cen</w:t>
            </w:r>
            <w:r w:rsidR="00FE2FA2" w:rsidRPr="00C34DF3">
              <w:rPr>
                <w:rFonts w:ascii="Times New Roman" w:hAnsi="Times New Roman"/>
                <w:sz w:val="24"/>
                <w:szCs w:val="24"/>
                <w:u w:val="single"/>
              </w:rPr>
              <w:t>as</w:t>
            </w:r>
            <w:r w:rsidR="0089614B" w:rsidRPr="00C34DF3">
              <w:rPr>
                <w:rFonts w:ascii="Times New Roman" w:hAnsi="Times New Roman"/>
                <w:sz w:val="24"/>
                <w:szCs w:val="24"/>
              </w:rPr>
              <w:t xml:space="preserve"> a</w:t>
            </w:r>
            <w:r w:rsidR="00C41B33" w:rsidRPr="00C34DF3">
              <w:rPr>
                <w:rFonts w:ascii="Times New Roman" w:hAnsi="Times New Roman"/>
                <w:sz w:val="24"/>
                <w:szCs w:val="24"/>
              </w:rPr>
              <w:t xml:space="preserve">tbilstoši </w:t>
            </w:r>
            <w:r w:rsidR="0036595B" w:rsidRPr="00C34DF3">
              <w:rPr>
                <w:rFonts w:ascii="Times New Roman" w:hAnsi="Times New Roman"/>
                <w:sz w:val="24"/>
                <w:szCs w:val="24"/>
              </w:rPr>
              <w:t>MK noteikumu Nr.333</w:t>
            </w:r>
            <w:r w:rsidR="00161955" w:rsidRPr="00C34DF3">
              <w:rPr>
                <w:rFonts w:ascii="Times New Roman" w:hAnsi="Times New Roman"/>
                <w:sz w:val="24"/>
                <w:szCs w:val="24"/>
              </w:rPr>
              <w:t xml:space="preserve"> </w:t>
            </w:r>
            <w:r w:rsidR="0036595B" w:rsidRPr="00C34DF3">
              <w:rPr>
                <w:rFonts w:ascii="Times New Roman" w:hAnsi="Times New Roman"/>
                <w:sz w:val="24"/>
                <w:szCs w:val="24"/>
              </w:rPr>
              <w:t>18.2.apakšpunkt</w:t>
            </w:r>
            <w:r w:rsidR="00534F48" w:rsidRPr="00C34DF3">
              <w:rPr>
                <w:rFonts w:ascii="Times New Roman" w:hAnsi="Times New Roman"/>
                <w:sz w:val="24"/>
                <w:szCs w:val="24"/>
              </w:rPr>
              <w:t>ā</w:t>
            </w:r>
            <w:r w:rsidR="0036595B" w:rsidRPr="00C34DF3">
              <w:rPr>
                <w:rFonts w:ascii="Times New Roman" w:hAnsi="Times New Roman"/>
                <w:sz w:val="24"/>
                <w:szCs w:val="24"/>
              </w:rPr>
              <w:t xml:space="preserve"> no</w:t>
            </w:r>
            <w:r w:rsidR="00534F48" w:rsidRPr="00C34DF3">
              <w:rPr>
                <w:rFonts w:ascii="Times New Roman" w:hAnsi="Times New Roman"/>
                <w:sz w:val="24"/>
                <w:szCs w:val="24"/>
              </w:rPr>
              <w:t>teiktajam</w:t>
            </w:r>
            <w:r w:rsidR="0036595B" w:rsidRPr="00C34DF3">
              <w:rPr>
                <w:rFonts w:ascii="Times New Roman" w:hAnsi="Times New Roman"/>
                <w:sz w:val="24"/>
                <w:szCs w:val="24"/>
              </w:rPr>
              <w:t xml:space="preserve">, ka grozījumus noteikumos par maksas pakalpojumu cenrādi izdara, </w:t>
            </w:r>
            <w:r w:rsidR="0036595B" w:rsidRPr="00C34DF3">
              <w:rPr>
                <w:rFonts w:ascii="Times New Roman" w:hAnsi="Times New Roman"/>
                <w:sz w:val="24"/>
                <w:szCs w:val="24"/>
                <w:u w:val="single"/>
              </w:rPr>
              <w:t>ja ir būtiski mainījušās</w:t>
            </w:r>
            <w:r w:rsidR="0036595B" w:rsidRPr="00C34DF3">
              <w:rPr>
                <w:rFonts w:ascii="Times New Roman" w:hAnsi="Times New Roman"/>
                <w:sz w:val="24"/>
                <w:szCs w:val="24"/>
              </w:rPr>
              <w:t xml:space="preserve"> (samazinājušās vai palielinājušās) </w:t>
            </w:r>
            <w:r w:rsidR="0036595B" w:rsidRPr="00C34DF3">
              <w:rPr>
                <w:rFonts w:ascii="Times New Roman" w:hAnsi="Times New Roman"/>
                <w:sz w:val="24"/>
                <w:szCs w:val="24"/>
                <w:u w:val="single"/>
              </w:rPr>
              <w:t>tiešās vai netiešās izmaksas</w:t>
            </w:r>
            <w:r w:rsidR="0036595B" w:rsidRPr="00C34DF3">
              <w:rPr>
                <w:rFonts w:ascii="Times New Roman" w:hAnsi="Times New Roman"/>
                <w:sz w:val="24"/>
                <w:szCs w:val="24"/>
              </w:rPr>
              <w:t xml:space="preserve">, kuras veido </w:t>
            </w:r>
            <w:r w:rsidR="00822C75" w:rsidRPr="00C34DF3">
              <w:rPr>
                <w:rFonts w:ascii="Times New Roman" w:hAnsi="Times New Roman"/>
                <w:sz w:val="24"/>
                <w:szCs w:val="24"/>
              </w:rPr>
              <w:t>maksas pakalpojumu izcenojumus</w:t>
            </w:r>
            <w:r w:rsidR="00374405" w:rsidRPr="00C34DF3">
              <w:rPr>
                <w:rFonts w:ascii="Times New Roman" w:hAnsi="Times New Roman"/>
                <w:sz w:val="24"/>
                <w:szCs w:val="24"/>
              </w:rPr>
              <w:t>. Piemēram,</w:t>
            </w:r>
            <w:r w:rsidR="008C5B6C" w:rsidRPr="00C34DF3">
              <w:rPr>
                <w:rFonts w:ascii="Times New Roman" w:hAnsi="Times New Roman"/>
                <w:sz w:val="24"/>
                <w:szCs w:val="24"/>
              </w:rPr>
              <w:t xml:space="preserve"> būtisks </w:t>
            </w:r>
            <w:r w:rsidR="008C5B6C" w:rsidRPr="00C34DF3">
              <w:rPr>
                <w:rFonts w:ascii="Times New Roman" w:hAnsi="Times New Roman"/>
                <w:sz w:val="24"/>
              </w:rPr>
              <w:t>i</w:t>
            </w:r>
            <w:r w:rsidR="0064541B" w:rsidRPr="00C34DF3">
              <w:rPr>
                <w:rFonts w:ascii="Times New Roman" w:hAnsi="Times New Roman"/>
                <w:sz w:val="24"/>
              </w:rPr>
              <w:t>zdevumu pieaugums</w:t>
            </w:r>
            <w:r w:rsidR="008C5B6C" w:rsidRPr="00C34DF3">
              <w:rPr>
                <w:rFonts w:ascii="Times New Roman" w:hAnsi="Times New Roman"/>
                <w:sz w:val="24"/>
              </w:rPr>
              <w:t xml:space="preserve"> pēdējos gados</w:t>
            </w:r>
            <w:r w:rsidR="0064541B" w:rsidRPr="00C34DF3">
              <w:rPr>
                <w:rFonts w:ascii="Times New Roman" w:hAnsi="Times New Roman"/>
                <w:sz w:val="24"/>
              </w:rPr>
              <w:t xml:space="preserve"> saistīts ar to, ka </w:t>
            </w:r>
            <w:r w:rsidR="00374405" w:rsidRPr="00C34DF3">
              <w:rPr>
                <w:rFonts w:ascii="Times New Roman" w:hAnsi="Times New Roman"/>
                <w:sz w:val="24"/>
                <w:szCs w:val="24"/>
              </w:rPr>
              <w:t xml:space="preserve">Dienesta valdījumā esošās ēkas ar </w:t>
            </w:r>
            <w:r w:rsidR="00161955" w:rsidRPr="00C34DF3">
              <w:rPr>
                <w:rFonts w:ascii="Times New Roman" w:hAnsi="Times New Roman"/>
                <w:sz w:val="24"/>
                <w:szCs w:val="24"/>
              </w:rPr>
              <w:t xml:space="preserve">Ministru kabineta 2012.gada 30.oktobra </w:t>
            </w:r>
            <w:r w:rsidR="007D5AC4" w:rsidRPr="00C34DF3">
              <w:rPr>
                <w:rFonts w:ascii="Times New Roman" w:hAnsi="Times New Roman"/>
                <w:sz w:val="24"/>
                <w:szCs w:val="24"/>
              </w:rPr>
              <w:t>rīkojumu Nr.516</w:t>
            </w:r>
            <w:r w:rsidR="00374405" w:rsidRPr="00C34DF3">
              <w:rPr>
                <w:rFonts w:ascii="Times New Roman" w:hAnsi="Times New Roman"/>
                <w:sz w:val="24"/>
                <w:szCs w:val="24"/>
              </w:rPr>
              <w:t xml:space="preserve"> </w:t>
            </w:r>
            <w:r w:rsidR="00161955" w:rsidRPr="00C34DF3">
              <w:rPr>
                <w:rFonts w:ascii="Times New Roman" w:hAnsi="Times New Roman"/>
                <w:sz w:val="24"/>
                <w:szCs w:val="24"/>
              </w:rPr>
              <w:t xml:space="preserve">„Par valsts nekustamo īpašumu ieguldīšanu valsts akciju sabiedrības „Tiesu namu aģentūra” pamatkapitālā” </w:t>
            </w:r>
            <w:r w:rsidR="00374405" w:rsidRPr="00C34DF3">
              <w:rPr>
                <w:rFonts w:ascii="Times New Roman" w:hAnsi="Times New Roman"/>
                <w:sz w:val="24"/>
                <w:szCs w:val="24"/>
              </w:rPr>
              <w:t xml:space="preserve">tika </w:t>
            </w:r>
            <w:r w:rsidR="007D5AC4" w:rsidRPr="00C34DF3">
              <w:rPr>
                <w:rFonts w:ascii="Times New Roman" w:hAnsi="Times New Roman"/>
                <w:sz w:val="24"/>
                <w:szCs w:val="24"/>
              </w:rPr>
              <w:t>ieguldītas</w:t>
            </w:r>
            <w:r w:rsidR="00374405" w:rsidRPr="00C34DF3">
              <w:rPr>
                <w:rFonts w:ascii="Times New Roman" w:hAnsi="Times New Roman"/>
                <w:sz w:val="24"/>
                <w:szCs w:val="24"/>
              </w:rPr>
              <w:t xml:space="preserve"> „Tiesu namu aģentūra</w:t>
            </w:r>
            <w:r w:rsidR="007D5AC4" w:rsidRPr="00C34DF3">
              <w:rPr>
                <w:rFonts w:ascii="Times New Roman" w:hAnsi="Times New Roman"/>
                <w:sz w:val="24"/>
                <w:szCs w:val="24"/>
              </w:rPr>
              <w:t>s</w:t>
            </w:r>
            <w:r w:rsidR="00374405" w:rsidRPr="00C34DF3">
              <w:rPr>
                <w:rFonts w:ascii="Times New Roman" w:hAnsi="Times New Roman"/>
                <w:sz w:val="24"/>
                <w:szCs w:val="24"/>
              </w:rPr>
              <w:t>”</w:t>
            </w:r>
            <w:r w:rsidR="007D5AC4" w:rsidRPr="00C34DF3">
              <w:rPr>
                <w:rFonts w:ascii="Times New Roman" w:hAnsi="Times New Roman"/>
                <w:sz w:val="24"/>
                <w:szCs w:val="24"/>
              </w:rPr>
              <w:t xml:space="preserve"> pamatkapitālā</w:t>
            </w:r>
            <w:r w:rsidR="00374405" w:rsidRPr="00C34DF3">
              <w:rPr>
                <w:rFonts w:ascii="Times New Roman" w:hAnsi="Times New Roman"/>
                <w:sz w:val="24"/>
                <w:szCs w:val="24"/>
              </w:rPr>
              <w:t>, kā rezultātā</w:t>
            </w:r>
            <w:r w:rsidR="007D5AC4" w:rsidRPr="00C34DF3">
              <w:rPr>
                <w:rFonts w:ascii="Times New Roman" w:hAnsi="Times New Roman"/>
                <w:sz w:val="24"/>
                <w:szCs w:val="24"/>
              </w:rPr>
              <w:t>, mainoties īpašniekam un ēku apsaimniekotājam,</w:t>
            </w:r>
            <w:r w:rsidR="00374405" w:rsidRPr="00C34DF3">
              <w:rPr>
                <w:rFonts w:ascii="Times New Roman" w:hAnsi="Times New Roman"/>
                <w:sz w:val="24"/>
                <w:szCs w:val="24"/>
              </w:rPr>
              <w:t xml:space="preserve"> nomas maksas izdevumi palielinājās par 80</w:t>
            </w:r>
            <w:r w:rsidR="00161955" w:rsidRPr="00C34DF3">
              <w:rPr>
                <w:rFonts w:ascii="Times New Roman" w:hAnsi="Times New Roman"/>
                <w:sz w:val="24"/>
                <w:szCs w:val="24"/>
              </w:rPr>
              <w:t xml:space="preserve"> procentiem,</w:t>
            </w:r>
            <w:r w:rsidR="00374405" w:rsidRPr="00C34DF3">
              <w:rPr>
                <w:rFonts w:ascii="Times New Roman" w:hAnsi="Times New Roman"/>
                <w:sz w:val="24"/>
                <w:szCs w:val="24"/>
              </w:rPr>
              <w:t xml:space="preserve"> salīdzinot 2012.gadu pret 2014.gadu</w:t>
            </w:r>
            <w:r w:rsidR="0064541B" w:rsidRPr="00C34DF3">
              <w:rPr>
                <w:rFonts w:ascii="Times New Roman" w:hAnsi="Times New Roman"/>
                <w:sz w:val="24"/>
                <w:szCs w:val="24"/>
              </w:rPr>
              <w:t>,</w:t>
            </w:r>
            <w:r w:rsidR="008C5B6C" w:rsidRPr="00C34DF3">
              <w:rPr>
                <w:rFonts w:ascii="Times New Roman" w:hAnsi="Times New Roman"/>
                <w:sz w:val="24"/>
                <w:szCs w:val="24"/>
              </w:rPr>
              <w:t xml:space="preserve"> kā arī</w:t>
            </w:r>
            <w:r w:rsidR="0064541B" w:rsidRPr="00C34DF3">
              <w:rPr>
                <w:rFonts w:ascii="Times New Roman" w:hAnsi="Times New Roman"/>
                <w:sz w:val="24"/>
                <w:szCs w:val="24"/>
              </w:rPr>
              <w:t xml:space="preserve"> pieaugušas izmaksas</w:t>
            </w:r>
            <w:r w:rsidR="008C5B6C" w:rsidRPr="00C34DF3">
              <w:rPr>
                <w:rFonts w:ascii="Times New Roman" w:hAnsi="Times New Roman"/>
                <w:sz w:val="24"/>
                <w:szCs w:val="24"/>
              </w:rPr>
              <w:t xml:space="preserve"> par </w:t>
            </w:r>
            <w:r w:rsidR="0064541B" w:rsidRPr="00C34DF3">
              <w:rPr>
                <w:rFonts w:ascii="Times New Roman" w:hAnsi="Times New Roman"/>
                <w:sz w:val="24"/>
                <w:szCs w:val="24"/>
              </w:rPr>
              <w:t xml:space="preserve"> </w:t>
            </w:r>
            <w:r w:rsidR="0064541B" w:rsidRPr="00C34DF3">
              <w:rPr>
                <w:rFonts w:ascii="Times New Roman" w:hAnsi="Times New Roman"/>
                <w:sz w:val="24"/>
              </w:rPr>
              <w:t>komunālajiem pakalpojumiem. Piemēram, 2015.gad</w:t>
            </w:r>
            <w:r w:rsidR="008C5B6C" w:rsidRPr="00C34DF3">
              <w:rPr>
                <w:rFonts w:ascii="Times New Roman" w:hAnsi="Times New Roman"/>
                <w:sz w:val="24"/>
              </w:rPr>
              <w:t xml:space="preserve">a </w:t>
            </w:r>
            <w:r w:rsidR="00161955" w:rsidRPr="00C34DF3">
              <w:rPr>
                <w:rFonts w:ascii="Times New Roman" w:eastAsia="Times New Roman" w:hAnsi="Times New Roman"/>
                <w:iCs/>
                <w:sz w:val="24"/>
                <w:szCs w:val="24"/>
                <w:lang w:eastAsia="lv-LV"/>
              </w:rPr>
              <w:t>sešu</w:t>
            </w:r>
            <w:r w:rsidR="008C5B6C" w:rsidRPr="00C34DF3">
              <w:rPr>
                <w:rFonts w:ascii="Times New Roman" w:hAnsi="Times New Roman"/>
                <w:sz w:val="24"/>
              </w:rPr>
              <w:t xml:space="preserve"> mēnešu periodu</w:t>
            </w:r>
            <w:r w:rsidR="0064541B" w:rsidRPr="00C34DF3">
              <w:rPr>
                <w:rFonts w:ascii="Times New Roman" w:hAnsi="Times New Roman"/>
                <w:sz w:val="24"/>
              </w:rPr>
              <w:t xml:space="preserve"> salīdzinot pret 2014.gada </w:t>
            </w:r>
            <w:r w:rsidR="008C5B6C" w:rsidRPr="00C34DF3">
              <w:rPr>
                <w:rFonts w:ascii="Times New Roman" w:hAnsi="Times New Roman"/>
                <w:sz w:val="24"/>
              </w:rPr>
              <w:t>sešu mēnešu periodu, izmaksas pieaugušas</w:t>
            </w:r>
            <w:r w:rsidR="00161955" w:rsidRPr="00C34DF3">
              <w:rPr>
                <w:rFonts w:ascii="Times New Roman" w:hAnsi="Times New Roman"/>
                <w:sz w:val="24"/>
              </w:rPr>
              <w:t xml:space="preserve"> par </w:t>
            </w:r>
            <w:r w:rsidR="00161955" w:rsidRPr="00C34DF3">
              <w:rPr>
                <w:rFonts w:ascii="Times New Roman" w:eastAsia="Times New Roman" w:hAnsi="Times New Roman"/>
                <w:iCs/>
                <w:sz w:val="24"/>
                <w:szCs w:val="24"/>
                <w:lang w:eastAsia="lv-LV"/>
              </w:rPr>
              <w:t xml:space="preserve">6500 </w:t>
            </w:r>
            <w:r w:rsidR="00161955" w:rsidRPr="00C34DF3">
              <w:rPr>
                <w:rFonts w:ascii="Times New Roman" w:eastAsia="Times New Roman" w:hAnsi="Times New Roman"/>
                <w:i/>
                <w:iCs/>
                <w:sz w:val="24"/>
                <w:szCs w:val="24"/>
                <w:lang w:eastAsia="lv-LV"/>
              </w:rPr>
              <w:t>euro</w:t>
            </w:r>
            <w:r w:rsidR="0064541B" w:rsidRPr="00C34DF3">
              <w:rPr>
                <w:rFonts w:ascii="Times New Roman" w:eastAsia="Times New Roman" w:hAnsi="Times New Roman"/>
                <w:iCs/>
                <w:sz w:val="24"/>
                <w:szCs w:val="24"/>
                <w:lang w:eastAsia="lv-LV"/>
              </w:rPr>
              <w:t xml:space="preserve"> </w:t>
            </w:r>
            <w:r w:rsidR="00161955" w:rsidRPr="00C34DF3">
              <w:rPr>
                <w:rFonts w:ascii="Times New Roman" w:eastAsia="Times New Roman" w:hAnsi="Times New Roman"/>
                <w:iCs/>
                <w:sz w:val="24"/>
                <w:szCs w:val="24"/>
                <w:lang w:eastAsia="lv-LV"/>
              </w:rPr>
              <w:t>saistībā</w:t>
            </w:r>
            <w:r w:rsidR="0064541B" w:rsidRPr="00C34DF3">
              <w:rPr>
                <w:rFonts w:ascii="Times New Roman" w:hAnsi="Times New Roman"/>
                <w:sz w:val="24"/>
              </w:rPr>
              <w:t xml:space="preserve"> ar lielākiem  elektroenerģijas izdevumiem;</w:t>
            </w:r>
          </w:p>
          <w:p w14:paraId="31D480E2" w14:textId="575ECDE4" w:rsidR="00661509" w:rsidRPr="00C34DF3" w:rsidRDefault="00661509" w:rsidP="00661509">
            <w:pPr>
              <w:pStyle w:val="Sarakstarindkopa"/>
              <w:spacing w:after="0" w:line="240" w:lineRule="auto"/>
              <w:ind w:left="0"/>
              <w:jc w:val="both"/>
              <w:rPr>
                <w:rFonts w:ascii="Times New Roman" w:hAnsi="Times New Roman"/>
                <w:sz w:val="24"/>
                <w:szCs w:val="24"/>
              </w:rPr>
            </w:pPr>
            <w:r w:rsidRPr="00C34DF3">
              <w:rPr>
                <w:rFonts w:ascii="Times New Roman" w:hAnsi="Times New Roman"/>
                <w:sz w:val="24"/>
              </w:rPr>
              <w:t>Dienesta līdzšinējie maksas pakalpojumu izcenojumi aprēķināti</w:t>
            </w:r>
            <w:r w:rsidR="006071A5" w:rsidRPr="00C34DF3">
              <w:rPr>
                <w:rFonts w:ascii="Times New Roman" w:hAnsi="Times New Roman"/>
                <w:sz w:val="24"/>
              </w:rPr>
              <w:t>,</w:t>
            </w:r>
            <w:r w:rsidRPr="00C34DF3">
              <w:rPr>
                <w:rFonts w:ascii="Times New Roman" w:hAnsi="Times New Roman"/>
                <w:sz w:val="24"/>
              </w:rPr>
              <w:t xml:space="preserve"> pamatojoties uz 2011.gada izdevumiem (EUR </w:t>
            </w:r>
            <w:r w:rsidR="001957FD" w:rsidRPr="00C34DF3">
              <w:rPr>
                <w:rFonts w:ascii="Times New Roman" w:hAnsi="Times New Roman"/>
                <w:sz w:val="24"/>
              </w:rPr>
              <w:t>6 222 715</w:t>
            </w:r>
            <w:r w:rsidR="007B2466" w:rsidRPr="00C34DF3">
              <w:rPr>
                <w:rFonts w:ascii="Times New Roman" w:hAnsi="Times New Roman"/>
                <w:sz w:val="24"/>
              </w:rPr>
              <w:t>)</w:t>
            </w:r>
            <w:r w:rsidRPr="00C34DF3">
              <w:rPr>
                <w:rFonts w:ascii="Times New Roman" w:hAnsi="Times New Roman"/>
                <w:sz w:val="24"/>
              </w:rPr>
              <w:t xml:space="preserve">, šobrīd maksas pakalpojumu izmaksas plānotas uz 2014.gada izdevumiem </w:t>
            </w:r>
            <w:r w:rsidR="007B2466" w:rsidRPr="00C34DF3">
              <w:rPr>
                <w:rFonts w:ascii="Times New Roman" w:hAnsi="Times New Roman"/>
                <w:sz w:val="24"/>
              </w:rPr>
              <w:t>(</w:t>
            </w:r>
            <w:r w:rsidRPr="00C34DF3">
              <w:rPr>
                <w:rFonts w:ascii="Times New Roman" w:hAnsi="Times New Roman"/>
                <w:sz w:val="24"/>
              </w:rPr>
              <w:t>EUR</w:t>
            </w:r>
            <w:r w:rsidR="00391F17" w:rsidRPr="00C34DF3">
              <w:rPr>
                <w:rFonts w:ascii="Times New Roman" w:hAnsi="Times New Roman"/>
                <w:sz w:val="24"/>
              </w:rPr>
              <w:t xml:space="preserve"> </w:t>
            </w:r>
            <w:r w:rsidR="00873381" w:rsidRPr="00C34DF3">
              <w:rPr>
                <w:rFonts w:ascii="Times New Roman" w:hAnsi="Times New Roman"/>
                <w:sz w:val="24"/>
                <w:szCs w:val="24"/>
              </w:rPr>
              <w:t>7 904 422</w:t>
            </w:r>
            <w:r w:rsidR="007B2466" w:rsidRPr="00C34DF3">
              <w:rPr>
                <w:rFonts w:ascii="Times New Roman" w:hAnsi="Times New Roman"/>
                <w:sz w:val="24"/>
              </w:rPr>
              <w:t>)</w:t>
            </w:r>
            <w:r w:rsidRPr="00C34DF3">
              <w:rPr>
                <w:rFonts w:ascii="Times New Roman" w:hAnsi="Times New Roman"/>
                <w:sz w:val="24"/>
              </w:rPr>
              <w:t xml:space="preserve">. Izmaksu pieaugums 2011.-2014.gadu periodā ir </w:t>
            </w:r>
            <w:r w:rsidR="001957FD" w:rsidRPr="00C34DF3">
              <w:rPr>
                <w:rFonts w:ascii="Times New Roman" w:hAnsi="Times New Roman"/>
                <w:sz w:val="24"/>
              </w:rPr>
              <w:t>21</w:t>
            </w:r>
            <w:r w:rsidRPr="00C34DF3">
              <w:rPr>
                <w:rFonts w:ascii="Times New Roman" w:hAnsi="Times New Roman"/>
                <w:sz w:val="24"/>
              </w:rPr>
              <w:t>%.</w:t>
            </w:r>
          </w:p>
          <w:p w14:paraId="40613372" w14:textId="77777777" w:rsidR="008A7AD2" w:rsidRPr="00C34DF3" w:rsidRDefault="008A7AD2" w:rsidP="00661509">
            <w:pPr>
              <w:pStyle w:val="Sarakstarindkopa"/>
              <w:spacing w:after="0" w:line="240" w:lineRule="auto"/>
              <w:ind w:left="0"/>
              <w:jc w:val="both"/>
              <w:rPr>
                <w:rFonts w:ascii="Times New Roman" w:hAnsi="Times New Roman"/>
                <w:sz w:val="24"/>
                <w:szCs w:val="24"/>
              </w:rPr>
            </w:pPr>
            <w:r w:rsidRPr="00C34DF3">
              <w:rPr>
                <w:rFonts w:ascii="Times New Roman" w:hAnsi="Times New Roman"/>
                <w:sz w:val="24"/>
                <w:szCs w:val="24"/>
              </w:rPr>
              <w:t>Saskaņā ar Ministru kabineta 2015.gada 6.jūlija sēdes protokola Nr.31 2.punktu, Ministru kabineta 2015.gada 13.aprīļa sēdes protokola Nr.19 1.punktu un Ministru kabineta 2015.gada 17.marta sēdes protokola Nr.15 30.punktu jaunās politikas iniciatīvas 2016.gadam netiek izskatītas un vērtētas, kā arī budžeta līdzekļu piešķiršana 2016.gadam un turpmākiem gadiem skatāmi atbilstoši valsts budžeta finansiālajam iespējām.</w:t>
            </w:r>
            <w:r w:rsidR="00191D35" w:rsidRPr="00C34DF3">
              <w:rPr>
                <w:rFonts w:ascii="Times New Roman" w:hAnsi="Times New Roman"/>
                <w:sz w:val="24"/>
                <w:szCs w:val="24"/>
              </w:rPr>
              <w:t xml:space="preserve"> Ņemot vērā iepriekšminēto, Dienestam ir jāpārskata maksas pakalpojumu izcenojumi, lai nodrošinātu visu pakalpojumu sniegšanu.</w:t>
            </w:r>
          </w:p>
          <w:p w14:paraId="6BFF71FB" w14:textId="77777777" w:rsidR="00191D35" w:rsidRPr="00C34DF3" w:rsidRDefault="00191D35" w:rsidP="00661509">
            <w:pPr>
              <w:pStyle w:val="Sarakstarindkopa"/>
              <w:spacing w:after="0" w:line="240" w:lineRule="auto"/>
              <w:ind w:left="0"/>
              <w:jc w:val="both"/>
              <w:rPr>
                <w:rFonts w:ascii="Times New Roman" w:hAnsi="Times New Roman"/>
                <w:sz w:val="24"/>
              </w:rPr>
            </w:pPr>
            <w:r w:rsidRPr="00C34DF3">
              <w:rPr>
                <w:rFonts w:ascii="Times New Roman" w:hAnsi="Times New Roman"/>
                <w:sz w:val="24"/>
                <w:szCs w:val="24"/>
              </w:rPr>
              <w:t xml:space="preserve">Dienests no maksas pakalpojumu ieņēmumiem nodrošina </w:t>
            </w:r>
            <w:r w:rsidRPr="00C34DF3">
              <w:rPr>
                <w:rFonts w:ascii="Times New Roman" w:hAnsi="Times New Roman"/>
                <w:bCs/>
                <w:sz w:val="24"/>
                <w:szCs w:val="24"/>
              </w:rPr>
              <w:t xml:space="preserve">61% </w:t>
            </w:r>
            <w:r w:rsidRPr="00C34DF3">
              <w:rPr>
                <w:rFonts w:ascii="Times New Roman" w:hAnsi="Times New Roman"/>
                <w:sz w:val="24"/>
                <w:szCs w:val="24"/>
              </w:rPr>
              <w:t xml:space="preserve">no kopējiem ieņēmumiem. Pēdējos divus gadus Dienestam valsts dotāciju apmērs tika samazināts par </w:t>
            </w:r>
            <w:r w:rsidRPr="00C34DF3">
              <w:rPr>
                <w:rFonts w:ascii="Times New Roman" w:hAnsi="Times New Roman"/>
                <w:bCs/>
                <w:sz w:val="24"/>
                <w:szCs w:val="24"/>
              </w:rPr>
              <w:t xml:space="preserve">290,1 tūkst. </w:t>
            </w:r>
            <w:r w:rsidRPr="00C34DF3">
              <w:rPr>
                <w:rFonts w:ascii="Times New Roman" w:hAnsi="Times New Roman"/>
                <w:bCs/>
                <w:i/>
                <w:sz w:val="24"/>
                <w:szCs w:val="24"/>
              </w:rPr>
              <w:t>euro</w:t>
            </w:r>
            <w:r w:rsidRPr="00C34DF3">
              <w:rPr>
                <w:rFonts w:ascii="Times New Roman" w:hAnsi="Times New Roman"/>
                <w:sz w:val="24"/>
                <w:szCs w:val="24"/>
              </w:rPr>
              <w:t>. Papildus finansējumu bāzes izdevumiem Dienests nav saņēmis, kas ir radījis ietekmi uz Dienesta darbību, kā rezultātā Dienestam ir jāpārskata maksas pakalpojumu cenas, lai spētu nodrošināt Dienesta darbību atbilstoši visiem normatīvajiem aktiem.</w:t>
            </w:r>
          </w:p>
          <w:p w14:paraId="41C494A8" w14:textId="77777777" w:rsidR="00884B0B" w:rsidRPr="00C34DF3" w:rsidRDefault="00A95603" w:rsidP="00D5022D">
            <w:pPr>
              <w:pStyle w:val="Sarakstarindkopa"/>
              <w:numPr>
                <w:ilvl w:val="0"/>
                <w:numId w:val="20"/>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pakalpojumiem, kurus Valsts zemes dienests organizē gan elektroniskā veidā, gan klātien</w:t>
            </w:r>
            <w:r w:rsidR="00482A89" w:rsidRPr="00C34DF3">
              <w:rPr>
                <w:rFonts w:ascii="Times New Roman" w:hAnsi="Times New Roman"/>
                <w:sz w:val="24"/>
                <w:szCs w:val="24"/>
              </w:rPr>
              <w:t>ē vai pa</w:t>
            </w:r>
            <w:r w:rsidRPr="00C34DF3">
              <w:rPr>
                <w:rFonts w:ascii="Times New Roman" w:hAnsi="Times New Roman"/>
                <w:sz w:val="24"/>
                <w:szCs w:val="24"/>
              </w:rPr>
              <w:t xml:space="preserve"> past</w:t>
            </w:r>
            <w:r w:rsidR="00482A89" w:rsidRPr="00C34DF3">
              <w:rPr>
                <w:rFonts w:ascii="Times New Roman" w:hAnsi="Times New Roman"/>
                <w:sz w:val="24"/>
                <w:szCs w:val="24"/>
              </w:rPr>
              <w:t>u</w:t>
            </w:r>
            <w:r w:rsidRPr="00C34DF3">
              <w:rPr>
                <w:rFonts w:ascii="Times New Roman" w:hAnsi="Times New Roman"/>
                <w:sz w:val="24"/>
                <w:szCs w:val="24"/>
              </w:rPr>
              <w:t xml:space="preserve"> un persona pakalpojumu pieprasa (tai skaitā dokumentus iesniedz) un saņem elektroniskā veidā, Valsts zemes dienests par elektronisko pakalpojumu piemēros desmit procentu cenas samazinājumu</w:t>
            </w:r>
            <w:r w:rsidR="00884B0B" w:rsidRPr="00C34DF3">
              <w:rPr>
                <w:rFonts w:ascii="Times New Roman" w:hAnsi="Times New Roman"/>
                <w:sz w:val="24"/>
                <w:szCs w:val="24"/>
              </w:rPr>
              <w:t xml:space="preserve">. Nosacījums </w:t>
            </w:r>
            <w:r w:rsidR="00B65BF7" w:rsidRPr="00C34DF3">
              <w:rPr>
                <w:rFonts w:ascii="Times New Roman" w:hAnsi="Times New Roman"/>
                <w:sz w:val="24"/>
                <w:szCs w:val="24"/>
              </w:rPr>
              <w:t>nebūs</w:t>
            </w:r>
            <w:r w:rsidR="00884B0B" w:rsidRPr="00C34DF3">
              <w:rPr>
                <w:rFonts w:ascii="Times New Roman" w:hAnsi="Times New Roman"/>
                <w:sz w:val="24"/>
                <w:szCs w:val="24"/>
              </w:rPr>
              <w:t xml:space="preserve"> piemērojams informācijas izsniegšanas pakalpojumiem  sertificētām personām</w:t>
            </w:r>
            <w:r w:rsidR="00D35540" w:rsidRPr="00C34DF3">
              <w:rPr>
                <w:rFonts w:ascii="Times New Roman" w:hAnsi="Times New Roman"/>
                <w:sz w:val="24"/>
                <w:szCs w:val="24"/>
              </w:rPr>
              <w:t xml:space="preserve"> (zemes ierīkotāji, zemes kadastrālie uzmērītāji, ģeodēzisko darbu veicēji)</w:t>
            </w:r>
            <w:r w:rsidR="00884B0B" w:rsidRPr="00C34DF3">
              <w:rPr>
                <w:rFonts w:ascii="Times New Roman" w:hAnsi="Times New Roman"/>
                <w:sz w:val="24"/>
                <w:szCs w:val="24"/>
              </w:rPr>
              <w:t xml:space="preserve"> normatīvajos aktos noteikto uzdevumu veikšanai, jo konkrēto pakalpojuma pieņemšana un izsniegšana sertificētām personām</w:t>
            </w:r>
            <w:r w:rsidR="00D35540" w:rsidRPr="00C34DF3">
              <w:rPr>
                <w:rFonts w:ascii="Times New Roman" w:hAnsi="Times New Roman"/>
                <w:sz w:val="24"/>
                <w:szCs w:val="24"/>
              </w:rPr>
              <w:t xml:space="preserve"> </w:t>
            </w:r>
            <w:r w:rsidR="00884B0B" w:rsidRPr="00C34DF3">
              <w:rPr>
                <w:rFonts w:ascii="Times New Roman" w:hAnsi="Times New Roman"/>
                <w:sz w:val="24"/>
                <w:szCs w:val="24"/>
              </w:rPr>
              <w:t xml:space="preserve"> notiek</w:t>
            </w:r>
            <w:r w:rsidR="00B65BF7" w:rsidRPr="00C34DF3">
              <w:rPr>
                <w:rFonts w:ascii="Times New Roman" w:hAnsi="Times New Roman"/>
                <w:sz w:val="24"/>
                <w:szCs w:val="24"/>
              </w:rPr>
              <w:t>,</w:t>
            </w:r>
            <w:r w:rsidR="00884B0B" w:rsidRPr="00C34DF3">
              <w:rPr>
                <w:rFonts w:ascii="Times New Roman" w:hAnsi="Times New Roman"/>
                <w:sz w:val="24"/>
                <w:szCs w:val="24"/>
              </w:rPr>
              <w:t xml:space="preserve"> izmantojot t</w:t>
            </w:r>
            <w:r w:rsidR="00B65BF7" w:rsidRPr="00C34DF3">
              <w:rPr>
                <w:rFonts w:ascii="Times New Roman" w:hAnsi="Times New Roman"/>
                <w:sz w:val="24"/>
                <w:szCs w:val="24"/>
              </w:rPr>
              <w:t>ikai elektroniskos pakalpojumus;</w:t>
            </w:r>
          </w:p>
          <w:p w14:paraId="2D87CF38" w14:textId="4FEEC128" w:rsidR="00FE30D9" w:rsidRPr="00C34DF3" w:rsidRDefault="00B65BF7" w:rsidP="00482A89">
            <w:pPr>
              <w:pStyle w:val="Sarakstarindkopa"/>
              <w:numPr>
                <w:ilvl w:val="0"/>
                <w:numId w:val="20"/>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j</w:t>
            </w:r>
            <w:r w:rsidR="00482A89" w:rsidRPr="00C34DF3">
              <w:rPr>
                <w:rFonts w:ascii="Times New Roman" w:hAnsi="Times New Roman"/>
                <w:sz w:val="24"/>
                <w:szCs w:val="24"/>
              </w:rPr>
              <w:t>a Valsts zemes dienests pakalpojuma sniegšanu organizē tikai elektroniskā veidā un persona pakalpojumu pieprasa  vai saņem  klātienē, Valsts zemes dienests piemēro papildus maksu par apkalpoš</w:t>
            </w:r>
            <w:r w:rsidR="00FE30D9" w:rsidRPr="00C34DF3">
              <w:rPr>
                <w:rFonts w:ascii="Times New Roman" w:hAnsi="Times New Roman"/>
                <w:sz w:val="24"/>
                <w:szCs w:val="24"/>
              </w:rPr>
              <w:t>anu klātienē saskaņā ar cenrādi;</w:t>
            </w:r>
          </w:p>
          <w:p w14:paraId="4E25572F" w14:textId="0CCD6566" w:rsidR="009F1409" w:rsidRPr="00C34DF3" w:rsidRDefault="00FE30D9" w:rsidP="009F1409">
            <w:pPr>
              <w:pStyle w:val="Sarakstarindkopa"/>
              <w:numPr>
                <w:ilvl w:val="0"/>
                <w:numId w:val="20"/>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kadastra kartes izsniegšanu sertificētām personām normatīvajos aktos noteikto uzdevumu veikšanai  elektroniski parakstītu ar laika zīmogu</w:t>
            </w:r>
            <w:r w:rsidR="00CF4DEC" w:rsidRPr="00C34DF3">
              <w:rPr>
                <w:rFonts w:ascii="Times New Roman" w:hAnsi="Times New Roman"/>
                <w:sz w:val="24"/>
                <w:szCs w:val="24"/>
              </w:rPr>
              <w:t>;</w:t>
            </w:r>
          </w:p>
          <w:p w14:paraId="098E76A0" w14:textId="3BAEEF65" w:rsidR="00482A89" w:rsidRPr="00C34DF3" w:rsidRDefault="00CF4DEC" w:rsidP="009F1409">
            <w:pPr>
              <w:pStyle w:val="Sarakstarindkopa"/>
              <w:numPr>
                <w:ilvl w:val="0"/>
                <w:numId w:val="20"/>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ja ir ierosināta tiesvedība par pakalpojuma maksas apmēru, pamatotību vai aprēķinu pareizību, izpildīto pakalpojumu persona saņem pēc tiesas sprieduma spēkā stāšanās un samaksas par pakalpojumu atbilstoši tiesas spriedumā noteiktajam. Persona var pārsūdzēt pakalpojuma maksas apmēru, pamatotību vai aprēķinu pareizību Administratīvajā rajona tiesā Administratīvā procesa likumā noteiktajā kārtībā. Atbilstoši tiesu praksei iestādes izsniegts rēķins ir attiecīgā administratīvā akta nosacījums. Attiecīgi iestādes faktisko rīcību un tās nosacījumus, tai skaitā pakalpojuma maksas apmēru, pamatotību vai aprēķinu pareizību</w:t>
            </w:r>
            <w:r w:rsidR="00994933" w:rsidRPr="00C34DF3">
              <w:rPr>
                <w:rFonts w:ascii="Times New Roman" w:hAnsi="Times New Roman"/>
                <w:sz w:val="24"/>
                <w:szCs w:val="24"/>
              </w:rPr>
              <w:t>,</w:t>
            </w:r>
            <w:r w:rsidRPr="00C34DF3">
              <w:rPr>
                <w:rFonts w:ascii="Times New Roman" w:hAnsi="Times New Roman"/>
                <w:sz w:val="24"/>
                <w:szCs w:val="24"/>
              </w:rPr>
              <w:t xml:space="preserve"> arī var pārsūdzēt Administratīvajā rajona tiesā Administratīvā procesa likumā noteiktajā kārtībā</w:t>
            </w:r>
            <w:r w:rsidR="009F1409" w:rsidRPr="00C34DF3">
              <w:rPr>
                <w:rFonts w:ascii="Times New Roman" w:hAnsi="Times New Roman"/>
                <w:sz w:val="24"/>
                <w:szCs w:val="24"/>
              </w:rPr>
              <w:t>.</w:t>
            </w:r>
            <w:r w:rsidRPr="00C34DF3">
              <w:rPr>
                <w:rFonts w:ascii="Times New Roman" w:hAnsi="Times New Roman"/>
                <w:sz w:val="24"/>
                <w:szCs w:val="24"/>
              </w:rPr>
              <w:t xml:space="preserve"> </w:t>
            </w:r>
          </w:p>
          <w:p w14:paraId="396995B7" w14:textId="77777777" w:rsidR="00605DE7" w:rsidRPr="00C34DF3" w:rsidRDefault="00605DE7" w:rsidP="00B65BF7">
            <w:pPr>
              <w:spacing w:before="120" w:after="120" w:line="240" w:lineRule="auto"/>
              <w:jc w:val="both"/>
              <w:rPr>
                <w:rFonts w:ascii="Times New Roman" w:hAnsi="Times New Roman"/>
                <w:sz w:val="24"/>
                <w:szCs w:val="24"/>
              </w:rPr>
            </w:pPr>
            <w:r w:rsidRPr="00C34DF3">
              <w:rPr>
                <w:rFonts w:ascii="Times New Roman" w:hAnsi="Times New Roman"/>
                <w:sz w:val="24"/>
                <w:szCs w:val="24"/>
              </w:rPr>
              <w:t>Spēkā esošie izcenojumi mainīti atbilstoši Likuma par budžetu un finanšu vadību 5.panta 12.</w:t>
            </w:r>
            <w:r w:rsidRPr="00C34DF3">
              <w:rPr>
                <w:rFonts w:ascii="Times New Roman" w:hAnsi="Times New Roman"/>
                <w:sz w:val="24"/>
                <w:szCs w:val="24"/>
                <w:vertAlign w:val="superscript"/>
              </w:rPr>
              <w:t>1</w:t>
            </w:r>
            <w:r w:rsidRPr="00C34DF3">
              <w:rPr>
                <w:rFonts w:ascii="Times New Roman" w:hAnsi="Times New Roman"/>
                <w:sz w:val="24"/>
                <w:szCs w:val="24"/>
              </w:rPr>
              <w:t>punktā noteiktajam, proti, aprēķinot maksas pakalpojuma izcenojumu, ievērots nosacījums, ka samaksa par pakalpojumu nedrīkst pārsniegt ar pakalpojuma sniegšanu saistītās izmaksas.</w:t>
            </w:r>
          </w:p>
          <w:p w14:paraId="22A17329" w14:textId="77777777" w:rsidR="006D6654" w:rsidRPr="00C34DF3" w:rsidRDefault="00410D2F" w:rsidP="006310E6">
            <w:pPr>
              <w:spacing w:after="0" w:line="240" w:lineRule="auto"/>
              <w:jc w:val="both"/>
              <w:rPr>
                <w:rFonts w:ascii="Times New Roman" w:hAnsi="Times New Roman"/>
                <w:sz w:val="24"/>
                <w:szCs w:val="24"/>
              </w:rPr>
            </w:pPr>
            <w:r w:rsidRPr="00C34DF3">
              <w:rPr>
                <w:rFonts w:ascii="Times New Roman" w:hAnsi="Times New Roman"/>
                <w:sz w:val="24"/>
                <w:szCs w:val="24"/>
              </w:rPr>
              <w:t>Maksas pakalpojumu pašizmaksas</w:t>
            </w:r>
            <w:r w:rsidR="00573569" w:rsidRPr="00C34DF3">
              <w:rPr>
                <w:rFonts w:ascii="Times New Roman" w:hAnsi="Times New Roman"/>
                <w:sz w:val="24"/>
                <w:szCs w:val="24"/>
              </w:rPr>
              <w:t xml:space="preserve"> kalkulāciju</w:t>
            </w:r>
            <w:r w:rsidR="00B15E7F" w:rsidRPr="00C34DF3">
              <w:rPr>
                <w:rFonts w:ascii="Times New Roman" w:hAnsi="Times New Roman"/>
                <w:sz w:val="24"/>
                <w:szCs w:val="24"/>
              </w:rPr>
              <w:t xml:space="preserve"> pārrēķināšana veikta</w:t>
            </w:r>
            <w:r w:rsidR="00B43852" w:rsidRPr="00C34DF3">
              <w:rPr>
                <w:rFonts w:ascii="Times New Roman" w:hAnsi="Times New Roman"/>
                <w:sz w:val="24"/>
                <w:szCs w:val="24"/>
              </w:rPr>
              <w:t>,</w:t>
            </w:r>
            <w:r w:rsidR="00B15E7F" w:rsidRPr="00C34DF3">
              <w:rPr>
                <w:rFonts w:ascii="Times New Roman" w:hAnsi="Times New Roman"/>
                <w:sz w:val="24"/>
                <w:szCs w:val="24"/>
              </w:rPr>
              <w:t xml:space="preserve"> pamatojoties uz:</w:t>
            </w:r>
            <w:r w:rsidR="00112F58" w:rsidRPr="00C34DF3">
              <w:rPr>
                <w:rFonts w:ascii="Times New Roman" w:hAnsi="Times New Roman"/>
                <w:sz w:val="24"/>
                <w:szCs w:val="24"/>
              </w:rPr>
              <w:t xml:space="preserve"> </w:t>
            </w:r>
          </w:p>
          <w:p w14:paraId="26CBB207" w14:textId="77777777" w:rsidR="006D6654" w:rsidRPr="00C34DF3" w:rsidRDefault="00573569"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Valsts kontroles Otrā revīzijas departamenta 2014.gada 30.aprīļa revīzijas ziņojum</w:t>
            </w:r>
            <w:r w:rsidR="00822C75" w:rsidRPr="00C34DF3">
              <w:rPr>
                <w:rFonts w:ascii="Times New Roman" w:hAnsi="Times New Roman"/>
                <w:sz w:val="24"/>
                <w:szCs w:val="24"/>
              </w:rPr>
              <w:t>u</w:t>
            </w:r>
            <w:r w:rsidR="00783AE2" w:rsidRPr="00C34DF3">
              <w:rPr>
                <w:rFonts w:ascii="Times New Roman" w:hAnsi="Times New Roman"/>
                <w:sz w:val="24"/>
                <w:szCs w:val="24"/>
              </w:rPr>
              <w:t xml:space="preserve"> Nr.5.1-2-31/2013</w:t>
            </w:r>
            <w:r w:rsidRPr="00C34DF3">
              <w:rPr>
                <w:rFonts w:ascii="Times New Roman" w:hAnsi="Times New Roman"/>
                <w:sz w:val="24"/>
                <w:szCs w:val="24"/>
              </w:rPr>
              <w:t xml:space="preserve"> „Par Tieslietu ministrijas 2013.gada pārskata sagatavošanas pareizību”</w:t>
            </w:r>
            <w:r w:rsidR="00822C75" w:rsidRPr="00C34DF3">
              <w:rPr>
                <w:rFonts w:ascii="Times New Roman" w:hAnsi="Times New Roman"/>
                <w:sz w:val="24"/>
                <w:szCs w:val="24"/>
              </w:rPr>
              <w:t>;</w:t>
            </w:r>
          </w:p>
          <w:p w14:paraId="6F7990FB" w14:textId="77777777" w:rsidR="00A32EBE" w:rsidRPr="00C34DF3" w:rsidRDefault="006D6654" w:rsidP="006310E6">
            <w:pPr>
              <w:numPr>
                <w:ilvl w:val="0"/>
                <w:numId w:val="7"/>
              </w:numPr>
              <w:spacing w:after="120" w:line="240" w:lineRule="auto"/>
              <w:ind w:left="0" w:firstLine="0"/>
              <w:jc w:val="both"/>
              <w:rPr>
                <w:rFonts w:ascii="Times New Roman" w:hAnsi="Times New Roman"/>
                <w:sz w:val="24"/>
                <w:szCs w:val="24"/>
              </w:rPr>
            </w:pPr>
            <w:r w:rsidRPr="00C34DF3">
              <w:rPr>
                <w:rFonts w:ascii="Times New Roman" w:hAnsi="Times New Roman"/>
                <w:sz w:val="24"/>
                <w:szCs w:val="24"/>
              </w:rPr>
              <w:t>izmaiņām</w:t>
            </w:r>
            <w:r w:rsidR="0036595B" w:rsidRPr="00C34DF3">
              <w:rPr>
                <w:rFonts w:ascii="Times New Roman" w:hAnsi="Times New Roman"/>
                <w:sz w:val="24"/>
                <w:szCs w:val="24"/>
              </w:rPr>
              <w:t xml:space="preserve"> </w:t>
            </w:r>
            <w:r w:rsidR="00435653" w:rsidRPr="00C34DF3">
              <w:rPr>
                <w:rFonts w:ascii="Times New Roman" w:hAnsi="Times New Roman"/>
                <w:sz w:val="24"/>
                <w:szCs w:val="24"/>
              </w:rPr>
              <w:t>nodarbināto</w:t>
            </w:r>
            <w:r w:rsidR="0036595B" w:rsidRPr="00C34DF3">
              <w:rPr>
                <w:rFonts w:ascii="Times New Roman" w:hAnsi="Times New Roman"/>
                <w:sz w:val="24"/>
                <w:szCs w:val="24"/>
              </w:rPr>
              <w:t xml:space="preserve"> atalgojumā (</w:t>
            </w:r>
            <w:r w:rsidR="00686686" w:rsidRPr="00C34DF3">
              <w:rPr>
                <w:rFonts w:ascii="Times New Roman" w:hAnsi="Times New Roman"/>
                <w:sz w:val="24"/>
                <w:szCs w:val="24"/>
              </w:rPr>
              <w:t>trīs</w:t>
            </w:r>
            <w:r w:rsidR="003E78ED" w:rsidRPr="00C34DF3">
              <w:rPr>
                <w:rFonts w:ascii="Times New Roman" w:hAnsi="Times New Roman"/>
                <w:sz w:val="24"/>
                <w:szCs w:val="24"/>
              </w:rPr>
              <w:t> </w:t>
            </w:r>
            <w:r w:rsidR="0036595B" w:rsidRPr="00C34DF3">
              <w:rPr>
                <w:rFonts w:ascii="Times New Roman" w:hAnsi="Times New Roman"/>
                <w:sz w:val="24"/>
                <w:szCs w:val="24"/>
              </w:rPr>
              <w:t>kategoriju darba samaksas sistēmas ieviešana no 2014.gada 1.janvāra), ko nosaka Ministru kabineta 2013.gada 29.janvāra noteikumi Nr.66 „Noteikumi par valsts un pašvaldību institūciju amatpersonu un darbinieku darba samaksu un tās noteikšanas kārtību”</w:t>
            </w:r>
            <w:r w:rsidR="006A4882" w:rsidRPr="00C34DF3">
              <w:rPr>
                <w:rFonts w:ascii="Times New Roman" w:hAnsi="Times New Roman"/>
                <w:sz w:val="24"/>
                <w:szCs w:val="24"/>
              </w:rPr>
              <w:t xml:space="preserve">. Iestrādājot amatpersonu atalgojuma sistēmas izmaiņas </w:t>
            </w:r>
            <w:r w:rsidR="00410D2F" w:rsidRPr="00C34DF3">
              <w:rPr>
                <w:rFonts w:ascii="Times New Roman" w:hAnsi="Times New Roman"/>
                <w:sz w:val="24"/>
                <w:szCs w:val="24"/>
              </w:rPr>
              <w:t>maksas pakalpojumu pašizmaksas</w:t>
            </w:r>
            <w:r w:rsidR="006A4882" w:rsidRPr="00C34DF3">
              <w:rPr>
                <w:rFonts w:ascii="Times New Roman" w:hAnsi="Times New Roman"/>
                <w:sz w:val="24"/>
                <w:szCs w:val="24"/>
              </w:rPr>
              <w:t xml:space="preserve"> kalkulācijas aprēķinos, novērsts risks izcenojumos ietverto tiešo un netiešo darbaspēka izmaksu neatbilstībai faktiskajām izmaksām.</w:t>
            </w:r>
          </w:p>
          <w:p w14:paraId="25BBD03E" w14:textId="77777777" w:rsidR="00320055" w:rsidRPr="00C34DF3" w:rsidRDefault="009F766B" w:rsidP="006310E6">
            <w:pPr>
              <w:spacing w:after="0" w:line="240" w:lineRule="auto"/>
              <w:jc w:val="both"/>
              <w:rPr>
                <w:rFonts w:ascii="Times New Roman" w:hAnsi="Times New Roman"/>
                <w:sz w:val="24"/>
                <w:szCs w:val="24"/>
              </w:rPr>
            </w:pPr>
            <w:r w:rsidRPr="00C34DF3">
              <w:rPr>
                <w:rFonts w:ascii="Times New Roman" w:hAnsi="Times New Roman"/>
                <w:sz w:val="24"/>
                <w:szCs w:val="24"/>
              </w:rPr>
              <w:t xml:space="preserve">Aktualizējot </w:t>
            </w:r>
            <w:r w:rsidR="004B6D57" w:rsidRPr="00C34DF3">
              <w:rPr>
                <w:rFonts w:ascii="Times New Roman" w:hAnsi="Times New Roman"/>
                <w:sz w:val="24"/>
                <w:szCs w:val="24"/>
              </w:rPr>
              <w:t>kalkulācij</w:t>
            </w:r>
            <w:r w:rsidRPr="00C34DF3">
              <w:rPr>
                <w:rFonts w:ascii="Times New Roman" w:hAnsi="Times New Roman"/>
                <w:sz w:val="24"/>
                <w:szCs w:val="24"/>
              </w:rPr>
              <w:t>as</w:t>
            </w:r>
            <w:r w:rsidR="004B6D57" w:rsidRPr="00C34DF3">
              <w:rPr>
                <w:rFonts w:ascii="Times New Roman" w:hAnsi="Times New Roman"/>
                <w:sz w:val="24"/>
                <w:szCs w:val="24"/>
              </w:rPr>
              <w:t xml:space="preserve"> un </w:t>
            </w:r>
            <w:r w:rsidRPr="00C34DF3">
              <w:rPr>
                <w:rFonts w:ascii="Times New Roman" w:hAnsi="Times New Roman"/>
                <w:sz w:val="24"/>
                <w:szCs w:val="24"/>
              </w:rPr>
              <w:t xml:space="preserve">attiecīgi mainot </w:t>
            </w:r>
            <w:r w:rsidR="00E60AF9" w:rsidRPr="00C34DF3">
              <w:rPr>
                <w:rFonts w:ascii="Times New Roman" w:hAnsi="Times New Roman"/>
                <w:sz w:val="24"/>
                <w:szCs w:val="24"/>
              </w:rPr>
              <w:t xml:space="preserve">cenas </w:t>
            </w:r>
            <w:r w:rsidR="004B6D57" w:rsidRPr="00C34DF3">
              <w:rPr>
                <w:rFonts w:ascii="Times New Roman" w:hAnsi="Times New Roman"/>
                <w:sz w:val="24"/>
                <w:szCs w:val="24"/>
              </w:rPr>
              <w:t>esoš</w:t>
            </w:r>
            <w:r w:rsidR="00E60AF9" w:rsidRPr="00C34DF3">
              <w:rPr>
                <w:rFonts w:ascii="Times New Roman" w:hAnsi="Times New Roman"/>
                <w:sz w:val="24"/>
                <w:szCs w:val="24"/>
              </w:rPr>
              <w:t>ajiem</w:t>
            </w:r>
            <w:r w:rsidR="004B6D57" w:rsidRPr="00C34DF3">
              <w:rPr>
                <w:rFonts w:ascii="Times New Roman" w:hAnsi="Times New Roman"/>
                <w:sz w:val="24"/>
                <w:szCs w:val="24"/>
              </w:rPr>
              <w:t xml:space="preserve"> pakalpojum</w:t>
            </w:r>
            <w:r w:rsidR="00E60AF9" w:rsidRPr="00C34DF3">
              <w:rPr>
                <w:rFonts w:ascii="Times New Roman" w:hAnsi="Times New Roman"/>
                <w:sz w:val="24"/>
                <w:szCs w:val="24"/>
              </w:rPr>
              <w:t>iem</w:t>
            </w:r>
            <w:r w:rsidR="002F01CE" w:rsidRPr="00C34DF3">
              <w:rPr>
                <w:rFonts w:ascii="Times New Roman" w:hAnsi="Times New Roman"/>
                <w:sz w:val="24"/>
                <w:szCs w:val="24"/>
              </w:rPr>
              <w:t>:</w:t>
            </w:r>
          </w:p>
          <w:p w14:paraId="31309318" w14:textId="77777777" w:rsidR="00320055" w:rsidRPr="00C34DF3" w:rsidRDefault="00015387"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īstenots L</w:t>
            </w:r>
            <w:r w:rsidR="00DB043E" w:rsidRPr="00C34DF3">
              <w:rPr>
                <w:rFonts w:ascii="Times New Roman" w:hAnsi="Times New Roman"/>
                <w:sz w:val="24"/>
                <w:szCs w:val="24"/>
              </w:rPr>
              <w:t>ikum</w:t>
            </w:r>
            <w:r w:rsidRPr="00C34DF3">
              <w:rPr>
                <w:rFonts w:ascii="Times New Roman" w:hAnsi="Times New Roman"/>
                <w:sz w:val="24"/>
                <w:szCs w:val="24"/>
              </w:rPr>
              <w:t>a</w:t>
            </w:r>
            <w:r w:rsidR="00DB043E" w:rsidRPr="00C34DF3">
              <w:rPr>
                <w:rFonts w:ascii="Times New Roman" w:hAnsi="Times New Roman"/>
                <w:sz w:val="24"/>
                <w:szCs w:val="24"/>
              </w:rPr>
              <w:t xml:space="preserve"> par budžetu un finanšu vadību 1.pant</w:t>
            </w:r>
            <w:r w:rsidRPr="00C34DF3">
              <w:rPr>
                <w:rFonts w:ascii="Times New Roman" w:hAnsi="Times New Roman"/>
                <w:sz w:val="24"/>
                <w:szCs w:val="24"/>
              </w:rPr>
              <w:t>a</w:t>
            </w:r>
            <w:r w:rsidR="00DB043E" w:rsidRPr="00C34DF3">
              <w:rPr>
                <w:rFonts w:ascii="Times New Roman" w:hAnsi="Times New Roman"/>
                <w:sz w:val="24"/>
                <w:szCs w:val="24"/>
              </w:rPr>
              <w:t xml:space="preserve"> 2.punkt</w:t>
            </w:r>
            <w:r w:rsidRPr="00C34DF3">
              <w:rPr>
                <w:rFonts w:ascii="Times New Roman" w:hAnsi="Times New Roman"/>
                <w:sz w:val="24"/>
                <w:szCs w:val="24"/>
              </w:rPr>
              <w:t>ā</w:t>
            </w:r>
            <w:r w:rsidR="00DB043E" w:rsidRPr="00C34DF3">
              <w:rPr>
                <w:rFonts w:ascii="Times New Roman" w:hAnsi="Times New Roman"/>
                <w:sz w:val="24"/>
                <w:szCs w:val="24"/>
              </w:rPr>
              <w:t xml:space="preserve"> </w:t>
            </w:r>
            <w:r w:rsidRPr="00C34DF3">
              <w:rPr>
                <w:rFonts w:ascii="Times New Roman" w:hAnsi="Times New Roman"/>
                <w:sz w:val="24"/>
                <w:szCs w:val="24"/>
              </w:rPr>
              <w:t xml:space="preserve">noteiktais, ka iestādei, izstrādājot budžetu (t.sk. nosakot </w:t>
            </w:r>
            <w:r w:rsidR="00F20093" w:rsidRPr="00C34DF3">
              <w:rPr>
                <w:rFonts w:ascii="Times New Roman" w:hAnsi="Times New Roman"/>
                <w:sz w:val="24"/>
                <w:szCs w:val="24"/>
              </w:rPr>
              <w:t>iestādes pamatbudžeta ieņēmumu</w:t>
            </w:r>
            <w:r w:rsidR="00383D91" w:rsidRPr="00C34DF3">
              <w:rPr>
                <w:rFonts w:ascii="Times New Roman" w:hAnsi="Times New Roman"/>
                <w:sz w:val="24"/>
                <w:szCs w:val="24"/>
              </w:rPr>
              <w:t>s</w:t>
            </w:r>
            <w:r w:rsidR="00F20093" w:rsidRPr="00C34DF3">
              <w:rPr>
                <w:rFonts w:ascii="Times New Roman" w:hAnsi="Times New Roman"/>
                <w:sz w:val="24"/>
                <w:szCs w:val="24"/>
              </w:rPr>
              <w:t xml:space="preserve"> un to</w:t>
            </w:r>
            <w:r w:rsidR="00383D91" w:rsidRPr="00C34DF3">
              <w:rPr>
                <w:rFonts w:ascii="Times New Roman" w:hAnsi="Times New Roman"/>
                <w:sz w:val="24"/>
                <w:szCs w:val="24"/>
              </w:rPr>
              <w:t>s</w:t>
            </w:r>
            <w:r w:rsidRPr="00C34DF3">
              <w:rPr>
                <w:rFonts w:ascii="Times New Roman" w:hAnsi="Times New Roman"/>
                <w:sz w:val="24"/>
                <w:szCs w:val="24"/>
              </w:rPr>
              <w:t xml:space="preserve"> veidojoš</w:t>
            </w:r>
            <w:r w:rsidR="00F20093" w:rsidRPr="00C34DF3">
              <w:rPr>
                <w:rFonts w:ascii="Times New Roman" w:hAnsi="Times New Roman"/>
                <w:sz w:val="24"/>
                <w:szCs w:val="24"/>
              </w:rPr>
              <w:t xml:space="preserve">ās </w:t>
            </w:r>
            <w:r w:rsidR="00383D91" w:rsidRPr="00C34DF3">
              <w:rPr>
                <w:rFonts w:ascii="Times New Roman" w:hAnsi="Times New Roman"/>
                <w:sz w:val="24"/>
                <w:szCs w:val="24"/>
              </w:rPr>
              <w:t xml:space="preserve">cenas maksas </w:t>
            </w:r>
            <w:r w:rsidR="00F20093" w:rsidRPr="00C34DF3">
              <w:rPr>
                <w:rFonts w:ascii="Times New Roman" w:hAnsi="Times New Roman"/>
                <w:sz w:val="24"/>
                <w:szCs w:val="24"/>
              </w:rPr>
              <w:t>pakalpojum</w:t>
            </w:r>
            <w:r w:rsidR="00383D91" w:rsidRPr="00C34DF3">
              <w:rPr>
                <w:rFonts w:ascii="Times New Roman" w:hAnsi="Times New Roman"/>
                <w:sz w:val="24"/>
                <w:szCs w:val="24"/>
              </w:rPr>
              <w:t>iem</w:t>
            </w:r>
            <w:r w:rsidRPr="00C34DF3">
              <w:rPr>
                <w:rFonts w:ascii="Times New Roman" w:hAnsi="Times New Roman"/>
                <w:sz w:val="24"/>
                <w:szCs w:val="24"/>
              </w:rPr>
              <w:t>)</w:t>
            </w:r>
            <w:r w:rsidR="00DB043E" w:rsidRPr="00C34DF3">
              <w:rPr>
                <w:rFonts w:ascii="Times New Roman" w:hAnsi="Times New Roman"/>
                <w:sz w:val="24"/>
                <w:szCs w:val="24"/>
              </w:rPr>
              <w:t xml:space="preserve"> </w:t>
            </w:r>
            <w:r w:rsidRPr="00C34DF3">
              <w:rPr>
                <w:rFonts w:ascii="Times New Roman" w:hAnsi="Times New Roman"/>
                <w:sz w:val="24"/>
                <w:szCs w:val="24"/>
              </w:rPr>
              <w:t xml:space="preserve">jānodrošina vispārējs ekonomiskais līdzsvars, sedzot </w:t>
            </w:r>
            <w:r w:rsidR="00DB043E" w:rsidRPr="00C34DF3">
              <w:rPr>
                <w:rFonts w:ascii="Times New Roman" w:hAnsi="Times New Roman"/>
                <w:sz w:val="24"/>
                <w:szCs w:val="24"/>
              </w:rPr>
              <w:t xml:space="preserve">izdevumus </w:t>
            </w:r>
            <w:r w:rsidRPr="00C34DF3">
              <w:rPr>
                <w:rFonts w:ascii="Times New Roman" w:hAnsi="Times New Roman"/>
                <w:sz w:val="24"/>
                <w:szCs w:val="24"/>
              </w:rPr>
              <w:t>ar</w:t>
            </w:r>
            <w:r w:rsidR="00DB043E" w:rsidRPr="00C34DF3">
              <w:rPr>
                <w:rFonts w:ascii="Times New Roman" w:hAnsi="Times New Roman"/>
                <w:sz w:val="24"/>
                <w:szCs w:val="24"/>
              </w:rPr>
              <w:t xml:space="preserve"> atbilstoši</w:t>
            </w:r>
            <w:r w:rsidRPr="00C34DF3">
              <w:rPr>
                <w:rFonts w:ascii="Times New Roman" w:hAnsi="Times New Roman"/>
                <w:sz w:val="24"/>
                <w:szCs w:val="24"/>
              </w:rPr>
              <w:t>em</w:t>
            </w:r>
            <w:r w:rsidR="00DB043E" w:rsidRPr="00C34DF3">
              <w:rPr>
                <w:rFonts w:ascii="Times New Roman" w:hAnsi="Times New Roman"/>
                <w:sz w:val="24"/>
                <w:szCs w:val="24"/>
              </w:rPr>
              <w:t xml:space="preserve"> ieņēmumi</w:t>
            </w:r>
            <w:r w:rsidR="0040296F" w:rsidRPr="00C34DF3">
              <w:rPr>
                <w:rFonts w:ascii="Times New Roman" w:hAnsi="Times New Roman"/>
                <w:sz w:val="24"/>
                <w:szCs w:val="24"/>
              </w:rPr>
              <w:t>em;</w:t>
            </w:r>
          </w:p>
          <w:p w14:paraId="2F87DEE1" w14:textId="77777777" w:rsidR="004B791B" w:rsidRPr="00C34DF3" w:rsidRDefault="002F01CE" w:rsidP="00C34DF3">
            <w:pPr>
              <w:numPr>
                <w:ilvl w:val="0"/>
                <w:numId w:val="7"/>
              </w:numPr>
              <w:spacing w:after="120" w:line="240" w:lineRule="auto"/>
              <w:ind w:left="0" w:firstLine="0"/>
              <w:jc w:val="both"/>
              <w:rPr>
                <w:rFonts w:ascii="Times New Roman" w:hAnsi="Times New Roman"/>
                <w:sz w:val="24"/>
                <w:szCs w:val="24"/>
              </w:rPr>
            </w:pPr>
            <w:r w:rsidRPr="00C34DF3">
              <w:rPr>
                <w:rFonts w:ascii="Times New Roman" w:hAnsi="Times New Roman"/>
                <w:sz w:val="24"/>
                <w:szCs w:val="24"/>
              </w:rPr>
              <w:t>izpildīts MK noteikumu Nr.333 8.punktā noteiktais nosacījums, ka iestādes ar maksas pakalpojumu sniegšanu saistīto izdevumu apjomu plāno tādā pašā apmērā kā ieņēmumus no sniegtajiem maksas pakalpojumiem.</w:t>
            </w:r>
          </w:p>
          <w:p w14:paraId="0A7E2B71" w14:textId="77777777" w:rsidR="00175379" w:rsidRPr="00C34DF3" w:rsidRDefault="00D35D0A" w:rsidP="006310E6">
            <w:pPr>
              <w:spacing w:after="0" w:line="240" w:lineRule="auto"/>
              <w:jc w:val="both"/>
              <w:rPr>
                <w:rFonts w:ascii="Times New Roman" w:hAnsi="Times New Roman"/>
                <w:sz w:val="24"/>
                <w:szCs w:val="24"/>
              </w:rPr>
            </w:pPr>
            <w:r w:rsidRPr="00C34DF3">
              <w:rPr>
                <w:rFonts w:ascii="Times New Roman" w:hAnsi="Times New Roman"/>
                <w:sz w:val="24"/>
                <w:szCs w:val="24"/>
              </w:rPr>
              <w:t>I</w:t>
            </w:r>
            <w:r w:rsidR="00457EA7" w:rsidRPr="00C34DF3">
              <w:rPr>
                <w:rFonts w:ascii="Times New Roman" w:hAnsi="Times New Roman"/>
                <w:sz w:val="24"/>
                <w:szCs w:val="24"/>
              </w:rPr>
              <w:t>epriekš izklāstīto</w:t>
            </w:r>
            <w:r w:rsidR="00870485" w:rsidRPr="00C34DF3">
              <w:rPr>
                <w:rFonts w:ascii="Times New Roman" w:hAnsi="Times New Roman"/>
                <w:sz w:val="24"/>
                <w:szCs w:val="24"/>
              </w:rPr>
              <w:t>,</w:t>
            </w:r>
            <w:r w:rsidR="001D7DA4" w:rsidRPr="00C34DF3">
              <w:rPr>
                <w:rFonts w:ascii="Times New Roman" w:hAnsi="Times New Roman"/>
                <w:sz w:val="24"/>
                <w:szCs w:val="24"/>
              </w:rPr>
              <w:t xml:space="preserve"> noteikumu projektā paredzēto</w:t>
            </w:r>
            <w:r w:rsidR="00457EA7" w:rsidRPr="00C34DF3">
              <w:rPr>
                <w:rFonts w:ascii="Times New Roman" w:hAnsi="Times New Roman"/>
                <w:sz w:val="24"/>
                <w:szCs w:val="24"/>
              </w:rPr>
              <w:t xml:space="preserve"> izmaiņu rezultātā radīti šādi </w:t>
            </w:r>
            <w:r w:rsidR="00EC1601" w:rsidRPr="00C34DF3">
              <w:rPr>
                <w:rFonts w:ascii="Times New Roman" w:hAnsi="Times New Roman"/>
                <w:sz w:val="24"/>
                <w:szCs w:val="24"/>
              </w:rPr>
              <w:t>ieguvumi</w:t>
            </w:r>
            <w:r w:rsidR="00175379" w:rsidRPr="00C34DF3">
              <w:rPr>
                <w:rFonts w:ascii="Times New Roman" w:hAnsi="Times New Roman"/>
                <w:sz w:val="24"/>
                <w:szCs w:val="24"/>
              </w:rPr>
              <w:t>:</w:t>
            </w:r>
          </w:p>
          <w:p w14:paraId="25554F64" w14:textId="77777777" w:rsidR="006B7EA8" w:rsidRPr="00C34DF3" w:rsidRDefault="00E06504"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n</w:t>
            </w:r>
            <w:r w:rsidR="00DC234A" w:rsidRPr="00C34DF3">
              <w:rPr>
                <w:rFonts w:ascii="Times New Roman" w:hAnsi="Times New Roman"/>
                <w:sz w:val="24"/>
                <w:szCs w:val="24"/>
              </w:rPr>
              <w:t>oteiktas cenas</w:t>
            </w:r>
            <w:r w:rsidR="00175379" w:rsidRPr="00C34DF3">
              <w:rPr>
                <w:rFonts w:ascii="Times New Roman" w:hAnsi="Times New Roman"/>
                <w:sz w:val="24"/>
                <w:szCs w:val="24"/>
              </w:rPr>
              <w:t xml:space="preserve"> </w:t>
            </w:r>
            <w:r w:rsidR="008B6538" w:rsidRPr="00C34DF3">
              <w:rPr>
                <w:rFonts w:ascii="Times New Roman" w:hAnsi="Times New Roman"/>
                <w:sz w:val="24"/>
                <w:szCs w:val="24"/>
              </w:rPr>
              <w:t xml:space="preserve">no </w:t>
            </w:r>
            <w:r w:rsidR="00175379" w:rsidRPr="00C34DF3">
              <w:rPr>
                <w:rFonts w:ascii="Times New Roman" w:hAnsi="Times New Roman"/>
                <w:sz w:val="24"/>
                <w:szCs w:val="24"/>
              </w:rPr>
              <w:t>jaun</w:t>
            </w:r>
            <w:r w:rsidR="008B6538" w:rsidRPr="00C34DF3">
              <w:rPr>
                <w:rFonts w:ascii="Times New Roman" w:hAnsi="Times New Roman"/>
                <w:sz w:val="24"/>
                <w:szCs w:val="24"/>
              </w:rPr>
              <w:t xml:space="preserve">a </w:t>
            </w:r>
            <w:r w:rsidR="00175379" w:rsidRPr="00C34DF3">
              <w:rPr>
                <w:rFonts w:ascii="Times New Roman" w:hAnsi="Times New Roman"/>
                <w:sz w:val="24"/>
                <w:szCs w:val="24"/>
              </w:rPr>
              <w:t>i</w:t>
            </w:r>
            <w:r w:rsidR="00DC234A" w:rsidRPr="00C34DF3">
              <w:rPr>
                <w:rFonts w:ascii="Times New Roman" w:hAnsi="Times New Roman"/>
                <w:sz w:val="24"/>
                <w:szCs w:val="24"/>
              </w:rPr>
              <w:t>eviestiem</w:t>
            </w:r>
            <w:r w:rsidR="00175379" w:rsidRPr="00C34DF3">
              <w:rPr>
                <w:rFonts w:ascii="Times New Roman" w:hAnsi="Times New Roman"/>
                <w:sz w:val="24"/>
                <w:szCs w:val="24"/>
              </w:rPr>
              <w:t xml:space="preserve"> </w:t>
            </w:r>
            <w:r w:rsidR="00E17660" w:rsidRPr="00C34DF3">
              <w:rPr>
                <w:rFonts w:ascii="Times New Roman" w:hAnsi="Times New Roman"/>
                <w:sz w:val="24"/>
                <w:szCs w:val="24"/>
              </w:rPr>
              <w:t xml:space="preserve">elektronisko </w:t>
            </w:r>
            <w:r w:rsidR="00175379" w:rsidRPr="00C34DF3">
              <w:rPr>
                <w:rFonts w:ascii="Times New Roman" w:hAnsi="Times New Roman"/>
                <w:sz w:val="24"/>
                <w:szCs w:val="24"/>
              </w:rPr>
              <w:t>pakalpojumu veid</w:t>
            </w:r>
            <w:r w:rsidR="00DC234A" w:rsidRPr="00C34DF3">
              <w:rPr>
                <w:rFonts w:ascii="Times New Roman" w:hAnsi="Times New Roman"/>
                <w:sz w:val="24"/>
                <w:szCs w:val="24"/>
              </w:rPr>
              <w:t>iem</w:t>
            </w:r>
            <w:r w:rsidR="0040296F" w:rsidRPr="00C34DF3">
              <w:rPr>
                <w:rFonts w:ascii="Times New Roman" w:hAnsi="Times New Roman"/>
                <w:sz w:val="24"/>
                <w:szCs w:val="24"/>
              </w:rPr>
              <w:t>;</w:t>
            </w:r>
          </w:p>
          <w:p w14:paraId="54D371CA" w14:textId="77777777" w:rsidR="002515F7" w:rsidRPr="00C34DF3" w:rsidRDefault="00456C14"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 xml:space="preserve">būtiski </w:t>
            </w:r>
            <w:r w:rsidR="00DC234A" w:rsidRPr="00C34DF3">
              <w:rPr>
                <w:rFonts w:ascii="Times New Roman" w:hAnsi="Times New Roman"/>
                <w:sz w:val="24"/>
                <w:szCs w:val="24"/>
              </w:rPr>
              <w:t>vienkāršota</w:t>
            </w:r>
            <w:r w:rsidR="00C41632" w:rsidRPr="00C34DF3">
              <w:rPr>
                <w:rFonts w:ascii="Times New Roman" w:hAnsi="Times New Roman"/>
                <w:sz w:val="24"/>
                <w:szCs w:val="24"/>
              </w:rPr>
              <w:t xml:space="preserve"> </w:t>
            </w:r>
            <w:r w:rsidR="00346624" w:rsidRPr="00C34DF3">
              <w:rPr>
                <w:rFonts w:ascii="Times New Roman" w:hAnsi="Times New Roman"/>
                <w:sz w:val="24"/>
                <w:szCs w:val="24"/>
              </w:rPr>
              <w:t xml:space="preserve">datu izsniegšanas </w:t>
            </w:r>
            <w:r w:rsidR="00293108" w:rsidRPr="00C34DF3">
              <w:rPr>
                <w:rFonts w:ascii="Times New Roman" w:hAnsi="Times New Roman"/>
                <w:sz w:val="24"/>
                <w:szCs w:val="24"/>
              </w:rPr>
              <w:t>pakalpojumu cenu</w:t>
            </w:r>
            <w:r w:rsidR="00DC234A" w:rsidRPr="00C34DF3">
              <w:rPr>
                <w:rFonts w:ascii="Times New Roman" w:hAnsi="Times New Roman"/>
                <w:sz w:val="24"/>
                <w:szCs w:val="24"/>
              </w:rPr>
              <w:t xml:space="preserve"> atspoguļošanas </w:t>
            </w:r>
            <w:r w:rsidR="00AF6D9B" w:rsidRPr="00C34DF3">
              <w:rPr>
                <w:rFonts w:ascii="Times New Roman" w:hAnsi="Times New Roman"/>
                <w:sz w:val="24"/>
                <w:szCs w:val="24"/>
              </w:rPr>
              <w:t>hierarhiskā secība</w:t>
            </w:r>
            <w:r w:rsidR="00396D8B" w:rsidRPr="00C34DF3">
              <w:rPr>
                <w:rFonts w:ascii="Times New Roman" w:hAnsi="Times New Roman"/>
                <w:sz w:val="24"/>
                <w:szCs w:val="24"/>
              </w:rPr>
              <w:t>.</w:t>
            </w:r>
            <w:r w:rsidR="00175379" w:rsidRPr="00C34DF3">
              <w:rPr>
                <w:rFonts w:ascii="Times New Roman" w:hAnsi="Times New Roman"/>
                <w:sz w:val="24"/>
                <w:szCs w:val="24"/>
              </w:rPr>
              <w:t xml:space="preserve"> </w:t>
            </w:r>
            <w:r w:rsidR="00396D8B" w:rsidRPr="00C34DF3">
              <w:rPr>
                <w:rFonts w:ascii="Times New Roman" w:hAnsi="Times New Roman"/>
                <w:sz w:val="24"/>
                <w:szCs w:val="24"/>
              </w:rPr>
              <w:t>P</w:t>
            </w:r>
            <w:r w:rsidR="00B3485A" w:rsidRPr="00C34DF3">
              <w:rPr>
                <w:rFonts w:ascii="Times New Roman" w:hAnsi="Times New Roman"/>
                <w:sz w:val="24"/>
                <w:szCs w:val="24"/>
              </w:rPr>
              <w:t>ārgrupēt</w:t>
            </w:r>
            <w:r w:rsidR="00396D8B" w:rsidRPr="00C34DF3">
              <w:rPr>
                <w:rFonts w:ascii="Times New Roman" w:hAnsi="Times New Roman"/>
                <w:sz w:val="24"/>
                <w:szCs w:val="24"/>
              </w:rPr>
              <w:t>as</w:t>
            </w:r>
            <w:r w:rsidR="00B3485A" w:rsidRPr="00C34DF3">
              <w:rPr>
                <w:rFonts w:ascii="Times New Roman" w:hAnsi="Times New Roman"/>
                <w:sz w:val="24"/>
                <w:szCs w:val="24"/>
              </w:rPr>
              <w:t xml:space="preserve"> un </w:t>
            </w:r>
            <w:r w:rsidRPr="00C34DF3">
              <w:rPr>
                <w:rFonts w:ascii="Times New Roman" w:hAnsi="Times New Roman"/>
                <w:sz w:val="24"/>
                <w:szCs w:val="24"/>
              </w:rPr>
              <w:t>vienkopus izviet</w:t>
            </w:r>
            <w:r w:rsidR="00396D8B" w:rsidRPr="00C34DF3">
              <w:rPr>
                <w:rFonts w:ascii="Times New Roman" w:hAnsi="Times New Roman"/>
                <w:sz w:val="24"/>
                <w:szCs w:val="24"/>
              </w:rPr>
              <w:t>otas</w:t>
            </w:r>
            <w:r w:rsidRPr="00C34DF3">
              <w:rPr>
                <w:rFonts w:ascii="Times New Roman" w:hAnsi="Times New Roman"/>
                <w:sz w:val="24"/>
                <w:szCs w:val="24"/>
              </w:rPr>
              <w:t xml:space="preserve"> satura ziņā līdzvērtīg</w:t>
            </w:r>
            <w:r w:rsidR="00DC234A" w:rsidRPr="00C34DF3">
              <w:rPr>
                <w:rFonts w:ascii="Times New Roman" w:hAnsi="Times New Roman"/>
                <w:sz w:val="24"/>
                <w:szCs w:val="24"/>
              </w:rPr>
              <w:t>u</w:t>
            </w:r>
            <w:r w:rsidRPr="00C34DF3">
              <w:rPr>
                <w:rFonts w:ascii="Times New Roman" w:hAnsi="Times New Roman"/>
                <w:sz w:val="24"/>
                <w:szCs w:val="24"/>
              </w:rPr>
              <w:t xml:space="preserve"> pakalpojumu</w:t>
            </w:r>
            <w:r w:rsidR="00DC234A" w:rsidRPr="00C34DF3">
              <w:rPr>
                <w:rFonts w:ascii="Times New Roman" w:hAnsi="Times New Roman"/>
                <w:sz w:val="24"/>
                <w:szCs w:val="24"/>
              </w:rPr>
              <w:t xml:space="preserve"> cenas</w:t>
            </w:r>
            <w:r w:rsidR="00280856" w:rsidRPr="00C34DF3">
              <w:rPr>
                <w:rFonts w:ascii="Times New Roman" w:hAnsi="Times New Roman"/>
                <w:sz w:val="24"/>
                <w:szCs w:val="24"/>
              </w:rPr>
              <w:t xml:space="preserve">. </w:t>
            </w:r>
            <w:r w:rsidR="00AF6D9B" w:rsidRPr="00C34DF3">
              <w:rPr>
                <w:rFonts w:ascii="Times New Roman" w:hAnsi="Times New Roman"/>
                <w:sz w:val="24"/>
                <w:szCs w:val="24"/>
              </w:rPr>
              <w:t>Attiecīgi</w:t>
            </w:r>
            <w:r w:rsidR="00D73A50" w:rsidRPr="00C34DF3">
              <w:rPr>
                <w:rFonts w:ascii="Times New Roman" w:hAnsi="Times New Roman"/>
                <w:sz w:val="24"/>
                <w:szCs w:val="24"/>
              </w:rPr>
              <w:t xml:space="preserve">, lai panāktu </w:t>
            </w:r>
            <w:r w:rsidR="00410D2F" w:rsidRPr="00C34DF3">
              <w:rPr>
                <w:rFonts w:ascii="Times New Roman" w:hAnsi="Times New Roman"/>
                <w:sz w:val="24"/>
                <w:szCs w:val="24"/>
              </w:rPr>
              <w:t>maksas pakalpojumu saraksta</w:t>
            </w:r>
            <w:r w:rsidR="00D73A50" w:rsidRPr="00C34DF3">
              <w:rPr>
                <w:rFonts w:ascii="Times New Roman" w:hAnsi="Times New Roman"/>
                <w:sz w:val="24"/>
                <w:szCs w:val="24"/>
              </w:rPr>
              <w:t xml:space="preserve"> vienveidību un uzlabotu </w:t>
            </w:r>
            <w:r w:rsidR="00410D2F" w:rsidRPr="00C34DF3">
              <w:rPr>
                <w:rFonts w:ascii="Times New Roman" w:hAnsi="Times New Roman"/>
                <w:sz w:val="24"/>
                <w:szCs w:val="24"/>
              </w:rPr>
              <w:t>maksas pakalpojumu saraksta</w:t>
            </w:r>
            <w:r w:rsidR="00D73A50" w:rsidRPr="00C34DF3">
              <w:rPr>
                <w:rFonts w:ascii="Times New Roman" w:hAnsi="Times New Roman"/>
                <w:sz w:val="24"/>
                <w:szCs w:val="24"/>
              </w:rPr>
              <w:t xml:space="preserve"> pārskatāmību,</w:t>
            </w:r>
            <w:r w:rsidR="00AF6D9B" w:rsidRPr="00C34DF3">
              <w:rPr>
                <w:rFonts w:ascii="Times New Roman" w:hAnsi="Times New Roman"/>
                <w:sz w:val="24"/>
                <w:szCs w:val="24"/>
              </w:rPr>
              <w:t xml:space="preserve"> veikti dažādi redakcionāli grozījumi pakalpojumu nosaukumos</w:t>
            </w:r>
            <w:r w:rsidR="0040296F" w:rsidRPr="00C34DF3">
              <w:rPr>
                <w:rFonts w:ascii="Times New Roman" w:hAnsi="Times New Roman"/>
                <w:sz w:val="24"/>
                <w:szCs w:val="24"/>
              </w:rPr>
              <w:t>;</w:t>
            </w:r>
          </w:p>
          <w:p w14:paraId="4EC130A4" w14:textId="77777777" w:rsidR="00B10AB3" w:rsidRPr="00C34DF3" w:rsidRDefault="00B10AB3"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 xml:space="preserve">piemērojot cenu diferencēšanu atkarībā no pakalpojuma pieejamības veida, samazināsies pakalpojuma cena. Piemēram, kadastra datu reģistrācija un aktualizācija, </w:t>
            </w:r>
            <w:r w:rsidR="00B65BF7" w:rsidRPr="00C34DF3">
              <w:rPr>
                <w:rFonts w:ascii="Times New Roman" w:hAnsi="Times New Roman"/>
                <w:sz w:val="24"/>
                <w:szCs w:val="24"/>
              </w:rPr>
              <w:t>ja neveic kadastrālo uzmērīšanu;</w:t>
            </w:r>
          </w:p>
          <w:p w14:paraId="6473F0BF" w14:textId="77777777" w:rsidR="00B10AB3" w:rsidRPr="00C34DF3" w:rsidRDefault="00B10AB3"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samazināta cena atsevišķiem elektroniskajiem pakalpojumiem, ja tos pasūta un saņem portālā</w:t>
            </w:r>
            <w:r w:rsidR="00DF08A5" w:rsidRPr="00C34DF3">
              <w:rPr>
                <w:rFonts w:ascii="Times New Roman" w:hAnsi="Times New Roman"/>
                <w:sz w:val="24"/>
                <w:szCs w:val="24"/>
              </w:rPr>
              <w:t xml:space="preserve"> www.kadastrs.lv</w:t>
            </w:r>
            <w:r w:rsidRPr="00C34DF3">
              <w:rPr>
                <w:rFonts w:ascii="Times New Roman" w:hAnsi="Times New Roman"/>
                <w:sz w:val="24"/>
                <w:szCs w:val="24"/>
              </w:rPr>
              <w:t>. Piemēram, tipveida kadastra izdruka.</w:t>
            </w:r>
          </w:p>
          <w:p w14:paraId="4EE7C22D" w14:textId="77777777" w:rsidR="002515F7" w:rsidRPr="00C34DF3" w:rsidRDefault="002372B6"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atsevišķiem p</w:t>
            </w:r>
            <w:r w:rsidR="00D44FD2" w:rsidRPr="00C34DF3">
              <w:rPr>
                <w:rFonts w:ascii="Times New Roman" w:hAnsi="Times New Roman"/>
                <w:sz w:val="24"/>
                <w:szCs w:val="24"/>
              </w:rPr>
              <w:t xml:space="preserve">akalpojumiem vienkāršots maksas </w:t>
            </w:r>
            <w:r w:rsidRPr="00C34DF3">
              <w:rPr>
                <w:rFonts w:ascii="Times New Roman" w:hAnsi="Times New Roman"/>
                <w:sz w:val="24"/>
                <w:szCs w:val="24"/>
              </w:rPr>
              <w:t xml:space="preserve">aprēķināšanas </w:t>
            </w:r>
            <w:r w:rsidR="00853E6E" w:rsidRPr="00C34DF3">
              <w:rPr>
                <w:rFonts w:ascii="Times New Roman" w:hAnsi="Times New Roman"/>
                <w:sz w:val="24"/>
                <w:szCs w:val="24"/>
              </w:rPr>
              <w:t>princips</w:t>
            </w:r>
            <w:r w:rsidR="0040296F" w:rsidRPr="00C34DF3">
              <w:rPr>
                <w:rFonts w:ascii="Times New Roman" w:hAnsi="Times New Roman"/>
                <w:sz w:val="24"/>
                <w:szCs w:val="24"/>
              </w:rPr>
              <w:t>;</w:t>
            </w:r>
          </w:p>
          <w:p w14:paraId="2C111CAE" w14:textId="77777777" w:rsidR="00FC4217" w:rsidRPr="00C34DF3" w:rsidRDefault="00B44F91"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novērsta</w:t>
            </w:r>
            <w:r w:rsidR="00F4689F" w:rsidRPr="00C34DF3">
              <w:rPr>
                <w:rFonts w:ascii="Times New Roman" w:hAnsi="Times New Roman"/>
                <w:sz w:val="24"/>
                <w:szCs w:val="24"/>
              </w:rPr>
              <w:t xml:space="preserve"> </w:t>
            </w:r>
            <w:r w:rsidR="00D44FD2" w:rsidRPr="00C34DF3">
              <w:rPr>
                <w:rFonts w:ascii="Times New Roman" w:hAnsi="Times New Roman"/>
                <w:sz w:val="24"/>
                <w:szCs w:val="24"/>
              </w:rPr>
              <w:t xml:space="preserve">maksas </w:t>
            </w:r>
            <w:r w:rsidRPr="00C34DF3">
              <w:rPr>
                <w:rFonts w:ascii="Times New Roman" w:hAnsi="Times New Roman"/>
                <w:sz w:val="24"/>
                <w:szCs w:val="24"/>
              </w:rPr>
              <w:t>diferencēšana</w:t>
            </w:r>
            <w:r w:rsidR="00F4689F" w:rsidRPr="00C34DF3">
              <w:rPr>
                <w:rFonts w:ascii="Times New Roman" w:hAnsi="Times New Roman"/>
                <w:sz w:val="24"/>
                <w:szCs w:val="24"/>
              </w:rPr>
              <w:t xml:space="preserve"> atkarībā no pakalpojuma apjoma</w:t>
            </w:r>
            <w:r w:rsidR="0040296F" w:rsidRPr="00C34DF3">
              <w:rPr>
                <w:rFonts w:ascii="Times New Roman" w:hAnsi="Times New Roman"/>
                <w:sz w:val="24"/>
                <w:szCs w:val="24"/>
              </w:rPr>
              <w:t>;</w:t>
            </w:r>
          </w:p>
          <w:p w14:paraId="2785FB01" w14:textId="77777777" w:rsidR="00601C6D" w:rsidRPr="00C34DF3" w:rsidRDefault="008B6538" w:rsidP="006310E6">
            <w:pPr>
              <w:numPr>
                <w:ilvl w:val="0"/>
                <w:numId w:val="7"/>
              </w:numPr>
              <w:spacing w:after="0" w:line="240" w:lineRule="auto"/>
              <w:ind w:left="0" w:firstLine="0"/>
              <w:jc w:val="both"/>
              <w:rPr>
                <w:rFonts w:ascii="Times New Roman" w:hAnsi="Times New Roman"/>
                <w:sz w:val="24"/>
                <w:szCs w:val="24"/>
              </w:rPr>
            </w:pPr>
            <w:r w:rsidRPr="00C34DF3">
              <w:rPr>
                <w:rFonts w:ascii="Times New Roman" w:eastAsia="Times New Roman" w:hAnsi="Times New Roman"/>
                <w:bCs/>
                <w:sz w:val="24"/>
                <w:szCs w:val="24"/>
                <w:lang w:eastAsia="lv-LV"/>
              </w:rPr>
              <w:t xml:space="preserve">no </w:t>
            </w:r>
            <w:r w:rsidR="00410D2F" w:rsidRPr="00C34DF3">
              <w:rPr>
                <w:rFonts w:ascii="Times New Roman" w:hAnsi="Times New Roman"/>
                <w:sz w:val="24"/>
                <w:szCs w:val="24"/>
              </w:rPr>
              <w:t>maksas pakalpojumu saraksta</w:t>
            </w:r>
            <w:r w:rsidRPr="00C34DF3">
              <w:rPr>
                <w:rFonts w:ascii="Times New Roman" w:eastAsia="Times New Roman" w:hAnsi="Times New Roman"/>
                <w:bCs/>
                <w:sz w:val="24"/>
                <w:szCs w:val="24"/>
                <w:lang w:eastAsia="lv-LV"/>
              </w:rPr>
              <w:t xml:space="preserve"> izslēgti pakalpojumi un pozīcijas, kas ir kļuvušas neaktuālas vai </w:t>
            </w:r>
            <w:r w:rsidR="00987C2E" w:rsidRPr="00C34DF3">
              <w:rPr>
                <w:rFonts w:ascii="Times New Roman" w:eastAsia="Times New Roman" w:hAnsi="Times New Roman"/>
                <w:bCs/>
                <w:sz w:val="24"/>
                <w:szCs w:val="24"/>
                <w:lang w:eastAsia="lv-LV"/>
              </w:rPr>
              <w:t>D</w:t>
            </w:r>
            <w:r w:rsidRPr="00C34DF3">
              <w:rPr>
                <w:rFonts w:ascii="Times New Roman" w:eastAsia="Times New Roman" w:hAnsi="Times New Roman"/>
                <w:bCs/>
                <w:sz w:val="24"/>
                <w:szCs w:val="24"/>
                <w:lang w:eastAsia="lv-LV"/>
              </w:rPr>
              <w:t>ienests vairs nesniedz</w:t>
            </w:r>
            <w:r w:rsidR="0040296F" w:rsidRPr="00C34DF3">
              <w:rPr>
                <w:rFonts w:ascii="Times New Roman" w:eastAsia="Times New Roman" w:hAnsi="Times New Roman"/>
                <w:bCs/>
                <w:sz w:val="24"/>
                <w:szCs w:val="24"/>
                <w:lang w:eastAsia="lv-LV"/>
              </w:rPr>
              <w:t>;</w:t>
            </w:r>
          </w:p>
          <w:p w14:paraId="2F2BA469" w14:textId="77777777" w:rsidR="00391F17" w:rsidRPr="00C34DF3" w:rsidRDefault="00410D2F" w:rsidP="00391F17">
            <w:pPr>
              <w:numPr>
                <w:ilvl w:val="0"/>
                <w:numId w:val="7"/>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maksas pakalpojumu sarakstā</w:t>
            </w:r>
            <w:r w:rsidR="00E01878" w:rsidRPr="00C34DF3">
              <w:rPr>
                <w:rFonts w:ascii="Times New Roman" w:eastAsia="Times New Roman" w:hAnsi="Times New Roman"/>
                <w:bCs/>
                <w:sz w:val="24"/>
                <w:szCs w:val="24"/>
                <w:lang w:eastAsia="lv-LV"/>
              </w:rPr>
              <w:t xml:space="preserve"> vairs netiek ietverti pakalpojumi datu izplatītājiem, jo līdz šim par tiem ir bijusi maza interese, kā arī</w:t>
            </w:r>
            <w:r w:rsidR="00686686" w:rsidRPr="00C34DF3">
              <w:rPr>
                <w:rFonts w:ascii="Times New Roman" w:eastAsia="Times New Roman" w:hAnsi="Times New Roman"/>
                <w:bCs/>
                <w:sz w:val="24"/>
                <w:szCs w:val="24"/>
                <w:lang w:eastAsia="lv-LV"/>
              </w:rPr>
              <w:t xml:space="preserve"> ir risks, ka,</w:t>
            </w:r>
            <w:r w:rsidR="00E01878" w:rsidRPr="00C34DF3">
              <w:rPr>
                <w:rFonts w:ascii="Times New Roman" w:eastAsia="Times New Roman" w:hAnsi="Times New Roman"/>
                <w:bCs/>
                <w:sz w:val="24"/>
                <w:szCs w:val="24"/>
                <w:lang w:eastAsia="lv-LV"/>
              </w:rPr>
              <w:t xml:space="preserve"> savienojot kadastra datus ar citiem datiem, var iegūt sensitīvu informāciju par personām</w:t>
            </w:r>
            <w:r w:rsidR="0040296F" w:rsidRPr="00C34DF3">
              <w:rPr>
                <w:rFonts w:ascii="Times New Roman" w:eastAsia="Times New Roman" w:hAnsi="Times New Roman"/>
                <w:bCs/>
                <w:sz w:val="24"/>
                <w:szCs w:val="24"/>
                <w:lang w:eastAsia="lv-LV"/>
              </w:rPr>
              <w:t>;</w:t>
            </w:r>
          </w:p>
          <w:p w14:paraId="1403F2EE" w14:textId="4D419A4B" w:rsidR="00EC1342" w:rsidRPr="00C34DF3" w:rsidRDefault="00410D2F" w:rsidP="00391F17">
            <w:pPr>
              <w:numPr>
                <w:ilvl w:val="0"/>
                <w:numId w:val="7"/>
              </w:numPr>
              <w:spacing w:after="0" w:line="240" w:lineRule="auto"/>
              <w:ind w:left="0" w:firstLine="0"/>
              <w:jc w:val="both"/>
              <w:rPr>
                <w:rFonts w:ascii="Times New Roman" w:hAnsi="Times New Roman"/>
                <w:sz w:val="24"/>
                <w:szCs w:val="24"/>
              </w:rPr>
            </w:pPr>
            <w:r w:rsidRPr="00C34DF3">
              <w:rPr>
                <w:rFonts w:ascii="Times New Roman" w:eastAsia="Times New Roman" w:hAnsi="Times New Roman"/>
                <w:bCs/>
                <w:sz w:val="24"/>
                <w:szCs w:val="24"/>
                <w:lang w:eastAsia="lv-LV"/>
              </w:rPr>
              <w:t>r</w:t>
            </w:r>
            <w:r w:rsidR="00E01878" w:rsidRPr="00C34DF3">
              <w:rPr>
                <w:rFonts w:ascii="Times New Roman" w:eastAsia="Times New Roman" w:hAnsi="Times New Roman"/>
                <w:bCs/>
                <w:sz w:val="24"/>
                <w:szCs w:val="24"/>
                <w:lang w:eastAsia="lv-LV"/>
              </w:rPr>
              <w:t>adīti pakalpojumi</w:t>
            </w:r>
            <w:r w:rsidRPr="00C34DF3">
              <w:rPr>
                <w:rFonts w:ascii="Times New Roman" w:eastAsia="Times New Roman" w:hAnsi="Times New Roman"/>
                <w:bCs/>
                <w:sz w:val="24"/>
                <w:szCs w:val="24"/>
                <w:lang w:eastAsia="lv-LV"/>
              </w:rPr>
              <w:t xml:space="preserve"> un attiecīgi noteiktas pakalpojumu cenas</w:t>
            </w:r>
            <w:r w:rsidR="00E01878" w:rsidRPr="00C34DF3">
              <w:rPr>
                <w:rFonts w:ascii="Times New Roman" w:eastAsia="Times New Roman" w:hAnsi="Times New Roman"/>
                <w:bCs/>
                <w:sz w:val="24"/>
                <w:szCs w:val="24"/>
                <w:lang w:eastAsia="lv-LV"/>
              </w:rPr>
              <w:t xml:space="preserve"> priekš </w:t>
            </w:r>
            <w:r w:rsidR="00686686" w:rsidRPr="00C34DF3">
              <w:rPr>
                <w:rStyle w:val="st"/>
                <w:rFonts w:ascii="Times New Roman" w:hAnsi="Times New Roman"/>
                <w:sz w:val="24"/>
                <w:szCs w:val="24"/>
              </w:rPr>
              <w:t>valsts vienotā ģeotelpiskās informācijas portāla</w:t>
            </w:r>
            <w:r w:rsidR="00FE147A" w:rsidRPr="00C34DF3">
              <w:rPr>
                <w:rStyle w:val="st"/>
                <w:rFonts w:ascii="Times New Roman" w:hAnsi="Times New Roman"/>
                <w:sz w:val="24"/>
                <w:szCs w:val="24"/>
              </w:rPr>
              <w:t xml:space="preserve"> </w:t>
            </w:r>
            <w:proofErr w:type="spellStart"/>
            <w:r w:rsidR="00FE147A" w:rsidRPr="00C34DF3">
              <w:rPr>
                <w:rStyle w:val="st"/>
                <w:rFonts w:ascii="Times New Roman" w:hAnsi="Times New Roman"/>
                <w:sz w:val="24"/>
                <w:szCs w:val="24"/>
              </w:rPr>
              <w:t>www.geolatvija.lv</w:t>
            </w:r>
            <w:proofErr w:type="spellEnd"/>
            <w:r w:rsidR="00E01878" w:rsidRPr="00C34DF3">
              <w:rPr>
                <w:rFonts w:ascii="Times New Roman" w:eastAsia="Times New Roman" w:hAnsi="Times New Roman"/>
                <w:bCs/>
                <w:sz w:val="24"/>
                <w:szCs w:val="24"/>
                <w:lang w:eastAsia="lv-LV"/>
              </w:rPr>
              <w:t>, tādejādi, tiek palielinātas datu izplatīšanas iespējas.</w:t>
            </w:r>
          </w:p>
        </w:tc>
      </w:tr>
      <w:tr w:rsidR="004D15A9" w:rsidRPr="00C34DF3" w14:paraId="5E2A3416" w14:textId="77777777" w:rsidTr="00FE7AB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711A258"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A8DE4B5"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108BCC53" w14:textId="77777777" w:rsidR="004D15A9" w:rsidRPr="00C34DF3" w:rsidRDefault="00224E6E" w:rsidP="006310E6">
            <w:pPr>
              <w:spacing w:after="0" w:line="240" w:lineRule="auto"/>
              <w:rPr>
                <w:rFonts w:ascii="Times New Roman" w:eastAsia="Times New Roman" w:hAnsi="Times New Roman"/>
                <w:sz w:val="24"/>
                <w:szCs w:val="24"/>
                <w:lang w:eastAsia="lv-LV"/>
              </w:rPr>
            </w:pPr>
            <w:r w:rsidRPr="00C34DF3">
              <w:rPr>
                <w:rFonts w:ascii="Times New Roman" w:hAnsi="Times New Roman"/>
                <w:sz w:val="24"/>
                <w:szCs w:val="24"/>
              </w:rPr>
              <w:t>Tieslietu ministrija</w:t>
            </w:r>
            <w:r w:rsidR="00686686" w:rsidRPr="00C34DF3">
              <w:rPr>
                <w:rFonts w:ascii="Times New Roman" w:hAnsi="Times New Roman"/>
                <w:sz w:val="24"/>
                <w:szCs w:val="24"/>
              </w:rPr>
              <w:t xml:space="preserve"> (</w:t>
            </w:r>
            <w:r w:rsidR="005B1E50" w:rsidRPr="00C34DF3">
              <w:rPr>
                <w:rFonts w:ascii="Times New Roman" w:hAnsi="Times New Roman"/>
                <w:sz w:val="24"/>
                <w:szCs w:val="24"/>
              </w:rPr>
              <w:t>D</w:t>
            </w:r>
            <w:r w:rsidR="00686686" w:rsidRPr="00C34DF3">
              <w:rPr>
                <w:rFonts w:ascii="Times New Roman" w:hAnsi="Times New Roman"/>
                <w:sz w:val="24"/>
                <w:szCs w:val="24"/>
              </w:rPr>
              <w:t>ienests).</w:t>
            </w:r>
          </w:p>
        </w:tc>
      </w:tr>
      <w:tr w:rsidR="004D15A9" w:rsidRPr="00C34DF3" w14:paraId="604A7950" w14:textId="77777777" w:rsidTr="0061607F">
        <w:tc>
          <w:tcPr>
            <w:tcW w:w="250" w:type="pct"/>
            <w:tcBorders>
              <w:top w:val="outset" w:sz="6" w:space="0" w:color="414142"/>
              <w:left w:val="outset" w:sz="6" w:space="0" w:color="414142"/>
              <w:bottom w:val="outset" w:sz="6" w:space="0" w:color="414142"/>
              <w:right w:val="outset" w:sz="6" w:space="0" w:color="414142"/>
            </w:tcBorders>
            <w:hideMark/>
          </w:tcPr>
          <w:p w14:paraId="141D2914"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3DBDAC1F"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30810285" w14:textId="27747C44" w:rsidR="00592713" w:rsidRPr="00C34DF3" w:rsidRDefault="00592713" w:rsidP="00592713">
            <w:pPr>
              <w:spacing w:after="0" w:line="240" w:lineRule="auto"/>
              <w:jc w:val="both"/>
              <w:rPr>
                <w:rFonts w:ascii="Times New Roman" w:eastAsia="Times New Roman" w:hAnsi="Times New Roman"/>
                <w:sz w:val="24"/>
                <w:szCs w:val="24"/>
                <w:lang w:eastAsia="lv-LV"/>
              </w:rPr>
            </w:pPr>
            <w:r w:rsidRPr="00592713">
              <w:rPr>
                <w:rFonts w:ascii="Times New Roman" w:hAnsi="Times New Roman"/>
                <w:sz w:val="24"/>
                <w:szCs w:val="24"/>
              </w:rPr>
              <w:t>Dienesta maksas pakalpojum</w:t>
            </w:r>
            <w:r>
              <w:rPr>
                <w:rFonts w:ascii="Times New Roman" w:hAnsi="Times New Roman"/>
                <w:sz w:val="24"/>
                <w:szCs w:val="24"/>
              </w:rPr>
              <w:t>u</w:t>
            </w:r>
            <w:r w:rsidRPr="00592713">
              <w:rPr>
                <w:rFonts w:ascii="Times New Roman" w:hAnsi="Times New Roman"/>
                <w:sz w:val="24"/>
                <w:szCs w:val="24"/>
              </w:rPr>
              <w:t xml:space="preserve"> izcenojum</w:t>
            </w:r>
            <w:r>
              <w:rPr>
                <w:rFonts w:ascii="Times New Roman" w:hAnsi="Times New Roman"/>
                <w:sz w:val="24"/>
                <w:szCs w:val="24"/>
              </w:rPr>
              <w:t>u</w:t>
            </w:r>
            <w:r w:rsidRPr="00592713">
              <w:rPr>
                <w:rFonts w:ascii="Times New Roman" w:hAnsi="Times New Roman"/>
                <w:sz w:val="24"/>
                <w:szCs w:val="24"/>
              </w:rPr>
              <w:t xml:space="preserve"> aprēķinu</w:t>
            </w:r>
            <w:r>
              <w:rPr>
                <w:rFonts w:ascii="Times New Roman" w:hAnsi="Times New Roman"/>
                <w:sz w:val="24"/>
                <w:szCs w:val="24"/>
              </w:rPr>
              <w:t xml:space="preserve">s Tieslietu ministrija pēc pieprasījuma nosūtīs </w:t>
            </w:r>
            <w:r w:rsidRPr="00592713">
              <w:rPr>
                <w:rFonts w:ascii="Times New Roman" w:hAnsi="Times New Roman"/>
                <w:sz w:val="24"/>
                <w:szCs w:val="24"/>
              </w:rPr>
              <w:t>atzinuma sniedzējiem</w:t>
            </w:r>
            <w:r>
              <w:rPr>
                <w:rFonts w:ascii="Times New Roman" w:hAnsi="Times New Roman"/>
                <w:sz w:val="24"/>
                <w:szCs w:val="24"/>
              </w:rPr>
              <w:t>.</w:t>
            </w:r>
            <w:r w:rsidRPr="00C34DF3">
              <w:rPr>
                <w:rFonts w:ascii="Times New Roman" w:eastAsia="Times New Roman" w:hAnsi="Times New Roman"/>
                <w:sz w:val="24"/>
                <w:szCs w:val="24"/>
                <w:lang w:eastAsia="lv-LV"/>
              </w:rPr>
              <w:t xml:space="preserve"> </w:t>
            </w:r>
          </w:p>
        </w:tc>
      </w:tr>
      <w:tr w:rsidR="005D4E8A" w:rsidRPr="00C34DF3" w14:paraId="01CF7730" w14:textId="77777777" w:rsidTr="00FE7AB1">
        <w:trPr>
          <w:trHeight w:val="128"/>
        </w:trPr>
        <w:tc>
          <w:tcPr>
            <w:tcW w:w="5000" w:type="pct"/>
            <w:gridSpan w:val="3"/>
            <w:tcBorders>
              <w:top w:val="outset" w:sz="6" w:space="0" w:color="414142"/>
              <w:left w:val="nil"/>
              <w:bottom w:val="outset" w:sz="6" w:space="0" w:color="414142"/>
              <w:right w:val="nil"/>
            </w:tcBorders>
          </w:tcPr>
          <w:p w14:paraId="241CD977" w14:textId="77777777" w:rsidR="00031256" w:rsidRPr="00C34DF3" w:rsidRDefault="0081203F" w:rsidP="006310E6">
            <w:pPr>
              <w:tabs>
                <w:tab w:val="left" w:pos="990"/>
              </w:tabs>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ab/>
            </w:r>
          </w:p>
        </w:tc>
      </w:tr>
    </w:tbl>
    <w:p w14:paraId="0F1C0E75" w14:textId="77777777" w:rsidR="004D15A9" w:rsidRPr="00C34DF3" w:rsidRDefault="004D15A9" w:rsidP="006310E6">
      <w:pPr>
        <w:spacing w:after="0" w:line="240" w:lineRule="auto"/>
        <w:rPr>
          <w:rFonts w:ascii="Times New Roman" w:eastAsia="Times New Roman" w:hAnsi="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F0AAD" w:rsidRPr="00C34DF3" w14:paraId="79F91413" w14:textId="77777777" w:rsidTr="00C34DF3">
        <w:trPr>
          <w:trHeight w:val="555"/>
        </w:trPr>
        <w:tc>
          <w:tcPr>
            <w:tcW w:w="5000" w:type="pct"/>
            <w:gridSpan w:val="3"/>
            <w:vAlign w:val="center"/>
            <w:hideMark/>
          </w:tcPr>
          <w:p w14:paraId="426363D1" w14:textId="77777777" w:rsidR="004D15A9" w:rsidRPr="00C34DF3" w:rsidRDefault="004D15A9" w:rsidP="006310E6">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II. Tiesību akta projekta ietekme uz sabiedrību, tautsaimniecības attīstību un administratīvo slogu</w:t>
            </w:r>
          </w:p>
        </w:tc>
      </w:tr>
      <w:tr w:rsidR="002F0AAD" w:rsidRPr="00C34DF3" w14:paraId="3C0E7B34" w14:textId="77777777" w:rsidTr="00391F17">
        <w:trPr>
          <w:trHeight w:val="465"/>
        </w:trPr>
        <w:tc>
          <w:tcPr>
            <w:tcW w:w="250" w:type="pct"/>
            <w:hideMark/>
          </w:tcPr>
          <w:p w14:paraId="63842439"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w:t>
            </w:r>
          </w:p>
        </w:tc>
        <w:tc>
          <w:tcPr>
            <w:tcW w:w="1550" w:type="pct"/>
            <w:hideMark/>
          </w:tcPr>
          <w:p w14:paraId="5F6E7A58"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Sabiedrības mērķgrupas, kuras tiesiskais regulējums ietekmē vai varētu ietekmēt</w:t>
            </w:r>
          </w:p>
        </w:tc>
        <w:tc>
          <w:tcPr>
            <w:tcW w:w="3200" w:type="pct"/>
            <w:hideMark/>
          </w:tcPr>
          <w:p w14:paraId="2C58616E" w14:textId="77777777" w:rsidR="0018283A" w:rsidRPr="00C34DF3" w:rsidRDefault="0018283A" w:rsidP="006310E6">
            <w:pPr>
              <w:pStyle w:val="Pamattekstsaratkpi"/>
              <w:spacing w:after="0" w:line="240" w:lineRule="auto"/>
              <w:ind w:left="0"/>
              <w:jc w:val="both"/>
              <w:rPr>
                <w:rFonts w:ascii="Times New Roman" w:eastAsia="Times New Roman" w:hAnsi="Times New Roman"/>
                <w:sz w:val="24"/>
                <w:szCs w:val="24"/>
                <w:lang w:eastAsia="lv-LV"/>
              </w:rPr>
            </w:pPr>
            <w:r w:rsidRPr="00C34DF3">
              <w:rPr>
                <w:rFonts w:ascii="Times New Roman" w:hAnsi="Times New Roman"/>
                <w:sz w:val="24"/>
                <w:szCs w:val="24"/>
                <w:lang w:val="lv-LV"/>
              </w:rPr>
              <w:t>Jebkura</w:t>
            </w:r>
            <w:r w:rsidR="004D5193" w:rsidRPr="00C34DF3">
              <w:rPr>
                <w:rFonts w:ascii="Times New Roman" w:hAnsi="Times New Roman"/>
                <w:sz w:val="24"/>
                <w:szCs w:val="24"/>
                <w:lang w:val="lv-LV"/>
              </w:rPr>
              <w:t xml:space="preserve"> fizisk</w:t>
            </w:r>
            <w:r w:rsidRPr="00C34DF3">
              <w:rPr>
                <w:rFonts w:ascii="Times New Roman" w:hAnsi="Times New Roman"/>
                <w:sz w:val="24"/>
                <w:szCs w:val="24"/>
                <w:lang w:val="lv-LV"/>
              </w:rPr>
              <w:t>a</w:t>
            </w:r>
            <w:r w:rsidR="004D5193" w:rsidRPr="00C34DF3">
              <w:rPr>
                <w:rFonts w:ascii="Times New Roman" w:hAnsi="Times New Roman"/>
                <w:sz w:val="24"/>
                <w:szCs w:val="24"/>
                <w:lang w:val="lv-LV"/>
              </w:rPr>
              <w:t xml:space="preserve"> </w:t>
            </w:r>
            <w:r w:rsidRPr="00C34DF3">
              <w:rPr>
                <w:rFonts w:ascii="Times New Roman" w:hAnsi="Times New Roman"/>
                <w:sz w:val="24"/>
                <w:szCs w:val="24"/>
                <w:lang w:val="lv-LV"/>
              </w:rPr>
              <w:t>vai</w:t>
            </w:r>
            <w:r w:rsidR="004D5193" w:rsidRPr="00C34DF3">
              <w:rPr>
                <w:rFonts w:ascii="Times New Roman" w:hAnsi="Times New Roman"/>
                <w:sz w:val="24"/>
                <w:szCs w:val="24"/>
                <w:lang w:val="lv-LV"/>
              </w:rPr>
              <w:t xml:space="preserve"> juridisk</w:t>
            </w:r>
            <w:r w:rsidRPr="00C34DF3">
              <w:rPr>
                <w:rFonts w:ascii="Times New Roman" w:hAnsi="Times New Roman"/>
                <w:sz w:val="24"/>
                <w:szCs w:val="24"/>
                <w:lang w:val="lv-LV"/>
              </w:rPr>
              <w:t>a</w:t>
            </w:r>
            <w:r w:rsidR="004D5193" w:rsidRPr="00C34DF3">
              <w:rPr>
                <w:rFonts w:ascii="Times New Roman" w:hAnsi="Times New Roman"/>
                <w:sz w:val="24"/>
                <w:szCs w:val="24"/>
                <w:lang w:val="lv-LV"/>
              </w:rPr>
              <w:t xml:space="preserve"> persona</w:t>
            </w:r>
            <w:r w:rsidRPr="00C34DF3">
              <w:rPr>
                <w:rFonts w:ascii="Times New Roman" w:hAnsi="Times New Roman"/>
                <w:sz w:val="24"/>
                <w:szCs w:val="24"/>
                <w:lang w:val="lv-LV"/>
              </w:rPr>
              <w:t>.</w:t>
            </w:r>
          </w:p>
          <w:p w14:paraId="559E7C2C" w14:textId="77777777" w:rsidR="004D15A9" w:rsidRPr="00C34DF3" w:rsidRDefault="004D15A9" w:rsidP="006310E6">
            <w:pPr>
              <w:spacing w:after="0" w:line="240" w:lineRule="auto"/>
              <w:jc w:val="both"/>
              <w:rPr>
                <w:rFonts w:ascii="Times New Roman" w:eastAsia="Times New Roman" w:hAnsi="Times New Roman"/>
                <w:sz w:val="24"/>
                <w:szCs w:val="24"/>
                <w:lang w:eastAsia="lv-LV"/>
              </w:rPr>
            </w:pPr>
          </w:p>
        </w:tc>
      </w:tr>
      <w:tr w:rsidR="002F0AAD" w:rsidRPr="00C34DF3" w14:paraId="7E417C71" w14:textId="77777777" w:rsidTr="00391F17">
        <w:trPr>
          <w:trHeight w:val="510"/>
        </w:trPr>
        <w:tc>
          <w:tcPr>
            <w:tcW w:w="250" w:type="pct"/>
            <w:hideMark/>
          </w:tcPr>
          <w:p w14:paraId="12993DDB"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w:t>
            </w:r>
          </w:p>
        </w:tc>
        <w:tc>
          <w:tcPr>
            <w:tcW w:w="1550" w:type="pct"/>
            <w:hideMark/>
          </w:tcPr>
          <w:p w14:paraId="1BE6A45F"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Tiesiskā regulējuma ietekme uz tautsaimniecību un administratīvo slogu</w:t>
            </w:r>
          </w:p>
        </w:tc>
        <w:tc>
          <w:tcPr>
            <w:tcW w:w="3200" w:type="pct"/>
            <w:hideMark/>
          </w:tcPr>
          <w:p w14:paraId="7A3C919F" w14:textId="77777777" w:rsidR="00E6746E" w:rsidRPr="00C34DF3" w:rsidRDefault="004E3BE2" w:rsidP="006310E6">
            <w:pPr>
              <w:pStyle w:val="Pamattekstsaratkpi"/>
              <w:spacing w:after="0" w:line="240" w:lineRule="auto"/>
              <w:ind w:left="0"/>
              <w:jc w:val="both"/>
              <w:rPr>
                <w:rFonts w:ascii="Times New Roman" w:hAnsi="Times New Roman"/>
                <w:sz w:val="24"/>
                <w:szCs w:val="24"/>
                <w:lang w:val="lv-LV"/>
              </w:rPr>
            </w:pPr>
            <w:r w:rsidRPr="00C34DF3">
              <w:rPr>
                <w:rFonts w:ascii="Times New Roman" w:hAnsi="Times New Roman"/>
                <w:sz w:val="24"/>
                <w:szCs w:val="24"/>
                <w:lang w:val="lv-LV"/>
              </w:rPr>
              <w:t>P</w:t>
            </w:r>
            <w:r w:rsidR="00E6746E" w:rsidRPr="00C34DF3">
              <w:rPr>
                <w:rFonts w:ascii="Times New Roman" w:hAnsi="Times New Roman"/>
                <w:sz w:val="24"/>
                <w:szCs w:val="24"/>
                <w:lang w:val="lv-LV"/>
              </w:rPr>
              <w:t xml:space="preserve">rojekta tiesiskais regulējums nemaina tiesības un pienākumus </w:t>
            </w:r>
            <w:r w:rsidR="00FA2BF6" w:rsidRPr="00C34DF3">
              <w:rPr>
                <w:rFonts w:ascii="Times New Roman" w:hAnsi="Times New Roman"/>
                <w:sz w:val="24"/>
                <w:szCs w:val="24"/>
                <w:lang w:val="lv-LV"/>
              </w:rPr>
              <w:t>sabiedrības mērķgrupām</w:t>
            </w:r>
            <w:r w:rsidR="00E6746E" w:rsidRPr="00C34DF3">
              <w:rPr>
                <w:rFonts w:ascii="Times New Roman" w:hAnsi="Times New Roman"/>
                <w:sz w:val="24"/>
                <w:szCs w:val="24"/>
                <w:lang w:val="lv-LV"/>
              </w:rPr>
              <w:t xml:space="preserve">, </w:t>
            </w:r>
            <w:r w:rsidR="009033F6" w:rsidRPr="00C34DF3">
              <w:rPr>
                <w:rFonts w:ascii="Times New Roman" w:hAnsi="Times New Roman"/>
                <w:sz w:val="24"/>
                <w:szCs w:val="24"/>
                <w:lang w:val="lv-LV"/>
              </w:rPr>
              <w:t>tikai</w:t>
            </w:r>
            <w:r w:rsidR="00E6746E" w:rsidRPr="00C34DF3">
              <w:rPr>
                <w:rFonts w:ascii="Times New Roman" w:hAnsi="Times New Roman"/>
                <w:sz w:val="24"/>
                <w:szCs w:val="24"/>
                <w:lang w:val="lv-LV"/>
              </w:rPr>
              <w:t xml:space="preserve"> </w:t>
            </w:r>
            <w:r w:rsidR="009033F6" w:rsidRPr="00C34DF3">
              <w:rPr>
                <w:rFonts w:ascii="Times New Roman" w:hAnsi="Times New Roman"/>
                <w:sz w:val="24"/>
                <w:szCs w:val="24"/>
                <w:lang w:val="lv-LV"/>
              </w:rPr>
              <w:t>rada</w:t>
            </w:r>
            <w:r w:rsidR="00E6746E" w:rsidRPr="00C34DF3">
              <w:rPr>
                <w:rFonts w:ascii="Times New Roman" w:hAnsi="Times New Roman"/>
                <w:sz w:val="24"/>
                <w:szCs w:val="24"/>
                <w:lang w:val="lv-LV"/>
              </w:rPr>
              <w:t xml:space="preserve"> iespēj</w:t>
            </w:r>
            <w:r w:rsidR="009033F6" w:rsidRPr="00C34DF3">
              <w:rPr>
                <w:rFonts w:ascii="Times New Roman" w:hAnsi="Times New Roman"/>
                <w:sz w:val="24"/>
                <w:szCs w:val="24"/>
                <w:lang w:val="lv-LV"/>
              </w:rPr>
              <w:t>u</w:t>
            </w:r>
            <w:r w:rsidR="00E6746E" w:rsidRPr="00C34DF3">
              <w:rPr>
                <w:rFonts w:ascii="Times New Roman" w:hAnsi="Times New Roman"/>
                <w:sz w:val="24"/>
                <w:szCs w:val="24"/>
                <w:lang w:val="lv-LV"/>
              </w:rPr>
              <w:t xml:space="preserve"> mainīt veicamās</w:t>
            </w:r>
            <w:r w:rsidR="00410D2F" w:rsidRPr="00C34DF3">
              <w:rPr>
                <w:rFonts w:ascii="Times New Roman" w:hAnsi="Times New Roman"/>
                <w:sz w:val="24"/>
                <w:szCs w:val="24"/>
                <w:lang w:val="lv-LV"/>
              </w:rPr>
              <w:t xml:space="preserve"> (izmantot elektronisk</w:t>
            </w:r>
            <w:r w:rsidR="00822C75" w:rsidRPr="00C34DF3">
              <w:rPr>
                <w:rFonts w:ascii="Times New Roman" w:hAnsi="Times New Roman"/>
                <w:sz w:val="24"/>
                <w:szCs w:val="24"/>
                <w:lang w:val="lv-LV"/>
              </w:rPr>
              <w:t>u</w:t>
            </w:r>
            <w:r w:rsidR="00410D2F" w:rsidRPr="00C34DF3">
              <w:rPr>
                <w:rFonts w:ascii="Times New Roman" w:hAnsi="Times New Roman"/>
                <w:sz w:val="24"/>
                <w:szCs w:val="24"/>
                <w:lang w:val="lv-LV"/>
              </w:rPr>
              <w:t>s pakalpojumu</w:t>
            </w:r>
            <w:r w:rsidR="00822C75" w:rsidRPr="00C34DF3">
              <w:rPr>
                <w:rFonts w:ascii="Times New Roman" w:hAnsi="Times New Roman"/>
                <w:sz w:val="24"/>
                <w:szCs w:val="24"/>
                <w:lang w:val="lv-LV"/>
              </w:rPr>
              <w:t>s</w:t>
            </w:r>
            <w:r w:rsidR="00410D2F" w:rsidRPr="00C34DF3">
              <w:rPr>
                <w:rFonts w:ascii="Times New Roman" w:hAnsi="Times New Roman"/>
                <w:sz w:val="24"/>
                <w:szCs w:val="24"/>
                <w:lang w:val="lv-LV"/>
              </w:rPr>
              <w:t xml:space="preserve"> vai  saņemt pakalpojumus klātienē)</w:t>
            </w:r>
            <w:r w:rsidR="00E6746E" w:rsidRPr="00C34DF3">
              <w:rPr>
                <w:rFonts w:ascii="Times New Roman" w:hAnsi="Times New Roman"/>
                <w:sz w:val="24"/>
                <w:szCs w:val="24"/>
                <w:lang w:val="lv-LV"/>
              </w:rPr>
              <w:t xml:space="preserve"> darbības, lai saņemtu Dienesta sniegtos pakalpojumus. </w:t>
            </w:r>
          </w:p>
          <w:p w14:paraId="00AB7B0D" w14:textId="77777777" w:rsidR="00A97160" w:rsidRPr="00C34DF3" w:rsidRDefault="00C85D35" w:rsidP="006310E6">
            <w:pPr>
              <w:pStyle w:val="Pamattekstsaratkpi"/>
              <w:spacing w:after="0" w:line="240" w:lineRule="auto"/>
              <w:ind w:left="0"/>
              <w:jc w:val="both"/>
              <w:rPr>
                <w:rFonts w:ascii="Times New Roman" w:hAnsi="Times New Roman"/>
                <w:sz w:val="24"/>
                <w:szCs w:val="24"/>
                <w:lang w:val="lv-LV"/>
              </w:rPr>
            </w:pPr>
            <w:r w:rsidRPr="00C34DF3">
              <w:rPr>
                <w:rFonts w:ascii="Times New Roman" w:hAnsi="Times New Roman"/>
                <w:sz w:val="24"/>
                <w:szCs w:val="24"/>
                <w:lang w:val="lv-LV"/>
              </w:rPr>
              <w:t>V</w:t>
            </w:r>
            <w:r w:rsidR="00A97160" w:rsidRPr="00C34DF3">
              <w:rPr>
                <w:rFonts w:ascii="Times New Roman" w:hAnsi="Times New Roman"/>
                <w:sz w:val="24"/>
                <w:szCs w:val="24"/>
                <w:lang w:val="lv-LV"/>
              </w:rPr>
              <w:t>ienkāršota un lētāka piekļuve</w:t>
            </w:r>
            <w:r w:rsidR="00410D2F" w:rsidRPr="00C34DF3">
              <w:rPr>
                <w:rFonts w:ascii="Times New Roman" w:hAnsi="Times New Roman"/>
                <w:sz w:val="24"/>
                <w:szCs w:val="24"/>
                <w:lang w:val="lv-LV"/>
              </w:rPr>
              <w:t xml:space="preserve"> (izmantojot elektronisk</w:t>
            </w:r>
            <w:r w:rsidR="00822C75" w:rsidRPr="00C34DF3">
              <w:rPr>
                <w:rFonts w:ascii="Times New Roman" w:hAnsi="Times New Roman"/>
                <w:sz w:val="24"/>
                <w:szCs w:val="24"/>
                <w:lang w:val="lv-LV"/>
              </w:rPr>
              <w:t>u</w:t>
            </w:r>
            <w:r w:rsidR="00410D2F" w:rsidRPr="00C34DF3">
              <w:rPr>
                <w:rFonts w:ascii="Times New Roman" w:hAnsi="Times New Roman"/>
                <w:sz w:val="24"/>
                <w:szCs w:val="24"/>
                <w:lang w:val="lv-LV"/>
              </w:rPr>
              <w:t>s pakalpojumus)</w:t>
            </w:r>
            <w:r w:rsidR="00A97160" w:rsidRPr="00C34DF3">
              <w:rPr>
                <w:rFonts w:ascii="Times New Roman" w:hAnsi="Times New Roman"/>
                <w:sz w:val="24"/>
                <w:szCs w:val="24"/>
                <w:lang w:val="lv-LV"/>
              </w:rPr>
              <w:t xml:space="preserve"> Dienesta sniegtajiem maksas pakalpojumiem veicinās plašāku kvalitatīvas, no pirmavota iegūtas kadastra, adrešu un citas Dienesta uzturētās informācijas izmantošanu tautsaimniecībā. </w:t>
            </w:r>
          </w:p>
          <w:p w14:paraId="4D9C3F9E" w14:textId="77777777" w:rsidR="004D15A9" w:rsidRPr="00C34DF3" w:rsidRDefault="00783AE2" w:rsidP="006310E6">
            <w:pPr>
              <w:pStyle w:val="Pamattekstsaratkpi"/>
              <w:spacing w:after="0" w:line="240" w:lineRule="auto"/>
              <w:ind w:left="0"/>
              <w:jc w:val="both"/>
              <w:rPr>
                <w:rFonts w:ascii="Times New Roman" w:hAnsi="Times New Roman"/>
                <w:sz w:val="24"/>
                <w:szCs w:val="24"/>
                <w:lang w:val="lv-LV"/>
              </w:rPr>
            </w:pPr>
            <w:r w:rsidRPr="00C34DF3">
              <w:rPr>
                <w:rFonts w:ascii="Times New Roman" w:hAnsi="Times New Roman"/>
                <w:sz w:val="24"/>
                <w:szCs w:val="24"/>
                <w:lang w:val="lv-LV"/>
              </w:rPr>
              <w:t>S</w:t>
            </w:r>
            <w:r w:rsidR="002C2062" w:rsidRPr="00C34DF3">
              <w:rPr>
                <w:rFonts w:ascii="Times New Roman" w:hAnsi="Times New Roman"/>
                <w:sz w:val="24"/>
                <w:szCs w:val="24"/>
                <w:lang w:val="lv-LV"/>
              </w:rPr>
              <w:t>amazināts administratīvais slogs, paplašinot iespējas personām sa</w:t>
            </w:r>
            <w:r w:rsidR="00EB46C2" w:rsidRPr="00C34DF3">
              <w:rPr>
                <w:rFonts w:ascii="Times New Roman" w:hAnsi="Times New Roman"/>
                <w:sz w:val="24"/>
                <w:szCs w:val="24"/>
                <w:lang w:val="lv-LV"/>
              </w:rPr>
              <w:t xml:space="preserve">ņemt maksas </w:t>
            </w:r>
            <w:r w:rsidR="002C2062" w:rsidRPr="00C34DF3">
              <w:rPr>
                <w:rFonts w:ascii="Times New Roman" w:hAnsi="Times New Roman"/>
                <w:sz w:val="24"/>
                <w:szCs w:val="24"/>
                <w:lang w:val="lv-LV"/>
              </w:rPr>
              <w:t>pakalpojumus</w:t>
            </w:r>
            <w:r w:rsidR="00E86F3A" w:rsidRPr="00C34DF3">
              <w:rPr>
                <w:rFonts w:ascii="Times New Roman" w:hAnsi="Times New Roman"/>
                <w:sz w:val="24"/>
                <w:szCs w:val="24"/>
                <w:lang w:val="lv-LV"/>
              </w:rPr>
              <w:t xml:space="preserve"> vienkāršotā veidā</w:t>
            </w:r>
            <w:r w:rsidR="00EB46C2" w:rsidRPr="00C34DF3">
              <w:rPr>
                <w:rFonts w:ascii="Times New Roman" w:hAnsi="Times New Roman"/>
                <w:sz w:val="24"/>
                <w:szCs w:val="24"/>
                <w:lang w:val="lv-LV"/>
              </w:rPr>
              <w:t xml:space="preserve"> (elektroniski)</w:t>
            </w:r>
            <w:r w:rsidR="00E86F3A" w:rsidRPr="00C34DF3">
              <w:rPr>
                <w:rFonts w:ascii="Times New Roman" w:hAnsi="Times New Roman"/>
                <w:sz w:val="24"/>
                <w:szCs w:val="24"/>
                <w:lang w:val="lv-LV"/>
              </w:rPr>
              <w:t>, bez nepieciešamības ierasties</w:t>
            </w:r>
            <w:r w:rsidR="002C2062" w:rsidRPr="00C34DF3">
              <w:rPr>
                <w:rFonts w:ascii="Times New Roman" w:hAnsi="Times New Roman"/>
                <w:sz w:val="24"/>
                <w:szCs w:val="24"/>
                <w:lang w:val="lv-LV"/>
              </w:rPr>
              <w:t xml:space="preserve"> klātienē Dienestā.</w:t>
            </w:r>
            <w:r w:rsidR="003E78ED" w:rsidRPr="00C34DF3">
              <w:rPr>
                <w:rFonts w:ascii="Times New Roman" w:hAnsi="Times New Roman"/>
                <w:sz w:val="24"/>
                <w:szCs w:val="24"/>
                <w:lang w:val="lv-LV"/>
              </w:rPr>
              <w:t xml:space="preserve"> </w:t>
            </w:r>
            <w:r w:rsidR="008013C5" w:rsidRPr="00C34DF3">
              <w:rPr>
                <w:rFonts w:ascii="Times New Roman" w:hAnsi="Times New Roman"/>
                <w:sz w:val="24"/>
                <w:szCs w:val="24"/>
                <w:lang w:val="lv-LV"/>
              </w:rPr>
              <w:t>P</w:t>
            </w:r>
            <w:r w:rsidR="003E78ED" w:rsidRPr="00C34DF3">
              <w:rPr>
                <w:rFonts w:ascii="Times New Roman" w:hAnsi="Times New Roman"/>
                <w:sz w:val="24"/>
                <w:szCs w:val="24"/>
              </w:rPr>
              <w:t>ersonām</w:t>
            </w:r>
            <w:r w:rsidR="008013C5" w:rsidRPr="00C34DF3">
              <w:rPr>
                <w:rFonts w:ascii="Times New Roman" w:hAnsi="Times New Roman"/>
                <w:sz w:val="24"/>
                <w:szCs w:val="24"/>
              </w:rPr>
              <w:t>, k</w:t>
            </w:r>
            <w:r w:rsidR="008013C5" w:rsidRPr="00C34DF3">
              <w:rPr>
                <w:rFonts w:ascii="Times New Roman" w:hAnsi="Times New Roman"/>
                <w:sz w:val="24"/>
                <w:szCs w:val="24"/>
                <w:lang w:val="lv-LV"/>
              </w:rPr>
              <w:t>uras</w:t>
            </w:r>
            <w:r w:rsidR="008013C5" w:rsidRPr="00C34DF3">
              <w:rPr>
                <w:rFonts w:ascii="Times New Roman" w:hAnsi="Times New Roman"/>
                <w:sz w:val="24"/>
                <w:szCs w:val="24"/>
              </w:rPr>
              <w:t xml:space="preserve"> izmanto Dienesta sniegtos maksas pakalpojumus</w:t>
            </w:r>
            <w:r w:rsidR="008013C5" w:rsidRPr="00C34DF3">
              <w:rPr>
                <w:rFonts w:ascii="Times New Roman" w:hAnsi="Times New Roman"/>
                <w:sz w:val="24"/>
                <w:szCs w:val="24"/>
                <w:lang w:val="lv-LV"/>
              </w:rPr>
              <w:t xml:space="preserve">, </w:t>
            </w:r>
            <w:r w:rsidR="008013C5" w:rsidRPr="00C34DF3">
              <w:rPr>
                <w:rFonts w:ascii="Times New Roman" w:hAnsi="Times New Roman"/>
                <w:sz w:val="24"/>
                <w:szCs w:val="24"/>
              </w:rPr>
              <w:t>radīta iespēja samazināt izmaksas, jo projektā ieviestie e-pakalpojumi ir lētāka alternatīva klātienes pakalpojumiem.</w:t>
            </w:r>
          </w:p>
        </w:tc>
      </w:tr>
      <w:tr w:rsidR="002F0AAD" w:rsidRPr="00C34DF3" w14:paraId="1B4B0929" w14:textId="77777777" w:rsidTr="00391F17">
        <w:trPr>
          <w:trHeight w:val="510"/>
        </w:trPr>
        <w:tc>
          <w:tcPr>
            <w:tcW w:w="250" w:type="pct"/>
            <w:tcBorders>
              <w:bottom w:val="single" w:sz="4" w:space="0" w:color="auto"/>
            </w:tcBorders>
            <w:hideMark/>
          </w:tcPr>
          <w:p w14:paraId="315003DF"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w:t>
            </w:r>
          </w:p>
        </w:tc>
        <w:tc>
          <w:tcPr>
            <w:tcW w:w="1550" w:type="pct"/>
            <w:tcBorders>
              <w:bottom w:val="single" w:sz="4" w:space="0" w:color="auto"/>
            </w:tcBorders>
            <w:hideMark/>
          </w:tcPr>
          <w:p w14:paraId="65B14F8F"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Administratīvo izmaksu monetārs novērtējums</w:t>
            </w:r>
          </w:p>
        </w:tc>
        <w:tc>
          <w:tcPr>
            <w:tcW w:w="3200" w:type="pct"/>
            <w:tcBorders>
              <w:bottom w:val="single" w:sz="4" w:space="0" w:color="auto"/>
            </w:tcBorders>
            <w:hideMark/>
          </w:tcPr>
          <w:p w14:paraId="5E462113" w14:textId="77777777" w:rsidR="003E6D84" w:rsidRPr="00C34DF3" w:rsidRDefault="003E6D84" w:rsidP="006310E6">
            <w:pPr>
              <w:pStyle w:val="Pamattekstsaratkpi"/>
              <w:spacing w:after="0" w:line="240" w:lineRule="auto"/>
              <w:ind w:left="0"/>
              <w:jc w:val="both"/>
              <w:rPr>
                <w:rFonts w:ascii="Times New Roman" w:hAnsi="Times New Roman"/>
                <w:sz w:val="24"/>
                <w:szCs w:val="24"/>
                <w:lang w:val="lv-LV"/>
              </w:rPr>
            </w:pPr>
            <w:r w:rsidRPr="00C34DF3">
              <w:rPr>
                <w:rFonts w:ascii="Times New Roman" w:hAnsi="Times New Roman"/>
                <w:sz w:val="24"/>
                <w:szCs w:val="24"/>
                <w:lang w:val="lv-LV"/>
              </w:rPr>
              <w:t xml:space="preserve">Projekts šo jomu neskar. </w:t>
            </w:r>
          </w:p>
          <w:p w14:paraId="436FC6F8" w14:textId="77777777" w:rsidR="003E6D84" w:rsidRPr="00C34DF3" w:rsidRDefault="003E6D84" w:rsidP="006310E6">
            <w:pPr>
              <w:pStyle w:val="Pamattekstsaratkpi"/>
              <w:spacing w:after="0" w:line="240" w:lineRule="auto"/>
              <w:ind w:left="0"/>
              <w:jc w:val="both"/>
              <w:rPr>
                <w:rFonts w:ascii="Times New Roman" w:hAnsi="Times New Roman"/>
                <w:sz w:val="24"/>
                <w:szCs w:val="24"/>
                <w:lang w:val="lv-LV"/>
              </w:rPr>
            </w:pPr>
            <w:r w:rsidRPr="00C34DF3">
              <w:rPr>
                <w:rFonts w:ascii="Times New Roman" w:hAnsi="Times New Roman"/>
                <w:sz w:val="24"/>
                <w:szCs w:val="24"/>
                <w:lang w:val="lv-LV"/>
              </w:rPr>
              <w:t>Pamatojoties uz Likuma par budžetu un finanšu vadību 5.panta 12.</w:t>
            </w:r>
            <w:r w:rsidRPr="00C34DF3">
              <w:rPr>
                <w:rFonts w:ascii="Times New Roman" w:hAnsi="Times New Roman"/>
                <w:sz w:val="24"/>
                <w:vertAlign w:val="superscript"/>
                <w:lang w:val="lv-LV"/>
              </w:rPr>
              <w:t>1</w:t>
            </w:r>
            <w:r w:rsidRPr="00C34DF3">
              <w:rPr>
                <w:rFonts w:ascii="Times New Roman" w:hAnsi="Times New Roman"/>
                <w:sz w:val="24"/>
                <w:szCs w:val="24"/>
                <w:lang w:val="lv-LV"/>
              </w:rPr>
              <w:t> daļu, maksas pakalpojuma izcenojuma noteikšanā ievēro nosacījumu, ka samaksa par pakalpojumu nedrīkst pārsniegt ar pakalpojuma sniegšanu saistītās izmaksas.</w:t>
            </w:r>
          </w:p>
          <w:p w14:paraId="3230F59B" w14:textId="77777777" w:rsidR="00A97160" w:rsidRPr="00C34DF3" w:rsidRDefault="003E6D84" w:rsidP="006310E6">
            <w:pPr>
              <w:pStyle w:val="Pamattekstsaratkpi"/>
              <w:spacing w:after="0" w:line="240" w:lineRule="auto"/>
              <w:ind w:left="0"/>
              <w:jc w:val="both"/>
              <w:rPr>
                <w:rFonts w:ascii="Times New Roman" w:hAnsi="Times New Roman"/>
                <w:sz w:val="24"/>
                <w:szCs w:val="24"/>
                <w:lang w:val="lv-LV"/>
              </w:rPr>
            </w:pPr>
            <w:r w:rsidRPr="00C34DF3">
              <w:rPr>
                <w:rFonts w:ascii="Times New Roman" w:hAnsi="Times New Roman"/>
                <w:sz w:val="24"/>
                <w:szCs w:val="24"/>
                <w:lang w:val="lv-LV"/>
              </w:rPr>
              <w:t xml:space="preserve">Saskaņā ar </w:t>
            </w:r>
            <w:r w:rsidR="004E3BE2" w:rsidRPr="00C34DF3">
              <w:rPr>
                <w:rFonts w:ascii="Times New Roman" w:hAnsi="Times New Roman"/>
                <w:sz w:val="24"/>
                <w:szCs w:val="24"/>
                <w:lang w:val="lv-LV"/>
              </w:rPr>
              <w:t xml:space="preserve">MK noteikumu </w:t>
            </w:r>
            <w:r w:rsidRPr="00C34DF3">
              <w:rPr>
                <w:rFonts w:ascii="Times New Roman" w:hAnsi="Times New Roman"/>
                <w:sz w:val="24"/>
                <w:szCs w:val="24"/>
                <w:lang w:val="lv-LV"/>
              </w:rPr>
              <w:t>Nr.333 10.punktu maksas pakalpojuma izcenojums ietver tikai tiešās un netiešās izmaksas.</w:t>
            </w:r>
          </w:p>
        </w:tc>
      </w:tr>
      <w:tr w:rsidR="002F0AAD" w:rsidRPr="00C34DF3" w14:paraId="415C41AF" w14:textId="77777777" w:rsidTr="00391F17">
        <w:trPr>
          <w:trHeight w:val="345"/>
        </w:trPr>
        <w:tc>
          <w:tcPr>
            <w:tcW w:w="250" w:type="pct"/>
            <w:tcBorders>
              <w:bottom w:val="single" w:sz="4" w:space="0" w:color="auto"/>
            </w:tcBorders>
            <w:hideMark/>
          </w:tcPr>
          <w:p w14:paraId="28AB392C"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4.</w:t>
            </w:r>
          </w:p>
        </w:tc>
        <w:tc>
          <w:tcPr>
            <w:tcW w:w="1550" w:type="pct"/>
            <w:tcBorders>
              <w:bottom w:val="single" w:sz="4" w:space="0" w:color="auto"/>
            </w:tcBorders>
            <w:hideMark/>
          </w:tcPr>
          <w:p w14:paraId="4BBD0734"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Cita informācija</w:t>
            </w:r>
          </w:p>
        </w:tc>
        <w:tc>
          <w:tcPr>
            <w:tcW w:w="3200" w:type="pct"/>
            <w:tcBorders>
              <w:bottom w:val="single" w:sz="4" w:space="0" w:color="auto"/>
            </w:tcBorders>
            <w:hideMark/>
          </w:tcPr>
          <w:p w14:paraId="2DCA34E7" w14:textId="77777777" w:rsidR="004D15A9" w:rsidRPr="00C34DF3" w:rsidRDefault="008013C5" w:rsidP="006310E6">
            <w:pPr>
              <w:spacing w:after="0" w:line="240" w:lineRule="auto"/>
              <w:jc w:val="both"/>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Nav</w:t>
            </w:r>
          </w:p>
        </w:tc>
      </w:tr>
      <w:tr w:rsidR="002F0AAD" w:rsidRPr="00C34DF3" w14:paraId="2F1CE03F" w14:textId="77777777" w:rsidTr="00391F17">
        <w:trPr>
          <w:trHeight w:val="345"/>
        </w:trPr>
        <w:tc>
          <w:tcPr>
            <w:tcW w:w="5000" w:type="pct"/>
            <w:gridSpan w:val="3"/>
            <w:tcBorders>
              <w:top w:val="single" w:sz="4" w:space="0" w:color="auto"/>
              <w:left w:val="nil"/>
              <w:bottom w:val="nil"/>
              <w:right w:val="nil"/>
            </w:tcBorders>
          </w:tcPr>
          <w:p w14:paraId="63E48C47" w14:textId="77777777" w:rsidR="00031256" w:rsidRPr="00C34DF3" w:rsidRDefault="00031256" w:rsidP="006310E6">
            <w:pPr>
              <w:spacing w:after="0" w:line="240" w:lineRule="auto"/>
              <w:rPr>
                <w:rFonts w:ascii="Times New Roman" w:eastAsia="Times New Roman" w:hAnsi="Times New Roman"/>
                <w:sz w:val="24"/>
                <w:szCs w:val="24"/>
                <w:lang w:eastAsia="lv-LV"/>
              </w:rPr>
            </w:pPr>
          </w:p>
          <w:p w14:paraId="038871BF" w14:textId="77777777" w:rsidR="00391F17" w:rsidRPr="00C34DF3" w:rsidRDefault="00391F17" w:rsidP="00391F17">
            <w:pPr>
              <w:spacing w:after="0" w:line="240" w:lineRule="auto"/>
              <w:rPr>
                <w:rFonts w:ascii="Times New Roman" w:eastAsia="Times New Roman" w:hAnsi="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553"/>
              <w:gridCol w:w="1538"/>
              <w:gridCol w:w="1758"/>
              <w:gridCol w:w="1459"/>
              <w:gridCol w:w="1439"/>
              <w:gridCol w:w="1314"/>
            </w:tblGrid>
            <w:tr w:rsidR="00391F17" w:rsidRPr="00C34DF3" w14:paraId="695270D4" w14:textId="77777777" w:rsidTr="00391F17">
              <w:trPr>
                <w:trHeight w:val="36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4804E8E" w14:textId="77777777" w:rsidR="00391F17" w:rsidRPr="00C34DF3" w:rsidRDefault="00391F17" w:rsidP="00391F17">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III. Tiesību akta projekta ietekme uz valsts budžetu un pašvaldību budžetiem</w:t>
                  </w:r>
                </w:p>
              </w:tc>
            </w:tr>
            <w:tr w:rsidR="00391F17" w:rsidRPr="00C34DF3" w14:paraId="5F8AA136" w14:textId="77777777" w:rsidTr="00391F17">
              <w:tc>
                <w:tcPr>
                  <w:tcW w:w="857" w:type="pct"/>
                  <w:vMerge w:val="restart"/>
                  <w:tcBorders>
                    <w:top w:val="single" w:sz="4" w:space="0" w:color="auto"/>
                    <w:left w:val="outset" w:sz="6" w:space="0" w:color="414142"/>
                    <w:bottom w:val="outset" w:sz="6" w:space="0" w:color="414142"/>
                    <w:right w:val="outset" w:sz="6" w:space="0" w:color="414142"/>
                  </w:tcBorders>
                  <w:vAlign w:val="center"/>
                  <w:hideMark/>
                </w:tcPr>
                <w:p w14:paraId="1ABF6DA7" w14:textId="77777777" w:rsidR="00391F17" w:rsidRPr="00C34DF3" w:rsidRDefault="00391F17" w:rsidP="00391F17">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Rādītāji</w:t>
                  </w:r>
                </w:p>
              </w:tc>
              <w:tc>
                <w:tcPr>
                  <w:tcW w:w="1819" w:type="pct"/>
                  <w:gridSpan w:val="2"/>
                  <w:vMerge w:val="restart"/>
                  <w:tcBorders>
                    <w:top w:val="single" w:sz="4" w:space="0" w:color="auto"/>
                    <w:left w:val="outset" w:sz="6" w:space="0" w:color="414142"/>
                    <w:bottom w:val="outset" w:sz="6" w:space="0" w:color="414142"/>
                    <w:right w:val="outset" w:sz="6" w:space="0" w:color="414142"/>
                  </w:tcBorders>
                  <w:vAlign w:val="center"/>
                  <w:hideMark/>
                </w:tcPr>
                <w:p w14:paraId="3CDE6414" w14:textId="77777777" w:rsidR="00391F17" w:rsidRPr="00C34DF3" w:rsidRDefault="00391F17" w:rsidP="00391F17">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2015. gads</w:t>
                  </w:r>
                </w:p>
              </w:tc>
              <w:tc>
                <w:tcPr>
                  <w:tcW w:w="2324" w:type="pct"/>
                  <w:gridSpan w:val="3"/>
                  <w:tcBorders>
                    <w:top w:val="single" w:sz="4" w:space="0" w:color="auto"/>
                    <w:left w:val="outset" w:sz="6" w:space="0" w:color="414142"/>
                    <w:bottom w:val="outset" w:sz="6" w:space="0" w:color="414142"/>
                    <w:right w:val="outset" w:sz="6" w:space="0" w:color="414142"/>
                  </w:tcBorders>
                  <w:vAlign w:val="center"/>
                  <w:hideMark/>
                </w:tcPr>
                <w:p w14:paraId="3AB226E3"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Turpmākie trīs gadi (</w:t>
                  </w:r>
                  <w:r w:rsidRPr="00C34DF3">
                    <w:rPr>
                      <w:rFonts w:ascii="Times New Roman" w:eastAsia="Times New Roman" w:hAnsi="Times New Roman"/>
                      <w:i/>
                      <w:sz w:val="24"/>
                      <w:szCs w:val="24"/>
                      <w:lang w:eastAsia="lv-LV"/>
                    </w:rPr>
                    <w:t>eiro</w:t>
                  </w:r>
                  <w:r w:rsidRPr="00C34DF3">
                    <w:rPr>
                      <w:rFonts w:ascii="Times New Roman" w:eastAsia="Times New Roman" w:hAnsi="Times New Roman"/>
                      <w:sz w:val="24"/>
                      <w:szCs w:val="24"/>
                      <w:lang w:eastAsia="lv-LV"/>
                    </w:rPr>
                    <w:t>)</w:t>
                  </w:r>
                </w:p>
              </w:tc>
            </w:tr>
            <w:tr w:rsidR="00391F17" w:rsidRPr="00C34DF3" w14:paraId="30E42501" w14:textId="77777777" w:rsidTr="00391F17">
              <w:tc>
                <w:tcPr>
                  <w:tcW w:w="857" w:type="pct"/>
                  <w:vMerge/>
                  <w:tcBorders>
                    <w:top w:val="outset" w:sz="6" w:space="0" w:color="414142"/>
                    <w:left w:val="outset" w:sz="6" w:space="0" w:color="414142"/>
                    <w:bottom w:val="outset" w:sz="6" w:space="0" w:color="414142"/>
                    <w:right w:val="outset" w:sz="6" w:space="0" w:color="414142"/>
                  </w:tcBorders>
                  <w:vAlign w:val="center"/>
                  <w:hideMark/>
                </w:tcPr>
                <w:p w14:paraId="64579125" w14:textId="77777777" w:rsidR="00391F17" w:rsidRPr="00C34DF3" w:rsidRDefault="00391F17" w:rsidP="00391F17">
                  <w:pPr>
                    <w:spacing w:after="0" w:line="240" w:lineRule="auto"/>
                    <w:rPr>
                      <w:rFonts w:ascii="Times New Roman" w:eastAsia="Times New Roman" w:hAnsi="Times New Roman"/>
                      <w:b/>
                      <w:bCs/>
                      <w:sz w:val="24"/>
                      <w:szCs w:val="24"/>
                      <w:lang w:eastAsia="lv-LV"/>
                    </w:rPr>
                  </w:pPr>
                </w:p>
              </w:tc>
              <w:tc>
                <w:tcPr>
                  <w:tcW w:w="1819" w:type="pct"/>
                  <w:gridSpan w:val="2"/>
                  <w:vMerge/>
                  <w:tcBorders>
                    <w:top w:val="outset" w:sz="6" w:space="0" w:color="414142"/>
                    <w:left w:val="outset" w:sz="6" w:space="0" w:color="414142"/>
                    <w:bottom w:val="outset" w:sz="6" w:space="0" w:color="414142"/>
                    <w:right w:val="outset" w:sz="6" w:space="0" w:color="414142"/>
                  </w:tcBorders>
                  <w:vAlign w:val="center"/>
                  <w:hideMark/>
                </w:tcPr>
                <w:p w14:paraId="0E68344D" w14:textId="77777777" w:rsidR="00391F17" w:rsidRPr="00C34DF3" w:rsidRDefault="00391F17" w:rsidP="00391F17">
                  <w:pPr>
                    <w:spacing w:after="0" w:line="240" w:lineRule="auto"/>
                    <w:rPr>
                      <w:rFonts w:ascii="Times New Roman" w:eastAsia="Times New Roman" w:hAnsi="Times New Roman"/>
                      <w:b/>
                      <w:bCs/>
                      <w:sz w:val="24"/>
                      <w:szCs w:val="24"/>
                      <w:lang w:eastAsia="lv-LV"/>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4EAB2B1D" w14:textId="77777777" w:rsidR="00391F17" w:rsidRPr="00C34DF3" w:rsidRDefault="00391F17" w:rsidP="00391F17">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2016</w:t>
                  </w:r>
                </w:p>
              </w:tc>
              <w:tc>
                <w:tcPr>
                  <w:tcW w:w="794" w:type="pct"/>
                  <w:tcBorders>
                    <w:top w:val="outset" w:sz="6" w:space="0" w:color="414142"/>
                    <w:left w:val="outset" w:sz="6" w:space="0" w:color="414142"/>
                    <w:bottom w:val="outset" w:sz="6" w:space="0" w:color="414142"/>
                    <w:right w:val="outset" w:sz="6" w:space="0" w:color="414142"/>
                  </w:tcBorders>
                  <w:vAlign w:val="center"/>
                  <w:hideMark/>
                </w:tcPr>
                <w:p w14:paraId="17A1D9C5" w14:textId="77777777" w:rsidR="00391F17" w:rsidRPr="00C34DF3" w:rsidRDefault="00391F17" w:rsidP="00391F17">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2017</w:t>
                  </w:r>
                </w:p>
              </w:tc>
              <w:tc>
                <w:tcPr>
                  <w:tcW w:w="725" w:type="pct"/>
                  <w:tcBorders>
                    <w:top w:val="outset" w:sz="6" w:space="0" w:color="414142"/>
                    <w:left w:val="outset" w:sz="6" w:space="0" w:color="414142"/>
                    <w:bottom w:val="outset" w:sz="6" w:space="0" w:color="414142"/>
                    <w:right w:val="outset" w:sz="6" w:space="0" w:color="414142"/>
                  </w:tcBorders>
                  <w:vAlign w:val="center"/>
                  <w:hideMark/>
                </w:tcPr>
                <w:p w14:paraId="372C1310" w14:textId="77777777" w:rsidR="00391F17" w:rsidRPr="00C34DF3" w:rsidRDefault="00391F17" w:rsidP="00391F17">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2018</w:t>
                  </w:r>
                </w:p>
              </w:tc>
            </w:tr>
            <w:tr w:rsidR="00391F17" w:rsidRPr="00C34DF3" w14:paraId="52026FB0" w14:textId="77777777" w:rsidTr="00391F17">
              <w:tc>
                <w:tcPr>
                  <w:tcW w:w="857" w:type="pct"/>
                  <w:vMerge/>
                  <w:tcBorders>
                    <w:top w:val="outset" w:sz="6" w:space="0" w:color="414142"/>
                    <w:left w:val="outset" w:sz="6" w:space="0" w:color="414142"/>
                    <w:bottom w:val="outset" w:sz="6" w:space="0" w:color="414142"/>
                    <w:right w:val="outset" w:sz="6" w:space="0" w:color="414142"/>
                  </w:tcBorders>
                  <w:vAlign w:val="center"/>
                  <w:hideMark/>
                </w:tcPr>
                <w:p w14:paraId="3B6C6930" w14:textId="77777777" w:rsidR="00391F17" w:rsidRPr="00C34DF3" w:rsidRDefault="00391F17" w:rsidP="00391F17">
                  <w:pPr>
                    <w:spacing w:after="0" w:line="240" w:lineRule="auto"/>
                    <w:rPr>
                      <w:rFonts w:ascii="Times New Roman" w:eastAsia="Times New Roman" w:hAnsi="Times New Roman"/>
                      <w:b/>
                      <w:bCs/>
                      <w:sz w:val="24"/>
                      <w:szCs w:val="24"/>
                      <w:lang w:eastAsia="lv-LV"/>
                    </w:rPr>
                  </w:pP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490C1766" w14:textId="77777777" w:rsidR="00391F17" w:rsidRPr="00C34DF3" w:rsidRDefault="00391F17" w:rsidP="00391F17">
                  <w:pPr>
                    <w:spacing w:after="0" w:line="240" w:lineRule="auto"/>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saskaņā ar valsts budžetu kārtējam gadam</w:t>
                  </w:r>
                </w:p>
              </w:tc>
              <w:tc>
                <w:tcPr>
                  <w:tcW w:w="970" w:type="pct"/>
                  <w:tcBorders>
                    <w:top w:val="outset" w:sz="6" w:space="0" w:color="414142"/>
                    <w:left w:val="outset" w:sz="6" w:space="0" w:color="414142"/>
                    <w:bottom w:val="outset" w:sz="6" w:space="0" w:color="414142"/>
                    <w:right w:val="outset" w:sz="6" w:space="0" w:color="414142"/>
                  </w:tcBorders>
                  <w:vAlign w:val="center"/>
                  <w:hideMark/>
                </w:tcPr>
                <w:p w14:paraId="6FEA9066"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izmaiņas kārtējā gadā, salīdzinot ar valsts budžetu kārtējam gadam</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4B28BEC" w14:textId="77777777" w:rsidR="00391F17" w:rsidRPr="00C34DF3" w:rsidRDefault="00391F17" w:rsidP="00391F17">
                  <w:pPr>
                    <w:spacing w:after="0" w:line="240" w:lineRule="auto"/>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izmaiņas, salīdzinot ar 2015.gadu</w:t>
                  </w:r>
                </w:p>
              </w:tc>
              <w:tc>
                <w:tcPr>
                  <w:tcW w:w="794" w:type="pct"/>
                  <w:tcBorders>
                    <w:top w:val="outset" w:sz="6" w:space="0" w:color="414142"/>
                    <w:left w:val="outset" w:sz="6" w:space="0" w:color="414142"/>
                    <w:bottom w:val="outset" w:sz="6" w:space="0" w:color="414142"/>
                    <w:right w:val="outset" w:sz="6" w:space="0" w:color="414142"/>
                  </w:tcBorders>
                  <w:vAlign w:val="center"/>
                  <w:hideMark/>
                </w:tcPr>
                <w:p w14:paraId="20AEA1BF" w14:textId="77777777" w:rsidR="00391F17" w:rsidRPr="00C34DF3" w:rsidRDefault="00391F17" w:rsidP="00391F17">
                  <w:pPr>
                    <w:spacing w:after="0" w:line="240" w:lineRule="auto"/>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izmaiņas, salīdzinot ar 2015.gadu</w:t>
                  </w:r>
                </w:p>
              </w:tc>
              <w:tc>
                <w:tcPr>
                  <w:tcW w:w="725" w:type="pct"/>
                  <w:tcBorders>
                    <w:top w:val="outset" w:sz="6" w:space="0" w:color="414142"/>
                    <w:left w:val="outset" w:sz="6" w:space="0" w:color="414142"/>
                    <w:bottom w:val="outset" w:sz="6" w:space="0" w:color="414142"/>
                    <w:right w:val="outset" w:sz="6" w:space="0" w:color="414142"/>
                  </w:tcBorders>
                  <w:vAlign w:val="center"/>
                  <w:hideMark/>
                </w:tcPr>
                <w:p w14:paraId="667FDB06" w14:textId="77777777" w:rsidR="00391F17" w:rsidRPr="00C34DF3" w:rsidRDefault="00391F17" w:rsidP="00391F17">
                  <w:pPr>
                    <w:spacing w:after="0" w:line="240" w:lineRule="auto"/>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izmaiņas, salīdzinot 2015.gadu</w:t>
                  </w:r>
                </w:p>
              </w:tc>
            </w:tr>
            <w:tr w:rsidR="00391F17" w:rsidRPr="00C34DF3" w14:paraId="70B5B649" w14:textId="77777777" w:rsidTr="00391F17">
              <w:tc>
                <w:tcPr>
                  <w:tcW w:w="857" w:type="pct"/>
                  <w:tcBorders>
                    <w:top w:val="outset" w:sz="6" w:space="0" w:color="414142"/>
                    <w:left w:val="outset" w:sz="6" w:space="0" w:color="414142"/>
                    <w:bottom w:val="outset" w:sz="6" w:space="0" w:color="414142"/>
                    <w:right w:val="outset" w:sz="6" w:space="0" w:color="414142"/>
                  </w:tcBorders>
                  <w:vAlign w:val="center"/>
                  <w:hideMark/>
                </w:tcPr>
                <w:p w14:paraId="42838C1A"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4BA2A121"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w:t>
                  </w:r>
                </w:p>
              </w:tc>
              <w:tc>
                <w:tcPr>
                  <w:tcW w:w="970" w:type="pct"/>
                  <w:tcBorders>
                    <w:top w:val="outset" w:sz="6" w:space="0" w:color="414142"/>
                    <w:left w:val="outset" w:sz="6" w:space="0" w:color="414142"/>
                    <w:bottom w:val="outset" w:sz="6" w:space="0" w:color="414142"/>
                    <w:right w:val="outset" w:sz="6" w:space="0" w:color="414142"/>
                  </w:tcBorders>
                  <w:vAlign w:val="center"/>
                  <w:hideMark/>
                </w:tcPr>
                <w:p w14:paraId="390C471B"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710A1AA"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4</w:t>
                  </w:r>
                </w:p>
              </w:tc>
              <w:tc>
                <w:tcPr>
                  <w:tcW w:w="794" w:type="pct"/>
                  <w:tcBorders>
                    <w:top w:val="outset" w:sz="6" w:space="0" w:color="414142"/>
                    <w:left w:val="outset" w:sz="6" w:space="0" w:color="414142"/>
                    <w:bottom w:val="outset" w:sz="6" w:space="0" w:color="414142"/>
                    <w:right w:val="outset" w:sz="6" w:space="0" w:color="414142"/>
                  </w:tcBorders>
                  <w:vAlign w:val="center"/>
                  <w:hideMark/>
                </w:tcPr>
                <w:p w14:paraId="4416BBD7"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5</w:t>
                  </w:r>
                </w:p>
              </w:tc>
              <w:tc>
                <w:tcPr>
                  <w:tcW w:w="725" w:type="pct"/>
                  <w:tcBorders>
                    <w:top w:val="outset" w:sz="6" w:space="0" w:color="414142"/>
                    <w:left w:val="outset" w:sz="6" w:space="0" w:color="414142"/>
                    <w:bottom w:val="outset" w:sz="6" w:space="0" w:color="414142"/>
                    <w:right w:val="outset" w:sz="6" w:space="0" w:color="414142"/>
                  </w:tcBorders>
                  <w:vAlign w:val="center"/>
                  <w:hideMark/>
                </w:tcPr>
                <w:p w14:paraId="37311314"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6</w:t>
                  </w:r>
                </w:p>
              </w:tc>
            </w:tr>
            <w:tr w:rsidR="00391F17" w:rsidRPr="00C34DF3" w14:paraId="63E114E5"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061F0E6D"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 Budžeta ieņēmumi:</w:t>
                  </w:r>
                </w:p>
              </w:tc>
              <w:tc>
                <w:tcPr>
                  <w:tcW w:w="849" w:type="pct"/>
                  <w:tcBorders>
                    <w:top w:val="outset" w:sz="6" w:space="0" w:color="414142"/>
                    <w:left w:val="outset" w:sz="6" w:space="0" w:color="414142"/>
                    <w:bottom w:val="outset" w:sz="6" w:space="0" w:color="414142"/>
                    <w:right w:val="outset" w:sz="6" w:space="0" w:color="414142"/>
                  </w:tcBorders>
                  <w:hideMark/>
                </w:tcPr>
                <w:p w14:paraId="70792178"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7 896 939</w:t>
                  </w:r>
                </w:p>
              </w:tc>
              <w:tc>
                <w:tcPr>
                  <w:tcW w:w="970" w:type="pct"/>
                  <w:tcBorders>
                    <w:top w:val="outset" w:sz="6" w:space="0" w:color="414142"/>
                    <w:left w:val="outset" w:sz="6" w:space="0" w:color="414142"/>
                    <w:bottom w:val="outset" w:sz="6" w:space="0" w:color="414142"/>
                    <w:right w:val="outset" w:sz="6" w:space="0" w:color="414142"/>
                  </w:tcBorders>
                  <w:hideMark/>
                </w:tcPr>
                <w:p w14:paraId="7205E96F"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67D93671"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+7 483</w:t>
                  </w:r>
                </w:p>
              </w:tc>
              <w:tc>
                <w:tcPr>
                  <w:tcW w:w="794" w:type="pct"/>
                  <w:tcBorders>
                    <w:top w:val="outset" w:sz="6" w:space="0" w:color="414142"/>
                    <w:left w:val="outset" w:sz="6" w:space="0" w:color="414142"/>
                    <w:bottom w:val="outset" w:sz="6" w:space="0" w:color="414142"/>
                    <w:right w:val="outset" w:sz="6" w:space="0" w:color="414142"/>
                  </w:tcBorders>
                  <w:hideMark/>
                </w:tcPr>
                <w:p w14:paraId="130A7547"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+7 483</w:t>
                  </w:r>
                </w:p>
              </w:tc>
              <w:tc>
                <w:tcPr>
                  <w:tcW w:w="725" w:type="pct"/>
                  <w:tcBorders>
                    <w:top w:val="outset" w:sz="6" w:space="0" w:color="414142"/>
                    <w:left w:val="outset" w:sz="6" w:space="0" w:color="414142"/>
                    <w:bottom w:val="outset" w:sz="6" w:space="0" w:color="414142"/>
                    <w:right w:val="outset" w:sz="6" w:space="0" w:color="414142"/>
                  </w:tcBorders>
                  <w:hideMark/>
                </w:tcPr>
                <w:p w14:paraId="1341F1AC"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+7 483</w:t>
                  </w:r>
                </w:p>
              </w:tc>
            </w:tr>
            <w:tr w:rsidR="00391F17" w:rsidRPr="00C34DF3" w14:paraId="25632997"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4CEB84FC"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1.1. valsts pamatbudžets, tai skaitā ieņēmumi no maksas pakalpojumiem un citi pašu ieņēmumi</w:t>
                  </w:r>
                </w:p>
              </w:tc>
              <w:tc>
                <w:tcPr>
                  <w:tcW w:w="849" w:type="pct"/>
                  <w:tcBorders>
                    <w:top w:val="outset" w:sz="6" w:space="0" w:color="414142"/>
                    <w:left w:val="outset" w:sz="6" w:space="0" w:color="414142"/>
                    <w:bottom w:val="outset" w:sz="6" w:space="0" w:color="414142"/>
                    <w:right w:val="outset" w:sz="6" w:space="0" w:color="414142"/>
                  </w:tcBorders>
                  <w:hideMark/>
                </w:tcPr>
                <w:p w14:paraId="025991B1"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7 896 939</w:t>
                  </w:r>
                </w:p>
              </w:tc>
              <w:tc>
                <w:tcPr>
                  <w:tcW w:w="970" w:type="pct"/>
                  <w:tcBorders>
                    <w:top w:val="outset" w:sz="6" w:space="0" w:color="414142"/>
                    <w:left w:val="outset" w:sz="6" w:space="0" w:color="414142"/>
                    <w:bottom w:val="outset" w:sz="6" w:space="0" w:color="414142"/>
                    <w:right w:val="outset" w:sz="6" w:space="0" w:color="414142"/>
                  </w:tcBorders>
                  <w:hideMark/>
                </w:tcPr>
                <w:p w14:paraId="4136D41F"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6F74722B"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+7 483</w:t>
                  </w:r>
                </w:p>
              </w:tc>
              <w:tc>
                <w:tcPr>
                  <w:tcW w:w="794" w:type="pct"/>
                  <w:tcBorders>
                    <w:top w:val="outset" w:sz="6" w:space="0" w:color="414142"/>
                    <w:left w:val="outset" w:sz="6" w:space="0" w:color="414142"/>
                    <w:bottom w:val="outset" w:sz="6" w:space="0" w:color="414142"/>
                    <w:right w:val="outset" w:sz="6" w:space="0" w:color="414142"/>
                  </w:tcBorders>
                  <w:hideMark/>
                </w:tcPr>
                <w:p w14:paraId="614CC259"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+7 483</w:t>
                  </w:r>
                </w:p>
              </w:tc>
              <w:tc>
                <w:tcPr>
                  <w:tcW w:w="725" w:type="pct"/>
                  <w:tcBorders>
                    <w:top w:val="outset" w:sz="6" w:space="0" w:color="414142"/>
                    <w:left w:val="outset" w:sz="6" w:space="0" w:color="414142"/>
                    <w:bottom w:val="outset" w:sz="6" w:space="0" w:color="414142"/>
                    <w:right w:val="outset" w:sz="6" w:space="0" w:color="414142"/>
                  </w:tcBorders>
                  <w:hideMark/>
                </w:tcPr>
                <w:p w14:paraId="58C8AB5E"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+7 483</w:t>
                  </w:r>
                </w:p>
              </w:tc>
            </w:tr>
            <w:tr w:rsidR="00391F17" w:rsidRPr="00C34DF3" w14:paraId="16ED46DD"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683F43AB"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1.2. valsts speciālais budžets</w:t>
                  </w:r>
                </w:p>
              </w:tc>
              <w:tc>
                <w:tcPr>
                  <w:tcW w:w="849" w:type="pct"/>
                  <w:tcBorders>
                    <w:top w:val="outset" w:sz="6" w:space="0" w:color="414142"/>
                    <w:left w:val="outset" w:sz="6" w:space="0" w:color="414142"/>
                    <w:bottom w:val="outset" w:sz="6" w:space="0" w:color="414142"/>
                    <w:right w:val="outset" w:sz="6" w:space="0" w:color="414142"/>
                  </w:tcBorders>
                  <w:hideMark/>
                </w:tcPr>
                <w:p w14:paraId="5E13F1B4"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hideMark/>
                </w:tcPr>
                <w:p w14:paraId="3E2C6686"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4865FE3E"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0BD76904"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61E485C8"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64BF1B87"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27C453C5"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1.3. pašvaldību budžets</w:t>
                  </w:r>
                </w:p>
              </w:tc>
              <w:tc>
                <w:tcPr>
                  <w:tcW w:w="849" w:type="pct"/>
                  <w:tcBorders>
                    <w:top w:val="outset" w:sz="6" w:space="0" w:color="414142"/>
                    <w:left w:val="outset" w:sz="6" w:space="0" w:color="414142"/>
                    <w:bottom w:val="outset" w:sz="6" w:space="0" w:color="414142"/>
                    <w:right w:val="outset" w:sz="6" w:space="0" w:color="414142"/>
                  </w:tcBorders>
                  <w:hideMark/>
                </w:tcPr>
                <w:p w14:paraId="31CE6AFC"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hideMark/>
                </w:tcPr>
                <w:p w14:paraId="56EB04C9"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1123788D"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0</w:t>
                  </w:r>
                </w:p>
              </w:tc>
              <w:tc>
                <w:tcPr>
                  <w:tcW w:w="794" w:type="pct"/>
                  <w:tcBorders>
                    <w:top w:val="outset" w:sz="6" w:space="0" w:color="414142"/>
                    <w:left w:val="outset" w:sz="6" w:space="0" w:color="414142"/>
                    <w:bottom w:val="outset" w:sz="6" w:space="0" w:color="414142"/>
                    <w:right w:val="outset" w:sz="6" w:space="0" w:color="414142"/>
                  </w:tcBorders>
                  <w:hideMark/>
                </w:tcPr>
                <w:p w14:paraId="18D4716C"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290FF88E"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4E6A022E"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128FEFE0"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 Budžeta izdevumi:</w:t>
                  </w:r>
                </w:p>
              </w:tc>
              <w:tc>
                <w:tcPr>
                  <w:tcW w:w="849" w:type="pct"/>
                  <w:tcBorders>
                    <w:top w:val="outset" w:sz="6" w:space="0" w:color="414142"/>
                    <w:left w:val="outset" w:sz="6" w:space="0" w:color="414142"/>
                    <w:bottom w:val="outset" w:sz="6" w:space="0" w:color="414142"/>
                    <w:right w:val="outset" w:sz="6" w:space="0" w:color="414142"/>
                  </w:tcBorders>
                  <w:hideMark/>
                </w:tcPr>
                <w:p w14:paraId="36F21215"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7 896 939</w:t>
                  </w:r>
                </w:p>
              </w:tc>
              <w:tc>
                <w:tcPr>
                  <w:tcW w:w="970" w:type="pct"/>
                  <w:tcBorders>
                    <w:top w:val="outset" w:sz="6" w:space="0" w:color="414142"/>
                    <w:left w:val="outset" w:sz="6" w:space="0" w:color="414142"/>
                    <w:bottom w:val="outset" w:sz="6" w:space="0" w:color="414142"/>
                    <w:right w:val="outset" w:sz="6" w:space="0" w:color="414142"/>
                  </w:tcBorders>
                  <w:hideMark/>
                </w:tcPr>
                <w:p w14:paraId="7FAC81D2"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17FD5F76"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+7 483</w:t>
                  </w:r>
                </w:p>
              </w:tc>
              <w:tc>
                <w:tcPr>
                  <w:tcW w:w="794" w:type="pct"/>
                  <w:tcBorders>
                    <w:top w:val="outset" w:sz="6" w:space="0" w:color="414142"/>
                    <w:left w:val="outset" w:sz="6" w:space="0" w:color="414142"/>
                    <w:bottom w:val="outset" w:sz="6" w:space="0" w:color="414142"/>
                    <w:right w:val="outset" w:sz="6" w:space="0" w:color="414142"/>
                  </w:tcBorders>
                  <w:hideMark/>
                </w:tcPr>
                <w:p w14:paraId="6E43E33E"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+7 483</w:t>
                  </w:r>
                </w:p>
              </w:tc>
              <w:tc>
                <w:tcPr>
                  <w:tcW w:w="725" w:type="pct"/>
                  <w:tcBorders>
                    <w:top w:val="outset" w:sz="6" w:space="0" w:color="414142"/>
                    <w:left w:val="outset" w:sz="6" w:space="0" w:color="414142"/>
                    <w:bottom w:val="outset" w:sz="6" w:space="0" w:color="414142"/>
                    <w:right w:val="outset" w:sz="6" w:space="0" w:color="414142"/>
                  </w:tcBorders>
                  <w:hideMark/>
                </w:tcPr>
                <w:p w14:paraId="3D71B643"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b/>
                      <w:color w:val="000000"/>
                      <w:sz w:val="24"/>
                    </w:rPr>
                    <w:t>+7 483</w:t>
                  </w:r>
                </w:p>
              </w:tc>
            </w:tr>
            <w:tr w:rsidR="00391F17" w:rsidRPr="00C34DF3" w14:paraId="74544CFE"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53E27062"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2.1. valsts pamatbudžets</w:t>
                  </w:r>
                </w:p>
              </w:tc>
              <w:tc>
                <w:tcPr>
                  <w:tcW w:w="849" w:type="pct"/>
                  <w:tcBorders>
                    <w:top w:val="outset" w:sz="6" w:space="0" w:color="414142"/>
                    <w:left w:val="outset" w:sz="6" w:space="0" w:color="414142"/>
                    <w:bottom w:val="outset" w:sz="6" w:space="0" w:color="414142"/>
                    <w:right w:val="outset" w:sz="6" w:space="0" w:color="414142"/>
                  </w:tcBorders>
                  <w:hideMark/>
                </w:tcPr>
                <w:p w14:paraId="30FE38FE"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7 896 939</w:t>
                  </w:r>
                </w:p>
              </w:tc>
              <w:tc>
                <w:tcPr>
                  <w:tcW w:w="970" w:type="pct"/>
                  <w:tcBorders>
                    <w:top w:val="outset" w:sz="6" w:space="0" w:color="414142"/>
                    <w:left w:val="outset" w:sz="6" w:space="0" w:color="414142"/>
                    <w:bottom w:val="outset" w:sz="6" w:space="0" w:color="414142"/>
                    <w:right w:val="outset" w:sz="6" w:space="0" w:color="414142"/>
                  </w:tcBorders>
                  <w:hideMark/>
                </w:tcPr>
                <w:p w14:paraId="23DD3680"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78809840"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+7 483</w:t>
                  </w:r>
                </w:p>
              </w:tc>
              <w:tc>
                <w:tcPr>
                  <w:tcW w:w="794" w:type="pct"/>
                  <w:tcBorders>
                    <w:top w:val="outset" w:sz="6" w:space="0" w:color="414142"/>
                    <w:left w:val="outset" w:sz="6" w:space="0" w:color="414142"/>
                    <w:bottom w:val="outset" w:sz="6" w:space="0" w:color="414142"/>
                    <w:right w:val="outset" w:sz="6" w:space="0" w:color="414142"/>
                  </w:tcBorders>
                  <w:hideMark/>
                </w:tcPr>
                <w:p w14:paraId="785DC196"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+7 483</w:t>
                  </w:r>
                </w:p>
              </w:tc>
              <w:tc>
                <w:tcPr>
                  <w:tcW w:w="725" w:type="pct"/>
                  <w:tcBorders>
                    <w:top w:val="outset" w:sz="6" w:space="0" w:color="414142"/>
                    <w:left w:val="outset" w:sz="6" w:space="0" w:color="414142"/>
                    <w:bottom w:val="outset" w:sz="6" w:space="0" w:color="414142"/>
                    <w:right w:val="outset" w:sz="6" w:space="0" w:color="414142"/>
                  </w:tcBorders>
                  <w:hideMark/>
                </w:tcPr>
                <w:p w14:paraId="3FD89EE3"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+7 483</w:t>
                  </w:r>
                </w:p>
              </w:tc>
            </w:tr>
            <w:tr w:rsidR="00391F17" w:rsidRPr="00C34DF3" w14:paraId="1ED4BAB3"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611AA701"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2.2. valsts speciālais budžets</w:t>
                  </w:r>
                </w:p>
              </w:tc>
              <w:tc>
                <w:tcPr>
                  <w:tcW w:w="849" w:type="pct"/>
                  <w:tcBorders>
                    <w:top w:val="outset" w:sz="6" w:space="0" w:color="414142"/>
                    <w:left w:val="outset" w:sz="6" w:space="0" w:color="414142"/>
                    <w:bottom w:val="outset" w:sz="6" w:space="0" w:color="414142"/>
                    <w:right w:val="outset" w:sz="6" w:space="0" w:color="414142"/>
                  </w:tcBorders>
                  <w:hideMark/>
                </w:tcPr>
                <w:p w14:paraId="5685BF95"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hideMark/>
                </w:tcPr>
                <w:p w14:paraId="64139862"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5EC9DEF6"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017B6AC6"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76BBD484"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419C7964"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620B35E0"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2.3. pašvaldību budžets</w:t>
                  </w:r>
                </w:p>
              </w:tc>
              <w:tc>
                <w:tcPr>
                  <w:tcW w:w="849" w:type="pct"/>
                  <w:tcBorders>
                    <w:top w:val="outset" w:sz="6" w:space="0" w:color="414142"/>
                    <w:left w:val="outset" w:sz="6" w:space="0" w:color="414142"/>
                    <w:bottom w:val="outset" w:sz="6" w:space="0" w:color="414142"/>
                    <w:right w:val="outset" w:sz="6" w:space="0" w:color="414142"/>
                  </w:tcBorders>
                  <w:hideMark/>
                </w:tcPr>
                <w:p w14:paraId="631EABD6"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hideMark/>
                </w:tcPr>
                <w:p w14:paraId="2AB32C4D"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36B74D9B"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3128FFA9"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0CE4D3C2"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3B8E8ABB"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2AE9C8D9"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 Finansiālā ietekme:</w:t>
                  </w:r>
                </w:p>
              </w:tc>
              <w:tc>
                <w:tcPr>
                  <w:tcW w:w="849" w:type="pct"/>
                  <w:tcBorders>
                    <w:top w:val="outset" w:sz="6" w:space="0" w:color="414142"/>
                    <w:left w:val="outset" w:sz="6" w:space="0" w:color="414142"/>
                    <w:bottom w:val="outset" w:sz="6" w:space="0" w:color="414142"/>
                    <w:right w:val="outset" w:sz="6" w:space="0" w:color="414142"/>
                  </w:tcBorders>
                </w:tcPr>
                <w:p w14:paraId="65CAE64D"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tcPr>
                <w:p w14:paraId="33F1FE07"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tcPr>
                <w:p w14:paraId="65AB1527"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6F57655D"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06D885B8"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2E20B353"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666D0C30"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3.1. valsts pamatbudžets</w:t>
                  </w:r>
                </w:p>
              </w:tc>
              <w:tc>
                <w:tcPr>
                  <w:tcW w:w="849" w:type="pct"/>
                  <w:tcBorders>
                    <w:top w:val="outset" w:sz="6" w:space="0" w:color="414142"/>
                    <w:left w:val="outset" w:sz="6" w:space="0" w:color="414142"/>
                    <w:bottom w:val="outset" w:sz="6" w:space="0" w:color="414142"/>
                    <w:right w:val="outset" w:sz="6" w:space="0" w:color="414142"/>
                  </w:tcBorders>
                </w:tcPr>
                <w:p w14:paraId="007968A1"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tcPr>
                <w:p w14:paraId="4CAF9E23"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tcPr>
                <w:p w14:paraId="085280A8"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601E6719"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09662185"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72E4EE10"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378C3FFC"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3.2. speciālais budžets</w:t>
                  </w:r>
                </w:p>
              </w:tc>
              <w:tc>
                <w:tcPr>
                  <w:tcW w:w="849" w:type="pct"/>
                  <w:tcBorders>
                    <w:top w:val="outset" w:sz="6" w:space="0" w:color="414142"/>
                    <w:left w:val="outset" w:sz="6" w:space="0" w:color="414142"/>
                    <w:bottom w:val="outset" w:sz="6" w:space="0" w:color="414142"/>
                    <w:right w:val="outset" w:sz="6" w:space="0" w:color="414142"/>
                  </w:tcBorders>
                  <w:hideMark/>
                </w:tcPr>
                <w:p w14:paraId="1A7F6F4E"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hideMark/>
                </w:tcPr>
                <w:p w14:paraId="25DDC520"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47E02288"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7C99A74D"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2DB42464"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3A0EEE27"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538DBE91"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3.3. pašvaldību budžets</w:t>
                  </w:r>
                </w:p>
              </w:tc>
              <w:tc>
                <w:tcPr>
                  <w:tcW w:w="849" w:type="pct"/>
                  <w:tcBorders>
                    <w:top w:val="outset" w:sz="6" w:space="0" w:color="414142"/>
                    <w:left w:val="outset" w:sz="6" w:space="0" w:color="414142"/>
                    <w:bottom w:val="outset" w:sz="6" w:space="0" w:color="414142"/>
                    <w:right w:val="outset" w:sz="6" w:space="0" w:color="414142"/>
                  </w:tcBorders>
                  <w:hideMark/>
                </w:tcPr>
                <w:p w14:paraId="7FD4AA19"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970" w:type="pct"/>
                  <w:tcBorders>
                    <w:top w:val="outset" w:sz="6" w:space="0" w:color="414142"/>
                    <w:left w:val="outset" w:sz="6" w:space="0" w:color="414142"/>
                    <w:bottom w:val="outset" w:sz="6" w:space="0" w:color="414142"/>
                    <w:right w:val="outset" w:sz="6" w:space="0" w:color="414142"/>
                  </w:tcBorders>
                  <w:hideMark/>
                </w:tcPr>
                <w:p w14:paraId="1C8E70BA"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1F875BED"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0</w:t>
                  </w:r>
                </w:p>
              </w:tc>
              <w:tc>
                <w:tcPr>
                  <w:tcW w:w="794" w:type="pct"/>
                  <w:tcBorders>
                    <w:top w:val="outset" w:sz="6" w:space="0" w:color="414142"/>
                    <w:left w:val="outset" w:sz="6" w:space="0" w:color="414142"/>
                    <w:bottom w:val="outset" w:sz="6" w:space="0" w:color="414142"/>
                    <w:right w:val="outset" w:sz="6" w:space="0" w:color="414142"/>
                  </w:tcBorders>
                  <w:hideMark/>
                </w:tcPr>
                <w:p w14:paraId="26DE4A19"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38CD60FF"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697C7CAA" w14:textId="77777777" w:rsidTr="00391F17">
              <w:tc>
                <w:tcPr>
                  <w:tcW w:w="857" w:type="pct"/>
                  <w:vMerge w:val="restart"/>
                  <w:tcBorders>
                    <w:top w:val="outset" w:sz="6" w:space="0" w:color="414142"/>
                    <w:left w:val="outset" w:sz="6" w:space="0" w:color="414142"/>
                    <w:bottom w:val="outset" w:sz="6" w:space="0" w:color="414142"/>
                    <w:right w:val="outset" w:sz="6" w:space="0" w:color="414142"/>
                  </w:tcBorders>
                  <w:hideMark/>
                </w:tcPr>
                <w:p w14:paraId="69D32E00"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4. Finanšu līdzekļi papildu izdevumu finansēšanai (kompensējošu izdevumu samazinājumu norāda ar "+" zīmi)</w:t>
                  </w:r>
                </w:p>
              </w:tc>
              <w:tc>
                <w:tcPr>
                  <w:tcW w:w="849" w:type="pct"/>
                  <w:vMerge w:val="restart"/>
                  <w:tcBorders>
                    <w:top w:val="outset" w:sz="6" w:space="0" w:color="414142"/>
                    <w:left w:val="outset" w:sz="6" w:space="0" w:color="414142"/>
                    <w:bottom w:val="outset" w:sz="6" w:space="0" w:color="414142"/>
                    <w:right w:val="outset" w:sz="6" w:space="0" w:color="414142"/>
                  </w:tcBorders>
                  <w:hideMark/>
                </w:tcPr>
                <w:p w14:paraId="65989C0D"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X</w:t>
                  </w:r>
                </w:p>
              </w:tc>
              <w:tc>
                <w:tcPr>
                  <w:tcW w:w="970" w:type="pct"/>
                  <w:tcBorders>
                    <w:top w:val="outset" w:sz="6" w:space="0" w:color="414142"/>
                    <w:left w:val="outset" w:sz="6" w:space="0" w:color="414142"/>
                    <w:bottom w:val="outset" w:sz="6" w:space="0" w:color="414142"/>
                    <w:right w:val="outset" w:sz="6" w:space="0" w:color="414142"/>
                  </w:tcBorders>
                  <w:hideMark/>
                </w:tcPr>
                <w:p w14:paraId="2AA787B3"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780DA3DB"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3E5413DA"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3A8A5F72"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36BC8FFF" w14:textId="77777777" w:rsidTr="00391F17">
              <w:tc>
                <w:tcPr>
                  <w:tcW w:w="857" w:type="pct"/>
                  <w:vMerge/>
                  <w:tcBorders>
                    <w:top w:val="outset" w:sz="6" w:space="0" w:color="414142"/>
                    <w:left w:val="outset" w:sz="6" w:space="0" w:color="414142"/>
                    <w:bottom w:val="outset" w:sz="6" w:space="0" w:color="414142"/>
                    <w:right w:val="outset" w:sz="6" w:space="0" w:color="414142"/>
                  </w:tcBorders>
                  <w:vAlign w:val="center"/>
                  <w:hideMark/>
                </w:tcPr>
                <w:p w14:paraId="67C7874F"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C9EBDB5"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970" w:type="pct"/>
                  <w:tcBorders>
                    <w:top w:val="outset" w:sz="6" w:space="0" w:color="414142"/>
                    <w:left w:val="outset" w:sz="6" w:space="0" w:color="414142"/>
                    <w:bottom w:val="outset" w:sz="6" w:space="0" w:color="414142"/>
                    <w:right w:val="outset" w:sz="6" w:space="0" w:color="414142"/>
                  </w:tcBorders>
                  <w:hideMark/>
                </w:tcPr>
                <w:p w14:paraId="20E0CB0E"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6ADAAD21"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6230AB0B"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001EC01C"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r>
            <w:tr w:rsidR="00391F17" w:rsidRPr="00C34DF3" w14:paraId="0AD4457D" w14:textId="77777777" w:rsidTr="00391F17">
              <w:tc>
                <w:tcPr>
                  <w:tcW w:w="857" w:type="pct"/>
                  <w:vMerge/>
                  <w:tcBorders>
                    <w:top w:val="outset" w:sz="6" w:space="0" w:color="414142"/>
                    <w:left w:val="outset" w:sz="6" w:space="0" w:color="414142"/>
                    <w:bottom w:val="outset" w:sz="6" w:space="0" w:color="414142"/>
                    <w:right w:val="outset" w:sz="6" w:space="0" w:color="414142"/>
                  </w:tcBorders>
                  <w:vAlign w:val="center"/>
                  <w:hideMark/>
                </w:tcPr>
                <w:p w14:paraId="7AECE85A"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9AAE31"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970" w:type="pct"/>
                  <w:tcBorders>
                    <w:top w:val="outset" w:sz="6" w:space="0" w:color="414142"/>
                    <w:left w:val="outset" w:sz="6" w:space="0" w:color="414142"/>
                    <w:bottom w:val="outset" w:sz="6" w:space="0" w:color="414142"/>
                    <w:right w:val="outset" w:sz="6" w:space="0" w:color="414142"/>
                  </w:tcBorders>
                  <w:hideMark/>
                </w:tcPr>
                <w:p w14:paraId="62198469"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07F99EAB"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0E48B687"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168F198F"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r>
            <w:tr w:rsidR="00391F17" w:rsidRPr="00C34DF3" w14:paraId="54F30CE4"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0C7A8B47"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5. Precizēta finansiālā ietekme:</w:t>
                  </w:r>
                </w:p>
              </w:tc>
              <w:tc>
                <w:tcPr>
                  <w:tcW w:w="849" w:type="pct"/>
                  <w:vMerge w:val="restart"/>
                  <w:tcBorders>
                    <w:top w:val="outset" w:sz="6" w:space="0" w:color="414142"/>
                    <w:left w:val="outset" w:sz="6" w:space="0" w:color="414142"/>
                    <w:bottom w:val="outset" w:sz="6" w:space="0" w:color="414142"/>
                    <w:right w:val="outset" w:sz="6" w:space="0" w:color="414142"/>
                  </w:tcBorders>
                  <w:hideMark/>
                </w:tcPr>
                <w:p w14:paraId="543DE57A" w14:textId="77777777" w:rsidR="00391F17" w:rsidRPr="00C34DF3" w:rsidRDefault="00391F17" w:rsidP="00391F17">
                  <w:pPr>
                    <w:spacing w:after="0" w:line="240" w:lineRule="auto"/>
                    <w:ind w:firstLine="300"/>
                    <w:jc w:val="center"/>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X</w:t>
                  </w:r>
                </w:p>
              </w:tc>
              <w:tc>
                <w:tcPr>
                  <w:tcW w:w="970" w:type="pct"/>
                  <w:tcBorders>
                    <w:top w:val="outset" w:sz="6" w:space="0" w:color="414142"/>
                    <w:left w:val="outset" w:sz="6" w:space="0" w:color="414142"/>
                    <w:bottom w:val="outset" w:sz="6" w:space="0" w:color="414142"/>
                    <w:right w:val="outset" w:sz="6" w:space="0" w:color="414142"/>
                  </w:tcBorders>
                  <w:hideMark/>
                </w:tcPr>
                <w:p w14:paraId="65996C7C"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49E3B1DB"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0</w:t>
                  </w:r>
                </w:p>
              </w:tc>
              <w:tc>
                <w:tcPr>
                  <w:tcW w:w="794" w:type="pct"/>
                  <w:tcBorders>
                    <w:top w:val="outset" w:sz="6" w:space="0" w:color="414142"/>
                    <w:left w:val="outset" w:sz="6" w:space="0" w:color="414142"/>
                    <w:bottom w:val="outset" w:sz="6" w:space="0" w:color="414142"/>
                    <w:right w:val="outset" w:sz="6" w:space="0" w:color="414142"/>
                  </w:tcBorders>
                  <w:hideMark/>
                </w:tcPr>
                <w:p w14:paraId="3F2AEC1C"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6CB0C7EF"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 0</w:t>
                  </w:r>
                </w:p>
              </w:tc>
            </w:tr>
            <w:tr w:rsidR="00391F17" w:rsidRPr="00C34DF3" w14:paraId="3ABDF0AB"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0B42646B"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D130B54"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970" w:type="pct"/>
                  <w:tcBorders>
                    <w:top w:val="outset" w:sz="6" w:space="0" w:color="414142"/>
                    <w:left w:val="outset" w:sz="6" w:space="0" w:color="414142"/>
                    <w:bottom w:val="outset" w:sz="6" w:space="0" w:color="414142"/>
                    <w:right w:val="outset" w:sz="6" w:space="0" w:color="414142"/>
                  </w:tcBorders>
                  <w:hideMark/>
                </w:tcPr>
                <w:p w14:paraId="2EA660AC"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3FD76114"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44B417C1"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4C0018A3"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r>
            <w:tr w:rsidR="00391F17" w:rsidRPr="00C34DF3" w14:paraId="4679BA52"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23C6A697"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F1B9DD"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970" w:type="pct"/>
                  <w:tcBorders>
                    <w:top w:val="outset" w:sz="6" w:space="0" w:color="414142"/>
                    <w:left w:val="outset" w:sz="6" w:space="0" w:color="414142"/>
                    <w:bottom w:val="outset" w:sz="6" w:space="0" w:color="414142"/>
                    <w:right w:val="outset" w:sz="6" w:space="0" w:color="414142"/>
                  </w:tcBorders>
                  <w:hideMark/>
                </w:tcPr>
                <w:p w14:paraId="5273FFF1"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472EA448"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94" w:type="pct"/>
                  <w:tcBorders>
                    <w:top w:val="outset" w:sz="6" w:space="0" w:color="414142"/>
                    <w:left w:val="outset" w:sz="6" w:space="0" w:color="414142"/>
                    <w:bottom w:val="outset" w:sz="6" w:space="0" w:color="414142"/>
                    <w:right w:val="outset" w:sz="6" w:space="0" w:color="414142"/>
                  </w:tcBorders>
                  <w:hideMark/>
                </w:tcPr>
                <w:p w14:paraId="63612EED"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225232F6"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r>
            <w:tr w:rsidR="00391F17" w:rsidRPr="00C34DF3" w14:paraId="292A4E89"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46EDA30C"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94D33C"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970" w:type="pct"/>
                  <w:tcBorders>
                    <w:top w:val="outset" w:sz="6" w:space="0" w:color="414142"/>
                    <w:left w:val="outset" w:sz="6" w:space="0" w:color="414142"/>
                    <w:bottom w:val="outset" w:sz="6" w:space="0" w:color="414142"/>
                    <w:right w:val="outset" w:sz="6" w:space="0" w:color="414142"/>
                  </w:tcBorders>
                  <w:hideMark/>
                </w:tcPr>
                <w:p w14:paraId="59787066"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805" w:type="pct"/>
                  <w:tcBorders>
                    <w:top w:val="outset" w:sz="6" w:space="0" w:color="414142"/>
                    <w:left w:val="outset" w:sz="6" w:space="0" w:color="414142"/>
                    <w:bottom w:val="outset" w:sz="6" w:space="0" w:color="414142"/>
                    <w:right w:val="outset" w:sz="6" w:space="0" w:color="414142"/>
                  </w:tcBorders>
                  <w:hideMark/>
                </w:tcPr>
                <w:p w14:paraId="7C7CDD75" w14:textId="77777777" w:rsidR="00391F17" w:rsidRPr="00C34DF3" w:rsidRDefault="00391F17" w:rsidP="00391F17">
                  <w:pPr>
                    <w:spacing w:after="0" w:line="240" w:lineRule="auto"/>
                    <w:rPr>
                      <w:rFonts w:ascii="Times New Roman" w:hAnsi="Times New Roman"/>
                      <w:sz w:val="24"/>
                      <w:szCs w:val="24"/>
                    </w:rPr>
                  </w:pPr>
                  <w:r w:rsidRPr="00C34DF3">
                    <w:rPr>
                      <w:rFonts w:ascii="Times New Roman" w:hAnsi="Times New Roman"/>
                      <w:sz w:val="24"/>
                      <w:szCs w:val="24"/>
                    </w:rPr>
                    <w:t>0</w:t>
                  </w:r>
                </w:p>
              </w:tc>
              <w:tc>
                <w:tcPr>
                  <w:tcW w:w="794" w:type="pct"/>
                  <w:tcBorders>
                    <w:top w:val="outset" w:sz="6" w:space="0" w:color="414142"/>
                    <w:left w:val="outset" w:sz="6" w:space="0" w:color="414142"/>
                    <w:bottom w:val="outset" w:sz="6" w:space="0" w:color="414142"/>
                    <w:right w:val="outset" w:sz="6" w:space="0" w:color="414142"/>
                  </w:tcBorders>
                  <w:hideMark/>
                </w:tcPr>
                <w:p w14:paraId="5D48BAA0"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c>
                <w:tcPr>
                  <w:tcW w:w="725" w:type="pct"/>
                  <w:tcBorders>
                    <w:top w:val="outset" w:sz="6" w:space="0" w:color="414142"/>
                    <w:left w:val="outset" w:sz="6" w:space="0" w:color="414142"/>
                    <w:bottom w:val="outset" w:sz="6" w:space="0" w:color="414142"/>
                    <w:right w:val="outset" w:sz="6" w:space="0" w:color="414142"/>
                  </w:tcBorders>
                  <w:hideMark/>
                </w:tcPr>
                <w:p w14:paraId="4A2C8655" w14:textId="77777777" w:rsidR="00391F17" w:rsidRPr="00C34DF3" w:rsidRDefault="00391F17" w:rsidP="00391F17">
                  <w:pPr>
                    <w:spacing w:after="0" w:line="240" w:lineRule="auto"/>
                    <w:rPr>
                      <w:rFonts w:ascii="Times New Roman" w:hAnsi="Times New Roman"/>
                      <w:sz w:val="24"/>
                    </w:rPr>
                  </w:pPr>
                  <w:r w:rsidRPr="00C34DF3">
                    <w:rPr>
                      <w:rFonts w:ascii="Times New Roman" w:hAnsi="Times New Roman"/>
                      <w:sz w:val="24"/>
                      <w:szCs w:val="24"/>
                    </w:rPr>
                    <w:t> 0</w:t>
                  </w:r>
                </w:p>
              </w:tc>
            </w:tr>
            <w:tr w:rsidR="00391F17" w:rsidRPr="00C34DF3" w14:paraId="4F679E71"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5713A793"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6. Detalizēts ieņēmumu un izdevumu aprēķins (ja nepieciešams, detalizētu ieņēmumu un izdevumu aprēķinu var pievienot anotācijas pielikumā):</w:t>
                  </w:r>
                </w:p>
              </w:tc>
              <w:tc>
                <w:tcPr>
                  <w:tcW w:w="4143" w:type="pct"/>
                  <w:gridSpan w:val="5"/>
                  <w:vMerge w:val="restart"/>
                  <w:tcBorders>
                    <w:top w:val="outset" w:sz="6" w:space="0" w:color="414142"/>
                    <w:left w:val="outset" w:sz="6" w:space="0" w:color="414142"/>
                    <w:bottom w:val="outset" w:sz="6" w:space="0" w:color="414142"/>
                    <w:right w:val="outset" w:sz="6" w:space="0" w:color="414142"/>
                  </w:tcBorders>
                  <w:hideMark/>
                </w:tcPr>
                <w:p w14:paraId="28108905" w14:textId="77777777" w:rsidR="00391F17" w:rsidRPr="00C34DF3" w:rsidRDefault="00391F17" w:rsidP="00391F17">
                  <w:pPr>
                    <w:spacing w:after="0" w:line="240" w:lineRule="auto"/>
                    <w:jc w:val="both"/>
                    <w:rPr>
                      <w:rFonts w:ascii="Times New Roman" w:hAnsi="Times New Roman"/>
                      <w:sz w:val="24"/>
                      <w:szCs w:val="24"/>
                    </w:rPr>
                  </w:pPr>
                  <w:r w:rsidRPr="00C34DF3">
                    <w:rPr>
                      <w:rFonts w:ascii="Times New Roman" w:hAnsi="Times New Roman"/>
                      <w:sz w:val="24"/>
                      <w:szCs w:val="24"/>
                    </w:rPr>
                    <w:t>Detalizēta informācija par maksas pakalpojumiem norādīta sākotnējas ietekmes novērtējuma ziņojuma (anotācijas) pielikumā.</w:t>
                  </w:r>
                </w:p>
                <w:p w14:paraId="1D655DC2" w14:textId="77777777" w:rsidR="00391F17" w:rsidRPr="00C34DF3" w:rsidRDefault="00391F17" w:rsidP="00391F17">
                  <w:pPr>
                    <w:spacing w:after="0" w:line="240" w:lineRule="auto"/>
                    <w:jc w:val="both"/>
                    <w:rPr>
                      <w:rFonts w:ascii="Times New Roman" w:hAnsi="Times New Roman"/>
                      <w:sz w:val="24"/>
                      <w:szCs w:val="24"/>
                    </w:rPr>
                  </w:pPr>
                </w:p>
                <w:p w14:paraId="54CAA641" w14:textId="77777777" w:rsidR="00391F17" w:rsidRPr="00C34DF3" w:rsidRDefault="00391F17" w:rsidP="00391F17">
                  <w:pPr>
                    <w:jc w:val="both"/>
                    <w:rPr>
                      <w:rFonts w:ascii="Times New Roman" w:hAnsi="Times New Roman"/>
                      <w:sz w:val="24"/>
                      <w:szCs w:val="24"/>
                    </w:rPr>
                  </w:pPr>
                  <w:r w:rsidRPr="00C34DF3">
                    <w:rPr>
                      <w:rFonts w:ascii="Times New Roman" w:hAnsi="Times New Roman"/>
                      <w:sz w:val="24"/>
                      <w:szCs w:val="24"/>
                    </w:rPr>
                    <w:t>Saskaņā ar likumu „Par valsts budžetu 2015.gadam”  Tieslietu ministrijas budžeta apakšprogrammā 07.00.00 „Nekustamā īpašuma tiesību politikas īstenošana” ieņēmumi no maksas pakalpojumiem 2015.gadā plānoti EUR 7 869 939 apmērā. Savukārt, pēc izmaiņām maksas pakalpojumu izcenojumos un jaunā Dienesta cenrāža ieviešanas plānots, ka 2016.gadā un turpmākos gados ienākumi būs EUR 7 904 422.</w:t>
                  </w:r>
                </w:p>
                <w:p w14:paraId="7D58F017" w14:textId="77777777" w:rsidR="00391F17" w:rsidRPr="00C34DF3" w:rsidRDefault="00391F17" w:rsidP="00391F17">
                  <w:pPr>
                    <w:spacing w:after="0" w:line="240" w:lineRule="auto"/>
                    <w:jc w:val="both"/>
                    <w:rPr>
                      <w:rFonts w:ascii="Times New Roman" w:hAnsi="Times New Roman"/>
                      <w:sz w:val="24"/>
                      <w:szCs w:val="24"/>
                    </w:rPr>
                  </w:pPr>
                  <w:r w:rsidRPr="00C34DF3">
                    <w:rPr>
                      <w:rFonts w:ascii="Times New Roman" w:hAnsi="Times New Roman"/>
                      <w:sz w:val="24"/>
                      <w:szCs w:val="24"/>
                    </w:rPr>
                    <w:t>Dienesta ieņēmumu sadalījums no maksas pakalpojumiem 2016.gadā un turpmākos gados ir plānots šādā apmērā:</w:t>
                  </w:r>
                </w:p>
                <w:tbl>
                  <w:tblPr>
                    <w:tblW w:w="7084" w:type="dxa"/>
                    <w:tblLook w:val="04A0" w:firstRow="1" w:lastRow="0" w:firstColumn="1" w:lastColumn="0" w:noHBand="0" w:noVBand="1"/>
                  </w:tblPr>
                  <w:tblGrid>
                    <w:gridCol w:w="823"/>
                    <w:gridCol w:w="2576"/>
                    <w:gridCol w:w="2126"/>
                    <w:gridCol w:w="1559"/>
                  </w:tblGrid>
                  <w:tr w:rsidR="00391F17" w:rsidRPr="00C34DF3" w14:paraId="42BAC51D" w14:textId="77777777" w:rsidTr="00A3066E">
                    <w:trPr>
                      <w:trHeight w:val="840"/>
                    </w:trPr>
                    <w:tc>
                      <w:tcPr>
                        <w:tcW w:w="82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FF9272" w14:textId="77777777" w:rsidR="00391F17" w:rsidRPr="00C34DF3" w:rsidRDefault="00391F17" w:rsidP="00391F17">
                        <w:pPr>
                          <w:spacing w:line="240" w:lineRule="auto"/>
                          <w:jc w:val="both"/>
                          <w:rPr>
                            <w:rFonts w:ascii="Times New Roman" w:eastAsia="Times New Roman" w:hAnsi="Times New Roman"/>
                            <w:color w:val="000000"/>
                            <w:lang w:eastAsia="lv-LV"/>
                          </w:rPr>
                        </w:pPr>
                        <w:proofErr w:type="spellStart"/>
                        <w:r w:rsidRPr="00C34DF3">
                          <w:rPr>
                            <w:rFonts w:ascii="Times New Roman" w:hAnsi="Times New Roman"/>
                            <w:b/>
                            <w:color w:val="000000"/>
                            <w:sz w:val="20"/>
                            <w:szCs w:val="20"/>
                          </w:rPr>
                          <w:t>Nr.p.k</w:t>
                        </w:r>
                        <w:proofErr w:type="spellEnd"/>
                        <w:r w:rsidRPr="00C34DF3">
                          <w:rPr>
                            <w:rFonts w:ascii="Times New Roman" w:hAnsi="Times New Roman"/>
                            <w:b/>
                            <w:color w:val="000000"/>
                            <w:sz w:val="20"/>
                            <w:szCs w:val="20"/>
                          </w:rPr>
                          <w:t>.</w:t>
                        </w:r>
                      </w:p>
                    </w:tc>
                    <w:tc>
                      <w:tcPr>
                        <w:tcW w:w="2576" w:type="dxa"/>
                        <w:tcBorders>
                          <w:top w:val="single" w:sz="8" w:space="0" w:color="auto"/>
                          <w:left w:val="nil"/>
                          <w:bottom w:val="single" w:sz="4" w:space="0" w:color="auto"/>
                          <w:right w:val="single" w:sz="4" w:space="0" w:color="auto"/>
                        </w:tcBorders>
                        <w:shd w:val="clear" w:color="auto" w:fill="auto"/>
                        <w:vAlign w:val="center"/>
                        <w:hideMark/>
                      </w:tcPr>
                      <w:p w14:paraId="02A2156E" w14:textId="77777777" w:rsidR="00391F17" w:rsidRPr="00C34DF3" w:rsidRDefault="00391F17" w:rsidP="00391F17">
                        <w:pPr>
                          <w:spacing w:line="240" w:lineRule="auto"/>
                          <w:jc w:val="both"/>
                          <w:rPr>
                            <w:rFonts w:ascii="Times New Roman" w:hAnsi="Times New Roman"/>
                            <w:b/>
                            <w:color w:val="000000"/>
                            <w:sz w:val="20"/>
                            <w:szCs w:val="20"/>
                          </w:rPr>
                        </w:pPr>
                        <w:r w:rsidRPr="00C34DF3">
                          <w:rPr>
                            <w:rFonts w:ascii="Times New Roman" w:hAnsi="Times New Roman"/>
                            <w:b/>
                            <w:color w:val="000000"/>
                            <w:sz w:val="20"/>
                            <w:szCs w:val="20"/>
                          </w:rPr>
                          <w:t>Pakalpojuma nosaukums</w:t>
                        </w:r>
                      </w:p>
                    </w:tc>
                    <w:tc>
                      <w:tcPr>
                        <w:tcW w:w="2126" w:type="dxa"/>
                        <w:tcBorders>
                          <w:top w:val="single" w:sz="8" w:space="0" w:color="auto"/>
                          <w:left w:val="single" w:sz="4" w:space="0" w:color="auto"/>
                          <w:bottom w:val="single" w:sz="4" w:space="0" w:color="auto"/>
                          <w:right w:val="single" w:sz="4" w:space="0" w:color="auto"/>
                        </w:tcBorders>
                        <w:vAlign w:val="center"/>
                      </w:tcPr>
                      <w:p w14:paraId="1F1CD3A9" w14:textId="77777777" w:rsidR="00391F17" w:rsidRPr="00C34DF3" w:rsidRDefault="00391F17" w:rsidP="00391F17">
                        <w:pPr>
                          <w:spacing w:line="240" w:lineRule="auto"/>
                          <w:jc w:val="both"/>
                          <w:rPr>
                            <w:rFonts w:ascii="Times New Roman" w:hAnsi="Times New Roman"/>
                            <w:b/>
                            <w:color w:val="000000"/>
                            <w:sz w:val="20"/>
                            <w:szCs w:val="20"/>
                          </w:rPr>
                        </w:pPr>
                        <w:r w:rsidRPr="00C34DF3">
                          <w:rPr>
                            <w:rFonts w:ascii="Times New Roman" w:hAnsi="Times New Roman"/>
                            <w:b/>
                            <w:color w:val="000000"/>
                            <w:sz w:val="20"/>
                            <w:szCs w:val="20"/>
                          </w:rPr>
                          <w:t>Plānotie ieņēmumi 2015.gadā, EUR</w:t>
                        </w:r>
                      </w:p>
                    </w:tc>
                    <w:tc>
                      <w:tcPr>
                        <w:tcW w:w="1559" w:type="dxa"/>
                        <w:tcBorders>
                          <w:top w:val="single" w:sz="8" w:space="0" w:color="auto"/>
                          <w:left w:val="single" w:sz="4" w:space="0" w:color="auto"/>
                          <w:bottom w:val="single" w:sz="4" w:space="0" w:color="auto"/>
                          <w:right w:val="single" w:sz="4" w:space="0" w:color="auto"/>
                        </w:tcBorders>
                        <w:vAlign w:val="center"/>
                      </w:tcPr>
                      <w:p w14:paraId="2FF0C4CD" w14:textId="77777777" w:rsidR="00391F17" w:rsidRPr="00C34DF3" w:rsidRDefault="00391F17" w:rsidP="00391F17">
                        <w:pPr>
                          <w:spacing w:line="240" w:lineRule="auto"/>
                          <w:jc w:val="both"/>
                          <w:rPr>
                            <w:rFonts w:ascii="Times New Roman" w:hAnsi="Times New Roman"/>
                            <w:b/>
                            <w:color w:val="000000"/>
                            <w:sz w:val="20"/>
                            <w:szCs w:val="20"/>
                          </w:rPr>
                        </w:pPr>
                        <w:r w:rsidRPr="00C34DF3">
                          <w:rPr>
                            <w:rFonts w:ascii="Times New Roman" w:hAnsi="Times New Roman"/>
                            <w:b/>
                            <w:color w:val="000000"/>
                            <w:sz w:val="20"/>
                            <w:szCs w:val="20"/>
                          </w:rPr>
                          <w:t>Plānotie ieņēmumi 2016.gadā un turpmāk, EUR</w:t>
                        </w:r>
                      </w:p>
                    </w:tc>
                  </w:tr>
                  <w:tr w:rsidR="00391F17" w:rsidRPr="00C34DF3" w14:paraId="61E41E90" w14:textId="77777777" w:rsidTr="00A3066E">
                    <w:trPr>
                      <w:trHeight w:val="223"/>
                    </w:trPr>
                    <w:tc>
                      <w:tcPr>
                        <w:tcW w:w="823" w:type="dxa"/>
                        <w:tcBorders>
                          <w:top w:val="nil"/>
                          <w:left w:val="single" w:sz="8" w:space="0" w:color="auto"/>
                          <w:bottom w:val="single" w:sz="4" w:space="0" w:color="auto"/>
                          <w:right w:val="single" w:sz="4" w:space="0" w:color="auto"/>
                        </w:tcBorders>
                        <w:shd w:val="clear" w:color="auto" w:fill="auto"/>
                        <w:noWrap/>
                        <w:vAlign w:val="center"/>
                        <w:hideMark/>
                      </w:tcPr>
                      <w:p w14:paraId="1228BECF"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1.</w:t>
                        </w:r>
                      </w:p>
                    </w:tc>
                    <w:tc>
                      <w:tcPr>
                        <w:tcW w:w="2576" w:type="dxa"/>
                        <w:tcBorders>
                          <w:top w:val="nil"/>
                          <w:left w:val="nil"/>
                          <w:bottom w:val="single" w:sz="4" w:space="0" w:color="auto"/>
                          <w:right w:val="single" w:sz="4" w:space="0" w:color="auto"/>
                        </w:tcBorders>
                        <w:shd w:val="clear" w:color="auto" w:fill="auto"/>
                        <w:vAlign w:val="center"/>
                      </w:tcPr>
                      <w:p w14:paraId="402CB370" w14:textId="77777777" w:rsidR="00391F17" w:rsidRPr="00C34DF3" w:rsidRDefault="00391F17" w:rsidP="00391F17">
                        <w:pPr>
                          <w:spacing w:after="0" w:line="240" w:lineRule="auto"/>
                          <w:jc w:val="center"/>
                          <w:rPr>
                            <w:rFonts w:ascii="Times New Roman" w:hAnsi="Times New Roman"/>
                            <w:sz w:val="20"/>
                            <w:szCs w:val="20"/>
                          </w:rPr>
                        </w:pPr>
                        <w:r w:rsidRPr="00C34DF3">
                          <w:rPr>
                            <w:rFonts w:ascii="Times New Roman" w:hAnsi="Times New Roman"/>
                            <w:sz w:val="20"/>
                            <w:szCs w:val="20"/>
                          </w:rPr>
                          <w:t>Būvju un telpu grupu kadastrālā uzmērīšana</w:t>
                        </w:r>
                      </w:p>
                    </w:tc>
                    <w:tc>
                      <w:tcPr>
                        <w:tcW w:w="2126" w:type="dxa"/>
                        <w:tcBorders>
                          <w:top w:val="nil"/>
                          <w:left w:val="single" w:sz="4" w:space="0" w:color="auto"/>
                          <w:bottom w:val="single" w:sz="4" w:space="0" w:color="auto"/>
                          <w:right w:val="single" w:sz="4" w:space="0" w:color="auto"/>
                        </w:tcBorders>
                        <w:vAlign w:val="center"/>
                      </w:tcPr>
                      <w:p w14:paraId="0DEC97EC"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2 534 568</w:t>
                        </w:r>
                      </w:p>
                    </w:tc>
                    <w:tc>
                      <w:tcPr>
                        <w:tcW w:w="1559" w:type="dxa"/>
                        <w:tcBorders>
                          <w:top w:val="nil"/>
                          <w:left w:val="single" w:sz="4" w:space="0" w:color="auto"/>
                          <w:bottom w:val="single" w:sz="4" w:space="0" w:color="auto"/>
                          <w:right w:val="single" w:sz="4" w:space="0" w:color="auto"/>
                        </w:tcBorders>
                        <w:vAlign w:val="center"/>
                      </w:tcPr>
                      <w:p w14:paraId="488CF01B"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2 536 348</w:t>
                        </w:r>
                      </w:p>
                    </w:tc>
                  </w:tr>
                  <w:tr w:rsidR="00391F17" w:rsidRPr="00C34DF3" w14:paraId="01C7018E" w14:textId="77777777" w:rsidTr="00A3066E">
                    <w:trPr>
                      <w:trHeight w:val="269"/>
                    </w:trPr>
                    <w:tc>
                      <w:tcPr>
                        <w:tcW w:w="823" w:type="dxa"/>
                        <w:tcBorders>
                          <w:top w:val="nil"/>
                          <w:left w:val="single" w:sz="8" w:space="0" w:color="auto"/>
                          <w:bottom w:val="single" w:sz="4" w:space="0" w:color="auto"/>
                          <w:right w:val="single" w:sz="4" w:space="0" w:color="auto"/>
                        </w:tcBorders>
                        <w:shd w:val="clear" w:color="auto" w:fill="auto"/>
                        <w:noWrap/>
                        <w:vAlign w:val="center"/>
                        <w:hideMark/>
                      </w:tcPr>
                      <w:p w14:paraId="07756397"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2.</w:t>
                        </w:r>
                      </w:p>
                    </w:tc>
                    <w:tc>
                      <w:tcPr>
                        <w:tcW w:w="2576" w:type="dxa"/>
                        <w:tcBorders>
                          <w:top w:val="nil"/>
                          <w:left w:val="nil"/>
                          <w:bottom w:val="single" w:sz="4" w:space="0" w:color="auto"/>
                          <w:right w:val="single" w:sz="4" w:space="0" w:color="auto"/>
                        </w:tcBorders>
                        <w:shd w:val="clear" w:color="auto" w:fill="auto"/>
                        <w:vAlign w:val="center"/>
                      </w:tcPr>
                      <w:p w14:paraId="3D7A5333" w14:textId="77777777" w:rsidR="00391F17" w:rsidRPr="00C34DF3" w:rsidRDefault="00391F17" w:rsidP="00391F17">
                        <w:pPr>
                          <w:spacing w:after="0" w:line="240" w:lineRule="auto"/>
                          <w:jc w:val="center"/>
                          <w:rPr>
                            <w:rFonts w:ascii="Times New Roman" w:hAnsi="Times New Roman"/>
                            <w:sz w:val="20"/>
                            <w:szCs w:val="20"/>
                          </w:rPr>
                        </w:pPr>
                        <w:r w:rsidRPr="00C34DF3">
                          <w:rPr>
                            <w:rFonts w:ascii="Times New Roman" w:hAnsi="Times New Roman"/>
                            <w:sz w:val="20"/>
                            <w:szCs w:val="20"/>
                          </w:rPr>
                          <w:t>Datu reģistrācija un aktualizācija</w:t>
                        </w:r>
                      </w:p>
                    </w:tc>
                    <w:tc>
                      <w:tcPr>
                        <w:tcW w:w="2126" w:type="dxa"/>
                        <w:tcBorders>
                          <w:top w:val="nil"/>
                          <w:left w:val="single" w:sz="4" w:space="0" w:color="auto"/>
                          <w:bottom w:val="single" w:sz="4" w:space="0" w:color="auto"/>
                          <w:right w:val="single" w:sz="4" w:space="0" w:color="auto"/>
                        </w:tcBorders>
                        <w:vAlign w:val="center"/>
                      </w:tcPr>
                      <w:p w14:paraId="18D69FF9"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1 495 733</w:t>
                        </w:r>
                      </w:p>
                    </w:tc>
                    <w:tc>
                      <w:tcPr>
                        <w:tcW w:w="1559" w:type="dxa"/>
                        <w:tcBorders>
                          <w:top w:val="nil"/>
                          <w:left w:val="single" w:sz="4" w:space="0" w:color="auto"/>
                          <w:bottom w:val="single" w:sz="4" w:space="0" w:color="auto"/>
                          <w:right w:val="single" w:sz="4" w:space="0" w:color="auto"/>
                        </w:tcBorders>
                        <w:vAlign w:val="center"/>
                      </w:tcPr>
                      <w:p w14:paraId="7CC3E221"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1 499 041</w:t>
                        </w:r>
                      </w:p>
                    </w:tc>
                  </w:tr>
                  <w:tr w:rsidR="00391F17" w:rsidRPr="00C34DF3" w14:paraId="063CF176" w14:textId="77777777" w:rsidTr="00A3066E">
                    <w:trPr>
                      <w:trHeight w:val="334"/>
                    </w:trPr>
                    <w:tc>
                      <w:tcPr>
                        <w:tcW w:w="823" w:type="dxa"/>
                        <w:tcBorders>
                          <w:top w:val="nil"/>
                          <w:left w:val="single" w:sz="8" w:space="0" w:color="auto"/>
                          <w:bottom w:val="single" w:sz="4" w:space="0" w:color="auto"/>
                          <w:right w:val="single" w:sz="4" w:space="0" w:color="auto"/>
                        </w:tcBorders>
                        <w:shd w:val="clear" w:color="auto" w:fill="auto"/>
                        <w:noWrap/>
                        <w:vAlign w:val="center"/>
                        <w:hideMark/>
                      </w:tcPr>
                      <w:p w14:paraId="4A9357E9"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3.</w:t>
                        </w:r>
                      </w:p>
                    </w:tc>
                    <w:tc>
                      <w:tcPr>
                        <w:tcW w:w="2576" w:type="dxa"/>
                        <w:tcBorders>
                          <w:top w:val="nil"/>
                          <w:left w:val="nil"/>
                          <w:bottom w:val="single" w:sz="4" w:space="0" w:color="auto"/>
                          <w:right w:val="single" w:sz="4" w:space="0" w:color="auto"/>
                        </w:tcBorders>
                        <w:shd w:val="clear" w:color="auto" w:fill="auto"/>
                        <w:vAlign w:val="center"/>
                      </w:tcPr>
                      <w:p w14:paraId="11A06FC0" w14:textId="77777777" w:rsidR="00391F17" w:rsidRPr="00C34DF3" w:rsidRDefault="00391F17" w:rsidP="00391F17">
                        <w:pPr>
                          <w:spacing w:after="0" w:line="240" w:lineRule="auto"/>
                          <w:jc w:val="center"/>
                          <w:rPr>
                            <w:rFonts w:ascii="Times New Roman" w:hAnsi="Times New Roman"/>
                            <w:sz w:val="20"/>
                          </w:rPr>
                        </w:pPr>
                        <w:r w:rsidRPr="00C34DF3">
                          <w:rPr>
                            <w:rFonts w:ascii="Times New Roman" w:hAnsi="Times New Roman"/>
                            <w:sz w:val="20"/>
                          </w:rPr>
                          <w:t>Informācijas izsniegšanas pakalpojumi</w:t>
                        </w:r>
                      </w:p>
                    </w:tc>
                    <w:tc>
                      <w:tcPr>
                        <w:tcW w:w="2126" w:type="dxa"/>
                        <w:tcBorders>
                          <w:top w:val="nil"/>
                          <w:left w:val="single" w:sz="4" w:space="0" w:color="auto"/>
                          <w:bottom w:val="single" w:sz="4" w:space="0" w:color="auto"/>
                          <w:right w:val="single" w:sz="4" w:space="0" w:color="auto"/>
                        </w:tcBorders>
                        <w:vAlign w:val="center"/>
                      </w:tcPr>
                      <w:p w14:paraId="52EBC4A8"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3 100 959</w:t>
                        </w:r>
                      </w:p>
                    </w:tc>
                    <w:tc>
                      <w:tcPr>
                        <w:tcW w:w="1559" w:type="dxa"/>
                        <w:tcBorders>
                          <w:top w:val="nil"/>
                          <w:left w:val="single" w:sz="4" w:space="0" w:color="auto"/>
                          <w:bottom w:val="single" w:sz="4" w:space="0" w:color="auto"/>
                          <w:right w:val="single" w:sz="4" w:space="0" w:color="auto"/>
                        </w:tcBorders>
                        <w:vAlign w:val="center"/>
                      </w:tcPr>
                      <w:p w14:paraId="39E44BCE"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3 102 164</w:t>
                        </w:r>
                      </w:p>
                    </w:tc>
                  </w:tr>
                  <w:tr w:rsidR="00391F17" w:rsidRPr="00C34DF3" w14:paraId="11AB6EB7" w14:textId="77777777" w:rsidTr="00A3066E">
                    <w:trPr>
                      <w:trHeight w:val="282"/>
                    </w:trPr>
                    <w:tc>
                      <w:tcPr>
                        <w:tcW w:w="823" w:type="dxa"/>
                        <w:tcBorders>
                          <w:top w:val="nil"/>
                          <w:left w:val="single" w:sz="8" w:space="0" w:color="auto"/>
                          <w:bottom w:val="single" w:sz="4" w:space="0" w:color="auto"/>
                          <w:right w:val="single" w:sz="4" w:space="0" w:color="auto"/>
                        </w:tcBorders>
                        <w:shd w:val="clear" w:color="auto" w:fill="auto"/>
                        <w:noWrap/>
                        <w:vAlign w:val="center"/>
                        <w:hideMark/>
                      </w:tcPr>
                      <w:p w14:paraId="6B07E440"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4.</w:t>
                        </w:r>
                      </w:p>
                    </w:tc>
                    <w:tc>
                      <w:tcPr>
                        <w:tcW w:w="2576" w:type="dxa"/>
                        <w:tcBorders>
                          <w:top w:val="nil"/>
                          <w:left w:val="nil"/>
                          <w:bottom w:val="single" w:sz="4" w:space="0" w:color="auto"/>
                          <w:right w:val="single" w:sz="4" w:space="0" w:color="auto"/>
                        </w:tcBorders>
                        <w:shd w:val="clear" w:color="auto" w:fill="auto"/>
                        <w:vAlign w:val="center"/>
                      </w:tcPr>
                      <w:p w14:paraId="28CC67C8" w14:textId="77777777" w:rsidR="00391F17" w:rsidRPr="00C34DF3" w:rsidRDefault="00391F17" w:rsidP="00391F17">
                        <w:pPr>
                          <w:spacing w:after="0" w:line="240" w:lineRule="auto"/>
                          <w:jc w:val="center"/>
                          <w:rPr>
                            <w:rFonts w:ascii="Times New Roman" w:hAnsi="Times New Roman"/>
                            <w:sz w:val="20"/>
                            <w:szCs w:val="20"/>
                          </w:rPr>
                        </w:pPr>
                        <w:r w:rsidRPr="00C34DF3">
                          <w:rPr>
                            <w:rFonts w:ascii="Times New Roman" w:hAnsi="Times New Roman"/>
                            <w:sz w:val="20"/>
                            <w:szCs w:val="20"/>
                          </w:rPr>
                          <w:t>Atzinumi, saskaņojumi un lēmumi</w:t>
                        </w:r>
                      </w:p>
                    </w:tc>
                    <w:tc>
                      <w:tcPr>
                        <w:tcW w:w="2126" w:type="dxa"/>
                        <w:tcBorders>
                          <w:top w:val="nil"/>
                          <w:left w:val="single" w:sz="4" w:space="0" w:color="auto"/>
                          <w:bottom w:val="single" w:sz="4" w:space="0" w:color="auto"/>
                          <w:right w:val="single" w:sz="4" w:space="0" w:color="auto"/>
                        </w:tcBorders>
                        <w:vAlign w:val="center"/>
                      </w:tcPr>
                      <w:p w14:paraId="44B6394D"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102 503</w:t>
                        </w:r>
                      </w:p>
                    </w:tc>
                    <w:tc>
                      <w:tcPr>
                        <w:tcW w:w="1559" w:type="dxa"/>
                        <w:tcBorders>
                          <w:top w:val="nil"/>
                          <w:left w:val="single" w:sz="4" w:space="0" w:color="auto"/>
                          <w:bottom w:val="single" w:sz="4" w:space="0" w:color="auto"/>
                          <w:right w:val="single" w:sz="4" w:space="0" w:color="auto"/>
                        </w:tcBorders>
                        <w:vAlign w:val="center"/>
                      </w:tcPr>
                      <w:p w14:paraId="1DC10A0E"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102 733</w:t>
                        </w:r>
                      </w:p>
                    </w:tc>
                  </w:tr>
                  <w:tr w:rsidR="00391F17" w:rsidRPr="00C34DF3" w14:paraId="5338DFE4" w14:textId="77777777" w:rsidTr="00A3066E">
                    <w:trPr>
                      <w:trHeight w:val="381"/>
                    </w:trPr>
                    <w:tc>
                      <w:tcPr>
                        <w:tcW w:w="823" w:type="dxa"/>
                        <w:tcBorders>
                          <w:top w:val="nil"/>
                          <w:left w:val="single" w:sz="8" w:space="0" w:color="auto"/>
                          <w:bottom w:val="single" w:sz="4" w:space="0" w:color="auto"/>
                          <w:right w:val="single" w:sz="4" w:space="0" w:color="auto"/>
                        </w:tcBorders>
                        <w:shd w:val="clear" w:color="auto" w:fill="auto"/>
                        <w:noWrap/>
                        <w:vAlign w:val="center"/>
                        <w:hideMark/>
                      </w:tcPr>
                      <w:p w14:paraId="78C31BB9"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5.</w:t>
                        </w:r>
                      </w:p>
                    </w:tc>
                    <w:tc>
                      <w:tcPr>
                        <w:tcW w:w="2576" w:type="dxa"/>
                        <w:tcBorders>
                          <w:top w:val="nil"/>
                          <w:left w:val="nil"/>
                          <w:bottom w:val="single" w:sz="4" w:space="0" w:color="auto"/>
                          <w:right w:val="single" w:sz="4" w:space="0" w:color="auto"/>
                        </w:tcBorders>
                        <w:shd w:val="clear" w:color="auto" w:fill="auto"/>
                        <w:vAlign w:val="center"/>
                      </w:tcPr>
                      <w:p w14:paraId="700B7FB7" w14:textId="77777777" w:rsidR="00391F17" w:rsidRPr="00C34DF3" w:rsidRDefault="00391F17" w:rsidP="00391F17">
                        <w:pPr>
                          <w:spacing w:after="0" w:line="240" w:lineRule="auto"/>
                          <w:jc w:val="center"/>
                          <w:rPr>
                            <w:rFonts w:ascii="Times New Roman" w:hAnsi="Times New Roman"/>
                            <w:sz w:val="20"/>
                          </w:rPr>
                        </w:pPr>
                        <w:r w:rsidRPr="00C34DF3">
                          <w:rPr>
                            <w:rFonts w:ascii="Times New Roman" w:hAnsi="Times New Roman"/>
                            <w:sz w:val="20"/>
                            <w:szCs w:val="20"/>
                          </w:rPr>
                          <w:t>Citi pakalpojumi</w:t>
                        </w:r>
                      </w:p>
                    </w:tc>
                    <w:tc>
                      <w:tcPr>
                        <w:tcW w:w="2126" w:type="dxa"/>
                        <w:tcBorders>
                          <w:top w:val="nil"/>
                          <w:left w:val="single" w:sz="4" w:space="0" w:color="auto"/>
                          <w:bottom w:val="single" w:sz="4" w:space="0" w:color="auto"/>
                          <w:right w:val="single" w:sz="4" w:space="0" w:color="auto"/>
                        </w:tcBorders>
                        <w:vAlign w:val="center"/>
                      </w:tcPr>
                      <w:p w14:paraId="042F84E6"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663 176</w:t>
                        </w:r>
                      </w:p>
                    </w:tc>
                    <w:tc>
                      <w:tcPr>
                        <w:tcW w:w="1559" w:type="dxa"/>
                        <w:tcBorders>
                          <w:top w:val="nil"/>
                          <w:left w:val="single" w:sz="4" w:space="0" w:color="auto"/>
                          <w:bottom w:val="single" w:sz="4" w:space="0" w:color="auto"/>
                          <w:right w:val="single" w:sz="4" w:space="0" w:color="auto"/>
                        </w:tcBorders>
                        <w:vAlign w:val="center"/>
                      </w:tcPr>
                      <w:p w14:paraId="2E0A10F2"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664 136</w:t>
                        </w:r>
                      </w:p>
                    </w:tc>
                  </w:tr>
                  <w:tr w:rsidR="00391F17" w:rsidRPr="00C34DF3" w14:paraId="7FF172FC" w14:textId="77777777" w:rsidTr="00A3066E">
                    <w:trPr>
                      <w:trHeight w:val="70"/>
                    </w:trPr>
                    <w:tc>
                      <w:tcPr>
                        <w:tcW w:w="82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7F20EB6"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p>
                    </w:tc>
                    <w:tc>
                      <w:tcPr>
                        <w:tcW w:w="2576" w:type="dxa"/>
                        <w:tcBorders>
                          <w:top w:val="single" w:sz="4" w:space="0" w:color="auto"/>
                          <w:left w:val="nil"/>
                          <w:bottom w:val="single" w:sz="8" w:space="0" w:color="auto"/>
                          <w:right w:val="single" w:sz="4" w:space="0" w:color="auto"/>
                        </w:tcBorders>
                        <w:shd w:val="clear" w:color="auto" w:fill="auto"/>
                        <w:vAlign w:val="center"/>
                      </w:tcPr>
                      <w:p w14:paraId="2C2B30A3" w14:textId="77777777" w:rsidR="00391F17" w:rsidRPr="00C34DF3" w:rsidRDefault="00391F17" w:rsidP="00391F17">
                        <w:pPr>
                          <w:spacing w:after="0" w:line="240" w:lineRule="auto"/>
                          <w:jc w:val="both"/>
                          <w:rPr>
                            <w:rFonts w:ascii="Times New Roman" w:hAnsi="Times New Roman"/>
                            <w:sz w:val="20"/>
                          </w:rPr>
                        </w:pPr>
                        <w:r w:rsidRPr="00C34DF3">
                          <w:rPr>
                            <w:rFonts w:ascii="Times New Roman" w:eastAsia="Times New Roman" w:hAnsi="Times New Roman"/>
                            <w:b/>
                            <w:color w:val="000000"/>
                            <w:sz w:val="20"/>
                            <w:szCs w:val="20"/>
                            <w:lang w:eastAsia="lv-LV"/>
                          </w:rPr>
                          <w:t>Kopā</w:t>
                        </w:r>
                      </w:p>
                    </w:tc>
                    <w:tc>
                      <w:tcPr>
                        <w:tcW w:w="2126" w:type="dxa"/>
                        <w:tcBorders>
                          <w:top w:val="single" w:sz="4" w:space="0" w:color="auto"/>
                          <w:left w:val="single" w:sz="4" w:space="0" w:color="auto"/>
                          <w:bottom w:val="single" w:sz="8" w:space="0" w:color="auto"/>
                          <w:right w:val="single" w:sz="4" w:space="0" w:color="auto"/>
                        </w:tcBorders>
                        <w:vAlign w:val="center"/>
                      </w:tcPr>
                      <w:p w14:paraId="0FF5B2DC" w14:textId="77777777" w:rsidR="00391F17" w:rsidRPr="00C34DF3" w:rsidRDefault="00391F17" w:rsidP="00391F17">
                        <w:pPr>
                          <w:spacing w:after="0" w:line="240" w:lineRule="auto"/>
                          <w:ind w:left="34"/>
                          <w:contextualSpacing/>
                          <w:rPr>
                            <w:rFonts w:ascii="Times New Roman" w:eastAsia="Times New Roman" w:hAnsi="Times New Roman"/>
                            <w:b/>
                            <w:color w:val="000000"/>
                            <w:sz w:val="20"/>
                            <w:szCs w:val="20"/>
                            <w:lang w:eastAsia="lv-LV"/>
                          </w:rPr>
                        </w:pPr>
                        <w:r w:rsidRPr="00C34DF3">
                          <w:rPr>
                            <w:rFonts w:ascii="Times New Roman" w:eastAsia="Times New Roman" w:hAnsi="Times New Roman"/>
                            <w:b/>
                            <w:color w:val="000000"/>
                            <w:sz w:val="20"/>
                            <w:szCs w:val="20"/>
                            <w:lang w:eastAsia="lv-LV"/>
                          </w:rPr>
                          <w:t>7 896 939</w:t>
                        </w:r>
                      </w:p>
                    </w:tc>
                    <w:tc>
                      <w:tcPr>
                        <w:tcW w:w="1559" w:type="dxa"/>
                        <w:tcBorders>
                          <w:top w:val="single" w:sz="4" w:space="0" w:color="auto"/>
                          <w:left w:val="single" w:sz="4" w:space="0" w:color="auto"/>
                          <w:bottom w:val="single" w:sz="8" w:space="0" w:color="auto"/>
                          <w:right w:val="single" w:sz="4" w:space="0" w:color="auto"/>
                        </w:tcBorders>
                        <w:vAlign w:val="center"/>
                      </w:tcPr>
                      <w:p w14:paraId="5FDB6D00" w14:textId="77777777" w:rsidR="00391F17" w:rsidRPr="00C34DF3" w:rsidRDefault="00391F17" w:rsidP="00391F17">
                        <w:pPr>
                          <w:spacing w:after="0" w:line="240" w:lineRule="auto"/>
                          <w:ind w:left="319"/>
                          <w:contextualSpacing/>
                          <w:rPr>
                            <w:rFonts w:ascii="Times New Roman" w:eastAsia="Times New Roman" w:hAnsi="Times New Roman"/>
                            <w:b/>
                            <w:color w:val="000000"/>
                            <w:sz w:val="20"/>
                            <w:szCs w:val="20"/>
                            <w:lang w:eastAsia="lv-LV"/>
                          </w:rPr>
                        </w:pPr>
                        <w:r w:rsidRPr="00C34DF3">
                          <w:rPr>
                            <w:rFonts w:ascii="Times New Roman" w:eastAsia="Times New Roman" w:hAnsi="Times New Roman"/>
                            <w:b/>
                            <w:color w:val="000000"/>
                            <w:sz w:val="20"/>
                            <w:szCs w:val="20"/>
                            <w:lang w:eastAsia="lv-LV"/>
                          </w:rPr>
                          <w:t>7 904 422</w:t>
                        </w:r>
                      </w:p>
                    </w:tc>
                  </w:tr>
                </w:tbl>
                <w:p w14:paraId="6CD53384" w14:textId="77777777" w:rsidR="00391F17" w:rsidRPr="00C34DF3" w:rsidRDefault="00391F17" w:rsidP="00391F17">
                  <w:pPr>
                    <w:spacing w:after="0" w:line="240" w:lineRule="auto"/>
                    <w:jc w:val="both"/>
                    <w:rPr>
                      <w:rFonts w:ascii="Times New Roman" w:eastAsia="Times New Roman" w:hAnsi="Times New Roman"/>
                      <w:sz w:val="24"/>
                      <w:szCs w:val="24"/>
                    </w:rPr>
                  </w:pPr>
                </w:p>
                <w:p w14:paraId="4A264677" w14:textId="77777777" w:rsidR="00391F17" w:rsidRPr="00C34DF3" w:rsidRDefault="00391F17" w:rsidP="00391F17">
                  <w:pPr>
                    <w:spacing w:after="0" w:line="240" w:lineRule="auto"/>
                    <w:jc w:val="both"/>
                    <w:rPr>
                      <w:rFonts w:ascii="Times New Roman" w:eastAsia="Times New Roman" w:hAnsi="Times New Roman"/>
                      <w:sz w:val="24"/>
                      <w:szCs w:val="24"/>
                    </w:rPr>
                  </w:pPr>
                  <w:r w:rsidRPr="00C34DF3">
                    <w:rPr>
                      <w:rFonts w:ascii="Times New Roman" w:eastAsia="Times New Roman" w:hAnsi="Times New Roman"/>
                      <w:sz w:val="24"/>
                      <w:szCs w:val="24"/>
                    </w:rPr>
                    <w:t>Maksas pakalpojumu izdevumi 2016.gadam un turpmākiem gadiem sadalījumā pa ekonomiskās klasifikācijas kodiem:</w:t>
                  </w:r>
                </w:p>
                <w:tbl>
                  <w:tblPr>
                    <w:tblW w:w="7166" w:type="dxa"/>
                    <w:tblLook w:val="04A0" w:firstRow="1" w:lastRow="0" w:firstColumn="1" w:lastColumn="0" w:noHBand="0" w:noVBand="1"/>
                  </w:tblPr>
                  <w:tblGrid>
                    <w:gridCol w:w="3409"/>
                    <w:gridCol w:w="2126"/>
                    <w:gridCol w:w="1631"/>
                  </w:tblGrid>
                  <w:tr w:rsidR="00391F17" w:rsidRPr="00C34DF3" w14:paraId="4EDEBFC1" w14:textId="77777777" w:rsidTr="00A3066E">
                    <w:trPr>
                      <w:trHeight w:val="600"/>
                    </w:trPr>
                    <w:tc>
                      <w:tcPr>
                        <w:tcW w:w="340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96A1248"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EKK nosaukums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4C1FD6" w14:textId="77777777" w:rsidR="00391F17" w:rsidRPr="00C34DF3" w:rsidRDefault="00391F17" w:rsidP="00391F17">
                        <w:pPr>
                          <w:spacing w:after="0" w:line="240" w:lineRule="auto"/>
                          <w:jc w:val="center"/>
                          <w:rPr>
                            <w:rFonts w:ascii="Times New Roman" w:eastAsia="Times New Roman" w:hAnsi="Times New Roman"/>
                            <w:b/>
                            <w:bCs/>
                            <w:color w:val="000000"/>
                            <w:lang w:eastAsia="lv-LV"/>
                          </w:rPr>
                        </w:pPr>
                        <w:r w:rsidRPr="00C34DF3">
                          <w:rPr>
                            <w:rFonts w:ascii="Times New Roman" w:eastAsia="Times New Roman" w:hAnsi="Times New Roman"/>
                            <w:b/>
                            <w:bCs/>
                            <w:color w:val="000000"/>
                            <w:lang w:eastAsia="lv-LV"/>
                          </w:rPr>
                          <w:t>2015.gads</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446E19C0" w14:textId="77777777" w:rsidR="00391F17" w:rsidRPr="00C34DF3" w:rsidRDefault="00391F17" w:rsidP="00391F17">
                        <w:pPr>
                          <w:spacing w:after="0" w:line="240" w:lineRule="auto"/>
                          <w:jc w:val="center"/>
                          <w:rPr>
                            <w:rFonts w:ascii="Times New Roman" w:eastAsia="Times New Roman" w:hAnsi="Times New Roman"/>
                            <w:b/>
                            <w:bCs/>
                            <w:color w:val="000000"/>
                            <w:lang w:eastAsia="lv-LV"/>
                          </w:rPr>
                        </w:pPr>
                        <w:r w:rsidRPr="00C34DF3">
                          <w:rPr>
                            <w:rFonts w:ascii="Times New Roman" w:eastAsia="Times New Roman" w:hAnsi="Times New Roman"/>
                            <w:b/>
                            <w:bCs/>
                            <w:color w:val="000000"/>
                            <w:lang w:eastAsia="lv-LV"/>
                          </w:rPr>
                          <w:t>2016.gads un turpmāk</w:t>
                        </w:r>
                      </w:p>
                    </w:tc>
                  </w:tr>
                  <w:tr w:rsidR="00391F17" w:rsidRPr="00C34DF3" w14:paraId="00CBD8F6" w14:textId="77777777" w:rsidTr="00A3066E">
                    <w:trPr>
                      <w:trHeight w:val="300"/>
                    </w:trPr>
                    <w:tc>
                      <w:tcPr>
                        <w:tcW w:w="3409" w:type="dxa"/>
                        <w:vMerge/>
                        <w:tcBorders>
                          <w:top w:val="single" w:sz="4" w:space="0" w:color="auto"/>
                          <w:left w:val="nil"/>
                          <w:bottom w:val="single" w:sz="4" w:space="0" w:color="000000"/>
                          <w:right w:val="single" w:sz="4" w:space="0" w:color="auto"/>
                        </w:tcBorders>
                        <w:vAlign w:val="center"/>
                        <w:hideMark/>
                      </w:tcPr>
                      <w:p w14:paraId="526F2342"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p>
                    </w:tc>
                    <w:tc>
                      <w:tcPr>
                        <w:tcW w:w="2126" w:type="dxa"/>
                        <w:tcBorders>
                          <w:top w:val="nil"/>
                          <w:left w:val="nil"/>
                          <w:bottom w:val="single" w:sz="4" w:space="0" w:color="auto"/>
                          <w:right w:val="single" w:sz="4" w:space="0" w:color="auto"/>
                        </w:tcBorders>
                        <w:shd w:val="clear" w:color="auto" w:fill="auto"/>
                        <w:noWrap/>
                        <w:vAlign w:val="center"/>
                        <w:hideMark/>
                      </w:tcPr>
                      <w:p w14:paraId="0CA87425"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Izdevumi EUR</w:t>
                        </w:r>
                      </w:p>
                    </w:tc>
                    <w:tc>
                      <w:tcPr>
                        <w:tcW w:w="1631" w:type="dxa"/>
                        <w:tcBorders>
                          <w:top w:val="nil"/>
                          <w:left w:val="nil"/>
                          <w:bottom w:val="single" w:sz="4" w:space="0" w:color="auto"/>
                          <w:right w:val="single" w:sz="4" w:space="0" w:color="auto"/>
                        </w:tcBorders>
                        <w:shd w:val="clear" w:color="auto" w:fill="auto"/>
                        <w:noWrap/>
                        <w:vAlign w:val="center"/>
                        <w:hideMark/>
                      </w:tcPr>
                      <w:p w14:paraId="357C68C3"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Izdevumi EUR</w:t>
                        </w:r>
                      </w:p>
                    </w:tc>
                  </w:tr>
                  <w:tr w:rsidR="00391F17" w:rsidRPr="00C34DF3" w14:paraId="31C3BB6A"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274EF9DC"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EKK 1000</w:t>
                        </w:r>
                        <w:r w:rsidRPr="00C34DF3">
                          <w:rPr>
                            <w:rFonts w:ascii="Times New Roman" w:eastAsia="Times New Roman" w:hAnsi="Times New Roman"/>
                            <w:color w:val="000000"/>
                            <w:sz w:val="20"/>
                            <w:szCs w:val="20"/>
                            <w:lang w:eastAsia="lv-LV"/>
                          </w:rPr>
                          <w:t xml:space="preserve"> </w:t>
                        </w:r>
                        <w:r w:rsidRPr="00C34DF3">
                          <w:rPr>
                            <w:rFonts w:ascii="Times New Roman" w:eastAsia="Times New Roman" w:hAnsi="Times New Roman"/>
                            <w:i/>
                            <w:iCs/>
                            <w:color w:val="000000"/>
                            <w:sz w:val="20"/>
                            <w:szCs w:val="20"/>
                            <w:lang w:eastAsia="lv-LV"/>
                          </w:rPr>
                          <w:t>Atlīdzība</w:t>
                        </w:r>
                      </w:p>
                    </w:tc>
                    <w:tc>
                      <w:tcPr>
                        <w:tcW w:w="2126" w:type="dxa"/>
                        <w:tcBorders>
                          <w:top w:val="nil"/>
                          <w:left w:val="nil"/>
                          <w:bottom w:val="single" w:sz="4" w:space="0" w:color="auto"/>
                          <w:right w:val="single" w:sz="4" w:space="0" w:color="auto"/>
                        </w:tcBorders>
                        <w:shd w:val="clear" w:color="auto" w:fill="auto"/>
                        <w:noWrap/>
                        <w:vAlign w:val="center"/>
                        <w:hideMark/>
                      </w:tcPr>
                      <w:p w14:paraId="1BD43202"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4 981 592</w:t>
                        </w:r>
                      </w:p>
                    </w:tc>
                    <w:tc>
                      <w:tcPr>
                        <w:tcW w:w="1631" w:type="dxa"/>
                        <w:tcBorders>
                          <w:top w:val="nil"/>
                          <w:left w:val="nil"/>
                          <w:bottom w:val="single" w:sz="4" w:space="0" w:color="auto"/>
                          <w:right w:val="single" w:sz="4" w:space="0" w:color="auto"/>
                        </w:tcBorders>
                        <w:shd w:val="clear" w:color="auto" w:fill="auto"/>
                        <w:noWrap/>
                        <w:vAlign w:val="center"/>
                        <w:hideMark/>
                      </w:tcPr>
                      <w:p w14:paraId="368F47D6" w14:textId="77777777" w:rsidR="00391F17" w:rsidRPr="00C34DF3" w:rsidRDefault="00391F17" w:rsidP="00391F17">
                        <w:pPr>
                          <w:spacing w:after="0" w:line="240" w:lineRule="auto"/>
                          <w:jc w:val="center"/>
                          <w:rPr>
                            <w:rFonts w:ascii="Times New Roman" w:eastAsia="Times New Roman" w:hAnsi="Times New Roman"/>
                            <w:b/>
                            <w:bCs/>
                            <w:color w:val="000000"/>
                            <w:lang w:eastAsia="lv-LV"/>
                          </w:rPr>
                        </w:pPr>
                        <w:r w:rsidRPr="00C34DF3">
                          <w:rPr>
                            <w:rFonts w:ascii="Times New Roman" w:eastAsia="Times New Roman" w:hAnsi="Times New Roman"/>
                            <w:b/>
                            <w:bCs/>
                            <w:color w:val="000000"/>
                            <w:lang w:eastAsia="lv-LV"/>
                          </w:rPr>
                          <w:t>4 687 352</w:t>
                        </w:r>
                      </w:p>
                    </w:tc>
                  </w:tr>
                  <w:tr w:rsidR="00391F17" w:rsidRPr="00C34DF3" w14:paraId="7E926C8A"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3CF9AB6C" w14:textId="77777777" w:rsidR="00391F17" w:rsidRPr="00C34DF3" w:rsidRDefault="00391F17" w:rsidP="00391F17">
                        <w:pPr>
                          <w:spacing w:after="0" w:line="240" w:lineRule="auto"/>
                          <w:jc w:val="center"/>
                          <w:rPr>
                            <w:rFonts w:ascii="Times New Roman" w:eastAsia="Times New Roman" w:hAnsi="Times New Roman"/>
                            <w:i/>
                            <w:iCs/>
                            <w:color w:val="000000"/>
                            <w:sz w:val="20"/>
                            <w:szCs w:val="20"/>
                            <w:lang w:eastAsia="lv-LV"/>
                          </w:rPr>
                        </w:pPr>
                        <w:r w:rsidRPr="00C34DF3">
                          <w:rPr>
                            <w:rFonts w:ascii="Times New Roman" w:eastAsia="Times New Roman" w:hAnsi="Times New Roman"/>
                            <w:i/>
                            <w:iCs/>
                            <w:color w:val="000000"/>
                            <w:sz w:val="20"/>
                            <w:szCs w:val="20"/>
                            <w:lang w:eastAsia="lv-LV"/>
                          </w:rPr>
                          <w:t>tā skaitā:</w:t>
                        </w:r>
                      </w:p>
                    </w:tc>
                    <w:tc>
                      <w:tcPr>
                        <w:tcW w:w="2126" w:type="dxa"/>
                        <w:tcBorders>
                          <w:top w:val="nil"/>
                          <w:left w:val="nil"/>
                          <w:bottom w:val="single" w:sz="4" w:space="0" w:color="auto"/>
                          <w:right w:val="single" w:sz="4" w:space="0" w:color="auto"/>
                        </w:tcBorders>
                        <w:shd w:val="clear" w:color="auto" w:fill="auto"/>
                        <w:noWrap/>
                        <w:vAlign w:val="center"/>
                        <w:hideMark/>
                      </w:tcPr>
                      <w:p w14:paraId="513226E0"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p>
                    </w:tc>
                    <w:tc>
                      <w:tcPr>
                        <w:tcW w:w="1631" w:type="dxa"/>
                        <w:tcBorders>
                          <w:top w:val="nil"/>
                          <w:left w:val="nil"/>
                          <w:bottom w:val="single" w:sz="4" w:space="0" w:color="auto"/>
                          <w:right w:val="single" w:sz="4" w:space="0" w:color="auto"/>
                        </w:tcBorders>
                        <w:shd w:val="clear" w:color="auto" w:fill="auto"/>
                        <w:noWrap/>
                        <w:vAlign w:val="center"/>
                        <w:hideMark/>
                      </w:tcPr>
                      <w:p w14:paraId="0C0A34A6" w14:textId="77777777" w:rsidR="00391F17" w:rsidRPr="00C34DF3" w:rsidRDefault="00391F17" w:rsidP="00391F17">
                        <w:pPr>
                          <w:spacing w:after="0" w:line="240" w:lineRule="auto"/>
                          <w:jc w:val="center"/>
                          <w:rPr>
                            <w:rFonts w:ascii="Times New Roman" w:eastAsia="Times New Roman" w:hAnsi="Times New Roman"/>
                            <w:color w:val="000000"/>
                            <w:lang w:eastAsia="lv-LV"/>
                          </w:rPr>
                        </w:pPr>
                      </w:p>
                    </w:tc>
                  </w:tr>
                  <w:tr w:rsidR="00391F17" w:rsidRPr="00C34DF3" w14:paraId="1EDB5FA2"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525AD8BA"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 xml:space="preserve">EKK 1100 </w:t>
                        </w:r>
                        <w:r w:rsidRPr="00C34DF3">
                          <w:rPr>
                            <w:rFonts w:ascii="Times New Roman" w:eastAsia="Times New Roman" w:hAnsi="Times New Roman"/>
                            <w:b/>
                            <w:bCs/>
                            <w:i/>
                            <w:iCs/>
                            <w:color w:val="000000"/>
                            <w:sz w:val="20"/>
                            <w:szCs w:val="20"/>
                            <w:lang w:eastAsia="lv-LV"/>
                          </w:rPr>
                          <w:t>Atalgojums</w:t>
                        </w:r>
                      </w:p>
                    </w:tc>
                    <w:tc>
                      <w:tcPr>
                        <w:tcW w:w="2126" w:type="dxa"/>
                        <w:tcBorders>
                          <w:top w:val="nil"/>
                          <w:left w:val="nil"/>
                          <w:bottom w:val="single" w:sz="4" w:space="0" w:color="auto"/>
                          <w:right w:val="single" w:sz="4" w:space="0" w:color="auto"/>
                        </w:tcBorders>
                        <w:shd w:val="clear" w:color="auto" w:fill="auto"/>
                        <w:noWrap/>
                        <w:vAlign w:val="center"/>
                        <w:hideMark/>
                      </w:tcPr>
                      <w:p w14:paraId="0239354F"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3 890 118</w:t>
                        </w:r>
                      </w:p>
                    </w:tc>
                    <w:tc>
                      <w:tcPr>
                        <w:tcW w:w="1631" w:type="dxa"/>
                        <w:tcBorders>
                          <w:top w:val="nil"/>
                          <w:left w:val="nil"/>
                          <w:bottom w:val="single" w:sz="4" w:space="0" w:color="auto"/>
                          <w:right w:val="single" w:sz="4" w:space="0" w:color="auto"/>
                        </w:tcBorders>
                        <w:shd w:val="clear" w:color="auto" w:fill="auto"/>
                        <w:noWrap/>
                        <w:vAlign w:val="center"/>
                        <w:hideMark/>
                      </w:tcPr>
                      <w:p w14:paraId="67BED417"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3 519 525</w:t>
                        </w:r>
                      </w:p>
                    </w:tc>
                  </w:tr>
                  <w:tr w:rsidR="00391F17" w:rsidRPr="00C34DF3" w14:paraId="27D661C8" w14:textId="77777777" w:rsidTr="00A3066E">
                    <w:trPr>
                      <w:trHeight w:val="765"/>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60F09C32"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EKK 1200  Darba devēja valsts sociālās apdrošināšanas obligātās iemaksas, sociāla rakstura pabalsti un kompensācijas</w:t>
                        </w:r>
                      </w:p>
                    </w:tc>
                    <w:tc>
                      <w:tcPr>
                        <w:tcW w:w="2126" w:type="dxa"/>
                        <w:tcBorders>
                          <w:top w:val="nil"/>
                          <w:left w:val="nil"/>
                          <w:bottom w:val="single" w:sz="4" w:space="0" w:color="auto"/>
                          <w:right w:val="single" w:sz="4" w:space="0" w:color="auto"/>
                        </w:tcBorders>
                        <w:shd w:val="clear" w:color="auto" w:fill="auto"/>
                        <w:noWrap/>
                        <w:vAlign w:val="center"/>
                        <w:hideMark/>
                      </w:tcPr>
                      <w:p w14:paraId="09A51BE9"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1 091 474</w:t>
                        </w:r>
                      </w:p>
                    </w:tc>
                    <w:tc>
                      <w:tcPr>
                        <w:tcW w:w="1631" w:type="dxa"/>
                        <w:tcBorders>
                          <w:top w:val="nil"/>
                          <w:left w:val="nil"/>
                          <w:bottom w:val="single" w:sz="4" w:space="0" w:color="auto"/>
                          <w:right w:val="single" w:sz="4" w:space="0" w:color="auto"/>
                        </w:tcBorders>
                        <w:shd w:val="clear" w:color="auto" w:fill="auto"/>
                        <w:noWrap/>
                        <w:vAlign w:val="center"/>
                        <w:hideMark/>
                      </w:tcPr>
                      <w:p w14:paraId="1E2C62C8"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1 167 827</w:t>
                        </w:r>
                      </w:p>
                    </w:tc>
                  </w:tr>
                  <w:tr w:rsidR="00391F17" w:rsidRPr="00C34DF3" w14:paraId="6F91AD9D"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6672084D"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EKK 2000</w:t>
                        </w:r>
                        <w:r w:rsidRPr="00C34DF3">
                          <w:rPr>
                            <w:rFonts w:ascii="Times New Roman" w:eastAsia="Times New Roman" w:hAnsi="Times New Roman"/>
                            <w:color w:val="000000"/>
                            <w:sz w:val="20"/>
                            <w:szCs w:val="20"/>
                            <w:lang w:eastAsia="lv-LV"/>
                          </w:rPr>
                          <w:t xml:space="preserve"> </w:t>
                        </w:r>
                        <w:r w:rsidRPr="00C34DF3">
                          <w:rPr>
                            <w:rFonts w:ascii="Times New Roman" w:eastAsia="Times New Roman" w:hAnsi="Times New Roman"/>
                            <w:i/>
                            <w:iCs/>
                            <w:color w:val="000000"/>
                            <w:sz w:val="20"/>
                            <w:szCs w:val="20"/>
                            <w:lang w:eastAsia="lv-LV"/>
                          </w:rPr>
                          <w:t>Preces un pakalpojumi</w:t>
                        </w:r>
                      </w:p>
                    </w:tc>
                    <w:tc>
                      <w:tcPr>
                        <w:tcW w:w="2126" w:type="dxa"/>
                        <w:tcBorders>
                          <w:top w:val="nil"/>
                          <w:left w:val="nil"/>
                          <w:bottom w:val="single" w:sz="4" w:space="0" w:color="auto"/>
                          <w:right w:val="single" w:sz="4" w:space="0" w:color="auto"/>
                        </w:tcBorders>
                        <w:shd w:val="clear" w:color="auto" w:fill="auto"/>
                        <w:noWrap/>
                        <w:vAlign w:val="center"/>
                        <w:hideMark/>
                      </w:tcPr>
                      <w:p w14:paraId="3FB55939"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2 701 105</w:t>
                        </w:r>
                      </w:p>
                    </w:tc>
                    <w:tc>
                      <w:tcPr>
                        <w:tcW w:w="1631" w:type="dxa"/>
                        <w:tcBorders>
                          <w:top w:val="nil"/>
                          <w:left w:val="nil"/>
                          <w:bottom w:val="single" w:sz="4" w:space="0" w:color="auto"/>
                          <w:right w:val="single" w:sz="4" w:space="0" w:color="auto"/>
                        </w:tcBorders>
                        <w:shd w:val="clear" w:color="auto" w:fill="auto"/>
                        <w:noWrap/>
                        <w:vAlign w:val="center"/>
                        <w:hideMark/>
                      </w:tcPr>
                      <w:p w14:paraId="2B2CC516" w14:textId="77777777" w:rsidR="00391F17" w:rsidRPr="00C34DF3" w:rsidRDefault="00391F17" w:rsidP="00391F17">
                        <w:pPr>
                          <w:spacing w:after="0" w:line="240" w:lineRule="auto"/>
                          <w:jc w:val="center"/>
                          <w:rPr>
                            <w:rFonts w:ascii="Times New Roman" w:eastAsia="Times New Roman" w:hAnsi="Times New Roman"/>
                            <w:b/>
                            <w:bCs/>
                            <w:color w:val="000000"/>
                            <w:lang w:eastAsia="lv-LV"/>
                          </w:rPr>
                        </w:pPr>
                        <w:r w:rsidRPr="00C34DF3">
                          <w:rPr>
                            <w:rFonts w:ascii="Times New Roman" w:eastAsia="Times New Roman" w:hAnsi="Times New Roman"/>
                            <w:b/>
                            <w:bCs/>
                            <w:color w:val="000000"/>
                            <w:lang w:eastAsia="lv-LV"/>
                          </w:rPr>
                          <w:t>2 692 243</w:t>
                        </w:r>
                      </w:p>
                    </w:tc>
                  </w:tr>
                  <w:tr w:rsidR="00391F17" w:rsidRPr="00C34DF3" w14:paraId="52F93519"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42BE4AF5" w14:textId="77777777" w:rsidR="00391F17" w:rsidRPr="00C34DF3" w:rsidRDefault="00391F17" w:rsidP="00391F17">
                        <w:pPr>
                          <w:spacing w:after="0" w:line="240" w:lineRule="auto"/>
                          <w:jc w:val="center"/>
                          <w:rPr>
                            <w:rFonts w:ascii="Times New Roman" w:eastAsia="Times New Roman" w:hAnsi="Times New Roman"/>
                            <w:i/>
                            <w:iCs/>
                            <w:color w:val="000000"/>
                            <w:sz w:val="20"/>
                            <w:szCs w:val="20"/>
                            <w:lang w:eastAsia="lv-LV"/>
                          </w:rPr>
                        </w:pPr>
                        <w:r w:rsidRPr="00C34DF3">
                          <w:rPr>
                            <w:rFonts w:ascii="Times New Roman" w:eastAsia="Times New Roman" w:hAnsi="Times New Roman"/>
                            <w:i/>
                            <w:iCs/>
                            <w:color w:val="000000"/>
                            <w:sz w:val="20"/>
                            <w:szCs w:val="20"/>
                            <w:lang w:eastAsia="lv-LV"/>
                          </w:rPr>
                          <w:t>tā skaitā:</w:t>
                        </w:r>
                      </w:p>
                    </w:tc>
                    <w:tc>
                      <w:tcPr>
                        <w:tcW w:w="2126" w:type="dxa"/>
                        <w:tcBorders>
                          <w:top w:val="nil"/>
                          <w:left w:val="nil"/>
                          <w:bottom w:val="single" w:sz="4" w:space="0" w:color="auto"/>
                          <w:right w:val="single" w:sz="4" w:space="0" w:color="auto"/>
                        </w:tcBorders>
                        <w:shd w:val="clear" w:color="auto" w:fill="auto"/>
                        <w:noWrap/>
                        <w:vAlign w:val="center"/>
                        <w:hideMark/>
                      </w:tcPr>
                      <w:p w14:paraId="194E7AA3"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p>
                    </w:tc>
                    <w:tc>
                      <w:tcPr>
                        <w:tcW w:w="1631" w:type="dxa"/>
                        <w:tcBorders>
                          <w:top w:val="nil"/>
                          <w:left w:val="nil"/>
                          <w:bottom w:val="single" w:sz="4" w:space="0" w:color="auto"/>
                          <w:right w:val="single" w:sz="4" w:space="0" w:color="auto"/>
                        </w:tcBorders>
                        <w:shd w:val="clear" w:color="auto" w:fill="auto"/>
                        <w:noWrap/>
                        <w:vAlign w:val="center"/>
                        <w:hideMark/>
                      </w:tcPr>
                      <w:p w14:paraId="72C38CB0" w14:textId="77777777" w:rsidR="00391F17" w:rsidRPr="00C34DF3" w:rsidRDefault="00391F17" w:rsidP="00391F17">
                        <w:pPr>
                          <w:spacing w:after="0" w:line="240" w:lineRule="auto"/>
                          <w:jc w:val="center"/>
                          <w:rPr>
                            <w:rFonts w:ascii="Times New Roman" w:eastAsia="Times New Roman" w:hAnsi="Times New Roman"/>
                            <w:color w:val="000000"/>
                            <w:lang w:eastAsia="lv-LV"/>
                          </w:rPr>
                        </w:pPr>
                      </w:p>
                    </w:tc>
                  </w:tr>
                  <w:tr w:rsidR="00391F17" w:rsidRPr="00C34DF3" w14:paraId="2FBE1F9B"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3D76CEFB"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2110 Iekšzemes komandējumi un dienesta braucieni</w:t>
                        </w:r>
                      </w:p>
                    </w:tc>
                    <w:tc>
                      <w:tcPr>
                        <w:tcW w:w="2126" w:type="dxa"/>
                        <w:tcBorders>
                          <w:top w:val="nil"/>
                          <w:left w:val="nil"/>
                          <w:bottom w:val="single" w:sz="4" w:space="0" w:color="auto"/>
                          <w:right w:val="single" w:sz="4" w:space="0" w:color="auto"/>
                        </w:tcBorders>
                        <w:shd w:val="clear" w:color="auto" w:fill="auto"/>
                        <w:noWrap/>
                        <w:vAlign w:val="center"/>
                        <w:hideMark/>
                      </w:tcPr>
                      <w:p w14:paraId="11EF574A"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w:t>
                        </w:r>
                      </w:p>
                    </w:tc>
                    <w:tc>
                      <w:tcPr>
                        <w:tcW w:w="1631" w:type="dxa"/>
                        <w:tcBorders>
                          <w:top w:val="nil"/>
                          <w:left w:val="nil"/>
                          <w:bottom w:val="single" w:sz="4" w:space="0" w:color="auto"/>
                          <w:right w:val="single" w:sz="4" w:space="0" w:color="auto"/>
                        </w:tcBorders>
                        <w:shd w:val="clear" w:color="auto" w:fill="auto"/>
                        <w:noWrap/>
                        <w:vAlign w:val="center"/>
                        <w:hideMark/>
                      </w:tcPr>
                      <w:p w14:paraId="25F47F23" w14:textId="77777777" w:rsidR="00391F17" w:rsidRPr="00C34DF3" w:rsidRDefault="00391F17" w:rsidP="00391F17">
                        <w:pPr>
                          <w:spacing w:after="0" w:line="240" w:lineRule="auto"/>
                          <w:jc w:val="center"/>
                          <w:rPr>
                            <w:rFonts w:ascii="Times New Roman" w:eastAsia="Times New Roman" w:hAnsi="Times New Roman"/>
                            <w:color w:val="000000"/>
                            <w:lang w:eastAsia="lv-LV"/>
                          </w:rPr>
                        </w:pPr>
                      </w:p>
                    </w:tc>
                  </w:tr>
                  <w:tr w:rsidR="00391F17" w:rsidRPr="00C34DF3" w14:paraId="04FF42FF"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2BCF587F"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2120 Ārvalstu komandējumi un dienesta braucieni</w:t>
                        </w:r>
                      </w:p>
                    </w:tc>
                    <w:tc>
                      <w:tcPr>
                        <w:tcW w:w="2126" w:type="dxa"/>
                        <w:tcBorders>
                          <w:top w:val="nil"/>
                          <w:left w:val="nil"/>
                          <w:bottom w:val="single" w:sz="4" w:space="0" w:color="auto"/>
                          <w:right w:val="single" w:sz="4" w:space="0" w:color="auto"/>
                        </w:tcBorders>
                        <w:shd w:val="clear" w:color="auto" w:fill="auto"/>
                        <w:noWrap/>
                        <w:vAlign w:val="center"/>
                        <w:hideMark/>
                      </w:tcPr>
                      <w:p w14:paraId="4C82DC26"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w:t>
                        </w:r>
                      </w:p>
                    </w:tc>
                    <w:tc>
                      <w:tcPr>
                        <w:tcW w:w="1631" w:type="dxa"/>
                        <w:tcBorders>
                          <w:top w:val="nil"/>
                          <w:left w:val="nil"/>
                          <w:bottom w:val="single" w:sz="4" w:space="0" w:color="auto"/>
                          <w:right w:val="single" w:sz="4" w:space="0" w:color="auto"/>
                        </w:tcBorders>
                        <w:shd w:val="clear" w:color="auto" w:fill="auto"/>
                        <w:noWrap/>
                        <w:vAlign w:val="center"/>
                        <w:hideMark/>
                      </w:tcPr>
                      <w:p w14:paraId="534479BE" w14:textId="77777777" w:rsidR="00391F17" w:rsidRPr="00C34DF3" w:rsidRDefault="00391F17" w:rsidP="00391F17">
                        <w:pPr>
                          <w:spacing w:after="0" w:line="240" w:lineRule="auto"/>
                          <w:jc w:val="center"/>
                          <w:rPr>
                            <w:rFonts w:ascii="Times New Roman" w:eastAsia="Times New Roman" w:hAnsi="Times New Roman"/>
                            <w:color w:val="000000"/>
                            <w:lang w:eastAsia="lv-LV"/>
                          </w:rPr>
                        </w:pPr>
                      </w:p>
                    </w:tc>
                  </w:tr>
                  <w:tr w:rsidR="00391F17" w:rsidRPr="00C34DF3" w14:paraId="5DF13623"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4FB9E35D"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2210 Pasta, telefona un citu sakaru pakalpojumi</w:t>
                        </w:r>
                      </w:p>
                    </w:tc>
                    <w:tc>
                      <w:tcPr>
                        <w:tcW w:w="2126" w:type="dxa"/>
                        <w:tcBorders>
                          <w:top w:val="nil"/>
                          <w:left w:val="nil"/>
                          <w:bottom w:val="single" w:sz="4" w:space="0" w:color="auto"/>
                          <w:right w:val="single" w:sz="4" w:space="0" w:color="auto"/>
                        </w:tcBorders>
                        <w:shd w:val="clear" w:color="auto" w:fill="auto"/>
                        <w:noWrap/>
                        <w:vAlign w:val="center"/>
                        <w:hideMark/>
                      </w:tcPr>
                      <w:p w14:paraId="29543F81"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147 981</w:t>
                        </w:r>
                      </w:p>
                    </w:tc>
                    <w:tc>
                      <w:tcPr>
                        <w:tcW w:w="1631" w:type="dxa"/>
                        <w:tcBorders>
                          <w:top w:val="nil"/>
                          <w:left w:val="nil"/>
                          <w:bottom w:val="single" w:sz="4" w:space="0" w:color="auto"/>
                          <w:right w:val="single" w:sz="4" w:space="0" w:color="auto"/>
                        </w:tcBorders>
                        <w:shd w:val="clear" w:color="auto" w:fill="auto"/>
                        <w:noWrap/>
                        <w:vAlign w:val="center"/>
                        <w:hideMark/>
                      </w:tcPr>
                      <w:p w14:paraId="2014EDBD"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147 981</w:t>
                        </w:r>
                      </w:p>
                    </w:tc>
                  </w:tr>
                  <w:tr w:rsidR="00391F17" w:rsidRPr="00C34DF3" w14:paraId="0678158F"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09B6CBB0"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2220 Izdevumi par komunālajiem pakalpojumiem</w:t>
                        </w:r>
                      </w:p>
                    </w:tc>
                    <w:tc>
                      <w:tcPr>
                        <w:tcW w:w="2126" w:type="dxa"/>
                        <w:tcBorders>
                          <w:top w:val="nil"/>
                          <w:left w:val="nil"/>
                          <w:bottom w:val="single" w:sz="4" w:space="0" w:color="auto"/>
                          <w:right w:val="single" w:sz="4" w:space="0" w:color="auto"/>
                        </w:tcBorders>
                        <w:shd w:val="clear" w:color="auto" w:fill="auto"/>
                        <w:noWrap/>
                        <w:vAlign w:val="center"/>
                        <w:hideMark/>
                      </w:tcPr>
                      <w:p w14:paraId="44B0D2CA"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22 177</w:t>
                        </w:r>
                      </w:p>
                    </w:tc>
                    <w:tc>
                      <w:tcPr>
                        <w:tcW w:w="1631" w:type="dxa"/>
                        <w:tcBorders>
                          <w:top w:val="nil"/>
                          <w:left w:val="nil"/>
                          <w:bottom w:val="single" w:sz="4" w:space="0" w:color="auto"/>
                          <w:right w:val="single" w:sz="4" w:space="0" w:color="auto"/>
                        </w:tcBorders>
                        <w:shd w:val="clear" w:color="auto" w:fill="auto"/>
                        <w:noWrap/>
                        <w:vAlign w:val="center"/>
                        <w:hideMark/>
                      </w:tcPr>
                      <w:p w14:paraId="4E935D88"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16 565</w:t>
                        </w:r>
                      </w:p>
                    </w:tc>
                  </w:tr>
                  <w:tr w:rsidR="00391F17" w:rsidRPr="00C34DF3" w14:paraId="3C877572" w14:textId="77777777" w:rsidTr="00A3066E">
                    <w:trPr>
                      <w:trHeight w:val="51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47DFB8AF"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2230 Iestādes administratīvie izdevumi un ar iestādes darbības nodrošināšanu saistītie izdevumi</w:t>
                        </w:r>
                      </w:p>
                    </w:tc>
                    <w:tc>
                      <w:tcPr>
                        <w:tcW w:w="2126" w:type="dxa"/>
                        <w:tcBorders>
                          <w:top w:val="nil"/>
                          <w:left w:val="nil"/>
                          <w:bottom w:val="single" w:sz="4" w:space="0" w:color="auto"/>
                          <w:right w:val="single" w:sz="4" w:space="0" w:color="auto"/>
                        </w:tcBorders>
                        <w:shd w:val="clear" w:color="auto" w:fill="auto"/>
                        <w:noWrap/>
                        <w:vAlign w:val="center"/>
                        <w:hideMark/>
                      </w:tcPr>
                      <w:p w14:paraId="6CBCF214"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66 217</w:t>
                        </w:r>
                      </w:p>
                    </w:tc>
                    <w:tc>
                      <w:tcPr>
                        <w:tcW w:w="1631" w:type="dxa"/>
                        <w:tcBorders>
                          <w:top w:val="nil"/>
                          <w:left w:val="nil"/>
                          <w:bottom w:val="single" w:sz="4" w:space="0" w:color="auto"/>
                          <w:right w:val="single" w:sz="4" w:space="0" w:color="auto"/>
                        </w:tcBorders>
                        <w:shd w:val="clear" w:color="auto" w:fill="auto"/>
                        <w:noWrap/>
                        <w:vAlign w:val="center"/>
                        <w:hideMark/>
                      </w:tcPr>
                      <w:p w14:paraId="279FE7AC"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42 815</w:t>
                        </w:r>
                      </w:p>
                    </w:tc>
                  </w:tr>
                  <w:tr w:rsidR="00391F17" w:rsidRPr="00C34DF3" w14:paraId="6075CAB6" w14:textId="77777777" w:rsidTr="00A3066E">
                    <w:trPr>
                      <w:trHeight w:val="765"/>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33B16697"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2240 Remonta darbi un iestāžu uzturēšanas pakalpojumi (izņemot ēku, būvju un ceļu kapitālo remontu)</w:t>
                        </w:r>
                      </w:p>
                    </w:tc>
                    <w:tc>
                      <w:tcPr>
                        <w:tcW w:w="2126" w:type="dxa"/>
                        <w:tcBorders>
                          <w:top w:val="nil"/>
                          <w:left w:val="nil"/>
                          <w:bottom w:val="single" w:sz="4" w:space="0" w:color="auto"/>
                          <w:right w:val="single" w:sz="4" w:space="0" w:color="auto"/>
                        </w:tcBorders>
                        <w:shd w:val="clear" w:color="auto" w:fill="auto"/>
                        <w:noWrap/>
                        <w:vAlign w:val="center"/>
                        <w:hideMark/>
                      </w:tcPr>
                      <w:p w14:paraId="37B96FF8"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703 317</w:t>
                        </w:r>
                      </w:p>
                    </w:tc>
                    <w:tc>
                      <w:tcPr>
                        <w:tcW w:w="1631" w:type="dxa"/>
                        <w:tcBorders>
                          <w:top w:val="nil"/>
                          <w:left w:val="nil"/>
                          <w:bottom w:val="single" w:sz="4" w:space="0" w:color="auto"/>
                          <w:right w:val="single" w:sz="4" w:space="0" w:color="auto"/>
                        </w:tcBorders>
                        <w:shd w:val="clear" w:color="auto" w:fill="auto"/>
                        <w:noWrap/>
                        <w:vAlign w:val="center"/>
                        <w:hideMark/>
                      </w:tcPr>
                      <w:p w14:paraId="60095103" w14:textId="77777777" w:rsidR="00391F17" w:rsidRPr="00C34DF3" w:rsidRDefault="00391F17" w:rsidP="00391F17">
                        <w:pPr>
                          <w:numPr>
                            <w:ilvl w:val="0"/>
                            <w:numId w:val="26"/>
                          </w:numPr>
                          <w:spacing w:after="0" w:line="240" w:lineRule="auto"/>
                          <w:contextualSpacing/>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479</w:t>
                        </w:r>
                      </w:p>
                    </w:tc>
                  </w:tr>
                  <w:tr w:rsidR="00391F17" w:rsidRPr="00C34DF3" w14:paraId="0FBC4EA9"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21EE942A"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2250 Informācijas tehnoloģijas pakalpojumi</w:t>
                        </w:r>
                      </w:p>
                    </w:tc>
                    <w:tc>
                      <w:tcPr>
                        <w:tcW w:w="2126" w:type="dxa"/>
                        <w:tcBorders>
                          <w:top w:val="nil"/>
                          <w:left w:val="nil"/>
                          <w:bottom w:val="single" w:sz="4" w:space="0" w:color="auto"/>
                          <w:right w:val="single" w:sz="4" w:space="0" w:color="auto"/>
                        </w:tcBorders>
                        <w:shd w:val="clear" w:color="auto" w:fill="auto"/>
                        <w:noWrap/>
                        <w:vAlign w:val="center"/>
                        <w:hideMark/>
                      </w:tcPr>
                      <w:p w14:paraId="58B6E640"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683 049</w:t>
                        </w:r>
                      </w:p>
                    </w:tc>
                    <w:tc>
                      <w:tcPr>
                        <w:tcW w:w="1631" w:type="dxa"/>
                        <w:tcBorders>
                          <w:top w:val="nil"/>
                          <w:left w:val="nil"/>
                          <w:bottom w:val="single" w:sz="4" w:space="0" w:color="auto"/>
                          <w:right w:val="single" w:sz="4" w:space="0" w:color="auto"/>
                        </w:tcBorders>
                        <w:shd w:val="clear" w:color="auto" w:fill="auto"/>
                        <w:noWrap/>
                        <w:vAlign w:val="center"/>
                        <w:hideMark/>
                      </w:tcPr>
                      <w:p w14:paraId="7BABFAAA"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1 031 992</w:t>
                        </w:r>
                      </w:p>
                    </w:tc>
                  </w:tr>
                  <w:tr w:rsidR="00391F17" w:rsidRPr="00C34DF3" w14:paraId="3748E605"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46226975"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2260 Īre un noma</w:t>
                        </w:r>
                      </w:p>
                    </w:tc>
                    <w:tc>
                      <w:tcPr>
                        <w:tcW w:w="2126" w:type="dxa"/>
                        <w:tcBorders>
                          <w:top w:val="nil"/>
                          <w:left w:val="nil"/>
                          <w:bottom w:val="single" w:sz="4" w:space="0" w:color="auto"/>
                          <w:right w:val="single" w:sz="4" w:space="0" w:color="auto"/>
                        </w:tcBorders>
                        <w:shd w:val="clear" w:color="auto" w:fill="auto"/>
                        <w:noWrap/>
                        <w:vAlign w:val="center"/>
                        <w:hideMark/>
                      </w:tcPr>
                      <w:p w14:paraId="313492F5"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730 036</w:t>
                        </w:r>
                      </w:p>
                    </w:tc>
                    <w:tc>
                      <w:tcPr>
                        <w:tcW w:w="1631" w:type="dxa"/>
                        <w:tcBorders>
                          <w:top w:val="nil"/>
                          <w:left w:val="nil"/>
                          <w:bottom w:val="single" w:sz="4" w:space="0" w:color="auto"/>
                          <w:right w:val="single" w:sz="4" w:space="0" w:color="auto"/>
                        </w:tcBorders>
                        <w:shd w:val="clear" w:color="auto" w:fill="auto"/>
                        <w:noWrap/>
                        <w:vAlign w:val="center"/>
                        <w:hideMark/>
                      </w:tcPr>
                      <w:p w14:paraId="48F69898"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710 870</w:t>
                        </w:r>
                      </w:p>
                    </w:tc>
                  </w:tr>
                  <w:tr w:rsidR="00391F17" w:rsidRPr="00C34DF3" w14:paraId="1E342EC9"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02AD2FC0"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2270 Citi pakalpojumi</w:t>
                        </w:r>
                      </w:p>
                    </w:tc>
                    <w:tc>
                      <w:tcPr>
                        <w:tcW w:w="2126" w:type="dxa"/>
                        <w:tcBorders>
                          <w:top w:val="nil"/>
                          <w:left w:val="nil"/>
                          <w:bottom w:val="single" w:sz="4" w:space="0" w:color="auto"/>
                          <w:right w:val="single" w:sz="4" w:space="0" w:color="auto"/>
                        </w:tcBorders>
                        <w:shd w:val="clear" w:color="auto" w:fill="auto"/>
                        <w:noWrap/>
                        <w:vAlign w:val="center"/>
                        <w:hideMark/>
                      </w:tcPr>
                      <w:p w14:paraId="490D9BBC"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36 291</w:t>
                        </w:r>
                      </w:p>
                    </w:tc>
                    <w:tc>
                      <w:tcPr>
                        <w:tcW w:w="1631" w:type="dxa"/>
                        <w:tcBorders>
                          <w:top w:val="nil"/>
                          <w:left w:val="nil"/>
                          <w:bottom w:val="single" w:sz="4" w:space="0" w:color="auto"/>
                          <w:right w:val="single" w:sz="4" w:space="0" w:color="auto"/>
                        </w:tcBorders>
                        <w:shd w:val="clear" w:color="auto" w:fill="auto"/>
                        <w:noWrap/>
                        <w:vAlign w:val="center"/>
                        <w:hideMark/>
                      </w:tcPr>
                      <w:p w14:paraId="2A1C63FA"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w:t>
                        </w:r>
                      </w:p>
                    </w:tc>
                  </w:tr>
                  <w:tr w:rsidR="00391F17" w:rsidRPr="00C34DF3" w14:paraId="5AE0802A"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52F39B00"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2310 Biroja preces un inventārs</w:t>
                        </w:r>
                      </w:p>
                    </w:tc>
                    <w:tc>
                      <w:tcPr>
                        <w:tcW w:w="2126" w:type="dxa"/>
                        <w:tcBorders>
                          <w:top w:val="nil"/>
                          <w:left w:val="nil"/>
                          <w:bottom w:val="single" w:sz="4" w:space="0" w:color="auto"/>
                          <w:right w:val="single" w:sz="4" w:space="0" w:color="auto"/>
                        </w:tcBorders>
                        <w:shd w:val="clear" w:color="auto" w:fill="auto"/>
                        <w:noWrap/>
                        <w:vAlign w:val="center"/>
                        <w:hideMark/>
                      </w:tcPr>
                      <w:p w14:paraId="668E41DD"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161 607</w:t>
                        </w:r>
                      </w:p>
                    </w:tc>
                    <w:tc>
                      <w:tcPr>
                        <w:tcW w:w="1631" w:type="dxa"/>
                        <w:tcBorders>
                          <w:top w:val="nil"/>
                          <w:left w:val="nil"/>
                          <w:bottom w:val="single" w:sz="4" w:space="0" w:color="auto"/>
                          <w:right w:val="single" w:sz="4" w:space="0" w:color="auto"/>
                        </w:tcBorders>
                        <w:shd w:val="clear" w:color="auto" w:fill="auto"/>
                        <w:noWrap/>
                        <w:vAlign w:val="center"/>
                        <w:hideMark/>
                      </w:tcPr>
                      <w:p w14:paraId="7A81A694"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112 137</w:t>
                        </w:r>
                      </w:p>
                    </w:tc>
                  </w:tr>
                  <w:tr w:rsidR="00391F17" w:rsidRPr="00C34DF3" w14:paraId="54FB78C6"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71A1A398"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2320 Kurināmais un enerģētiskie materiāli</w:t>
                        </w:r>
                      </w:p>
                    </w:tc>
                    <w:tc>
                      <w:tcPr>
                        <w:tcW w:w="2126" w:type="dxa"/>
                        <w:tcBorders>
                          <w:top w:val="nil"/>
                          <w:left w:val="nil"/>
                          <w:bottom w:val="single" w:sz="4" w:space="0" w:color="auto"/>
                          <w:right w:val="single" w:sz="4" w:space="0" w:color="auto"/>
                        </w:tcBorders>
                        <w:shd w:val="clear" w:color="auto" w:fill="auto"/>
                        <w:noWrap/>
                        <w:vAlign w:val="center"/>
                        <w:hideMark/>
                      </w:tcPr>
                      <w:p w14:paraId="610E0457"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70 681</w:t>
                        </w:r>
                      </w:p>
                    </w:tc>
                    <w:tc>
                      <w:tcPr>
                        <w:tcW w:w="1631" w:type="dxa"/>
                        <w:tcBorders>
                          <w:top w:val="nil"/>
                          <w:left w:val="nil"/>
                          <w:bottom w:val="single" w:sz="4" w:space="0" w:color="auto"/>
                          <w:right w:val="single" w:sz="4" w:space="0" w:color="auto"/>
                        </w:tcBorders>
                        <w:shd w:val="clear" w:color="auto" w:fill="auto"/>
                        <w:noWrap/>
                        <w:vAlign w:val="center"/>
                        <w:hideMark/>
                      </w:tcPr>
                      <w:p w14:paraId="71C95CD6"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49 874</w:t>
                        </w:r>
                      </w:p>
                    </w:tc>
                  </w:tr>
                  <w:tr w:rsidR="00391F17" w:rsidRPr="00C34DF3" w14:paraId="55D11336" w14:textId="77777777" w:rsidTr="00A3066E">
                    <w:trPr>
                      <w:trHeight w:val="51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4E5527A9"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2350 Kārtējā remonta un iestāžu uzturēšanas materiāli</w:t>
                        </w:r>
                      </w:p>
                    </w:tc>
                    <w:tc>
                      <w:tcPr>
                        <w:tcW w:w="2126" w:type="dxa"/>
                        <w:tcBorders>
                          <w:top w:val="nil"/>
                          <w:left w:val="nil"/>
                          <w:bottom w:val="single" w:sz="4" w:space="0" w:color="auto"/>
                          <w:right w:val="single" w:sz="4" w:space="0" w:color="auto"/>
                        </w:tcBorders>
                        <w:shd w:val="clear" w:color="auto" w:fill="auto"/>
                        <w:noWrap/>
                        <w:vAlign w:val="center"/>
                        <w:hideMark/>
                      </w:tcPr>
                      <w:p w14:paraId="33DF4F2B"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33 489</w:t>
                        </w:r>
                      </w:p>
                    </w:tc>
                    <w:tc>
                      <w:tcPr>
                        <w:tcW w:w="1631" w:type="dxa"/>
                        <w:tcBorders>
                          <w:top w:val="nil"/>
                          <w:left w:val="nil"/>
                          <w:bottom w:val="single" w:sz="4" w:space="0" w:color="auto"/>
                          <w:right w:val="single" w:sz="4" w:space="0" w:color="auto"/>
                        </w:tcBorders>
                        <w:shd w:val="clear" w:color="auto" w:fill="auto"/>
                        <w:noWrap/>
                        <w:vAlign w:val="center"/>
                        <w:hideMark/>
                      </w:tcPr>
                      <w:p w14:paraId="18ECF71F"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11 811</w:t>
                        </w:r>
                      </w:p>
                    </w:tc>
                  </w:tr>
                  <w:tr w:rsidR="00391F17" w:rsidRPr="00C34DF3" w14:paraId="2EB0937E"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50DAEC3D"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2510 Budžeta iestāžu nodokļu maksājumi</w:t>
                        </w:r>
                      </w:p>
                    </w:tc>
                    <w:tc>
                      <w:tcPr>
                        <w:tcW w:w="2126" w:type="dxa"/>
                        <w:tcBorders>
                          <w:top w:val="nil"/>
                          <w:left w:val="nil"/>
                          <w:bottom w:val="single" w:sz="4" w:space="0" w:color="auto"/>
                          <w:right w:val="single" w:sz="4" w:space="0" w:color="auto"/>
                        </w:tcBorders>
                        <w:shd w:val="clear" w:color="auto" w:fill="auto"/>
                        <w:noWrap/>
                        <w:vAlign w:val="center"/>
                        <w:hideMark/>
                      </w:tcPr>
                      <w:p w14:paraId="79A5B008"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46 260</w:t>
                        </w:r>
                      </w:p>
                    </w:tc>
                    <w:tc>
                      <w:tcPr>
                        <w:tcW w:w="1631" w:type="dxa"/>
                        <w:tcBorders>
                          <w:top w:val="nil"/>
                          <w:left w:val="nil"/>
                          <w:bottom w:val="single" w:sz="4" w:space="0" w:color="auto"/>
                          <w:right w:val="single" w:sz="4" w:space="0" w:color="auto"/>
                        </w:tcBorders>
                        <w:shd w:val="clear" w:color="auto" w:fill="auto"/>
                        <w:noWrap/>
                        <w:vAlign w:val="center"/>
                        <w:hideMark/>
                      </w:tcPr>
                      <w:p w14:paraId="645F14DF"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719</w:t>
                        </w:r>
                      </w:p>
                    </w:tc>
                  </w:tr>
                  <w:tr w:rsidR="00391F17" w:rsidRPr="00C34DF3" w14:paraId="6AFB3512"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47171281"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EKK 5000</w:t>
                        </w:r>
                        <w:r w:rsidRPr="00C34DF3">
                          <w:rPr>
                            <w:rFonts w:ascii="Times New Roman" w:eastAsia="Times New Roman" w:hAnsi="Times New Roman"/>
                            <w:color w:val="000000"/>
                            <w:sz w:val="20"/>
                            <w:szCs w:val="20"/>
                            <w:lang w:eastAsia="lv-LV"/>
                          </w:rPr>
                          <w:t xml:space="preserve"> </w:t>
                        </w:r>
                        <w:r w:rsidRPr="00C34DF3">
                          <w:rPr>
                            <w:rFonts w:ascii="Times New Roman" w:eastAsia="Times New Roman" w:hAnsi="Times New Roman"/>
                            <w:i/>
                            <w:iCs/>
                            <w:color w:val="000000"/>
                            <w:sz w:val="20"/>
                            <w:szCs w:val="20"/>
                            <w:lang w:eastAsia="lv-LV"/>
                          </w:rPr>
                          <w:t>Kapitālie izdevumi</w:t>
                        </w:r>
                      </w:p>
                    </w:tc>
                    <w:tc>
                      <w:tcPr>
                        <w:tcW w:w="2126" w:type="dxa"/>
                        <w:tcBorders>
                          <w:top w:val="nil"/>
                          <w:left w:val="nil"/>
                          <w:bottom w:val="single" w:sz="4" w:space="0" w:color="auto"/>
                          <w:right w:val="single" w:sz="4" w:space="0" w:color="auto"/>
                        </w:tcBorders>
                        <w:shd w:val="clear" w:color="auto" w:fill="auto"/>
                        <w:noWrap/>
                        <w:vAlign w:val="center"/>
                        <w:hideMark/>
                      </w:tcPr>
                      <w:p w14:paraId="5B2DAE83"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214 242</w:t>
                        </w:r>
                      </w:p>
                    </w:tc>
                    <w:tc>
                      <w:tcPr>
                        <w:tcW w:w="1631" w:type="dxa"/>
                        <w:tcBorders>
                          <w:top w:val="nil"/>
                          <w:left w:val="nil"/>
                          <w:bottom w:val="single" w:sz="4" w:space="0" w:color="auto"/>
                          <w:right w:val="single" w:sz="4" w:space="0" w:color="auto"/>
                        </w:tcBorders>
                        <w:shd w:val="clear" w:color="auto" w:fill="auto"/>
                        <w:noWrap/>
                        <w:vAlign w:val="center"/>
                        <w:hideMark/>
                      </w:tcPr>
                      <w:p w14:paraId="028CB4A8"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524 827</w:t>
                        </w:r>
                      </w:p>
                    </w:tc>
                  </w:tr>
                  <w:tr w:rsidR="00391F17" w:rsidRPr="00C34DF3" w14:paraId="6891A324"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422FDB8B" w14:textId="77777777" w:rsidR="00391F17" w:rsidRPr="00C34DF3" w:rsidRDefault="00391F17" w:rsidP="00391F17">
                        <w:pPr>
                          <w:spacing w:after="0" w:line="240" w:lineRule="auto"/>
                          <w:jc w:val="center"/>
                          <w:rPr>
                            <w:rFonts w:ascii="Times New Roman" w:eastAsia="Times New Roman" w:hAnsi="Times New Roman"/>
                            <w:i/>
                            <w:iCs/>
                            <w:color w:val="000000"/>
                            <w:sz w:val="20"/>
                            <w:szCs w:val="20"/>
                            <w:lang w:eastAsia="lv-LV"/>
                          </w:rPr>
                        </w:pPr>
                        <w:r w:rsidRPr="00C34DF3">
                          <w:rPr>
                            <w:rFonts w:ascii="Times New Roman" w:eastAsia="Times New Roman" w:hAnsi="Times New Roman"/>
                            <w:i/>
                            <w:iCs/>
                            <w:color w:val="000000"/>
                            <w:sz w:val="20"/>
                            <w:szCs w:val="20"/>
                            <w:lang w:eastAsia="lv-LV"/>
                          </w:rPr>
                          <w:t>tā skaitā:</w:t>
                        </w:r>
                      </w:p>
                    </w:tc>
                    <w:tc>
                      <w:tcPr>
                        <w:tcW w:w="2126" w:type="dxa"/>
                        <w:tcBorders>
                          <w:top w:val="nil"/>
                          <w:left w:val="nil"/>
                          <w:bottom w:val="single" w:sz="4" w:space="0" w:color="auto"/>
                          <w:right w:val="single" w:sz="4" w:space="0" w:color="auto"/>
                        </w:tcBorders>
                        <w:shd w:val="clear" w:color="auto" w:fill="auto"/>
                        <w:noWrap/>
                        <w:vAlign w:val="center"/>
                        <w:hideMark/>
                      </w:tcPr>
                      <w:p w14:paraId="4106328C"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p>
                    </w:tc>
                    <w:tc>
                      <w:tcPr>
                        <w:tcW w:w="1631" w:type="dxa"/>
                        <w:tcBorders>
                          <w:top w:val="nil"/>
                          <w:left w:val="nil"/>
                          <w:bottom w:val="single" w:sz="4" w:space="0" w:color="auto"/>
                          <w:right w:val="single" w:sz="4" w:space="0" w:color="auto"/>
                        </w:tcBorders>
                        <w:shd w:val="clear" w:color="auto" w:fill="auto"/>
                        <w:noWrap/>
                        <w:vAlign w:val="center"/>
                        <w:hideMark/>
                      </w:tcPr>
                      <w:p w14:paraId="25CDF08A" w14:textId="77777777" w:rsidR="00391F17" w:rsidRPr="00C34DF3" w:rsidRDefault="00391F17" w:rsidP="00391F17">
                        <w:pPr>
                          <w:spacing w:after="0" w:line="240" w:lineRule="auto"/>
                          <w:jc w:val="center"/>
                          <w:rPr>
                            <w:rFonts w:ascii="Times New Roman" w:eastAsia="Times New Roman" w:hAnsi="Times New Roman"/>
                            <w:color w:val="000000"/>
                            <w:lang w:eastAsia="lv-LV"/>
                          </w:rPr>
                        </w:pPr>
                      </w:p>
                    </w:tc>
                  </w:tr>
                  <w:tr w:rsidR="00391F17" w:rsidRPr="00C34DF3" w14:paraId="4146CF67" w14:textId="77777777" w:rsidTr="00A3066E">
                    <w:trPr>
                      <w:trHeight w:val="51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362C8115"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5120 Licences, koncesijas un patenti, preču zīmes un līdzīgas tiesības</w:t>
                        </w:r>
                      </w:p>
                    </w:tc>
                    <w:tc>
                      <w:tcPr>
                        <w:tcW w:w="2126" w:type="dxa"/>
                        <w:tcBorders>
                          <w:top w:val="nil"/>
                          <w:left w:val="nil"/>
                          <w:bottom w:val="single" w:sz="4" w:space="0" w:color="auto"/>
                          <w:right w:val="single" w:sz="4" w:space="0" w:color="auto"/>
                        </w:tcBorders>
                        <w:shd w:val="clear" w:color="auto" w:fill="auto"/>
                        <w:noWrap/>
                        <w:vAlign w:val="center"/>
                        <w:hideMark/>
                      </w:tcPr>
                      <w:p w14:paraId="6460D6C5"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28 795</w:t>
                        </w:r>
                      </w:p>
                    </w:tc>
                    <w:tc>
                      <w:tcPr>
                        <w:tcW w:w="1631" w:type="dxa"/>
                        <w:tcBorders>
                          <w:top w:val="nil"/>
                          <w:left w:val="nil"/>
                          <w:bottom w:val="single" w:sz="4" w:space="0" w:color="auto"/>
                          <w:right w:val="single" w:sz="4" w:space="0" w:color="auto"/>
                        </w:tcBorders>
                        <w:shd w:val="clear" w:color="auto" w:fill="auto"/>
                        <w:noWrap/>
                        <w:vAlign w:val="center"/>
                        <w:hideMark/>
                      </w:tcPr>
                      <w:p w14:paraId="721C4317"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353 773</w:t>
                        </w:r>
                      </w:p>
                    </w:tc>
                  </w:tr>
                  <w:tr w:rsidR="00391F17" w:rsidRPr="00C34DF3" w14:paraId="4FE5546D"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548F7A9C"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EKK 5230 Pārējie pamatlīdzekļi</w:t>
                        </w:r>
                      </w:p>
                    </w:tc>
                    <w:tc>
                      <w:tcPr>
                        <w:tcW w:w="2126" w:type="dxa"/>
                        <w:tcBorders>
                          <w:top w:val="nil"/>
                          <w:left w:val="nil"/>
                          <w:bottom w:val="single" w:sz="4" w:space="0" w:color="auto"/>
                          <w:right w:val="single" w:sz="4" w:space="0" w:color="auto"/>
                        </w:tcBorders>
                        <w:shd w:val="clear" w:color="auto" w:fill="auto"/>
                        <w:noWrap/>
                        <w:vAlign w:val="center"/>
                        <w:hideMark/>
                      </w:tcPr>
                      <w:p w14:paraId="1F5F847F"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185 447</w:t>
                        </w:r>
                      </w:p>
                    </w:tc>
                    <w:tc>
                      <w:tcPr>
                        <w:tcW w:w="1631" w:type="dxa"/>
                        <w:tcBorders>
                          <w:top w:val="nil"/>
                          <w:left w:val="nil"/>
                          <w:bottom w:val="single" w:sz="4" w:space="0" w:color="auto"/>
                          <w:right w:val="single" w:sz="4" w:space="0" w:color="auto"/>
                        </w:tcBorders>
                        <w:shd w:val="clear" w:color="auto" w:fill="auto"/>
                        <w:noWrap/>
                        <w:vAlign w:val="center"/>
                        <w:hideMark/>
                      </w:tcPr>
                      <w:p w14:paraId="2E6ABD1A" w14:textId="77777777" w:rsidR="00391F17" w:rsidRPr="00C34DF3" w:rsidRDefault="00391F17" w:rsidP="00391F17">
                        <w:pPr>
                          <w:spacing w:after="0" w:line="240" w:lineRule="auto"/>
                          <w:jc w:val="center"/>
                          <w:rPr>
                            <w:rFonts w:ascii="Times New Roman" w:eastAsia="Times New Roman" w:hAnsi="Times New Roman"/>
                            <w:color w:val="000000"/>
                            <w:lang w:eastAsia="lv-LV"/>
                          </w:rPr>
                        </w:pPr>
                        <w:r w:rsidRPr="00C34DF3">
                          <w:rPr>
                            <w:rFonts w:ascii="Times New Roman" w:eastAsia="Times New Roman" w:hAnsi="Times New Roman"/>
                            <w:color w:val="000000"/>
                            <w:lang w:eastAsia="lv-LV"/>
                          </w:rPr>
                          <w:t>171 054</w:t>
                        </w:r>
                      </w:p>
                    </w:tc>
                  </w:tr>
                  <w:tr w:rsidR="00391F17" w:rsidRPr="00C34DF3" w14:paraId="50B4E083" w14:textId="77777777" w:rsidTr="00A3066E">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2BE4CC77" w14:textId="77777777" w:rsidR="00391F17" w:rsidRPr="00C34DF3" w:rsidRDefault="00391F17" w:rsidP="00391F17">
                        <w:pPr>
                          <w:spacing w:after="0" w:line="240" w:lineRule="auto"/>
                          <w:jc w:val="center"/>
                          <w:rPr>
                            <w:rFonts w:ascii="Times New Roman" w:eastAsia="Times New Roman" w:hAnsi="Times New Roman"/>
                            <w:color w:val="000000"/>
                            <w:sz w:val="20"/>
                            <w:szCs w:val="20"/>
                            <w:lang w:eastAsia="lv-LV"/>
                          </w:rPr>
                        </w:pPr>
                        <w:r w:rsidRPr="00C34DF3">
                          <w:rPr>
                            <w:rFonts w:ascii="Times New Roman" w:eastAsia="Times New Roman" w:hAnsi="Times New Roman"/>
                            <w:color w:val="000000"/>
                            <w:sz w:val="20"/>
                            <w:szCs w:val="20"/>
                            <w:lang w:eastAsia="lv-LV"/>
                          </w:rPr>
                          <w:t>KOPĀ</w:t>
                        </w:r>
                      </w:p>
                    </w:tc>
                    <w:tc>
                      <w:tcPr>
                        <w:tcW w:w="2126" w:type="dxa"/>
                        <w:tcBorders>
                          <w:top w:val="nil"/>
                          <w:left w:val="nil"/>
                          <w:bottom w:val="single" w:sz="4" w:space="0" w:color="auto"/>
                          <w:right w:val="single" w:sz="4" w:space="0" w:color="auto"/>
                        </w:tcBorders>
                        <w:shd w:val="clear" w:color="auto" w:fill="auto"/>
                        <w:noWrap/>
                        <w:vAlign w:val="center"/>
                        <w:hideMark/>
                      </w:tcPr>
                      <w:p w14:paraId="0384B62B"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7 896 939</w:t>
                        </w:r>
                      </w:p>
                    </w:tc>
                    <w:tc>
                      <w:tcPr>
                        <w:tcW w:w="1631" w:type="dxa"/>
                        <w:tcBorders>
                          <w:top w:val="nil"/>
                          <w:left w:val="nil"/>
                          <w:bottom w:val="single" w:sz="4" w:space="0" w:color="auto"/>
                          <w:right w:val="single" w:sz="4" w:space="0" w:color="auto"/>
                        </w:tcBorders>
                        <w:shd w:val="clear" w:color="auto" w:fill="auto"/>
                        <w:noWrap/>
                        <w:vAlign w:val="center"/>
                        <w:hideMark/>
                      </w:tcPr>
                      <w:p w14:paraId="154D474C" w14:textId="77777777" w:rsidR="00391F17" w:rsidRPr="00C34DF3" w:rsidRDefault="00391F17" w:rsidP="00391F17">
                        <w:pPr>
                          <w:spacing w:after="0" w:line="240" w:lineRule="auto"/>
                          <w:jc w:val="center"/>
                          <w:rPr>
                            <w:rFonts w:ascii="Times New Roman" w:eastAsia="Times New Roman" w:hAnsi="Times New Roman"/>
                            <w:b/>
                            <w:bCs/>
                            <w:color w:val="000000"/>
                            <w:sz w:val="20"/>
                            <w:szCs w:val="20"/>
                            <w:lang w:eastAsia="lv-LV"/>
                          </w:rPr>
                        </w:pPr>
                        <w:r w:rsidRPr="00C34DF3">
                          <w:rPr>
                            <w:rFonts w:ascii="Times New Roman" w:eastAsia="Times New Roman" w:hAnsi="Times New Roman"/>
                            <w:b/>
                            <w:bCs/>
                            <w:color w:val="000000"/>
                            <w:sz w:val="20"/>
                            <w:szCs w:val="20"/>
                            <w:lang w:eastAsia="lv-LV"/>
                          </w:rPr>
                          <w:t>7 904 422</w:t>
                        </w:r>
                      </w:p>
                    </w:tc>
                  </w:tr>
                </w:tbl>
                <w:p w14:paraId="4615DA61" w14:textId="77777777" w:rsidR="00391F17" w:rsidRPr="00C34DF3" w:rsidRDefault="00391F17" w:rsidP="00391F17">
                  <w:pPr>
                    <w:spacing w:after="0" w:line="240" w:lineRule="auto"/>
                    <w:jc w:val="both"/>
                    <w:rPr>
                      <w:rFonts w:ascii="Times New Roman" w:hAnsi="Times New Roman"/>
                      <w:sz w:val="24"/>
                      <w:szCs w:val="24"/>
                    </w:rPr>
                  </w:pPr>
                </w:p>
              </w:tc>
            </w:tr>
            <w:tr w:rsidR="00391F17" w:rsidRPr="00C34DF3" w14:paraId="3B69EE56" w14:textId="77777777" w:rsidTr="00391F17">
              <w:tc>
                <w:tcPr>
                  <w:tcW w:w="857" w:type="pct"/>
                  <w:tcBorders>
                    <w:top w:val="outset" w:sz="6" w:space="0" w:color="414142"/>
                    <w:left w:val="outset" w:sz="6" w:space="0" w:color="414142"/>
                    <w:bottom w:val="outset" w:sz="6" w:space="0" w:color="414142"/>
                    <w:right w:val="outset" w:sz="6" w:space="0" w:color="414142"/>
                  </w:tcBorders>
                </w:tcPr>
                <w:p w14:paraId="553641C5" w14:textId="77777777" w:rsidR="00391F17" w:rsidRPr="00C34DF3" w:rsidRDefault="00391F17" w:rsidP="00391F17">
                  <w:pPr>
                    <w:spacing w:after="0" w:line="240" w:lineRule="auto"/>
                    <w:rPr>
                      <w:rFonts w:ascii="Times New Roman" w:eastAsia="Times New Roman" w:hAnsi="Times New Roman"/>
                      <w:sz w:val="24"/>
                      <w:szCs w:val="24"/>
                      <w:lang w:eastAsia="lv-LV"/>
                    </w:rPr>
                  </w:pPr>
                </w:p>
              </w:tc>
              <w:tc>
                <w:tcPr>
                  <w:tcW w:w="4143" w:type="pct"/>
                  <w:gridSpan w:val="5"/>
                  <w:vMerge/>
                  <w:tcBorders>
                    <w:top w:val="outset" w:sz="6" w:space="0" w:color="414142"/>
                    <w:left w:val="outset" w:sz="6" w:space="0" w:color="414142"/>
                    <w:bottom w:val="outset" w:sz="6" w:space="0" w:color="414142"/>
                    <w:right w:val="outset" w:sz="6" w:space="0" w:color="414142"/>
                  </w:tcBorders>
                </w:tcPr>
                <w:p w14:paraId="1D8611EA" w14:textId="77777777" w:rsidR="00391F17" w:rsidRPr="00C34DF3" w:rsidRDefault="00391F17" w:rsidP="00391F17">
                  <w:pPr>
                    <w:spacing w:after="0" w:line="240" w:lineRule="auto"/>
                    <w:ind w:right="112"/>
                    <w:jc w:val="both"/>
                    <w:rPr>
                      <w:rFonts w:ascii="Times New Roman" w:eastAsia="Times New Roman" w:hAnsi="Times New Roman"/>
                      <w:sz w:val="24"/>
                      <w:szCs w:val="24"/>
                      <w:lang w:eastAsia="lv-LV"/>
                    </w:rPr>
                  </w:pPr>
                </w:p>
              </w:tc>
            </w:tr>
            <w:tr w:rsidR="00391F17" w:rsidRPr="00C34DF3" w14:paraId="1296AA82"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69E93926"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6.1. detalizēts ieņēmumu aprēķins</w:t>
                  </w:r>
                </w:p>
              </w:tc>
              <w:tc>
                <w:tcPr>
                  <w:tcW w:w="4143" w:type="pct"/>
                  <w:gridSpan w:val="5"/>
                  <w:vMerge/>
                  <w:tcBorders>
                    <w:top w:val="outset" w:sz="6" w:space="0" w:color="414142"/>
                    <w:left w:val="outset" w:sz="6" w:space="0" w:color="414142"/>
                    <w:bottom w:val="outset" w:sz="6" w:space="0" w:color="414142"/>
                    <w:right w:val="outset" w:sz="6" w:space="0" w:color="414142"/>
                  </w:tcBorders>
                  <w:vAlign w:val="center"/>
                  <w:hideMark/>
                </w:tcPr>
                <w:p w14:paraId="334253D4" w14:textId="77777777" w:rsidR="00391F17" w:rsidRPr="00C34DF3" w:rsidRDefault="00391F17" w:rsidP="00391F17">
                  <w:pPr>
                    <w:spacing w:after="0" w:line="240" w:lineRule="auto"/>
                    <w:rPr>
                      <w:rFonts w:ascii="Times New Roman" w:eastAsia="Times New Roman" w:hAnsi="Times New Roman"/>
                      <w:sz w:val="24"/>
                      <w:szCs w:val="24"/>
                      <w:lang w:eastAsia="lv-LV"/>
                    </w:rPr>
                  </w:pPr>
                </w:p>
              </w:tc>
            </w:tr>
            <w:tr w:rsidR="00391F17" w:rsidRPr="00C34DF3" w14:paraId="2164D6DF" w14:textId="77777777" w:rsidTr="00391F17">
              <w:tc>
                <w:tcPr>
                  <w:tcW w:w="857" w:type="pct"/>
                  <w:tcBorders>
                    <w:top w:val="outset" w:sz="6" w:space="0" w:color="414142"/>
                    <w:left w:val="outset" w:sz="6" w:space="0" w:color="414142"/>
                    <w:bottom w:val="outset" w:sz="6" w:space="0" w:color="414142"/>
                    <w:right w:val="outset" w:sz="6" w:space="0" w:color="414142"/>
                  </w:tcBorders>
                  <w:hideMark/>
                </w:tcPr>
                <w:p w14:paraId="3918036F"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6.2. detalizēts izdevumu aprēķins</w:t>
                  </w:r>
                </w:p>
              </w:tc>
              <w:tc>
                <w:tcPr>
                  <w:tcW w:w="4143" w:type="pct"/>
                  <w:gridSpan w:val="5"/>
                  <w:vMerge/>
                  <w:tcBorders>
                    <w:top w:val="outset" w:sz="6" w:space="0" w:color="414142"/>
                    <w:left w:val="outset" w:sz="6" w:space="0" w:color="414142"/>
                    <w:bottom w:val="outset" w:sz="6" w:space="0" w:color="414142"/>
                    <w:right w:val="outset" w:sz="6" w:space="0" w:color="414142"/>
                  </w:tcBorders>
                  <w:vAlign w:val="center"/>
                  <w:hideMark/>
                </w:tcPr>
                <w:p w14:paraId="69489ABB" w14:textId="77777777" w:rsidR="00391F17" w:rsidRPr="00C34DF3" w:rsidRDefault="00391F17" w:rsidP="00391F17">
                  <w:pPr>
                    <w:spacing w:after="0" w:line="240" w:lineRule="auto"/>
                    <w:rPr>
                      <w:rFonts w:ascii="Times New Roman" w:eastAsia="Times New Roman" w:hAnsi="Times New Roman"/>
                      <w:sz w:val="24"/>
                      <w:szCs w:val="24"/>
                      <w:lang w:eastAsia="lv-LV"/>
                    </w:rPr>
                  </w:pPr>
                </w:p>
              </w:tc>
            </w:tr>
            <w:tr w:rsidR="00391F17" w:rsidRPr="00C34DF3" w14:paraId="4F7F5241" w14:textId="77777777" w:rsidTr="00391F17">
              <w:trPr>
                <w:trHeight w:val="555"/>
              </w:trPr>
              <w:tc>
                <w:tcPr>
                  <w:tcW w:w="857" w:type="pct"/>
                  <w:tcBorders>
                    <w:top w:val="outset" w:sz="6" w:space="0" w:color="414142"/>
                    <w:left w:val="outset" w:sz="6" w:space="0" w:color="414142"/>
                    <w:bottom w:val="outset" w:sz="6" w:space="0" w:color="414142"/>
                    <w:right w:val="outset" w:sz="6" w:space="0" w:color="414142"/>
                  </w:tcBorders>
                  <w:hideMark/>
                </w:tcPr>
                <w:p w14:paraId="3493E1CF" w14:textId="77777777" w:rsidR="00391F17" w:rsidRPr="00C34DF3" w:rsidRDefault="00391F17" w:rsidP="00391F17">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7. Cita informācija</w:t>
                  </w:r>
                </w:p>
              </w:tc>
              <w:tc>
                <w:tcPr>
                  <w:tcW w:w="4143" w:type="pct"/>
                  <w:gridSpan w:val="5"/>
                  <w:tcBorders>
                    <w:top w:val="outset" w:sz="6" w:space="0" w:color="414142"/>
                    <w:left w:val="outset" w:sz="6" w:space="0" w:color="414142"/>
                    <w:bottom w:val="outset" w:sz="6" w:space="0" w:color="414142"/>
                    <w:right w:val="outset" w:sz="6" w:space="0" w:color="414142"/>
                  </w:tcBorders>
                  <w:hideMark/>
                </w:tcPr>
                <w:p w14:paraId="284A8FE7" w14:textId="77777777" w:rsidR="00391F17" w:rsidRPr="00C34DF3" w:rsidRDefault="00391F17" w:rsidP="00391F17">
                  <w:pPr>
                    <w:spacing w:after="0" w:line="240" w:lineRule="auto"/>
                    <w:jc w:val="both"/>
                    <w:rPr>
                      <w:rFonts w:ascii="Times New Roman" w:eastAsia="Times New Roman" w:hAnsi="Times New Roman"/>
                      <w:sz w:val="24"/>
                      <w:szCs w:val="24"/>
                      <w:lang w:eastAsia="lv-LV"/>
                    </w:rPr>
                  </w:pPr>
                  <w:r w:rsidRPr="00C34DF3">
                    <w:rPr>
                      <w:rFonts w:ascii="Times New Roman" w:eastAsia="Times New Roman" w:hAnsi="Times New Roman"/>
                      <w:sz w:val="24"/>
                      <w:szCs w:val="24"/>
                    </w:rPr>
                    <w:t>Ieņēmumi no Dienesta sniegtajiem maksas pakalpojumiem tiks izlietoti izdevumu, kas saistīti ar Dienesta maksas pakalpojumu sniegšanu, segšanai. Maksas pakalpojumu ieņēmumu izpildi Dienests nodrošinās ar esošajām amata vietām.</w:t>
                  </w:r>
                </w:p>
              </w:tc>
            </w:tr>
          </w:tbl>
          <w:p w14:paraId="0B50A028" w14:textId="77777777" w:rsidR="00391F17" w:rsidRPr="00C34DF3" w:rsidRDefault="00391F17" w:rsidP="006310E6">
            <w:pPr>
              <w:spacing w:after="0" w:line="240" w:lineRule="auto"/>
              <w:rPr>
                <w:rFonts w:ascii="Times New Roman" w:eastAsia="Times New Roman" w:hAnsi="Times New Roman"/>
                <w:sz w:val="24"/>
                <w:szCs w:val="24"/>
                <w:lang w:eastAsia="lv-LV"/>
              </w:rPr>
            </w:pPr>
          </w:p>
        </w:tc>
      </w:tr>
    </w:tbl>
    <w:p w14:paraId="01D38FD5" w14:textId="77777777" w:rsidR="004D15A9" w:rsidRPr="00C34DF3" w:rsidRDefault="004D15A9" w:rsidP="006310E6">
      <w:pPr>
        <w:spacing w:after="0" w:line="240" w:lineRule="auto"/>
        <w:rPr>
          <w:rFonts w:ascii="Times New Roman" w:eastAsia="Times New Roman" w:hAnsi="Times New Roman"/>
          <w:vanish/>
          <w:sz w:val="24"/>
          <w:szCs w:val="24"/>
          <w:lang w:eastAsia="lv-LV"/>
        </w:rPr>
      </w:pPr>
    </w:p>
    <w:p w14:paraId="5ABB2E9A" w14:textId="77777777" w:rsidR="00CC490D" w:rsidRPr="00C34DF3" w:rsidRDefault="00CC490D" w:rsidP="006310E6">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BF687A" w:rsidRPr="00C34DF3" w14:paraId="10E7F2EE" w14:textId="77777777" w:rsidTr="00CD4531">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tcPr>
          <w:p w14:paraId="59F7C25B" w14:textId="77777777" w:rsidR="00BF687A" w:rsidRPr="00C34DF3" w:rsidRDefault="00CC490D" w:rsidP="006310E6">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sz w:val="24"/>
                <w:szCs w:val="24"/>
                <w:lang w:eastAsia="lv-LV"/>
              </w:rPr>
              <w:br w:type="page"/>
            </w:r>
            <w:r w:rsidR="00BF687A" w:rsidRPr="00C34DF3">
              <w:rPr>
                <w:rFonts w:ascii="Times New Roman" w:eastAsia="Times New Roman" w:hAnsi="Times New Roman"/>
                <w:b/>
                <w:bCs/>
                <w:sz w:val="24"/>
                <w:szCs w:val="24"/>
                <w:lang w:eastAsia="lv-LV"/>
              </w:rPr>
              <w:t>VI. Sabiedrības līdzdalība un komunikācijas aktivitātes</w:t>
            </w:r>
          </w:p>
        </w:tc>
      </w:tr>
      <w:tr w:rsidR="00BF687A" w:rsidRPr="00C34DF3" w14:paraId="6D766F21" w14:textId="77777777" w:rsidTr="00CD4531">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2D5F4E15"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tcPr>
          <w:p w14:paraId="3C434941"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tcPr>
          <w:p w14:paraId="7C5E2358" w14:textId="77777777" w:rsidR="00BF687A" w:rsidRPr="00C34DF3" w:rsidRDefault="00BF687A" w:rsidP="006310E6">
            <w:pPr>
              <w:spacing w:after="0" w:line="240" w:lineRule="auto"/>
              <w:jc w:val="both"/>
              <w:rPr>
                <w:rFonts w:ascii="Times New Roman" w:hAnsi="Times New Roman"/>
                <w:sz w:val="24"/>
                <w:szCs w:val="24"/>
              </w:rPr>
            </w:pPr>
            <w:r w:rsidRPr="00C34DF3">
              <w:rPr>
                <w:rFonts w:ascii="Times New Roman" w:hAnsi="Times New Roman"/>
                <w:sz w:val="24"/>
                <w:szCs w:val="24"/>
              </w:rPr>
              <w:t xml:space="preserve">Par projekta izstrādi </w:t>
            </w:r>
            <w:r w:rsidR="003B0036" w:rsidRPr="00C34DF3">
              <w:rPr>
                <w:rFonts w:ascii="Times New Roman" w:hAnsi="Times New Roman"/>
                <w:sz w:val="24"/>
                <w:szCs w:val="24"/>
              </w:rPr>
              <w:t xml:space="preserve">plānots </w:t>
            </w:r>
            <w:r w:rsidRPr="00C34DF3">
              <w:rPr>
                <w:rFonts w:ascii="Times New Roman" w:hAnsi="Times New Roman"/>
                <w:sz w:val="24"/>
                <w:szCs w:val="24"/>
              </w:rPr>
              <w:t>informēt</w:t>
            </w:r>
            <w:r w:rsidR="00777F7F" w:rsidRPr="00C34DF3">
              <w:rPr>
                <w:rFonts w:ascii="Times New Roman" w:hAnsi="Times New Roman"/>
                <w:sz w:val="24"/>
                <w:szCs w:val="24"/>
              </w:rPr>
              <w:t xml:space="preserve"> </w:t>
            </w:r>
            <w:r w:rsidRPr="00C34DF3">
              <w:rPr>
                <w:rFonts w:ascii="Times New Roman" w:hAnsi="Times New Roman"/>
                <w:sz w:val="24"/>
                <w:szCs w:val="24"/>
              </w:rPr>
              <w:t xml:space="preserve">organizācijas, kurus tiešā veidā ietekmē projekta izstrāde: </w:t>
            </w:r>
          </w:p>
          <w:p w14:paraId="427ED3EA" w14:textId="77777777" w:rsidR="00BF687A" w:rsidRPr="00C34DF3" w:rsidRDefault="00BF687A" w:rsidP="006310E6">
            <w:pPr>
              <w:numPr>
                <w:ilvl w:val="0"/>
                <w:numId w:val="2"/>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Latvijas Kartogrāfu un ģeodēzistu asociācija;</w:t>
            </w:r>
          </w:p>
          <w:p w14:paraId="1694960C" w14:textId="77777777" w:rsidR="00BF687A" w:rsidRPr="00C34DF3" w:rsidRDefault="00BF687A" w:rsidP="006310E6">
            <w:pPr>
              <w:numPr>
                <w:ilvl w:val="0"/>
                <w:numId w:val="2"/>
              </w:numPr>
              <w:spacing w:after="0" w:line="240" w:lineRule="auto"/>
              <w:ind w:left="0" w:firstLine="0"/>
              <w:jc w:val="both"/>
              <w:rPr>
                <w:rFonts w:ascii="Times New Roman" w:hAnsi="Times New Roman"/>
                <w:sz w:val="24"/>
                <w:szCs w:val="24"/>
              </w:rPr>
            </w:pPr>
            <w:r w:rsidRPr="00C34DF3">
              <w:rPr>
                <w:rFonts w:ascii="Times New Roman" w:hAnsi="Times New Roman"/>
                <w:sz w:val="24"/>
                <w:szCs w:val="24"/>
              </w:rPr>
              <w:t xml:space="preserve">Latvijas </w:t>
            </w:r>
            <w:r w:rsidR="00710177" w:rsidRPr="00C34DF3">
              <w:rPr>
                <w:rFonts w:ascii="Times New Roman" w:hAnsi="Times New Roman"/>
                <w:sz w:val="24"/>
                <w:szCs w:val="24"/>
              </w:rPr>
              <w:t>M</w:t>
            </w:r>
            <w:r w:rsidRPr="00C34DF3">
              <w:rPr>
                <w:rFonts w:ascii="Times New Roman" w:hAnsi="Times New Roman"/>
                <w:sz w:val="24"/>
                <w:szCs w:val="24"/>
              </w:rPr>
              <w:t>ērnieku biedrība.</w:t>
            </w:r>
          </w:p>
          <w:p w14:paraId="5D4CFC43" w14:textId="77777777" w:rsidR="00B6638C" w:rsidRPr="00C34DF3" w:rsidRDefault="00B6638C" w:rsidP="00C74DE3">
            <w:pPr>
              <w:spacing w:after="0" w:line="240" w:lineRule="auto"/>
              <w:jc w:val="both"/>
              <w:rPr>
                <w:rFonts w:ascii="Times New Roman" w:hAnsi="Times New Roman"/>
                <w:sz w:val="24"/>
                <w:szCs w:val="24"/>
              </w:rPr>
            </w:pPr>
            <w:r w:rsidRPr="00C34DF3">
              <w:rPr>
                <w:rFonts w:ascii="Times New Roman" w:hAnsi="Times New Roman"/>
                <w:sz w:val="24"/>
                <w:szCs w:val="24"/>
              </w:rPr>
              <w:t>Informācija par noteikumu projektu tiks ievietota arī Dienesta</w:t>
            </w:r>
            <w:r w:rsidR="00C74DE3" w:rsidRPr="00C34DF3">
              <w:rPr>
                <w:rFonts w:ascii="Times New Roman" w:hAnsi="Times New Roman"/>
                <w:sz w:val="24"/>
                <w:szCs w:val="24"/>
              </w:rPr>
              <w:t xml:space="preserve">, Tieslietu ministrijas un Valsts kancelejas </w:t>
            </w:r>
            <w:r w:rsidRPr="00C34DF3">
              <w:rPr>
                <w:rFonts w:ascii="Times New Roman" w:hAnsi="Times New Roman"/>
                <w:sz w:val="24"/>
                <w:szCs w:val="24"/>
              </w:rPr>
              <w:t>tīmekļa vietnē</w:t>
            </w:r>
            <w:r w:rsidR="00C74DE3" w:rsidRPr="00C34DF3">
              <w:rPr>
                <w:rFonts w:ascii="Times New Roman" w:hAnsi="Times New Roman"/>
                <w:sz w:val="24"/>
                <w:szCs w:val="24"/>
              </w:rPr>
              <w:t>s</w:t>
            </w:r>
            <w:r w:rsidR="00CC490D" w:rsidRPr="00C34DF3">
              <w:rPr>
                <w:rFonts w:ascii="Times New Roman" w:hAnsi="Times New Roman"/>
                <w:sz w:val="24"/>
                <w:szCs w:val="24"/>
              </w:rPr>
              <w:t>.</w:t>
            </w:r>
          </w:p>
        </w:tc>
      </w:tr>
      <w:tr w:rsidR="00BF687A" w:rsidRPr="00C34DF3" w14:paraId="351F7EF5" w14:textId="77777777" w:rsidTr="00CD4531">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3922831"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tcPr>
          <w:p w14:paraId="491CCC86"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tcPr>
          <w:p w14:paraId="70DEF9BB" w14:textId="77777777" w:rsidR="00BF687A" w:rsidRPr="00C34DF3" w:rsidRDefault="00000B4C" w:rsidP="00000B4C">
            <w:pPr>
              <w:spacing w:after="0" w:line="240" w:lineRule="auto"/>
              <w:jc w:val="both"/>
              <w:rPr>
                <w:rFonts w:ascii="Times New Roman" w:hAnsi="Times New Roman"/>
                <w:sz w:val="24"/>
                <w:szCs w:val="24"/>
              </w:rPr>
            </w:pPr>
            <w:r w:rsidRPr="00C34DF3">
              <w:rPr>
                <w:rFonts w:ascii="Times New Roman" w:eastAsia="Times New Roman" w:hAnsi="Times New Roman"/>
                <w:sz w:val="24"/>
                <w:szCs w:val="24"/>
                <w:lang w:eastAsia="lv-LV"/>
              </w:rPr>
              <w:t>Atbilstoši Ministru kabineta 2009.gada 25.augusta noteikumu Nr.970 „Sabiedrības līdzdalības kārtība attīstības plānošanas procesā” 7.4.</w:t>
            </w:r>
            <w:r w:rsidRPr="00C34DF3">
              <w:rPr>
                <w:rFonts w:ascii="Times New Roman" w:eastAsia="Times New Roman" w:hAnsi="Times New Roman"/>
                <w:sz w:val="24"/>
                <w:szCs w:val="24"/>
                <w:vertAlign w:val="superscript"/>
                <w:lang w:eastAsia="lv-LV"/>
              </w:rPr>
              <w:t>1</w:t>
            </w:r>
            <w:r w:rsidRPr="00C34DF3">
              <w:rPr>
                <w:rFonts w:ascii="Times New Roman" w:eastAsia="Times New Roman" w:hAnsi="Times New Roman"/>
                <w:sz w:val="24"/>
                <w:szCs w:val="24"/>
                <w:lang w:eastAsia="lv-LV"/>
              </w:rPr>
              <w:t xml:space="preserve">apakšpunktam </w:t>
            </w:r>
            <w:r w:rsidR="00822C75" w:rsidRPr="00C34DF3">
              <w:rPr>
                <w:rFonts w:ascii="Times New Roman" w:eastAsia="Times New Roman" w:hAnsi="Times New Roman"/>
                <w:sz w:val="24"/>
                <w:szCs w:val="24"/>
                <w:lang w:eastAsia="lv-LV"/>
              </w:rPr>
              <w:t xml:space="preserve">jebkura privātpersona varēs līdzdarboties </w:t>
            </w:r>
            <w:r w:rsidRPr="00C34DF3">
              <w:rPr>
                <w:rFonts w:ascii="Times New Roman" w:eastAsia="Times New Roman" w:hAnsi="Times New Roman"/>
                <w:sz w:val="24"/>
                <w:szCs w:val="24"/>
                <w:lang w:eastAsia="lv-LV"/>
              </w:rPr>
              <w:t>projekta izstrādē</w:t>
            </w:r>
            <w:r w:rsidR="00822C75" w:rsidRPr="00C34DF3">
              <w:rPr>
                <w:rFonts w:ascii="Times New Roman" w:eastAsia="Times New Roman" w:hAnsi="Times New Roman"/>
                <w:sz w:val="24"/>
                <w:szCs w:val="24"/>
                <w:lang w:eastAsia="lv-LV"/>
              </w:rPr>
              <w:t>, rakstiski sniedzot viedokli par noteikumu projektu tā izstrādes stadijā. Latvijas Mērnieku biedrība, Latvijas Kartogrāfu un ģeodēzistu asociācija un Latvijas Pašvaldību savienība par noteikumu projektu varēs sniegt viedokli Ministru kabineta 2009.gada 7.aprīļa noteikumu Nr.300 „Ministru kabineta kārtības rullis” noteiktajā kārtībā.</w:t>
            </w:r>
          </w:p>
        </w:tc>
      </w:tr>
      <w:tr w:rsidR="00BF687A" w:rsidRPr="00C34DF3" w14:paraId="4016737F" w14:textId="77777777" w:rsidTr="00CD453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45658F2"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tcPr>
          <w:p w14:paraId="4F9EEA85"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14:paraId="1E97C969" w14:textId="77777777" w:rsidR="00BF687A" w:rsidRPr="00C34DF3" w:rsidRDefault="008013C5" w:rsidP="006310E6">
            <w:pPr>
              <w:spacing w:after="0" w:line="240" w:lineRule="auto"/>
              <w:jc w:val="both"/>
              <w:rPr>
                <w:rFonts w:ascii="Times New Roman" w:eastAsia="Times New Roman" w:hAnsi="Times New Roman"/>
                <w:sz w:val="24"/>
                <w:szCs w:val="24"/>
                <w:lang w:eastAsia="lv-LV"/>
              </w:rPr>
            </w:pPr>
            <w:r w:rsidRPr="00C34DF3">
              <w:rPr>
                <w:rFonts w:ascii="Times New Roman" w:hAnsi="Times New Roman"/>
                <w:sz w:val="24"/>
                <w:szCs w:val="24"/>
              </w:rPr>
              <w:t>S</w:t>
            </w:r>
            <w:r w:rsidR="00BF687A" w:rsidRPr="00C34DF3">
              <w:rPr>
                <w:rFonts w:ascii="Times New Roman" w:hAnsi="Times New Roman"/>
                <w:sz w:val="24"/>
                <w:szCs w:val="24"/>
              </w:rPr>
              <w:t xml:space="preserve">aņemtie priekšlikumi </w:t>
            </w:r>
            <w:r w:rsidRPr="00C34DF3">
              <w:rPr>
                <w:rFonts w:ascii="Times New Roman" w:hAnsi="Times New Roman"/>
                <w:sz w:val="24"/>
                <w:szCs w:val="24"/>
              </w:rPr>
              <w:t>tiks izvērtēti</w:t>
            </w:r>
            <w:r w:rsidR="00BF687A" w:rsidRPr="00C34DF3">
              <w:rPr>
                <w:rFonts w:ascii="Times New Roman" w:hAnsi="Times New Roman"/>
                <w:sz w:val="24"/>
                <w:szCs w:val="24"/>
              </w:rPr>
              <w:t xml:space="preserve"> projekta izstrādē.</w:t>
            </w:r>
          </w:p>
        </w:tc>
      </w:tr>
      <w:tr w:rsidR="00BF687A" w:rsidRPr="00C34DF3" w14:paraId="6388DEF8" w14:textId="77777777" w:rsidTr="00CD4531">
        <w:trPr>
          <w:trHeight w:val="157"/>
        </w:trPr>
        <w:tc>
          <w:tcPr>
            <w:tcW w:w="250" w:type="pct"/>
            <w:tcBorders>
              <w:top w:val="outset" w:sz="6" w:space="0" w:color="414142"/>
              <w:left w:val="outset" w:sz="6" w:space="0" w:color="414142"/>
              <w:bottom w:val="outset" w:sz="6" w:space="0" w:color="414142"/>
              <w:right w:val="outset" w:sz="6" w:space="0" w:color="414142"/>
            </w:tcBorders>
            <w:hideMark/>
          </w:tcPr>
          <w:p w14:paraId="3859AB60"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tcPr>
          <w:p w14:paraId="63104C5A" w14:textId="77777777" w:rsidR="00BF687A" w:rsidRPr="00C34DF3" w:rsidRDefault="00BF687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14:paraId="034E07AB" w14:textId="77777777" w:rsidR="00BF687A" w:rsidRPr="00C34DF3" w:rsidRDefault="00BF687A" w:rsidP="006310E6">
            <w:pPr>
              <w:spacing w:after="0" w:line="240" w:lineRule="auto"/>
              <w:jc w:val="both"/>
              <w:rPr>
                <w:rFonts w:ascii="Times New Roman" w:eastAsia="Times New Roman" w:hAnsi="Times New Roman"/>
                <w:sz w:val="24"/>
                <w:szCs w:val="24"/>
                <w:lang w:eastAsia="lv-LV"/>
              </w:rPr>
            </w:pPr>
            <w:r w:rsidRPr="00C34DF3">
              <w:rPr>
                <w:rFonts w:ascii="Times New Roman" w:hAnsi="Times New Roman"/>
                <w:sz w:val="24"/>
                <w:szCs w:val="24"/>
              </w:rPr>
              <w:t>Nav.</w:t>
            </w:r>
          </w:p>
        </w:tc>
      </w:tr>
    </w:tbl>
    <w:p w14:paraId="14DEC49D" w14:textId="77777777" w:rsidR="004D15A9" w:rsidRPr="00C34DF3" w:rsidRDefault="003776E7" w:rsidP="006310E6">
      <w:pPr>
        <w:spacing w:after="0" w:line="240" w:lineRule="auto"/>
        <w:rPr>
          <w:rFonts w:ascii="Times New Roman" w:hAnsi="Times New Roman"/>
          <w:vanish/>
          <w:sz w:val="24"/>
        </w:rPr>
      </w:pPr>
      <w:r w:rsidRPr="00C34DF3">
        <w:rPr>
          <w:rFonts w:ascii="Times New Roman" w:eastAsia="Times New Roman" w:hAnsi="Times New Roman"/>
          <w:sz w:val="24"/>
          <w:szCs w:val="24"/>
          <w:lang w:eastAsia="lv-LV"/>
        </w:rPr>
        <w:tab/>
      </w:r>
    </w:p>
    <w:p w14:paraId="41297076" w14:textId="77777777" w:rsidR="004D15A9" w:rsidRPr="00C34DF3" w:rsidRDefault="004D15A9" w:rsidP="006310E6">
      <w:pPr>
        <w:spacing w:after="0" w:line="240" w:lineRule="auto"/>
        <w:rPr>
          <w:rFonts w:ascii="Times New Roman" w:hAnsi="Times New Roman"/>
          <w:sz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2F0AAD" w:rsidRPr="00C34DF3" w14:paraId="4BD6C9E3"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DCC25E6" w14:textId="77777777" w:rsidR="004D15A9" w:rsidRPr="00C34DF3" w:rsidRDefault="00827F66" w:rsidP="006310E6">
            <w:pPr>
              <w:spacing w:after="0" w:line="240" w:lineRule="auto"/>
              <w:ind w:firstLine="300"/>
              <w:jc w:val="center"/>
              <w:rPr>
                <w:rFonts w:ascii="Times New Roman" w:eastAsia="Times New Roman" w:hAnsi="Times New Roman"/>
                <w:b/>
                <w:bCs/>
                <w:sz w:val="24"/>
                <w:szCs w:val="24"/>
                <w:lang w:eastAsia="lv-LV"/>
              </w:rPr>
            </w:pPr>
            <w:r w:rsidRPr="00C34DF3">
              <w:rPr>
                <w:rFonts w:ascii="Times New Roman" w:eastAsia="Times New Roman" w:hAnsi="Times New Roman"/>
                <w:b/>
                <w:bCs/>
                <w:sz w:val="24"/>
                <w:szCs w:val="24"/>
                <w:lang w:eastAsia="lv-LV"/>
              </w:rPr>
              <w:t>V</w:t>
            </w:r>
            <w:r w:rsidR="004D15A9" w:rsidRPr="00C34DF3">
              <w:rPr>
                <w:rFonts w:ascii="Times New Roman" w:eastAsia="Times New Roman" w:hAnsi="Times New Roman"/>
                <w:b/>
                <w:bCs/>
                <w:sz w:val="24"/>
                <w:szCs w:val="24"/>
                <w:lang w:eastAsia="lv-LV"/>
              </w:rPr>
              <w:t>II. Tiesību akta projekta izpildes nodrošināšana un tās ietekme uz institūcijām</w:t>
            </w:r>
          </w:p>
        </w:tc>
      </w:tr>
      <w:tr w:rsidR="002F0AAD" w:rsidRPr="00C34DF3" w14:paraId="04201743"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A0BE182"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04D6FC1E"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4692ADBD" w14:textId="77777777" w:rsidR="004D15A9" w:rsidRPr="00C34DF3" w:rsidRDefault="001A20E1"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Dienests</w:t>
            </w:r>
            <w:r w:rsidR="00827F66" w:rsidRPr="00C34DF3">
              <w:rPr>
                <w:rFonts w:ascii="Times New Roman" w:eastAsia="Times New Roman" w:hAnsi="Times New Roman"/>
                <w:sz w:val="24"/>
                <w:szCs w:val="24"/>
                <w:lang w:eastAsia="lv-LV"/>
              </w:rPr>
              <w:t>.</w:t>
            </w:r>
          </w:p>
        </w:tc>
      </w:tr>
      <w:tr w:rsidR="002F0AAD" w:rsidRPr="00C34DF3" w14:paraId="76B6FD54"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E291285"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68B86675"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 xml:space="preserve">Projekta izpildes ietekme uz pārvaldes funkcijām un institucionālo struktūru. </w:t>
            </w:r>
          </w:p>
          <w:p w14:paraId="053F9729" w14:textId="77777777" w:rsidR="004D15A9" w:rsidRPr="00C34DF3" w:rsidRDefault="004D15A9"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7396AEA6" w14:textId="77777777" w:rsidR="004D15A9" w:rsidRPr="00C34DF3" w:rsidRDefault="009A53D8" w:rsidP="006310E6">
            <w:pPr>
              <w:spacing w:after="0" w:line="240" w:lineRule="auto"/>
              <w:jc w:val="both"/>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Noteikumu</w:t>
            </w:r>
            <w:r w:rsidR="00855C8A" w:rsidRPr="00C34DF3">
              <w:rPr>
                <w:rFonts w:ascii="Times New Roman" w:eastAsia="Times New Roman" w:hAnsi="Times New Roman"/>
                <w:sz w:val="24"/>
                <w:szCs w:val="24"/>
                <w:lang w:eastAsia="lv-LV"/>
              </w:rPr>
              <w:t xml:space="preserve"> projekta izpilde tiks nodrošināta Dienesta līdzšinējo funkciju ietvaros. Jaunas institūcijas netiks veidotas.</w:t>
            </w:r>
          </w:p>
        </w:tc>
      </w:tr>
      <w:tr w:rsidR="002F0AAD" w:rsidRPr="00C34DF3" w14:paraId="35940AF1" w14:textId="77777777"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6521766D" w14:textId="77777777" w:rsidR="00855C8A" w:rsidRPr="00C34DF3" w:rsidRDefault="00855C8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4FC917A0" w14:textId="77777777" w:rsidR="00855C8A" w:rsidRPr="00C34DF3" w:rsidRDefault="00855C8A" w:rsidP="006310E6">
            <w:pPr>
              <w:spacing w:after="0" w:line="240" w:lineRule="auto"/>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709C41C5" w14:textId="77777777" w:rsidR="00855C8A" w:rsidRPr="00C34DF3" w:rsidRDefault="00B6638C" w:rsidP="006310E6">
            <w:pPr>
              <w:spacing w:before="100" w:beforeAutospacing="1" w:after="100" w:afterAutospacing="1" w:line="240" w:lineRule="auto"/>
              <w:jc w:val="both"/>
              <w:rPr>
                <w:rFonts w:ascii="Times New Roman" w:eastAsia="Times New Roman" w:hAnsi="Times New Roman"/>
                <w:sz w:val="24"/>
                <w:szCs w:val="24"/>
                <w:lang w:eastAsia="lv-LV"/>
              </w:rPr>
            </w:pPr>
            <w:r w:rsidRPr="00C34DF3">
              <w:rPr>
                <w:rFonts w:ascii="Times New Roman" w:eastAsia="Times New Roman" w:hAnsi="Times New Roman"/>
                <w:sz w:val="24"/>
                <w:szCs w:val="24"/>
                <w:lang w:eastAsia="lv-LV"/>
              </w:rPr>
              <w:t>Nav</w:t>
            </w:r>
          </w:p>
        </w:tc>
      </w:tr>
    </w:tbl>
    <w:p w14:paraId="0B749A71" w14:textId="77777777" w:rsidR="00BF687A" w:rsidRPr="00C34DF3" w:rsidRDefault="00BF687A" w:rsidP="006310E6">
      <w:pPr>
        <w:spacing w:after="0" w:line="240" w:lineRule="auto"/>
        <w:rPr>
          <w:rFonts w:ascii="Times New Roman" w:hAnsi="Times New Roman"/>
          <w:sz w:val="24"/>
          <w:szCs w:val="24"/>
        </w:rPr>
      </w:pPr>
    </w:p>
    <w:p w14:paraId="1355A131" w14:textId="77777777" w:rsidR="00BF687A" w:rsidRPr="00C34DF3" w:rsidRDefault="00BF687A" w:rsidP="006310E6">
      <w:pPr>
        <w:spacing w:after="0" w:line="240" w:lineRule="auto"/>
        <w:rPr>
          <w:rFonts w:ascii="Times New Roman" w:hAnsi="Times New Roman"/>
          <w:sz w:val="24"/>
        </w:rPr>
      </w:pPr>
      <w:r w:rsidRPr="00C34DF3">
        <w:rPr>
          <w:rFonts w:ascii="Times New Roman" w:hAnsi="Times New Roman"/>
          <w:sz w:val="24"/>
        </w:rPr>
        <w:t>Anotācijas IV un V sadaļa –</w:t>
      </w:r>
      <w:r w:rsidR="00626856" w:rsidRPr="00C34DF3">
        <w:rPr>
          <w:rFonts w:ascii="Times New Roman" w:hAnsi="Times New Roman"/>
          <w:sz w:val="24"/>
        </w:rPr>
        <w:t xml:space="preserve"> </w:t>
      </w:r>
      <w:r w:rsidRPr="00C34DF3">
        <w:rPr>
          <w:rFonts w:ascii="Times New Roman" w:hAnsi="Times New Roman"/>
          <w:sz w:val="24"/>
        </w:rPr>
        <w:t>projekts šo jomu neskar.</w:t>
      </w:r>
    </w:p>
    <w:p w14:paraId="57159ADC" w14:textId="77777777" w:rsidR="00710177" w:rsidRPr="00C34DF3" w:rsidRDefault="00710177" w:rsidP="006310E6">
      <w:pPr>
        <w:spacing w:after="0" w:line="240" w:lineRule="auto"/>
        <w:rPr>
          <w:rFonts w:ascii="Times New Roman" w:hAnsi="Times New Roman"/>
          <w:sz w:val="24"/>
          <w:szCs w:val="24"/>
        </w:rPr>
      </w:pPr>
    </w:p>
    <w:p w14:paraId="1AC20164" w14:textId="77777777" w:rsidR="00FF4D46" w:rsidRPr="00C34DF3" w:rsidRDefault="00FF4D46" w:rsidP="006310E6">
      <w:pPr>
        <w:spacing w:after="0" w:line="240" w:lineRule="auto"/>
        <w:rPr>
          <w:rFonts w:ascii="Times New Roman" w:hAnsi="Times New Roman"/>
          <w:sz w:val="24"/>
          <w:szCs w:val="24"/>
        </w:rPr>
      </w:pPr>
    </w:p>
    <w:p w14:paraId="72E2BD64" w14:textId="77777777" w:rsidR="002E3D85" w:rsidRPr="00C34DF3" w:rsidRDefault="002E3D85" w:rsidP="006310E6">
      <w:pPr>
        <w:spacing w:after="0" w:line="240" w:lineRule="auto"/>
        <w:jc w:val="both"/>
        <w:rPr>
          <w:rFonts w:ascii="Times New Roman" w:hAnsi="Times New Roman"/>
          <w:sz w:val="24"/>
        </w:rPr>
      </w:pPr>
      <w:r w:rsidRPr="00C34DF3">
        <w:rPr>
          <w:rFonts w:ascii="Times New Roman" w:hAnsi="Times New Roman"/>
          <w:sz w:val="24"/>
        </w:rPr>
        <w:t>Iesniedzējs:</w:t>
      </w:r>
    </w:p>
    <w:p w14:paraId="7F888C80" w14:textId="77777777" w:rsidR="002E3D85" w:rsidRPr="00C34DF3" w:rsidRDefault="002E3D85" w:rsidP="006310E6">
      <w:pPr>
        <w:spacing w:after="0" w:line="240" w:lineRule="auto"/>
        <w:jc w:val="both"/>
        <w:rPr>
          <w:rFonts w:ascii="Times New Roman" w:hAnsi="Times New Roman"/>
          <w:sz w:val="24"/>
        </w:rPr>
      </w:pPr>
      <w:r w:rsidRPr="00C34DF3">
        <w:rPr>
          <w:rFonts w:ascii="Times New Roman" w:hAnsi="Times New Roman"/>
          <w:sz w:val="24"/>
        </w:rPr>
        <w:t>Tieslietu ministrijas</w:t>
      </w:r>
    </w:p>
    <w:p w14:paraId="34830F59" w14:textId="77777777" w:rsidR="002E3D85" w:rsidRPr="00C34DF3" w:rsidRDefault="002E3D85" w:rsidP="006310E6">
      <w:pPr>
        <w:spacing w:after="0" w:line="240" w:lineRule="auto"/>
        <w:jc w:val="both"/>
        <w:rPr>
          <w:rFonts w:ascii="Times New Roman" w:hAnsi="Times New Roman"/>
          <w:sz w:val="24"/>
        </w:rPr>
      </w:pPr>
      <w:r w:rsidRPr="00C34DF3">
        <w:rPr>
          <w:rFonts w:ascii="Times New Roman" w:hAnsi="Times New Roman"/>
          <w:sz w:val="24"/>
        </w:rPr>
        <w:t>valsts sekretārs</w:t>
      </w:r>
      <w:r w:rsidRPr="00C34DF3">
        <w:rPr>
          <w:rFonts w:ascii="Times New Roman" w:eastAsia="Times New Roman" w:hAnsi="Times New Roman"/>
          <w:sz w:val="24"/>
          <w:szCs w:val="24"/>
        </w:rPr>
        <w:tab/>
      </w:r>
      <w:r w:rsidRPr="00C34DF3">
        <w:rPr>
          <w:rFonts w:ascii="Times New Roman" w:eastAsia="Times New Roman" w:hAnsi="Times New Roman"/>
          <w:sz w:val="24"/>
          <w:szCs w:val="24"/>
        </w:rPr>
        <w:tab/>
      </w:r>
      <w:r w:rsidRPr="00C34DF3">
        <w:rPr>
          <w:rFonts w:ascii="Times New Roman" w:eastAsia="Times New Roman" w:hAnsi="Times New Roman"/>
          <w:sz w:val="24"/>
          <w:szCs w:val="24"/>
        </w:rPr>
        <w:tab/>
      </w:r>
      <w:r w:rsidRPr="00C34DF3">
        <w:rPr>
          <w:rFonts w:ascii="Times New Roman" w:eastAsia="Times New Roman" w:hAnsi="Times New Roman"/>
          <w:sz w:val="24"/>
          <w:szCs w:val="24"/>
        </w:rPr>
        <w:tab/>
      </w:r>
      <w:r w:rsidRPr="00C34DF3">
        <w:rPr>
          <w:rFonts w:ascii="Times New Roman" w:eastAsia="Times New Roman" w:hAnsi="Times New Roman"/>
          <w:sz w:val="24"/>
          <w:szCs w:val="24"/>
        </w:rPr>
        <w:tab/>
      </w:r>
      <w:r w:rsidRPr="00C34DF3">
        <w:rPr>
          <w:rFonts w:ascii="Times New Roman" w:eastAsia="Times New Roman" w:hAnsi="Times New Roman"/>
          <w:sz w:val="24"/>
          <w:szCs w:val="24"/>
        </w:rPr>
        <w:tab/>
      </w:r>
      <w:r w:rsidRPr="00C34DF3">
        <w:rPr>
          <w:rFonts w:ascii="Times New Roman" w:eastAsia="Times New Roman" w:hAnsi="Times New Roman"/>
          <w:sz w:val="24"/>
          <w:szCs w:val="24"/>
        </w:rPr>
        <w:tab/>
        <w:t xml:space="preserve">Raivis </w:t>
      </w:r>
      <w:r w:rsidRPr="00C34DF3">
        <w:rPr>
          <w:rFonts w:ascii="Times New Roman" w:hAnsi="Times New Roman"/>
          <w:sz w:val="24"/>
        </w:rPr>
        <w:t>Kronbergs</w:t>
      </w:r>
    </w:p>
    <w:p w14:paraId="22F0A51F" w14:textId="77777777" w:rsidR="002E3D85" w:rsidRPr="00C34DF3" w:rsidRDefault="002E3D85" w:rsidP="006310E6">
      <w:pPr>
        <w:spacing w:after="0" w:line="240" w:lineRule="auto"/>
        <w:jc w:val="both"/>
        <w:rPr>
          <w:rFonts w:ascii="Times New Roman" w:eastAsia="Times New Roman" w:hAnsi="Times New Roman"/>
          <w:sz w:val="28"/>
          <w:szCs w:val="28"/>
        </w:rPr>
      </w:pPr>
    </w:p>
    <w:p w14:paraId="3D08EEE8" w14:textId="77777777" w:rsidR="00FF4D46" w:rsidRPr="00C34DF3" w:rsidRDefault="00FF4D46" w:rsidP="00C34DF3">
      <w:pPr>
        <w:spacing w:after="0" w:line="240" w:lineRule="auto"/>
        <w:jc w:val="both"/>
        <w:rPr>
          <w:rFonts w:ascii="Times New Roman" w:hAnsi="Times New Roman"/>
          <w:sz w:val="28"/>
        </w:rPr>
      </w:pPr>
    </w:p>
    <w:p w14:paraId="04FB5D4C" w14:textId="7A284B6E" w:rsidR="002E3D85" w:rsidRPr="00C34DF3" w:rsidRDefault="00391F17" w:rsidP="006310E6">
      <w:pPr>
        <w:spacing w:after="0" w:line="240" w:lineRule="auto"/>
        <w:rPr>
          <w:rFonts w:ascii="Times New Roman" w:hAnsi="Times New Roman"/>
        </w:rPr>
      </w:pPr>
      <w:r w:rsidRPr="00C34DF3">
        <w:rPr>
          <w:rFonts w:ascii="Times New Roman" w:eastAsia="Times New Roman" w:hAnsi="Times New Roman"/>
          <w:lang w:eastAsia="lv-LV"/>
        </w:rPr>
        <w:t>09</w:t>
      </w:r>
      <w:r w:rsidR="002E3D85" w:rsidRPr="00C34DF3">
        <w:rPr>
          <w:rFonts w:ascii="Times New Roman" w:eastAsia="Times New Roman" w:hAnsi="Times New Roman"/>
          <w:lang w:val="ru-RU" w:eastAsia="lv-LV"/>
        </w:rPr>
        <w:t>.</w:t>
      </w:r>
      <w:r w:rsidR="002E3D85" w:rsidRPr="00C34DF3">
        <w:rPr>
          <w:rFonts w:ascii="Times New Roman" w:eastAsia="Times New Roman" w:hAnsi="Times New Roman"/>
          <w:lang w:eastAsia="lv-LV"/>
        </w:rPr>
        <w:t>0</w:t>
      </w:r>
      <w:r w:rsidRPr="00C34DF3">
        <w:rPr>
          <w:rFonts w:ascii="Times New Roman" w:eastAsia="Times New Roman" w:hAnsi="Times New Roman"/>
          <w:lang w:eastAsia="lv-LV"/>
        </w:rPr>
        <w:t>9</w:t>
      </w:r>
      <w:r w:rsidR="002E3D85" w:rsidRPr="00C34DF3">
        <w:rPr>
          <w:rFonts w:ascii="Times New Roman" w:hAnsi="Times New Roman"/>
          <w:lang w:val="ru-RU"/>
        </w:rPr>
        <w:t>.201</w:t>
      </w:r>
      <w:r w:rsidR="002E3D85" w:rsidRPr="00C34DF3">
        <w:rPr>
          <w:rFonts w:ascii="Times New Roman" w:hAnsi="Times New Roman"/>
        </w:rPr>
        <w:t>5.</w:t>
      </w:r>
      <w:r w:rsidR="002E3D85" w:rsidRPr="00C34DF3">
        <w:rPr>
          <w:rFonts w:ascii="Times New Roman" w:hAnsi="Times New Roman"/>
          <w:lang w:val="ru-RU"/>
        </w:rPr>
        <w:t xml:space="preserve"> </w:t>
      </w:r>
      <w:r w:rsidR="002E3D85" w:rsidRPr="00C34DF3">
        <w:rPr>
          <w:rFonts w:ascii="Times New Roman" w:hAnsi="Times New Roman"/>
        </w:rPr>
        <w:t>1</w:t>
      </w:r>
      <w:r w:rsidRPr="00C34DF3">
        <w:rPr>
          <w:rFonts w:ascii="Times New Roman" w:hAnsi="Times New Roman"/>
        </w:rPr>
        <w:t>5</w:t>
      </w:r>
      <w:r w:rsidR="002E3D85" w:rsidRPr="00C34DF3">
        <w:rPr>
          <w:rFonts w:ascii="Times New Roman" w:hAnsi="Times New Roman"/>
          <w:lang w:val="ru-RU"/>
        </w:rPr>
        <w:t>:</w:t>
      </w:r>
      <w:r w:rsidR="002D6A94" w:rsidRPr="00C34DF3">
        <w:rPr>
          <w:rFonts w:ascii="Times New Roman" w:eastAsia="Times New Roman" w:hAnsi="Times New Roman"/>
          <w:lang w:eastAsia="lv-LV"/>
        </w:rPr>
        <w:t>3</w:t>
      </w:r>
      <w:r w:rsidRPr="00C34DF3">
        <w:rPr>
          <w:rFonts w:ascii="Times New Roman" w:eastAsia="Times New Roman" w:hAnsi="Times New Roman"/>
          <w:lang w:eastAsia="lv-LV"/>
        </w:rPr>
        <w:t>1</w:t>
      </w:r>
    </w:p>
    <w:p w14:paraId="3A36E794" w14:textId="5C25E25B" w:rsidR="002E3D85" w:rsidRPr="00C34DF3" w:rsidRDefault="00391F17" w:rsidP="006310E6">
      <w:pPr>
        <w:spacing w:after="0" w:line="240" w:lineRule="auto"/>
        <w:rPr>
          <w:rFonts w:ascii="Times New Roman" w:eastAsia="Times New Roman" w:hAnsi="Times New Roman"/>
          <w:lang w:eastAsia="lv-LV"/>
        </w:rPr>
      </w:pPr>
      <w:r w:rsidRPr="00C34DF3">
        <w:rPr>
          <w:rFonts w:ascii="Times New Roman" w:eastAsia="Times New Roman" w:hAnsi="Times New Roman"/>
          <w:sz w:val="24"/>
          <w:szCs w:val="24"/>
          <w:lang w:eastAsia="lv-LV"/>
        </w:rPr>
        <w:t>28</w:t>
      </w:r>
      <w:r w:rsidR="00592713">
        <w:rPr>
          <w:rFonts w:ascii="Times New Roman" w:eastAsia="Times New Roman" w:hAnsi="Times New Roman"/>
          <w:sz w:val="24"/>
          <w:szCs w:val="24"/>
          <w:lang w:eastAsia="lv-LV"/>
        </w:rPr>
        <w:t>82</w:t>
      </w:r>
      <w:bookmarkStart w:id="0" w:name="_GoBack"/>
      <w:bookmarkEnd w:id="0"/>
    </w:p>
    <w:p w14:paraId="675EF0BB" w14:textId="77777777" w:rsidR="002E3D85" w:rsidRPr="00C34DF3" w:rsidRDefault="00B6638C" w:rsidP="006310E6">
      <w:pPr>
        <w:spacing w:after="0" w:line="240" w:lineRule="auto"/>
        <w:rPr>
          <w:rFonts w:ascii="Times New Roman" w:hAnsi="Times New Roman"/>
        </w:rPr>
      </w:pPr>
      <w:r w:rsidRPr="00C34DF3">
        <w:rPr>
          <w:rFonts w:ascii="Times New Roman" w:hAnsi="Times New Roman"/>
        </w:rPr>
        <w:t>A.Ērgle-Bīmane</w:t>
      </w:r>
    </w:p>
    <w:p w14:paraId="40461937" w14:textId="77777777" w:rsidR="003B0036" w:rsidRPr="00C34DF3" w:rsidRDefault="00B6638C" w:rsidP="001162D1">
      <w:pPr>
        <w:spacing w:after="0" w:line="240" w:lineRule="auto"/>
        <w:rPr>
          <w:rFonts w:ascii="Times New Roman" w:hAnsi="Times New Roman"/>
        </w:rPr>
      </w:pPr>
      <w:r w:rsidRPr="00C34DF3">
        <w:rPr>
          <w:rFonts w:ascii="Times New Roman" w:hAnsi="Times New Roman"/>
          <w:color w:val="000000"/>
          <w:spacing w:val="2"/>
        </w:rPr>
        <w:t>67220290</w:t>
      </w:r>
      <w:r w:rsidR="002E3D85" w:rsidRPr="00C34DF3">
        <w:rPr>
          <w:rFonts w:ascii="Times New Roman" w:hAnsi="Times New Roman"/>
        </w:rPr>
        <w:t xml:space="preserve">, </w:t>
      </w:r>
      <w:r w:rsidRPr="00C34DF3">
        <w:rPr>
          <w:rFonts w:ascii="Times New Roman" w:hAnsi="Times New Roman"/>
        </w:rPr>
        <w:t>anda.ergle-bimane</w:t>
      </w:r>
      <w:r w:rsidR="002E3D85" w:rsidRPr="00C34DF3">
        <w:rPr>
          <w:rFonts w:ascii="Times New Roman" w:hAnsi="Times New Roman"/>
        </w:rPr>
        <w:t>@vzd.gov.lv</w:t>
      </w:r>
    </w:p>
    <w:sectPr w:rsidR="003B0036" w:rsidRPr="00C34DF3" w:rsidSect="00163EC1">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E6B7A" w14:textId="77777777" w:rsidR="006071A5" w:rsidRDefault="006071A5" w:rsidP="004D15A9">
      <w:pPr>
        <w:spacing w:after="0" w:line="240" w:lineRule="auto"/>
      </w:pPr>
      <w:r>
        <w:separator/>
      </w:r>
    </w:p>
  </w:endnote>
  <w:endnote w:type="continuationSeparator" w:id="0">
    <w:p w14:paraId="6825E6B4" w14:textId="77777777" w:rsidR="006071A5" w:rsidRDefault="006071A5" w:rsidP="004D15A9">
      <w:pPr>
        <w:spacing w:after="0" w:line="240" w:lineRule="auto"/>
      </w:pPr>
      <w:r>
        <w:continuationSeparator/>
      </w:r>
    </w:p>
  </w:endnote>
  <w:endnote w:type="continuationNotice" w:id="1">
    <w:p w14:paraId="4187EB64" w14:textId="77777777" w:rsidR="006071A5" w:rsidRDefault="00607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D9FD" w14:textId="7352991D" w:rsidR="00661509" w:rsidRPr="00161955" w:rsidRDefault="00391F17" w:rsidP="00161955">
    <w:pPr>
      <w:pStyle w:val="Kjene"/>
      <w:jc w:val="both"/>
    </w:pPr>
    <w:r w:rsidRPr="00987C2E">
      <w:rPr>
        <w:rFonts w:ascii="Times New Roman" w:hAnsi="Times New Roman"/>
      </w:rPr>
      <w:t>TMAnot_</w:t>
    </w:r>
    <w:r>
      <w:rPr>
        <w:rFonts w:ascii="Times New Roman" w:hAnsi="Times New Roman"/>
      </w:rPr>
      <w:t>090915</w:t>
    </w:r>
    <w:r w:rsidRPr="0085505B">
      <w:rPr>
        <w:rFonts w:ascii="Times New Roman" w:hAnsi="Times New Roman"/>
      </w:rPr>
      <w:t>_cenradis; Ministru kabineta noteikumu projekt</w:t>
    </w:r>
    <w:r w:rsidRPr="00987C2E">
      <w:rPr>
        <w:rFonts w:ascii="Times New Roman" w:hAnsi="Times New Roman"/>
      </w:rPr>
      <w:t>a</w:t>
    </w:r>
    <w:r w:rsidRPr="0085505B">
      <w:rPr>
        <w:rFonts w:ascii="Times New Roman" w:hAnsi="Times New Roman"/>
      </w:rPr>
      <w:t xml:space="preserve"> „</w:t>
    </w:r>
    <w:r w:rsidRPr="004462A3">
      <w:rPr>
        <w:rFonts w:ascii="Times New Roman" w:hAnsi="Times New Roman"/>
      </w:rPr>
      <w:t>Valsts zemes dienesta maksas pakalpojumu cenrādis un samaksas kārtība</w:t>
    </w:r>
    <w:r w:rsidRPr="0085505B">
      <w:rPr>
        <w:rFonts w:ascii="Times New Roman" w:hAnsi="Times New Roman"/>
      </w:rPr>
      <w:t xml:space="preserve">” </w:t>
    </w:r>
    <w:r w:rsidRPr="00987C2E">
      <w:rPr>
        <w:rFonts w:ascii="Times New Roman" w:hAnsi="Times New Roman"/>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CD9F9" w14:textId="249F2AD2" w:rsidR="00661509" w:rsidRDefault="00661509" w:rsidP="0085505B">
    <w:pPr>
      <w:pStyle w:val="Kjene"/>
      <w:jc w:val="both"/>
    </w:pPr>
    <w:r w:rsidRPr="00987C2E">
      <w:rPr>
        <w:rFonts w:ascii="Times New Roman" w:hAnsi="Times New Roman"/>
      </w:rPr>
      <w:t>TMAnot_</w:t>
    </w:r>
    <w:r w:rsidR="00391F17">
      <w:rPr>
        <w:rFonts w:ascii="Times New Roman" w:hAnsi="Times New Roman"/>
      </w:rPr>
      <w:t>090915</w:t>
    </w:r>
    <w:r w:rsidRPr="0085505B">
      <w:rPr>
        <w:rFonts w:ascii="Times New Roman" w:hAnsi="Times New Roman"/>
      </w:rPr>
      <w:t>_cenradis; Ministru kabineta noteikumu projekt</w:t>
    </w:r>
    <w:r w:rsidRPr="00987C2E">
      <w:rPr>
        <w:rFonts w:ascii="Times New Roman" w:hAnsi="Times New Roman"/>
      </w:rPr>
      <w:t>a</w:t>
    </w:r>
    <w:r w:rsidRPr="0085505B">
      <w:rPr>
        <w:rFonts w:ascii="Times New Roman" w:hAnsi="Times New Roman"/>
      </w:rPr>
      <w:t xml:space="preserve"> „</w:t>
    </w:r>
    <w:r w:rsidRPr="004462A3">
      <w:rPr>
        <w:rFonts w:ascii="Times New Roman" w:hAnsi="Times New Roman"/>
      </w:rPr>
      <w:t>Valsts zemes dienesta maksas pakalpojumu cenrādis un samaksas kārtība</w:t>
    </w:r>
    <w:r w:rsidRPr="0085505B">
      <w:rPr>
        <w:rFonts w:ascii="Times New Roman" w:hAnsi="Times New Roman"/>
      </w:rPr>
      <w:t xml:space="preserve">” </w:t>
    </w:r>
    <w:r w:rsidRPr="00987C2E">
      <w:rPr>
        <w:rFonts w:ascii="Times New Roman" w:hAnsi="Times New Roman"/>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36E73" w14:textId="77777777" w:rsidR="006071A5" w:rsidRDefault="006071A5" w:rsidP="004D15A9">
      <w:pPr>
        <w:spacing w:after="0" w:line="240" w:lineRule="auto"/>
      </w:pPr>
      <w:r>
        <w:separator/>
      </w:r>
    </w:p>
  </w:footnote>
  <w:footnote w:type="continuationSeparator" w:id="0">
    <w:p w14:paraId="14323676" w14:textId="77777777" w:rsidR="006071A5" w:rsidRDefault="006071A5" w:rsidP="004D15A9">
      <w:pPr>
        <w:spacing w:after="0" w:line="240" w:lineRule="auto"/>
      </w:pPr>
      <w:r>
        <w:continuationSeparator/>
      </w:r>
    </w:p>
  </w:footnote>
  <w:footnote w:type="continuationNotice" w:id="1">
    <w:p w14:paraId="2DFD0D06" w14:textId="77777777" w:rsidR="006071A5" w:rsidRDefault="006071A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204E" w14:textId="77777777" w:rsidR="00661509" w:rsidRDefault="00661509">
    <w:pPr>
      <w:pStyle w:val="Galvene"/>
      <w:jc w:val="center"/>
    </w:pPr>
    <w:r>
      <w:fldChar w:fldCharType="begin"/>
    </w:r>
    <w:r>
      <w:instrText>PAGE   \* MERGEFORMAT</w:instrText>
    </w:r>
    <w:r>
      <w:fldChar w:fldCharType="separate"/>
    </w:r>
    <w:r w:rsidR="00592713">
      <w:rPr>
        <w:noProof/>
      </w:rPr>
      <w:t>11</w:t>
    </w:r>
    <w:r>
      <w:fldChar w:fldCharType="end"/>
    </w:r>
  </w:p>
  <w:p w14:paraId="6FDE3B8E" w14:textId="77777777" w:rsidR="00661509" w:rsidRDefault="0066150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2F9"/>
    <w:multiLevelType w:val="hybridMultilevel"/>
    <w:tmpl w:val="2B54A6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90E0679"/>
    <w:multiLevelType w:val="hybridMultilevel"/>
    <w:tmpl w:val="6680A1D4"/>
    <w:lvl w:ilvl="0" w:tplc="831098C6">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547F1A"/>
    <w:multiLevelType w:val="hybridMultilevel"/>
    <w:tmpl w:val="F16C7A1A"/>
    <w:lvl w:ilvl="0" w:tplc="58A4FBEA">
      <w:start w:val="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C23998"/>
    <w:multiLevelType w:val="hybridMultilevel"/>
    <w:tmpl w:val="B98E1C92"/>
    <w:lvl w:ilvl="0" w:tplc="7BDE8E26">
      <w:start w:val="7"/>
      <w:numFmt w:val="bullet"/>
      <w:lvlText w:val="-"/>
      <w:lvlJc w:val="left"/>
      <w:pPr>
        <w:ind w:left="720" w:hanging="360"/>
      </w:pPr>
      <w:rPr>
        <w:rFonts w:ascii="Times New Roman" w:eastAsia="Times New Roman" w:hAnsi="Times New Roman" w:cs="Times New Roman" w:hint="default"/>
        <w:b/>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89700BA"/>
    <w:multiLevelType w:val="hybridMultilevel"/>
    <w:tmpl w:val="2D34B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987749C"/>
    <w:multiLevelType w:val="hybridMultilevel"/>
    <w:tmpl w:val="B038D0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7CB51D9"/>
    <w:multiLevelType w:val="hybridMultilevel"/>
    <w:tmpl w:val="29029382"/>
    <w:lvl w:ilvl="0" w:tplc="7D721342">
      <w:start w:val="56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18D18B3"/>
    <w:multiLevelType w:val="hybridMultilevel"/>
    <w:tmpl w:val="571C6670"/>
    <w:lvl w:ilvl="0" w:tplc="6A302CA8">
      <w:start w:val="1"/>
      <w:numFmt w:val="bullet"/>
      <w:suff w:val="space"/>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nsid w:val="43D34726"/>
    <w:multiLevelType w:val="hybridMultilevel"/>
    <w:tmpl w:val="A4CEEDEE"/>
    <w:lvl w:ilvl="0" w:tplc="D45EAB06">
      <w:start w:val="567"/>
      <w:numFmt w:val="bullet"/>
      <w:lvlText w:val="-"/>
      <w:lvlJc w:val="left"/>
      <w:pPr>
        <w:ind w:left="720" w:hanging="360"/>
      </w:pPr>
      <w:rPr>
        <w:rFonts w:ascii="Calibri" w:eastAsia="Times New Roman"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55C22FA"/>
    <w:multiLevelType w:val="hybridMultilevel"/>
    <w:tmpl w:val="1C86B2A6"/>
    <w:lvl w:ilvl="0" w:tplc="78A240B0">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B181E7A"/>
    <w:multiLevelType w:val="hybridMultilevel"/>
    <w:tmpl w:val="BF1E6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E7828F7"/>
    <w:multiLevelType w:val="hybridMultilevel"/>
    <w:tmpl w:val="90DCDA0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nsid w:val="4E8B62D3"/>
    <w:multiLevelType w:val="hybridMultilevel"/>
    <w:tmpl w:val="EB5CAD58"/>
    <w:lvl w:ilvl="0" w:tplc="314690A0">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nsid w:val="54340606"/>
    <w:multiLevelType w:val="hybridMultilevel"/>
    <w:tmpl w:val="428A11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570E7326"/>
    <w:multiLevelType w:val="hybridMultilevel"/>
    <w:tmpl w:val="80B2A074"/>
    <w:lvl w:ilvl="0" w:tplc="E186888A">
      <w:start w:val="1"/>
      <w:numFmt w:val="bullet"/>
      <w:suff w:val="space"/>
      <w:lvlText w:val="-"/>
      <w:lvlJc w:val="left"/>
      <w:pPr>
        <w:ind w:left="720" w:hanging="360"/>
      </w:pPr>
      <w:rPr>
        <w:rFonts w:ascii="Bodoni" w:hAnsi="Bodon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D2A5F91"/>
    <w:multiLevelType w:val="hybridMultilevel"/>
    <w:tmpl w:val="41E2DD6C"/>
    <w:lvl w:ilvl="0" w:tplc="3D94E052">
      <w:start w:val="7"/>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F02250"/>
    <w:multiLevelType w:val="hybridMultilevel"/>
    <w:tmpl w:val="095AF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22F70C7"/>
    <w:multiLevelType w:val="hybridMultilevel"/>
    <w:tmpl w:val="ABB6FE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9CF06D8"/>
    <w:multiLevelType w:val="hybridMultilevel"/>
    <w:tmpl w:val="B0506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BC111B9"/>
    <w:multiLevelType w:val="hybridMultilevel"/>
    <w:tmpl w:val="5220FB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6C5D0D79"/>
    <w:multiLevelType w:val="hybridMultilevel"/>
    <w:tmpl w:val="EAF6A106"/>
    <w:lvl w:ilvl="0" w:tplc="69BE048C">
      <w:start w:val="710"/>
      <w:numFmt w:val="bullet"/>
      <w:lvlText w:val="-"/>
      <w:lvlJc w:val="left"/>
      <w:pPr>
        <w:ind w:left="720" w:hanging="360"/>
      </w:pPr>
      <w:rPr>
        <w:rFonts w:ascii="Calibri" w:eastAsia="Times New Roman"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DBC1B91"/>
    <w:multiLevelType w:val="hybridMultilevel"/>
    <w:tmpl w:val="6422F722"/>
    <w:lvl w:ilvl="0" w:tplc="847294FE">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nsid w:val="6E173AD7"/>
    <w:multiLevelType w:val="hybridMultilevel"/>
    <w:tmpl w:val="0B5041D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nsid w:val="6E243145"/>
    <w:multiLevelType w:val="hybridMultilevel"/>
    <w:tmpl w:val="37EA8D9E"/>
    <w:lvl w:ilvl="0" w:tplc="FE6AD4B8">
      <w:start w:val="4"/>
      <w:numFmt w:val="bullet"/>
      <w:lvlText w:val="-"/>
      <w:lvlJc w:val="left"/>
      <w:pPr>
        <w:ind w:left="720" w:hanging="360"/>
      </w:pPr>
      <w:rPr>
        <w:rFonts w:ascii="Calibri" w:eastAsia="Times New Roman"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00719BC"/>
    <w:multiLevelType w:val="hybridMultilevel"/>
    <w:tmpl w:val="4C4EA108"/>
    <w:lvl w:ilvl="0" w:tplc="04260015">
      <w:start w:val="1"/>
      <w:numFmt w:val="upp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9C55C16"/>
    <w:multiLevelType w:val="hybridMultilevel"/>
    <w:tmpl w:val="FF96CF90"/>
    <w:lvl w:ilvl="0" w:tplc="D4ECF49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EF301C5"/>
    <w:multiLevelType w:val="hybridMultilevel"/>
    <w:tmpl w:val="C9E00E90"/>
    <w:lvl w:ilvl="0" w:tplc="C7E66234">
      <w:start w:val="16"/>
      <w:numFmt w:val="bullet"/>
      <w:lvlText w:val="-"/>
      <w:lvlJc w:val="left"/>
      <w:pPr>
        <w:ind w:left="720" w:hanging="360"/>
      </w:pPr>
      <w:rPr>
        <w:rFonts w:ascii="Calibri" w:eastAsia="Times New Roman"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F3A38E7"/>
    <w:multiLevelType w:val="hybridMultilevel"/>
    <w:tmpl w:val="FCB664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5"/>
  </w:num>
  <w:num w:numId="3">
    <w:abstractNumId w:val="1"/>
  </w:num>
  <w:num w:numId="4">
    <w:abstractNumId w:val="24"/>
  </w:num>
  <w:num w:numId="5">
    <w:abstractNumId w:val="21"/>
  </w:num>
  <w:num w:numId="6">
    <w:abstractNumId w:val="12"/>
  </w:num>
  <w:num w:numId="7">
    <w:abstractNumId w:val="9"/>
  </w:num>
  <w:num w:numId="8">
    <w:abstractNumId w:val="16"/>
  </w:num>
  <w:num w:numId="9">
    <w:abstractNumId w:val="10"/>
  </w:num>
  <w:num w:numId="10">
    <w:abstractNumId w:val="18"/>
  </w:num>
  <w:num w:numId="11">
    <w:abstractNumId w:val="13"/>
  </w:num>
  <w:num w:numId="12">
    <w:abstractNumId w:val="11"/>
  </w:num>
  <w:num w:numId="13">
    <w:abstractNumId w:val="4"/>
  </w:num>
  <w:num w:numId="14">
    <w:abstractNumId w:val="5"/>
  </w:num>
  <w:num w:numId="15">
    <w:abstractNumId w:val="19"/>
  </w:num>
  <w:num w:numId="16">
    <w:abstractNumId w:val="27"/>
  </w:num>
  <w:num w:numId="17">
    <w:abstractNumId w:val="2"/>
  </w:num>
  <w:num w:numId="18">
    <w:abstractNumId w:val="3"/>
  </w:num>
  <w:num w:numId="19">
    <w:abstractNumId w:val="22"/>
  </w:num>
  <w:num w:numId="20">
    <w:abstractNumId w:val="7"/>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8"/>
  </w:num>
  <w:num w:numId="26">
    <w:abstractNumId w:val="6"/>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0B4C"/>
    <w:rsid w:val="0000274D"/>
    <w:rsid w:val="00006660"/>
    <w:rsid w:val="00015387"/>
    <w:rsid w:val="00017CE6"/>
    <w:rsid w:val="00024464"/>
    <w:rsid w:val="000305A6"/>
    <w:rsid w:val="00031256"/>
    <w:rsid w:val="000316A2"/>
    <w:rsid w:val="00036254"/>
    <w:rsid w:val="00044250"/>
    <w:rsid w:val="000444D5"/>
    <w:rsid w:val="00052583"/>
    <w:rsid w:val="00055A5E"/>
    <w:rsid w:val="000573B8"/>
    <w:rsid w:val="0006451D"/>
    <w:rsid w:val="0006581A"/>
    <w:rsid w:val="00070C7C"/>
    <w:rsid w:val="00073524"/>
    <w:rsid w:val="000812D9"/>
    <w:rsid w:val="00081FDC"/>
    <w:rsid w:val="00083998"/>
    <w:rsid w:val="00084EB3"/>
    <w:rsid w:val="00085B4E"/>
    <w:rsid w:val="00087ABD"/>
    <w:rsid w:val="00090A84"/>
    <w:rsid w:val="00090B5A"/>
    <w:rsid w:val="00090F90"/>
    <w:rsid w:val="0009272A"/>
    <w:rsid w:val="00093046"/>
    <w:rsid w:val="00095235"/>
    <w:rsid w:val="000A014E"/>
    <w:rsid w:val="000A69BF"/>
    <w:rsid w:val="000A7E81"/>
    <w:rsid w:val="000B0B25"/>
    <w:rsid w:val="000B0EA5"/>
    <w:rsid w:val="000B1FA9"/>
    <w:rsid w:val="000B2619"/>
    <w:rsid w:val="000B2AEE"/>
    <w:rsid w:val="000B4BB8"/>
    <w:rsid w:val="000C2222"/>
    <w:rsid w:val="000C688B"/>
    <w:rsid w:val="000D23BF"/>
    <w:rsid w:val="000D5964"/>
    <w:rsid w:val="000E336F"/>
    <w:rsid w:val="000E438C"/>
    <w:rsid w:val="000E5943"/>
    <w:rsid w:val="000F1F88"/>
    <w:rsid w:val="000F2E0C"/>
    <w:rsid w:val="000F36A2"/>
    <w:rsid w:val="00100436"/>
    <w:rsid w:val="00101CD5"/>
    <w:rsid w:val="001049B6"/>
    <w:rsid w:val="00107947"/>
    <w:rsid w:val="00110286"/>
    <w:rsid w:val="00112520"/>
    <w:rsid w:val="00112F58"/>
    <w:rsid w:val="001162D1"/>
    <w:rsid w:val="001200A6"/>
    <w:rsid w:val="00121B43"/>
    <w:rsid w:val="001223E6"/>
    <w:rsid w:val="0012363D"/>
    <w:rsid w:val="00125C6A"/>
    <w:rsid w:val="00126CA1"/>
    <w:rsid w:val="0013081A"/>
    <w:rsid w:val="00136EB3"/>
    <w:rsid w:val="00137655"/>
    <w:rsid w:val="001430CD"/>
    <w:rsid w:val="00147180"/>
    <w:rsid w:val="0014793F"/>
    <w:rsid w:val="00150FAA"/>
    <w:rsid w:val="001538DA"/>
    <w:rsid w:val="001540BC"/>
    <w:rsid w:val="00154B5A"/>
    <w:rsid w:val="001561D6"/>
    <w:rsid w:val="001602E4"/>
    <w:rsid w:val="00161955"/>
    <w:rsid w:val="00163DF9"/>
    <w:rsid w:val="00163EC1"/>
    <w:rsid w:val="00165E24"/>
    <w:rsid w:val="001750DF"/>
    <w:rsid w:val="00175379"/>
    <w:rsid w:val="0018283A"/>
    <w:rsid w:val="00183D0F"/>
    <w:rsid w:val="001844F8"/>
    <w:rsid w:val="00184756"/>
    <w:rsid w:val="00187085"/>
    <w:rsid w:val="001877AD"/>
    <w:rsid w:val="00191D35"/>
    <w:rsid w:val="00193B91"/>
    <w:rsid w:val="001955F4"/>
    <w:rsid w:val="001957FD"/>
    <w:rsid w:val="001A0CD0"/>
    <w:rsid w:val="001A20E1"/>
    <w:rsid w:val="001A525F"/>
    <w:rsid w:val="001B1BDC"/>
    <w:rsid w:val="001B1F8C"/>
    <w:rsid w:val="001B2785"/>
    <w:rsid w:val="001B2948"/>
    <w:rsid w:val="001B465D"/>
    <w:rsid w:val="001D3BD4"/>
    <w:rsid w:val="001D6580"/>
    <w:rsid w:val="001D7DA4"/>
    <w:rsid w:val="001E092F"/>
    <w:rsid w:val="001E1B6A"/>
    <w:rsid w:val="001E5E35"/>
    <w:rsid w:val="001E6AE9"/>
    <w:rsid w:val="001F1FED"/>
    <w:rsid w:val="001F4DCD"/>
    <w:rsid w:val="001F5870"/>
    <w:rsid w:val="001F612D"/>
    <w:rsid w:val="0020052F"/>
    <w:rsid w:val="00202F04"/>
    <w:rsid w:val="00204DBD"/>
    <w:rsid w:val="00206517"/>
    <w:rsid w:val="002069B6"/>
    <w:rsid w:val="00206B0D"/>
    <w:rsid w:val="00207D8C"/>
    <w:rsid w:val="00213E72"/>
    <w:rsid w:val="002159DC"/>
    <w:rsid w:val="002216B8"/>
    <w:rsid w:val="0022178D"/>
    <w:rsid w:val="002219DE"/>
    <w:rsid w:val="002235CE"/>
    <w:rsid w:val="00224E6E"/>
    <w:rsid w:val="00224F71"/>
    <w:rsid w:val="00230A54"/>
    <w:rsid w:val="002342DB"/>
    <w:rsid w:val="00234EC3"/>
    <w:rsid w:val="00236FAA"/>
    <w:rsid w:val="002372B6"/>
    <w:rsid w:val="00241992"/>
    <w:rsid w:val="0024212E"/>
    <w:rsid w:val="002426FB"/>
    <w:rsid w:val="002448FC"/>
    <w:rsid w:val="002515F7"/>
    <w:rsid w:val="00251A23"/>
    <w:rsid w:val="00261AD7"/>
    <w:rsid w:val="002753B9"/>
    <w:rsid w:val="00280856"/>
    <w:rsid w:val="0028094F"/>
    <w:rsid w:val="0029031B"/>
    <w:rsid w:val="00290B66"/>
    <w:rsid w:val="00292ACE"/>
    <w:rsid w:val="00293108"/>
    <w:rsid w:val="00293716"/>
    <w:rsid w:val="00293E64"/>
    <w:rsid w:val="0029661B"/>
    <w:rsid w:val="002A266A"/>
    <w:rsid w:val="002A2B82"/>
    <w:rsid w:val="002A77AF"/>
    <w:rsid w:val="002B0D4E"/>
    <w:rsid w:val="002B1285"/>
    <w:rsid w:val="002B37AC"/>
    <w:rsid w:val="002B5769"/>
    <w:rsid w:val="002B766B"/>
    <w:rsid w:val="002B7EE8"/>
    <w:rsid w:val="002C2062"/>
    <w:rsid w:val="002C23A7"/>
    <w:rsid w:val="002C2501"/>
    <w:rsid w:val="002C447E"/>
    <w:rsid w:val="002C5B14"/>
    <w:rsid w:val="002C63DE"/>
    <w:rsid w:val="002C7371"/>
    <w:rsid w:val="002D0A64"/>
    <w:rsid w:val="002D0E97"/>
    <w:rsid w:val="002D1762"/>
    <w:rsid w:val="002D6A94"/>
    <w:rsid w:val="002E2D3A"/>
    <w:rsid w:val="002E33A9"/>
    <w:rsid w:val="002E3D85"/>
    <w:rsid w:val="002E448B"/>
    <w:rsid w:val="002E4806"/>
    <w:rsid w:val="002F01CE"/>
    <w:rsid w:val="002F0AAD"/>
    <w:rsid w:val="002F208E"/>
    <w:rsid w:val="002F3F57"/>
    <w:rsid w:val="002F3FFE"/>
    <w:rsid w:val="002F6BD6"/>
    <w:rsid w:val="002F7C91"/>
    <w:rsid w:val="00305A4C"/>
    <w:rsid w:val="0030691C"/>
    <w:rsid w:val="00307ACE"/>
    <w:rsid w:val="003107A8"/>
    <w:rsid w:val="00313629"/>
    <w:rsid w:val="0031653B"/>
    <w:rsid w:val="00320055"/>
    <w:rsid w:val="003243D3"/>
    <w:rsid w:val="00330302"/>
    <w:rsid w:val="00331413"/>
    <w:rsid w:val="00331CF8"/>
    <w:rsid w:val="00335ECE"/>
    <w:rsid w:val="0034127C"/>
    <w:rsid w:val="00342DC5"/>
    <w:rsid w:val="00343039"/>
    <w:rsid w:val="003456B3"/>
    <w:rsid w:val="00346624"/>
    <w:rsid w:val="0034691E"/>
    <w:rsid w:val="00346CA7"/>
    <w:rsid w:val="00350154"/>
    <w:rsid w:val="003654FE"/>
    <w:rsid w:val="0036595B"/>
    <w:rsid w:val="00371000"/>
    <w:rsid w:val="00374405"/>
    <w:rsid w:val="003776E7"/>
    <w:rsid w:val="00383D91"/>
    <w:rsid w:val="0038580D"/>
    <w:rsid w:val="00385B10"/>
    <w:rsid w:val="003908A3"/>
    <w:rsid w:val="00391F17"/>
    <w:rsid w:val="00391F70"/>
    <w:rsid w:val="003922B0"/>
    <w:rsid w:val="00392D26"/>
    <w:rsid w:val="003948D6"/>
    <w:rsid w:val="00396D8B"/>
    <w:rsid w:val="003A2944"/>
    <w:rsid w:val="003A2A0B"/>
    <w:rsid w:val="003B0036"/>
    <w:rsid w:val="003B414B"/>
    <w:rsid w:val="003B7A18"/>
    <w:rsid w:val="003C141D"/>
    <w:rsid w:val="003C1D57"/>
    <w:rsid w:val="003D2A0F"/>
    <w:rsid w:val="003D3ED0"/>
    <w:rsid w:val="003E134B"/>
    <w:rsid w:val="003E2055"/>
    <w:rsid w:val="003E6365"/>
    <w:rsid w:val="003E6D84"/>
    <w:rsid w:val="003E78ED"/>
    <w:rsid w:val="003F0065"/>
    <w:rsid w:val="003F16E0"/>
    <w:rsid w:val="003F4B22"/>
    <w:rsid w:val="003F7ABB"/>
    <w:rsid w:val="0040296F"/>
    <w:rsid w:val="0040392C"/>
    <w:rsid w:val="0040716C"/>
    <w:rsid w:val="00410D2F"/>
    <w:rsid w:val="004112B6"/>
    <w:rsid w:val="00412DBA"/>
    <w:rsid w:val="004138DB"/>
    <w:rsid w:val="00421929"/>
    <w:rsid w:val="00421CF1"/>
    <w:rsid w:val="00421E6F"/>
    <w:rsid w:val="00425DF1"/>
    <w:rsid w:val="00426DB2"/>
    <w:rsid w:val="00432194"/>
    <w:rsid w:val="00432A55"/>
    <w:rsid w:val="00435653"/>
    <w:rsid w:val="0043652C"/>
    <w:rsid w:val="00444B99"/>
    <w:rsid w:val="004462A3"/>
    <w:rsid w:val="00453805"/>
    <w:rsid w:val="004547A7"/>
    <w:rsid w:val="00456C14"/>
    <w:rsid w:val="00457EA7"/>
    <w:rsid w:val="00460A00"/>
    <w:rsid w:val="00463FB1"/>
    <w:rsid w:val="00465290"/>
    <w:rsid w:val="004702DF"/>
    <w:rsid w:val="004706F6"/>
    <w:rsid w:val="004759B1"/>
    <w:rsid w:val="004812B3"/>
    <w:rsid w:val="00481CF4"/>
    <w:rsid w:val="004826C0"/>
    <w:rsid w:val="00482A89"/>
    <w:rsid w:val="00482DED"/>
    <w:rsid w:val="00482FEA"/>
    <w:rsid w:val="00487079"/>
    <w:rsid w:val="00490D57"/>
    <w:rsid w:val="00491573"/>
    <w:rsid w:val="0049342C"/>
    <w:rsid w:val="00493D93"/>
    <w:rsid w:val="00494203"/>
    <w:rsid w:val="00494EB0"/>
    <w:rsid w:val="004A07C2"/>
    <w:rsid w:val="004A29AF"/>
    <w:rsid w:val="004A5242"/>
    <w:rsid w:val="004A5F76"/>
    <w:rsid w:val="004A775B"/>
    <w:rsid w:val="004B6D57"/>
    <w:rsid w:val="004B791B"/>
    <w:rsid w:val="004C4D89"/>
    <w:rsid w:val="004C5306"/>
    <w:rsid w:val="004D0B5B"/>
    <w:rsid w:val="004D15A9"/>
    <w:rsid w:val="004D5193"/>
    <w:rsid w:val="004D67D5"/>
    <w:rsid w:val="004E31DA"/>
    <w:rsid w:val="004E3BE2"/>
    <w:rsid w:val="004E430C"/>
    <w:rsid w:val="004E52DA"/>
    <w:rsid w:val="004E7C9F"/>
    <w:rsid w:val="004F10B6"/>
    <w:rsid w:val="004F60C8"/>
    <w:rsid w:val="004F7301"/>
    <w:rsid w:val="00507EB2"/>
    <w:rsid w:val="005116F7"/>
    <w:rsid w:val="005149B5"/>
    <w:rsid w:val="00522FDE"/>
    <w:rsid w:val="005230F2"/>
    <w:rsid w:val="00524576"/>
    <w:rsid w:val="00524BC4"/>
    <w:rsid w:val="005255AD"/>
    <w:rsid w:val="005329B3"/>
    <w:rsid w:val="00534F48"/>
    <w:rsid w:val="005364B0"/>
    <w:rsid w:val="0053656A"/>
    <w:rsid w:val="005365F2"/>
    <w:rsid w:val="00540819"/>
    <w:rsid w:val="00542CD2"/>
    <w:rsid w:val="005500CD"/>
    <w:rsid w:val="00551871"/>
    <w:rsid w:val="0055498D"/>
    <w:rsid w:val="0055593A"/>
    <w:rsid w:val="00563D64"/>
    <w:rsid w:val="00566DF5"/>
    <w:rsid w:val="00573370"/>
    <w:rsid w:val="00573569"/>
    <w:rsid w:val="005746E4"/>
    <w:rsid w:val="0057528A"/>
    <w:rsid w:val="005758ED"/>
    <w:rsid w:val="005767F3"/>
    <w:rsid w:val="005775D9"/>
    <w:rsid w:val="0058132F"/>
    <w:rsid w:val="005813E5"/>
    <w:rsid w:val="00582B54"/>
    <w:rsid w:val="0058520B"/>
    <w:rsid w:val="00585F1D"/>
    <w:rsid w:val="005870A2"/>
    <w:rsid w:val="0059025A"/>
    <w:rsid w:val="00591713"/>
    <w:rsid w:val="00592713"/>
    <w:rsid w:val="005967A4"/>
    <w:rsid w:val="00596A8D"/>
    <w:rsid w:val="005A01CB"/>
    <w:rsid w:val="005A32DB"/>
    <w:rsid w:val="005A3D92"/>
    <w:rsid w:val="005A4E49"/>
    <w:rsid w:val="005A4FCA"/>
    <w:rsid w:val="005B034B"/>
    <w:rsid w:val="005B0DED"/>
    <w:rsid w:val="005B1E50"/>
    <w:rsid w:val="005B35F4"/>
    <w:rsid w:val="005B3982"/>
    <w:rsid w:val="005B3BB7"/>
    <w:rsid w:val="005B5D3F"/>
    <w:rsid w:val="005B5D64"/>
    <w:rsid w:val="005B6774"/>
    <w:rsid w:val="005C12B4"/>
    <w:rsid w:val="005C355C"/>
    <w:rsid w:val="005C6E1A"/>
    <w:rsid w:val="005C7407"/>
    <w:rsid w:val="005D4E8A"/>
    <w:rsid w:val="005D696B"/>
    <w:rsid w:val="005E189F"/>
    <w:rsid w:val="005E62C2"/>
    <w:rsid w:val="005E7952"/>
    <w:rsid w:val="005F52D2"/>
    <w:rsid w:val="005F6F3A"/>
    <w:rsid w:val="00600BD6"/>
    <w:rsid w:val="00601344"/>
    <w:rsid w:val="00601C6D"/>
    <w:rsid w:val="006043FC"/>
    <w:rsid w:val="00605DE7"/>
    <w:rsid w:val="00606EC1"/>
    <w:rsid w:val="006071A5"/>
    <w:rsid w:val="00610E49"/>
    <w:rsid w:val="00610F75"/>
    <w:rsid w:val="00610FF7"/>
    <w:rsid w:val="0061607F"/>
    <w:rsid w:val="00620A61"/>
    <w:rsid w:val="00623C74"/>
    <w:rsid w:val="00626856"/>
    <w:rsid w:val="00630B3E"/>
    <w:rsid w:val="006310E6"/>
    <w:rsid w:val="00634BD7"/>
    <w:rsid w:val="00635869"/>
    <w:rsid w:val="0064180E"/>
    <w:rsid w:val="00641EC1"/>
    <w:rsid w:val="0064422A"/>
    <w:rsid w:val="00644DC5"/>
    <w:rsid w:val="0064541B"/>
    <w:rsid w:val="00646E28"/>
    <w:rsid w:val="00652118"/>
    <w:rsid w:val="006535DE"/>
    <w:rsid w:val="0065362A"/>
    <w:rsid w:val="0065422E"/>
    <w:rsid w:val="00654A00"/>
    <w:rsid w:val="00661509"/>
    <w:rsid w:val="00663ED2"/>
    <w:rsid w:val="0066519D"/>
    <w:rsid w:val="00672E1C"/>
    <w:rsid w:val="00680263"/>
    <w:rsid w:val="00686686"/>
    <w:rsid w:val="006918DD"/>
    <w:rsid w:val="006960BB"/>
    <w:rsid w:val="00697356"/>
    <w:rsid w:val="006A01E3"/>
    <w:rsid w:val="006A4882"/>
    <w:rsid w:val="006A4883"/>
    <w:rsid w:val="006A4FB9"/>
    <w:rsid w:val="006B0D09"/>
    <w:rsid w:val="006B47AF"/>
    <w:rsid w:val="006B7A76"/>
    <w:rsid w:val="006B7EA8"/>
    <w:rsid w:val="006C1EC5"/>
    <w:rsid w:val="006C5522"/>
    <w:rsid w:val="006C5D43"/>
    <w:rsid w:val="006C7BE0"/>
    <w:rsid w:val="006D286D"/>
    <w:rsid w:val="006D5A83"/>
    <w:rsid w:val="006D6654"/>
    <w:rsid w:val="006E3334"/>
    <w:rsid w:val="006F58F1"/>
    <w:rsid w:val="006F5A64"/>
    <w:rsid w:val="00700035"/>
    <w:rsid w:val="007015C8"/>
    <w:rsid w:val="00705007"/>
    <w:rsid w:val="00710177"/>
    <w:rsid w:val="00713298"/>
    <w:rsid w:val="007142EF"/>
    <w:rsid w:val="00716D7D"/>
    <w:rsid w:val="0071724A"/>
    <w:rsid w:val="0072031E"/>
    <w:rsid w:val="00723B04"/>
    <w:rsid w:val="00723FD9"/>
    <w:rsid w:val="00727360"/>
    <w:rsid w:val="0072779E"/>
    <w:rsid w:val="007303AD"/>
    <w:rsid w:val="0073343B"/>
    <w:rsid w:val="00735A7A"/>
    <w:rsid w:val="007445C0"/>
    <w:rsid w:val="00745373"/>
    <w:rsid w:val="00745AAE"/>
    <w:rsid w:val="0074648E"/>
    <w:rsid w:val="00746FC4"/>
    <w:rsid w:val="00747358"/>
    <w:rsid w:val="00747A24"/>
    <w:rsid w:val="00747C49"/>
    <w:rsid w:val="00761072"/>
    <w:rsid w:val="00771264"/>
    <w:rsid w:val="00774F66"/>
    <w:rsid w:val="00777F7F"/>
    <w:rsid w:val="00780072"/>
    <w:rsid w:val="00783AE2"/>
    <w:rsid w:val="007855E3"/>
    <w:rsid w:val="007876F0"/>
    <w:rsid w:val="0079015F"/>
    <w:rsid w:val="007905EF"/>
    <w:rsid w:val="00790B69"/>
    <w:rsid w:val="00792132"/>
    <w:rsid w:val="007A3345"/>
    <w:rsid w:val="007A6D4D"/>
    <w:rsid w:val="007A7EA3"/>
    <w:rsid w:val="007B0372"/>
    <w:rsid w:val="007B1091"/>
    <w:rsid w:val="007B2466"/>
    <w:rsid w:val="007B29F6"/>
    <w:rsid w:val="007B365C"/>
    <w:rsid w:val="007B4AE7"/>
    <w:rsid w:val="007B65C1"/>
    <w:rsid w:val="007C5917"/>
    <w:rsid w:val="007D0841"/>
    <w:rsid w:val="007D0F2B"/>
    <w:rsid w:val="007D0FF4"/>
    <w:rsid w:val="007D13EC"/>
    <w:rsid w:val="007D5786"/>
    <w:rsid w:val="007D5AC4"/>
    <w:rsid w:val="007D6067"/>
    <w:rsid w:val="007D6B22"/>
    <w:rsid w:val="007E586D"/>
    <w:rsid w:val="007E5987"/>
    <w:rsid w:val="007F1B88"/>
    <w:rsid w:val="007F28C3"/>
    <w:rsid w:val="007F3957"/>
    <w:rsid w:val="008013C5"/>
    <w:rsid w:val="00803661"/>
    <w:rsid w:val="0081203F"/>
    <w:rsid w:val="008172B2"/>
    <w:rsid w:val="00820E66"/>
    <w:rsid w:val="00822C75"/>
    <w:rsid w:val="00825FAC"/>
    <w:rsid w:val="0082667F"/>
    <w:rsid w:val="008268DA"/>
    <w:rsid w:val="008273D4"/>
    <w:rsid w:val="00827D74"/>
    <w:rsid w:val="00827F66"/>
    <w:rsid w:val="008314C6"/>
    <w:rsid w:val="00831949"/>
    <w:rsid w:val="00831A0D"/>
    <w:rsid w:val="008362D5"/>
    <w:rsid w:val="00836BE1"/>
    <w:rsid w:val="00840237"/>
    <w:rsid w:val="00841E98"/>
    <w:rsid w:val="0084262B"/>
    <w:rsid w:val="008432DA"/>
    <w:rsid w:val="00843BEA"/>
    <w:rsid w:val="008479D4"/>
    <w:rsid w:val="00851793"/>
    <w:rsid w:val="00853E6E"/>
    <w:rsid w:val="0085505B"/>
    <w:rsid w:val="00855C8A"/>
    <w:rsid w:val="00855E97"/>
    <w:rsid w:val="00860588"/>
    <w:rsid w:val="00861F81"/>
    <w:rsid w:val="00867000"/>
    <w:rsid w:val="00870485"/>
    <w:rsid w:val="00870F3C"/>
    <w:rsid w:val="00873381"/>
    <w:rsid w:val="00876563"/>
    <w:rsid w:val="00884B0B"/>
    <w:rsid w:val="00884DC7"/>
    <w:rsid w:val="00885266"/>
    <w:rsid w:val="0088644C"/>
    <w:rsid w:val="00886982"/>
    <w:rsid w:val="00886F36"/>
    <w:rsid w:val="00890692"/>
    <w:rsid w:val="00893136"/>
    <w:rsid w:val="008954AA"/>
    <w:rsid w:val="0089614B"/>
    <w:rsid w:val="008A32FA"/>
    <w:rsid w:val="008A40D3"/>
    <w:rsid w:val="008A6961"/>
    <w:rsid w:val="008A73D7"/>
    <w:rsid w:val="008A775F"/>
    <w:rsid w:val="008A7AD2"/>
    <w:rsid w:val="008B34A8"/>
    <w:rsid w:val="008B3C7D"/>
    <w:rsid w:val="008B535F"/>
    <w:rsid w:val="008B6538"/>
    <w:rsid w:val="008B76DF"/>
    <w:rsid w:val="008C2A6A"/>
    <w:rsid w:val="008C3353"/>
    <w:rsid w:val="008C4CD5"/>
    <w:rsid w:val="008C5B6C"/>
    <w:rsid w:val="008C796F"/>
    <w:rsid w:val="008D46E7"/>
    <w:rsid w:val="008D4CF7"/>
    <w:rsid w:val="008D6B13"/>
    <w:rsid w:val="008E47AA"/>
    <w:rsid w:val="008E533A"/>
    <w:rsid w:val="008E5FB2"/>
    <w:rsid w:val="008E747F"/>
    <w:rsid w:val="008E7DF5"/>
    <w:rsid w:val="008F1BBF"/>
    <w:rsid w:val="008F3E14"/>
    <w:rsid w:val="009003D2"/>
    <w:rsid w:val="009013DC"/>
    <w:rsid w:val="009033F6"/>
    <w:rsid w:val="00904B00"/>
    <w:rsid w:val="0090521B"/>
    <w:rsid w:val="00910B53"/>
    <w:rsid w:val="00916AD3"/>
    <w:rsid w:val="00922211"/>
    <w:rsid w:val="0092223B"/>
    <w:rsid w:val="009232E9"/>
    <w:rsid w:val="009279A8"/>
    <w:rsid w:val="00927EFF"/>
    <w:rsid w:val="00931533"/>
    <w:rsid w:val="009412CC"/>
    <w:rsid w:val="00941B0F"/>
    <w:rsid w:val="00941E7C"/>
    <w:rsid w:val="0094371A"/>
    <w:rsid w:val="0094725A"/>
    <w:rsid w:val="00950071"/>
    <w:rsid w:val="0095091C"/>
    <w:rsid w:val="009522AE"/>
    <w:rsid w:val="009553EB"/>
    <w:rsid w:val="0095783F"/>
    <w:rsid w:val="00957936"/>
    <w:rsid w:val="009629CE"/>
    <w:rsid w:val="009632C9"/>
    <w:rsid w:val="009638FF"/>
    <w:rsid w:val="00967277"/>
    <w:rsid w:val="009724D9"/>
    <w:rsid w:val="00986AE8"/>
    <w:rsid w:val="00987C2E"/>
    <w:rsid w:val="009901CE"/>
    <w:rsid w:val="00990255"/>
    <w:rsid w:val="00991DC7"/>
    <w:rsid w:val="0099382E"/>
    <w:rsid w:val="00994933"/>
    <w:rsid w:val="009A0D5C"/>
    <w:rsid w:val="009A53D8"/>
    <w:rsid w:val="009A5FE1"/>
    <w:rsid w:val="009B025E"/>
    <w:rsid w:val="009B1E22"/>
    <w:rsid w:val="009B2D14"/>
    <w:rsid w:val="009B6A10"/>
    <w:rsid w:val="009C02C3"/>
    <w:rsid w:val="009C4887"/>
    <w:rsid w:val="009C5B19"/>
    <w:rsid w:val="009C7530"/>
    <w:rsid w:val="009C7E04"/>
    <w:rsid w:val="009D0D67"/>
    <w:rsid w:val="009D0D8A"/>
    <w:rsid w:val="009D143C"/>
    <w:rsid w:val="009D22C4"/>
    <w:rsid w:val="009D2AF1"/>
    <w:rsid w:val="009D5ED9"/>
    <w:rsid w:val="009D636E"/>
    <w:rsid w:val="009D641D"/>
    <w:rsid w:val="009E0A1D"/>
    <w:rsid w:val="009E19D1"/>
    <w:rsid w:val="009E1C03"/>
    <w:rsid w:val="009E2A62"/>
    <w:rsid w:val="009E3DFD"/>
    <w:rsid w:val="009E5125"/>
    <w:rsid w:val="009E7102"/>
    <w:rsid w:val="009F1409"/>
    <w:rsid w:val="009F766B"/>
    <w:rsid w:val="00A00A35"/>
    <w:rsid w:val="00A0492C"/>
    <w:rsid w:val="00A07322"/>
    <w:rsid w:val="00A12B89"/>
    <w:rsid w:val="00A22435"/>
    <w:rsid w:val="00A22CD7"/>
    <w:rsid w:val="00A238C3"/>
    <w:rsid w:val="00A24DFF"/>
    <w:rsid w:val="00A31444"/>
    <w:rsid w:val="00A32EBE"/>
    <w:rsid w:val="00A3483F"/>
    <w:rsid w:val="00A36C26"/>
    <w:rsid w:val="00A41400"/>
    <w:rsid w:val="00A4360E"/>
    <w:rsid w:val="00A4673A"/>
    <w:rsid w:val="00A479C4"/>
    <w:rsid w:val="00A50D5B"/>
    <w:rsid w:val="00A56B8A"/>
    <w:rsid w:val="00A7405B"/>
    <w:rsid w:val="00A770B0"/>
    <w:rsid w:val="00A817C8"/>
    <w:rsid w:val="00A8407C"/>
    <w:rsid w:val="00A86582"/>
    <w:rsid w:val="00A87A76"/>
    <w:rsid w:val="00A9412B"/>
    <w:rsid w:val="00A95603"/>
    <w:rsid w:val="00A95843"/>
    <w:rsid w:val="00A97160"/>
    <w:rsid w:val="00AA0B27"/>
    <w:rsid w:val="00AA0B5C"/>
    <w:rsid w:val="00AA2504"/>
    <w:rsid w:val="00AA39D5"/>
    <w:rsid w:val="00AB4AE9"/>
    <w:rsid w:val="00AB5A0A"/>
    <w:rsid w:val="00AC281C"/>
    <w:rsid w:val="00AC66C5"/>
    <w:rsid w:val="00AD2AEF"/>
    <w:rsid w:val="00AD72E6"/>
    <w:rsid w:val="00AD736E"/>
    <w:rsid w:val="00AE5266"/>
    <w:rsid w:val="00AE6F05"/>
    <w:rsid w:val="00AF2FD0"/>
    <w:rsid w:val="00AF3A6E"/>
    <w:rsid w:val="00AF3DBD"/>
    <w:rsid w:val="00AF3DFC"/>
    <w:rsid w:val="00AF6D9B"/>
    <w:rsid w:val="00AF7B3F"/>
    <w:rsid w:val="00B05805"/>
    <w:rsid w:val="00B103E2"/>
    <w:rsid w:val="00B10AB3"/>
    <w:rsid w:val="00B120E6"/>
    <w:rsid w:val="00B126EC"/>
    <w:rsid w:val="00B1342B"/>
    <w:rsid w:val="00B13464"/>
    <w:rsid w:val="00B14D30"/>
    <w:rsid w:val="00B15DDB"/>
    <w:rsid w:val="00B15E7F"/>
    <w:rsid w:val="00B22AE5"/>
    <w:rsid w:val="00B244F0"/>
    <w:rsid w:val="00B2457D"/>
    <w:rsid w:val="00B25648"/>
    <w:rsid w:val="00B30A23"/>
    <w:rsid w:val="00B31B99"/>
    <w:rsid w:val="00B3204A"/>
    <w:rsid w:val="00B3473A"/>
    <w:rsid w:val="00B3485A"/>
    <w:rsid w:val="00B43852"/>
    <w:rsid w:val="00B441AA"/>
    <w:rsid w:val="00B44D62"/>
    <w:rsid w:val="00B44F91"/>
    <w:rsid w:val="00B4570B"/>
    <w:rsid w:val="00B47D36"/>
    <w:rsid w:val="00B51D4C"/>
    <w:rsid w:val="00B543BC"/>
    <w:rsid w:val="00B608B9"/>
    <w:rsid w:val="00B631A3"/>
    <w:rsid w:val="00B6385C"/>
    <w:rsid w:val="00B65BF7"/>
    <w:rsid w:val="00B65EA3"/>
    <w:rsid w:val="00B6638C"/>
    <w:rsid w:val="00B665E1"/>
    <w:rsid w:val="00B66A53"/>
    <w:rsid w:val="00B70D7A"/>
    <w:rsid w:val="00B76DF7"/>
    <w:rsid w:val="00B80095"/>
    <w:rsid w:val="00B80875"/>
    <w:rsid w:val="00B80E66"/>
    <w:rsid w:val="00B92810"/>
    <w:rsid w:val="00B9413A"/>
    <w:rsid w:val="00B977FE"/>
    <w:rsid w:val="00BA318D"/>
    <w:rsid w:val="00BA4C7A"/>
    <w:rsid w:val="00BA54E9"/>
    <w:rsid w:val="00BA7210"/>
    <w:rsid w:val="00BA721F"/>
    <w:rsid w:val="00BB106F"/>
    <w:rsid w:val="00BB1F46"/>
    <w:rsid w:val="00BB20DC"/>
    <w:rsid w:val="00BB391E"/>
    <w:rsid w:val="00BB4E3E"/>
    <w:rsid w:val="00BB7519"/>
    <w:rsid w:val="00BC1111"/>
    <w:rsid w:val="00BE6C24"/>
    <w:rsid w:val="00BE790A"/>
    <w:rsid w:val="00BF19E1"/>
    <w:rsid w:val="00BF687A"/>
    <w:rsid w:val="00BF6BC0"/>
    <w:rsid w:val="00C01772"/>
    <w:rsid w:val="00C02856"/>
    <w:rsid w:val="00C03E7C"/>
    <w:rsid w:val="00C2178F"/>
    <w:rsid w:val="00C32A92"/>
    <w:rsid w:val="00C34DF3"/>
    <w:rsid w:val="00C36455"/>
    <w:rsid w:val="00C41632"/>
    <w:rsid w:val="00C41B33"/>
    <w:rsid w:val="00C41CCB"/>
    <w:rsid w:val="00C44561"/>
    <w:rsid w:val="00C449F4"/>
    <w:rsid w:val="00C47FC0"/>
    <w:rsid w:val="00C527A8"/>
    <w:rsid w:val="00C54DA6"/>
    <w:rsid w:val="00C607A1"/>
    <w:rsid w:val="00C62655"/>
    <w:rsid w:val="00C703F9"/>
    <w:rsid w:val="00C70F10"/>
    <w:rsid w:val="00C72FF5"/>
    <w:rsid w:val="00C74DE3"/>
    <w:rsid w:val="00C76CAD"/>
    <w:rsid w:val="00C82DEC"/>
    <w:rsid w:val="00C8539A"/>
    <w:rsid w:val="00C85D35"/>
    <w:rsid w:val="00C92382"/>
    <w:rsid w:val="00C9256C"/>
    <w:rsid w:val="00C930C2"/>
    <w:rsid w:val="00C94906"/>
    <w:rsid w:val="00CA48AE"/>
    <w:rsid w:val="00CB040A"/>
    <w:rsid w:val="00CB141D"/>
    <w:rsid w:val="00CB352D"/>
    <w:rsid w:val="00CB3816"/>
    <w:rsid w:val="00CB40DA"/>
    <w:rsid w:val="00CB4756"/>
    <w:rsid w:val="00CB7C2E"/>
    <w:rsid w:val="00CC01EA"/>
    <w:rsid w:val="00CC07F3"/>
    <w:rsid w:val="00CC3916"/>
    <w:rsid w:val="00CC4842"/>
    <w:rsid w:val="00CC490D"/>
    <w:rsid w:val="00CD4531"/>
    <w:rsid w:val="00CD7FD8"/>
    <w:rsid w:val="00CE288E"/>
    <w:rsid w:val="00CE641C"/>
    <w:rsid w:val="00CE6B07"/>
    <w:rsid w:val="00CE7087"/>
    <w:rsid w:val="00CF09D7"/>
    <w:rsid w:val="00CF2098"/>
    <w:rsid w:val="00CF4DEC"/>
    <w:rsid w:val="00CF59C4"/>
    <w:rsid w:val="00D01ABF"/>
    <w:rsid w:val="00D01EC6"/>
    <w:rsid w:val="00D042E4"/>
    <w:rsid w:val="00D126B6"/>
    <w:rsid w:val="00D14ABB"/>
    <w:rsid w:val="00D16716"/>
    <w:rsid w:val="00D22624"/>
    <w:rsid w:val="00D24172"/>
    <w:rsid w:val="00D26003"/>
    <w:rsid w:val="00D3016B"/>
    <w:rsid w:val="00D307C0"/>
    <w:rsid w:val="00D313D5"/>
    <w:rsid w:val="00D34267"/>
    <w:rsid w:val="00D34A46"/>
    <w:rsid w:val="00D35540"/>
    <w:rsid w:val="00D359BA"/>
    <w:rsid w:val="00D35A62"/>
    <w:rsid w:val="00D35D0A"/>
    <w:rsid w:val="00D362F6"/>
    <w:rsid w:val="00D40786"/>
    <w:rsid w:val="00D44FD2"/>
    <w:rsid w:val="00D5022D"/>
    <w:rsid w:val="00D64BA6"/>
    <w:rsid w:val="00D71454"/>
    <w:rsid w:val="00D73A50"/>
    <w:rsid w:val="00D756A8"/>
    <w:rsid w:val="00D80A4E"/>
    <w:rsid w:val="00D84446"/>
    <w:rsid w:val="00D854A4"/>
    <w:rsid w:val="00D85D39"/>
    <w:rsid w:val="00D86471"/>
    <w:rsid w:val="00D86905"/>
    <w:rsid w:val="00D87A34"/>
    <w:rsid w:val="00D9031B"/>
    <w:rsid w:val="00D94B99"/>
    <w:rsid w:val="00DA596D"/>
    <w:rsid w:val="00DB043E"/>
    <w:rsid w:val="00DB58A8"/>
    <w:rsid w:val="00DB5ECA"/>
    <w:rsid w:val="00DC234A"/>
    <w:rsid w:val="00DC4271"/>
    <w:rsid w:val="00DC4957"/>
    <w:rsid w:val="00DC5174"/>
    <w:rsid w:val="00DD10A5"/>
    <w:rsid w:val="00DD200D"/>
    <w:rsid w:val="00DE3CA9"/>
    <w:rsid w:val="00DF08A5"/>
    <w:rsid w:val="00DF39EA"/>
    <w:rsid w:val="00DF57F0"/>
    <w:rsid w:val="00DF6F3C"/>
    <w:rsid w:val="00DF768B"/>
    <w:rsid w:val="00DF7C95"/>
    <w:rsid w:val="00E0024C"/>
    <w:rsid w:val="00E01878"/>
    <w:rsid w:val="00E05033"/>
    <w:rsid w:val="00E06504"/>
    <w:rsid w:val="00E17660"/>
    <w:rsid w:val="00E22437"/>
    <w:rsid w:val="00E274CA"/>
    <w:rsid w:val="00E33858"/>
    <w:rsid w:val="00E4026D"/>
    <w:rsid w:val="00E425BC"/>
    <w:rsid w:val="00E4338E"/>
    <w:rsid w:val="00E470FF"/>
    <w:rsid w:val="00E52BD3"/>
    <w:rsid w:val="00E55012"/>
    <w:rsid w:val="00E561D7"/>
    <w:rsid w:val="00E56C8E"/>
    <w:rsid w:val="00E570D2"/>
    <w:rsid w:val="00E5776B"/>
    <w:rsid w:val="00E60468"/>
    <w:rsid w:val="00E60900"/>
    <w:rsid w:val="00E60AF9"/>
    <w:rsid w:val="00E65043"/>
    <w:rsid w:val="00E65297"/>
    <w:rsid w:val="00E65B3B"/>
    <w:rsid w:val="00E6746E"/>
    <w:rsid w:val="00E67EC7"/>
    <w:rsid w:val="00E708EE"/>
    <w:rsid w:val="00E7333A"/>
    <w:rsid w:val="00E75123"/>
    <w:rsid w:val="00E80BD7"/>
    <w:rsid w:val="00E815D7"/>
    <w:rsid w:val="00E817CB"/>
    <w:rsid w:val="00E83AED"/>
    <w:rsid w:val="00E84D01"/>
    <w:rsid w:val="00E86F3A"/>
    <w:rsid w:val="00E926C9"/>
    <w:rsid w:val="00E971C4"/>
    <w:rsid w:val="00EA020C"/>
    <w:rsid w:val="00EA333A"/>
    <w:rsid w:val="00EA4995"/>
    <w:rsid w:val="00EA4A75"/>
    <w:rsid w:val="00EA69DF"/>
    <w:rsid w:val="00EA7C10"/>
    <w:rsid w:val="00EB1C69"/>
    <w:rsid w:val="00EB3718"/>
    <w:rsid w:val="00EB46C2"/>
    <w:rsid w:val="00EB50AF"/>
    <w:rsid w:val="00EC0F05"/>
    <w:rsid w:val="00EC1342"/>
    <w:rsid w:val="00EC1601"/>
    <w:rsid w:val="00ED3553"/>
    <w:rsid w:val="00ED3589"/>
    <w:rsid w:val="00ED386F"/>
    <w:rsid w:val="00ED603B"/>
    <w:rsid w:val="00ED773C"/>
    <w:rsid w:val="00EE4359"/>
    <w:rsid w:val="00EF227C"/>
    <w:rsid w:val="00F02C94"/>
    <w:rsid w:val="00F04B53"/>
    <w:rsid w:val="00F056B6"/>
    <w:rsid w:val="00F059A1"/>
    <w:rsid w:val="00F060B7"/>
    <w:rsid w:val="00F067EE"/>
    <w:rsid w:val="00F076F0"/>
    <w:rsid w:val="00F171E5"/>
    <w:rsid w:val="00F20093"/>
    <w:rsid w:val="00F203AF"/>
    <w:rsid w:val="00F26D4A"/>
    <w:rsid w:val="00F33111"/>
    <w:rsid w:val="00F3621C"/>
    <w:rsid w:val="00F45A20"/>
    <w:rsid w:val="00F4689F"/>
    <w:rsid w:val="00F515F8"/>
    <w:rsid w:val="00F51F81"/>
    <w:rsid w:val="00F52144"/>
    <w:rsid w:val="00F5251F"/>
    <w:rsid w:val="00F57ECD"/>
    <w:rsid w:val="00F62F7A"/>
    <w:rsid w:val="00F706AE"/>
    <w:rsid w:val="00F73736"/>
    <w:rsid w:val="00F74FBC"/>
    <w:rsid w:val="00F819DB"/>
    <w:rsid w:val="00F82B72"/>
    <w:rsid w:val="00F8588C"/>
    <w:rsid w:val="00F85AAA"/>
    <w:rsid w:val="00F85F17"/>
    <w:rsid w:val="00F9446F"/>
    <w:rsid w:val="00F9447F"/>
    <w:rsid w:val="00F97DD5"/>
    <w:rsid w:val="00FA0F8F"/>
    <w:rsid w:val="00FA2BF6"/>
    <w:rsid w:val="00FA344F"/>
    <w:rsid w:val="00FA550C"/>
    <w:rsid w:val="00FB062B"/>
    <w:rsid w:val="00FB18D5"/>
    <w:rsid w:val="00FB6EA3"/>
    <w:rsid w:val="00FC1797"/>
    <w:rsid w:val="00FC3443"/>
    <w:rsid w:val="00FC4217"/>
    <w:rsid w:val="00FC51C5"/>
    <w:rsid w:val="00FD5059"/>
    <w:rsid w:val="00FD630F"/>
    <w:rsid w:val="00FE10D2"/>
    <w:rsid w:val="00FE147A"/>
    <w:rsid w:val="00FE2FA2"/>
    <w:rsid w:val="00FE30D9"/>
    <w:rsid w:val="00FE3840"/>
    <w:rsid w:val="00FE5497"/>
    <w:rsid w:val="00FE7AB1"/>
    <w:rsid w:val="00FF30F7"/>
    <w:rsid w:val="00FF4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10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3A2A0B"/>
    <w:rPr>
      <w:rFonts w:ascii="Tahoma" w:hAnsi="Tahoma" w:cs="Tahoma"/>
      <w:sz w:val="16"/>
      <w:szCs w:val="16"/>
    </w:rPr>
  </w:style>
  <w:style w:type="paragraph" w:styleId="Pamattekstsaratkpi">
    <w:name w:val="Body Text Indent"/>
    <w:basedOn w:val="Parasts"/>
    <w:link w:val="PamattekstsaratkpiRakstz"/>
    <w:unhideWhenUsed/>
    <w:rsid w:val="00E4338E"/>
    <w:pPr>
      <w:spacing w:after="120"/>
      <w:ind w:left="283"/>
    </w:pPr>
    <w:rPr>
      <w:rFonts w:ascii="Arial" w:hAnsi="Arial"/>
      <w:sz w:val="20"/>
      <w:lang w:val="x-none"/>
    </w:rPr>
  </w:style>
  <w:style w:type="character" w:customStyle="1" w:styleId="PamattekstsaratkpiRakstz">
    <w:name w:val="Pamatteksts ar atkāpi Rakstz."/>
    <w:link w:val="Pamattekstsaratkpi"/>
    <w:rsid w:val="00E4338E"/>
    <w:rPr>
      <w:rFonts w:ascii="Arial" w:hAnsi="Arial"/>
      <w:szCs w:val="22"/>
      <w:lang w:val="x-none" w:eastAsia="en-US"/>
    </w:rPr>
  </w:style>
  <w:style w:type="paragraph" w:customStyle="1" w:styleId="naisvisr">
    <w:name w:val="naisvisr"/>
    <w:basedOn w:val="Parasts"/>
    <w:rsid w:val="002F3F57"/>
    <w:pPr>
      <w:spacing w:before="150" w:after="150" w:line="240" w:lineRule="auto"/>
      <w:jc w:val="center"/>
    </w:pPr>
    <w:rPr>
      <w:rFonts w:ascii="Times New Roman" w:eastAsia="Times New Roman" w:hAnsi="Times New Roman"/>
      <w:b/>
      <w:bCs/>
      <w:sz w:val="28"/>
      <w:szCs w:val="28"/>
      <w:lang w:eastAsia="lv-LV"/>
    </w:rPr>
  </w:style>
  <w:style w:type="character" w:styleId="Komentraatsauce">
    <w:name w:val="annotation reference"/>
    <w:uiPriority w:val="99"/>
    <w:unhideWhenUsed/>
    <w:rsid w:val="00C44561"/>
    <w:rPr>
      <w:sz w:val="16"/>
      <w:szCs w:val="16"/>
    </w:rPr>
  </w:style>
  <w:style w:type="paragraph" w:styleId="Komentrateksts">
    <w:name w:val="annotation text"/>
    <w:basedOn w:val="Parasts"/>
    <w:link w:val="KomentratekstsRakstz"/>
    <w:uiPriority w:val="99"/>
    <w:unhideWhenUsed/>
    <w:rsid w:val="00B4570B"/>
    <w:rPr>
      <w:sz w:val="20"/>
      <w:szCs w:val="20"/>
    </w:rPr>
  </w:style>
  <w:style w:type="character" w:customStyle="1" w:styleId="KomentratekstsRakstz">
    <w:name w:val="Komentāra teksts Rakstz."/>
    <w:link w:val="Komentrateksts"/>
    <w:uiPriority w:val="99"/>
    <w:rsid w:val="00D94B99"/>
    <w:rPr>
      <w:lang w:eastAsia="en-US"/>
    </w:rPr>
  </w:style>
  <w:style w:type="paragraph" w:styleId="Komentratma">
    <w:name w:val="annotation subject"/>
    <w:basedOn w:val="Komentrateksts"/>
    <w:next w:val="Komentrateksts"/>
    <w:link w:val="KomentratmaRakstz"/>
    <w:uiPriority w:val="99"/>
    <w:semiHidden/>
    <w:unhideWhenUsed/>
    <w:rsid w:val="00D94B99"/>
    <w:rPr>
      <w:b/>
      <w:bCs/>
    </w:rPr>
  </w:style>
  <w:style w:type="character" w:customStyle="1" w:styleId="KomentratmaRakstz">
    <w:name w:val="Komentāra tēma Rakstz."/>
    <w:link w:val="Komentratma"/>
    <w:uiPriority w:val="99"/>
    <w:semiHidden/>
    <w:rsid w:val="00D94B99"/>
    <w:rPr>
      <w:b/>
      <w:bCs/>
      <w:lang w:eastAsia="en-US"/>
    </w:rPr>
  </w:style>
  <w:style w:type="character" w:styleId="Hipersaite">
    <w:name w:val="Hyperlink"/>
    <w:uiPriority w:val="99"/>
    <w:unhideWhenUsed/>
    <w:rsid w:val="006C7BE0"/>
    <w:rPr>
      <w:color w:val="0000FF"/>
      <w:u w:val="single"/>
    </w:rPr>
  </w:style>
  <w:style w:type="table" w:styleId="Reatabula">
    <w:name w:val="Table Grid"/>
    <w:basedOn w:val="Parastatabula"/>
    <w:uiPriority w:val="59"/>
    <w:rsid w:val="00AF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A20E1"/>
    <w:pPr>
      <w:spacing w:after="0" w:line="240" w:lineRule="auto"/>
    </w:pPr>
    <w:rPr>
      <w:sz w:val="20"/>
      <w:szCs w:val="20"/>
    </w:rPr>
  </w:style>
  <w:style w:type="character" w:customStyle="1" w:styleId="VrestekstsRakstz">
    <w:name w:val="Vēres teksts Rakstz."/>
    <w:link w:val="Vresteksts"/>
    <w:uiPriority w:val="99"/>
    <w:semiHidden/>
    <w:rsid w:val="001A20E1"/>
    <w:rPr>
      <w:lang w:eastAsia="en-US"/>
    </w:rPr>
  </w:style>
  <w:style w:type="character" w:styleId="Vresatsauce">
    <w:name w:val="footnote reference"/>
    <w:uiPriority w:val="99"/>
    <w:semiHidden/>
    <w:unhideWhenUsed/>
    <w:rsid w:val="001A20E1"/>
    <w:rPr>
      <w:vertAlign w:val="superscript"/>
    </w:rPr>
  </w:style>
  <w:style w:type="paragraph" w:customStyle="1" w:styleId="tv213">
    <w:name w:val="tv213"/>
    <w:basedOn w:val="Parasts"/>
    <w:rsid w:val="001A20E1"/>
    <w:pPr>
      <w:spacing w:before="100" w:beforeAutospacing="1" w:after="100" w:afterAutospacing="1" w:line="240" w:lineRule="auto"/>
    </w:pPr>
    <w:rPr>
      <w:rFonts w:ascii="Times New Roman" w:eastAsia="Times New Roman" w:hAnsi="Times New Roman"/>
      <w:sz w:val="24"/>
      <w:szCs w:val="24"/>
      <w:lang w:eastAsia="lv-LV"/>
    </w:rPr>
  </w:style>
  <w:style w:type="paragraph" w:styleId="Prskatjums">
    <w:name w:val="Revision"/>
    <w:hidden/>
    <w:uiPriority w:val="99"/>
    <w:semiHidden/>
    <w:rsid w:val="005116F7"/>
    <w:rPr>
      <w:sz w:val="22"/>
      <w:szCs w:val="22"/>
      <w:lang w:eastAsia="en-US"/>
    </w:rPr>
  </w:style>
  <w:style w:type="character" w:customStyle="1" w:styleId="st">
    <w:name w:val="st"/>
    <w:rsid w:val="00686686"/>
  </w:style>
  <w:style w:type="paragraph" w:styleId="Sarakstarindkopa">
    <w:name w:val="List Paragraph"/>
    <w:basedOn w:val="Parasts"/>
    <w:uiPriority w:val="34"/>
    <w:qFormat/>
    <w:rsid w:val="00FE147A"/>
    <w:pPr>
      <w:ind w:left="720"/>
      <w:contextualSpacing/>
    </w:pPr>
  </w:style>
  <w:style w:type="paragraph" w:styleId="Nosaukums">
    <w:name w:val="Title"/>
    <w:basedOn w:val="Parasts"/>
    <w:link w:val="NosaukumsRakstz"/>
    <w:uiPriority w:val="99"/>
    <w:qFormat/>
    <w:rsid w:val="003E6D84"/>
    <w:pPr>
      <w:spacing w:after="0" w:line="240" w:lineRule="auto"/>
      <w:jc w:val="center"/>
    </w:pPr>
    <w:rPr>
      <w:rFonts w:ascii="Times New Roman" w:eastAsia="Times New Roman" w:hAnsi="Times New Roman"/>
      <w:b/>
      <w:sz w:val="24"/>
      <w:szCs w:val="20"/>
      <w:lang w:val="x-none" w:eastAsia="x-none"/>
    </w:rPr>
  </w:style>
  <w:style w:type="character" w:customStyle="1" w:styleId="NosaukumsRakstz">
    <w:name w:val="Nosaukums Rakstz."/>
    <w:basedOn w:val="Noklusjumarindkopasfonts"/>
    <w:link w:val="Nosaukums"/>
    <w:uiPriority w:val="99"/>
    <w:rsid w:val="003E6D84"/>
    <w:rPr>
      <w:rFonts w:ascii="Times New Roman" w:eastAsia="Times New Roman" w:hAnsi="Times New Roman"/>
      <w:b/>
      <w:sz w:val="24"/>
      <w:lang w:val="x-none" w:eastAsia="x-none"/>
    </w:rPr>
  </w:style>
  <w:style w:type="paragraph" w:styleId="Pamatteksts">
    <w:name w:val="Body Text"/>
    <w:basedOn w:val="Parasts"/>
    <w:link w:val="PamattekstsRakstz"/>
    <w:uiPriority w:val="99"/>
    <w:semiHidden/>
    <w:unhideWhenUsed/>
    <w:rsid w:val="00FB18D5"/>
    <w:pPr>
      <w:spacing w:after="120"/>
    </w:pPr>
  </w:style>
  <w:style w:type="character" w:customStyle="1" w:styleId="PamattekstsRakstz">
    <w:name w:val="Pamatteksts Rakstz."/>
    <w:basedOn w:val="Noklusjumarindkopasfonts"/>
    <w:link w:val="Pamatteksts"/>
    <w:uiPriority w:val="99"/>
    <w:semiHidden/>
    <w:rsid w:val="00FB18D5"/>
    <w:rPr>
      <w:sz w:val="22"/>
      <w:szCs w:val="22"/>
      <w:lang w:eastAsia="en-US"/>
    </w:rPr>
  </w:style>
  <w:style w:type="character" w:styleId="Izteiksmgs">
    <w:name w:val="Strong"/>
    <w:basedOn w:val="Noklusjumarindkopasfonts"/>
    <w:uiPriority w:val="22"/>
    <w:qFormat/>
    <w:rsid w:val="001162D1"/>
    <w:rPr>
      <w:b/>
      <w:bCs/>
    </w:rPr>
  </w:style>
  <w:style w:type="paragraph" w:styleId="Bezatstarpm">
    <w:name w:val="No Spacing"/>
    <w:uiPriority w:val="1"/>
    <w:qFormat/>
    <w:rsid w:val="0064541B"/>
    <w:rPr>
      <w:sz w:val="22"/>
      <w:szCs w:val="22"/>
      <w:lang w:val="en-US" w:eastAsia="en-US"/>
    </w:rPr>
  </w:style>
  <w:style w:type="paragraph" w:customStyle="1" w:styleId="tv2132">
    <w:name w:val="tv2132"/>
    <w:basedOn w:val="Parasts"/>
    <w:rsid w:val="00CF4DEC"/>
    <w:pPr>
      <w:spacing w:after="0" w:line="360" w:lineRule="auto"/>
      <w:ind w:firstLine="300"/>
    </w:pPr>
    <w:rPr>
      <w:rFonts w:ascii="Times New Roman" w:eastAsia="Times New Roman" w:hAnsi="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3A2A0B"/>
    <w:rPr>
      <w:rFonts w:ascii="Tahoma" w:hAnsi="Tahoma" w:cs="Tahoma"/>
      <w:sz w:val="16"/>
      <w:szCs w:val="16"/>
    </w:rPr>
  </w:style>
  <w:style w:type="paragraph" w:styleId="Pamattekstsaratkpi">
    <w:name w:val="Body Text Indent"/>
    <w:basedOn w:val="Parasts"/>
    <w:link w:val="PamattekstsaratkpiRakstz"/>
    <w:unhideWhenUsed/>
    <w:rsid w:val="00E4338E"/>
    <w:pPr>
      <w:spacing w:after="120"/>
      <w:ind w:left="283"/>
    </w:pPr>
    <w:rPr>
      <w:rFonts w:ascii="Arial" w:hAnsi="Arial"/>
      <w:sz w:val="20"/>
      <w:lang w:val="x-none"/>
    </w:rPr>
  </w:style>
  <w:style w:type="character" w:customStyle="1" w:styleId="PamattekstsaratkpiRakstz">
    <w:name w:val="Pamatteksts ar atkāpi Rakstz."/>
    <w:link w:val="Pamattekstsaratkpi"/>
    <w:rsid w:val="00E4338E"/>
    <w:rPr>
      <w:rFonts w:ascii="Arial" w:hAnsi="Arial"/>
      <w:szCs w:val="22"/>
      <w:lang w:val="x-none" w:eastAsia="en-US"/>
    </w:rPr>
  </w:style>
  <w:style w:type="paragraph" w:customStyle="1" w:styleId="naisvisr">
    <w:name w:val="naisvisr"/>
    <w:basedOn w:val="Parasts"/>
    <w:rsid w:val="002F3F57"/>
    <w:pPr>
      <w:spacing w:before="150" w:after="150" w:line="240" w:lineRule="auto"/>
      <w:jc w:val="center"/>
    </w:pPr>
    <w:rPr>
      <w:rFonts w:ascii="Times New Roman" w:eastAsia="Times New Roman" w:hAnsi="Times New Roman"/>
      <w:b/>
      <w:bCs/>
      <w:sz w:val="28"/>
      <w:szCs w:val="28"/>
      <w:lang w:eastAsia="lv-LV"/>
    </w:rPr>
  </w:style>
  <w:style w:type="character" w:styleId="Komentraatsauce">
    <w:name w:val="annotation reference"/>
    <w:uiPriority w:val="99"/>
    <w:unhideWhenUsed/>
    <w:rsid w:val="00C44561"/>
    <w:rPr>
      <w:sz w:val="16"/>
      <w:szCs w:val="16"/>
    </w:rPr>
  </w:style>
  <w:style w:type="paragraph" w:styleId="Komentrateksts">
    <w:name w:val="annotation text"/>
    <w:basedOn w:val="Parasts"/>
    <w:link w:val="KomentratekstsRakstz"/>
    <w:uiPriority w:val="99"/>
    <w:unhideWhenUsed/>
    <w:rsid w:val="00B4570B"/>
    <w:rPr>
      <w:sz w:val="20"/>
      <w:szCs w:val="20"/>
    </w:rPr>
  </w:style>
  <w:style w:type="character" w:customStyle="1" w:styleId="KomentratekstsRakstz">
    <w:name w:val="Komentāra teksts Rakstz."/>
    <w:link w:val="Komentrateksts"/>
    <w:uiPriority w:val="99"/>
    <w:rsid w:val="00D94B99"/>
    <w:rPr>
      <w:lang w:eastAsia="en-US"/>
    </w:rPr>
  </w:style>
  <w:style w:type="paragraph" w:styleId="Komentratma">
    <w:name w:val="annotation subject"/>
    <w:basedOn w:val="Komentrateksts"/>
    <w:next w:val="Komentrateksts"/>
    <w:link w:val="KomentratmaRakstz"/>
    <w:uiPriority w:val="99"/>
    <w:semiHidden/>
    <w:unhideWhenUsed/>
    <w:rsid w:val="00D94B99"/>
    <w:rPr>
      <w:b/>
      <w:bCs/>
    </w:rPr>
  </w:style>
  <w:style w:type="character" w:customStyle="1" w:styleId="KomentratmaRakstz">
    <w:name w:val="Komentāra tēma Rakstz."/>
    <w:link w:val="Komentratma"/>
    <w:uiPriority w:val="99"/>
    <w:semiHidden/>
    <w:rsid w:val="00D94B99"/>
    <w:rPr>
      <w:b/>
      <w:bCs/>
      <w:lang w:eastAsia="en-US"/>
    </w:rPr>
  </w:style>
  <w:style w:type="character" w:styleId="Hipersaite">
    <w:name w:val="Hyperlink"/>
    <w:uiPriority w:val="99"/>
    <w:unhideWhenUsed/>
    <w:rsid w:val="006C7BE0"/>
    <w:rPr>
      <w:color w:val="0000FF"/>
      <w:u w:val="single"/>
    </w:rPr>
  </w:style>
  <w:style w:type="table" w:styleId="Reatabula">
    <w:name w:val="Table Grid"/>
    <w:basedOn w:val="Parastatabula"/>
    <w:uiPriority w:val="59"/>
    <w:rsid w:val="00AF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A20E1"/>
    <w:pPr>
      <w:spacing w:after="0" w:line="240" w:lineRule="auto"/>
    </w:pPr>
    <w:rPr>
      <w:sz w:val="20"/>
      <w:szCs w:val="20"/>
    </w:rPr>
  </w:style>
  <w:style w:type="character" w:customStyle="1" w:styleId="VrestekstsRakstz">
    <w:name w:val="Vēres teksts Rakstz."/>
    <w:link w:val="Vresteksts"/>
    <w:uiPriority w:val="99"/>
    <w:semiHidden/>
    <w:rsid w:val="001A20E1"/>
    <w:rPr>
      <w:lang w:eastAsia="en-US"/>
    </w:rPr>
  </w:style>
  <w:style w:type="character" w:styleId="Vresatsauce">
    <w:name w:val="footnote reference"/>
    <w:uiPriority w:val="99"/>
    <w:semiHidden/>
    <w:unhideWhenUsed/>
    <w:rsid w:val="001A20E1"/>
    <w:rPr>
      <w:vertAlign w:val="superscript"/>
    </w:rPr>
  </w:style>
  <w:style w:type="paragraph" w:customStyle="1" w:styleId="tv213">
    <w:name w:val="tv213"/>
    <w:basedOn w:val="Parasts"/>
    <w:rsid w:val="001A20E1"/>
    <w:pPr>
      <w:spacing w:before="100" w:beforeAutospacing="1" w:after="100" w:afterAutospacing="1" w:line="240" w:lineRule="auto"/>
    </w:pPr>
    <w:rPr>
      <w:rFonts w:ascii="Times New Roman" w:eastAsia="Times New Roman" w:hAnsi="Times New Roman"/>
      <w:sz w:val="24"/>
      <w:szCs w:val="24"/>
      <w:lang w:eastAsia="lv-LV"/>
    </w:rPr>
  </w:style>
  <w:style w:type="paragraph" w:styleId="Prskatjums">
    <w:name w:val="Revision"/>
    <w:hidden/>
    <w:uiPriority w:val="99"/>
    <w:semiHidden/>
    <w:rsid w:val="005116F7"/>
    <w:rPr>
      <w:sz w:val="22"/>
      <w:szCs w:val="22"/>
      <w:lang w:eastAsia="en-US"/>
    </w:rPr>
  </w:style>
  <w:style w:type="character" w:customStyle="1" w:styleId="st">
    <w:name w:val="st"/>
    <w:rsid w:val="00686686"/>
  </w:style>
  <w:style w:type="paragraph" w:styleId="Sarakstarindkopa">
    <w:name w:val="List Paragraph"/>
    <w:basedOn w:val="Parasts"/>
    <w:uiPriority w:val="34"/>
    <w:qFormat/>
    <w:rsid w:val="00FE147A"/>
    <w:pPr>
      <w:ind w:left="720"/>
      <w:contextualSpacing/>
    </w:pPr>
  </w:style>
  <w:style w:type="paragraph" w:styleId="Nosaukums">
    <w:name w:val="Title"/>
    <w:basedOn w:val="Parasts"/>
    <w:link w:val="NosaukumsRakstz"/>
    <w:uiPriority w:val="99"/>
    <w:qFormat/>
    <w:rsid w:val="003E6D84"/>
    <w:pPr>
      <w:spacing w:after="0" w:line="240" w:lineRule="auto"/>
      <w:jc w:val="center"/>
    </w:pPr>
    <w:rPr>
      <w:rFonts w:ascii="Times New Roman" w:eastAsia="Times New Roman" w:hAnsi="Times New Roman"/>
      <w:b/>
      <w:sz w:val="24"/>
      <w:szCs w:val="20"/>
      <w:lang w:val="x-none" w:eastAsia="x-none"/>
    </w:rPr>
  </w:style>
  <w:style w:type="character" w:customStyle="1" w:styleId="NosaukumsRakstz">
    <w:name w:val="Nosaukums Rakstz."/>
    <w:basedOn w:val="Noklusjumarindkopasfonts"/>
    <w:link w:val="Nosaukums"/>
    <w:uiPriority w:val="99"/>
    <w:rsid w:val="003E6D84"/>
    <w:rPr>
      <w:rFonts w:ascii="Times New Roman" w:eastAsia="Times New Roman" w:hAnsi="Times New Roman"/>
      <w:b/>
      <w:sz w:val="24"/>
      <w:lang w:val="x-none" w:eastAsia="x-none"/>
    </w:rPr>
  </w:style>
  <w:style w:type="paragraph" w:styleId="Pamatteksts">
    <w:name w:val="Body Text"/>
    <w:basedOn w:val="Parasts"/>
    <w:link w:val="PamattekstsRakstz"/>
    <w:uiPriority w:val="99"/>
    <w:semiHidden/>
    <w:unhideWhenUsed/>
    <w:rsid w:val="00FB18D5"/>
    <w:pPr>
      <w:spacing w:after="120"/>
    </w:pPr>
  </w:style>
  <w:style w:type="character" w:customStyle="1" w:styleId="PamattekstsRakstz">
    <w:name w:val="Pamatteksts Rakstz."/>
    <w:basedOn w:val="Noklusjumarindkopasfonts"/>
    <w:link w:val="Pamatteksts"/>
    <w:uiPriority w:val="99"/>
    <w:semiHidden/>
    <w:rsid w:val="00FB18D5"/>
    <w:rPr>
      <w:sz w:val="22"/>
      <w:szCs w:val="22"/>
      <w:lang w:eastAsia="en-US"/>
    </w:rPr>
  </w:style>
  <w:style w:type="character" w:styleId="Izteiksmgs">
    <w:name w:val="Strong"/>
    <w:basedOn w:val="Noklusjumarindkopasfonts"/>
    <w:uiPriority w:val="22"/>
    <w:qFormat/>
    <w:rsid w:val="001162D1"/>
    <w:rPr>
      <w:b/>
      <w:bCs/>
    </w:rPr>
  </w:style>
  <w:style w:type="paragraph" w:styleId="Bezatstarpm">
    <w:name w:val="No Spacing"/>
    <w:uiPriority w:val="1"/>
    <w:qFormat/>
    <w:rsid w:val="0064541B"/>
    <w:rPr>
      <w:sz w:val="22"/>
      <w:szCs w:val="22"/>
      <w:lang w:val="en-US" w:eastAsia="en-US"/>
    </w:rPr>
  </w:style>
  <w:style w:type="paragraph" w:customStyle="1" w:styleId="tv2132">
    <w:name w:val="tv2132"/>
    <w:basedOn w:val="Parasts"/>
    <w:rsid w:val="00CF4DEC"/>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77892061">
      <w:bodyDiv w:val="1"/>
      <w:marLeft w:val="0"/>
      <w:marRight w:val="0"/>
      <w:marTop w:val="0"/>
      <w:marBottom w:val="0"/>
      <w:divBdr>
        <w:top w:val="none" w:sz="0" w:space="0" w:color="auto"/>
        <w:left w:val="none" w:sz="0" w:space="0" w:color="auto"/>
        <w:bottom w:val="none" w:sz="0" w:space="0" w:color="auto"/>
        <w:right w:val="none" w:sz="0" w:space="0" w:color="auto"/>
      </w:divBdr>
    </w:div>
    <w:div w:id="208536271">
      <w:bodyDiv w:val="1"/>
      <w:marLeft w:val="0"/>
      <w:marRight w:val="0"/>
      <w:marTop w:val="0"/>
      <w:marBottom w:val="0"/>
      <w:divBdr>
        <w:top w:val="none" w:sz="0" w:space="0" w:color="auto"/>
        <w:left w:val="none" w:sz="0" w:space="0" w:color="auto"/>
        <w:bottom w:val="none" w:sz="0" w:space="0" w:color="auto"/>
        <w:right w:val="none" w:sz="0" w:space="0" w:color="auto"/>
      </w:divBdr>
    </w:div>
    <w:div w:id="363410258">
      <w:bodyDiv w:val="1"/>
      <w:marLeft w:val="0"/>
      <w:marRight w:val="0"/>
      <w:marTop w:val="0"/>
      <w:marBottom w:val="0"/>
      <w:divBdr>
        <w:top w:val="none" w:sz="0" w:space="0" w:color="auto"/>
        <w:left w:val="none" w:sz="0" w:space="0" w:color="auto"/>
        <w:bottom w:val="none" w:sz="0" w:space="0" w:color="auto"/>
        <w:right w:val="none" w:sz="0" w:space="0" w:color="auto"/>
      </w:divBdr>
    </w:div>
    <w:div w:id="501088555">
      <w:bodyDiv w:val="1"/>
      <w:marLeft w:val="0"/>
      <w:marRight w:val="0"/>
      <w:marTop w:val="0"/>
      <w:marBottom w:val="0"/>
      <w:divBdr>
        <w:top w:val="none" w:sz="0" w:space="0" w:color="auto"/>
        <w:left w:val="none" w:sz="0" w:space="0" w:color="auto"/>
        <w:bottom w:val="none" w:sz="0" w:space="0" w:color="auto"/>
        <w:right w:val="none" w:sz="0" w:space="0" w:color="auto"/>
      </w:divBdr>
    </w:div>
    <w:div w:id="620960002">
      <w:bodyDiv w:val="1"/>
      <w:marLeft w:val="0"/>
      <w:marRight w:val="0"/>
      <w:marTop w:val="0"/>
      <w:marBottom w:val="0"/>
      <w:divBdr>
        <w:top w:val="none" w:sz="0" w:space="0" w:color="auto"/>
        <w:left w:val="none" w:sz="0" w:space="0" w:color="auto"/>
        <w:bottom w:val="none" w:sz="0" w:space="0" w:color="auto"/>
        <w:right w:val="none" w:sz="0" w:space="0" w:color="auto"/>
      </w:divBdr>
    </w:div>
    <w:div w:id="749889351">
      <w:bodyDiv w:val="1"/>
      <w:marLeft w:val="0"/>
      <w:marRight w:val="0"/>
      <w:marTop w:val="0"/>
      <w:marBottom w:val="0"/>
      <w:divBdr>
        <w:top w:val="none" w:sz="0" w:space="0" w:color="auto"/>
        <w:left w:val="none" w:sz="0" w:space="0" w:color="auto"/>
        <w:bottom w:val="none" w:sz="0" w:space="0" w:color="auto"/>
        <w:right w:val="none" w:sz="0" w:space="0" w:color="auto"/>
      </w:divBdr>
    </w:div>
    <w:div w:id="776754211">
      <w:bodyDiv w:val="1"/>
      <w:marLeft w:val="0"/>
      <w:marRight w:val="0"/>
      <w:marTop w:val="0"/>
      <w:marBottom w:val="0"/>
      <w:divBdr>
        <w:top w:val="none" w:sz="0" w:space="0" w:color="auto"/>
        <w:left w:val="none" w:sz="0" w:space="0" w:color="auto"/>
        <w:bottom w:val="none" w:sz="0" w:space="0" w:color="auto"/>
        <w:right w:val="none" w:sz="0" w:space="0" w:color="auto"/>
      </w:divBdr>
    </w:div>
    <w:div w:id="1268850476">
      <w:bodyDiv w:val="1"/>
      <w:marLeft w:val="0"/>
      <w:marRight w:val="0"/>
      <w:marTop w:val="0"/>
      <w:marBottom w:val="0"/>
      <w:divBdr>
        <w:top w:val="none" w:sz="0" w:space="0" w:color="auto"/>
        <w:left w:val="none" w:sz="0" w:space="0" w:color="auto"/>
        <w:bottom w:val="none" w:sz="0" w:space="0" w:color="auto"/>
        <w:right w:val="none" w:sz="0" w:space="0" w:color="auto"/>
      </w:divBdr>
    </w:div>
    <w:div w:id="1328939896">
      <w:bodyDiv w:val="1"/>
      <w:marLeft w:val="0"/>
      <w:marRight w:val="0"/>
      <w:marTop w:val="0"/>
      <w:marBottom w:val="0"/>
      <w:divBdr>
        <w:top w:val="none" w:sz="0" w:space="0" w:color="auto"/>
        <w:left w:val="none" w:sz="0" w:space="0" w:color="auto"/>
        <w:bottom w:val="none" w:sz="0" w:space="0" w:color="auto"/>
        <w:right w:val="none" w:sz="0" w:space="0" w:color="auto"/>
      </w:divBdr>
    </w:div>
    <w:div w:id="1341196579">
      <w:bodyDiv w:val="1"/>
      <w:marLeft w:val="0"/>
      <w:marRight w:val="0"/>
      <w:marTop w:val="0"/>
      <w:marBottom w:val="0"/>
      <w:divBdr>
        <w:top w:val="none" w:sz="0" w:space="0" w:color="auto"/>
        <w:left w:val="none" w:sz="0" w:space="0" w:color="auto"/>
        <w:bottom w:val="none" w:sz="0" w:space="0" w:color="auto"/>
        <w:right w:val="none" w:sz="0" w:space="0" w:color="auto"/>
      </w:divBdr>
    </w:div>
    <w:div w:id="1377654438">
      <w:bodyDiv w:val="1"/>
      <w:marLeft w:val="0"/>
      <w:marRight w:val="0"/>
      <w:marTop w:val="0"/>
      <w:marBottom w:val="0"/>
      <w:divBdr>
        <w:top w:val="none" w:sz="0" w:space="0" w:color="auto"/>
        <w:left w:val="none" w:sz="0" w:space="0" w:color="auto"/>
        <w:bottom w:val="none" w:sz="0" w:space="0" w:color="auto"/>
        <w:right w:val="none" w:sz="0" w:space="0" w:color="auto"/>
      </w:divBdr>
      <w:divsChild>
        <w:div w:id="641229890">
          <w:marLeft w:val="0"/>
          <w:marRight w:val="0"/>
          <w:marTop w:val="0"/>
          <w:marBottom w:val="0"/>
          <w:divBdr>
            <w:top w:val="none" w:sz="0" w:space="0" w:color="auto"/>
            <w:left w:val="none" w:sz="0" w:space="0" w:color="auto"/>
            <w:bottom w:val="none" w:sz="0" w:space="0" w:color="auto"/>
            <w:right w:val="none" w:sz="0" w:space="0" w:color="auto"/>
          </w:divBdr>
          <w:divsChild>
            <w:div w:id="1028290296">
              <w:marLeft w:val="0"/>
              <w:marRight w:val="0"/>
              <w:marTop w:val="0"/>
              <w:marBottom w:val="0"/>
              <w:divBdr>
                <w:top w:val="none" w:sz="0" w:space="0" w:color="auto"/>
                <w:left w:val="none" w:sz="0" w:space="0" w:color="auto"/>
                <w:bottom w:val="none" w:sz="0" w:space="0" w:color="auto"/>
                <w:right w:val="none" w:sz="0" w:space="0" w:color="auto"/>
              </w:divBdr>
              <w:divsChild>
                <w:div w:id="1739129407">
                  <w:marLeft w:val="0"/>
                  <w:marRight w:val="0"/>
                  <w:marTop w:val="0"/>
                  <w:marBottom w:val="0"/>
                  <w:divBdr>
                    <w:top w:val="none" w:sz="0" w:space="0" w:color="auto"/>
                    <w:left w:val="none" w:sz="0" w:space="0" w:color="auto"/>
                    <w:bottom w:val="none" w:sz="0" w:space="0" w:color="auto"/>
                    <w:right w:val="none" w:sz="0" w:space="0" w:color="auto"/>
                  </w:divBdr>
                  <w:divsChild>
                    <w:div w:id="1652103646">
                      <w:marLeft w:val="0"/>
                      <w:marRight w:val="0"/>
                      <w:marTop w:val="0"/>
                      <w:marBottom w:val="0"/>
                      <w:divBdr>
                        <w:top w:val="none" w:sz="0" w:space="0" w:color="auto"/>
                        <w:left w:val="none" w:sz="0" w:space="0" w:color="auto"/>
                        <w:bottom w:val="none" w:sz="0" w:space="0" w:color="auto"/>
                        <w:right w:val="none" w:sz="0" w:space="0" w:color="auto"/>
                      </w:divBdr>
                      <w:divsChild>
                        <w:div w:id="2038306993">
                          <w:marLeft w:val="0"/>
                          <w:marRight w:val="0"/>
                          <w:marTop w:val="0"/>
                          <w:marBottom w:val="0"/>
                          <w:divBdr>
                            <w:top w:val="none" w:sz="0" w:space="0" w:color="auto"/>
                            <w:left w:val="none" w:sz="0" w:space="0" w:color="auto"/>
                            <w:bottom w:val="none" w:sz="0" w:space="0" w:color="auto"/>
                            <w:right w:val="none" w:sz="0" w:space="0" w:color="auto"/>
                          </w:divBdr>
                          <w:divsChild>
                            <w:div w:id="6970493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75">
      <w:bodyDiv w:val="1"/>
      <w:marLeft w:val="0"/>
      <w:marRight w:val="0"/>
      <w:marTop w:val="0"/>
      <w:marBottom w:val="0"/>
      <w:divBdr>
        <w:top w:val="none" w:sz="0" w:space="0" w:color="auto"/>
        <w:left w:val="none" w:sz="0" w:space="0" w:color="auto"/>
        <w:bottom w:val="none" w:sz="0" w:space="0" w:color="auto"/>
        <w:right w:val="none" w:sz="0" w:space="0" w:color="auto"/>
      </w:divBdr>
    </w:div>
    <w:div w:id="1608002936">
      <w:bodyDiv w:val="1"/>
      <w:marLeft w:val="0"/>
      <w:marRight w:val="0"/>
      <w:marTop w:val="0"/>
      <w:marBottom w:val="0"/>
      <w:divBdr>
        <w:top w:val="none" w:sz="0" w:space="0" w:color="auto"/>
        <w:left w:val="none" w:sz="0" w:space="0" w:color="auto"/>
        <w:bottom w:val="none" w:sz="0" w:space="0" w:color="auto"/>
        <w:right w:val="none" w:sz="0" w:space="0" w:color="auto"/>
      </w:divBdr>
    </w:div>
    <w:div w:id="1637177407">
      <w:bodyDiv w:val="1"/>
      <w:marLeft w:val="0"/>
      <w:marRight w:val="0"/>
      <w:marTop w:val="0"/>
      <w:marBottom w:val="0"/>
      <w:divBdr>
        <w:top w:val="none" w:sz="0" w:space="0" w:color="auto"/>
        <w:left w:val="none" w:sz="0" w:space="0" w:color="auto"/>
        <w:bottom w:val="none" w:sz="0" w:space="0" w:color="auto"/>
        <w:right w:val="none" w:sz="0" w:space="0" w:color="auto"/>
      </w:divBdr>
    </w:div>
    <w:div w:id="1648391359">
      <w:bodyDiv w:val="1"/>
      <w:marLeft w:val="0"/>
      <w:marRight w:val="0"/>
      <w:marTop w:val="0"/>
      <w:marBottom w:val="0"/>
      <w:divBdr>
        <w:top w:val="none" w:sz="0" w:space="0" w:color="auto"/>
        <w:left w:val="none" w:sz="0" w:space="0" w:color="auto"/>
        <w:bottom w:val="none" w:sz="0" w:space="0" w:color="auto"/>
        <w:right w:val="none" w:sz="0" w:space="0" w:color="auto"/>
      </w:divBdr>
    </w:div>
    <w:div w:id="1690598490">
      <w:bodyDiv w:val="1"/>
      <w:marLeft w:val="0"/>
      <w:marRight w:val="0"/>
      <w:marTop w:val="0"/>
      <w:marBottom w:val="0"/>
      <w:divBdr>
        <w:top w:val="none" w:sz="0" w:space="0" w:color="auto"/>
        <w:left w:val="none" w:sz="0" w:space="0" w:color="auto"/>
        <w:bottom w:val="none" w:sz="0" w:space="0" w:color="auto"/>
        <w:right w:val="none" w:sz="0" w:space="0" w:color="auto"/>
      </w:divBdr>
      <w:divsChild>
        <w:div w:id="1915898034">
          <w:marLeft w:val="0"/>
          <w:marRight w:val="0"/>
          <w:marTop w:val="0"/>
          <w:marBottom w:val="0"/>
          <w:divBdr>
            <w:top w:val="none" w:sz="0" w:space="0" w:color="auto"/>
            <w:left w:val="none" w:sz="0" w:space="0" w:color="auto"/>
            <w:bottom w:val="none" w:sz="0" w:space="0" w:color="auto"/>
            <w:right w:val="none" w:sz="0" w:space="0" w:color="auto"/>
          </w:divBdr>
          <w:divsChild>
            <w:div w:id="1338923988">
              <w:marLeft w:val="0"/>
              <w:marRight w:val="0"/>
              <w:marTop w:val="0"/>
              <w:marBottom w:val="0"/>
              <w:divBdr>
                <w:top w:val="none" w:sz="0" w:space="0" w:color="auto"/>
                <w:left w:val="none" w:sz="0" w:space="0" w:color="auto"/>
                <w:bottom w:val="none" w:sz="0" w:space="0" w:color="auto"/>
                <w:right w:val="none" w:sz="0" w:space="0" w:color="auto"/>
              </w:divBdr>
              <w:divsChild>
                <w:div w:id="1398551811">
                  <w:marLeft w:val="0"/>
                  <w:marRight w:val="0"/>
                  <w:marTop w:val="0"/>
                  <w:marBottom w:val="0"/>
                  <w:divBdr>
                    <w:top w:val="none" w:sz="0" w:space="0" w:color="auto"/>
                    <w:left w:val="none" w:sz="0" w:space="0" w:color="auto"/>
                    <w:bottom w:val="none" w:sz="0" w:space="0" w:color="auto"/>
                    <w:right w:val="none" w:sz="0" w:space="0" w:color="auto"/>
                  </w:divBdr>
                  <w:divsChild>
                    <w:div w:id="2116243694">
                      <w:marLeft w:val="0"/>
                      <w:marRight w:val="0"/>
                      <w:marTop w:val="0"/>
                      <w:marBottom w:val="0"/>
                      <w:divBdr>
                        <w:top w:val="none" w:sz="0" w:space="0" w:color="auto"/>
                        <w:left w:val="none" w:sz="0" w:space="0" w:color="auto"/>
                        <w:bottom w:val="none" w:sz="0" w:space="0" w:color="auto"/>
                        <w:right w:val="none" w:sz="0" w:space="0" w:color="auto"/>
                      </w:divBdr>
                      <w:divsChild>
                        <w:div w:id="1318920630">
                          <w:marLeft w:val="0"/>
                          <w:marRight w:val="0"/>
                          <w:marTop w:val="0"/>
                          <w:marBottom w:val="0"/>
                          <w:divBdr>
                            <w:top w:val="none" w:sz="0" w:space="0" w:color="auto"/>
                            <w:left w:val="none" w:sz="0" w:space="0" w:color="auto"/>
                            <w:bottom w:val="none" w:sz="0" w:space="0" w:color="auto"/>
                            <w:right w:val="none" w:sz="0" w:space="0" w:color="auto"/>
                          </w:divBdr>
                          <w:divsChild>
                            <w:div w:id="5803318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1877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E564-A75E-4A49-8B85-0F3CF8C8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14811</Words>
  <Characters>8443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Valsts zemes dienesta</vt:lpstr>
      <vt:lpstr>Valsts zemes dienesta maksas pakalpojumu cenrādis un samaksas kārtība</vt:lpstr>
    </vt:vector>
  </TitlesOfParts>
  <Company>Tieslietu ministrija</Company>
  <LinksUpToDate>false</LinksUpToDate>
  <CharactersWithSpaces>23208</CharactersWithSpaces>
  <SharedDoc>false</SharedDoc>
  <HLinks>
    <vt:vector size="6" baseType="variant">
      <vt:variant>
        <vt:i4>2424917</vt:i4>
      </vt:variant>
      <vt:variant>
        <vt:i4>0</vt:i4>
      </vt:variant>
      <vt:variant>
        <vt:i4>0</vt:i4>
      </vt:variant>
      <vt:variant>
        <vt:i4>5</vt:i4>
      </vt:variant>
      <vt:variant>
        <vt:lpwstr>mailto:dp@vzd.gov.lv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zemes dienesta</dc:title>
  <dc:subject>Sākotnējās ietekmes novērtējuma ziņojums (anotācija)</dc:subject>
  <dc:creator>Tieslietu ministrija (Valsts zemes dienests)</dc:creator>
  <dc:description>A.Ērgle-Bīmane
67220290, anda.ergle-bimane@vzd.gov.lv</dc:description>
  <cp:lastModifiedBy>Kristaps Tralmaks JD TAUD</cp:lastModifiedBy>
  <cp:revision>2</cp:revision>
  <cp:lastPrinted>2014-06-30T07:38:00Z</cp:lastPrinted>
  <dcterms:created xsi:type="dcterms:W3CDTF">2015-09-10T06:52:00Z</dcterms:created>
  <dcterms:modified xsi:type="dcterms:W3CDTF">2015-09-10T06:52:00Z</dcterms:modified>
</cp:coreProperties>
</file>