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A2888" w14:textId="68AE708A" w:rsidR="00465877" w:rsidRPr="00465877" w:rsidRDefault="0002278F" w:rsidP="00465877">
      <w:pPr>
        <w:pStyle w:val="Kjene"/>
        <w:spacing w:before="240"/>
        <w:jc w:val="center"/>
        <w:rPr>
          <w:rFonts w:ascii="Times New Roman" w:hAnsi="Times New Roman" w:cs="Times New Roman"/>
          <w:b/>
          <w:sz w:val="24"/>
          <w:szCs w:val="24"/>
        </w:rPr>
      </w:pPr>
      <w:r w:rsidRPr="00465877">
        <w:rPr>
          <w:rFonts w:ascii="Times New Roman" w:eastAsia="Times New Roman" w:hAnsi="Times New Roman" w:cs="Times New Roman"/>
          <w:b/>
          <w:sz w:val="24"/>
          <w:szCs w:val="24"/>
          <w:lang w:eastAsia="lv-LV"/>
        </w:rPr>
        <w:t>Ministru kabineta noteikumu projek</w:t>
      </w:r>
      <w:r w:rsidR="00465877" w:rsidRPr="00465877">
        <w:rPr>
          <w:rFonts w:ascii="Times New Roman" w:eastAsia="Times New Roman" w:hAnsi="Times New Roman" w:cs="Times New Roman"/>
          <w:b/>
          <w:sz w:val="24"/>
          <w:szCs w:val="24"/>
          <w:lang w:eastAsia="lv-LV"/>
        </w:rPr>
        <w:t>ta</w:t>
      </w:r>
      <w:r w:rsidR="003A4DAE">
        <w:rPr>
          <w:rFonts w:ascii="Times New Roman" w:hAnsi="Times New Roman" w:cs="Times New Roman"/>
          <w:b/>
          <w:sz w:val="24"/>
          <w:szCs w:val="24"/>
        </w:rPr>
        <w:t xml:space="preserve"> "</w:t>
      </w:r>
      <w:r w:rsidR="00465877" w:rsidRPr="00465877">
        <w:rPr>
          <w:rFonts w:ascii="Times New Roman" w:hAnsi="Times New Roman" w:cs="Times New Roman"/>
          <w:b/>
          <w:sz w:val="24"/>
          <w:szCs w:val="24"/>
        </w:rPr>
        <w:t>Grozījumi Ministru kabineta 2012.</w:t>
      </w:r>
      <w:r w:rsidR="007C5E7E">
        <w:rPr>
          <w:rFonts w:ascii="Times New Roman" w:hAnsi="Times New Roman" w:cs="Times New Roman"/>
          <w:b/>
          <w:sz w:val="24"/>
          <w:szCs w:val="24"/>
        </w:rPr>
        <w:t> </w:t>
      </w:r>
      <w:r w:rsidR="00465877" w:rsidRPr="00465877">
        <w:rPr>
          <w:rFonts w:ascii="Times New Roman" w:hAnsi="Times New Roman" w:cs="Times New Roman"/>
          <w:b/>
          <w:sz w:val="24"/>
          <w:szCs w:val="24"/>
        </w:rPr>
        <w:t>ga</w:t>
      </w:r>
      <w:r w:rsidR="003A4DAE">
        <w:rPr>
          <w:rFonts w:ascii="Times New Roman" w:hAnsi="Times New Roman" w:cs="Times New Roman"/>
          <w:b/>
          <w:sz w:val="24"/>
          <w:szCs w:val="24"/>
        </w:rPr>
        <w:t>da 26.</w:t>
      </w:r>
      <w:r w:rsidR="00447D4C">
        <w:rPr>
          <w:rFonts w:ascii="Times New Roman" w:hAnsi="Times New Roman" w:cs="Times New Roman"/>
          <w:b/>
          <w:sz w:val="24"/>
          <w:szCs w:val="24"/>
        </w:rPr>
        <w:t> </w:t>
      </w:r>
      <w:r w:rsidR="003A4DAE">
        <w:rPr>
          <w:rFonts w:ascii="Times New Roman" w:hAnsi="Times New Roman" w:cs="Times New Roman"/>
          <w:b/>
          <w:sz w:val="24"/>
          <w:szCs w:val="24"/>
        </w:rPr>
        <w:t>jūnija noteikumos Nr.</w:t>
      </w:r>
      <w:r w:rsidR="00447D4C">
        <w:rPr>
          <w:rFonts w:ascii="Times New Roman" w:hAnsi="Times New Roman" w:cs="Times New Roman"/>
          <w:b/>
          <w:sz w:val="24"/>
          <w:szCs w:val="24"/>
        </w:rPr>
        <w:t> </w:t>
      </w:r>
      <w:r w:rsidR="003A4DAE">
        <w:rPr>
          <w:rFonts w:ascii="Times New Roman" w:hAnsi="Times New Roman" w:cs="Times New Roman"/>
          <w:b/>
          <w:sz w:val="24"/>
          <w:szCs w:val="24"/>
        </w:rPr>
        <w:t>444 "</w:t>
      </w:r>
      <w:r w:rsidR="00465877" w:rsidRPr="00465877">
        <w:rPr>
          <w:rFonts w:ascii="Times New Roman" w:hAnsi="Times New Roman" w:cs="Times New Roman"/>
          <w:b/>
          <w:sz w:val="24"/>
          <w:szCs w:val="24"/>
        </w:rPr>
        <w:t>Kārtība, kādā zvērināts tiesu izpildītājs pēc ieinteresēto personu lūguma piegādā tiesa</w:t>
      </w:r>
      <w:r w:rsidR="003A4DAE">
        <w:rPr>
          <w:rFonts w:ascii="Times New Roman" w:hAnsi="Times New Roman" w:cs="Times New Roman"/>
          <w:b/>
          <w:sz w:val="24"/>
          <w:szCs w:val="24"/>
        </w:rPr>
        <w:t>s pavēstes un citus dokumentus""</w:t>
      </w:r>
      <w:r w:rsidR="00465877" w:rsidRPr="00465877">
        <w:rPr>
          <w:rFonts w:ascii="Times New Roman" w:hAnsi="Times New Roman" w:cs="Times New Roman"/>
          <w:b/>
          <w:sz w:val="24"/>
          <w:szCs w:val="24"/>
        </w:rPr>
        <w:t xml:space="preserve"> sākotnējās ietekmes novērtējuma ziņojums (anotācija)</w:t>
      </w:r>
    </w:p>
    <w:tbl>
      <w:tblPr>
        <w:tblpPr w:leftFromText="180" w:rightFromText="180" w:vertAnchor="text" w:horzAnchor="margin" w:tblpXSpec="center" w:tblpY="149"/>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gridCol w:w="2709"/>
        <w:gridCol w:w="121"/>
        <w:gridCol w:w="6323"/>
        <w:gridCol w:w="61"/>
      </w:tblGrid>
      <w:tr w:rsidR="006606E0" w:rsidRPr="00AB0440" w14:paraId="3D16130B" w14:textId="77777777" w:rsidTr="00801F30">
        <w:trPr>
          <w:gridAfter w:val="1"/>
          <w:wAfter w:w="61" w:type="dxa"/>
        </w:trPr>
        <w:tc>
          <w:tcPr>
            <w:tcW w:w="9725" w:type="dxa"/>
            <w:gridSpan w:val="4"/>
            <w:vAlign w:val="center"/>
          </w:tcPr>
          <w:p w14:paraId="180619BC" w14:textId="0BAEA023" w:rsidR="006606E0" w:rsidRPr="00AB0440" w:rsidRDefault="006606E0" w:rsidP="00801F30">
            <w:pPr>
              <w:spacing w:after="0" w:line="240" w:lineRule="auto"/>
              <w:jc w:val="center"/>
              <w:rPr>
                <w:rFonts w:ascii="Times New Roman" w:eastAsia="Times New Roman" w:hAnsi="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006606E0" w:rsidRPr="00AB0440" w14:paraId="585F0E85" w14:textId="77777777" w:rsidTr="006606E0">
        <w:trPr>
          <w:gridAfter w:val="1"/>
          <w:wAfter w:w="61" w:type="dxa"/>
        </w:trPr>
        <w:tc>
          <w:tcPr>
            <w:tcW w:w="3281" w:type="dxa"/>
            <w:gridSpan w:val="2"/>
          </w:tcPr>
          <w:p w14:paraId="2AC0CCCB" w14:textId="0EADCE3D" w:rsidR="006606E0" w:rsidRPr="006606E0" w:rsidRDefault="006606E0" w:rsidP="006606E0">
            <w:pPr>
              <w:spacing w:after="0" w:line="240" w:lineRule="auto"/>
              <w:rPr>
                <w:rFonts w:ascii="Times New Roman" w:eastAsia="Times New Roman" w:hAnsi="Times New Roman" w:cs="Times New Roman"/>
                <w:b/>
                <w:bCs/>
                <w:sz w:val="24"/>
                <w:szCs w:val="24"/>
                <w:lang w:eastAsia="lv-LV"/>
              </w:rPr>
            </w:pPr>
            <w:r w:rsidRPr="006606E0">
              <w:rPr>
                <w:rFonts w:ascii="Times New Roman" w:hAnsi="Times New Roman" w:cs="Times New Roman"/>
                <w:b/>
                <w:sz w:val="24"/>
                <w:szCs w:val="24"/>
              </w:rPr>
              <w:t>Mērķis, risinājums un projekta spēkā stāšanās laiks</w:t>
            </w:r>
          </w:p>
        </w:tc>
        <w:tc>
          <w:tcPr>
            <w:tcW w:w="6444" w:type="dxa"/>
            <w:gridSpan w:val="2"/>
            <w:vAlign w:val="center"/>
          </w:tcPr>
          <w:p w14:paraId="47E197CA" w14:textId="77777777" w:rsidR="009568E8" w:rsidRDefault="006606E0" w:rsidP="009568E8">
            <w:pPr>
              <w:spacing w:after="0" w:line="240" w:lineRule="auto"/>
              <w:ind w:firstLine="284"/>
              <w:jc w:val="both"/>
              <w:rPr>
                <w:rFonts w:ascii="Times New Roman" w:eastAsia="Times New Roman" w:hAnsi="Times New Roman" w:cs="Times New Roman"/>
                <w:sz w:val="24"/>
                <w:szCs w:val="24"/>
                <w:lang w:eastAsia="lv-LV"/>
              </w:rPr>
            </w:pPr>
            <w:bookmarkStart w:id="0" w:name="_Hlk503363591"/>
            <w:r>
              <w:rPr>
                <w:rFonts w:ascii="Times New Roman" w:eastAsia="Times New Roman" w:hAnsi="Times New Roman" w:cs="Times New Roman"/>
                <w:sz w:val="24"/>
                <w:szCs w:val="24"/>
                <w:lang w:eastAsia="lv-LV"/>
              </w:rPr>
              <w:t>Ministru kabineta noteikumu projekts "</w:t>
            </w:r>
            <w:r w:rsidRPr="00AB0440">
              <w:rPr>
                <w:rFonts w:ascii="Times New Roman" w:eastAsia="Times New Roman" w:hAnsi="Times New Roman" w:cs="Times New Roman"/>
                <w:sz w:val="24"/>
                <w:szCs w:val="24"/>
                <w:lang w:eastAsia="lv-LV"/>
              </w:rPr>
              <w:t xml:space="preserve">Grozījumi </w:t>
            </w:r>
            <w:r>
              <w:rPr>
                <w:rFonts w:ascii="Times New Roman" w:eastAsia="Times New Roman" w:hAnsi="Times New Roman" w:cs="Times New Roman"/>
                <w:sz w:val="24"/>
                <w:szCs w:val="24"/>
                <w:lang w:eastAsia="lv-LV"/>
              </w:rPr>
              <w:t>Ministru kabineta 2012. gada 26. jūnija noteikumos Nr. 444 "Kārtība, kādā zvērināts tiesu izpildītājs pēc ieinteresēto personu lūguma piegādā tiesas pavēstes un citus dokumentus"" (turpmāk – noteikumu projekts) izstrādāts</w:t>
            </w:r>
            <w:r w:rsidRPr="00AB0440">
              <w:rPr>
                <w:rFonts w:ascii="Times New Roman" w:eastAsia="Times New Roman" w:hAnsi="Times New Roman" w:cs="Times New Roman"/>
                <w:sz w:val="24"/>
                <w:szCs w:val="24"/>
                <w:lang w:eastAsia="lv-LV"/>
              </w:rPr>
              <w:t xml:space="preserve"> pēc Tieslietu ministrijas iniciatīvas</w:t>
            </w:r>
            <w:r>
              <w:rPr>
                <w:rFonts w:ascii="Times New Roman" w:eastAsia="Times New Roman" w:hAnsi="Times New Roman" w:cs="Times New Roman"/>
                <w:sz w:val="24"/>
                <w:szCs w:val="24"/>
                <w:lang w:eastAsia="lv-LV"/>
              </w:rPr>
              <w:t xml:space="preserve">. </w:t>
            </w:r>
          </w:p>
          <w:p w14:paraId="39D10388" w14:textId="076C15BB" w:rsidR="009568E8" w:rsidRDefault="006606E0" w:rsidP="009568E8">
            <w:pPr>
              <w:spacing w:after="0" w:line="240" w:lineRule="auto"/>
              <w:ind w:firstLine="284"/>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Ar noteikumu projektu tiek precizēta dokumentu piegādes uzsākšanai nepieciešamo izdevumu samaksas kārtība, vienkāršotas ar dokumentu piegādes nodrošināšanu saistītas formālās darbības </w:t>
            </w:r>
            <w:r>
              <w:rPr>
                <w:rFonts w:ascii="Times New Roman" w:eastAsia="Calibri" w:hAnsi="Times New Roman" w:cs="Times New Roman"/>
                <w:sz w:val="24"/>
                <w:szCs w:val="24"/>
              </w:rPr>
              <w:t>(dokumenta izsniegšanas vai neizsniegšanas fakta apliecināšanas prasības, tiesu izpildītājam iesniedzamo dokumentu noformēšanas prasības)</w:t>
            </w:r>
            <w:r w:rsidR="009568E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568E8">
              <w:rPr>
                <w:rFonts w:ascii="Times New Roman" w:eastAsia="Calibri" w:hAnsi="Times New Roman" w:cs="Times New Roman"/>
                <w:sz w:val="24"/>
                <w:szCs w:val="24"/>
              </w:rPr>
              <w:t xml:space="preserve">Tāpat </w:t>
            </w:r>
            <w:r>
              <w:rPr>
                <w:rFonts w:ascii="Times New Roman" w:eastAsia="Calibri" w:hAnsi="Times New Roman" w:cs="Times New Roman"/>
                <w:sz w:val="24"/>
                <w:szCs w:val="24"/>
              </w:rPr>
              <w:t>p</w:t>
            </w:r>
            <w:r>
              <w:rPr>
                <w:rFonts w:ascii="Times New Roman" w:hAnsi="Times New Roman" w:cs="Times New Roman"/>
                <w:sz w:val="24"/>
                <w:szCs w:val="24"/>
              </w:rPr>
              <w:t>recizēta persona, kurai dokuments faktiski izsniedzams</w:t>
            </w:r>
            <w:r w:rsidR="009568E8">
              <w:rPr>
                <w:rFonts w:ascii="Times New Roman" w:hAnsi="Times New Roman" w:cs="Times New Roman"/>
                <w:sz w:val="24"/>
                <w:szCs w:val="24"/>
              </w:rPr>
              <w:t xml:space="preserve">, ja dokumenta adresāts ir juridiska persona vai dokumenta adresāts – fiziska persona, dokumenta piegādes brīdī pats personīgi nav sasniedzams, kā arī gadījumos, kad piegādājamais dokuments ir </w:t>
            </w:r>
            <w:r w:rsidR="009568E8" w:rsidRPr="009568E8">
              <w:rPr>
                <w:rFonts w:ascii="Times New Roman" w:hAnsi="Times New Roman" w:cs="Times New Roman"/>
                <w:sz w:val="24"/>
                <w:szCs w:val="24"/>
              </w:rPr>
              <w:t>Civilprocesa likumā noteiktais parādnieka brīdinājums par nekustamā īpašuma labprātīgu pārdošanu izsolē tiesas ceļā</w:t>
            </w:r>
            <w:proofErr w:type="gramStart"/>
            <w:r w:rsidR="009568E8" w:rsidRPr="009568E8">
              <w:rPr>
                <w:rFonts w:ascii="Times New Roman" w:hAnsi="Times New Roman" w:cs="Times New Roman"/>
                <w:sz w:val="24"/>
                <w:szCs w:val="24"/>
              </w:rPr>
              <w:t xml:space="preserve"> vai saistību bezstrīdus piespiedu izpildīšanu</w:t>
            </w:r>
            <w:proofErr w:type="gramEnd"/>
            <w:r w:rsidR="009568E8" w:rsidRPr="009568E8">
              <w:rPr>
                <w:rFonts w:ascii="Times New Roman" w:hAnsi="Times New Roman" w:cs="Times New Roman"/>
                <w:sz w:val="24"/>
                <w:szCs w:val="24"/>
              </w:rPr>
              <w:t xml:space="preserve">, vai tiesas </w:t>
            </w:r>
            <w:r w:rsidR="009568E8" w:rsidRPr="009568E8">
              <w:rPr>
                <w:rFonts w:ascii="Times New Roman" w:eastAsia="Calibri" w:hAnsi="Times New Roman" w:cs="Times New Roman"/>
                <w:sz w:val="24"/>
                <w:szCs w:val="24"/>
              </w:rPr>
              <w:t>brīdinājums par maksājuma saistības piespiedu izpildīšanu</w:t>
            </w:r>
            <w:r w:rsidR="009568E8">
              <w:rPr>
                <w:rFonts w:ascii="Times New Roman" w:eastAsia="Calibri" w:hAnsi="Times New Roman" w:cs="Times New Roman"/>
                <w:sz w:val="24"/>
                <w:szCs w:val="24"/>
              </w:rPr>
              <w:t>.</w:t>
            </w:r>
          </w:p>
          <w:p w14:paraId="3688D266" w14:textId="77777777" w:rsidR="009568E8" w:rsidRDefault="006606E0" w:rsidP="009568E8">
            <w:pPr>
              <w:spacing w:after="0" w:line="240" w:lineRule="auto"/>
              <w:ind w:firstLine="284"/>
              <w:jc w:val="both"/>
              <w:rPr>
                <w:rFonts w:ascii="Times New Roman" w:eastAsia="Calibri" w:hAnsi="Times New Roman" w:cs="Times New Roman"/>
                <w:sz w:val="24"/>
                <w:szCs w:val="24"/>
              </w:rPr>
            </w:pPr>
            <w:r w:rsidRPr="006606E0">
              <w:rPr>
                <w:rFonts w:ascii="Times New Roman" w:eastAsia="Times New Roman" w:hAnsi="Times New Roman" w:cs="Times New Roman"/>
                <w:bCs/>
                <w:sz w:val="24"/>
                <w:szCs w:val="24"/>
                <w:lang w:eastAsia="lv-LV"/>
              </w:rPr>
              <w:t>Atsevišķi note</w:t>
            </w:r>
            <w:r>
              <w:rPr>
                <w:rFonts w:ascii="Times New Roman" w:eastAsia="Times New Roman" w:hAnsi="Times New Roman" w:cs="Times New Roman"/>
                <w:bCs/>
                <w:sz w:val="24"/>
                <w:szCs w:val="24"/>
                <w:lang w:eastAsia="lv-LV"/>
              </w:rPr>
              <w:t>ikumu projektā ietvertie grozījumi saistīti ar nepieciešamību</w:t>
            </w:r>
            <w:r w:rsidRPr="00481F1D">
              <w:rPr>
                <w:rFonts w:ascii="Times New Roman" w:eastAsia="Calibri" w:hAnsi="Times New Roman" w:cs="Times New Roman"/>
                <w:sz w:val="24"/>
                <w:szCs w:val="24"/>
              </w:rPr>
              <w:t xml:space="preserve"> saskaņot </w:t>
            </w:r>
            <w:r w:rsidR="009568E8">
              <w:rPr>
                <w:rFonts w:ascii="Times New Roman" w:eastAsia="Times New Roman" w:hAnsi="Times New Roman" w:cs="Times New Roman"/>
                <w:sz w:val="24"/>
                <w:szCs w:val="24"/>
                <w:lang w:eastAsia="lv-LV"/>
              </w:rPr>
              <w:t xml:space="preserve">Ministru kabineta 2012. gada 26. jūnija noteikumus Nr. 444 "Kārtība, kādā zvērināts tiesu izpildītājs pēc ieinteresēto personu lūguma piegādā tiesas pavēstes un citus dokumentus" (turpmāk - </w:t>
            </w:r>
            <w:r w:rsidRPr="00481F1D">
              <w:rPr>
                <w:rFonts w:ascii="Times New Roman" w:eastAsia="Calibri" w:hAnsi="Times New Roman" w:cs="Times New Roman"/>
                <w:sz w:val="24"/>
                <w:szCs w:val="24"/>
              </w:rPr>
              <w:t>noteikum</w:t>
            </w:r>
            <w:r w:rsidR="009568E8">
              <w:rPr>
                <w:rFonts w:ascii="Times New Roman" w:eastAsia="Calibri" w:hAnsi="Times New Roman" w:cs="Times New Roman"/>
                <w:sz w:val="24"/>
                <w:szCs w:val="24"/>
              </w:rPr>
              <w:t>i</w:t>
            </w:r>
            <w:r w:rsidRPr="00481F1D">
              <w:rPr>
                <w:rFonts w:ascii="Times New Roman" w:eastAsia="Calibri" w:hAnsi="Times New Roman" w:cs="Times New Roman"/>
                <w:sz w:val="24"/>
                <w:szCs w:val="24"/>
              </w:rPr>
              <w:t xml:space="preserve"> Nr. 444</w:t>
            </w:r>
            <w:r w:rsidR="009568E8">
              <w:rPr>
                <w:rFonts w:ascii="Times New Roman" w:eastAsia="Calibri" w:hAnsi="Times New Roman" w:cs="Times New Roman"/>
                <w:sz w:val="24"/>
                <w:szCs w:val="24"/>
              </w:rPr>
              <w:t>)</w:t>
            </w:r>
            <w:r w:rsidRPr="00481F1D">
              <w:rPr>
                <w:rFonts w:ascii="Times New Roman" w:eastAsia="Calibri" w:hAnsi="Times New Roman" w:cs="Times New Roman"/>
                <w:sz w:val="24"/>
                <w:szCs w:val="24"/>
              </w:rPr>
              <w:t xml:space="preserve"> ar 201</w:t>
            </w:r>
            <w:r>
              <w:rPr>
                <w:rFonts w:ascii="Times New Roman" w:eastAsia="Calibri" w:hAnsi="Times New Roman" w:cs="Times New Roman"/>
                <w:sz w:val="24"/>
                <w:szCs w:val="24"/>
              </w:rPr>
              <w:t>8</w:t>
            </w:r>
            <w:r w:rsidRPr="00481F1D">
              <w:rPr>
                <w:rFonts w:ascii="Times New Roman" w:eastAsia="Calibri" w:hAnsi="Times New Roman" w:cs="Times New Roman"/>
                <w:sz w:val="24"/>
                <w:szCs w:val="24"/>
              </w:rPr>
              <w:t>. gada 18. janvārī Saeimā otrajā lasījumā pieņemto</w:t>
            </w:r>
            <w:r>
              <w:rPr>
                <w:rFonts w:ascii="Times New Roman" w:eastAsia="Calibri" w:hAnsi="Times New Roman" w:cs="Times New Roman"/>
                <w:sz w:val="24"/>
                <w:szCs w:val="24"/>
              </w:rPr>
              <w:t xml:space="preserve"> likumprojektu</w:t>
            </w:r>
            <w:r w:rsidRPr="00A703E2">
              <w:rPr>
                <w:rFonts w:ascii="Times New Roman" w:eastAsia="Calibri" w:hAnsi="Times New Roman" w:cs="Times New Roman"/>
                <w:sz w:val="24"/>
                <w:szCs w:val="24"/>
              </w:rPr>
              <w:t xml:space="preserve"> "Grozījumi Civilprocesa likumā" (likumprojekta reģistrācijas Nr. 1072/Lp12)</w:t>
            </w:r>
            <w:r w:rsidR="009568E8">
              <w:rPr>
                <w:rFonts w:ascii="Times New Roman" w:eastAsia="Calibri" w:hAnsi="Times New Roman" w:cs="Times New Roman"/>
                <w:sz w:val="24"/>
                <w:szCs w:val="24"/>
              </w:rPr>
              <w:t xml:space="preserve">. </w:t>
            </w:r>
          </w:p>
          <w:p w14:paraId="684B014B" w14:textId="77777777" w:rsidR="009568E8" w:rsidRDefault="009568E8" w:rsidP="009568E8">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Savukārt noteikumu projektā ietvertais grozījums noteikumu Nr. 444 10. punktā iekļauts, izpildot</w:t>
            </w:r>
            <w:r>
              <w:rPr>
                <w:rFonts w:ascii="Times New Roman" w:eastAsia="Times New Roman" w:hAnsi="Times New Roman" w:cs="Times New Roman"/>
                <w:color w:val="000000"/>
                <w:sz w:val="24"/>
                <w:szCs w:val="24"/>
              </w:rPr>
              <w:t xml:space="preserve"> Ministru kabineta 2016. gada 5. janvāra sēdes protokola Nr. 1 28. § 13. punktu,</w:t>
            </w:r>
            <w:r w:rsidRPr="006414AC">
              <w:rPr>
                <w:rFonts w:ascii="Times New Roman" w:eastAsia="Times New Roman" w:hAnsi="Times New Roman" w:cs="Times New Roman"/>
                <w:color w:val="000000"/>
                <w:sz w:val="24"/>
                <w:szCs w:val="24"/>
                <w:lang w:eastAsia="lv-LV"/>
              </w:rPr>
              <w:t xml:space="preserve"> </w:t>
            </w:r>
            <w:proofErr w:type="gramStart"/>
            <w:r w:rsidRPr="006414AC">
              <w:rPr>
                <w:rFonts w:ascii="Times New Roman" w:eastAsia="Times New Roman" w:hAnsi="Times New Roman" w:cs="Times New Roman"/>
                <w:color w:val="000000"/>
                <w:sz w:val="24"/>
                <w:szCs w:val="24"/>
                <w:lang w:eastAsia="lv-LV"/>
              </w:rPr>
              <w:t xml:space="preserve">paredzot iespēju saziņas nodrošināšanai starp </w:t>
            </w:r>
            <w:r>
              <w:rPr>
                <w:rFonts w:ascii="Times New Roman" w:eastAsia="Times New Roman" w:hAnsi="Times New Roman" w:cs="Times New Roman"/>
                <w:color w:val="000000"/>
                <w:sz w:val="24"/>
                <w:szCs w:val="24"/>
                <w:lang w:eastAsia="lv-LV"/>
              </w:rPr>
              <w:t xml:space="preserve">zvērinātu </w:t>
            </w:r>
            <w:r w:rsidRPr="009568E8">
              <w:rPr>
                <w:rFonts w:ascii="Times New Roman" w:eastAsia="Times New Roman" w:hAnsi="Times New Roman" w:cs="Times New Roman"/>
                <w:color w:val="000000"/>
                <w:sz w:val="24"/>
                <w:szCs w:val="24"/>
                <w:lang w:eastAsia="lv-LV"/>
              </w:rPr>
              <w:t>tiesu izpildītāju</w:t>
            </w:r>
            <w:proofErr w:type="gramEnd"/>
            <w:r w:rsidRPr="009568E8">
              <w:rPr>
                <w:rFonts w:ascii="Times New Roman" w:eastAsia="Times New Roman" w:hAnsi="Times New Roman" w:cs="Times New Roman"/>
                <w:color w:val="000000"/>
                <w:sz w:val="24"/>
                <w:szCs w:val="24"/>
                <w:lang w:eastAsia="lv-LV"/>
              </w:rPr>
              <w:t xml:space="preserve"> un privātpersonu izmantot e-adresi. </w:t>
            </w:r>
            <w:r w:rsidRPr="009568E8">
              <w:rPr>
                <w:rFonts w:ascii="Times New Roman" w:hAnsi="Times New Roman" w:cs="Times New Roman"/>
                <w:sz w:val="24"/>
                <w:szCs w:val="24"/>
              </w:rPr>
              <w:t>Minētā grozījuma spēkā stāšanās noteikta 2020. gada 1. janvārī.</w:t>
            </w:r>
            <w:bookmarkEnd w:id="0"/>
          </w:p>
          <w:p w14:paraId="1B745149" w14:textId="4C0B4B0D" w:rsidR="00220910" w:rsidRPr="009568E8" w:rsidRDefault="00220910" w:rsidP="009568E8">
            <w:pPr>
              <w:spacing w:after="0" w:line="240" w:lineRule="auto"/>
              <w:ind w:firstLine="284"/>
              <w:jc w:val="both"/>
              <w:rPr>
                <w:rFonts w:ascii="Times New Roman" w:hAnsi="Times New Roman" w:cs="Times New Roman"/>
                <w:sz w:val="24"/>
                <w:szCs w:val="24"/>
              </w:rPr>
            </w:pPr>
          </w:p>
        </w:tc>
      </w:tr>
      <w:tr w:rsidR="0002278F" w:rsidRPr="00AB0440" w14:paraId="4BE198FC" w14:textId="77777777" w:rsidTr="00801F30">
        <w:trPr>
          <w:gridAfter w:val="1"/>
          <w:wAfter w:w="61" w:type="dxa"/>
        </w:trPr>
        <w:tc>
          <w:tcPr>
            <w:tcW w:w="9725" w:type="dxa"/>
            <w:gridSpan w:val="4"/>
            <w:vAlign w:val="center"/>
          </w:tcPr>
          <w:p w14:paraId="50B1B109" w14:textId="77777777" w:rsidR="0002278F" w:rsidRPr="00AB0440" w:rsidRDefault="0002278F" w:rsidP="00801F30">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 Tiesību akta projekta izstrādes nepieciešamība</w:t>
            </w:r>
          </w:p>
        </w:tc>
      </w:tr>
      <w:tr w:rsidR="0002278F" w:rsidRPr="00AB0440" w14:paraId="0C4C962D" w14:textId="77777777" w:rsidTr="00455AB6">
        <w:trPr>
          <w:gridAfter w:val="1"/>
          <w:wAfter w:w="61" w:type="dxa"/>
          <w:trHeight w:val="630"/>
        </w:trPr>
        <w:tc>
          <w:tcPr>
            <w:tcW w:w="572" w:type="dxa"/>
          </w:tcPr>
          <w:p w14:paraId="28B6D8E9" w14:textId="77777777" w:rsidR="0002278F" w:rsidRPr="00E97482" w:rsidRDefault="0002278F" w:rsidP="00801F30">
            <w:pPr>
              <w:spacing w:after="0" w:line="240" w:lineRule="auto"/>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1.</w:t>
            </w:r>
          </w:p>
        </w:tc>
        <w:tc>
          <w:tcPr>
            <w:tcW w:w="2709" w:type="dxa"/>
          </w:tcPr>
          <w:p w14:paraId="09AC2290" w14:textId="77777777" w:rsidR="0002278F" w:rsidRPr="00E97482" w:rsidRDefault="0002278F" w:rsidP="00801F30">
            <w:pPr>
              <w:spacing w:after="0" w:line="240" w:lineRule="auto"/>
              <w:ind w:hanging="10"/>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Pamatojums</w:t>
            </w:r>
          </w:p>
        </w:tc>
        <w:tc>
          <w:tcPr>
            <w:tcW w:w="6444" w:type="dxa"/>
            <w:gridSpan w:val="2"/>
          </w:tcPr>
          <w:p w14:paraId="2BB69F78" w14:textId="6FE85199" w:rsidR="0002278F" w:rsidRDefault="006606E0" w:rsidP="00E15BD7">
            <w:pPr>
              <w:spacing w:after="0" w:line="240" w:lineRule="auto"/>
              <w:ind w:firstLine="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E15BD7">
              <w:rPr>
                <w:rFonts w:ascii="Times New Roman" w:eastAsia="Times New Roman" w:hAnsi="Times New Roman" w:cs="Times New Roman"/>
                <w:sz w:val="24"/>
                <w:szCs w:val="24"/>
                <w:lang w:eastAsia="lv-LV"/>
              </w:rPr>
              <w:t>oteikum</w:t>
            </w:r>
            <w:r w:rsidR="00C03EA1">
              <w:rPr>
                <w:rFonts w:ascii="Times New Roman" w:eastAsia="Times New Roman" w:hAnsi="Times New Roman" w:cs="Times New Roman"/>
                <w:sz w:val="24"/>
                <w:szCs w:val="24"/>
                <w:lang w:eastAsia="lv-LV"/>
              </w:rPr>
              <w:t>u</w:t>
            </w:r>
            <w:r w:rsidR="00E15BD7">
              <w:rPr>
                <w:rFonts w:ascii="Times New Roman" w:eastAsia="Times New Roman" w:hAnsi="Times New Roman" w:cs="Times New Roman"/>
                <w:sz w:val="24"/>
                <w:szCs w:val="24"/>
                <w:lang w:eastAsia="lv-LV"/>
              </w:rPr>
              <w:t xml:space="preserve"> </w:t>
            </w:r>
            <w:r w:rsidR="00C03EA1">
              <w:rPr>
                <w:rFonts w:ascii="Times New Roman" w:eastAsia="Times New Roman" w:hAnsi="Times New Roman" w:cs="Times New Roman"/>
                <w:sz w:val="24"/>
                <w:szCs w:val="24"/>
                <w:lang w:eastAsia="lv-LV"/>
              </w:rPr>
              <w:t>projekts</w:t>
            </w:r>
            <w:r w:rsidR="00E15BD7">
              <w:rPr>
                <w:rFonts w:ascii="Times New Roman" w:eastAsia="Times New Roman" w:hAnsi="Times New Roman" w:cs="Times New Roman"/>
                <w:sz w:val="24"/>
                <w:szCs w:val="24"/>
                <w:lang w:eastAsia="lv-LV"/>
              </w:rPr>
              <w:t xml:space="preserve"> </w:t>
            </w:r>
            <w:r w:rsidR="00447D4C">
              <w:rPr>
                <w:rFonts w:ascii="Times New Roman" w:eastAsia="Times New Roman" w:hAnsi="Times New Roman" w:cs="Times New Roman"/>
                <w:sz w:val="24"/>
                <w:szCs w:val="24"/>
                <w:lang w:eastAsia="lv-LV"/>
              </w:rPr>
              <w:t>izstrādāts</w:t>
            </w:r>
            <w:r w:rsidR="0002278F" w:rsidRPr="00AB0440">
              <w:rPr>
                <w:rFonts w:ascii="Times New Roman" w:eastAsia="Times New Roman" w:hAnsi="Times New Roman" w:cs="Times New Roman"/>
                <w:sz w:val="24"/>
                <w:szCs w:val="24"/>
                <w:lang w:eastAsia="lv-LV"/>
              </w:rPr>
              <w:t xml:space="preserve"> pēc Tieslietu ministrijas iniciatīvas.</w:t>
            </w:r>
          </w:p>
          <w:p w14:paraId="18107811" w14:textId="77777777" w:rsidR="00447D4C" w:rsidRDefault="00447D4C" w:rsidP="00E15BD7">
            <w:pPr>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lv-LV"/>
              </w:rPr>
              <w:t xml:space="preserve">Grozījums, kas </w:t>
            </w:r>
            <w:r>
              <w:rPr>
                <w:rFonts w:ascii="Times New Roman" w:eastAsia="Times New Roman" w:hAnsi="Times New Roman" w:cs="Times New Roman"/>
                <w:color w:val="000000"/>
                <w:sz w:val="24"/>
                <w:szCs w:val="24"/>
              </w:rPr>
              <w:t>saistīts ar oficiālās elektroniskās adreses izmantošanu, n</w:t>
            </w:r>
            <w:r>
              <w:rPr>
                <w:rFonts w:ascii="Times New Roman" w:eastAsia="Times New Roman" w:hAnsi="Times New Roman" w:cs="Times New Roman"/>
                <w:sz w:val="24"/>
                <w:szCs w:val="24"/>
                <w:lang w:eastAsia="lv-LV"/>
              </w:rPr>
              <w:t xml:space="preserve">oteikumu projektā ietverts, izpildot </w:t>
            </w:r>
            <w:r>
              <w:rPr>
                <w:rFonts w:ascii="Times New Roman" w:eastAsia="Times New Roman" w:hAnsi="Times New Roman" w:cs="Times New Roman"/>
                <w:color w:val="000000"/>
                <w:sz w:val="24"/>
                <w:szCs w:val="24"/>
              </w:rPr>
              <w:t>Ministru kabineta 2016. gada 5. janvāra sēdes protokola Nr. 1 28. § 13. punktu.</w:t>
            </w:r>
          </w:p>
          <w:p w14:paraId="4A647E42" w14:textId="2C50CB03" w:rsidR="0002278F" w:rsidRPr="00AB0440" w:rsidRDefault="00447D4C" w:rsidP="007A0092">
            <w:pPr>
              <w:spacing w:after="0" w:line="240" w:lineRule="auto"/>
              <w:ind w:firstLine="283"/>
              <w:jc w:val="both"/>
              <w:rPr>
                <w:rFonts w:ascii="Times New Roman" w:eastAsia="Times New Roman" w:hAnsi="Times New Roman" w:cs="Times New Roman"/>
                <w:sz w:val="24"/>
                <w:szCs w:val="24"/>
                <w:lang w:eastAsia="lv-LV"/>
              </w:rPr>
            </w:pPr>
            <w:r w:rsidRPr="00447D4C">
              <w:rPr>
                <w:rFonts w:ascii="Times New Roman" w:eastAsia="Calibri" w:hAnsi="Times New Roman" w:cs="Times New Roman"/>
                <w:sz w:val="24"/>
                <w:szCs w:val="24"/>
              </w:rPr>
              <w:t>Grozījumi, kas paredz svītrot noteikumu Nr. 444 4.3.  apakšpunktu, 11.</w:t>
            </w:r>
            <w:r w:rsidR="005D00D2">
              <w:rPr>
                <w:rFonts w:ascii="Times New Roman" w:eastAsia="Calibri" w:hAnsi="Times New Roman" w:cs="Times New Roman"/>
                <w:sz w:val="24"/>
                <w:szCs w:val="24"/>
              </w:rPr>
              <w:t> </w:t>
            </w:r>
            <w:r w:rsidRPr="00447D4C">
              <w:rPr>
                <w:rFonts w:ascii="Times New Roman" w:eastAsia="Calibri" w:hAnsi="Times New Roman" w:cs="Times New Roman"/>
                <w:sz w:val="24"/>
                <w:szCs w:val="24"/>
              </w:rPr>
              <w:t xml:space="preserve">punkta otro teikumu </w:t>
            </w:r>
            <w:r w:rsidRPr="00481F1D">
              <w:rPr>
                <w:rFonts w:ascii="Times New Roman" w:eastAsia="Calibri" w:hAnsi="Times New Roman" w:cs="Times New Roman"/>
                <w:sz w:val="24"/>
                <w:szCs w:val="24"/>
              </w:rPr>
              <w:t>un 16. punktu, saistīti ar nepieciešamību saskaņot noteikumus Nr. 444 ar 201</w:t>
            </w:r>
            <w:r w:rsidR="0056232E">
              <w:rPr>
                <w:rFonts w:ascii="Times New Roman" w:eastAsia="Calibri" w:hAnsi="Times New Roman" w:cs="Times New Roman"/>
                <w:sz w:val="24"/>
                <w:szCs w:val="24"/>
              </w:rPr>
              <w:t>8</w:t>
            </w:r>
            <w:r w:rsidRPr="00481F1D">
              <w:rPr>
                <w:rFonts w:ascii="Times New Roman" w:eastAsia="Calibri" w:hAnsi="Times New Roman" w:cs="Times New Roman"/>
                <w:sz w:val="24"/>
                <w:szCs w:val="24"/>
              </w:rPr>
              <w:t xml:space="preserve">. gada </w:t>
            </w:r>
            <w:r w:rsidR="00481F1D" w:rsidRPr="00481F1D">
              <w:rPr>
                <w:rFonts w:ascii="Times New Roman" w:eastAsia="Calibri" w:hAnsi="Times New Roman" w:cs="Times New Roman"/>
                <w:sz w:val="24"/>
                <w:szCs w:val="24"/>
              </w:rPr>
              <w:t xml:space="preserve">18. janvārī </w:t>
            </w:r>
            <w:r w:rsidRPr="00481F1D">
              <w:rPr>
                <w:rFonts w:ascii="Times New Roman" w:eastAsia="Calibri" w:hAnsi="Times New Roman" w:cs="Times New Roman"/>
                <w:sz w:val="24"/>
                <w:szCs w:val="24"/>
              </w:rPr>
              <w:t xml:space="preserve">Saeimā </w:t>
            </w:r>
            <w:r w:rsidR="00481F1D" w:rsidRPr="00481F1D">
              <w:rPr>
                <w:rFonts w:ascii="Times New Roman" w:eastAsia="Calibri" w:hAnsi="Times New Roman" w:cs="Times New Roman"/>
                <w:sz w:val="24"/>
                <w:szCs w:val="24"/>
              </w:rPr>
              <w:t xml:space="preserve">otrajā </w:t>
            </w:r>
            <w:r w:rsidRPr="00481F1D">
              <w:rPr>
                <w:rFonts w:ascii="Times New Roman" w:eastAsia="Calibri" w:hAnsi="Times New Roman" w:cs="Times New Roman"/>
                <w:sz w:val="24"/>
                <w:szCs w:val="24"/>
              </w:rPr>
              <w:t>lasījumā pieņemto</w:t>
            </w:r>
            <w:r>
              <w:rPr>
                <w:rFonts w:ascii="Times New Roman" w:eastAsia="Calibri" w:hAnsi="Times New Roman" w:cs="Times New Roman"/>
                <w:sz w:val="24"/>
                <w:szCs w:val="24"/>
              </w:rPr>
              <w:t xml:space="preserve"> likumprojektu</w:t>
            </w:r>
            <w:r w:rsidRPr="00A703E2">
              <w:rPr>
                <w:rFonts w:ascii="Times New Roman" w:eastAsia="Calibri" w:hAnsi="Times New Roman" w:cs="Times New Roman"/>
                <w:sz w:val="24"/>
                <w:szCs w:val="24"/>
              </w:rPr>
              <w:t xml:space="preserve"> "Grozījumi Civilprocesa likumā" (likumprojekta reģistrācijas </w:t>
            </w:r>
            <w:r w:rsidRPr="00A703E2">
              <w:rPr>
                <w:rFonts w:ascii="Times New Roman" w:eastAsia="Calibri" w:hAnsi="Times New Roman" w:cs="Times New Roman"/>
                <w:sz w:val="24"/>
                <w:szCs w:val="24"/>
              </w:rPr>
              <w:lastRenderedPageBreak/>
              <w:t xml:space="preserve">Nr. 1072/Lp12), kas paredz </w:t>
            </w:r>
            <w:r>
              <w:rPr>
                <w:rFonts w:ascii="Times New Roman" w:eastAsia="Calibri" w:hAnsi="Times New Roman" w:cs="Times New Roman"/>
                <w:sz w:val="24"/>
                <w:szCs w:val="24"/>
              </w:rPr>
              <w:t xml:space="preserve">Civilprocesa likuma 56. pantā svītrot prasību </w:t>
            </w:r>
            <w:r w:rsidR="007A0092">
              <w:rPr>
                <w:rFonts w:ascii="Times New Roman" w:eastAsia="Calibri" w:hAnsi="Times New Roman" w:cs="Times New Roman"/>
                <w:sz w:val="24"/>
                <w:szCs w:val="24"/>
              </w:rPr>
              <w:t xml:space="preserve">tiesā iesniegt </w:t>
            </w:r>
            <w:r w:rsidRPr="00572A33">
              <w:rPr>
                <w:rFonts w:ascii="Times New Roman" w:hAnsi="Times New Roman" w:cs="Times New Roman"/>
                <w:sz w:val="24"/>
                <w:szCs w:val="24"/>
              </w:rPr>
              <w:t>paraksta veidlapu</w:t>
            </w:r>
            <w:r w:rsidR="007A0092">
              <w:rPr>
                <w:rFonts w:ascii="Times New Roman" w:hAnsi="Times New Roman" w:cs="Times New Roman"/>
                <w:sz w:val="24"/>
                <w:szCs w:val="24"/>
              </w:rPr>
              <w:t>, ja tiesas dokumenta piegādi veicis zvērināts tiesu izpildītājs</w:t>
            </w:r>
            <w:r w:rsidR="00481F1D">
              <w:rPr>
                <w:rFonts w:ascii="Times New Roman" w:hAnsi="Times New Roman" w:cs="Times New Roman"/>
                <w:sz w:val="24"/>
                <w:szCs w:val="24"/>
              </w:rPr>
              <w:t xml:space="preserve"> vai viņa palīgs</w:t>
            </w:r>
            <w:r w:rsidR="007A0092">
              <w:rPr>
                <w:rFonts w:ascii="Times New Roman" w:hAnsi="Times New Roman" w:cs="Times New Roman"/>
                <w:sz w:val="24"/>
                <w:szCs w:val="24"/>
              </w:rPr>
              <w:t>.</w:t>
            </w:r>
          </w:p>
        </w:tc>
      </w:tr>
      <w:tr w:rsidR="0002278F" w:rsidRPr="00BB39F5" w14:paraId="550B44FF" w14:textId="77777777" w:rsidTr="00455AB6">
        <w:trPr>
          <w:gridAfter w:val="1"/>
          <w:wAfter w:w="61" w:type="dxa"/>
          <w:trHeight w:val="472"/>
        </w:trPr>
        <w:tc>
          <w:tcPr>
            <w:tcW w:w="572" w:type="dxa"/>
          </w:tcPr>
          <w:p w14:paraId="7129FAE9" w14:textId="77777777" w:rsidR="0002278F" w:rsidRPr="00E97482" w:rsidRDefault="0002278F" w:rsidP="00801F30">
            <w:pPr>
              <w:spacing w:after="0" w:line="240" w:lineRule="auto"/>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lastRenderedPageBreak/>
              <w:t>2.</w:t>
            </w:r>
          </w:p>
        </w:tc>
        <w:tc>
          <w:tcPr>
            <w:tcW w:w="2709" w:type="dxa"/>
          </w:tcPr>
          <w:p w14:paraId="728BB02E" w14:textId="77777777" w:rsidR="0002278F" w:rsidRPr="00E97482" w:rsidRDefault="0002278F" w:rsidP="00801F30">
            <w:pPr>
              <w:tabs>
                <w:tab w:val="left" w:pos="170"/>
              </w:tabs>
              <w:spacing w:after="0" w:line="240" w:lineRule="auto"/>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Pašreizējā situācija un problēmas, kuru risināšanai tiesību akta projekts izstrādāts, tiesiskā regulējuma mērķis un būtība</w:t>
            </w:r>
          </w:p>
        </w:tc>
        <w:tc>
          <w:tcPr>
            <w:tcW w:w="6444" w:type="dxa"/>
            <w:gridSpan w:val="2"/>
          </w:tcPr>
          <w:p w14:paraId="73F2D882" w14:textId="77777777" w:rsidR="00F80723" w:rsidRPr="003A4DAE" w:rsidRDefault="00E15BD7" w:rsidP="00F80723">
            <w:pPr>
              <w:spacing w:after="0" w:line="240" w:lineRule="auto"/>
              <w:ind w:firstLine="410"/>
              <w:jc w:val="both"/>
              <w:rPr>
                <w:rFonts w:ascii="Times New Roman" w:eastAsia="Times New Roman" w:hAnsi="Times New Roman" w:cs="Times New Roman"/>
                <w:sz w:val="24"/>
                <w:szCs w:val="24"/>
                <w:lang w:eastAsia="zh-CN"/>
              </w:rPr>
            </w:pPr>
            <w:r w:rsidRPr="00511F4F">
              <w:rPr>
                <w:rFonts w:ascii="Times New Roman" w:hAnsi="Times New Roman" w:cs="Times New Roman"/>
                <w:sz w:val="24"/>
                <w:szCs w:val="24"/>
              </w:rPr>
              <w:t>201</w:t>
            </w:r>
            <w:r w:rsidR="00C03EA1">
              <w:rPr>
                <w:rFonts w:ascii="Times New Roman" w:hAnsi="Times New Roman" w:cs="Times New Roman"/>
                <w:sz w:val="24"/>
                <w:szCs w:val="24"/>
              </w:rPr>
              <w:t>2. gada 30. jūnijā stājās spēkā</w:t>
            </w:r>
            <w:r w:rsidR="00C03EA1">
              <w:rPr>
                <w:rFonts w:ascii="Times New Roman" w:eastAsia="Times New Roman" w:hAnsi="Times New Roman" w:cs="Times New Roman"/>
                <w:sz w:val="24"/>
                <w:szCs w:val="24"/>
                <w:lang w:eastAsia="lv-LV"/>
              </w:rPr>
              <w:t xml:space="preserve"> Ministru kabineta 2012. gad</w:t>
            </w:r>
            <w:r w:rsidR="003A4DAE">
              <w:rPr>
                <w:rFonts w:ascii="Times New Roman" w:eastAsia="Times New Roman" w:hAnsi="Times New Roman" w:cs="Times New Roman"/>
                <w:sz w:val="24"/>
                <w:szCs w:val="24"/>
                <w:lang w:eastAsia="lv-LV"/>
              </w:rPr>
              <w:t>a 26. jūnija noteikumi Nr. 444 "</w:t>
            </w:r>
            <w:r w:rsidR="00C03EA1">
              <w:rPr>
                <w:rFonts w:ascii="Times New Roman" w:eastAsia="Times New Roman" w:hAnsi="Times New Roman" w:cs="Times New Roman"/>
                <w:sz w:val="24"/>
                <w:szCs w:val="24"/>
                <w:lang w:eastAsia="lv-LV"/>
              </w:rPr>
              <w:t xml:space="preserve">Kārtība, kādā zvērināts tiesu </w:t>
            </w:r>
            <w:r w:rsidR="00C03EA1" w:rsidRPr="003A4DAE">
              <w:rPr>
                <w:rFonts w:ascii="Times New Roman" w:eastAsia="Times New Roman" w:hAnsi="Times New Roman" w:cs="Times New Roman"/>
                <w:sz w:val="24"/>
                <w:szCs w:val="24"/>
                <w:lang w:eastAsia="lv-LV"/>
              </w:rPr>
              <w:t>izpildītājs pēc ieinteresēto personu lūguma piegādā ties</w:t>
            </w:r>
            <w:r w:rsidR="003A4DAE">
              <w:rPr>
                <w:rFonts w:ascii="Times New Roman" w:eastAsia="Times New Roman" w:hAnsi="Times New Roman" w:cs="Times New Roman"/>
                <w:sz w:val="24"/>
                <w:szCs w:val="24"/>
                <w:lang w:eastAsia="lv-LV"/>
              </w:rPr>
              <w:t>as pavēstes un citus dokumentus"</w:t>
            </w:r>
            <w:r w:rsidR="00C03EA1" w:rsidRPr="003A4DAE">
              <w:rPr>
                <w:rFonts w:ascii="Times New Roman" w:eastAsia="Times New Roman" w:hAnsi="Times New Roman" w:cs="Times New Roman"/>
                <w:sz w:val="24"/>
                <w:szCs w:val="24"/>
                <w:lang w:eastAsia="lv-LV"/>
              </w:rPr>
              <w:t xml:space="preserve"> (turpmāk – noteikumi Nr. 444), </w:t>
            </w:r>
            <w:r w:rsidRPr="003A4DAE">
              <w:rPr>
                <w:rFonts w:ascii="Times New Roman" w:hAnsi="Times New Roman" w:cs="Times New Roman"/>
                <w:bCs/>
                <w:sz w:val="24"/>
                <w:szCs w:val="24"/>
              </w:rPr>
              <w:t xml:space="preserve">kas </w:t>
            </w:r>
            <w:r w:rsidRPr="003A4DAE">
              <w:rPr>
                <w:rFonts w:ascii="Times New Roman" w:eastAsia="Times New Roman" w:hAnsi="Times New Roman" w:cs="Times New Roman"/>
                <w:sz w:val="24"/>
                <w:szCs w:val="24"/>
                <w:lang w:eastAsia="zh-CN"/>
              </w:rPr>
              <w:t xml:space="preserve">nosaka kārtību, </w:t>
            </w:r>
            <w:r w:rsidRPr="003A4DAE">
              <w:rPr>
                <w:rFonts w:ascii="Times New Roman" w:hAnsi="Times New Roman" w:cs="Times New Roman"/>
                <w:sz w:val="24"/>
                <w:szCs w:val="24"/>
              </w:rPr>
              <w:t xml:space="preserve">kādā zvērināts tiesu izpildītājs pēc ieinteresēto personu lūguma piegādā tiesas pavēstes un citus dokumentus. </w:t>
            </w:r>
            <w:r w:rsidR="00511F4F" w:rsidRPr="003A4DAE">
              <w:rPr>
                <w:rFonts w:ascii="Times New Roman" w:hAnsi="Times New Roman" w:cs="Times New Roman"/>
                <w:sz w:val="24"/>
                <w:szCs w:val="24"/>
              </w:rPr>
              <w:t xml:space="preserve">Noteikumu Nr. 444 ietvertā regulējuma piemērošana praksē ir iezīmējusi atsevišķus jautājumus, kuru precizēšana noteikumos  ļautu </w:t>
            </w:r>
            <w:r w:rsidR="00511F4F" w:rsidRPr="003A4DAE">
              <w:rPr>
                <w:rFonts w:ascii="Times New Roman" w:hAnsi="Times New Roman" w:cs="Times New Roman"/>
                <w:sz w:val="24"/>
              </w:rPr>
              <w:t xml:space="preserve">būtiski vienkāršot un pilnveidot zvērinātu tiesu izpildītāju īstenoto dokumentu piegādes procesu. </w:t>
            </w:r>
            <w:r w:rsidRPr="003A4DAE">
              <w:rPr>
                <w:rFonts w:ascii="Times New Roman" w:hAnsi="Times New Roman" w:cs="Times New Roman"/>
                <w:sz w:val="24"/>
                <w:szCs w:val="24"/>
              </w:rPr>
              <w:t xml:space="preserve">Kā arī </w:t>
            </w:r>
            <w:r w:rsidR="00511F4F" w:rsidRPr="003A4DAE">
              <w:rPr>
                <w:rFonts w:ascii="Times New Roman" w:hAnsi="Times New Roman" w:cs="Times New Roman"/>
                <w:sz w:val="24"/>
                <w:szCs w:val="24"/>
              </w:rPr>
              <w:t xml:space="preserve">vienlaikus </w:t>
            </w:r>
            <w:r w:rsidRPr="003A4DAE">
              <w:rPr>
                <w:rFonts w:ascii="Times New Roman" w:hAnsi="Times New Roman" w:cs="Times New Roman"/>
                <w:sz w:val="24"/>
                <w:szCs w:val="24"/>
              </w:rPr>
              <w:t xml:space="preserve">atsevišķas noteikumu projektā ietvertās normas saistītas ar nepieciešamību </w:t>
            </w:r>
            <w:r w:rsidR="00511F4F" w:rsidRPr="003A4DAE">
              <w:rPr>
                <w:rFonts w:ascii="Times New Roman" w:hAnsi="Times New Roman" w:cs="Times New Roman"/>
                <w:sz w:val="24"/>
                <w:szCs w:val="24"/>
              </w:rPr>
              <w:t>n</w:t>
            </w:r>
            <w:r w:rsidRPr="003A4DAE">
              <w:rPr>
                <w:rFonts w:ascii="Times New Roman" w:hAnsi="Times New Roman" w:cs="Times New Roman"/>
                <w:sz w:val="24"/>
                <w:szCs w:val="24"/>
              </w:rPr>
              <w:t>oteikumus Nr. </w:t>
            </w:r>
            <w:r w:rsidR="00511F4F" w:rsidRPr="003A4DAE">
              <w:rPr>
                <w:rFonts w:ascii="Times New Roman" w:hAnsi="Times New Roman" w:cs="Times New Roman"/>
                <w:sz w:val="24"/>
                <w:szCs w:val="24"/>
              </w:rPr>
              <w:t xml:space="preserve">444 </w:t>
            </w:r>
            <w:r w:rsidRPr="003A4DAE">
              <w:rPr>
                <w:rFonts w:ascii="Times New Roman" w:hAnsi="Times New Roman" w:cs="Times New Roman"/>
                <w:sz w:val="24"/>
                <w:szCs w:val="24"/>
              </w:rPr>
              <w:t xml:space="preserve">saskaņot ar citiem normatīvajiem aktiem. </w:t>
            </w:r>
          </w:p>
          <w:p w14:paraId="4668E08C" w14:textId="2D531499" w:rsidR="00CF39FC" w:rsidRPr="003A4DAE" w:rsidRDefault="00D44B53" w:rsidP="00BD3F7F">
            <w:pPr>
              <w:spacing w:after="0" w:line="240" w:lineRule="auto"/>
              <w:ind w:firstLine="408"/>
              <w:jc w:val="both"/>
              <w:rPr>
                <w:rFonts w:ascii="Times New Roman" w:hAnsi="Times New Roman" w:cs="Times New Roman"/>
                <w:sz w:val="24"/>
                <w:szCs w:val="24"/>
                <w:lang w:eastAsia="lv-LV"/>
              </w:rPr>
            </w:pPr>
            <w:r w:rsidRPr="003A4DAE">
              <w:rPr>
                <w:rFonts w:ascii="Times New Roman" w:hAnsi="Times New Roman" w:cs="Times New Roman"/>
                <w:sz w:val="24"/>
                <w:szCs w:val="24"/>
              </w:rPr>
              <w:t xml:space="preserve">Ar 2015. gada </w:t>
            </w:r>
            <w:r w:rsidR="003A4DAE">
              <w:rPr>
                <w:rFonts w:ascii="Times New Roman" w:hAnsi="Times New Roman" w:cs="Times New Roman"/>
                <w:sz w:val="24"/>
                <w:szCs w:val="24"/>
              </w:rPr>
              <w:t>26. novembra likumu "</w:t>
            </w:r>
            <w:r w:rsidRPr="003A4DAE">
              <w:rPr>
                <w:rFonts w:ascii="Times New Roman" w:hAnsi="Times New Roman" w:cs="Times New Roman"/>
                <w:sz w:val="24"/>
                <w:szCs w:val="24"/>
              </w:rPr>
              <w:t>Gro</w:t>
            </w:r>
            <w:r w:rsidR="003A4DAE">
              <w:rPr>
                <w:rFonts w:ascii="Times New Roman" w:hAnsi="Times New Roman" w:cs="Times New Roman"/>
                <w:sz w:val="24"/>
                <w:szCs w:val="24"/>
              </w:rPr>
              <w:t>zījumi Tiesu izpildītāju likumā"</w:t>
            </w:r>
            <w:r w:rsidRPr="003A4DAE">
              <w:rPr>
                <w:rFonts w:ascii="Times New Roman" w:hAnsi="Times New Roman" w:cs="Times New Roman"/>
                <w:sz w:val="24"/>
                <w:szCs w:val="24"/>
              </w:rPr>
              <w:t xml:space="preserve"> (spēkā no 2015. gada 29. decembra) Tiesu izpildītāju likuma 74. pants papildināts ar trešo daļu, cita</w:t>
            </w:r>
            <w:proofErr w:type="gramStart"/>
            <w:r w:rsidRPr="003A4DAE">
              <w:rPr>
                <w:rFonts w:ascii="Times New Roman" w:hAnsi="Times New Roman" w:cs="Times New Roman"/>
                <w:sz w:val="24"/>
                <w:szCs w:val="24"/>
              </w:rPr>
              <w:t xml:space="preserve"> starpā nosakot</w:t>
            </w:r>
            <w:proofErr w:type="gramEnd"/>
            <w:r w:rsidRPr="003A4DAE">
              <w:rPr>
                <w:rFonts w:ascii="Times New Roman" w:hAnsi="Times New Roman" w:cs="Times New Roman"/>
                <w:sz w:val="24"/>
                <w:szCs w:val="24"/>
              </w:rPr>
              <w:t xml:space="preserve">, ka izdevumos, kas saistīti ar tiesas pavēstes vai citu dokumentu piegādi, ietilpst zvērināta tiesu izpildītāja amata atlīdzība takses apmērā un amata darbības veikšanai nepieciešamie izdevumi. Amata darbības veikšanai nepieciešamo izdevumu apmēru nosaka atbilstoši normatīvajiem aktiem par izpildu darbību veikšanai nepieciešamajiem izdevumiem. Ar noteikumu projektu tiek precizēta dokumentu piegādes </w:t>
            </w:r>
            <w:r w:rsidRPr="003A4DAE">
              <w:rPr>
                <w:rFonts w:ascii="Times New Roman" w:hAnsi="Times New Roman" w:cs="Times New Roman"/>
                <w:sz w:val="24"/>
                <w:szCs w:val="24"/>
                <w:lang w:eastAsia="lv-LV"/>
              </w:rPr>
              <w:t>veikšanai nepieciešamo izdevumu samaksas kārtība (</w:t>
            </w:r>
            <w:r w:rsidRPr="003A4DAE">
              <w:rPr>
                <w:rFonts w:ascii="Times New Roman" w:hAnsi="Times New Roman" w:cs="Times New Roman"/>
                <w:b/>
                <w:i/>
                <w:sz w:val="24"/>
                <w:szCs w:val="24"/>
                <w:lang w:eastAsia="lv-LV"/>
              </w:rPr>
              <w:t xml:space="preserve">noteikumu projekta </w:t>
            </w:r>
            <w:r w:rsidR="00864FB5">
              <w:rPr>
                <w:rFonts w:ascii="Times New Roman" w:hAnsi="Times New Roman" w:cs="Times New Roman"/>
                <w:b/>
                <w:i/>
                <w:sz w:val="24"/>
                <w:szCs w:val="24"/>
                <w:lang w:eastAsia="lv-LV"/>
              </w:rPr>
              <w:t>1.</w:t>
            </w:r>
            <w:r w:rsidRPr="003A4DAE">
              <w:rPr>
                <w:rFonts w:ascii="Times New Roman" w:hAnsi="Times New Roman" w:cs="Times New Roman"/>
                <w:b/>
                <w:i/>
                <w:sz w:val="24"/>
                <w:szCs w:val="24"/>
                <w:lang w:eastAsia="lv-LV"/>
              </w:rPr>
              <w:t> punkts</w:t>
            </w:r>
            <w:r w:rsidRPr="003A4DAE">
              <w:rPr>
                <w:rFonts w:ascii="Times New Roman" w:hAnsi="Times New Roman" w:cs="Times New Roman"/>
                <w:sz w:val="24"/>
                <w:szCs w:val="24"/>
                <w:lang w:eastAsia="lv-LV"/>
              </w:rPr>
              <w:t xml:space="preserve">). </w:t>
            </w:r>
            <w:r w:rsidR="005B1713" w:rsidRPr="003A4DAE">
              <w:rPr>
                <w:rFonts w:ascii="Times New Roman" w:hAnsi="Times New Roman" w:cs="Times New Roman"/>
                <w:sz w:val="24"/>
                <w:szCs w:val="24"/>
                <w:lang w:eastAsia="lv-LV"/>
              </w:rPr>
              <w:t>Atbilstoši noteikumu projektā ietvertajam regulējumam pienākums  veikt ar dokumentu piegādi saistīto izdevumu s</w:t>
            </w:r>
            <w:r w:rsidR="00CF39FC" w:rsidRPr="003A4DAE">
              <w:rPr>
                <w:rFonts w:ascii="Times New Roman" w:hAnsi="Times New Roman" w:cs="Times New Roman"/>
                <w:sz w:val="24"/>
                <w:szCs w:val="24"/>
                <w:lang w:eastAsia="lv-LV"/>
              </w:rPr>
              <w:t>amaksu</w:t>
            </w:r>
            <w:r w:rsidR="005B1713" w:rsidRPr="003A4DAE">
              <w:rPr>
                <w:rFonts w:ascii="Times New Roman" w:hAnsi="Times New Roman" w:cs="Times New Roman"/>
                <w:sz w:val="24"/>
                <w:szCs w:val="24"/>
                <w:lang w:eastAsia="lv-LV"/>
              </w:rPr>
              <w:t xml:space="preserve"> </w:t>
            </w:r>
            <w:r w:rsidR="0072711C" w:rsidRPr="003A4DAE">
              <w:rPr>
                <w:rFonts w:ascii="Times New Roman" w:hAnsi="Times New Roman" w:cs="Times New Roman"/>
                <w:sz w:val="24"/>
                <w:szCs w:val="24"/>
                <w:lang w:eastAsia="lv-LV"/>
              </w:rPr>
              <w:t xml:space="preserve">ieinteresētajai personai </w:t>
            </w:r>
            <w:r w:rsidR="00CF39FC" w:rsidRPr="003A4DAE">
              <w:rPr>
                <w:rFonts w:ascii="Times New Roman" w:hAnsi="Times New Roman" w:cs="Times New Roman"/>
                <w:sz w:val="24"/>
                <w:szCs w:val="24"/>
                <w:lang w:eastAsia="lv-LV"/>
              </w:rPr>
              <w:t xml:space="preserve">var tikt noteikts </w:t>
            </w:r>
            <w:r w:rsidR="0072711C" w:rsidRPr="003A4DAE">
              <w:rPr>
                <w:rFonts w:ascii="Times New Roman" w:hAnsi="Times New Roman" w:cs="Times New Roman"/>
                <w:sz w:val="24"/>
                <w:szCs w:val="24"/>
                <w:lang w:eastAsia="lv-LV"/>
              </w:rPr>
              <w:t xml:space="preserve">jebkurā dokumentu piegādes procesa stadijā. Minētais pamatojams ar apstākli, ka ar dokumenta piegādi saistīto izdevumu kopējais apmērs ir atkarīgs no katras konkrētās lietas apstākļiem un var būt zināms tikai </w:t>
            </w:r>
            <w:r w:rsidR="00BD3F7F" w:rsidRPr="003A4DAE">
              <w:rPr>
                <w:rFonts w:ascii="Times New Roman" w:hAnsi="Times New Roman" w:cs="Times New Roman"/>
                <w:sz w:val="24"/>
                <w:szCs w:val="24"/>
                <w:lang w:eastAsia="lv-LV"/>
              </w:rPr>
              <w:t>pēc piegādes veikšanas (piemēram, piegādes laikā var rasties nepieciešamība veikt piegādi uz papildu adresi, kas palielina ceļa izdevumus), savukārt citos gadījumos izdevumu segšana avansā var būt nepieciešama piegādes nodrošināšanai vispār. Vienlaikus ar noteikumu projektu noteikts, ka a</w:t>
            </w:r>
            <w:r w:rsidR="00BD3F7F" w:rsidRPr="003A4DAE">
              <w:rPr>
                <w:rFonts w:ascii="Times New Roman" w:hAnsi="Times New Roman" w:cs="Times New Roman"/>
                <w:sz w:val="24"/>
                <w:szCs w:val="24"/>
              </w:rPr>
              <w:t>mata atlīdzība takses apmērā par dokumentu piegādāšanu un dokumenta piegādei nepieciešamie izdevumi zvērinātam tiesu izpildītājam sedzami neatkarīgo no tā, vai dokuments izsniegts adresātam. Dokumenta piegāde objektīvu, no zvērināta tiesu izpildītāja neatkarīgu iemeslu dēļ var nebūt iespējama (piemēram, adresāts nav sastopams nevienā no ieinteresētās personas norādītajām adresēm)</w:t>
            </w:r>
            <w:r w:rsidR="00551FF2" w:rsidRPr="003A4DAE">
              <w:rPr>
                <w:rFonts w:ascii="Times New Roman" w:hAnsi="Times New Roman" w:cs="Times New Roman"/>
                <w:sz w:val="24"/>
                <w:szCs w:val="24"/>
              </w:rPr>
              <w:t xml:space="preserve">, taču neatkarīgi no piegādes rezultāta zvērinātam tiesu izpildītajam ir tiesības saņemt atlīdzību par veiktajām amata darbībām. </w:t>
            </w:r>
          </w:p>
          <w:p w14:paraId="407B354C" w14:textId="6ED3DBD7" w:rsidR="00436A04" w:rsidRPr="003A4DAE" w:rsidRDefault="00436A04" w:rsidP="00436A04">
            <w:pPr>
              <w:spacing w:after="0" w:line="240" w:lineRule="auto"/>
              <w:ind w:firstLine="408"/>
              <w:jc w:val="both"/>
              <w:rPr>
                <w:rFonts w:ascii="Times New Roman" w:hAnsi="Times New Roman" w:cs="Times New Roman"/>
                <w:sz w:val="24"/>
                <w:szCs w:val="24"/>
              </w:rPr>
            </w:pPr>
            <w:r w:rsidRPr="003A4DAE">
              <w:rPr>
                <w:rFonts w:ascii="Times New Roman" w:hAnsi="Times New Roman" w:cs="Times New Roman"/>
                <w:sz w:val="24"/>
                <w:szCs w:val="24"/>
              </w:rPr>
              <w:t xml:space="preserve">Ne Tiesu izpildītāju likums, ne noteikumi Nr. 444 nenosaka ierobežojumus attiecībā uz dokumentu veidiem, kurus zvērināts tiesu izpildītājs minēto noteikumu kārtībā drīkst piegādāt. Ar 2011. gada 8. septembra likumu Civilprocesa likuma 396. panta otrā daļa un 404. panta trešās daļas 3. punkts papildināts, brīdinājuma izsniegšanai pielīdzinot arī zvērināta tiesu izpildītāja </w:t>
            </w:r>
            <w:r w:rsidRPr="003A4DAE">
              <w:rPr>
                <w:rFonts w:ascii="Times New Roman" w:hAnsi="Times New Roman" w:cs="Times New Roman"/>
                <w:sz w:val="24"/>
                <w:szCs w:val="24"/>
              </w:rPr>
              <w:lastRenderedPageBreak/>
              <w:t>vai viņa palīga sastādītu aktu par personas atteikšanos saņemt brīdinājumu. Tādējādi Civilprocesa likumā ir īpaši uzsvērts, ka</w:t>
            </w:r>
            <w:proofErr w:type="gramStart"/>
            <w:r w:rsidRPr="003A4DAE">
              <w:rPr>
                <w:rFonts w:ascii="Times New Roman" w:hAnsi="Times New Roman" w:cs="Times New Roman"/>
                <w:sz w:val="24"/>
                <w:szCs w:val="24"/>
              </w:rPr>
              <w:t xml:space="preserve">  </w:t>
            </w:r>
            <w:proofErr w:type="gramEnd"/>
            <w:r w:rsidRPr="003A4DAE">
              <w:rPr>
                <w:rFonts w:ascii="Times New Roman" w:hAnsi="Times New Roman" w:cs="Times New Roman"/>
                <w:sz w:val="24"/>
                <w:szCs w:val="24"/>
              </w:rPr>
              <w:t xml:space="preserve">Civilprocesa likumā noteikto parādnieka brīdinājumu par nekustamā īpašuma labprātīgu pārdošanu izsolē tiesas ceļā vai saistību bezstrīdus piespiedu izpildīšanu kreditors var piegādāta arī ar zvērināta tiesu izpildītāja starpniecību noteikumos Nr. 444 noteiktajā kārtībā. </w:t>
            </w:r>
            <w:r w:rsidR="0056232E" w:rsidRPr="0056232E">
              <w:rPr>
                <w:rFonts w:ascii="Times New Roman" w:hAnsi="Times New Roman" w:cs="Times New Roman"/>
                <w:sz w:val="24"/>
                <w:szCs w:val="24"/>
              </w:rPr>
              <w:t xml:space="preserve">Tāpat </w:t>
            </w:r>
            <w:r w:rsidR="0056232E" w:rsidRPr="001569EE">
              <w:rPr>
                <w:rFonts w:ascii="Times New Roman" w:eastAsia="Calibri" w:hAnsi="Times New Roman" w:cs="Times New Roman"/>
                <w:sz w:val="24"/>
                <w:szCs w:val="24"/>
              </w:rPr>
              <w:t xml:space="preserve">2018. gada 18. janvārī </w:t>
            </w:r>
            <w:r w:rsidR="0056232E" w:rsidRPr="00A703E2">
              <w:rPr>
                <w:rFonts w:ascii="Times New Roman" w:eastAsia="Calibri" w:hAnsi="Times New Roman" w:cs="Times New Roman"/>
                <w:sz w:val="24"/>
                <w:szCs w:val="24"/>
              </w:rPr>
              <w:t>Saeim</w:t>
            </w:r>
            <w:r w:rsidR="0056232E">
              <w:rPr>
                <w:rFonts w:ascii="Times New Roman" w:eastAsia="Calibri" w:hAnsi="Times New Roman" w:cs="Times New Roman"/>
                <w:sz w:val="24"/>
                <w:szCs w:val="24"/>
              </w:rPr>
              <w:t>ā</w:t>
            </w:r>
            <w:r w:rsidR="0056232E" w:rsidRPr="00A703E2">
              <w:rPr>
                <w:rFonts w:ascii="Times New Roman" w:eastAsia="Calibri" w:hAnsi="Times New Roman" w:cs="Times New Roman"/>
                <w:sz w:val="24"/>
                <w:szCs w:val="24"/>
              </w:rPr>
              <w:t xml:space="preserve"> </w:t>
            </w:r>
            <w:r w:rsidR="0056232E">
              <w:rPr>
                <w:rFonts w:ascii="Times New Roman" w:eastAsia="Calibri" w:hAnsi="Times New Roman" w:cs="Times New Roman"/>
                <w:sz w:val="24"/>
                <w:szCs w:val="24"/>
              </w:rPr>
              <w:t xml:space="preserve">otrajā </w:t>
            </w:r>
            <w:r w:rsidR="0056232E" w:rsidRPr="00A703E2">
              <w:rPr>
                <w:rFonts w:ascii="Times New Roman" w:eastAsia="Calibri" w:hAnsi="Times New Roman" w:cs="Times New Roman"/>
                <w:sz w:val="24"/>
                <w:szCs w:val="24"/>
              </w:rPr>
              <w:t>lasījumā pieņemt</w:t>
            </w:r>
            <w:r w:rsidR="0056232E">
              <w:rPr>
                <w:rFonts w:ascii="Times New Roman" w:eastAsia="Calibri" w:hAnsi="Times New Roman" w:cs="Times New Roman"/>
                <w:sz w:val="24"/>
                <w:szCs w:val="24"/>
              </w:rPr>
              <w:t>s likumprojekts</w:t>
            </w:r>
            <w:r w:rsidR="0056232E" w:rsidRPr="00A703E2">
              <w:rPr>
                <w:rFonts w:ascii="Times New Roman" w:eastAsia="Calibri" w:hAnsi="Times New Roman" w:cs="Times New Roman"/>
                <w:sz w:val="24"/>
                <w:szCs w:val="24"/>
              </w:rPr>
              <w:t xml:space="preserve"> "Grozījumi Civilprocesa likumā" (likumprojekta reģistrācijas Nr. 1072/Lp12),</w:t>
            </w:r>
            <w:r w:rsidR="0056232E">
              <w:rPr>
                <w:rFonts w:ascii="Times New Roman" w:eastAsia="Calibri" w:hAnsi="Times New Roman" w:cs="Times New Roman"/>
                <w:sz w:val="24"/>
                <w:szCs w:val="24"/>
              </w:rPr>
              <w:t xml:space="preserve"> kurā citastarp ietverts grozījums papildināt Civilprocesa likuma 406.</w:t>
            </w:r>
            <w:r w:rsidR="0056232E" w:rsidRPr="00E53B01">
              <w:rPr>
                <w:rFonts w:ascii="Times New Roman" w:eastAsia="Calibri" w:hAnsi="Times New Roman" w:cs="Times New Roman"/>
                <w:sz w:val="24"/>
                <w:szCs w:val="24"/>
                <w:vertAlign w:val="superscript"/>
              </w:rPr>
              <w:t>3</w:t>
            </w:r>
            <w:r w:rsidR="0056232E">
              <w:rPr>
                <w:rFonts w:ascii="Times New Roman" w:eastAsia="Calibri" w:hAnsi="Times New Roman" w:cs="Times New Roman"/>
                <w:sz w:val="24"/>
                <w:szCs w:val="24"/>
              </w:rPr>
              <w:t xml:space="preserve"> pantu ar otro </w:t>
            </w:r>
            <w:proofErr w:type="spellStart"/>
            <w:r w:rsidR="0056232E">
              <w:rPr>
                <w:rFonts w:ascii="Times New Roman" w:eastAsia="Calibri" w:hAnsi="Times New Roman" w:cs="Times New Roman"/>
                <w:sz w:val="24"/>
                <w:szCs w:val="24"/>
              </w:rPr>
              <w:t>prim</w:t>
            </w:r>
            <w:proofErr w:type="spellEnd"/>
            <w:r w:rsidR="0056232E">
              <w:rPr>
                <w:rFonts w:ascii="Times New Roman" w:eastAsia="Calibri" w:hAnsi="Times New Roman" w:cs="Times New Roman"/>
                <w:sz w:val="24"/>
                <w:szCs w:val="24"/>
              </w:rPr>
              <w:t xml:space="preserve"> daļu, </w:t>
            </w:r>
            <w:proofErr w:type="gramStart"/>
            <w:r w:rsidR="0056232E">
              <w:rPr>
                <w:rFonts w:ascii="Times New Roman" w:eastAsia="Calibri" w:hAnsi="Times New Roman" w:cs="Times New Roman"/>
                <w:sz w:val="24"/>
                <w:szCs w:val="24"/>
              </w:rPr>
              <w:t>paredzot pieteicējam tiesības pieteikumā par saistības piespiedu izpildīšanu brīdinājuma kārtībā</w:t>
            </w:r>
            <w:proofErr w:type="gramEnd"/>
            <w:r w:rsidR="0056232E">
              <w:rPr>
                <w:rFonts w:ascii="Times New Roman" w:eastAsia="Calibri" w:hAnsi="Times New Roman" w:cs="Times New Roman"/>
                <w:sz w:val="24"/>
                <w:szCs w:val="24"/>
              </w:rPr>
              <w:t xml:space="preserve"> ietvert norādi, ka pieteicējs vēlas brīdinājumu par maksājuma saistības piespiedu izpildīšanu izsniegt parādniekam ar zvērināta tiesu izpildītāja starpniecību.</w:t>
            </w:r>
          </w:p>
          <w:p w14:paraId="51B887AA" w14:textId="1644E294" w:rsidR="00C37B77" w:rsidRPr="003A4DAE" w:rsidRDefault="006B2161" w:rsidP="00B010ED">
            <w:pPr>
              <w:spacing w:after="0" w:line="240" w:lineRule="auto"/>
              <w:ind w:firstLine="408"/>
              <w:jc w:val="both"/>
              <w:rPr>
                <w:rFonts w:ascii="Times New Roman" w:hAnsi="Times New Roman" w:cs="Times New Roman"/>
                <w:sz w:val="24"/>
                <w:szCs w:val="24"/>
              </w:rPr>
            </w:pPr>
            <w:r w:rsidRPr="003A4DAE">
              <w:rPr>
                <w:rFonts w:ascii="Times New Roman" w:hAnsi="Times New Roman" w:cs="Times New Roman"/>
                <w:sz w:val="24"/>
                <w:szCs w:val="24"/>
              </w:rPr>
              <w:t>Noteikumos Nr. 444 noteikta vienota (identi</w:t>
            </w:r>
            <w:r w:rsidR="00DE6528" w:rsidRPr="003A4DAE">
              <w:rPr>
                <w:rFonts w:ascii="Times New Roman" w:hAnsi="Times New Roman" w:cs="Times New Roman"/>
                <w:sz w:val="24"/>
                <w:szCs w:val="24"/>
              </w:rPr>
              <w:t>ska) dokumentu piegādes kārtība</w:t>
            </w:r>
            <w:r w:rsidRPr="003A4DAE">
              <w:rPr>
                <w:rFonts w:ascii="Times New Roman" w:hAnsi="Times New Roman" w:cs="Times New Roman"/>
                <w:sz w:val="24"/>
                <w:szCs w:val="24"/>
              </w:rPr>
              <w:t xml:space="preserve"> neatkarīgi no tā, kāda veida dokuments piegādājams. Tai pašā laikā atzīstams, ka </w:t>
            </w:r>
            <w:r w:rsidR="00DE6528" w:rsidRPr="003A4DAE">
              <w:rPr>
                <w:rFonts w:ascii="Times New Roman" w:hAnsi="Times New Roman" w:cs="Times New Roman"/>
                <w:sz w:val="24"/>
                <w:szCs w:val="24"/>
              </w:rPr>
              <w:t>Civilprocesa likuma 396. panta otrajā daļā un 404. panta trešajā daļā noteiktais parādnieka brīdinājums izsniedzams tikai pašam parādniekam person</w:t>
            </w:r>
            <w:r w:rsidR="00C37B77" w:rsidRPr="003A4DAE">
              <w:rPr>
                <w:rFonts w:ascii="Times New Roman" w:hAnsi="Times New Roman" w:cs="Times New Roman"/>
                <w:sz w:val="24"/>
                <w:szCs w:val="24"/>
              </w:rPr>
              <w:t xml:space="preserve">īgi. </w:t>
            </w:r>
            <w:r w:rsidR="00DE6528" w:rsidRPr="003A4DAE">
              <w:rPr>
                <w:rFonts w:ascii="Times New Roman" w:hAnsi="Times New Roman" w:cs="Times New Roman"/>
                <w:sz w:val="24"/>
                <w:szCs w:val="24"/>
              </w:rPr>
              <w:t xml:space="preserve">Brīdinājuma izsniegšana parādniekam ir viens no būtiskajiem priekšnoteikumiem, lai pieteicējs varētu vērsties tiesā ar pieteikumu par saistību izpildīšanu tiesas ceļā. </w:t>
            </w:r>
            <w:r w:rsidR="00384E79" w:rsidRPr="003A4DAE">
              <w:rPr>
                <w:rFonts w:ascii="Times New Roman" w:hAnsi="Times New Roman" w:cs="Times New Roman"/>
                <w:sz w:val="24"/>
                <w:szCs w:val="24"/>
              </w:rPr>
              <w:t>Tiesu praksē ir atzīts, ka b</w:t>
            </w:r>
            <w:r w:rsidR="00C37B77" w:rsidRPr="003A4DAE">
              <w:rPr>
                <w:rFonts w:ascii="Times New Roman" w:hAnsi="Times New Roman" w:cs="Times New Roman"/>
                <w:sz w:val="24"/>
                <w:szCs w:val="24"/>
              </w:rPr>
              <w:t xml:space="preserve">rīdinājums jāizsniedz tikai un vienīgi pašam adresātam, jo parādnieka brīdināšana par saistības izpildīšanu tiesas ceļā ir nozīmīga viņa tiesību aizsardzības garantija. </w:t>
            </w:r>
            <w:r w:rsidR="00DE6528" w:rsidRPr="003A4DAE">
              <w:rPr>
                <w:rFonts w:ascii="Times New Roman" w:hAnsi="Times New Roman" w:cs="Times New Roman"/>
                <w:sz w:val="24"/>
                <w:szCs w:val="24"/>
              </w:rPr>
              <w:t xml:space="preserve">Līdz ar to </w:t>
            </w:r>
            <w:r w:rsidR="00384E79" w:rsidRPr="003A4DAE">
              <w:rPr>
                <w:rFonts w:ascii="Times New Roman" w:hAnsi="Times New Roman" w:cs="Times New Roman"/>
                <w:sz w:val="24"/>
                <w:szCs w:val="24"/>
              </w:rPr>
              <w:t>tiesa</w:t>
            </w:r>
            <w:r w:rsidR="00C37B77" w:rsidRPr="003A4DAE">
              <w:rPr>
                <w:rFonts w:ascii="Times New Roman" w:hAnsi="Times New Roman" w:cs="Times New Roman"/>
                <w:sz w:val="24"/>
                <w:szCs w:val="24"/>
              </w:rPr>
              <w:t>,</w:t>
            </w:r>
            <w:r w:rsidR="00DE6528" w:rsidRPr="003A4DAE">
              <w:rPr>
                <w:rFonts w:ascii="Times New Roman" w:hAnsi="Times New Roman" w:cs="Times New Roman"/>
                <w:sz w:val="24"/>
                <w:szCs w:val="24"/>
              </w:rPr>
              <w:t xml:space="preserve"> </w:t>
            </w:r>
            <w:r w:rsidR="00C37B77" w:rsidRPr="003A4DAE">
              <w:rPr>
                <w:rFonts w:ascii="Times New Roman" w:hAnsi="Times New Roman" w:cs="Times New Roman"/>
                <w:sz w:val="24"/>
                <w:szCs w:val="24"/>
              </w:rPr>
              <w:t>lemjot jautājumu par pieteikuma apmierināšanu,</w:t>
            </w:r>
            <w:r w:rsidR="00384E79" w:rsidRPr="003A4DAE">
              <w:rPr>
                <w:rFonts w:ascii="Times New Roman" w:hAnsi="Times New Roman" w:cs="Times New Roman"/>
                <w:sz w:val="24"/>
                <w:szCs w:val="24"/>
              </w:rPr>
              <w:t xml:space="preserve"> </w:t>
            </w:r>
            <w:r w:rsidR="00DE6528" w:rsidRPr="003A4DAE">
              <w:rPr>
                <w:rFonts w:ascii="Times New Roman" w:hAnsi="Times New Roman" w:cs="Times New Roman"/>
                <w:sz w:val="24"/>
                <w:szCs w:val="24"/>
              </w:rPr>
              <w:t>vērtē</w:t>
            </w:r>
            <w:r w:rsidR="00384E79" w:rsidRPr="003A4DAE">
              <w:rPr>
                <w:rFonts w:ascii="Times New Roman" w:hAnsi="Times New Roman" w:cs="Times New Roman"/>
                <w:sz w:val="24"/>
                <w:szCs w:val="24"/>
              </w:rPr>
              <w:t xml:space="preserve"> vai ievērota </w:t>
            </w:r>
            <w:r w:rsidR="00DE6528" w:rsidRPr="003A4DAE">
              <w:rPr>
                <w:rFonts w:ascii="Times New Roman" w:hAnsi="Times New Roman" w:cs="Times New Roman"/>
                <w:sz w:val="24"/>
                <w:szCs w:val="24"/>
              </w:rPr>
              <w:t>parādnieka pienācīgas b</w:t>
            </w:r>
            <w:r w:rsidR="00C37B77" w:rsidRPr="003A4DAE">
              <w:rPr>
                <w:rFonts w:ascii="Times New Roman" w:hAnsi="Times New Roman" w:cs="Times New Roman"/>
                <w:sz w:val="24"/>
                <w:szCs w:val="24"/>
              </w:rPr>
              <w:t xml:space="preserve">rīdināšanas </w:t>
            </w:r>
            <w:r w:rsidR="00384E79" w:rsidRPr="003A4DAE">
              <w:rPr>
                <w:rFonts w:ascii="Times New Roman" w:hAnsi="Times New Roman" w:cs="Times New Roman"/>
                <w:sz w:val="24"/>
                <w:szCs w:val="24"/>
              </w:rPr>
              <w:t>kārtība</w:t>
            </w:r>
            <w:proofErr w:type="gramStart"/>
            <w:r w:rsidR="00C37B77" w:rsidRPr="003A4DAE">
              <w:rPr>
                <w:rFonts w:ascii="Times New Roman" w:hAnsi="Times New Roman" w:cs="Times New Roman"/>
                <w:sz w:val="24"/>
                <w:szCs w:val="24"/>
              </w:rPr>
              <w:t>, tai skait</w:t>
            </w:r>
            <w:r w:rsidR="00384E79" w:rsidRPr="003A4DAE">
              <w:rPr>
                <w:rFonts w:ascii="Times New Roman" w:hAnsi="Times New Roman" w:cs="Times New Roman"/>
                <w:sz w:val="24"/>
                <w:szCs w:val="24"/>
              </w:rPr>
              <w:t>ā</w:t>
            </w:r>
            <w:proofErr w:type="gramEnd"/>
            <w:r w:rsidR="00384E79" w:rsidRPr="003A4DAE">
              <w:rPr>
                <w:rFonts w:ascii="Times New Roman" w:hAnsi="Times New Roman" w:cs="Times New Roman"/>
                <w:sz w:val="24"/>
                <w:szCs w:val="24"/>
              </w:rPr>
              <w:t xml:space="preserve">, vai </w:t>
            </w:r>
            <w:r w:rsidR="00C37B77" w:rsidRPr="003A4DAE">
              <w:rPr>
                <w:rFonts w:ascii="Times New Roman" w:hAnsi="Times New Roman" w:cs="Times New Roman"/>
                <w:sz w:val="24"/>
                <w:szCs w:val="24"/>
              </w:rPr>
              <w:t xml:space="preserve">brīdinājums ir izsniegts </w:t>
            </w:r>
            <w:r w:rsidR="00B010ED">
              <w:rPr>
                <w:rFonts w:ascii="Times New Roman" w:hAnsi="Times New Roman" w:cs="Times New Roman"/>
                <w:sz w:val="24"/>
                <w:szCs w:val="24"/>
              </w:rPr>
              <w:t>pašam</w:t>
            </w:r>
            <w:r w:rsidR="00C37B77" w:rsidRPr="003A4DAE">
              <w:rPr>
                <w:rFonts w:ascii="Times New Roman" w:hAnsi="Times New Roman" w:cs="Times New Roman"/>
                <w:sz w:val="24"/>
                <w:szCs w:val="24"/>
              </w:rPr>
              <w:t xml:space="preserve"> parādniekam. Attiecīgi šo brīdinājumu piegādei nav piemērojamas noteikumu Nr. 444 normas, kas ļauj izsniegt piegādājamo dokumentu</w:t>
            </w:r>
            <w:r w:rsidR="00C37B77" w:rsidRPr="003A4DAE">
              <w:rPr>
                <w:rFonts w:ascii="Times New Roman" w:hAnsi="Times New Roman" w:cs="Times New Roman"/>
                <w:sz w:val="24"/>
              </w:rPr>
              <w:t xml:space="preserve"> arī citām personām, piemēram, parādnieka ģimenes locekļiem, nodošanai parādniekam. </w:t>
            </w:r>
          </w:p>
          <w:p w14:paraId="2F39638B" w14:textId="3EAA2D0F" w:rsidR="00DD177D" w:rsidRPr="003A4DAE" w:rsidRDefault="00595486" w:rsidP="006B2161">
            <w:pPr>
              <w:spacing w:after="0" w:line="240" w:lineRule="auto"/>
              <w:ind w:firstLine="408"/>
              <w:jc w:val="both"/>
              <w:rPr>
                <w:rFonts w:ascii="Times New Roman" w:hAnsi="Times New Roman" w:cs="Times New Roman"/>
                <w:sz w:val="24"/>
                <w:szCs w:val="24"/>
              </w:rPr>
            </w:pPr>
            <w:r w:rsidRPr="003A4DAE">
              <w:rPr>
                <w:rFonts w:ascii="Times New Roman" w:hAnsi="Times New Roman" w:cs="Times New Roman"/>
                <w:sz w:val="24"/>
                <w:szCs w:val="24"/>
              </w:rPr>
              <w:t xml:space="preserve">Ar noteikumu projektu </w:t>
            </w:r>
            <w:r w:rsidR="00C03EA1" w:rsidRPr="003A4DAE">
              <w:rPr>
                <w:rFonts w:ascii="Times New Roman" w:hAnsi="Times New Roman" w:cs="Times New Roman"/>
                <w:sz w:val="24"/>
                <w:szCs w:val="24"/>
              </w:rPr>
              <w:t xml:space="preserve">tiek noteikts, </w:t>
            </w:r>
            <w:proofErr w:type="gramStart"/>
            <w:r w:rsidR="00C03EA1" w:rsidRPr="003A4DAE">
              <w:rPr>
                <w:rFonts w:ascii="Times New Roman" w:hAnsi="Times New Roman" w:cs="Times New Roman"/>
                <w:sz w:val="24"/>
                <w:szCs w:val="24"/>
              </w:rPr>
              <w:t>ka Civilprocesa likumā noteikto parādnieka brīdinājumu par nekustamā īpašuma labprātīgu pārdošanu izsolē tiesas ceļā vai brīdinājumu par saistību bezstrīdus piespiedu izpildīšanu</w:t>
            </w:r>
            <w:proofErr w:type="gramEnd"/>
            <w:r w:rsidR="00C03EA1" w:rsidRPr="003A4DAE">
              <w:rPr>
                <w:rFonts w:ascii="Times New Roman" w:hAnsi="Times New Roman" w:cs="Times New Roman"/>
                <w:sz w:val="24"/>
                <w:szCs w:val="24"/>
              </w:rPr>
              <w:t xml:space="preserve"> izsniedz tikai adresātam personīgi (</w:t>
            </w:r>
            <w:r w:rsidR="00C03EA1" w:rsidRPr="003A4DAE">
              <w:rPr>
                <w:rFonts w:ascii="Times New Roman" w:hAnsi="Times New Roman" w:cs="Times New Roman"/>
                <w:b/>
                <w:i/>
                <w:sz w:val="24"/>
                <w:szCs w:val="24"/>
              </w:rPr>
              <w:t xml:space="preserve">noteikumu projekta </w:t>
            </w:r>
            <w:r w:rsidR="00981337">
              <w:rPr>
                <w:rFonts w:ascii="Times New Roman" w:hAnsi="Times New Roman" w:cs="Times New Roman"/>
                <w:b/>
                <w:i/>
                <w:sz w:val="24"/>
                <w:szCs w:val="24"/>
              </w:rPr>
              <w:t>4</w:t>
            </w:r>
            <w:r w:rsidR="00C03EA1" w:rsidRPr="003A4DAE">
              <w:rPr>
                <w:rFonts w:ascii="Times New Roman" w:hAnsi="Times New Roman" w:cs="Times New Roman"/>
                <w:b/>
                <w:i/>
                <w:sz w:val="24"/>
                <w:szCs w:val="24"/>
              </w:rPr>
              <w:t>. punkts</w:t>
            </w:r>
            <w:r w:rsidR="00C03EA1" w:rsidRPr="003A4DAE">
              <w:rPr>
                <w:rFonts w:ascii="Times New Roman" w:hAnsi="Times New Roman" w:cs="Times New Roman"/>
                <w:sz w:val="24"/>
                <w:szCs w:val="24"/>
              </w:rPr>
              <w:t>). Kā arī ietverta prasība iesniegumā par dokumenta piegādi īpaši norādīt, ka piegādājamais dokuments ir Civilprocesa likumā noteiktais parādnieka brīdinājums par nekustamā īpašuma labprātīgu pārdošanu izsolē tiesas ceļā vai saistību bezstrīdus piespiedu izpildīšanu (</w:t>
            </w:r>
            <w:r w:rsidR="00997195">
              <w:rPr>
                <w:rFonts w:ascii="Times New Roman" w:hAnsi="Times New Roman" w:cs="Times New Roman"/>
                <w:b/>
                <w:i/>
                <w:sz w:val="24"/>
                <w:szCs w:val="24"/>
              </w:rPr>
              <w:t xml:space="preserve">noteikumu projekta </w:t>
            </w:r>
            <w:r w:rsidR="00981337">
              <w:rPr>
                <w:rFonts w:ascii="Times New Roman" w:hAnsi="Times New Roman" w:cs="Times New Roman"/>
                <w:b/>
                <w:i/>
                <w:sz w:val="24"/>
                <w:szCs w:val="24"/>
              </w:rPr>
              <w:t>2</w:t>
            </w:r>
            <w:r w:rsidR="00C03EA1" w:rsidRPr="003A4DAE">
              <w:rPr>
                <w:rFonts w:ascii="Times New Roman" w:hAnsi="Times New Roman" w:cs="Times New Roman"/>
                <w:b/>
                <w:i/>
                <w:sz w:val="24"/>
                <w:szCs w:val="24"/>
              </w:rPr>
              <w:t>. punkts</w:t>
            </w:r>
            <w:r w:rsidR="00C03EA1" w:rsidRPr="003A4DAE">
              <w:rPr>
                <w:rFonts w:ascii="Times New Roman" w:hAnsi="Times New Roman" w:cs="Times New Roman"/>
                <w:sz w:val="24"/>
                <w:szCs w:val="24"/>
              </w:rPr>
              <w:t xml:space="preserve">). </w:t>
            </w:r>
            <w:r w:rsidR="00384E79" w:rsidRPr="003A4DAE">
              <w:rPr>
                <w:rFonts w:ascii="Times New Roman" w:hAnsi="Times New Roman" w:cs="Times New Roman"/>
                <w:sz w:val="24"/>
                <w:szCs w:val="24"/>
              </w:rPr>
              <w:t xml:space="preserve">Šādas īpašas norādes esamība iesniegumā ļaus zvērinātam tiesu izpildītājam secināt, ka dokumentam piemērojami īpašie piegādes noteikumi. </w:t>
            </w:r>
            <w:r w:rsidR="004D74C7" w:rsidRPr="003A4DAE">
              <w:rPr>
                <w:rFonts w:ascii="Times New Roman" w:hAnsi="Times New Roman" w:cs="Times New Roman"/>
                <w:sz w:val="24"/>
                <w:szCs w:val="24"/>
              </w:rPr>
              <w:t xml:space="preserve">Ja ieinteresētā persona šādu norādi iesniegumā nebūs ietvērusi, brīdinājuma piegāde tiks veikta parastā kārtībā. </w:t>
            </w:r>
            <w:r w:rsidR="00DD177D" w:rsidRPr="003A4DAE">
              <w:rPr>
                <w:rFonts w:ascii="Times New Roman" w:hAnsi="Times New Roman" w:cs="Times New Roman"/>
                <w:sz w:val="24"/>
                <w:szCs w:val="24"/>
              </w:rPr>
              <w:t xml:space="preserve">Ieinteresētā persona, noformējot iesniegumu par dokumenta piegādi, </w:t>
            </w:r>
            <w:r w:rsidR="00AD1BA4" w:rsidRPr="003A4DAE">
              <w:rPr>
                <w:rFonts w:ascii="Times New Roman" w:hAnsi="Times New Roman" w:cs="Times New Roman"/>
                <w:sz w:val="24"/>
                <w:szCs w:val="24"/>
              </w:rPr>
              <w:t>uzņemas sekas, kas var iestāties sakarā ar visas būtiskās informācijas par  piegādājamo dokumentu nenorādīšanas gadījumā</w:t>
            </w:r>
            <w:r w:rsidR="00A33975" w:rsidRPr="003A4DAE">
              <w:rPr>
                <w:rFonts w:ascii="Times New Roman" w:hAnsi="Times New Roman" w:cs="Times New Roman"/>
                <w:sz w:val="24"/>
                <w:szCs w:val="24"/>
              </w:rPr>
              <w:t>.</w:t>
            </w:r>
            <w:r w:rsidR="004D74C7" w:rsidRPr="003A4DAE">
              <w:rPr>
                <w:rFonts w:ascii="Times New Roman" w:hAnsi="Times New Roman" w:cs="Times New Roman"/>
                <w:sz w:val="24"/>
                <w:szCs w:val="24"/>
              </w:rPr>
              <w:t xml:space="preserve"> </w:t>
            </w:r>
            <w:r w:rsidR="00A33975" w:rsidRPr="003A4DAE">
              <w:rPr>
                <w:rFonts w:ascii="Times New Roman" w:hAnsi="Times New Roman" w:cs="Times New Roman"/>
                <w:sz w:val="24"/>
                <w:szCs w:val="24"/>
              </w:rPr>
              <w:t>P</w:t>
            </w:r>
            <w:r w:rsidR="00AD1BA4" w:rsidRPr="003A4DAE">
              <w:rPr>
                <w:rFonts w:ascii="Times New Roman" w:hAnsi="Times New Roman" w:cs="Times New Roman"/>
                <w:sz w:val="24"/>
                <w:szCs w:val="24"/>
              </w:rPr>
              <w:t xml:space="preserve">roti, </w:t>
            </w:r>
            <w:r w:rsidR="00A33975" w:rsidRPr="003A4DAE">
              <w:rPr>
                <w:rFonts w:ascii="Times New Roman" w:hAnsi="Times New Roman" w:cs="Times New Roman"/>
                <w:sz w:val="24"/>
                <w:szCs w:val="24"/>
              </w:rPr>
              <w:t xml:space="preserve">zvērināta tiesu izpildītāja akts par dokumenta piegādi var tiesā netikt atzīts </w:t>
            </w:r>
            <w:r w:rsidR="00A33975" w:rsidRPr="003A4DAE">
              <w:rPr>
                <w:rFonts w:ascii="Times New Roman" w:hAnsi="Times New Roman" w:cs="Times New Roman"/>
                <w:sz w:val="24"/>
              </w:rPr>
              <w:lastRenderedPageBreak/>
              <w:t>kā pierādījums par brīdinājuma izsniegšanu, ja</w:t>
            </w:r>
            <w:r w:rsidR="00A33975" w:rsidRPr="003A4DAE">
              <w:rPr>
                <w:rFonts w:ascii="Times New Roman" w:hAnsi="Times New Roman" w:cs="Times New Roman"/>
                <w:sz w:val="24"/>
                <w:szCs w:val="24"/>
              </w:rPr>
              <w:t xml:space="preserve"> </w:t>
            </w:r>
            <w:r w:rsidR="00DD177D" w:rsidRPr="003A4DAE">
              <w:rPr>
                <w:rFonts w:ascii="Times New Roman" w:hAnsi="Times New Roman" w:cs="Times New Roman"/>
                <w:sz w:val="24"/>
                <w:szCs w:val="24"/>
              </w:rPr>
              <w:t>Civilprocesa likuma 396. panta otrajā daļā un 404. panta trešās daļas 3. punktā noteikt</w:t>
            </w:r>
            <w:r w:rsidR="00AD1BA4" w:rsidRPr="003A4DAE">
              <w:rPr>
                <w:rFonts w:ascii="Times New Roman" w:hAnsi="Times New Roman" w:cs="Times New Roman"/>
                <w:sz w:val="24"/>
                <w:szCs w:val="24"/>
              </w:rPr>
              <w:t>ais</w:t>
            </w:r>
            <w:r w:rsidR="004D74C7" w:rsidRPr="003A4DAE">
              <w:rPr>
                <w:rFonts w:ascii="Times New Roman" w:hAnsi="Times New Roman" w:cs="Times New Roman"/>
                <w:sz w:val="24"/>
                <w:szCs w:val="24"/>
              </w:rPr>
              <w:t xml:space="preserve"> brīdin</w:t>
            </w:r>
            <w:r w:rsidR="00AD1BA4" w:rsidRPr="003A4DAE">
              <w:rPr>
                <w:rFonts w:ascii="Times New Roman" w:hAnsi="Times New Roman" w:cs="Times New Roman"/>
                <w:sz w:val="24"/>
                <w:szCs w:val="24"/>
              </w:rPr>
              <w:t xml:space="preserve">ājums </w:t>
            </w:r>
            <w:r w:rsidR="004D74C7" w:rsidRPr="003A4DAE">
              <w:rPr>
                <w:rFonts w:ascii="Times New Roman" w:hAnsi="Times New Roman" w:cs="Times New Roman"/>
                <w:sz w:val="24"/>
                <w:szCs w:val="24"/>
              </w:rPr>
              <w:t>izsnieg</w:t>
            </w:r>
            <w:r w:rsidR="00AD1BA4" w:rsidRPr="003A4DAE">
              <w:rPr>
                <w:rFonts w:ascii="Times New Roman" w:hAnsi="Times New Roman" w:cs="Times New Roman"/>
                <w:sz w:val="24"/>
                <w:szCs w:val="24"/>
              </w:rPr>
              <w:t>ts</w:t>
            </w:r>
            <w:r w:rsidR="004D74C7" w:rsidRPr="003A4DAE">
              <w:rPr>
                <w:rFonts w:ascii="Times New Roman" w:hAnsi="Times New Roman" w:cs="Times New Roman"/>
                <w:sz w:val="24"/>
                <w:szCs w:val="24"/>
              </w:rPr>
              <w:t xml:space="preserve"> kādai </w:t>
            </w:r>
            <w:r w:rsidR="00DD177D" w:rsidRPr="003A4DAE">
              <w:rPr>
                <w:rFonts w:ascii="Times New Roman" w:hAnsi="Times New Roman" w:cs="Times New Roman"/>
                <w:sz w:val="24"/>
                <w:szCs w:val="24"/>
              </w:rPr>
              <w:t xml:space="preserve">no </w:t>
            </w:r>
            <w:r w:rsidR="004D74C7" w:rsidRPr="003A4DAE">
              <w:rPr>
                <w:rFonts w:ascii="Times New Roman" w:hAnsi="Times New Roman" w:cs="Times New Roman"/>
                <w:sz w:val="24"/>
                <w:szCs w:val="24"/>
              </w:rPr>
              <w:t xml:space="preserve">noteikumu Nr. 444 9. punktā </w:t>
            </w:r>
            <w:r w:rsidR="00DD177D" w:rsidRPr="003A4DAE">
              <w:rPr>
                <w:rFonts w:ascii="Times New Roman" w:hAnsi="Times New Roman" w:cs="Times New Roman"/>
                <w:sz w:val="24"/>
                <w:szCs w:val="24"/>
              </w:rPr>
              <w:t>noteiktajām</w:t>
            </w:r>
            <w:r w:rsidR="004D74C7" w:rsidRPr="003A4DAE">
              <w:rPr>
                <w:rFonts w:ascii="Times New Roman" w:hAnsi="Times New Roman" w:cs="Times New Roman"/>
                <w:sz w:val="24"/>
                <w:szCs w:val="24"/>
              </w:rPr>
              <w:t xml:space="preserve"> </w:t>
            </w:r>
            <w:r w:rsidR="00DD177D" w:rsidRPr="003A4DAE">
              <w:rPr>
                <w:rFonts w:ascii="Times New Roman" w:hAnsi="Times New Roman" w:cs="Times New Roman"/>
                <w:sz w:val="24"/>
                <w:szCs w:val="24"/>
              </w:rPr>
              <w:t>trešajām person</w:t>
            </w:r>
            <w:r w:rsidR="00A33975" w:rsidRPr="003A4DAE">
              <w:rPr>
                <w:rFonts w:ascii="Times New Roman" w:hAnsi="Times New Roman" w:cs="Times New Roman"/>
                <w:sz w:val="24"/>
                <w:szCs w:val="24"/>
              </w:rPr>
              <w:t>ām.</w:t>
            </w:r>
          </w:p>
          <w:p w14:paraId="47AC9CB8" w14:textId="0306453D" w:rsidR="00331582" w:rsidRPr="003A4DAE" w:rsidRDefault="00B1063C" w:rsidP="006B2161">
            <w:pPr>
              <w:spacing w:after="0" w:line="240" w:lineRule="auto"/>
              <w:ind w:firstLine="408"/>
              <w:jc w:val="both"/>
              <w:rPr>
                <w:rFonts w:ascii="Times New Roman" w:hAnsi="Times New Roman" w:cs="Times New Roman"/>
                <w:sz w:val="24"/>
                <w:szCs w:val="24"/>
              </w:rPr>
            </w:pPr>
            <w:r w:rsidRPr="003A4DAE">
              <w:rPr>
                <w:rFonts w:ascii="Times New Roman" w:hAnsi="Times New Roman" w:cs="Times New Roman"/>
                <w:sz w:val="24"/>
                <w:szCs w:val="24"/>
              </w:rPr>
              <w:t>Noteikumu Nr. 444 7. punkts spēkā esošajā redakcijā paredz zvērināta tiesu izpildītāja pienākumu izsniegt dokumentu juridiskās personas amatpersonai vai darbiniekam, kurš atbildīgs par dokumentu saņemšanu. Piemērojot minēto normu praksē, konstatēts, ka nereti problemātiski noteikt, vai juridiskās personas juridiskajā adresē sastaptais darbinieks ir atbildīgs par dokumentu saņemšanu, jo zvērinātam tiesu izpildītājam nav un arī nebūtu jābūt pieejamiem darba līgumiem, darba aprakstiem un citiem dokumentiem, pēc kuriem būtu iespējams konstatēt, vai sastaptais darbinieks ir atbildīgais par dokumentu saņemšanu. Minētajā normā ie</w:t>
            </w:r>
            <w:r w:rsidR="003A4DAE">
              <w:rPr>
                <w:rFonts w:ascii="Times New Roman" w:hAnsi="Times New Roman" w:cs="Times New Roman"/>
                <w:sz w:val="24"/>
                <w:szCs w:val="24"/>
              </w:rPr>
              <w:t>tvertā piebilde "</w:t>
            </w:r>
            <w:r w:rsidRPr="003A4DAE">
              <w:rPr>
                <w:rFonts w:ascii="Times New Roman" w:hAnsi="Times New Roman" w:cs="Times New Roman"/>
                <w:i/>
                <w:sz w:val="24"/>
                <w:szCs w:val="24"/>
              </w:rPr>
              <w:t>kurš atbildīgs par dokumentu saņemšanu</w:t>
            </w:r>
            <w:r w:rsidR="003A4DAE">
              <w:rPr>
                <w:rFonts w:ascii="Times New Roman" w:hAnsi="Times New Roman" w:cs="Times New Roman"/>
                <w:sz w:val="24"/>
                <w:szCs w:val="24"/>
              </w:rPr>
              <w:t>"</w:t>
            </w:r>
            <w:r w:rsidRPr="003A4DAE">
              <w:rPr>
                <w:rFonts w:ascii="Times New Roman" w:hAnsi="Times New Roman" w:cs="Times New Roman"/>
                <w:sz w:val="24"/>
                <w:szCs w:val="24"/>
              </w:rPr>
              <w:t xml:space="preserve"> rada iespējas juridiskajai personai apstrīdēt tai nevēlamu dokumentu piegādi, norādot, ka konkrētais darbinieks, piemēram, biroja administrators vai lietvedis, saskaņā ar darba līgumu nav atbildīgs par dokumentu saņemšanu. Tādējādi formālu iemeslu dēļ dokumentu izsniegšana var tikt apšaubīta pat tādos gadījumos, kad juridiskā persona dokumentu patiešām ir saņēmusi. Ievērojot minēto, ar noteikumu projektu </w:t>
            </w:r>
            <w:r w:rsidR="00C33E29" w:rsidRPr="003A4DAE">
              <w:rPr>
                <w:rFonts w:ascii="Times New Roman" w:hAnsi="Times New Roman" w:cs="Times New Roman"/>
                <w:sz w:val="24"/>
                <w:szCs w:val="24"/>
              </w:rPr>
              <w:t xml:space="preserve">piebilde </w:t>
            </w:r>
            <w:r w:rsidR="003A4DAE">
              <w:rPr>
                <w:rFonts w:ascii="Times New Roman" w:hAnsi="Times New Roman" w:cs="Times New Roman"/>
                <w:sz w:val="24"/>
                <w:szCs w:val="24"/>
              </w:rPr>
              <w:t>"</w:t>
            </w:r>
            <w:r w:rsidR="00C33E29" w:rsidRPr="003A4DAE">
              <w:rPr>
                <w:rFonts w:ascii="Times New Roman" w:hAnsi="Times New Roman" w:cs="Times New Roman"/>
                <w:i/>
                <w:sz w:val="24"/>
                <w:szCs w:val="24"/>
              </w:rPr>
              <w:t>kurš atbildīgs par dokumentu saņemšanu</w:t>
            </w:r>
            <w:r w:rsidR="003A4DAE">
              <w:rPr>
                <w:rFonts w:ascii="Times New Roman" w:hAnsi="Times New Roman" w:cs="Times New Roman"/>
                <w:sz w:val="24"/>
                <w:szCs w:val="24"/>
              </w:rPr>
              <w:t>"</w:t>
            </w:r>
            <w:r w:rsidRPr="003A4DAE">
              <w:rPr>
                <w:rFonts w:ascii="Times New Roman" w:hAnsi="Times New Roman" w:cs="Times New Roman"/>
                <w:sz w:val="24"/>
                <w:szCs w:val="24"/>
              </w:rPr>
              <w:t xml:space="preserve"> Noteikumu Nr. 444 7. punktā svītrota (</w:t>
            </w:r>
            <w:r w:rsidR="00997195">
              <w:rPr>
                <w:rFonts w:ascii="Times New Roman" w:hAnsi="Times New Roman" w:cs="Times New Roman"/>
                <w:b/>
                <w:i/>
                <w:sz w:val="24"/>
                <w:szCs w:val="24"/>
              </w:rPr>
              <w:t xml:space="preserve">noteikumu projekta </w:t>
            </w:r>
            <w:r w:rsidR="00981337">
              <w:rPr>
                <w:rFonts w:ascii="Times New Roman" w:hAnsi="Times New Roman" w:cs="Times New Roman"/>
                <w:b/>
                <w:i/>
                <w:sz w:val="24"/>
                <w:szCs w:val="24"/>
              </w:rPr>
              <w:t>3</w:t>
            </w:r>
            <w:r w:rsidRPr="003A4DAE">
              <w:rPr>
                <w:rFonts w:ascii="Times New Roman" w:hAnsi="Times New Roman" w:cs="Times New Roman"/>
                <w:b/>
                <w:i/>
                <w:sz w:val="24"/>
                <w:szCs w:val="24"/>
              </w:rPr>
              <w:t>. punkts</w:t>
            </w:r>
            <w:r w:rsidRPr="003A4DAE">
              <w:rPr>
                <w:rFonts w:ascii="Times New Roman" w:hAnsi="Times New Roman" w:cs="Times New Roman"/>
                <w:sz w:val="24"/>
                <w:szCs w:val="24"/>
              </w:rPr>
              <w:t xml:space="preserve">). Tādējādi ar noteikumu projektu attiecībā uz adresātiem juridiskām personām tiek nostiprināta tāda pati kārtība, kāda noteikta Paziņošanas likumā attiecībā uz </w:t>
            </w:r>
            <w:r w:rsidR="00DF11A5" w:rsidRPr="003A4DAE">
              <w:rPr>
                <w:rFonts w:ascii="Times New Roman" w:hAnsi="Times New Roman" w:cs="Times New Roman"/>
                <w:sz w:val="24"/>
                <w:szCs w:val="24"/>
              </w:rPr>
              <w:t xml:space="preserve">iestādes </w:t>
            </w:r>
            <w:r w:rsidRPr="003A4DAE">
              <w:rPr>
                <w:rFonts w:ascii="Times New Roman" w:hAnsi="Times New Roman" w:cs="Times New Roman"/>
                <w:sz w:val="24"/>
                <w:szCs w:val="24"/>
              </w:rPr>
              <w:t xml:space="preserve">dokumentu paziņošanu juridiskām personām ar iestādes darbinieka vai ziņneša starpniecību (likuma 7. panta sestā daļa). </w:t>
            </w:r>
          </w:p>
          <w:p w14:paraId="440514C9" w14:textId="3524FF64" w:rsidR="00B1063C" w:rsidRPr="003A4DAE" w:rsidRDefault="00052D16" w:rsidP="006B2161">
            <w:pPr>
              <w:spacing w:after="0" w:line="240" w:lineRule="auto"/>
              <w:ind w:firstLine="408"/>
              <w:jc w:val="both"/>
              <w:rPr>
                <w:rFonts w:ascii="Times New Roman" w:hAnsi="Times New Roman" w:cs="Times New Roman"/>
                <w:sz w:val="24"/>
                <w:szCs w:val="24"/>
              </w:rPr>
            </w:pPr>
            <w:r w:rsidRPr="003A4DAE">
              <w:rPr>
                <w:rFonts w:ascii="Times New Roman" w:hAnsi="Times New Roman" w:cs="Times New Roman"/>
                <w:sz w:val="24"/>
                <w:szCs w:val="24"/>
              </w:rPr>
              <w:t>Līdzīgi ar noteikumu projektu precizēts noteikumu Nr. 444 9. punkts, tajā attiecībā uz adresātiem fizisk</w:t>
            </w:r>
            <w:r w:rsidR="003A4DAE">
              <w:rPr>
                <w:rFonts w:ascii="Times New Roman" w:hAnsi="Times New Roman" w:cs="Times New Roman"/>
                <w:sz w:val="24"/>
                <w:szCs w:val="24"/>
              </w:rPr>
              <w:t>ām personām svītrojot piebildi "</w:t>
            </w:r>
            <w:r w:rsidRPr="003A4DAE">
              <w:rPr>
                <w:rFonts w:ascii="Times New Roman" w:hAnsi="Times New Roman" w:cs="Times New Roman"/>
                <w:i/>
                <w:sz w:val="24"/>
                <w:szCs w:val="24"/>
              </w:rPr>
              <w:t>kopā ar adresātu dzīvojošam</w:t>
            </w:r>
            <w:r w:rsidR="003A4DAE">
              <w:rPr>
                <w:rFonts w:ascii="Times New Roman" w:hAnsi="Times New Roman" w:cs="Times New Roman"/>
                <w:sz w:val="24"/>
                <w:szCs w:val="24"/>
              </w:rPr>
              <w:t>"</w:t>
            </w:r>
            <w:r w:rsidRPr="003A4DAE">
              <w:rPr>
                <w:rFonts w:ascii="Times New Roman" w:hAnsi="Times New Roman" w:cs="Times New Roman"/>
                <w:sz w:val="24"/>
                <w:szCs w:val="24"/>
              </w:rPr>
              <w:t xml:space="preserve"> (</w:t>
            </w:r>
            <w:r w:rsidRPr="003A4DAE">
              <w:rPr>
                <w:rFonts w:ascii="Times New Roman" w:hAnsi="Times New Roman" w:cs="Times New Roman"/>
                <w:b/>
                <w:i/>
                <w:sz w:val="24"/>
                <w:szCs w:val="24"/>
              </w:rPr>
              <w:t xml:space="preserve">noteikumu projekta </w:t>
            </w:r>
            <w:r w:rsidR="00981337">
              <w:rPr>
                <w:rFonts w:ascii="Times New Roman" w:hAnsi="Times New Roman" w:cs="Times New Roman"/>
                <w:b/>
                <w:i/>
                <w:sz w:val="24"/>
                <w:szCs w:val="24"/>
              </w:rPr>
              <w:t>4</w:t>
            </w:r>
            <w:r w:rsidRPr="003A4DAE">
              <w:rPr>
                <w:rFonts w:ascii="Times New Roman" w:hAnsi="Times New Roman" w:cs="Times New Roman"/>
                <w:b/>
                <w:i/>
                <w:sz w:val="24"/>
                <w:szCs w:val="24"/>
              </w:rPr>
              <w:t>. punkts</w:t>
            </w:r>
            <w:r w:rsidRPr="003A4DAE">
              <w:rPr>
                <w:rFonts w:ascii="Times New Roman" w:hAnsi="Times New Roman" w:cs="Times New Roman"/>
                <w:sz w:val="24"/>
                <w:szCs w:val="24"/>
              </w:rPr>
              <w:t xml:space="preserve">). </w:t>
            </w:r>
            <w:r w:rsidR="00496618" w:rsidRPr="003A4DAE">
              <w:rPr>
                <w:rFonts w:ascii="Times New Roman" w:hAnsi="Times New Roman" w:cs="Times New Roman"/>
                <w:sz w:val="24"/>
                <w:szCs w:val="24"/>
              </w:rPr>
              <w:t xml:space="preserve">Tam vai adresē sastaptais adresāta ģimenes loceklis faktiski dzīvo kopā ar adresātu vai nē, nav būtiskas nozīmes. Tieši pretēji – atsevišķos gadījumos tas var kalpot par formālu šķērsli tam, lai zvērināts tiesu izpildītājs izsniegtu piegādājamo dokumentu. </w:t>
            </w:r>
          </w:p>
          <w:p w14:paraId="11FB49F9" w14:textId="77777777" w:rsidR="00115505" w:rsidRPr="003A4DAE" w:rsidRDefault="00115505" w:rsidP="006E335D">
            <w:pPr>
              <w:pStyle w:val="Pamatteksts"/>
              <w:spacing w:after="0" w:line="240" w:lineRule="auto"/>
              <w:ind w:firstLine="425"/>
              <w:jc w:val="both"/>
              <w:rPr>
                <w:rFonts w:ascii="Times New Roman" w:hAnsi="Times New Roman"/>
                <w:sz w:val="24"/>
                <w:szCs w:val="24"/>
              </w:rPr>
            </w:pPr>
            <w:r w:rsidRPr="003A4DAE">
              <w:rPr>
                <w:rFonts w:ascii="Times New Roman" w:hAnsi="Times New Roman"/>
                <w:sz w:val="24"/>
                <w:szCs w:val="24"/>
              </w:rPr>
              <w:t xml:space="preserve">Atsevišķi noteikumu projektā ietvertie grozījumi pamatojami ar nepieciešamību vienkāršot noteikumos Nr. 444 noteikto dokumentu piegādes kārtību. </w:t>
            </w:r>
          </w:p>
          <w:p w14:paraId="70519EF6" w14:textId="0888D305" w:rsidR="00496618" w:rsidRPr="003A4DAE" w:rsidRDefault="006E335D" w:rsidP="0007093C">
            <w:pPr>
              <w:pStyle w:val="Pamatteksts"/>
              <w:spacing w:after="0" w:line="240" w:lineRule="auto"/>
              <w:ind w:firstLine="425"/>
              <w:jc w:val="both"/>
              <w:rPr>
                <w:rFonts w:ascii="Times New Roman" w:hAnsi="Times New Roman"/>
                <w:sz w:val="24"/>
              </w:rPr>
            </w:pPr>
            <w:r w:rsidRPr="003A4DAE">
              <w:rPr>
                <w:rFonts w:ascii="Times New Roman" w:hAnsi="Times New Roman"/>
                <w:sz w:val="24"/>
                <w:szCs w:val="24"/>
              </w:rPr>
              <w:t>Atbilstoši Noteikumu Nr. 444 11. punktā noteiktajam dokumenta saņemšanu adresāts, kā arī persona, kurai saskaņā ar noteikumiem dokuments var tikt izsniegts nodošanai adresātam, apliecina ar savu parakstu zvērināta tiesu izpildītāja sastādītajā aktā</w:t>
            </w:r>
            <w:r w:rsidR="0007093C" w:rsidRPr="003A4DAE">
              <w:rPr>
                <w:rFonts w:ascii="Times New Roman" w:hAnsi="Times New Roman"/>
                <w:sz w:val="24"/>
                <w:szCs w:val="24"/>
              </w:rPr>
              <w:t xml:space="preserve"> (noteikumu Nr. 444 11. punkts)</w:t>
            </w:r>
            <w:r w:rsidRPr="003A4DAE">
              <w:rPr>
                <w:rFonts w:ascii="Times New Roman" w:hAnsi="Times New Roman"/>
                <w:sz w:val="24"/>
                <w:szCs w:val="24"/>
              </w:rPr>
              <w:t xml:space="preserve">. </w:t>
            </w:r>
            <w:r w:rsidR="0007093C" w:rsidRPr="003A4DAE">
              <w:rPr>
                <w:rFonts w:ascii="Times New Roman" w:hAnsi="Times New Roman"/>
                <w:sz w:val="24"/>
                <w:szCs w:val="24"/>
              </w:rPr>
              <w:t>Tāpat zvērināts tiesu izpildītājs aktā izdara atzīmi, ja adresāts atteicies pieņemt dokumentu (noteikumu Nr. 444 12. punkts) un sastāda atsevišķu aktu, ja iestājušies noteikumu Nr. 444 13. punktā noteiktie apstākļi. Minēto normu</w:t>
            </w:r>
            <w:r w:rsidRPr="003A4DAE">
              <w:rPr>
                <w:rFonts w:ascii="Times New Roman" w:hAnsi="Times New Roman"/>
                <w:sz w:val="24"/>
                <w:szCs w:val="24"/>
              </w:rPr>
              <w:t xml:space="preserve"> īstenošana praksē ir apgrūtināta. </w:t>
            </w:r>
            <w:r w:rsidR="0007093C" w:rsidRPr="003A4DAE">
              <w:rPr>
                <w:rFonts w:ascii="Times New Roman" w:hAnsi="Times New Roman"/>
                <w:sz w:val="24"/>
                <w:szCs w:val="24"/>
              </w:rPr>
              <w:t xml:space="preserve">No spēkā esošā regulējuma netieši izriet nepieciešamība </w:t>
            </w:r>
            <w:r w:rsidR="0007093C" w:rsidRPr="003A4DAE">
              <w:rPr>
                <w:rFonts w:ascii="Times New Roman" w:hAnsi="Times New Roman"/>
                <w:sz w:val="24"/>
              </w:rPr>
              <w:t xml:space="preserve">zvērinātam tiesu izpildītājam, pirms doties izsniegt dokumentu, sagatavot vairāku aktu variantus – vienu gadījumam, ja dokumentu izdodas izsniegt, </w:t>
            </w:r>
            <w:r w:rsidR="0007093C" w:rsidRPr="003A4DAE">
              <w:rPr>
                <w:rFonts w:ascii="Times New Roman" w:hAnsi="Times New Roman"/>
                <w:sz w:val="24"/>
              </w:rPr>
              <w:lastRenderedPageBreak/>
              <w:t>citu gadījumam, ja adresāts atsakās pieņemt dokumentu</w:t>
            </w:r>
            <w:proofErr w:type="gramStart"/>
            <w:r w:rsidR="0007093C" w:rsidRPr="003A4DAE">
              <w:rPr>
                <w:rFonts w:ascii="Times New Roman" w:hAnsi="Times New Roman"/>
                <w:sz w:val="24"/>
              </w:rPr>
              <w:t>, un vēl vienu</w:t>
            </w:r>
            <w:proofErr w:type="gramEnd"/>
            <w:r w:rsidR="0007093C" w:rsidRPr="003A4DAE">
              <w:rPr>
                <w:rFonts w:ascii="Times New Roman" w:hAnsi="Times New Roman"/>
                <w:sz w:val="24"/>
              </w:rPr>
              <w:t xml:space="preserve"> – ja tiek konstatēti </w:t>
            </w:r>
            <w:r w:rsidR="00CD7609" w:rsidRPr="003A4DAE">
              <w:rPr>
                <w:rFonts w:ascii="Times New Roman" w:hAnsi="Times New Roman"/>
                <w:sz w:val="24"/>
              </w:rPr>
              <w:t>n</w:t>
            </w:r>
            <w:r w:rsidR="0007093C" w:rsidRPr="003A4DAE">
              <w:rPr>
                <w:rFonts w:ascii="Times New Roman" w:hAnsi="Times New Roman"/>
                <w:sz w:val="24"/>
              </w:rPr>
              <w:t xml:space="preserve">oteikumu Nr. 444 13. punktā norādītie apstākļi. </w:t>
            </w:r>
            <w:r w:rsidR="00CD7609" w:rsidRPr="003A4DAE">
              <w:rPr>
                <w:rFonts w:ascii="Times New Roman" w:hAnsi="Times New Roman"/>
                <w:sz w:val="24"/>
              </w:rPr>
              <w:t>Ar noteikumu projektu šie daudzie akti</w:t>
            </w:r>
            <w:r w:rsidR="0007093C" w:rsidRPr="003A4DAE">
              <w:rPr>
                <w:rFonts w:ascii="Times New Roman" w:hAnsi="Times New Roman"/>
                <w:sz w:val="24"/>
              </w:rPr>
              <w:t xml:space="preserve"> </w:t>
            </w:r>
            <w:r w:rsidR="00CD7609" w:rsidRPr="003A4DAE">
              <w:rPr>
                <w:rFonts w:ascii="Times New Roman" w:hAnsi="Times New Roman"/>
                <w:sz w:val="24"/>
              </w:rPr>
              <w:t xml:space="preserve">tiek </w:t>
            </w:r>
            <w:r w:rsidR="0007093C" w:rsidRPr="003A4DAE">
              <w:rPr>
                <w:rFonts w:ascii="Times New Roman" w:hAnsi="Times New Roman"/>
                <w:sz w:val="24"/>
              </w:rPr>
              <w:t>aizstāt</w:t>
            </w:r>
            <w:r w:rsidR="00CD7609" w:rsidRPr="003A4DAE">
              <w:rPr>
                <w:rFonts w:ascii="Times New Roman" w:hAnsi="Times New Roman"/>
                <w:sz w:val="24"/>
              </w:rPr>
              <w:t>i</w:t>
            </w:r>
            <w:r w:rsidR="0007093C" w:rsidRPr="003A4DAE">
              <w:rPr>
                <w:rFonts w:ascii="Times New Roman" w:hAnsi="Times New Roman"/>
                <w:sz w:val="24"/>
              </w:rPr>
              <w:t xml:space="preserve"> ar vienu gala aktu, kurā </w:t>
            </w:r>
            <w:r w:rsidR="00CD7609" w:rsidRPr="003A4DAE">
              <w:rPr>
                <w:rFonts w:ascii="Times New Roman" w:hAnsi="Times New Roman"/>
                <w:sz w:val="24"/>
              </w:rPr>
              <w:t>atspoguļotas visas darbības, kuras</w:t>
            </w:r>
            <w:r w:rsidR="0007093C" w:rsidRPr="003A4DAE">
              <w:rPr>
                <w:rFonts w:ascii="Times New Roman" w:hAnsi="Times New Roman"/>
                <w:sz w:val="24"/>
              </w:rPr>
              <w:t xml:space="preserve"> zvērināts tiesu izpildītājs veicis, lai piegādātu dokumentu, un </w:t>
            </w:r>
            <w:r w:rsidR="00CD7609" w:rsidRPr="003A4DAE">
              <w:rPr>
                <w:rFonts w:ascii="Times New Roman" w:hAnsi="Times New Roman"/>
                <w:sz w:val="24"/>
              </w:rPr>
              <w:t>dokumenta piegādes rezultātu.</w:t>
            </w:r>
            <w:r w:rsidR="007961BA" w:rsidRPr="003A4DAE">
              <w:rPr>
                <w:rFonts w:ascii="Times New Roman" w:hAnsi="Times New Roman"/>
                <w:sz w:val="24"/>
              </w:rPr>
              <w:t xml:space="preserve"> Tādējādi dokumenta piegādes lietā tiktu sagatavots viens akts, kas kalpotu par kopsavilkumu un atspoguļojumu visam dokumenta piegādes procesam.</w:t>
            </w:r>
            <w:r w:rsidR="00CD7609" w:rsidRPr="003A4DAE">
              <w:rPr>
                <w:rFonts w:ascii="Times New Roman" w:hAnsi="Times New Roman"/>
                <w:sz w:val="24"/>
              </w:rPr>
              <w:t xml:space="preserve"> Savukārt noteikumu N</w:t>
            </w:r>
            <w:r w:rsidR="0007093C" w:rsidRPr="003A4DAE">
              <w:rPr>
                <w:rFonts w:ascii="Times New Roman" w:hAnsi="Times New Roman"/>
                <w:sz w:val="24"/>
              </w:rPr>
              <w:t>r.</w:t>
            </w:r>
            <w:r w:rsidR="00CD7609" w:rsidRPr="003A4DAE">
              <w:rPr>
                <w:rFonts w:ascii="Times New Roman" w:hAnsi="Times New Roman"/>
                <w:sz w:val="24"/>
              </w:rPr>
              <w:t> </w:t>
            </w:r>
            <w:r w:rsidR="0007093C" w:rsidRPr="003A4DAE">
              <w:rPr>
                <w:rFonts w:ascii="Times New Roman" w:hAnsi="Times New Roman"/>
                <w:sz w:val="24"/>
              </w:rPr>
              <w:t>444 11.</w:t>
            </w:r>
            <w:r w:rsidR="00CD7609" w:rsidRPr="003A4DAE">
              <w:rPr>
                <w:rFonts w:ascii="Times New Roman" w:hAnsi="Times New Roman"/>
                <w:sz w:val="24"/>
              </w:rPr>
              <w:t> </w:t>
            </w:r>
            <w:r w:rsidR="0007093C" w:rsidRPr="003A4DAE">
              <w:rPr>
                <w:rFonts w:ascii="Times New Roman" w:hAnsi="Times New Roman"/>
                <w:sz w:val="24"/>
              </w:rPr>
              <w:t>punktā minēto p</w:t>
            </w:r>
            <w:r w:rsidR="009902FA" w:rsidRPr="003A4DAE">
              <w:rPr>
                <w:rFonts w:ascii="Times New Roman" w:hAnsi="Times New Roman"/>
                <w:sz w:val="24"/>
              </w:rPr>
              <w:t>arakstu par dokumenta saņemšanu</w:t>
            </w:r>
            <w:r w:rsidR="009902FA" w:rsidRPr="003A4DAE">
              <w:rPr>
                <w:rFonts w:ascii="Times New Roman" w:eastAsia="BatangChe" w:hAnsi="Times New Roman"/>
                <w:sz w:val="24"/>
                <w:szCs w:val="24"/>
              </w:rPr>
              <w:t xml:space="preserve"> adresāts vai noteikumu Nr. 444 9. punktā minētā persona</w:t>
            </w:r>
            <w:r w:rsidR="009902FA" w:rsidRPr="003A4DAE">
              <w:rPr>
                <w:rFonts w:ascii="Times New Roman" w:hAnsi="Times New Roman"/>
                <w:sz w:val="24"/>
              </w:rPr>
              <w:t xml:space="preserve"> </w:t>
            </w:r>
            <w:r w:rsidR="00CD7609" w:rsidRPr="003A4DAE">
              <w:rPr>
                <w:rFonts w:ascii="Times New Roman" w:hAnsi="Times New Roman"/>
                <w:sz w:val="24"/>
              </w:rPr>
              <w:t>veic</w:t>
            </w:r>
            <w:r w:rsidR="0007093C" w:rsidRPr="003A4DAE">
              <w:rPr>
                <w:rFonts w:ascii="Times New Roman" w:hAnsi="Times New Roman"/>
                <w:sz w:val="24"/>
              </w:rPr>
              <w:t xml:space="preserve"> uz </w:t>
            </w:r>
            <w:r w:rsidR="009902FA" w:rsidRPr="003A4DAE">
              <w:rPr>
                <w:rFonts w:ascii="Times New Roman" w:hAnsi="Times New Roman"/>
                <w:sz w:val="24"/>
              </w:rPr>
              <w:t xml:space="preserve">piegādātā </w:t>
            </w:r>
            <w:r w:rsidR="0007093C" w:rsidRPr="003A4DAE">
              <w:rPr>
                <w:rFonts w:ascii="Times New Roman" w:hAnsi="Times New Roman"/>
                <w:sz w:val="24"/>
              </w:rPr>
              <w:t xml:space="preserve">dokumenta kopijas, kura pievienojama </w:t>
            </w:r>
            <w:r w:rsidR="009902FA" w:rsidRPr="003A4DAE">
              <w:rPr>
                <w:rFonts w:ascii="Times New Roman" w:hAnsi="Times New Roman"/>
                <w:sz w:val="24"/>
              </w:rPr>
              <w:t xml:space="preserve">un glabājama kopā ar </w:t>
            </w:r>
            <w:r w:rsidR="00CD7609" w:rsidRPr="003A4DAE">
              <w:rPr>
                <w:rFonts w:ascii="Times New Roman" w:hAnsi="Times New Roman"/>
                <w:sz w:val="24"/>
              </w:rPr>
              <w:t xml:space="preserve">zvērināta tiesu izpildītāja </w:t>
            </w:r>
            <w:r w:rsidR="009902FA" w:rsidRPr="003A4DAE">
              <w:rPr>
                <w:rFonts w:ascii="Times New Roman" w:hAnsi="Times New Roman"/>
                <w:sz w:val="24"/>
              </w:rPr>
              <w:t>gala aktu</w:t>
            </w:r>
            <w:r w:rsidR="006E37E0" w:rsidRPr="003A4DAE">
              <w:rPr>
                <w:rFonts w:ascii="Times New Roman" w:hAnsi="Times New Roman"/>
                <w:sz w:val="24"/>
              </w:rPr>
              <w:t xml:space="preserve"> (</w:t>
            </w:r>
            <w:r w:rsidR="00997195">
              <w:rPr>
                <w:rFonts w:ascii="Times New Roman" w:hAnsi="Times New Roman"/>
                <w:b/>
                <w:i/>
                <w:sz w:val="24"/>
              </w:rPr>
              <w:t xml:space="preserve">noteikumu projekta </w:t>
            </w:r>
            <w:r w:rsidR="00981337">
              <w:rPr>
                <w:rFonts w:ascii="Times New Roman" w:hAnsi="Times New Roman"/>
                <w:b/>
                <w:i/>
                <w:sz w:val="24"/>
              </w:rPr>
              <w:t>2</w:t>
            </w:r>
            <w:r w:rsidR="00997195">
              <w:rPr>
                <w:rFonts w:ascii="Times New Roman" w:hAnsi="Times New Roman"/>
                <w:b/>
                <w:i/>
                <w:sz w:val="24"/>
              </w:rPr>
              <w:t xml:space="preserve">., </w:t>
            </w:r>
            <w:r w:rsidR="00864FB5">
              <w:rPr>
                <w:rFonts w:ascii="Times New Roman" w:hAnsi="Times New Roman"/>
                <w:b/>
                <w:i/>
                <w:sz w:val="24"/>
              </w:rPr>
              <w:t>6</w:t>
            </w:r>
            <w:r w:rsidR="006E37E0" w:rsidRPr="003A4DAE">
              <w:rPr>
                <w:rFonts w:ascii="Times New Roman" w:hAnsi="Times New Roman"/>
                <w:b/>
                <w:i/>
                <w:sz w:val="24"/>
              </w:rPr>
              <w:t>.-</w:t>
            </w:r>
            <w:r w:rsidR="00864FB5">
              <w:rPr>
                <w:rFonts w:ascii="Times New Roman" w:hAnsi="Times New Roman"/>
                <w:b/>
                <w:i/>
                <w:sz w:val="24"/>
              </w:rPr>
              <w:t>10</w:t>
            </w:r>
            <w:r w:rsidR="00B43E56">
              <w:rPr>
                <w:rFonts w:ascii="Times New Roman" w:hAnsi="Times New Roman"/>
                <w:b/>
                <w:i/>
                <w:sz w:val="24"/>
              </w:rPr>
              <w:t>.,</w:t>
            </w:r>
            <w:r w:rsidR="00B010ED">
              <w:rPr>
                <w:rFonts w:ascii="Times New Roman" w:hAnsi="Times New Roman"/>
                <w:b/>
                <w:i/>
                <w:sz w:val="24"/>
              </w:rPr>
              <w:t xml:space="preserve"> </w:t>
            </w:r>
            <w:r w:rsidR="00997195">
              <w:rPr>
                <w:rFonts w:ascii="Times New Roman" w:hAnsi="Times New Roman"/>
                <w:b/>
                <w:i/>
                <w:sz w:val="24"/>
              </w:rPr>
              <w:t>1</w:t>
            </w:r>
            <w:r w:rsidR="00864FB5">
              <w:rPr>
                <w:rFonts w:ascii="Times New Roman" w:hAnsi="Times New Roman"/>
                <w:b/>
                <w:i/>
                <w:sz w:val="24"/>
              </w:rPr>
              <w:t>1</w:t>
            </w:r>
            <w:r w:rsidR="006E37E0" w:rsidRPr="003A4DAE">
              <w:rPr>
                <w:rFonts w:ascii="Times New Roman" w:hAnsi="Times New Roman"/>
                <w:b/>
                <w:i/>
                <w:sz w:val="24"/>
              </w:rPr>
              <w:t>. punkts</w:t>
            </w:r>
            <w:r w:rsidR="006E37E0" w:rsidRPr="003A4DAE">
              <w:rPr>
                <w:rFonts w:ascii="Times New Roman" w:hAnsi="Times New Roman"/>
                <w:sz w:val="24"/>
              </w:rPr>
              <w:t>).</w:t>
            </w:r>
            <w:r w:rsidR="007961BA" w:rsidRPr="003A4DAE">
              <w:rPr>
                <w:rFonts w:ascii="Times New Roman" w:hAnsi="Times New Roman"/>
                <w:sz w:val="24"/>
              </w:rPr>
              <w:t xml:space="preserve"> </w:t>
            </w:r>
          </w:p>
          <w:p w14:paraId="064C247A" w14:textId="77777777" w:rsidR="007961BA" w:rsidRPr="003A4DAE" w:rsidRDefault="007961BA" w:rsidP="0007093C">
            <w:pPr>
              <w:pStyle w:val="Pamatteksts"/>
              <w:spacing w:after="0" w:line="240" w:lineRule="auto"/>
              <w:ind w:firstLine="425"/>
              <w:jc w:val="both"/>
              <w:rPr>
                <w:rFonts w:ascii="Times New Roman" w:eastAsia="BatangChe" w:hAnsi="Times New Roman"/>
                <w:sz w:val="24"/>
                <w:szCs w:val="24"/>
              </w:rPr>
            </w:pPr>
            <w:r w:rsidRPr="003A4DAE">
              <w:rPr>
                <w:rFonts w:ascii="Times New Roman" w:eastAsia="BatangChe" w:hAnsi="Times New Roman"/>
                <w:sz w:val="24"/>
                <w:szCs w:val="24"/>
              </w:rPr>
              <w:t xml:space="preserve">Atsakoties no vairāku aktu iepriekšējas sagatavošanas, lai, vadoties pēc apstākļiem dokumenta izsniegšanas brīdī, izmantotu no tiem konkrētajā situācijā nepieciešamo, ar noteikumu projektu cita starpā vienkāršota arī akta parakstīšanas kārtība. Proti, aktu paraksta tikai zvērināts tiesu izpildītājs (vai zvērināta tiesu izpildītāja palīgs, ja dokumenta piegādi veicis palīgs). </w:t>
            </w:r>
          </w:p>
          <w:p w14:paraId="32201F62" w14:textId="77777777" w:rsidR="00F56A25" w:rsidRDefault="009902FA" w:rsidP="005D6F20">
            <w:pPr>
              <w:pStyle w:val="Pamatteksts"/>
              <w:spacing w:after="0" w:line="240" w:lineRule="auto"/>
              <w:ind w:firstLine="425"/>
              <w:jc w:val="both"/>
              <w:rPr>
                <w:rFonts w:ascii="Times New Roman" w:eastAsia="Times New Roman" w:hAnsi="Times New Roman"/>
                <w:sz w:val="24"/>
                <w:szCs w:val="24"/>
                <w:lang w:eastAsia="lv-LV"/>
              </w:rPr>
            </w:pPr>
            <w:r w:rsidRPr="003A4DAE">
              <w:rPr>
                <w:rFonts w:ascii="Times New Roman" w:eastAsia="BatangChe" w:hAnsi="Times New Roman"/>
                <w:sz w:val="24"/>
                <w:szCs w:val="24"/>
              </w:rPr>
              <w:t>Vienlaikus</w:t>
            </w:r>
            <w:r w:rsidR="00226366" w:rsidRPr="003A4DAE">
              <w:rPr>
                <w:rFonts w:ascii="Times New Roman" w:eastAsia="BatangChe" w:hAnsi="Times New Roman"/>
                <w:sz w:val="24"/>
                <w:szCs w:val="24"/>
              </w:rPr>
              <w:t>, nosakot, ka sekmīgas</w:t>
            </w:r>
            <w:r w:rsidR="00226366">
              <w:rPr>
                <w:rFonts w:ascii="Times New Roman" w:eastAsia="BatangChe" w:hAnsi="Times New Roman"/>
                <w:sz w:val="24"/>
                <w:szCs w:val="24"/>
              </w:rPr>
              <w:t xml:space="preserve"> dokumenta piegādes faktu</w:t>
            </w:r>
            <w:proofErr w:type="gramStart"/>
            <w:r w:rsidR="00226366">
              <w:rPr>
                <w:rFonts w:ascii="Times New Roman" w:eastAsia="BatangChe" w:hAnsi="Times New Roman"/>
                <w:sz w:val="24"/>
                <w:szCs w:val="24"/>
              </w:rPr>
              <w:t xml:space="preserve"> </w:t>
            </w:r>
            <w:r w:rsidR="00226366" w:rsidRPr="007961BA">
              <w:rPr>
                <w:rFonts w:ascii="Times New Roman" w:eastAsia="BatangChe" w:hAnsi="Times New Roman"/>
                <w:sz w:val="24"/>
                <w:szCs w:val="24"/>
              </w:rPr>
              <w:t xml:space="preserve"> </w:t>
            </w:r>
            <w:proofErr w:type="gramEnd"/>
            <w:r w:rsidR="00226366" w:rsidRPr="007961BA">
              <w:rPr>
                <w:rFonts w:ascii="Times New Roman" w:eastAsia="BatangChe" w:hAnsi="Times New Roman"/>
                <w:sz w:val="24"/>
                <w:szCs w:val="24"/>
              </w:rPr>
              <w:t>adresāts vai noteikumu Nr. 444 9. punktā minētā persona</w:t>
            </w:r>
            <w:r w:rsidR="00226366">
              <w:rPr>
                <w:rFonts w:ascii="Times New Roman" w:eastAsia="BatangChe" w:hAnsi="Times New Roman"/>
                <w:sz w:val="24"/>
                <w:szCs w:val="24"/>
              </w:rPr>
              <w:t xml:space="preserve"> apliecina ar savu parakstu uz piegādājamā dokumenta kopijas, noteikumu projektā noteikta nepieciešamība iesniegumam par lūgumu piegādāt dokumentu pievienot arī piegādājamā dokumenta kopiju</w:t>
            </w:r>
            <w:r w:rsidR="00E46AB4" w:rsidRPr="001827E1">
              <w:rPr>
                <w:rFonts w:ascii="Times New Roman" w:eastAsia="Times New Roman" w:hAnsi="Times New Roman"/>
                <w:sz w:val="24"/>
                <w:szCs w:val="24"/>
                <w:lang w:eastAsia="lv-LV"/>
              </w:rPr>
              <w:t>,</w:t>
            </w:r>
            <w:r w:rsidR="00E46AB4">
              <w:rPr>
                <w:rFonts w:ascii="Times New Roman" w:eastAsia="Times New Roman" w:hAnsi="Times New Roman"/>
                <w:sz w:val="28"/>
                <w:szCs w:val="28"/>
                <w:lang w:eastAsia="lv-LV"/>
              </w:rPr>
              <w:t xml:space="preserve"> </w:t>
            </w:r>
            <w:r w:rsidR="00226366" w:rsidRPr="00226366">
              <w:rPr>
                <w:rFonts w:ascii="Times New Roman" w:eastAsia="Times New Roman" w:hAnsi="Times New Roman"/>
                <w:sz w:val="24"/>
                <w:szCs w:val="24"/>
                <w:lang w:eastAsia="lv-LV"/>
              </w:rPr>
              <w:t>kuras atbilstību dokumenta oriģinālam apliecina zvērināts tiesu izpildītājs</w:t>
            </w:r>
            <w:r w:rsidR="00226366">
              <w:rPr>
                <w:rFonts w:ascii="Times New Roman" w:eastAsia="Times New Roman" w:hAnsi="Times New Roman"/>
                <w:sz w:val="24"/>
                <w:szCs w:val="24"/>
                <w:lang w:eastAsia="lv-LV"/>
              </w:rPr>
              <w:t xml:space="preserve">. </w:t>
            </w:r>
            <w:r w:rsidR="001827E1">
              <w:rPr>
                <w:rFonts w:ascii="Times New Roman" w:eastAsia="Times New Roman" w:hAnsi="Times New Roman"/>
                <w:sz w:val="24"/>
                <w:szCs w:val="24"/>
                <w:lang w:eastAsia="lv-LV"/>
              </w:rPr>
              <w:t xml:space="preserve">Zvērināta tiesu izpildītāja apliecinājums pamatojams ar nepieciešamību garantēt </w:t>
            </w:r>
            <w:r w:rsidR="00445EC5">
              <w:rPr>
                <w:rFonts w:ascii="Times New Roman" w:eastAsia="Times New Roman" w:hAnsi="Times New Roman"/>
                <w:sz w:val="24"/>
                <w:szCs w:val="24"/>
                <w:lang w:eastAsia="lv-LV"/>
              </w:rPr>
              <w:t xml:space="preserve">piegādes procesā esošo </w:t>
            </w:r>
            <w:r w:rsidR="001827E1">
              <w:rPr>
                <w:rFonts w:ascii="Times New Roman" w:eastAsia="Times New Roman" w:hAnsi="Times New Roman"/>
                <w:sz w:val="24"/>
                <w:szCs w:val="24"/>
                <w:lang w:eastAsia="lv-LV"/>
              </w:rPr>
              <w:t xml:space="preserve">dokumenta atvasinājumu atbilstību oriģinālam. </w:t>
            </w:r>
          </w:p>
          <w:p w14:paraId="1560BBE2" w14:textId="2B88E7B8" w:rsidR="00997195" w:rsidRPr="005D6F20" w:rsidRDefault="00997195" w:rsidP="005D6F20">
            <w:pPr>
              <w:pStyle w:val="Pamatteksts"/>
              <w:spacing w:after="0" w:line="240" w:lineRule="auto"/>
              <w:ind w:firstLine="425"/>
              <w:jc w:val="both"/>
              <w:rPr>
                <w:rFonts w:ascii="Times New Roman" w:eastAsia="Times New Roman" w:hAnsi="Times New Roman"/>
                <w:sz w:val="24"/>
                <w:szCs w:val="24"/>
                <w:lang w:eastAsia="lv-LV"/>
              </w:rPr>
            </w:pPr>
            <w:r w:rsidRPr="00555613">
              <w:rPr>
                <w:rFonts w:ascii="Times New Roman" w:hAnsi="Times New Roman"/>
                <w:sz w:val="24"/>
                <w:szCs w:val="24"/>
                <w:lang w:eastAsia="ru-RU"/>
              </w:rPr>
              <w:t xml:space="preserve">Piegādājamā dokumenta kopijas izgatavošanu un tā pareizības apliecināšanu nodrošina zvērināts tiesu izpildītājs. Tā kā zvērināta tiesu izpildītāja apliecinātas piegādājamā dokumenta kopijas pievienošana personas iesniegumam par dokumenta piegādi ir daļa no dokumentu piegādes procesa nodrošināšanas prasībām, piegādājamā dokumenta kopijas apliecināšana dokumenta piegādes lietas ietvaros </w:t>
            </w:r>
            <w:r w:rsidRPr="00555613">
              <w:rPr>
                <w:rFonts w:ascii="Times New Roman" w:hAnsi="Times New Roman"/>
                <w:sz w:val="24"/>
                <w:szCs w:val="24"/>
                <w:u w:val="single"/>
                <w:lang w:eastAsia="ru-RU"/>
              </w:rPr>
              <w:t>nav</w:t>
            </w:r>
            <w:r w:rsidRPr="00555613">
              <w:rPr>
                <w:rFonts w:ascii="Times New Roman" w:hAnsi="Times New Roman"/>
                <w:sz w:val="24"/>
                <w:szCs w:val="24"/>
                <w:u w:val="single"/>
              </w:rPr>
              <w:t xml:space="preserve"> atsevišķi apmaksājama atlīdzības pozīcija</w:t>
            </w:r>
            <w:r w:rsidRPr="00555613">
              <w:rPr>
                <w:rFonts w:ascii="Times New Roman" w:hAnsi="Times New Roman"/>
                <w:sz w:val="24"/>
                <w:szCs w:val="24"/>
              </w:rPr>
              <w:t xml:space="preserve"> saskaņā ar Ministru kabineta 2012. gada 26. jūnija noteikumu Nr. 451 "Noteikumi par zvērinātu tiesu izpildītāju amata atlīdzības taksēm"</w:t>
            </w:r>
            <w:r>
              <w:rPr>
                <w:rFonts w:ascii="Times New Roman" w:hAnsi="Times New Roman"/>
                <w:sz w:val="24"/>
                <w:szCs w:val="24"/>
              </w:rPr>
              <w:t xml:space="preserve"> 8.6. apakšpunktu (</w:t>
            </w:r>
            <w:r w:rsidR="00981337">
              <w:rPr>
                <w:rFonts w:ascii="Times New Roman" w:hAnsi="Times New Roman"/>
                <w:b/>
                <w:i/>
                <w:sz w:val="24"/>
                <w:szCs w:val="24"/>
              </w:rPr>
              <w:t>noteikumu projekta 1</w:t>
            </w:r>
            <w:r w:rsidRPr="00997195">
              <w:rPr>
                <w:rFonts w:ascii="Times New Roman" w:hAnsi="Times New Roman"/>
                <w:b/>
                <w:i/>
                <w:sz w:val="24"/>
                <w:szCs w:val="24"/>
              </w:rPr>
              <w:t>.</w:t>
            </w:r>
            <w:r w:rsidR="00B010ED">
              <w:rPr>
                <w:rFonts w:ascii="Times New Roman" w:hAnsi="Times New Roman"/>
                <w:b/>
                <w:i/>
                <w:sz w:val="24"/>
                <w:szCs w:val="24"/>
              </w:rPr>
              <w:t> </w:t>
            </w:r>
            <w:r w:rsidRPr="00997195">
              <w:rPr>
                <w:rFonts w:ascii="Times New Roman" w:hAnsi="Times New Roman"/>
                <w:b/>
                <w:i/>
                <w:sz w:val="24"/>
                <w:szCs w:val="24"/>
              </w:rPr>
              <w:t>punkts</w:t>
            </w:r>
            <w:r>
              <w:rPr>
                <w:rFonts w:ascii="Times New Roman" w:hAnsi="Times New Roman"/>
                <w:sz w:val="24"/>
                <w:szCs w:val="24"/>
              </w:rPr>
              <w:t>).</w:t>
            </w:r>
          </w:p>
          <w:p w14:paraId="3B14994E" w14:textId="7E440A58" w:rsidR="00B43E56" w:rsidRPr="00F90A4F" w:rsidRDefault="00B43E56" w:rsidP="00B43E56">
            <w:pPr>
              <w:spacing w:after="0" w:line="240" w:lineRule="auto"/>
              <w:ind w:firstLine="408"/>
              <w:jc w:val="both"/>
              <w:rPr>
                <w:rFonts w:ascii="Times New Roman" w:hAnsi="Times New Roman" w:cs="Times New Roman"/>
                <w:sz w:val="24"/>
                <w:szCs w:val="24"/>
              </w:rPr>
            </w:pPr>
            <w:r w:rsidRPr="00F90A4F">
              <w:rPr>
                <w:rFonts w:ascii="Times New Roman" w:hAnsi="Times New Roman" w:cs="Times New Roman"/>
                <w:sz w:val="24"/>
                <w:szCs w:val="24"/>
              </w:rPr>
              <w:t xml:space="preserve">Īpaša prasība dokumentu piegādes rezultātu apliecināšanai noteikumos Nr. 444 noteikta attiecībā uz tiesas pavēstes un citu tiesas dokumentu piegādi. Minētais pamatojams ar procesuālajās tiesību normās noteikto regulējumu tiesas paziņojumu, izsaukumu un tiesas dokumentu piegādāšanai un izsniegšanai, ja to ar tiesneša piekrišanu nodrošina lietas dalībnieks. Proti, saskaņā ar Civilprocesa likuma 56. panta septīto daļu tiesas dokumentus, kurus piegādā ziņnesis vai lietas dalībnieks, adresātam izsniedz personīgi pret parakstu, paraksta daļā atzīmējot dokumenta izsniegšanas laiku un datumu un nododot paraksta daļu atpakaļ tiesai. Attiecīgi noteikumos Nr. 444 gadījumā, ja persona, kura saņēmusi tiesas dokumentu piegādāšanai citam adresātam lietā, </w:t>
            </w:r>
            <w:r w:rsidRPr="00F90A4F">
              <w:rPr>
                <w:rFonts w:ascii="Times New Roman" w:hAnsi="Times New Roman" w:cs="Times New Roman"/>
                <w:sz w:val="24"/>
                <w:szCs w:val="24"/>
              </w:rPr>
              <w:lastRenderedPageBreak/>
              <w:t>piegādi vēlas īstenot, izmantojot zvērināta tiesu izpildītāja pakalpojumu, zvērinātam tiesu izpildītājam līdz ar iesniegumu par dokumentu piegādi iesniedz tiesā izsniegtu veidlapu par piegādājamā dokumenta saņemšanu. Zvērināts tiesu izpildītājs minēto veidlapu aizpilda atbilstoši piegādājamā dokumenta piegādes rezultātam un atgriež iesniedzējam, nodošanai atpakaļ tiesai.</w:t>
            </w:r>
            <w:r w:rsidR="00B010ED">
              <w:rPr>
                <w:rFonts w:ascii="Times New Roman" w:hAnsi="Times New Roman" w:cs="Times New Roman"/>
                <w:sz w:val="24"/>
                <w:szCs w:val="24"/>
              </w:rPr>
              <w:t xml:space="preserve"> </w:t>
            </w:r>
          </w:p>
          <w:p w14:paraId="674101FA" w14:textId="58122EEE" w:rsidR="00511F4F" w:rsidRPr="00B010ED" w:rsidRDefault="00B43E56" w:rsidP="00B43E56">
            <w:pPr>
              <w:spacing w:after="0" w:line="240" w:lineRule="auto"/>
              <w:ind w:right="79" w:firstLine="556"/>
              <w:jc w:val="both"/>
              <w:rPr>
                <w:rFonts w:ascii="Times New Roman" w:hAnsi="Times New Roman" w:cs="Times New Roman"/>
                <w:sz w:val="24"/>
                <w:szCs w:val="24"/>
              </w:rPr>
            </w:pPr>
            <w:r w:rsidRPr="00F90A4F">
              <w:rPr>
                <w:rFonts w:ascii="Times New Roman" w:hAnsi="Times New Roman" w:cs="Times New Roman"/>
                <w:sz w:val="24"/>
                <w:szCs w:val="24"/>
              </w:rPr>
              <w:t xml:space="preserve">Gadījumā, ja lietas dalībnieks ir lūdzis zvērinātu tiesu izpildītāju izsniegt adresātam tiesas dokumentu, zvērināts tiesu izpildītājs piegādi veic noteikumos Nr. 444 noteiktajā kārtībā un par piegādes rezultātu ikvienā gadījumā sagatavo aktu. Ievērojot minēto, nav lietderīgi papildus zvērināta tiesu izpildītāja aktam aizpildīt un izsniegt ieinteresētajai personai vēl arī tiesas izsniegto paraksta veidlapu, jo tās funkcijas pilnībā veic zvērināta tiesu izpildītāja sastādītais akts. </w:t>
            </w:r>
            <w:r w:rsidR="00F90A4F" w:rsidRPr="00B010ED">
              <w:rPr>
                <w:rFonts w:ascii="Times New Roman" w:eastAsia="Calibri" w:hAnsi="Times New Roman" w:cs="Times New Roman"/>
                <w:sz w:val="24"/>
                <w:szCs w:val="24"/>
              </w:rPr>
              <w:t>201</w:t>
            </w:r>
            <w:r w:rsidR="00B010ED" w:rsidRPr="00B010ED">
              <w:rPr>
                <w:rFonts w:ascii="Times New Roman" w:eastAsia="Calibri" w:hAnsi="Times New Roman" w:cs="Times New Roman"/>
                <w:sz w:val="24"/>
                <w:szCs w:val="24"/>
              </w:rPr>
              <w:t>8</w:t>
            </w:r>
            <w:r w:rsidR="00F90A4F" w:rsidRPr="00B010ED">
              <w:rPr>
                <w:rFonts w:ascii="Times New Roman" w:eastAsia="Calibri" w:hAnsi="Times New Roman" w:cs="Times New Roman"/>
                <w:sz w:val="24"/>
                <w:szCs w:val="24"/>
              </w:rPr>
              <w:t xml:space="preserve">. gada </w:t>
            </w:r>
            <w:r w:rsidR="00B010ED" w:rsidRPr="00B010ED">
              <w:rPr>
                <w:rFonts w:ascii="Times New Roman" w:eastAsia="Calibri" w:hAnsi="Times New Roman" w:cs="Times New Roman"/>
                <w:sz w:val="24"/>
                <w:szCs w:val="24"/>
              </w:rPr>
              <w:t xml:space="preserve">18. janvārī </w:t>
            </w:r>
            <w:r w:rsidR="00F90A4F">
              <w:rPr>
                <w:rFonts w:ascii="Times New Roman" w:eastAsia="Calibri" w:hAnsi="Times New Roman" w:cs="Times New Roman"/>
                <w:sz w:val="24"/>
                <w:szCs w:val="24"/>
              </w:rPr>
              <w:t xml:space="preserve">Saeimā </w:t>
            </w:r>
            <w:r w:rsidR="00B010ED">
              <w:rPr>
                <w:rFonts w:ascii="Times New Roman" w:eastAsia="Calibri" w:hAnsi="Times New Roman" w:cs="Times New Roman"/>
                <w:sz w:val="24"/>
                <w:szCs w:val="24"/>
              </w:rPr>
              <w:t>otrajā</w:t>
            </w:r>
            <w:r w:rsidR="00F90A4F">
              <w:rPr>
                <w:rFonts w:ascii="Times New Roman" w:eastAsia="Calibri" w:hAnsi="Times New Roman" w:cs="Times New Roman"/>
                <w:sz w:val="24"/>
                <w:szCs w:val="24"/>
              </w:rPr>
              <w:t xml:space="preserve"> lasījumā pieņemts likumprojekts</w:t>
            </w:r>
            <w:r w:rsidR="00F90A4F" w:rsidRPr="00A703E2">
              <w:rPr>
                <w:rFonts w:ascii="Times New Roman" w:eastAsia="Calibri" w:hAnsi="Times New Roman" w:cs="Times New Roman"/>
                <w:sz w:val="24"/>
                <w:szCs w:val="24"/>
              </w:rPr>
              <w:t xml:space="preserve"> "Grozījumi Civilprocesa likumā" (likumprojekta reģistrācijas Nr. 1072/Lp12), kas paredz </w:t>
            </w:r>
            <w:r w:rsidR="00F90A4F">
              <w:rPr>
                <w:rFonts w:ascii="Times New Roman" w:eastAsia="Calibri" w:hAnsi="Times New Roman" w:cs="Times New Roman"/>
                <w:sz w:val="24"/>
                <w:szCs w:val="24"/>
              </w:rPr>
              <w:t>Civilprocesa likuma 56. pant</w:t>
            </w:r>
            <w:r w:rsidR="00B010ED">
              <w:rPr>
                <w:rFonts w:ascii="Times New Roman" w:eastAsia="Calibri" w:hAnsi="Times New Roman" w:cs="Times New Roman"/>
                <w:sz w:val="24"/>
                <w:szCs w:val="24"/>
              </w:rPr>
              <w:t>a septītajā daļā</w:t>
            </w:r>
            <w:r w:rsidR="00F90A4F">
              <w:rPr>
                <w:rFonts w:ascii="Times New Roman" w:eastAsia="Calibri" w:hAnsi="Times New Roman" w:cs="Times New Roman"/>
                <w:sz w:val="24"/>
                <w:szCs w:val="24"/>
              </w:rPr>
              <w:t xml:space="preserve"> svītrot prasību tiesā iesniegt </w:t>
            </w:r>
            <w:r w:rsidR="00F90A4F" w:rsidRPr="00F90A4F">
              <w:rPr>
                <w:rFonts w:ascii="Times New Roman" w:hAnsi="Times New Roman" w:cs="Times New Roman"/>
                <w:sz w:val="24"/>
                <w:szCs w:val="24"/>
              </w:rPr>
              <w:t xml:space="preserve">paraksta veidlapu, ja tiesas dokumenta piegādi veicis zvērināts tiesu izpildītājs. Atbilstoši minētajā likumprojektā paredzētajam, </w:t>
            </w:r>
            <w:r w:rsidRPr="00F90A4F">
              <w:rPr>
                <w:rFonts w:ascii="Times New Roman" w:hAnsi="Times New Roman" w:cs="Times New Roman"/>
                <w:sz w:val="24"/>
                <w:szCs w:val="24"/>
              </w:rPr>
              <w:t xml:space="preserve">ja tiesas dokumentus piegādā </w:t>
            </w:r>
            <w:r w:rsidR="00F90A4F" w:rsidRPr="00F90A4F">
              <w:rPr>
                <w:rFonts w:ascii="Times New Roman" w:hAnsi="Times New Roman" w:cs="Times New Roman"/>
                <w:sz w:val="24"/>
                <w:szCs w:val="24"/>
              </w:rPr>
              <w:t xml:space="preserve">zvērināts </w:t>
            </w:r>
            <w:r w:rsidRPr="00F90A4F">
              <w:rPr>
                <w:rFonts w:ascii="Times New Roman" w:hAnsi="Times New Roman" w:cs="Times New Roman"/>
                <w:sz w:val="24"/>
                <w:szCs w:val="24"/>
              </w:rPr>
              <w:t xml:space="preserve">tiesu izpildītājs vai viņa palīgs, tiesā iesniedz </w:t>
            </w:r>
            <w:r w:rsidR="00F90A4F" w:rsidRPr="00F90A4F">
              <w:rPr>
                <w:rFonts w:ascii="Times New Roman" w:hAnsi="Times New Roman" w:cs="Times New Roman"/>
                <w:sz w:val="24"/>
                <w:szCs w:val="24"/>
              </w:rPr>
              <w:t xml:space="preserve">zvērināta </w:t>
            </w:r>
            <w:r w:rsidRPr="00F90A4F">
              <w:rPr>
                <w:rFonts w:ascii="Times New Roman" w:hAnsi="Times New Roman" w:cs="Times New Roman"/>
                <w:sz w:val="24"/>
                <w:szCs w:val="24"/>
              </w:rPr>
              <w:t xml:space="preserve">tiesu izpildītāja vai viņa palīga sastādītu aktu, kurā norādīts tiesas dokumentu piegādes rezultāts un piegādes nodrošināšanai veiktās darbības. Ņemot vērā minēto </w:t>
            </w:r>
            <w:r w:rsidR="00F90A4F" w:rsidRPr="00F90A4F">
              <w:rPr>
                <w:rFonts w:ascii="Times New Roman" w:hAnsi="Times New Roman" w:cs="Times New Roman"/>
                <w:sz w:val="24"/>
                <w:szCs w:val="24"/>
              </w:rPr>
              <w:t xml:space="preserve">ar noteikumu projektu tiek attiecīgi precizēti </w:t>
            </w:r>
            <w:r w:rsidRPr="00F90A4F">
              <w:rPr>
                <w:rFonts w:ascii="Times New Roman" w:hAnsi="Times New Roman" w:cs="Times New Roman"/>
                <w:sz w:val="24"/>
                <w:szCs w:val="24"/>
              </w:rPr>
              <w:t>noteikumi Nr. 444 (</w:t>
            </w:r>
            <w:r w:rsidRPr="00F90A4F">
              <w:rPr>
                <w:rFonts w:ascii="Times New Roman" w:hAnsi="Times New Roman" w:cs="Times New Roman"/>
                <w:b/>
                <w:i/>
                <w:sz w:val="24"/>
                <w:szCs w:val="24"/>
              </w:rPr>
              <w:t xml:space="preserve">noteikumu projekta </w:t>
            </w:r>
            <w:r w:rsidR="00981337" w:rsidRPr="00F90A4F">
              <w:rPr>
                <w:rFonts w:ascii="Times New Roman" w:hAnsi="Times New Roman" w:cs="Times New Roman"/>
                <w:b/>
                <w:i/>
                <w:sz w:val="24"/>
                <w:szCs w:val="24"/>
              </w:rPr>
              <w:t>2</w:t>
            </w:r>
            <w:r w:rsidRPr="00F90A4F">
              <w:rPr>
                <w:rFonts w:ascii="Times New Roman" w:hAnsi="Times New Roman" w:cs="Times New Roman"/>
                <w:b/>
                <w:i/>
                <w:sz w:val="24"/>
                <w:szCs w:val="24"/>
              </w:rPr>
              <w:t xml:space="preserve">., </w:t>
            </w:r>
            <w:r w:rsidR="00F90A4F" w:rsidRPr="00F90A4F">
              <w:rPr>
                <w:rFonts w:ascii="Times New Roman" w:hAnsi="Times New Roman" w:cs="Times New Roman"/>
                <w:b/>
                <w:i/>
                <w:sz w:val="24"/>
                <w:szCs w:val="24"/>
              </w:rPr>
              <w:t>6</w:t>
            </w:r>
            <w:r w:rsidRPr="00F90A4F">
              <w:rPr>
                <w:rFonts w:ascii="Times New Roman" w:hAnsi="Times New Roman" w:cs="Times New Roman"/>
                <w:b/>
                <w:i/>
                <w:sz w:val="24"/>
                <w:szCs w:val="24"/>
              </w:rPr>
              <w:t>., 1</w:t>
            </w:r>
            <w:r w:rsidR="00F90A4F" w:rsidRPr="00F90A4F">
              <w:rPr>
                <w:rFonts w:ascii="Times New Roman" w:hAnsi="Times New Roman" w:cs="Times New Roman"/>
                <w:b/>
                <w:i/>
                <w:sz w:val="24"/>
                <w:szCs w:val="24"/>
              </w:rPr>
              <w:t>1</w:t>
            </w:r>
            <w:r w:rsidRPr="00F90A4F">
              <w:rPr>
                <w:rFonts w:ascii="Times New Roman" w:hAnsi="Times New Roman" w:cs="Times New Roman"/>
                <w:b/>
                <w:i/>
                <w:sz w:val="24"/>
                <w:szCs w:val="24"/>
              </w:rPr>
              <w:t xml:space="preserve">. un </w:t>
            </w:r>
            <w:r w:rsidR="00997195" w:rsidRPr="00F90A4F">
              <w:rPr>
                <w:rFonts w:ascii="Times New Roman" w:hAnsi="Times New Roman" w:cs="Times New Roman"/>
                <w:b/>
                <w:i/>
                <w:sz w:val="24"/>
                <w:szCs w:val="24"/>
              </w:rPr>
              <w:t>1</w:t>
            </w:r>
            <w:r w:rsidR="00F90A4F" w:rsidRPr="00F90A4F">
              <w:rPr>
                <w:rFonts w:ascii="Times New Roman" w:hAnsi="Times New Roman" w:cs="Times New Roman"/>
                <w:b/>
                <w:i/>
                <w:sz w:val="24"/>
                <w:szCs w:val="24"/>
              </w:rPr>
              <w:t>2</w:t>
            </w:r>
            <w:r w:rsidRPr="00F90A4F">
              <w:rPr>
                <w:rFonts w:ascii="Times New Roman" w:hAnsi="Times New Roman" w:cs="Times New Roman"/>
                <w:b/>
                <w:i/>
                <w:sz w:val="24"/>
                <w:szCs w:val="24"/>
              </w:rPr>
              <w:t>. punkts</w:t>
            </w:r>
            <w:r w:rsidRPr="00F90A4F">
              <w:rPr>
                <w:rFonts w:ascii="Times New Roman" w:hAnsi="Times New Roman" w:cs="Times New Roman"/>
                <w:sz w:val="24"/>
                <w:szCs w:val="24"/>
              </w:rPr>
              <w:t>).</w:t>
            </w:r>
            <w:r w:rsidR="00B010ED">
              <w:rPr>
                <w:rFonts w:ascii="Times New Roman" w:hAnsi="Times New Roman" w:cs="Times New Roman"/>
                <w:sz w:val="24"/>
                <w:szCs w:val="24"/>
              </w:rPr>
              <w:t xml:space="preserve"> </w:t>
            </w:r>
            <w:r w:rsidR="00B010ED" w:rsidRPr="00B010ED">
              <w:rPr>
                <w:rFonts w:ascii="Times New Roman" w:hAnsi="Times New Roman" w:cs="Times New Roman"/>
                <w:sz w:val="24"/>
                <w:szCs w:val="24"/>
              </w:rPr>
              <w:t xml:space="preserve">Vienlaikus noteikumu projektā ietverto grozījumu, kas saistīti ar zvērināta tiesu izpildītāja un adresāta rīcību ar tiesas izsniegtu paraksta veidlapu, spēkā stāšanās saskaņota ar  plānoto grozījumu Civilprocesa likuma 56. panta septītajā daļā par tiesu izpildītāja vai viņa palīga sastādīta akta kā tiesas dokumenta piegādi apliecinoša dokumenta iesniegšanu </w:t>
            </w:r>
            <w:bookmarkStart w:id="1" w:name="_Hlk503359790"/>
            <w:r w:rsidR="00B010ED" w:rsidRPr="00B010ED">
              <w:rPr>
                <w:rFonts w:ascii="Times New Roman" w:hAnsi="Times New Roman" w:cs="Times New Roman"/>
                <w:sz w:val="24"/>
                <w:szCs w:val="24"/>
              </w:rPr>
              <w:t>tiesā</w:t>
            </w:r>
            <w:bookmarkEnd w:id="1"/>
            <w:r w:rsidR="00B010ED" w:rsidRPr="00B010ED">
              <w:rPr>
                <w:rFonts w:ascii="Times New Roman" w:hAnsi="Times New Roman" w:cs="Times New Roman"/>
                <w:sz w:val="24"/>
                <w:szCs w:val="24"/>
              </w:rPr>
              <w:t xml:space="preserve"> spēkā stāšanos (</w:t>
            </w:r>
            <w:r w:rsidR="00B010ED" w:rsidRPr="00B010ED">
              <w:rPr>
                <w:rFonts w:ascii="Times New Roman" w:hAnsi="Times New Roman" w:cs="Times New Roman"/>
                <w:b/>
                <w:i/>
                <w:sz w:val="24"/>
                <w:szCs w:val="24"/>
              </w:rPr>
              <w:t>noteikumu projekta 13. punkts</w:t>
            </w:r>
            <w:r w:rsidR="00B010ED" w:rsidRPr="00B010ED">
              <w:rPr>
                <w:rFonts w:ascii="Times New Roman" w:hAnsi="Times New Roman" w:cs="Times New Roman"/>
                <w:sz w:val="24"/>
                <w:szCs w:val="24"/>
              </w:rPr>
              <w:t>).</w:t>
            </w:r>
          </w:p>
          <w:p w14:paraId="52B70287" w14:textId="77777777" w:rsidR="00F90A4F" w:rsidRDefault="00BE6450" w:rsidP="00BE6450">
            <w:pPr>
              <w:spacing w:after="0" w:line="240" w:lineRule="auto"/>
              <w:ind w:firstLine="4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v-LV"/>
              </w:rPr>
              <w:t xml:space="preserve">Saeima 2016. gada 16. jūnijā pieņēma Oficiālās elektroniskās adreses likumu, kas stāsies spēkā 2018. gada 1. martā. Šis likums paredz, ka oficiālās elektroniskās adreses (turpmāk – e-adrese) izmantošana ir obligāta valsts iestādēm, tiesību subjektiem, kuri reģistrēti Uzņēmumu reģistra reģistros, un rezerves karavīriem. E-adresi var izmantot arī Iedzīvotāju reģistrā reģistrēta fiziskā persona no 14 gadu vecuma un Uzņēmumu reģistra reģistros nereģistrēta persona. </w:t>
            </w:r>
            <w:r>
              <w:rPr>
                <w:rFonts w:ascii="Times New Roman" w:eastAsia="Times New Roman" w:hAnsi="Times New Roman" w:cs="Times New Roman"/>
                <w:color w:val="000000"/>
                <w:sz w:val="24"/>
                <w:szCs w:val="24"/>
              </w:rPr>
              <w:t>Vienlaikus Ministru kabineta 2016. gada 5. janvāra sēdes protokola Nr. 1 28. § 13. punktā v</w:t>
            </w:r>
            <w:r>
              <w:rPr>
                <w:rFonts w:ascii="Times New Roman" w:eastAsia="Times New Roman" w:hAnsi="Times New Roman" w:cs="Times New Roman"/>
                <w:color w:val="000000"/>
                <w:sz w:val="24"/>
                <w:szCs w:val="24"/>
                <w:lang w:eastAsia="lv-LV"/>
              </w:rPr>
              <w:t>isām ministrijām ir dots uzdevums izvērtēt to kompetencē esošos tiesību aktus un līdz 2017. gada 1. jūlijam iesniegt noteiktā kārtībā Ministru kabinetā grozījumus tiesību aktos, paredzot iespēju saziņas nodrošināšanai starp iestādi un privātpersonu izmantot e-adresi. Noteikumos Nr. 444 veicami grozījumi, paplašinot ar privātpersonām izmantojamos saziņas avotus, ar paziņojumu nosūtīšanu un saņemšanu uz personas e-adresi, ja personai ir aktivizēts e</w:t>
            </w:r>
            <w:r w:rsidRPr="00BE6450">
              <w:rPr>
                <w:rFonts w:ascii="Times New Roman" w:eastAsia="Times New Roman" w:hAnsi="Times New Roman" w:cs="Times New Roman"/>
                <w:color w:val="000000"/>
                <w:sz w:val="24"/>
                <w:szCs w:val="24"/>
                <w:lang w:eastAsia="lv-LV"/>
              </w:rPr>
              <w:t>-adreses konts (</w:t>
            </w:r>
            <w:r w:rsidRPr="00BE6450">
              <w:rPr>
                <w:rFonts w:ascii="Times New Roman" w:eastAsia="Times New Roman" w:hAnsi="Times New Roman" w:cs="Times New Roman"/>
                <w:b/>
                <w:i/>
                <w:color w:val="000000"/>
                <w:sz w:val="24"/>
                <w:szCs w:val="24"/>
                <w:lang w:eastAsia="lv-LV"/>
              </w:rPr>
              <w:t>noteikumu projekta</w:t>
            </w:r>
            <w:r w:rsidRPr="00BE6450">
              <w:rPr>
                <w:rFonts w:ascii="Times New Roman" w:eastAsia="Times New Roman" w:hAnsi="Times New Roman" w:cs="Times New Roman"/>
                <w:color w:val="000000"/>
                <w:sz w:val="24"/>
                <w:szCs w:val="24"/>
                <w:lang w:eastAsia="lv-LV"/>
              </w:rPr>
              <w:t xml:space="preserve"> </w:t>
            </w:r>
            <w:r w:rsidRPr="00BE6450">
              <w:rPr>
                <w:rFonts w:ascii="Times New Roman" w:eastAsia="Times New Roman" w:hAnsi="Times New Roman" w:cs="Times New Roman"/>
                <w:b/>
                <w:i/>
                <w:color w:val="000000"/>
                <w:sz w:val="24"/>
                <w:szCs w:val="24"/>
                <w:lang w:eastAsia="lv-LV"/>
              </w:rPr>
              <w:t>5. punkts</w:t>
            </w:r>
            <w:r w:rsidRPr="00BE6450">
              <w:rPr>
                <w:rFonts w:ascii="Times New Roman" w:eastAsia="Times New Roman" w:hAnsi="Times New Roman" w:cs="Times New Roman"/>
                <w:color w:val="000000"/>
                <w:sz w:val="24"/>
                <w:szCs w:val="24"/>
                <w:lang w:eastAsia="lv-LV"/>
              </w:rPr>
              <w:t>).</w:t>
            </w:r>
            <w:r w:rsidRPr="00BE6450">
              <w:rPr>
                <w:rFonts w:ascii="Times New Roman" w:eastAsia="Times New Roman" w:hAnsi="Times New Roman" w:cs="Times New Roman"/>
                <w:b/>
                <w:color w:val="000000"/>
                <w:sz w:val="24"/>
                <w:szCs w:val="24"/>
                <w:lang w:eastAsia="lv-LV"/>
              </w:rPr>
              <w:t xml:space="preserve"> </w:t>
            </w:r>
            <w:r w:rsidRPr="00BE6450">
              <w:rPr>
                <w:rFonts w:ascii="Times New Roman" w:eastAsia="Times New Roman" w:hAnsi="Times New Roman" w:cs="Times New Roman"/>
                <w:color w:val="000000"/>
                <w:sz w:val="24"/>
                <w:szCs w:val="24"/>
                <w:lang w:eastAsia="lv-LV"/>
              </w:rPr>
              <w:t xml:space="preserve">Vienlaikus, ņemot vērā apstākli, ka saskaņā ar Oficiālās </w:t>
            </w:r>
            <w:r w:rsidRPr="00BE6450">
              <w:rPr>
                <w:rFonts w:ascii="Times New Roman" w:eastAsia="Times New Roman" w:hAnsi="Times New Roman" w:cs="Times New Roman"/>
                <w:color w:val="000000"/>
                <w:sz w:val="24"/>
                <w:szCs w:val="24"/>
                <w:lang w:eastAsia="lv-LV"/>
              </w:rPr>
              <w:lastRenderedPageBreak/>
              <w:t>elektroniskās adreses likumu</w:t>
            </w:r>
            <w:r w:rsidRPr="00BE6450">
              <w:rPr>
                <w:rFonts w:ascii="Times New Roman" w:eastAsia="Times New Roman" w:hAnsi="Times New Roman" w:cs="Times New Roman"/>
                <w:sz w:val="24"/>
                <w:szCs w:val="24"/>
                <w:lang w:eastAsia="lv-LV"/>
              </w:rPr>
              <w:t xml:space="preserve"> zvērināti tiesu izpildītāji </w:t>
            </w:r>
            <w:r w:rsidRPr="00BE6450">
              <w:rPr>
                <w:rFonts w:ascii="Times New Roman" w:hAnsi="Times New Roman" w:cs="Times New Roman"/>
                <w:sz w:val="24"/>
                <w:szCs w:val="24"/>
              </w:rPr>
              <w:t>oficiālo elektronisko adresi</w:t>
            </w:r>
            <w:r w:rsidRPr="00BE6450">
              <w:rPr>
                <w:rFonts w:ascii="Times New Roman" w:eastAsia="Times New Roman" w:hAnsi="Times New Roman" w:cs="Times New Roman"/>
                <w:sz w:val="24"/>
                <w:szCs w:val="24"/>
                <w:lang w:eastAsia="lv-LV"/>
              </w:rPr>
              <w:t xml:space="preserve"> lieto no </w:t>
            </w:r>
            <w:r w:rsidRPr="00BE6450">
              <w:rPr>
                <w:rFonts w:ascii="Times New Roman" w:hAnsi="Times New Roman" w:cs="Times New Roman"/>
                <w:sz w:val="24"/>
                <w:szCs w:val="24"/>
              </w:rPr>
              <w:t>2020. gada 1. janvāra,</w:t>
            </w:r>
            <w:r w:rsidRPr="00BE6450">
              <w:rPr>
                <w:rFonts w:ascii="Times New Roman" w:eastAsia="Times New Roman" w:hAnsi="Times New Roman" w:cs="Times New Roman"/>
                <w:sz w:val="24"/>
                <w:szCs w:val="24"/>
                <w:lang w:eastAsia="lv-LV"/>
              </w:rPr>
              <w:t xml:space="preserve"> attiecīgi paredzēta šāda saziņas veida izmantošana ar </w:t>
            </w:r>
            <w:r w:rsidRPr="00BE6450">
              <w:rPr>
                <w:rFonts w:ascii="Times New Roman" w:hAnsi="Times New Roman" w:cs="Times New Roman"/>
                <w:sz w:val="24"/>
                <w:szCs w:val="24"/>
              </w:rPr>
              <w:t>2020. gada 1. janvāri</w:t>
            </w:r>
            <w:r>
              <w:rPr>
                <w:rFonts w:ascii="Times New Roman" w:hAnsi="Times New Roman" w:cs="Times New Roman"/>
                <w:sz w:val="24"/>
                <w:szCs w:val="24"/>
              </w:rPr>
              <w:t xml:space="preserve"> (</w:t>
            </w:r>
            <w:r w:rsidRPr="00BE6450">
              <w:rPr>
                <w:rFonts w:ascii="Times New Roman" w:hAnsi="Times New Roman" w:cs="Times New Roman"/>
                <w:b/>
                <w:i/>
                <w:sz w:val="24"/>
                <w:szCs w:val="24"/>
              </w:rPr>
              <w:t xml:space="preserve">noteikumu projekta </w:t>
            </w:r>
            <w:r w:rsidR="00B010ED">
              <w:rPr>
                <w:rFonts w:ascii="Times New Roman" w:hAnsi="Times New Roman" w:cs="Times New Roman"/>
                <w:b/>
                <w:i/>
                <w:sz w:val="24"/>
                <w:szCs w:val="24"/>
              </w:rPr>
              <w:t>13</w:t>
            </w:r>
            <w:r w:rsidRPr="00BE6450">
              <w:rPr>
                <w:rFonts w:ascii="Times New Roman" w:hAnsi="Times New Roman" w:cs="Times New Roman"/>
                <w:b/>
                <w:i/>
                <w:sz w:val="24"/>
                <w:szCs w:val="24"/>
              </w:rPr>
              <w:t>. punkts</w:t>
            </w:r>
            <w:r>
              <w:rPr>
                <w:rFonts w:ascii="Times New Roman" w:hAnsi="Times New Roman" w:cs="Times New Roman"/>
                <w:sz w:val="24"/>
                <w:szCs w:val="24"/>
              </w:rPr>
              <w:t xml:space="preserve">). </w:t>
            </w:r>
          </w:p>
          <w:p w14:paraId="204A14C3" w14:textId="4C1EBFF5" w:rsidR="00220910" w:rsidRPr="00BE6450" w:rsidRDefault="00220910" w:rsidP="00BE6450">
            <w:pPr>
              <w:spacing w:after="0" w:line="240" w:lineRule="auto"/>
              <w:ind w:firstLine="409"/>
              <w:jc w:val="both"/>
              <w:rPr>
                <w:rFonts w:ascii="Times New Roman" w:eastAsia="Times New Roman" w:hAnsi="Times New Roman" w:cs="Times New Roman"/>
                <w:b/>
                <w:color w:val="000000"/>
                <w:sz w:val="24"/>
                <w:szCs w:val="24"/>
                <w:lang w:eastAsia="lv-LV"/>
              </w:rPr>
            </w:pPr>
          </w:p>
        </w:tc>
      </w:tr>
      <w:tr w:rsidR="0002278F" w:rsidRPr="00AB0440" w14:paraId="46814E2C" w14:textId="77777777" w:rsidTr="00455AB6">
        <w:trPr>
          <w:gridAfter w:val="1"/>
          <w:wAfter w:w="61" w:type="dxa"/>
          <w:trHeight w:val="1071"/>
        </w:trPr>
        <w:tc>
          <w:tcPr>
            <w:tcW w:w="572" w:type="dxa"/>
          </w:tcPr>
          <w:p w14:paraId="2C62C168" w14:textId="26E8B9C3" w:rsidR="0002278F" w:rsidRPr="00E97482" w:rsidRDefault="0002278F" w:rsidP="00801F30">
            <w:pPr>
              <w:spacing w:after="0" w:line="240" w:lineRule="auto"/>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lastRenderedPageBreak/>
              <w:t xml:space="preserve">3.  </w:t>
            </w:r>
          </w:p>
        </w:tc>
        <w:tc>
          <w:tcPr>
            <w:tcW w:w="2709" w:type="dxa"/>
          </w:tcPr>
          <w:p w14:paraId="63A2734B" w14:textId="77777777" w:rsidR="0002278F" w:rsidRPr="00E97482" w:rsidRDefault="0002278F" w:rsidP="00801F30">
            <w:pPr>
              <w:spacing w:after="0" w:line="240" w:lineRule="auto"/>
              <w:ind w:right="182"/>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Projekta izstrādē iesaistītās institūcijas</w:t>
            </w:r>
          </w:p>
        </w:tc>
        <w:tc>
          <w:tcPr>
            <w:tcW w:w="6444" w:type="dxa"/>
            <w:gridSpan w:val="2"/>
          </w:tcPr>
          <w:p w14:paraId="6A2DED25" w14:textId="77777777" w:rsidR="0002278F" w:rsidRPr="00AB0440" w:rsidRDefault="0002278F" w:rsidP="00801F30">
            <w:pPr>
              <w:spacing w:after="0" w:line="240" w:lineRule="auto"/>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sz w:val="24"/>
                <w:szCs w:val="24"/>
                <w:lang w:eastAsia="lv-LV"/>
              </w:rPr>
              <w:t>Latvijas Zvē</w:t>
            </w:r>
            <w:r w:rsidR="00801F30">
              <w:rPr>
                <w:rFonts w:ascii="Times New Roman" w:eastAsia="Times New Roman" w:hAnsi="Times New Roman" w:cs="Times New Roman"/>
                <w:sz w:val="24"/>
                <w:szCs w:val="24"/>
                <w:lang w:eastAsia="lv-LV"/>
              </w:rPr>
              <w:t>rinātu tiesu izpildītāju padome.</w:t>
            </w:r>
          </w:p>
          <w:p w14:paraId="7EEF89AA" w14:textId="77777777" w:rsidR="0002278F" w:rsidRPr="00AB0440" w:rsidRDefault="0002278F" w:rsidP="00801F30">
            <w:pPr>
              <w:spacing w:after="0" w:line="240" w:lineRule="auto"/>
              <w:jc w:val="both"/>
              <w:rPr>
                <w:rFonts w:ascii="Times New Roman" w:eastAsia="Times New Roman" w:hAnsi="Times New Roman" w:cs="Times New Roman"/>
                <w:sz w:val="24"/>
                <w:szCs w:val="24"/>
                <w:lang w:eastAsia="lv-LV"/>
              </w:rPr>
            </w:pPr>
          </w:p>
        </w:tc>
      </w:tr>
      <w:tr w:rsidR="0002278F" w:rsidRPr="00AB0440" w14:paraId="621117D8" w14:textId="77777777" w:rsidTr="00455AB6">
        <w:trPr>
          <w:gridAfter w:val="1"/>
          <w:wAfter w:w="61" w:type="dxa"/>
          <w:trHeight w:val="384"/>
        </w:trPr>
        <w:tc>
          <w:tcPr>
            <w:tcW w:w="572" w:type="dxa"/>
          </w:tcPr>
          <w:p w14:paraId="69A0BAEF" w14:textId="77777777" w:rsidR="0002278F" w:rsidRPr="00E97482" w:rsidRDefault="0002278F" w:rsidP="00801F30">
            <w:pPr>
              <w:spacing w:after="0" w:line="240" w:lineRule="auto"/>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4.</w:t>
            </w:r>
          </w:p>
        </w:tc>
        <w:tc>
          <w:tcPr>
            <w:tcW w:w="2709" w:type="dxa"/>
          </w:tcPr>
          <w:p w14:paraId="56305191" w14:textId="77777777" w:rsidR="0002278F" w:rsidRPr="00E97482" w:rsidRDefault="0002278F" w:rsidP="00801F30">
            <w:pPr>
              <w:spacing w:after="0" w:line="240" w:lineRule="auto"/>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Cita informācija</w:t>
            </w:r>
          </w:p>
        </w:tc>
        <w:tc>
          <w:tcPr>
            <w:tcW w:w="6444" w:type="dxa"/>
            <w:gridSpan w:val="2"/>
          </w:tcPr>
          <w:p w14:paraId="16B6135A" w14:textId="77777777" w:rsidR="0002278F" w:rsidRPr="00AB0440" w:rsidRDefault="0002278F" w:rsidP="00801F30">
            <w:pPr>
              <w:spacing w:after="0" w:line="240" w:lineRule="auto"/>
              <w:jc w:val="both"/>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Nav.</w:t>
            </w:r>
          </w:p>
        </w:tc>
      </w:tr>
      <w:tr w:rsidR="0002278F" w:rsidRPr="00AB0440" w14:paraId="79A8F36F" w14:textId="77777777" w:rsidTr="00801F30">
        <w:tc>
          <w:tcPr>
            <w:tcW w:w="9786" w:type="dxa"/>
            <w:gridSpan w:val="5"/>
            <w:vAlign w:val="center"/>
          </w:tcPr>
          <w:p w14:paraId="44CCA37E" w14:textId="77777777" w:rsidR="0002278F" w:rsidRPr="00AB0440" w:rsidRDefault="0002278F" w:rsidP="00801F30">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02278F" w:rsidRPr="00AB0440" w14:paraId="74570C86" w14:textId="77777777" w:rsidTr="00455AB6">
        <w:trPr>
          <w:trHeight w:val="467"/>
        </w:trPr>
        <w:tc>
          <w:tcPr>
            <w:tcW w:w="572" w:type="dxa"/>
          </w:tcPr>
          <w:p w14:paraId="618FE148" w14:textId="77777777" w:rsidR="0002278F" w:rsidRPr="00E97482" w:rsidRDefault="0002278F" w:rsidP="00801F30">
            <w:pPr>
              <w:spacing w:after="0" w:line="240" w:lineRule="auto"/>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1.</w:t>
            </w:r>
          </w:p>
        </w:tc>
        <w:tc>
          <w:tcPr>
            <w:tcW w:w="2830" w:type="dxa"/>
            <w:gridSpan w:val="2"/>
          </w:tcPr>
          <w:p w14:paraId="67C28003" w14:textId="77777777" w:rsidR="0002278F" w:rsidRPr="00E97482" w:rsidRDefault="0002278F" w:rsidP="00801F30">
            <w:pPr>
              <w:spacing w:after="0" w:line="240" w:lineRule="auto"/>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Sabiedrības mērķgrupas, kuras tiesiskais regulējums ietekmē</w:t>
            </w:r>
            <w:proofErr w:type="gramStart"/>
            <w:r w:rsidRPr="00E97482">
              <w:rPr>
                <w:rFonts w:ascii="Times New Roman" w:eastAsia="Times New Roman" w:hAnsi="Times New Roman" w:cs="Times New Roman"/>
                <w:b/>
                <w:sz w:val="24"/>
                <w:szCs w:val="24"/>
                <w:lang w:eastAsia="lv-LV"/>
              </w:rPr>
              <w:t xml:space="preserve"> vai varētu ietekmēt</w:t>
            </w:r>
            <w:proofErr w:type="gramEnd"/>
          </w:p>
        </w:tc>
        <w:tc>
          <w:tcPr>
            <w:tcW w:w="6384" w:type="dxa"/>
            <w:gridSpan w:val="2"/>
          </w:tcPr>
          <w:p w14:paraId="2BB5F2C5" w14:textId="77777777" w:rsidR="0002278F" w:rsidRDefault="0002278F" w:rsidP="00801F30">
            <w:pPr>
              <w:spacing w:after="0" w:line="240" w:lineRule="auto"/>
              <w:ind w:firstLine="425"/>
              <w:jc w:val="both"/>
              <w:rPr>
                <w:rFonts w:ascii="Times New Roman" w:eastAsia="Times New Roman" w:hAnsi="Times New Roman" w:cs="Times New Roman"/>
                <w:sz w:val="24"/>
                <w:szCs w:val="24"/>
                <w:lang w:eastAsia="lv-LV"/>
              </w:rPr>
            </w:pPr>
            <w:r w:rsidRPr="00D745EB">
              <w:rPr>
                <w:rFonts w:ascii="Times New Roman" w:eastAsia="Times New Roman" w:hAnsi="Times New Roman" w:cs="Times New Roman"/>
                <w:sz w:val="24"/>
                <w:szCs w:val="24"/>
                <w:lang w:eastAsia="lv-LV"/>
              </w:rPr>
              <w:t xml:space="preserve">Noteikumu projekts attiecas uz zvērinātiem tiesu izpildītājiem. Atbilstoši Ministru kabineta 2010. gada </w:t>
            </w:r>
            <w:r w:rsidR="003A4DAE">
              <w:rPr>
                <w:rFonts w:ascii="Times New Roman" w:eastAsia="Times New Roman" w:hAnsi="Times New Roman" w:cs="Times New Roman"/>
                <w:sz w:val="24"/>
                <w:szCs w:val="24"/>
                <w:lang w:eastAsia="lv-LV"/>
              </w:rPr>
              <w:t>19. janvāra noteikumiem Nr. 66 "</w:t>
            </w:r>
            <w:r w:rsidRPr="00D745EB">
              <w:rPr>
                <w:rFonts w:ascii="Times New Roman" w:hAnsi="Times New Roman" w:cs="Times New Roman"/>
                <w:bCs/>
                <w:sz w:val="24"/>
                <w:szCs w:val="24"/>
              </w:rPr>
              <w:t>Noteikumi par zvērinātu tiesu izpildītāju skaitu, viņu amata vietām, iecirkņiem un to robežām</w:t>
            </w:r>
            <w:r w:rsidR="003A4DAE">
              <w:rPr>
                <w:rFonts w:ascii="Times New Roman" w:hAnsi="Times New Roman" w:cs="Times New Roman"/>
                <w:bCs/>
                <w:sz w:val="24"/>
                <w:szCs w:val="24"/>
              </w:rPr>
              <w:t>"</w:t>
            </w:r>
            <w:r w:rsidRPr="00D745EB">
              <w:rPr>
                <w:rFonts w:ascii="Times New Roman" w:eastAsia="Times New Roman" w:hAnsi="Times New Roman" w:cs="Times New Roman"/>
                <w:sz w:val="24"/>
                <w:szCs w:val="24"/>
                <w:lang w:eastAsia="lv-LV"/>
              </w:rPr>
              <w:t xml:space="preserve"> maksimālais zvērinātu tiesu izpildītāju skaits – 116.</w:t>
            </w:r>
          </w:p>
          <w:p w14:paraId="7E2F36D2" w14:textId="77777777" w:rsidR="001827E1" w:rsidRPr="00D745EB" w:rsidRDefault="001827E1" w:rsidP="003A4DAE">
            <w:pPr>
              <w:spacing w:after="0" w:line="240" w:lineRule="auto"/>
              <w:ind w:firstLine="425"/>
              <w:jc w:val="both"/>
              <w:rPr>
                <w:rFonts w:ascii="Times New Roman" w:eastAsia="Times New Roman" w:hAnsi="Times New Roman" w:cs="Times New Roman"/>
                <w:sz w:val="24"/>
                <w:szCs w:val="24"/>
                <w:lang w:eastAsia="lv-LV"/>
              </w:rPr>
            </w:pPr>
            <w:r w:rsidRPr="0089412C">
              <w:rPr>
                <w:rFonts w:ascii="Times New Roman" w:eastAsia="Times New Roman" w:hAnsi="Times New Roman" w:cs="Times New Roman"/>
                <w:sz w:val="24"/>
                <w:szCs w:val="24"/>
                <w:lang w:eastAsia="lv-LV"/>
              </w:rPr>
              <w:t xml:space="preserve">Tāpat noteikumu projekts attiecas uz </w:t>
            </w:r>
            <w:r>
              <w:rPr>
                <w:rFonts w:ascii="Times New Roman" w:eastAsia="Times New Roman" w:hAnsi="Times New Roman" w:cs="Times New Roman"/>
                <w:sz w:val="24"/>
                <w:szCs w:val="24"/>
                <w:lang w:eastAsia="lv-LV"/>
              </w:rPr>
              <w:t xml:space="preserve">ikvienu </w:t>
            </w:r>
            <w:r w:rsidR="003A4DAE">
              <w:rPr>
                <w:rFonts w:ascii="Times New Roman" w:eastAsia="Times New Roman" w:hAnsi="Times New Roman" w:cs="Times New Roman"/>
                <w:sz w:val="24"/>
                <w:szCs w:val="24"/>
                <w:lang w:eastAsia="lv-LV"/>
              </w:rPr>
              <w:t xml:space="preserve">fizisku un juridisku </w:t>
            </w:r>
            <w:r w:rsidR="007A1C6A">
              <w:rPr>
                <w:rFonts w:ascii="Times New Roman" w:eastAsia="Times New Roman" w:hAnsi="Times New Roman" w:cs="Times New Roman"/>
                <w:sz w:val="24"/>
                <w:szCs w:val="24"/>
                <w:lang w:eastAsia="lv-LV"/>
              </w:rPr>
              <w:t>personu, kura vēlēsies</w:t>
            </w:r>
            <w:r>
              <w:rPr>
                <w:rFonts w:ascii="Times New Roman" w:eastAsia="Times New Roman" w:hAnsi="Times New Roman" w:cs="Times New Roman"/>
                <w:sz w:val="24"/>
                <w:szCs w:val="24"/>
                <w:lang w:eastAsia="lv-LV"/>
              </w:rPr>
              <w:t xml:space="preserve"> veikt dokumenta piegādi ar zvērināta tiesu izpildītāja starpniecību</w:t>
            </w:r>
            <w:r w:rsidR="007A1C6A">
              <w:rPr>
                <w:rFonts w:ascii="Times New Roman" w:eastAsia="Times New Roman" w:hAnsi="Times New Roman" w:cs="Times New Roman"/>
                <w:sz w:val="24"/>
                <w:szCs w:val="24"/>
                <w:lang w:eastAsia="lv-LV"/>
              </w:rPr>
              <w:t xml:space="preserve"> vai būs šāda dokumenta adresāts</w:t>
            </w:r>
            <w:r w:rsidRPr="0089412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Šādu p</w:t>
            </w:r>
            <w:r w:rsidRPr="0089412C">
              <w:rPr>
                <w:rFonts w:ascii="Times New Roman" w:eastAsia="Times New Roman" w:hAnsi="Times New Roman" w:cs="Times New Roman"/>
                <w:sz w:val="24"/>
                <w:szCs w:val="24"/>
                <w:lang w:eastAsia="lv-LV"/>
              </w:rPr>
              <w:t xml:space="preserve">ersonu skaitlisko apmēru nav iespējams noteikt. </w:t>
            </w:r>
          </w:p>
        </w:tc>
      </w:tr>
      <w:tr w:rsidR="0002278F" w:rsidRPr="00AB0440" w14:paraId="41974BC7" w14:textId="77777777" w:rsidTr="00455AB6">
        <w:trPr>
          <w:trHeight w:val="523"/>
        </w:trPr>
        <w:tc>
          <w:tcPr>
            <w:tcW w:w="572" w:type="dxa"/>
          </w:tcPr>
          <w:p w14:paraId="4A8862CC" w14:textId="77777777" w:rsidR="0002278F" w:rsidRPr="00E97482" w:rsidRDefault="0002278F" w:rsidP="00801F30">
            <w:pPr>
              <w:spacing w:after="0" w:line="240" w:lineRule="auto"/>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2.</w:t>
            </w:r>
          </w:p>
        </w:tc>
        <w:tc>
          <w:tcPr>
            <w:tcW w:w="2830" w:type="dxa"/>
            <w:gridSpan w:val="2"/>
          </w:tcPr>
          <w:p w14:paraId="6D42F829" w14:textId="77777777" w:rsidR="0002278F" w:rsidRPr="00E97482" w:rsidRDefault="0002278F" w:rsidP="00801F30">
            <w:pPr>
              <w:spacing w:after="0" w:line="240" w:lineRule="auto"/>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Tiesiskā regulējuma ietekme uz tautsaimniecību un administratīvo slogu</w:t>
            </w:r>
          </w:p>
        </w:tc>
        <w:tc>
          <w:tcPr>
            <w:tcW w:w="6384" w:type="dxa"/>
            <w:gridSpan w:val="2"/>
          </w:tcPr>
          <w:p w14:paraId="3D3724BF" w14:textId="77777777" w:rsidR="005D5E33" w:rsidRPr="00845297" w:rsidRDefault="001827E1" w:rsidP="00EE641A">
            <w:pPr>
              <w:spacing w:after="0" w:line="240" w:lineRule="auto"/>
              <w:ind w:firstLine="425"/>
              <w:jc w:val="both"/>
              <w:rPr>
                <w:rFonts w:ascii="Times New Roman" w:eastAsia="Times New Roman" w:hAnsi="Times New Roman"/>
                <w:sz w:val="24"/>
                <w:szCs w:val="24"/>
                <w:lang w:eastAsia="lv-LV"/>
              </w:rPr>
            </w:pPr>
            <w:r w:rsidRPr="00845297">
              <w:rPr>
                <w:rFonts w:ascii="Times New Roman" w:eastAsia="BatangChe" w:hAnsi="Times New Roman"/>
                <w:sz w:val="24"/>
                <w:szCs w:val="24"/>
              </w:rPr>
              <w:t xml:space="preserve">Ar noteikumu projektu noteikts, ka sekmīgas dokumenta piegādes faktu </w:t>
            </w:r>
            <w:r w:rsidRPr="00845297">
              <w:rPr>
                <w:rFonts w:ascii="Times New Roman" w:eastAsia="BatangChe" w:hAnsi="Times New Roman" w:cs="Times New Roman"/>
                <w:sz w:val="24"/>
                <w:szCs w:val="24"/>
              </w:rPr>
              <w:t>adresāts vai noteikumu Nr. 444 9. punktā minētā persona</w:t>
            </w:r>
            <w:r w:rsidRPr="00845297">
              <w:rPr>
                <w:rFonts w:ascii="Times New Roman" w:eastAsia="BatangChe" w:hAnsi="Times New Roman"/>
                <w:sz w:val="24"/>
                <w:szCs w:val="24"/>
              </w:rPr>
              <w:t xml:space="preserve"> apliecina ar savu parakstu </w:t>
            </w:r>
            <w:r w:rsidRPr="00845297">
              <w:rPr>
                <w:rFonts w:ascii="Times New Roman" w:eastAsia="BatangChe" w:hAnsi="Times New Roman"/>
                <w:sz w:val="24"/>
                <w:szCs w:val="24"/>
                <w:u w:val="single"/>
              </w:rPr>
              <w:t>uz piegādājamā dokumenta kopijas</w:t>
            </w:r>
            <w:r w:rsidRPr="00845297">
              <w:rPr>
                <w:rFonts w:ascii="Times New Roman" w:eastAsia="BatangChe" w:hAnsi="Times New Roman"/>
                <w:sz w:val="24"/>
                <w:szCs w:val="24"/>
              </w:rPr>
              <w:t>. Attiecīgi noteikumu projektā noteikta nepieciešamība iesniegumam par lūgumu piegādāt dokumentu turpmāk pievienot arī piegādājamā dokumenta kopiju</w:t>
            </w:r>
            <w:r w:rsidRPr="00845297">
              <w:rPr>
                <w:rFonts w:ascii="Times New Roman" w:eastAsia="Times New Roman" w:hAnsi="Times New Roman"/>
                <w:sz w:val="24"/>
                <w:szCs w:val="24"/>
                <w:lang w:eastAsia="lv-LV"/>
              </w:rPr>
              <w:t>,</w:t>
            </w:r>
            <w:r w:rsidRPr="00845297">
              <w:rPr>
                <w:rFonts w:ascii="Times New Roman" w:eastAsia="Times New Roman" w:hAnsi="Times New Roman"/>
                <w:sz w:val="28"/>
                <w:szCs w:val="28"/>
                <w:lang w:eastAsia="lv-LV"/>
              </w:rPr>
              <w:t xml:space="preserve"> </w:t>
            </w:r>
            <w:r w:rsidRPr="00845297">
              <w:rPr>
                <w:rFonts w:ascii="Times New Roman" w:eastAsia="Times New Roman" w:hAnsi="Times New Roman" w:cs="Times New Roman"/>
                <w:sz w:val="24"/>
                <w:szCs w:val="24"/>
                <w:lang w:eastAsia="lv-LV"/>
              </w:rPr>
              <w:t>kuras atbilstību dokumenta oriģinālam apliecina zvērināts tiesu izpildītājs</w:t>
            </w:r>
            <w:r w:rsidRPr="00845297">
              <w:rPr>
                <w:rFonts w:ascii="Times New Roman" w:eastAsia="Times New Roman" w:hAnsi="Times New Roman"/>
                <w:sz w:val="24"/>
                <w:szCs w:val="24"/>
                <w:lang w:eastAsia="lv-LV"/>
              </w:rPr>
              <w:t>.</w:t>
            </w:r>
            <w:r w:rsidR="005D5E33" w:rsidRPr="00845297">
              <w:rPr>
                <w:rFonts w:ascii="Times New Roman" w:eastAsia="Times New Roman" w:hAnsi="Times New Roman"/>
                <w:sz w:val="24"/>
                <w:szCs w:val="24"/>
                <w:lang w:eastAsia="lv-LV"/>
              </w:rPr>
              <w:t xml:space="preserve"> </w:t>
            </w:r>
          </w:p>
          <w:p w14:paraId="427392FD" w14:textId="77777777" w:rsidR="00A43BFA" w:rsidRDefault="005D5E33" w:rsidP="00845297">
            <w:pPr>
              <w:spacing w:after="0" w:line="240" w:lineRule="auto"/>
              <w:ind w:firstLine="425"/>
              <w:jc w:val="both"/>
              <w:rPr>
                <w:rFonts w:ascii="Times New Roman" w:hAnsi="Times New Roman" w:cs="Times New Roman"/>
                <w:sz w:val="24"/>
                <w:szCs w:val="24"/>
                <w:lang w:eastAsia="ru-RU"/>
              </w:rPr>
            </w:pPr>
            <w:r w:rsidRPr="00845297">
              <w:rPr>
                <w:rFonts w:ascii="Times New Roman" w:hAnsi="Times New Roman" w:cs="Times New Roman"/>
                <w:sz w:val="24"/>
                <w:szCs w:val="24"/>
                <w:lang w:eastAsia="ru-RU"/>
              </w:rPr>
              <w:t xml:space="preserve">Ņemot vērā </w:t>
            </w:r>
            <w:r w:rsidR="00C708ED" w:rsidRPr="00845297">
              <w:rPr>
                <w:rFonts w:ascii="Times New Roman" w:hAnsi="Times New Roman" w:cs="Times New Roman"/>
                <w:sz w:val="24"/>
                <w:szCs w:val="24"/>
                <w:lang w:eastAsia="ru-RU"/>
              </w:rPr>
              <w:t>noteikumu projektā paredzēto, zvērinātam tiesu izpildītājam turpmāk būs jānodrošina piegādājamā dokumenta kopijas sagatavošana un/vai tā</w:t>
            </w:r>
            <w:r w:rsidR="00FE23DD" w:rsidRPr="00845297">
              <w:rPr>
                <w:rFonts w:ascii="Times New Roman" w:hAnsi="Times New Roman" w:cs="Times New Roman"/>
                <w:sz w:val="24"/>
                <w:szCs w:val="24"/>
                <w:lang w:eastAsia="ru-RU"/>
              </w:rPr>
              <w:t>s pareizības</w:t>
            </w:r>
            <w:r w:rsidR="00C708ED" w:rsidRPr="00845297">
              <w:rPr>
                <w:rFonts w:ascii="Times New Roman" w:hAnsi="Times New Roman" w:cs="Times New Roman"/>
                <w:sz w:val="24"/>
                <w:szCs w:val="24"/>
                <w:lang w:eastAsia="ru-RU"/>
              </w:rPr>
              <w:t xml:space="preserve"> </w:t>
            </w:r>
            <w:r w:rsidR="00FE23DD" w:rsidRPr="00845297">
              <w:rPr>
                <w:rFonts w:ascii="Times New Roman" w:hAnsi="Times New Roman" w:cs="Times New Roman"/>
                <w:sz w:val="24"/>
                <w:szCs w:val="24"/>
                <w:lang w:eastAsia="ru-RU"/>
              </w:rPr>
              <w:t xml:space="preserve">apliecināšana </w:t>
            </w:r>
            <w:r w:rsidR="00C708ED" w:rsidRPr="00845297">
              <w:rPr>
                <w:rFonts w:ascii="Times New Roman" w:hAnsi="Times New Roman" w:cs="Times New Roman"/>
                <w:sz w:val="24"/>
                <w:szCs w:val="24"/>
                <w:lang w:eastAsia="ru-RU"/>
              </w:rPr>
              <w:t>(atkarībā no tā, vai iesniedz</w:t>
            </w:r>
            <w:r w:rsidR="00207FE9" w:rsidRPr="00845297">
              <w:rPr>
                <w:rFonts w:ascii="Times New Roman" w:hAnsi="Times New Roman" w:cs="Times New Roman"/>
                <w:sz w:val="24"/>
                <w:szCs w:val="24"/>
                <w:lang w:eastAsia="ru-RU"/>
              </w:rPr>
              <w:t xml:space="preserve">ējs pirms vēršanās pie zvērināta tiesu izpildītāja </w:t>
            </w:r>
            <w:r w:rsidR="00C708ED" w:rsidRPr="00845297">
              <w:rPr>
                <w:rFonts w:ascii="Times New Roman" w:hAnsi="Times New Roman" w:cs="Times New Roman"/>
                <w:sz w:val="24"/>
                <w:szCs w:val="24"/>
                <w:lang w:eastAsia="ru-RU"/>
              </w:rPr>
              <w:t>pats būs sagatavojis piegādājamā dokumenta kopiju).</w:t>
            </w:r>
            <w:r w:rsidR="00FE23DD">
              <w:rPr>
                <w:rFonts w:ascii="Times New Roman" w:hAnsi="Times New Roman" w:cs="Times New Roman"/>
                <w:sz w:val="24"/>
                <w:szCs w:val="24"/>
                <w:lang w:eastAsia="ru-RU"/>
              </w:rPr>
              <w:t xml:space="preserve"> </w:t>
            </w:r>
          </w:p>
          <w:p w14:paraId="078983F0" w14:textId="5D5FE225" w:rsidR="00220910" w:rsidRPr="00845297" w:rsidRDefault="00220910" w:rsidP="00845297">
            <w:pPr>
              <w:spacing w:after="0" w:line="240" w:lineRule="auto"/>
              <w:ind w:firstLine="425"/>
              <w:jc w:val="both"/>
              <w:rPr>
                <w:rFonts w:ascii="Times New Roman" w:eastAsia="Times New Roman" w:hAnsi="Times New Roman"/>
                <w:sz w:val="24"/>
                <w:szCs w:val="24"/>
                <w:lang w:eastAsia="lv-LV"/>
              </w:rPr>
            </w:pPr>
          </w:p>
        </w:tc>
      </w:tr>
      <w:tr w:rsidR="0002278F" w:rsidRPr="00AB0440" w14:paraId="1903C287" w14:textId="77777777" w:rsidTr="00455AB6">
        <w:trPr>
          <w:trHeight w:val="357"/>
        </w:trPr>
        <w:tc>
          <w:tcPr>
            <w:tcW w:w="572" w:type="dxa"/>
          </w:tcPr>
          <w:p w14:paraId="6442F6F8" w14:textId="77777777" w:rsidR="0002278F" w:rsidRPr="00E97482" w:rsidRDefault="0002278F" w:rsidP="00801F30">
            <w:pPr>
              <w:spacing w:after="0" w:line="240" w:lineRule="auto"/>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3.</w:t>
            </w:r>
          </w:p>
        </w:tc>
        <w:tc>
          <w:tcPr>
            <w:tcW w:w="2830" w:type="dxa"/>
            <w:gridSpan w:val="2"/>
          </w:tcPr>
          <w:p w14:paraId="78097496" w14:textId="77777777" w:rsidR="0002278F" w:rsidRPr="00E97482" w:rsidRDefault="0002278F" w:rsidP="00801F30">
            <w:pPr>
              <w:spacing w:after="0" w:line="240" w:lineRule="auto"/>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Administratīvo izmaksu monetārs novērtējums</w:t>
            </w:r>
          </w:p>
        </w:tc>
        <w:tc>
          <w:tcPr>
            <w:tcW w:w="6384" w:type="dxa"/>
            <w:gridSpan w:val="2"/>
          </w:tcPr>
          <w:p w14:paraId="1DCA9F4C" w14:textId="77777777" w:rsidR="0002278F" w:rsidRPr="00E97482" w:rsidRDefault="00CB00DC" w:rsidP="00EE641A">
            <w:pPr>
              <w:spacing w:after="0" w:line="240" w:lineRule="auto"/>
              <w:ind w:firstLine="425"/>
              <w:jc w:val="both"/>
              <w:rPr>
                <w:rFonts w:ascii="Times New Roman" w:eastAsia="Times New Roman" w:hAnsi="Times New Roman" w:cs="Times New Roman"/>
                <w:sz w:val="24"/>
                <w:szCs w:val="24"/>
                <w:lang w:eastAsia="lv-LV"/>
              </w:rPr>
            </w:pPr>
            <w:r w:rsidRPr="00E97482">
              <w:rPr>
                <w:rFonts w:ascii="Times New Roman" w:eastAsia="Times New Roman" w:hAnsi="Times New Roman" w:cs="Times New Roman"/>
                <w:sz w:val="24"/>
                <w:szCs w:val="24"/>
                <w:lang w:eastAsia="lv-LV"/>
              </w:rPr>
              <w:t>P</w:t>
            </w:r>
            <w:r w:rsidR="005D5E33" w:rsidRPr="00E97482">
              <w:rPr>
                <w:rFonts w:ascii="Times New Roman" w:eastAsia="Times New Roman" w:hAnsi="Times New Roman" w:cs="Times New Roman"/>
                <w:sz w:val="24"/>
                <w:szCs w:val="24"/>
                <w:lang w:eastAsia="lv-LV"/>
              </w:rPr>
              <w:t xml:space="preserve">ersonām, kuras vēlēsies veikt dokumentu piegādi ar zvērināta tiesu izpildītāja starpniecību, </w:t>
            </w:r>
            <w:r w:rsidRPr="00E97482">
              <w:rPr>
                <w:rFonts w:ascii="Times New Roman" w:eastAsia="Times New Roman" w:hAnsi="Times New Roman" w:cs="Times New Roman"/>
                <w:sz w:val="24"/>
                <w:szCs w:val="24"/>
                <w:lang w:eastAsia="lv-LV"/>
              </w:rPr>
              <w:t>ar noteikumu projektu tiek radītas papildu izmaksas</w:t>
            </w:r>
            <w:r w:rsidR="00845297" w:rsidRPr="00E97482">
              <w:rPr>
                <w:rFonts w:ascii="Times New Roman" w:eastAsia="Times New Roman" w:hAnsi="Times New Roman" w:cs="Times New Roman"/>
                <w:sz w:val="24"/>
                <w:szCs w:val="24"/>
                <w:lang w:eastAsia="lv-LV"/>
              </w:rPr>
              <w:t xml:space="preserve"> </w:t>
            </w:r>
            <w:r w:rsidRPr="00E97482">
              <w:rPr>
                <w:rFonts w:ascii="Times New Roman" w:eastAsia="Times New Roman" w:hAnsi="Times New Roman" w:cs="Times New Roman"/>
                <w:sz w:val="24"/>
                <w:szCs w:val="24"/>
                <w:lang w:eastAsia="lv-LV"/>
              </w:rPr>
              <w:t>saistībā ar piegādājamā dokumenta kopijas izgatavošanu</w:t>
            </w:r>
            <w:r w:rsidR="00845297" w:rsidRPr="00E97482">
              <w:rPr>
                <w:rFonts w:ascii="Times New Roman" w:eastAsia="Times New Roman" w:hAnsi="Times New Roman" w:cs="Times New Roman"/>
                <w:sz w:val="24"/>
                <w:szCs w:val="24"/>
                <w:lang w:eastAsia="lv-LV"/>
              </w:rPr>
              <w:t>.</w:t>
            </w:r>
          </w:p>
          <w:p w14:paraId="014DE361" w14:textId="77777777" w:rsidR="00CB00DC" w:rsidRPr="00555613" w:rsidRDefault="00265CFA" w:rsidP="00EE641A">
            <w:pPr>
              <w:pStyle w:val="tv2132"/>
              <w:spacing w:line="240" w:lineRule="auto"/>
              <w:jc w:val="both"/>
              <w:rPr>
                <w:color w:val="auto"/>
                <w:sz w:val="24"/>
                <w:szCs w:val="24"/>
              </w:rPr>
            </w:pPr>
            <w:r w:rsidRPr="00555613">
              <w:rPr>
                <w:color w:val="auto"/>
                <w:sz w:val="24"/>
                <w:szCs w:val="24"/>
              </w:rPr>
              <w:t>S</w:t>
            </w:r>
            <w:r w:rsidRPr="00555613">
              <w:rPr>
                <w:color w:val="auto"/>
                <w:sz w:val="24"/>
                <w:szCs w:val="24"/>
                <w:lang w:eastAsia="ru-RU"/>
              </w:rPr>
              <w:t xml:space="preserve">askaņā ar Tiesu izpildītāju likuma 160. panta trešo daļu zvērināts tiesu izpildītājs pēc piedzinēja, parādnieka un minētā likuma 52. panta otrajā daļā norādīto personu pieprasījuma, kā arī tad, ja tas ir nepieciešams amata darbību veikšanai, sagatavo viņa lietvedībā esošo dokumentu norakstus, izrakstus vai kopijas un apliecina to pareizību. </w:t>
            </w:r>
            <w:r w:rsidR="00CB00DC" w:rsidRPr="00555613">
              <w:rPr>
                <w:color w:val="auto"/>
                <w:sz w:val="24"/>
                <w:szCs w:val="24"/>
              </w:rPr>
              <w:t xml:space="preserve">Ja piegādājamā dokumenta kopijas izgatavošanu pēc ieinteresētās personas lūguma nodrošina zvērināts tiesu izpildītājs, samaksa </w:t>
            </w:r>
            <w:r w:rsidR="009F4CBB" w:rsidRPr="00555613">
              <w:rPr>
                <w:color w:val="auto"/>
                <w:sz w:val="24"/>
                <w:szCs w:val="24"/>
              </w:rPr>
              <w:t xml:space="preserve">atbilstoši Tiesu izpildītāju likuma 74. panta trešo daļu </w:t>
            </w:r>
            <w:r w:rsidR="00CB00DC" w:rsidRPr="00555613">
              <w:rPr>
                <w:color w:val="auto"/>
                <w:sz w:val="24"/>
                <w:szCs w:val="24"/>
              </w:rPr>
              <w:t>tiek noteikta saskaņā ar Ministru kabineta 2014. gad</w:t>
            </w:r>
            <w:r w:rsidR="00845297" w:rsidRPr="00555613">
              <w:rPr>
                <w:color w:val="auto"/>
                <w:sz w:val="24"/>
                <w:szCs w:val="24"/>
              </w:rPr>
              <w:t>a 7. janvāra noteikumiem Nr. 9 "</w:t>
            </w:r>
            <w:r w:rsidR="00CB00DC" w:rsidRPr="00555613">
              <w:rPr>
                <w:color w:val="auto"/>
                <w:sz w:val="24"/>
                <w:szCs w:val="24"/>
              </w:rPr>
              <w:t>Noteikumi par izpildu darbību veikšanai nepieciešamajiem izdevumiem</w:t>
            </w:r>
            <w:r w:rsidR="00845297" w:rsidRPr="00555613">
              <w:rPr>
                <w:color w:val="auto"/>
                <w:sz w:val="24"/>
                <w:szCs w:val="24"/>
              </w:rPr>
              <w:t>"</w:t>
            </w:r>
            <w:r w:rsidR="00CB00DC" w:rsidRPr="00555613">
              <w:rPr>
                <w:color w:val="auto"/>
                <w:sz w:val="24"/>
                <w:szCs w:val="24"/>
              </w:rPr>
              <w:t xml:space="preserve">. </w:t>
            </w:r>
            <w:r w:rsidR="009539BA" w:rsidRPr="00555613">
              <w:rPr>
                <w:color w:val="auto"/>
                <w:sz w:val="24"/>
                <w:szCs w:val="24"/>
              </w:rPr>
              <w:t>Proti,</w:t>
            </w:r>
            <w:r w:rsidR="00CB00DC" w:rsidRPr="00555613">
              <w:rPr>
                <w:color w:val="auto"/>
                <w:sz w:val="24"/>
                <w:szCs w:val="24"/>
              </w:rPr>
              <w:t xml:space="preserve"> </w:t>
            </w:r>
            <w:r w:rsidR="00845297" w:rsidRPr="00555613">
              <w:rPr>
                <w:color w:val="auto"/>
                <w:sz w:val="24"/>
                <w:szCs w:val="24"/>
              </w:rPr>
              <w:t xml:space="preserve">šādā gadījumā </w:t>
            </w:r>
            <w:r w:rsidRPr="00555613">
              <w:rPr>
                <w:color w:val="auto"/>
                <w:sz w:val="24"/>
                <w:szCs w:val="24"/>
              </w:rPr>
              <w:t>i</w:t>
            </w:r>
            <w:r w:rsidR="00845297" w:rsidRPr="00555613">
              <w:rPr>
                <w:color w:val="auto"/>
                <w:sz w:val="24"/>
                <w:szCs w:val="24"/>
              </w:rPr>
              <w:t>zdevumi</w:t>
            </w:r>
            <w:r w:rsidR="00CB00DC" w:rsidRPr="00555613">
              <w:rPr>
                <w:color w:val="auto"/>
                <w:sz w:val="24"/>
                <w:szCs w:val="24"/>
              </w:rPr>
              <w:t xml:space="preserve">, kas saistīti ar </w:t>
            </w:r>
            <w:r w:rsidRPr="00555613">
              <w:rPr>
                <w:color w:val="auto"/>
                <w:sz w:val="24"/>
                <w:szCs w:val="24"/>
              </w:rPr>
              <w:t>dokumenta kopijas izgatavošanu</w:t>
            </w:r>
            <w:r w:rsidR="00CB00DC" w:rsidRPr="00555613">
              <w:rPr>
                <w:color w:val="auto"/>
                <w:sz w:val="24"/>
                <w:szCs w:val="24"/>
              </w:rPr>
              <w:t>, sedz</w:t>
            </w:r>
            <w:r w:rsidR="00845297" w:rsidRPr="00555613">
              <w:rPr>
                <w:color w:val="auto"/>
                <w:sz w:val="24"/>
                <w:szCs w:val="24"/>
              </w:rPr>
              <w:t>ami</w:t>
            </w:r>
            <w:r w:rsidR="00CB00DC" w:rsidRPr="00555613">
              <w:rPr>
                <w:color w:val="auto"/>
                <w:sz w:val="24"/>
                <w:szCs w:val="24"/>
              </w:rPr>
              <w:t xml:space="preserve"> šādā apmērā:</w:t>
            </w:r>
          </w:p>
          <w:p w14:paraId="2418BFA1" w14:textId="77777777" w:rsidR="00CB00DC" w:rsidRPr="00555613" w:rsidRDefault="00265CFA" w:rsidP="00EE641A">
            <w:pPr>
              <w:pStyle w:val="tv2132"/>
              <w:spacing w:line="240" w:lineRule="auto"/>
              <w:jc w:val="both"/>
              <w:rPr>
                <w:color w:val="auto"/>
                <w:sz w:val="24"/>
                <w:szCs w:val="24"/>
              </w:rPr>
            </w:pPr>
            <w:r w:rsidRPr="00555613">
              <w:rPr>
                <w:color w:val="auto"/>
                <w:sz w:val="24"/>
                <w:szCs w:val="24"/>
              </w:rPr>
              <w:t>- </w:t>
            </w:r>
            <w:r w:rsidR="00CB00DC" w:rsidRPr="00555613">
              <w:rPr>
                <w:color w:val="auto"/>
                <w:sz w:val="24"/>
                <w:szCs w:val="24"/>
              </w:rPr>
              <w:t>par A 4 formāta kopijas izgatavo</w:t>
            </w:r>
            <w:r w:rsidRPr="00555613">
              <w:rPr>
                <w:color w:val="auto"/>
                <w:sz w:val="24"/>
                <w:szCs w:val="24"/>
              </w:rPr>
              <w:t>šanu – </w:t>
            </w:r>
            <w:r w:rsidR="00CB00DC" w:rsidRPr="00555613">
              <w:rPr>
                <w:color w:val="auto"/>
                <w:sz w:val="24"/>
                <w:szCs w:val="24"/>
              </w:rPr>
              <w:t xml:space="preserve">0,14 </w:t>
            </w:r>
            <w:r w:rsidR="00C6544D" w:rsidRPr="00555613">
              <w:rPr>
                <w:iCs/>
                <w:color w:val="auto"/>
                <w:sz w:val="24"/>
                <w:szCs w:val="24"/>
              </w:rPr>
              <w:t>ei</w:t>
            </w:r>
            <w:r w:rsidR="00CB00DC" w:rsidRPr="00555613">
              <w:rPr>
                <w:iCs/>
                <w:color w:val="auto"/>
                <w:sz w:val="24"/>
                <w:szCs w:val="24"/>
              </w:rPr>
              <w:t>ro</w:t>
            </w:r>
            <w:r w:rsidR="00CB00DC" w:rsidRPr="00555613">
              <w:rPr>
                <w:color w:val="auto"/>
                <w:sz w:val="24"/>
                <w:szCs w:val="24"/>
              </w:rPr>
              <w:t xml:space="preserve"> par vienu lapu;</w:t>
            </w:r>
          </w:p>
          <w:p w14:paraId="5CAD5320" w14:textId="77777777" w:rsidR="00C6544D" w:rsidRDefault="00265CFA" w:rsidP="00E97482">
            <w:pPr>
              <w:pStyle w:val="tv2132"/>
              <w:spacing w:line="240" w:lineRule="auto"/>
              <w:jc w:val="both"/>
              <w:rPr>
                <w:color w:val="auto"/>
                <w:sz w:val="24"/>
                <w:szCs w:val="24"/>
              </w:rPr>
            </w:pPr>
            <w:r w:rsidRPr="00555613">
              <w:rPr>
                <w:color w:val="auto"/>
                <w:sz w:val="24"/>
                <w:szCs w:val="24"/>
              </w:rPr>
              <w:lastRenderedPageBreak/>
              <w:t>- </w:t>
            </w:r>
            <w:r w:rsidR="00CB00DC" w:rsidRPr="00555613">
              <w:rPr>
                <w:color w:val="auto"/>
                <w:sz w:val="24"/>
                <w:szCs w:val="24"/>
              </w:rPr>
              <w:t>par A 4 formāta</w:t>
            </w:r>
            <w:r w:rsidRPr="00555613">
              <w:rPr>
                <w:color w:val="auto"/>
                <w:sz w:val="24"/>
                <w:szCs w:val="24"/>
              </w:rPr>
              <w:t xml:space="preserve"> abpusējas kopijas izgatavošanu – </w:t>
            </w:r>
            <w:r w:rsidR="00CB00DC" w:rsidRPr="00555613">
              <w:rPr>
                <w:color w:val="auto"/>
                <w:sz w:val="24"/>
                <w:szCs w:val="24"/>
              </w:rPr>
              <w:t xml:space="preserve">0,20 </w:t>
            </w:r>
            <w:r w:rsidR="00C6544D" w:rsidRPr="00555613">
              <w:rPr>
                <w:iCs/>
                <w:color w:val="auto"/>
                <w:sz w:val="24"/>
                <w:szCs w:val="24"/>
              </w:rPr>
              <w:t>ei</w:t>
            </w:r>
            <w:r w:rsidR="00CB00DC" w:rsidRPr="00555613">
              <w:rPr>
                <w:iCs/>
                <w:color w:val="auto"/>
                <w:sz w:val="24"/>
                <w:szCs w:val="24"/>
              </w:rPr>
              <w:t>ro</w:t>
            </w:r>
            <w:r w:rsidR="00CB00DC" w:rsidRPr="00555613">
              <w:rPr>
                <w:color w:val="auto"/>
                <w:sz w:val="24"/>
                <w:szCs w:val="24"/>
              </w:rPr>
              <w:t xml:space="preserve"> par vienu lapu.</w:t>
            </w:r>
          </w:p>
          <w:p w14:paraId="102C92AD" w14:textId="0E548CE1" w:rsidR="00220910" w:rsidRPr="00E97482" w:rsidRDefault="00220910" w:rsidP="00E97482">
            <w:pPr>
              <w:pStyle w:val="tv2132"/>
              <w:spacing w:line="240" w:lineRule="auto"/>
              <w:jc w:val="both"/>
              <w:rPr>
                <w:color w:val="auto"/>
                <w:sz w:val="24"/>
                <w:szCs w:val="24"/>
              </w:rPr>
            </w:pPr>
            <w:bookmarkStart w:id="2" w:name="_GoBack"/>
            <w:bookmarkEnd w:id="2"/>
          </w:p>
        </w:tc>
      </w:tr>
      <w:tr w:rsidR="0002278F" w:rsidRPr="00AB0440" w14:paraId="1EA97DA6" w14:textId="77777777" w:rsidTr="00455AB6">
        <w:tc>
          <w:tcPr>
            <w:tcW w:w="572" w:type="dxa"/>
          </w:tcPr>
          <w:p w14:paraId="404A7A0D" w14:textId="77777777" w:rsidR="0002278F" w:rsidRPr="00E97482" w:rsidRDefault="0002278F" w:rsidP="00801F30">
            <w:pPr>
              <w:spacing w:after="0" w:line="240" w:lineRule="auto"/>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lastRenderedPageBreak/>
              <w:t>4.</w:t>
            </w:r>
          </w:p>
        </w:tc>
        <w:tc>
          <w:tcPr>
            <w:tcW w:w="2830" w:type="dxa"/>
            <w:gridSpan w:val="2"/>
          </w:tcPr>
          <w:p w14:paraId="043929BB" w14:textId="77777777" w:rsidR="0002278F" w:rsidRPr="00E97482" w:rsidRDefault="0002278F" w:rsidP="00801F30">
            <w:pPr>
              <w:spacing w:after="0" w:line="240" w:lineRule="auto"/>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Cita informācija</w:t>
            </w:r>
          </w:p>
        </w:tc>
        <w:tc>
          <w:tcPr>
            <w:tcW w:w="6384" w:type="dxa"/>
            <w:gridSpan w:val="2"/>
          </w:tcPr>
          <w:p w14:paraId="200298B8" w14:textId="77777777" w:rsidR="0002278F" w:rsidRPr="00AB0440" w:rsidRDefault="0002278F" w:rsidP="00801F30">
            <w:pPr>
              <w:spacing w:after="0" w:line="240" w:lineRule="auto"/>
              <w:ind w:firstLine="431"/>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r>
              <w:rPr>
                <w:rFonts w:ascii="Times New Roman" w:eastAsia="Times New Roman" w:hAnsi="Times New Roman" w:cs="Times New Roman"/>
                <w:lang w:eastAsia="lv-LV"/>
              </w:rPr>
              <w:t>.</w:t>
            </w:r>
          </w:p>
        </w:tc>
      </w:tr>
      <w:tr w:rsidR="00E97482" w:rsidRPr="00AB0440" w14:paraId="0F1BC137" w14:textId="77777777" w:rsidTr="00E97482">
        <w:trPr>
          <w:trHeight w:val="342"/>
        </w:trPr>
        <w:tc>
          <w:tcPr>
            <w:tcW w:w="9786" w:type="dxa"/>
            <w:gridSpan w:val="5"/>
            <w:vAlign w:val="center"/>
          </w:tcPr>
          <w:p w14:paraId="5AD7426A" w14:textId="3E14BAB1" w:rsidR="00E97482" w:rsidRPr="00AB0440" w:rsidRDefault="00E97482" w:rsidP="00E97482">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t>III. Tiesību akta projekta ietekme uz valsts budžetu un pašvaldību budžetiem</w:t>
            </w:r>
          </w:p>
        </w:tc>
      </w:tr>
      <w:tr w:rsidR="00E97482" w:rsidRPr="00AB0440" w14:paraId="6FB2DFDF" w14:textId="77777777" w:rsidTr="00E97482">
        <w:trPr>
          <w:trHeight w:val="345"/>
        </w:trPr>
        <w:tc>
          <w:tcPr>
            <w:tcW w:w="9786" w:type="dxa"/>
            <w:gridSpan w:val="5"/>
            <w:vAlign w:val="center"/>
          </w:tcPr>
          <w:p w14:paraId="212DA8D6" w14:textId="679D4C69" w:rsidR="00E97482" w:rsidRPr="005A377A" w:rsidRDefault="00E97482" w:rsidP="00E97482">
            <w:pPr>
              <w:spacing w:after="0" w:line="240" w:lineRule="auto"/>
              <w:ind w:firstLine="431"/>
              <w:jc w:val="center"/>
              <w:rPr>
                <w:rFonts w:ascii="Times New Roman" w:eastAsia="Times New Roman" w:hAnsi="Times New Roman" w:cs="Times New Roman"/>
                <w:lang w:eastAsia="lv-LV"/>
              </w:rPr>
            </w:pPr>
            <w:r w:rsidRPr="005A377A">
              <w:rPr>
                <w:rFonts w:ascii="Times New Roman" w:eastAsia="Times New Roman" w:hAnsi="Times New Roman" w:cs="Times New Roman"/>
                <w:sz w:val="24"/>
                <w:szCs w:val="24"/>
                <w:lang w:eastAsia="lv-LV"/>
              </w:rPr>
              <w:t>Noteikumu projekts šo jomu neskar.</w:t>
            </w:r>
          </w:p>
        </w:tc>
      </w:tr>
      <w:tr w:rsidR="00E97482" w:rsidRPr="00AB0440" w14:paraId="36AF5942" w14:textId="77777777" w:rsidTr="00E97482">
        <w:trPr>
          <w:trHeight w:val="408"/>
        </w:trPr>
        <w:tc>
          <w:tcPr>
            <w:tcW w:w="9786" w:type="dxa"/>
            <w:gridSpan w:val="5"/>
            <w:vAlign w:val="center"/>
          </w:tcPr>
          <w:p w14:paraId="77D4B84D" w14:textId="05189620" w:rsidR="00E97482" w:rsidRPr="00AB0440" w:rsidRDefault="00E97482" w:rsidP="00E97482">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t>IV. Tiesību akta projekta ietekme uz spēkā esošo tiesību normu sistēmu</w:t>
            </w:r>
          </w:p>
        </w:tc>
      </w:tr>
      <w:tr w:rsidR="00E97482" w:rsidRPr="00AB0440" w14:paraId="3E378342" w14:textId="77777777" w:rsidTr="00E97482">
        <w:trPr>
          <w:trHeight w:val="428"/>
        </w:trPr>
        <w:tc>
          <w:tcPr>
            <w:tcW w:w="9786" w:type="dxa"/>
            <w:gridSpan w:val="5"/>
            <w:vAlign w:val="center"/>
          </w:tcPr>
          <w:p w14:paraId="1C59DB1C" w14:textId="5EDF7BF4" w:rsidR="00E97482" w:rsidRPr="005A377A" w:rsidRDefault="00E97482" w:rsidP="00E97482">
            <w:pPr>
              <w:spacing w:after="0" w:line="240" w:lineRule="auto"/>
              <w:ind w:firstLine="431"/>
              <w:jc w:val="center"/>
              <w:rPr>
                <w:rFonts w:ascii="Times New Roman" w:eastAsia="Times New Roman" w:hAnsi="Times New Roman" w:cs="Times New Roman"/>
                <w:lang w:eastAsia="lv-LV"/>
              </w:rPr>
            </w:pPr>
            <w:r w:rsidRPr="005A377A">
              <w:rPr>
                <w:rFonts w:ascii="Times New Roman" w:eastAsia="Times New Roman" w:hAnsi="Times New Roman" w:cs="Times New Roman"/>
                <w:sz w:val="24"/>
                <w:szCs w:val="24"/>
                <w:lang w:eastAsia="lv-LV"/>
              </w:rPr>
              <w:t>Noteikumu projekts šo jomu neskar.</w:t>
            </w:r>
          </w:p>
        </w:tc>
      </w:tr>
      <w:tr w:rsidR="00E97482" w:rsidRPr="00AB0440" w14:paraId="712DAB46" w14:textId="77777777" w:rsidTr="00E97482">
        <w:trPr>
          <w:trHeight w:val="406"/>
        </w:trPr>
        <w:tc>
          <w:tcPr>
            <w:tcW w:w="9786" w:type="dxa"/>
            <w:gridSpan w:val="5"/>
            <w:vAlign w:val="center"/>
          </w:tcPr>
          <w:p w14:paraId="258EC524" w14:textId="3F413299" w:rsidR="00E97482" w:rsidRPr="00AB0440" w:rsidRDefault="00E97482" w:rsidP="00E97482">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sz w:val="24"/>
                <w:szCs w:val="24"/>
                <w:lang w:eastAsia="lv-LV"/>
              </w:rPr>
              <w:t>V. Tiesību akta projekta atbilstība Latvijas Republikas starptautiskajām saistībām</w:t>
            </w:r>
          </w:p>
        </w:tc>
      </w:tr>
      <w:tr w:rsidR="00E97482" w:rsidRPr="00AB0440" w14:paraId="48EF383D" w14:textId="77777777" w:rsidTr="00E97482">
        <w:trPr>
          <w:trHeight w:val="347"/>
        </w:trPr>
        <w:tc>
          <w:tcPr>
            <w:tcW w:w="9786" w:type="dxa"/>
            <w:gridSpan w:val="5"/>
            <w:vAlign w:val="center"/>
          </w:tcPr>
          <w:p w14:paraId="3718AE9B" w14:textId="121C74C4" w:rsidR="00E97482" w:rsidRPr="005A377A" w:rsidRDefault="00E97482" w:rsidP="00E97482">
            <w:pPr>
              <w:spacing w:after="0" w:line="240" w:lineRule="auto"/>
              <w:ind w:firstLine="431"/>
              <w:jc w:val="center"/>
              <w:rPr>
                <w:rFonts w:ascii="Times New Roman" w:eastAsia="Times New Roman" w:hAnsi="Times New Roman" w:cs="Times New Roman"/>
                <w:lang w:eastAsia="lv-LV"/>
              </w:rPr>
            </w:pPr>
            <w:r w:rsidRPr="005A377A">
              <w:rPr>
                <w:rFonts w:ascii="Times New Roman" w:eastAsia="Times New Roman" w:hAnsi="Times New Roman" w:cs="Times New Roman"/>
                <w:sz w:val="24"/>
                <w:szCs w:val="24"/>
                <w:lang w:eastAsia="lv-LV"/>
              </w:rPr>
              <w:t>Noteikumu projekts šo jomu neskar.</w:t>
            </w:r>
          </w:p>
        </w:tc>
      </w:tr>
    </w:tbl>
    <w:tbl>
      <w:tblPr>
        <w:tblW w:w="5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
        <w:gridCol w:w="321"/>
        <w:gridCol w:w="104"/>
        <w:gridCol w:w="2589"/>
        <w:gridCol w:w="106"/>
        <w:gridCol w:w="6561"/>
        <w:gridCol w:w="69"/>
      </w:tblGrid>
      <w:tr w:rsidR="0002278F" w:rsidRPr="00AB0440" w14:paraId="03DF8C3F" w14:textId="77777777" w:rsidTr="00801F30">
        <w:trPr>
          <w:gridBefore w:val="1"/>
          <w:wBefore w:w="51" w:type="pct"/>
          <w:jc w:val="center"/>
        </w:trPr>
        <w:tc>
          <w:tcPr>
            <w:tcW w:w="4949" w:type="pct"/>
            <w:gridSpan w:val="6"/>
            <w:tcBorders>
              <w:top w:val="single" w:sz="4" w:space="0" w:color="auto"/>
              <w:left w:val="single" w:sz="4" w:space="0" w:color="auto"/>
              <w:bottom w:val="single" w:sz="4" w:space="0" w:color="auto"/>
              <w:right w:val="single" w:sz="4" w:space="0" w:color="auto"/>
            </w:tcBorders>
          </w:tcPr>
          <w:p w14:paraId="6746029F" w14:textId="77777777" w:rsidR="0002278F" w:rsidRPr="00AB0440" w:rsidRDefault="0002278F" w:rsidP="00801F30">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VI. Sabiedrības līdzdalība un komunikācijas aktivitātes</w:t>
            </w:r>
          </w:p>
        </w:tc>
      </w:tr>
      <w:tr w:rsidR="0002278F" w:rsidRPr="00621FD7" w14:paraId="05E23CDE" w14:textId="77777777" w:rsidTr="00801F30">
        <w:trPr>
          <w:gridBefore w:val="1"/>
          <w:wBefore w:w="51" w:type="pct"/>
          <w:trHeight w:val="553"/>
          <w:jc w:val="center"/>
        </w:trPr>
        <w:tc>
          <w:tcPr>
            <w:tcW w:w="216" w:type="pct"/>
            <w:gridSpan w:val="2"/>
          </w:tcPr>
          <w:p w14:paraId="3213F161" w14:textId="77777777" w:rsidR="0002278F" w:rsidRPr="00AB0440" w:rsidRDefault="0002278F" w:rsidP="00801F30">
            <w:pPr>
              <w:spacing w:after="0" w:line="240" w:lineRule="auto"/>
              <w:ind w:left="57" w:right="57"/>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1.</w:t>
            </w:r>
          </w:p>
        </w:tc>
        <w:tc>
          <w:tcPr>
            <w:tcW w:w="1368" w:type="pct"/>
            <w:gridSpan w:val="2"/>
          </w:tcPr>
          <w:p w14:paraId="421FDB53" w14:textId="77777777" w:rsidR="0002278F" w:rsidRPr="00AB0440" w:rsidRDefault="0002278F" w:rsidP="00801F30">
            <w:pPr>
              <w:tabs>
                <w:tab w:val="left" w:pos="170"/>
              </w:tabs>
              <w:spacing w:after="0" w:line="240" w:lineRule="auto"/>
              <w:ind w:left="57" w:right="57"/>
              <w:rPr>
                <w:rFonts w:ascii="Times New Roman" w:eastAsia="Times New Roman" w:hAnsi="Times New Roman" w:cs="Times New Roman"/>
                <w:b/>
                <w:sz w:val="24"/>
                <w:szCs w:val="24"/>
                <w:lang w:eastAsia="lv-LV"/>
              </w:rPr>
            </w:pPr>
            <w:r w:rsidRPr="00AB0440">
              <w:rPr>
                <w:rFonts w:ascii="Times New Roman" w:eastAsia="Times New Roman" w:hAnsi="Times New Roman" w:cs="Times New Roman"/>
                <w:b/>
                <w:sz w:val="24"/>
                <w:szCs w:val="24"/>
                <w:lang w:eastAsia="lv-LV"/>
              </w:rPr>
              <w:t xml:space="preserve">Plānotās sabiedrības līdzdalības un komunikācijas aktivitātes saistībā ar projektu </w:t>
            </w:r>
          </w:p>
        </w:tc>
        <w:tc>
          <w:tcPr>
            <w:tcW w:w="3365" w:type="pct"/>
            <w:gridSpan w:val="2"/>
          </w:tcPr>
          <w:p w14:paraId="64FE68CC" w14:textId="77777777" w:rsidR="0002278F" w:rsidRDefault="00ED4735" w:rsidP="007A1C6A">
            <w:pPr>
              <w:spacing w:after="0" w:line="240" w:lineRule="auto"/>
              <w:ind w:firstLine="284"/>
              <w:jc w:val="both"/>
              <w:rPr>
                <w:rFonts w:ascii="Times New Roman" w:eastAsia="Times New Roman" w:hAnsi="Times New Roman" w:cs="Times New Roman"/>
                <w:sz w:val="24"/>
                <w:szCs w:val="24"/>
                <w:lang w:eastAsia="lv-LV"/>
              </w:rPr>
            </w:pPr>
            <w:r w:rsidRPr="00034B88">
              <w:rPr>
                <w:rFonts w:ascii="Times New Roman" w:eastAsia="Times New Roman" w:hAnsi="Times New Roman" w:cs="Times New Roman"/>
                <w:sz w:val="24"/>
                <w:szCs w:val="24"/>
                <w:lang w:eastAsia="lv-LV"/>
              </w:rPr>
              <w:t>Noteikumu projekts ar Latvijas Zvērinātu tiesu izpildītāju padomi saskaņots noteikumu projekta izstrādes laikā.</w:t>
            </w:r>
          </w:p>
          <w:p w14:paraId="5B2DC4C2" w14:textId="4AAABCED" w:rsidR="005A377A" w:rsidRPr="005A377A" w:rsidRDefault="005A377A" w:rsidP="005A377A">
            <w:pPr>
              <w:spacing w:after="0" w:line="240" w:lineRule="auto"/>
              <w:ind w:firstLine="274"/>
              <w:jc w:val="both"/>
              <w:rPr>
                <w:rFonts w:ascii="Times New Roman" w:eastAsia="Calibri" w:hAnsi="Times New Roman" w:cs="Times New Roman"/>
                <w:sz w:val="24"/>
                <w:szCs w:val="24"/>
              </w:rPr>
            </w:pPr>
            <w:r w:rsidRPr="00E86676">
              <w:rPr>
                <w:rFonts w:ascii="Times New Roman" w:hAnsi="Times New Roman" w:cs="Times New Roman"/>
                <w:sz w:val="24"/>
                <w:szCs w:val="24"/>
              </w:rPr>
              <w:t xml:space="preserve">Atbilstoši </w:t>
            </w:r>
            <w:hyperlink r:id="rId7" w:history="1">
              <w:r w:rsidRPr="00E86676">
                <w:rPr>
                  <w:rFonts w:ascii="Times New Roman" w:hAnsi="Times New Roman" w:cs="Times New Roman"/>
                  <w:sz w:val="24"/>
                  <w:szCs w:val="24"/>
                </w:rPr>
                <w:t>Ministru kabineta 2009. gada 25. augusta noteikumiem Nr. 970 "Sabiedrības līdzdalības kārtība attīstības plānošanas procesā"</w:t>
              </w:r>
            </w:hyperlink>
            <w:r w:rsidRPr="00E86676">
              <w:rPr>
                <w:rFonts w:ascii="Times New Roman" w:hAnsi="Times New Roman" w:cs="Times New Roman"/>
                <w:sz w:val="24"/>
                <w:szCs w:val="24"/>
              </w:rPr>
              <w:t>, l</w:t>
            </w:r>
            <w:r w:rsidRPr="00E86676">
              <w:rPr>
                <w:rFonts w:ascii="Times New Roman" w:eastAsia="Calibri" w:hAnsi="Times New Roman" w:cs="Times New Roman"/>
                <w:sz w:val="24"/>
                <w:szCs w:val="24"/>
              </w:rPr>
              <w:t>ai informētu sabiedrību par noteikumu projektu un dotu iespēju izteikt viedokli, noteikumu projekts</w:t>
            </w:r>
            <w:proofErr w:type="gramStart"/>
            <w:r w:rsidRPr="00E86676">
              <w:rPr>
                <w:rFonts w:ascii="Times New Roman" w:eastAsia="Calibri" w:hAnsi="Times New Roman" w:cs="Times New Roman"/>
                <w:sz w:val="24"/>
                <w:szCs w:val="24"/>
              </w:rPr>
              <w:t xml:space="preserve"> </w:t>
            </w:r>
            <w:r w:rsidRPr="00E86676">
              <w:rPr>
                <w:rFonts w:ascii="Times New Roman" w:hAnsi="Times New Roman" w:cs="Times New Roman"/>
                <w:sz w:val="24"/>
                <w:szCs w:val="24"/>
              </w:rPr>
              <w:t xml:space="preserve">pirms tā iesniegšanas Valsts sekretāru sanāksmē </w:t>
            </w:r>
            <w:r w:rsidRPr="00E86676">
              <w:rPr>
                <w:rFonts w:ascii="Times New Roman" w:eastAsia="Calibri" w:hAnsi="Times New Roman" w:cs="Times New Roman"/>
                <w:sz w:val="24"/>
                <w:szCs w:val="24"/>
              </w:rPr>
              <w:t>ievietots Tieslietu ministrijas un Valsts kancelejas mājaslapā</w:t>
            </w:r>
            <w:proofErr w:type="gramEnd"/>
            <w:r w:rsidRPr="00E86676">
              <w:rPr>
                <w:rFonts w:ascii="Times New Roman" w:eastAsia="Calibri" w:hAnsi="Times New Roman" w:cs="Times New Roman"/>
                <w:sz w:val="24"/>
                <w:szCs w:val="24"/>
              </w:rPr>
              <w:t>.</w:t>
            </w:r>
          </w:p>
        </w:tc>
      </w:tr>
      <w:tr w:rsidR="0002278F" w:rsidRPr="00621FD7" w14:paraId="27AEEF59" w14:textId="77777777" w:rsidTr="00801F30">
        <w:trPr>
          <w:gridBefore w:val="1"/>
          <w:wBefore w:w="51" w:type="pct"/>
          <w:trHeight w:val="339"/>
          <w:jc w:val="center"/>
        </w:trPr>
        <w:tc>
          <w:tcPr>
            <w:tcW w:w="216" w:type="pct"/>
            <w:gridSpan w:val="2"/>
          </w:tcPr>
          <w:p w14:paraId="5345C3D3" w14:textId="77777777" w:rsidR="0002278F" w:rsidRPr="00AB0440" w:rsidRDefault="0002278F" w:rsidP="00801F30">
            <w:pPr>
              <w:spacing w:after="0" w:line="240" w:lineRule="auto"/>
              <w:ind w:left="57" w:right="57"/>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2.</w:t>
            </w:r>
          </w:p>
        </w:tc>
        <w:tc>
          <w:tcPr>
            <w:tcW w:w="1368" w:type="pct"/>
            <w:gridSpan w:val="2"/>
          </w:tcPr>
          <w:p w14:paraId="367651D1" w14:textId="77777777" w:rsidR="0002278F" w:rsidRPr="00AB0440" w:rsidRDefault="0002278F" w:rsidP="00801F30">
            <w:pPr>
              <w:spacing w:after="0" w:line="240" w:lineRule="auto"/>
              <w:ind w:left="57" w:right="57"/>
              <w:rPr>
                <w:rFonts w:ascii="Times New Roman" w:eastAsia="Times New Roman" w:hAnsi="Times New Roman" w:cs="Times New Roman"/>
                <w:b/>
                <w:sz w:val="24"/>
                <w:szCs w:val="24"/>
                <w:lang w:eastAsia="lv-LV"/>
              </w:rPr>
            </w:pPr>
            <w:r w:rsidRPr="00AB0440">
              <w:rPr>
                <w:rFonts w:ascii="Times New Roman" w:eastAsia="Times New Roman" w:hAnsi="Times New Roman" w:cs="Times New Roman"/>
                <w:b/>
                <w:sz w:val="24"/>
                <w:szCs w:val="24"/>
                <w:lang w:eastAsia="lv-LV"/>
              </w:rPr>
              <w:t xml:space="preserve">Sabiedrības līdzdalība projekta izstrādē </w:t>
            </w:r>
          </w:p>
        </w:tc>
        <w:tc>
          <w:tcPr>
            <w:tcW w:w="3365" w:type="pct"/>
            <w:gridSpan w:val="2"/>
          </w:tcPr>
          <w:p w14:paraId="742D826F" w14:textId="77777777" w:rsidR="00ED4735" w:rsidRDefault="00ED4735" w:rsidP="00ED4735">
            <w:pPr>
              <w:spacing w:after="0" w:line="240" w:lineRule="auto"/>
              <w:ind w:firstLine="284"/>
              <w:jc w:val="both"/>
              <w:rPr>
                <w:rFonts w:ascii="Times New Roman" w:hAnsi="Times New Roman" w:cs="Times New Roman"/>
                <w:sz w:val="24"/>
                <w:szCs w:val="24"/>
              </w:rPr>
            </w:pPr>
            <w:r w:rsidRPr="00F133A8">
              <w:rPr>
                <w:rFonts w:ascii="Times New Roman" w:hAnsi="Times New Roman" w:cs="Times New Roman"/>
                <w:sz w:val="24"/>
                <w:szCs w:val="24"/>
              </w:rPr>
              <w:t xml:space="preserve">Noteikumu projekts izstrādāts, konsultējoties ar Latvijas Zvērinātu tiesu izpildītāju padomi, ņemot vērā apstākli, ka minētā padome ir Latvijā praktizējošo zvērinātu tiesu izpildītāju pārstāvības institūcija. </w:t>
            </w:r>
          </w:p>
          <w:p w14:paraId="10F1CF6B" w14:textId="10F5226F" w:rsidR="0002278F" w:rsidRPr="00AB0440" w:rsidRDefault="005A377A" w:rsidP="00ED4735">
            <w:pPr>
              <w:spacing w:after="0" w:line="240" w:lineRule="auto"/>
              <w:ind w:firstLine="284"/>
              <w:jc w:val="both"/>
              <w:rPr>
                <w:rFonts w:ascii="Times New Roman" w:eastAsia="Times New Roman" w:hAnsi="Times New Roman" w:cs="Times New Roman"/>
                <w:sz w:val="24"/>
                <w:szCs w:val="24"/>
                <w:lang w:eastAsia="lv-LV"/>
              </w:rPr>
            </w:pPr>
            <w:r w:rsidRPr="00572A33">
              <w:rPr>
                <w:rFonts w:ascii="Times New Roman" w:eastAsia="Calibri" w:hAnsi="Times New Roman" w:cs="Times New Roman"/>
                <w:sz w:val="24"/>
                <w:szCs w:val="24"/>
              </w:rPr>
              <w:t xml:space="preserve">Lai informētu sabiedrību par </w:t>
            </w:r>
            <w:r>
              <w:rPr>
                <w:rFonts w:ascii="Times New Roman" w:eastAsia="Calibri" w:hAnsi="Times New Roman" w:cs="Times New Roman"/>
                <w:sz w:val="24"/>
                <w:szCs w:val="24"/>
              </w:rPr>
              <w:t xml:space="preserve">noteikumu projektu </w:t>
            </w:r>
            <w:r w:rsidRPr="00572A33">
              <w:rPr>
                <w:rFonts w:ascii="Times New Roman" w:eastAsia="Calibri" w:hAnsi="Times New Roman" w:cs="Times New Roman"/>
                <w:sz w:val="24"/>
                <w:szCs w:val="24"/>
              </w:rPr>
              <w:t xml:space="preserve">un dotu iespēju izteikt </w:t>
            </w:r>
            <w:r w:rsidRPr="006138D9">
              <w:rPr>
                <w:rFonts w:ascii="Times New Roman" w:eastAsia="Calibri" w:hAnsi="Times New Roman" w:cs="Times New Roman"/>
                <w:sz w:val="24"/>
                <w:szCs w:val="24"/>
              </w:rPr>
              <w:t xml:space="preserve">viedokli, noteikumu projekts </w:t>
            </w:r>
            <w:r w:rsidRPr="006138D9">
              <w:rPr>
                <w:rFonts w:ascii="Times New Roman" w:hAnsi="Times New Roman" w:cs="Times New Roman"/>
                <w:sz w:val="24"/>
                <w:szCs w:val="24"/>
              </w:rPr>
              <w:t xml:space="preserve">pirms tā iesniegšanas Valsts sekretāru sanāksmē </w:t>
            </w:r>
            <w:r w:rsidRPr="006138D9">
              <w:rPr>
                <w:rFonts w:ascii="Times New Roman" w:eastAsia="Calibri" w:hAnsi="Times New Roman" w:cs="Times New Roman"/>
                <w:sz w:val="24"/>
                <w:szCs w:val="24"/>
              </w:rPr>
              <w:t>ievietots Tieslietu ministrijas</w:t>
            </w:r>
            <w:r>
              <w:rPr>
                <w:rFonts w:ascii="Times New Roman" w:eastAsia="Calibri" w:hAnsi="Times New Roman" w:cs="Times New Roman"/>
                <w:sz w:val="24"/>
                <w:szCs w:val="24"/>
              </w:rPr>
              <w:t xml:space="preserve"> un Valsts kancelejas</w:t>
            </w:r>
            <w:r w:rsidRPr="006138D9">
              <w:rPr>
                <w:rFonts w:ascii="Times New Roman" w:eastAsia="Calibri" w:hAnsi="Times New Roman" w:cs="Times New Roman"/>
                <w:sz w:val="24"/>
                <w:szCs w:val="24"/>
              </w:rPr>
              <w:t xml:space="preserve"> mājaslapā, aicinot viedokļus par noteikumu projektu </w:t>
            </w:r>
            <w:r>
              <w:rPr>
                <w:rFonts w:ascii="Times New Roman" w:eastAsia="Calibri" w:hAnsi="Times New Roman" w:cs="Times New Roman"/>
                <w:sz w:val="24"/>
                <w:szCs w:val="24"/>
              </w:rPr>
              <w:t>ministrijai sniegt līdz 2018. gada 25</w:t>
            </w:r>
            <w:r w:rsidRPr="00572A33">
              <w:rPr>
                <w:rFonts w:ascii="Times New Roman" w:eastAsia="Calibri" w:hAnsi="Times New Roman" w:cs="Times New Roman"/>
                <w:sz w:val="24"/>
                <w:szCs w:val="24"/>
              </w:rPr>
              <w:t>. </w:t>
            </w:r>
            <w:r>
              <w:rPr>
                <w:rFonts w:ascii="Times New Roman" w:eastAsia="Calibri" w:hAnsi="Times New Roman" w:cs="Times New Roman"/>
                <w:sz w:val="24"/>
                <w:szCs w:val="24"/>
              </w:rPr>
              <w:t>janvārim</w:t>
            </w:r>
            <w:r w:rsidRPr="00572A33">
              <w:rPr>
                <w:rFonts w:ascii="Times New Roman" w:eastAsia="Calibri" w:hAnsi="Times New Roman" w:cs="Times New Roman"/>
                <w:sz w:val="24"/>
                <w:szCs w:val="24"/>
              </w:rPr>
              <w:t>.</w:t>
            </w:r>
          </w:p>
        </w:tc>
      </w:tr>
      <w:tr w:rsidR="0002278F" w:rsidRPr="00621FD7" w14:paraId="47DC3029" w14:textId="77777777" w:rsidTr="00801F30">
        <w:trPr>
          <w:gridBefore w:val="1"/>
          <w:wBefore w:w="51" w:type="pct"/>
          <w:trHeight w:val="375"/>
          <w:jc w:val="center"/>
        </w:trPr>
        <w:tc>
          <w:tcPr>
            <w:tcW w:w="216" w:type="pct"/>
            <w:gridSpan w:val="2"/>
          </w:tcPr>
          <w:p w14:paraId="7D20FB00" w14:textId="77777777" w:rsidR="0002278F" w:rsidRPr="00AB0440" w:rsidRDefault="0002278F" w:rsidP="00801F30">
            <w:pPr>
              <w:spacing w:after="0" w:line="240" w:lineRule="auto"/>
              <w:ind w:left="57" w:right="57"/>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3.</w:t>
            </w:r>
          </w:p>
        </w:tc>
        <w:tc>
          <w:tcPr>
            <w:tcW w:w="1368" w:type="pct"/>
            <w:gridSpan w:val="2"/>
          </w:tcPr>
          <w:p w14:paraId="754A2EC0" w14:textId="77777777" w:rsidR="0002278F" w:rsidRPr="00AB0440" w:rsidRDefault="0002278F" w:rsidP="00801F30">
            <w:pPr>
              <w:spacing w:after="0" w:line="240" w:lineRule="auto"/>
              <w:ind w:left="57" w:right="57"/>
              <w:rPr>
                <w:rFonts w:ascii="Times New Roman" w:eastAsia="Times New Roman" w:hAnsi="Times New Roman" w:cs="Times New Roman"/>
                <w:b/>
                <w:sz w:val="24"/>
                <w:szCs w:val="24"/>
                <w:lang w:eastAsia="lv-LV"/>
              </w:rPr>
            </w:pPr>
            <w:r w:rsidRPr="00AB0440">
              <w:rPr>
                <w:rFonts w:ascii="Times New Roman" w:eastAsia="Times New Roman" w:hAnsi="Times New Roman" w:cs="Times New Roman"/>
                <w:b/>
                <w:sz w:val="24"/>
                <w:szCs w:val="24"/>
                <w:lang w:eastAsia="lv-LV"/>
              </w:rPr>
              <w:t xml:space="preserve">Sabiedrības līdzdalības rezultāti </w:t>
            </w:r>
          </w:p>
        </w:tc>
        <w:tc>
          <w:tcPr>
            <w:tcW w:w="3365" w:type="pct"/>
            <w:gridSpan w:val="2"/>
          </w:tcPr>
          <w:p w14:paraId="5815654D" w14:textId="25E813D6" w:rsidR="0002278F" w:rsidRPr="005A377A" w:rsidRDefault="00ED4735" w:rsidP="005A377A">
            <w:pPr>
              <w:spacing w:after="0" w:line="240" w:lineRule="auto"/>
              <w:ind w:firstLine="311"/>
              <w:jc w:val="both"/>
              <w:rPr>
                <w:rFonts w:ascii="Times New Roman" w:hAnsi="Times New Roman" w:cs="Times New Roman"/>
                <w:sz w:val="24"/>
                <w:szCs w:val="24"/>
              </w:rPr>
            </w:pPr>
            <w:r w:rsidRPr="00F133A8">
              <w:rPr>
                <w:rFonts w:ascii="Times New Roman" w:hAnsi="Times New Roman" w:cs="Times New Roman"/>
                <w:sz w:val="24"/>
                <w:szCs w:val="24"/>
              </w:rPr>
              <w:t>Latvijas Zvērinātu tiesu izpildītāju padome atbalsta noteikumu projektā ietverto regulējumu.</w:t>
            </w:r>
          </w:p>
        </w:tc>
      </w:tr>
      <w:tr w:rsidR="0002278F" w:rsidRPr="00AB0440" w14:paraId="32915E6B" w14:textId="77777777" w:rsidTr="00801F30">
        <w:trPr>
          <w:gridBefore w:val="1"/>
          <w:wBefore w:w="51" w:type="pct"/>
          <w:trHeight w:val="476"/>
          <w:jc w:val="center"/>
        </w:trPr>
        <w:tc>
          <w:tcPr>
            <w:tcW w:w="216" w:type="pct"/>
            <w:gridSpan w:val="2"/>
          </w:tcPr>
          <w:p w14:paraId="65307207" w14:textId="77777777" w:rsidR="0002278F" w:rsidRPr="00AB0440" w:rsidRDefault="0002278F" w:rsidP="00801F30">
            <w:pPr>
              <w:spacing w:after="0" w:line="240" w:lineRule="auto"/>
              <w:ind w:left="57" w:right="57"/>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5.</w:t>
            </w:r>
          </w:p>
        </w:tc>
        <w:tc>
          <w:tcPr>
            <w:tcW w:w="1368" w:type="pct"/>
            <w:gridSpan w:val="2"/>
          </w:tcPr>
          <w:p w14:paraId="0E936E48" w14:textId="77777777" w:rsidR="0002278F" w:rsidRPr="00AB0440" w:rsidRDefault="0002278F" w:rsidP="00801F30">
            <w:pPr>
              <w:spacing w:after="0" w:line="240" w:lineRule="auto"/>
              <w:ind w:left="57" w:right="57"/>
              <w:rPr>
                <w:rFonts w:ascii="Times New Roman" w:eastAsia="Times New Roman" w:hAnsi="Times New Roman" w:cs="Times New Roman"/>
                <w:b/>
                <w:sz w:val="24"/>
                <w:szCs w:val="24"/>
                <w:lang w:eastAsia="lv-LV"/>
              </w:rPr>
            </w:pPr>
            <w:r w:rsidRPr="00AB0440">
              <w:rPr>
                <w:rFonts w:ascii="Times New Roman" w:eastAsia="Times New Roman" w:hAnsi="Times New Roman" w:cs="Times New Roman"/>
                <w:b/>
                <w:sz w:val="24"/>
                <w:szCs w:val="24"/>
                <w:lang w:eastAsia="lv-LV"/>
              </w:rPr>
              <w:t>Cita informācija</w:t>
            </w:r>
          </w:p>
          <w:p w14:paraId="48FA7DAC" w14:textId="77777777" w:rsidR="0002278F" w:rsidRPr="00AB0440" w:rsidRDefault="0002278F" w:rsidP="00801F30">
            <w:pPr>
              <w:spacing w:after="0" w:line="240" w:lineRule="auto"/>
              <w:ind w:left="57" w:right="57"/>
              <w:rPr>
                <w:rFonts w:ascii="Times New Roman" w:eastAsia="Times New Roman" w:hAnsi="Times New Roman" w:cs="Times New Roman"/>
                <w:b/>
                <w:sz w:val="24"/>
                <w:szCs w:val="24"/>
                <w:lang w:eastAsia="lv-LV"/>
              </w:rPr>
            </w:pPr>
          </w:p>
        </w:tc>
        <w:tc>
          <w:tcPr>
            <w:tcW w:w="3365" w:type="pct"/>
            <w:gridSpan w:val="2"/>
          </w:tcPr>
          <w:p w14:paraId="4CB40E31" w14:textId="30E10DCE" w:rsidR="0002278F" w:rsidRPr="00AB0440" w:rsidRDefault="0002278F" w:rsidP="00801F30">
            <w:pPr>
              <w:spacing w:after="0" w:line="240" w:lineRule="auto"/>
              <w:ind w:firstLine="284"/>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sz w:val="24"/>
                <w:szCs w:val="24"/>
                <w:lang w:eastAsia="lv-LV"/>
              </w:rPr>
              <w:t>Nav</w:t>
            </w:r>
            <w:r w:rsidR="00E97482">
              <w:rPr>
                <w:rFonts w:ascii="Times New Roman" w:eastAsia="Times New Roman" w:hAnsi="Times New Roman" w:cs="Times New Roman"/>
                <w:sz w:val="24"/>
                <w:szCs w:val="24"/>
                <w:lang w:eastAsia="lv-LV"/>
              </w:rPr>
              <w:t>.</w:t>
            </w:r>
          </w:p>
        </w:tc>
      </w:tr>
      <w:tr w:rsidR="0002278F" w:rsidRPr="00AB0440" w14:paraId="66C39F66" w14:textId="77777777" w:rsidTr="002D69D0">
        <w:tblPrEx>
          <w:jc w:val="left"/>
          <w:tblCellMar>
            <w:top w:w="28" w:type="dxa"/>
            <w:left w:w="28" w:type="dxa"/>
            <w:bottom w:w="28" w:type="dxa"/>
            <w:right w:w="28" w:type="dxa"/>
          </w:tblCellMar>
        </w:tblPrEx>
        <w:trPr>
          <w:gridAfter w:val="1"/>
          <w:wAfter w:w="35" w:type="pct"/>
        </w:trPr>
        <w:tc>
          <w:tcPr>
            <w:tcW w:w="4965" w:type="pct"/>
            <w:gridSpan w:val="6"/>
            <w:tcBorders>
              <w:top w:val="single" w:sz="4" w:space="0" w:color="auto"/>
            </w:tcBorders>
          </w:tcPr>
          <w:p w14:paraId="0DE008F0" w14:textId="77777777" w:rsidR="0002278F" w:rsidRPr="00AB0440" w:rsidRDefault="0002278F" w:rsidP="00801F30">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VII. Tiesību akta projekta izpildes nodrošināšana un tās ietekme uz institūcijām</w:t>
            </w:r>
          </w:p>
        </w:tc>
      </w:tr>
      <w:tr w:rsidR="0002278F" w:rsidRPr="00AB0440" w14:paraId="37135616" w14:textId="77777777" w:rsidTr="002D69D0">
        <w:tblPrEx>
          <w:jc w:val="left"/>
          <w:tblCellMar>
            <w:top w:w="28" w:type="dxa"/>
            <w:left w:w="28" w:type="dxa"/>
            <w:bottom w:w="28" w:type="dxa"/>
            <w:right w:w="28" w:type="dxa"/>
          </w:tblCellMar>
        </w:tblPrEx>
        <w:trPr>
          <w:gridAfter w:val="1"/>
          <w:wAfter w:w="35" w:type="pct"/>
          <w:trHeight w:val="690"/>
        </w:trPr>
        <w:tc>
          <w:tcPr>
            <w:tcW w:w="214" w:type="pct"/>
            <w:gridSpan w:val="2"/>
          </w:tcPr>
          <w:p w14:paraId="79C6FF71" w14:textId="77777777" w:rsidR="0002278F" w:rsidRPr="00E97482" w:rsidRDefault="0002278F" w:rsidP="00801F30">
            <w:pPr>
              <w:spacing w:after="0" w:line="240" w:lineRule="auto"/>
              <w:ind w:left="57" w:right="57"/>
              <w:jc w:val="both"/>
              <w:rPr>
                <w:rFonts w:ascii="Times New Roman" w:eastAsia="Times New Roman" w:hAnsi="Times New Roman" w:cs="Times New Roman"/>
                <w:b/>
                <w:bCs/>
                <w:sz w:val="24"/>
                <w:szCs w:val="24"/>
                <w:lang w:eastAsia="lv-LV"/>
              </w:rPr>
            </w:pPr>
            <w:r w:rsidRPr="00E97482">
              <w:rPr>
                <w:rFonts w:ascii="Times New Roman" w:eastAsia="Times New Roman" w:hAnsi="Times New Roman" w:cs="Times New Roman"/>
                <w:b/>
                <w:bCs/>
                <w:sz w:val="24"/>
                <w:szCs w:val="24"/>
                <w:lang w:eastAsia="lv-LV"/>
              </w:rPr>
              <w:t>1.</w:t>
            </w:r>
          </w:p>
        </w:tc>
        <w:tc>
          <w:tcPr>
            <w:tcW w:w="1367" w:type="pct"/>
            <w:gridSpan w:val="2"/>
          </w:tcPr>
          <w:p w14:paraId="624287C3" w14:textId="77777777" w:rsidR="0002278F" w:rsidRPr="00E97482" w:rsidRDefault="0002278F" w:rsidP="00801F30">
            <w:pPr>
              <w:spacing w:after="0" w:line="240" w:lineRule="auto"/>
              <w:ind w:left="57" w:right="57"/>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 xml:space="preserve">Projekta izpildē iesaistītās institūcijas </w:t>
            </w:r>
          </w:p>
        </w:tc>
        <w:tc>
          <w:tcPr>
            <w:tcW w:w="3384" w:type="pct"/>
            <w:gridSpan w:val="2"/>
          </w:tcPr>
          <w:p w14:paraId="2D5F2B78" w14:textId="77777777" w:rsidR="0002278F" w:rsidRPr="00AB0440" w:rsidRDefault="0002278F" w:rsidP="00ED4735">
            <w:pPr>
              <w:spacing w:after="0" w:line="240" w:lineRule="auto"/>
              <w:ind w:left="-28" w:right="57" w:firstLine="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projekta</w:t>
            </w:r>
            <w:r w:rsidRPr="00AB0440">
              <w:rPr>
                <w:rFonts w:ascii="Times New Roman" w:eastAsia="Times New Roman" w:hAnsi="Times New Roman" w:cs="Times New Roman"/>
                <w:bCs/>
                <w:sz w:val="24"/>
                <w:szCs w:val="24"/>
                <w:lang w:eastAsia="lv-LV"/>
              </w:rPr>
              <w:t xml:space="preserve"> izpildi atbilstoši ārējos normatīvajos aktos nostiprinātajai kompetencei nodrošinās </w:t>
            </w:r>
            <w:r w:rsidR="00ED4735">
              <w:rPr>
                <w:rFonts w:ascii="Times New Roman" w:eastAsia="Times New Roman" w:hAnsi="Times New Roman" w:cs="Times New Roman"/>
                <w:bCs/>
                <w:sz w:val="24"/>
                <w:szCs w:val="24"/>
                <w:lang w:eastAsia="lv-LV"/>
              </w:rPr>
              <w:t>zvērināti tiesu izpildītāji</w:t>
            </w:r>
            <w:r>
              <w:rPr>
                <w:rFonts w:ascii="Times New Roman" w:eastAsia="Times New Roman" w:hAnsi="Times New Roman" w:cs="Times New Roman"/>
                <w:bCs/>
                <w:sz w:val="24"/>
                <w:szCs w:val="24"/>
                <w:lang w:eastAsia="lv-LV"/>
              </w:rPr>
              <w:t>.</w:t>
            </w:r>
          </w:p>
        </w:tc>
      </w:tr>
      <w:tr w:rsidR="0002278F" w:rsidRPr="00AB0440" w14:paraId="152A9889" w14:textId="77777777" w:rsidTr="002D69D0">
        <w:tblPrEx>
          <w:jc w:val="left"/>
          <w:tblCellMar>
            <w:top w:w="28" w:type="dxa"/>
            <w:left w:w="28" w:type="dxa"/>
            <w:bottom w:w="28" w:type="dxa"/>
            <w:right w:w="28" w:type="dxa"/>
          </w:tblCellMar>
        </w:tblPrEx>
        <w:trPr>
          <w:gridAfter w:val="1"/>
          <w:wAfter w:w="35" w:type="pct"/>
          <w:trHeight w:val="463"/>
        </w:trPr>
        <w:tc>
          <w:tcPr>
            <w:tcW w:w="214" w:type="pct"/>
            <w:gridSpan w:val="2"/>
          </w:tcPr>
          <w:p w14:paraId="7BDA6C5F" w14:textId="77777777" w:rsidR="0002278F" w:rsidRPr="00E97482" w:rsidRDefault="0002278F" w:rsidP="00801F30">
            <w:pPr>
              <w:spacing w:after="0" w:line="240" w:lineRule="auto"/>
              <w:ind w:left="57" w:right="57"/>
              <w:jc w:val="both"/>
              <w:rPr>
                <w:rFonts w:ascii="Times New Roman" w:eastAsia="Times New Roman" w:hAnsi="Times New Roman" w:cs="Times New Roman"/>
                <w:b/>
                <w:bCs/>
                <w:sz w:val="24"/>
                <w:szCs w:val="24"/>
                <w:lang w:eastAsia="lv-LV"/>
              </w:rPr>
            </w:pPr>
            <w:r w:rsidRPr="00E97482">
              <w:rPr>
                <w:rFonts w:ascii="Times New Roman" w:eastAsia="Times New Roman" w:hAnsi="Times New Roman" w:cs="Times New Roman"/>
                <w:b/>
                <w:bCs/>
                <w:sz w:val="24"/>
                <w:szCs w:val="24"/>
                <w:lang w:eastAsia="lv-LV"/>
              </w:rPr>
              <w:t>2.</w:t>
            </w:r>
          </w:p>
        </w:tc>
        <w:tc>
          <w:tcPr>
            <w:tcW w:w="1367" w:type="pct"/>
            <w:gridSpan w:val="2"/>
          </w:tcPr>
          <w:p w14:paraId="057C6550" w14:textId="77777777" w:rsidR="0002278F" w:rsidRPr="00E97482" w:rsidRDefault="0002278F" w:rsidP="00801F30">
            <w:pPr>
              <w:spacing w:after="0" w:line="240" w:lineRule="auto"/>
              <w:ind w:left="57" w:right="57"/>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Projekta izpildes ietekme uz pārvaldes funkcijām un institucionālo struktūru.</w:t>
            </w:r>
          </w:p>
          <w:p w14:paraId="104757A7" w14:textId="77777777" w:rsidR="0002278F" w:rsidRPr="00E97482" w:rsidRDefault="0002278F" w:rsidP="00801F30">
            <w:pPr>
              <w:spacing w:after="0" w:line="240" w:lineRule="auto"/>
              <w:ind w:left="57" w:right="57"/>
              <w:jc w:val="both"/>
              <w:rPr>
                <w:rFonts w:ascii="Times New Roman" w:eastAsia="Times New Roman" w:hAnsi="Times New Roman" w:cs="Times New Roman"/>
                <w:b/>
                <w:sz w:val="24"/>
                <w:szCs w:val="24"/>
                <w:lang w:eastAsia="lv-LV"/>
              </w:rPr>
            </w:pPr>
          </w:p>
          <w:p w14:paraId="1BFA4DE1" w14:textId="77777777" w:rsidR="0002278F" w:rsidRPr="00E97482" w:rsidRDefault="0002278F" w:rsidP="00801F30">
            <w:pPr>
              <w:spacing w:after="0" w:line="240" w:lineRule="auto"/>
              <w:ind w:left="57" w:right="57"/>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 xml:space="preserve">Jaunu institūciju izveide, esošu institūciju likvidācija vai reorganizācija, to ietekme uz institūcijas cilvēkresursiem </w:t>
            </w:r>
          </w:p>
        </w:tc>
        <w:tc>
          <w:tcPr>
            <w:tcW w:w="3384" w:type="pct"/>
            <w:gridSpan w:val="2"/>
          </w:tcPr>
          <w:p w14:paraId="6C8A6AA8" w14:textId="77777777" w:rsidR="0002278F" w:rsidRPr="00AB0440" w:rsidRDefault="00ED4735" w:rsidP="00801F30">
            <w:pPr>
              <w:spacing w:after="0" w:line="240" w:lineRule="auto"/>
              <w:ind w:firstLine="2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attiecināms.</w:t>
            </w:r>
            <w:r w:rsidR="0002278F" w:rsidRPr="00AB0440">
              <w:rPr>
                <w:rFonts w:ascii="Times New Roman" w:eastAsia="Times New Roman" w:hAnsi="Times New Roman" w:cs="Times New Roman"/>
                <w:sz w:val="24"/>
                <w:szCs w:val="24"/>
                <w:lang w:eastAsia="lv-LV"/>
              </w:rPr>
              <w:t xml:space="preserve"> </w:t>
            </w:r>
          </w:p>
        </w:tc>
      </w:tr>
      <w:tr w:rsidR="0002278F" w:rsidRPr="00AB0440" w14:paraId="61CF99E0" w14:textId="77777777" w:rsidTr="002D69D0">
        <w:tblPrEx>
          <w:jc w:val="left"/>
          <w:tblCellMar>
            <w:top w:w="28" w:type="dxa"/>
            <w:left w:w="28" w:type="dxa"/>
            <w:bottom w:w="28" w:type="dxa"/>
            <w:right w:w="28" w:type="dxa"/>
          </w:tblCellMar>
        </w:tblPrEx>
        <w:trPr>
          <w:gridAfter w:val="1"/>
          <w:wAfter w:w="35" w:type="pct"/>
          <w:trHeight w:val="476"/>
        </w:trPr>
        <w:tc>
          <w:tcPr>
            <w:tcW w:w="214" w:type="pct"/>
            <w:gridSpan w:val="2"/>
          </w:tcPr>
          <w:p w14:paraId="1E2A69A8" w14:textId="77777777" w:rsidR="0002278F" w:rsidRPr="00E97482" w:rsidRDefault="0002278F" w:rsidP="00801F30">
            <w:pPr>
              <w:spacing w:after="0" w:line="240" w:lineRule="auto"/>
              <w:ind w:left="57" w:right="57"/>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3.</w:t>
            </w:r>
          </w:p>
        </w:tc>
        <w:tc>
          <w:tcPr>
            <w:tcW w:w="1367" w:type="pct"/>
            <w:gridSpan w:val="2"/>
          </w:tcPr>
          <w:p w14:paraId="5C241A1C" w14:textId="77777777" w:rsidR="0002278F" w:rsidRPr="00E97482" w:rsidRDefault="0002278F" w:rsidP="00801F30">
            <w:pPr>
              <w:spacing w:after="0" w:line="240" w:lineRule="auto"/>
              <w:ind w:left="57" w:right="57"/>
              <w:jc w:val="both"/>
              <w:rPr>
                <w:rFonts w:ascii="Times New Roman" w:eastAsia="Times New Roman" w:hAnsi="Times New Roman" w:cs="Times New Roman"/>
                <w:b/>
                <w:sz w:val="24"/>
                <w:szCs w:val="24"/>
                <w:lang w:eastAsia="lv-LV"/>
              </w:rPr>
            </w:pPr>
            <w:r w:rsidRPr="00E97482">
              <w:rPr>
                <w:rFonts w:ascii="Times New Roman" w:eastAsia="Times New Roman" w:hAnsi="Times New Roman" w:cs="Times New Roman"/>
                <w:b/>
                <w:sz w:val="24"/>
                <w:szCs w:val="24"/>
                <w:lang w:eastAsia="lv-LV"/>
              </w:rPr>
              <w:t>Cita informācija</w:t>
            </w:r>
          </w:p>
        </w:tc>
        <w:tc>
          <w:tcPr>
            <w:tcW w:w="3384" w:type="pct"/>
            <w:gridSpan w:val="2"/>
          </w:tcPr>
          <w:p w14:paraId="700A9A55" w14:textId="77777777" w:rsidR="0002278F" w:rsidRPr="00AB0440" w:rsidRDefault="0002278F" w:rsidP="00801F30">
            <w:pPr>
              <w:spacing w:after="0" w:line="240" w:lineRule="auto"/>
              <w:ind w:left="57" w:right="57"/>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p>
        </w:tc>
      </w:tr>
    </w:tbl>
    <w:p w14:paraId="17FB764F" w14:textId="6E505AA9" w:rsidR="0002278F" w:rsidRDefault="0002278F" w:rsidP="0002278F">
      <w:pPr>
        <w:tabs>
          <w:tab w:val="left" w:pos="5760"/>
        </w:tabs>
        <w:spacing w:after="0" w:line="240" w:lineRule="auto"/>
        <w:jc w:val="both"/>
        <w:rPr>
          <w:rFonts w:ascii="Times New Roman" w:eastAsia="Times New Roman" w:hAnsi="Times New Roman" w:cs="Times New Roman"/>
          <w:sz w:val="28"/>
          <w:szCs w:val="28"/>
          <w:lang w:eastAsia="lv-LV"/>
        </w:rPr>
      </w:pPr>
    </w:p>
    <w:p w14:paraId="1BB2E648" w14:textId="77777777" w:rsidR="00402A3F" w:rsidRDefault="00402A3F" w:rsidP="0002278F">
      <w:pPr>
        <w:tabs>
          <w:tab w:val="left" w:pos="5760"/>
        </w:tabs>
        <w:spacing w:after="0" w:line="240" w:lineRule="auto"/>
        <w:jc w:val="both"/>
        <w:rPr>
          <w:rFonts w:ascii="Times New Roman" w:eastAsia="Times New Roman" w:hAnsi="Times New Roman" w:cs="Times New Roman"/>
          <w:sz w:val="28"/>
          <w:szCs w:val="28"/>
          <w:lang w:eastAsia="lv-LV"/>
        </w:rPr>
      </w:pPr>
    </w:p>
    <w:p w14:paraId="39B7FD8F" w14:textId="77777777" w:rsidR="00E97482" w:rsidRPr="00A37FA3" w:rsidRDefault="00E97482" w:rsidP="00E97482">
      <w:pPr>
        <w:spacing w:after="0" w:line="240" w:lineRule="auto"/>
        <w:jc w:val="both"/>
        <w:rPr>
          <w:rFonts w:ascii="Times New Roman" w:eastAsia="Times New Roman" w:hAnsi="Times New Roman" w:cs="Times New Roman"/>
          <w:bCs/>
          <w:sz w:val="24"/>
          <w:szCs w:val="24"/>
          <w:lang w:eastAsia="lv-LV"/>
        </w:rPr>
      </w:pPr>
      <w:r w:rsidRPr="00A37FA3">
        <w:rPr>
          <w:rFonts w:ascii="Times New Roman" w:eastAsia="Times New Roman" w:hAnsi="Times New Roman" w:cs="Times New Roman"/>
          <w:bCs/>
          <w:sz w:val="24"/>
          <w:szCs w:val="24"/>
          <w:lang w:eastAsia="lv-LV"/>
        </w:rPr>
        <w:t>Iesniedzējs:</w:t>
      </w:r>
    </w:p>
    <w:p w14:paraId="628719A2" w14:textId="77777777" w:rsidR="00E97482" w:rsidRPr="00A37FA3" w:rsidRDefault="00E97482" w:rsidP="00E97482">
      <w:pPr>
        <w:spacing w:after="0" w:line="240" w:lineRule="auto"/>
        <w:jc w:val="both"/>
        <w:rPr>
          <w:rFonts w:ascii="Times New Roman" w:eastAsia="Times New Roman" w:hAnsi="Times New Roman" w:cs="Times New Roman"/>
          <w:bCs/>
          <w:sz w:val="24"/>
          <w:szCs w:val="24"/>
          <w:lang w:eastAsia="lv-LV"/>
        </w:rPr>
      </w:pPr>
      <w:r w:rsidRPr="00A37FA3">
        <w:rPr>
          <w:rFonts w:ascii="Times New Roman" w:eastAsia="Times New Roman" w:hAnsi="Times New Roman" w:cs="Times New Roman"/>
          <w:bCs/>
          <w:sz w:val="24"/>
          <w:szCs w:val="24"/>
          <w:lang w:eastAsia="lv-LV"/>
        </w:rPr>
        <w:t>tieslietu ministrs</w:t>
      </w:r>
      <w:r w:rsidRPr="00A37FA3">
        <w:rPr>
          <w:rFonts w:ascii="Times New Roman" w:eastAsia="Times New Roman" w:hAnsi="Times New Roman" w:cs="Times New Roman"/>
          <w:bCs/>
          <w:sz w:val="24"/>
          <w:szCs w:val="24"/>
          <w:lang w:eastAsia="lv-LV"/>
        </w:rPr>
        <w:tab/>
      </w:r>
      <w:r w:rsidRPr="00A37FA3">
        <w:rPr>
          <w:rFonts w:ascii="Times New Roman" w:eastAsia="Times New Roman" w:hAnsi="Times New Roman" w:cs="Times New Roman"/>
          <w:bCs/>
          <w:sz w:val="24"/>
          <w:szCs w:val="24"/>
          <w:lang w:eastAsia="lv-LV"/>
        </w:rPr>
        <w:tab/>
      </w:r>
      <w:r w:rsidRPr="00A37FA3">
        <w:rPr>
          <w:rFonts w:ascii="Times New Roman" w:eastAsia="Times New Roman" w:hAnsi="Times New Roman" w:cs="Times New Roman"/>
          <w:bCs/>
          <w:sz w:val="24"/>
          <w:szCs w:val="24"/>
          <w:lang w:eastAsia="lv-LV"/>
        </w:rPr>
        <w:tab/>
      </w:r>
      <w:r w:rsidRPr="00A37FA3">
        <w:rPr>
          <w:rFonts w:ascii="Times New Roman" w:eastAsia="Times New Roman" w:hAnsi="Times New Roman" w:cs="Times New Roman"/>
          <w:bCs/>
          <w:sz w:val="24"/>
          <w:szCs w:val="24"/>
          <w:lang w:eastAsia="lv-LV"/>
        </w:rPr>
        <w:tab/>
      </w:r>
      <w:r w:rsidRPr="00A37FA3">
        <w:rPr>
          <w:rFonts w:ascii="Times New Roman" w:eastAsia="Times New Roman" w:hAnsi="Times New Roman" w:cs="Times New Roman"/>
          <w:bCs/>
          <w:sz w:val="24"/>
          <w:szCs w:val="24"/>
          <w:lang w:eastAsia="lv-LV"/>
        </w:rPr>
        <w:tab/>
      </w:r>
      <w:r w:rsidRPr="00A37FA3">
        <w:rPr>
          <w:rFonts w:ascii="Times New Roman" w:eastAsia="Times New Roman" w:hAnsi="Times New Roman" w:cs="Times New Roman"/>
          <w:bCs/>
          <w:sz w:val="24"/>
          <w:szCs w:val="24"/>
          <w:lang w:eastAsia="lv-LV"/>
        </w:rPr>
        <w:tab/>
      </w:r>
      <w:r w:rsidRPr="00A37FA3">
        <w:rPr>
          <w:rFonts w:ascii="Times New Roman" w:eastAsia="Times New Roman" w:hAnsi="Times New Roman" w:cs="Times New Roman"/>
          <w:bCs/>
          <w:sz w:val="24"/>
          <w:szCs w:val="24"/>
          <w:lang w:eastAsia="lv-LV"/>
        </w:rPr>
        <w:tab/>
      </w:r>
      <w:r w:rsidRPr="00A37FA3">
        <w:rPr>
          <w:rFonts w:ascii="Times New Roman" w:eastAsia="Times New Roman" w:hAnsi="Times New Roman" w:cs="Times New Roman"/>
          <w:bCs/>
          <w:sz w:val="24"/>
          <w:szCs w:val="24"/>
          <w:lang w:eastAsia="lv-LV"/>
        </w:rPr>
        <w:tab/>
        <w:t>Dzintars Rasnačs</w:t>
      </w:r>
    </w:p>
    <w:p w14:paraId="73EF4F03" w14:textId="77777777" w:rsidR="00E97482" w:rsidRPr="00A37FA3" w:rsidRDefault="00E97482" w:rsidP="00E97482">
      <w:pPr>
        <w:spacing w:after="0" w:line="240" w:lineRule="auto"/>
        <w:jc w:val="both"/>
        <w:rPr>
          <w:rFonts w:ascii="Times New Roman" w:eastAsia="Times New Roman" w:hAnsi="Times New Roman" w:cs="Times New Roman"/>
          <w:bCs/>
          <w:sz w:val="24"/>
          <w:szCs w:val="24"/>
          <w:lang w:eastAsia="lv-LV"/>
        </w:rPr>
      </w:pPr>
    </w:p>
    <w:p w14:paraId="3EB72D43" w14:textId="77777777" w:rsidR="00E97482" w:rsidRPr="00A37FA3" w:rsidRDefault="00E97482" w:rsidP="00E97482">
      <w:pPr>
        <w:spacing w:after="0" w:line="240" w:lineRule="auto"/>
        <w:jc w:val="both"/>
        <w:rPr>
          <w:rFonts w:ascii="Times New Roman" w:eastAsia="Calibri" w:hAnsi="Times New Roman" w:cs="Times New Roman"/>
          <w:sz w:val="20"/>
          <w:szCs w:val="20"/>
          <w:shd w:val="clear" w:color="auto" w:fill="FFFFFF"/>
        </w:rPr>
      </w:pPr>
      <w:r w:rsidRPr="00A37FA3">
        <w:rPr>
          <w:rFonts w:ascii="Times New Roman" w:eastAsia="Calibri" w:hAnsi="Times New Roman" w:cs="Times New Roman"/>
          <w:sz w:val="20"/>
          <w:szCs w:val="20"/>
          <w:shd w:val="clear" w:color="auto" w:fill="FFFFFF"/>
        </w:rPr>
        <w:t xml:space="preserve">E.Timpare </w:t>
      </w:r>
    </w:p>
    <w:p w14:paraId="145030E5" w14:textId="412AC9E5" w:rsidR="00E97482" w:rsidRPr="00CD6822" w:rsidRDefault="00E97482" w:rsidP="00E97482">
      <w:pPr>
        <w:spacing w:after="0" w:line="240" w:lineRule="auto"/>
        <w:jc w:val="both"/>
        <w:rPr>
          <w:rFonts w:ascii="Times New Roman" w:eastAsia="Calibri" w:hAnsi="Times New Roman" w:cs="Times New Roman"/>
          <w:sz w:val="20"/>
          <w:szCs w:val="20"/>
          <w:shd w:val="clear" w:color="auto" w:fill="FFFFFF"/>
        </w:rPr>
      </w:pPr>
      <w:r w:rsidRPr="00A37FA3">
        <w:rPr>
          <w:rFonts w:ascii="Times New Roman" w:eastAsia="Calibri" w:hAnsi="Times New Roman" w:cs="Times New Roman"/>
          <w:sz w:val="20"/>
          <w:szCs w:val="20"/>
          <w:shd w:val="clear" w:color="auto" w:fill="FFFFFF"/>
        </w:rPr>
        <w:t xml:space="preserve">67036829, </w:t>
      </w:r>
      <w:r w:rsidR="002D69D0">
        <w:rPr>
          <w:rFonts w:ascii="Times New Roman" w:eastAsia="Calibri" w:hAnsi="Times New Roman" w:cs="Times New Roman"/>
          <w:sz w:val="20"/>
          <w:szCs w:val="20"/>
          <w:u w:val="single"/>
          <w:shd w:val="clear" w:color="auto" w:fill="FFFFFF"/>
        </w:rPr>
        <w:t>e</w:t>
      </w:r>
      <w:r w:rsidRPr="00A37FA3">
        <w:rPr>
          <w:rFonts w:ascii="Times New Roman" w:eastAsia="Calibri" w:hAnsi="Times New Roman" w:cs="Times New Roman"/>
          <w:sz w:val="20"/>
          <w:szCs w:val="20"/>
          <w:u w:val="single"/>
          <w:shd w:val="clear" w:color="auto" w:fill="FFFFFF"/>
        </w:rPr>
        <w:t>vija.</w:t>
      </w:r>
      <w:r w:rsidR="002D69D0">
        <w:rPr>
          <w:rFonts w:ascii="Times New Roman" w:eastAsia="Calibri" w:hAnsi="Times New Roman" w:cs="Times New Roman"/>
          <w:sz w:val="20"/>
          <w:szCs w:val="20"/>
          <w:u w:val="single"/>
          <w:shd w:val="clear" w:color="auto" w:fill="FFFFFF"/>
        </w:rPr>
        <w:t>t</w:t>
      </w:r>
      <w:r w:rsidRPr="00A37FA3">
        <w:rPr>
          <w:rFonts w:ascii="Times New Roman" w:eastAsia="Calibri" w:hAnsi="Times New Roman" w:cs="Times New Roman"/>
          <w:sz w:val="20"/>
          <w:szCs w:val="20"/>
          <w:u w:val="single"/>
          <w:shd w:val="clear" w:color="auto" w:fill="FFFFFF"/>
        </w:rPr>
        <w:t>impare@tm.gov.lv</w:t>
      </w:r>
    </w:p>
    <w:p w14:paraId="0C0BDB4F" w14:textId="77777777" w:rsidR="00E97482" w:rsidRPr="00AB0440" w:rsidRDefault="00E97482" w:rsidP="0002278F">
      <w:pPr>
        <w:tabs>
          <w:tab w:val="left" w:pos="5760"/>
        </w:tabs>
        <w:spacing w:after="0" w:line="240" w:lineRule="auto"/>
        <w:jc w:val="both"/>
        <w:rPr>
          <w:rFonts w:ascii="Times New Roman" w:eastAsia="Times New Roman" w:hAnsi="Times New Roman" w:cs="Times New Roman"/>
          <w:sz w:val="28"/>
          <w:szCs w:val="28"/>
          <w:lang w:eastAsia="lv-LV"/>
        </w:rPr>
      </w:pPr>
    </w:p>
    <w:sectPr w:rsidR="00E97482" w:rsidRPr="00AB0440" w:rsidSect="00801F30">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6129A" w14:textId="77777777" w:rsidR="00235782" w:rsidRDefault="00235782" w:rsidP="00465877">
      <w:pPr>
        <w:spacing w:after="0" w:line="240" w:lineRule="auto"/>
      </w:pPr>
      <w:r>
        <w:separator/>
      </w:r>
    </w:p>
  </w:endnote>
  <w:endnote w:type="continuationSeparator" w:id="0">
    <w:p w14:paraId="670115E8" w14:textId="77777777" w:rsidR="00235782" w:rsidRDefault="00235782" w:rsidP="004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3FE79" w14:textId="0A2802C7" w:rsidR="00801F30" w:rsidRPr="00465877" w:rsidRDefault="00801F30" w:rsidP="00465877">
    <w:pPr>
      <w:pStyle w:val="Kjene"/>
      <w:spacing w:before="240"/>
      <w:jc w:val="both"/>
      <w:rPr>
        <w:rFonts w:ascii="Times New Roman" w:hAnsi="Times New Roman" w:cs="Times New Roman"/>
        <w:sz w:val="20"/>
        <w:szCs w:val="20"/>
      </w:rPr>
    </w:pPr>
    <w:r w:rsidRPr="00465877">
      <w:rPr>
        <w:rFonts w:ascii="Times New Roman" w:hAnsi="Times New Roman" w:cs="Times New Roman"/>
        <w:sz w:val="20"/>
        <w:szCs w:val="20"/>
      </w:rPr>
      <w:t>TMAnot_</w:t>
    </w:r>
    <w:r w:rsidR="00040E18">
      <w:rPr>
        <w:rFonts w:ascii="Times New Roman" w:hAnsi="Times New Roman" w:cs="Times New Roman"/>
        <w:sz w:val="20"/>
        <w:szCs w:val="20"/>
      </w:rPr>
      <w:t>100118</w:t>
    </w:r>
    <w:r w:rsidRPr="00465877">
      <w:rPr>
        <w:rFonts w:ascii="Times New Roman" w:hAnsi="Times New Roman" w:cs="Times New Roman"/>
        <w:sz w:val="20"/>
        <w:szCs w:val="20"/>
      </w:rPr>
      <w:t>_piegade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4E6E" w14:textId="64B6C2D8" w:rsidR="00801F30" w:rsidRPr="00465877" w:rsidRDefault="00801F30" w:rsidP="00465877">
    <w:pPr>
      <w:pStyle w:val="Kjene"/>
      <w:spacing w:before="240"/>
      <w:jc w:val="both"/>
      <w:rPr>
        <w:rFonts w:ascii="Times New Roman" w:hAnsi="Times New Roman" w:cs="Times New Roman"/>
        <w:sz w:val="20"/>
        <w:szCs w:val="20"/>
      </w:rPr>
    </w:pPr>
    <w:r w:rsidRPr="00465877">
      <w:rPr>
        <w:rFonts w:ascii="Times New Roman" w:hAnsi="Times New Roman" w:cs="Times New Roman"/>
        <w:sz w:val="20"/>
        <w:szCs w:val="20"/>
      </w:rPr>
      <w:t>TMAnot_</w:t>
    </w:r>
    <w:r w:rsidR="00040E18">
      <w:rPr>
        <w:rFonts w:ascii="Times New Roman" w:hAnsi="Times New Roman" w:cs="Times New Roman"/>
        <w:sz w:val="20"/>
        <w:szCs w:val="20"/>
      </w:rPr>
      <w:t>100118</w:t>
    </w:r>
    <w:r w:rsidRPr="00465877">
      <w:rPr>
        <w:rFonts w:ascii="Times New Roman" w:hAnsi="Times New Roman" w:cs="Times New Roman"/>
        <w:sz w:val="20"/>
        <w:szCs w:val="20"/>
      </w:rPr>
      <w:t>_piegade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6427" w14:textId="77777777" w:rsidR="00235782" w:rsidRDefault="00235782" w:rsidP="00465877">
      <w:pPr>
        <w:spacing w:after="0" w:line="240" w:lineRule="auto"/>
      </w:pPr>
      <w:r>
        <w:separator/>
      </w:r>
    </w:p>
  </w:footnote>
  <w:footnote w:type="continuationSeparator" w:id="0">
    <w:p w14:paraId="2391AC04" w14:textId="77777777" w:rsidR="00235782" w:rsidRDefault="00235782" w:rsidP="00465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0B15" w14:textId="77777777" w:rsidR="00801F30" w:rsidRDefault="00801F30" w:rsidP="00801F3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7FECB6" w14:textId="77777777" w:rsidR="00801F30" w:rsidRDefault="00801F3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E901" w14:textId="7F78517B" w:rsidR="00801F30" w:rsidRDefault="00801F30" w:rsidP="00801F3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20910">
      <w:rPr>
        <w:rStyle w:val="Lappusesnumurs"/>
        <w:noProof/>
      </w:rPr>
      <w:t>9</w:t>
    </w:r>
    <w:r>
      <w:rPr>
        <w:rStyle w:val="Lappusesnumurs"/>
      </w:rPr>
      <w:fldChar w:fldCharType="end"/>
    </w:r>
  </w:p>
  <w:p w14:paraId="28BCB3E4" w14:textId="77777777" w:rsidR="00801F30" w:rsidRDefault="00801F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78F"/>
    <w:rsid w:val="0002278F"/>
    <w:rsid w:val="00023A3F"/>
    <w:rsid w:val="00040E18"/>
    <w:rsid w:val="00052D16"/>
    <w:rsid w:val="0007093C"/>
    <w:rsid w:val="00115505"/>
    <w:rsid w:val="001827E1"/>
    <w:rsid w:val="001B5518"/>
    <w:rsid w:val="001D038C"/>
    <w:rsid w:val="00207FE9"/>
    <w:rsid w:val="00220910"/>
    <w:rsid w:val="00226366"/>
    <w:rsid w:val="00235782"/>
    <w:rsid w:val="00241011"/>
    <w:rsid w:val="00265CFA"/>
    <w:rsid w:val="00277420"/>
    <w:rsid w:val="002D69D0"/>
    <w:rsid w:val="002E76CD"/>
    <w:rsid w:val="00320F14"/>
    <w:rsid w:val="00331582"/>
    <w:rsid w:val="00384E79"/>
    <w:rsid w:val="003961D1"/>
    <w:rsid w:val="003A4DAE"/>
    <w:rsid w:val="003B5182"/>
    <w:rsid w:val="00402A3F"/>
    <w:rsid w:val="004277EA"/>
    <w:rsid w:val="00430590"/>
    <w:rsid w:val="00436A04"/>
    <w:rsid w:val="00445EC5"/>
    <w:rsid w:val="004474C5"/>
    <w:rsid w:val="00447D4C"/>
    <w:rsid w:val="00455AB6"/>
    <w:rsid w:val="00465877"/>
    <w:rsid w:val="00470034"/>
    <w:rsid w:val="00481F1D"/>
    <w:rsid w:val="00496618"/>
    <w:rsid w:val="004D74C7"/>
    <w:rsid w:val="00511F4F"/>
    <w:rsid w:val="00551FF2"/>
    <w:rsid w:val="00555613"/>
    <w:rsid w:val="0056232E"/>
    <w:rsid w:val="00595486"/>
    <w:rsid w:val="005959AF"/>
    <w:rsid w:val="005A377A"/>
    <w:rsid w:val="005B1713"/>
    <w:rsid w:val="005B5E35"/>
    <w:rsid w:val="005D00D2"/>
    <w:rsid w:val="005D5E33"/>
    <w:rsid w:val="005D6F20"/>
    <w:rsid w:val="00631D88"/>
    <w:rsid w:val="006433D1"/>
    <w:rsid w:val="006606E0"/>
    <w:rsid w:val="0067058A"/>
    <w:rsid w:val="00696FB7"/>
    <w:rsid w:val="006B2161"/>
    <w:rsid w:val="006C2877"/>
    <w:rsid w:val="006E335D"/>
    <w:rsid w:val="006E37E0"/>
    <w:rsid w:val="0072711C"/>
    <w:rsid w:val="007961BA"/>
    <w:rsid w:val="007A0092"/>
    <w:rsid w:val="007A1C6A"/>
    <w:rsid w:val="007C1A40"/>
    <w:rsid w:val="007C5E7E"/>
    <w:rsid w:val="00801F30"/>
    <w:rsid w:val="00845297"/>
    <w:rsid w:val="00857464"/>
    <w:rsid w:val="00864FB5"/>
    <w:rsid w:val="008D5521"/>
    <w:rsid w:val="009539BA"/>
    <w:rsid w:val="00954A0E"/>
    <w:rsid w:val="009568E8"/>
    <w:rsid w:val="00981337"/>
    <w:rsid w:val="009902FA"/>
    <w:rsid w:val="0099132B"/>
    <w:rsid w:val="00997195"/>
    <w:rsid w:val="009B1E01"/>
    <w:rsid w:val="009F4CBB"/>
    <w:rsid w:val="00A1310F"/>
    <w:rsid w:val="00A33975"/>
    <w:rsid w:val="00A3769C"/>
    <w:rsid w:val="00A43BFA"/>
    <w:rsid w:val="00AA1D29"/>
    <w:rsid w:val="00AC47F1"/>
    <w:rsid w:val="00AC74AC"/>
    <w:rsid w:val="00AD1BA4"/>
    <w:rsid w:val="00AE3770"/>
    <w:rsid w:val="00AE6491"/>
    <w:rsid w:val="00B010ED"/>
    <w:rsid w:val="00B1063C"/>
    <w:rsid w:val="00B43E56"/>
    <w:rsid w:val="00B66317"/>
    <w:rsid w:val="00BC1B11"/>
    <w:rsid w:val="00BD3F7F"/>
    <w:rsid w:val="00BE6450"/>
    <w:rsid w:val="00C03EA1"/>
    <w:rsid w:val="00C33E29"/>
    <w:rsid w:val="00C37B77"/>
    <w:rsid w:val="00C6544D"/>
    <w:rsid w:val="00C708ED"/>
    <w:rsid w:val="00CB00DC"/>
    <w:rsid w:val="00CC7E26"/>
    <w:rsid w:val="00CD7609"/>
    <w:rsid w:val="00CF39FC"/>
    <w:rsid w:val="00D44B53"/>
    <w:rsid w:val="00DD177D"/>
    <w:rsid w:val="00DE6528"/>
    <w:rsid w:val="00DF11A5"/>
    <w:rsid w:val="00E15BD7"/>
    <w:rsid w:val="00E46AB4"/>
    <w:rsid w:val="00E97482"/>
    <w:rsid w:val="00EB655F"/>
    <w:rsid w:val="00EC4EC7"/>
    <w:rsid w:val="00ED4735"/>
    <w:rsid w:val="00EE596C"/>
    <w:rsid w:val="00EE641A"/>
    <w:rsid w:val="00F56A25"/>
    <w:rsid w:val="00F80723"/>
    <w:rsid w:val="00F90A4F"/>
    <w:rsid w:val="00FE23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DCDA96"/>
  <w15:docId w15:val="{A2C99203-F381-4E7C-8FA8-B624CFEB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2278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227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278F"/>
  </w:style>
  <w:style w:type="paragraph" w:styleId="Kjene">
    <w:name w:val="footer"/>
    <w:basedOn w:val="Parasts"/>
    <w:link w:val="KjeneRakstz"/>
    <w:uiPriority w:val="99"/>
    <w:unhideWhenUsed/>
    <w:rsid w:val="000227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278F"/>
  </w:style>
  <w:style w:type="character" w:styleId="Lappusesnumurs">
    <w:name w:val="page number"/>
    <w:rsid w:val="0002278F"/>
  </w:style>
  <w:style w:type="paragraph" w:customStyle="1" w:styleId="naisf">
    <w:name w:val="naisf"/>
    <w:basedOn w:val="Parasts"/>
    <w:rsid w:val="0002278F"/>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02278F"/>
    <w:rPr>
      <w:color w:val="0000FF" w:themeColor="hyperlink"/>
      <w:u w:val="single"/>
    </w:rPr>
  </w:style>
  <w:style w:type="paragraph" w:styleId="Pamatteksts">
    <w:name w:val="Body Text"/>
    <w:basedOn w:val="Parasts"/>
    <w:link w:val="PamattekstsRakstz"/>
    <w:uiPriority w:val="99"/>
    <w:unhideWhenUsed/>
    <w:rsid w:val="006E335D"/>
    <w:pPr>
      <w:spacing w:after="120"/>
    </w:pPr>
    <w:rPr>
      <w:rFonts w:ascii="Calibri" w:eastAsia="Calibri" w:hAnsi="Calibri" w:cs="Times New Roman"/>
    </w:rPr>
  </w:style>
  <w:style w:type="character" w:customStyle="1" w:styleId="PamattekstsRakstz">
    <w:name w:val="Pamatteksts Rakstz."/>
    <w:basedOn w:val="Noklusjumarindkopasfonts"/>
    <w:link w:val="Pamatteksts"/>
    <w:uiPriority w:val="99"/>
    <w:rsid w:val="006E335D"/>
    <w:rPr>
      <w:rFonts w:ascii="Calibri" w:eastAsia="Calibri" w:hAnsi="Calibri" w:cs="Times New Roman"/>
    </w:rPr>
  </w:style>
  <w:style w:type="paragraph" w:customStyle="1" w:styleId="tv2132">
    <w:name w:val="tv2132"/>
    <w:basedOn w:val="Parasts"/>
    <w:rsid w:val="00CB00D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basedOn w:val="Noklusjumarindkopasfonts"/>
    <w:uiPriority w:val="22"/>
    <w:qFormat/>
    <w:rsid w:val="00C6544D"/>
    <w:rPr>
      <w:b/>
      <w:bCs/>
    </w:rPr>
  </w:style>
  <w:style w:type="character" w:styleId="Komentraatsauce">
    <w:name w:val="annotation reference"/>
    <w:basedOn w:val="Noklusjumarindkopasfonts"/>
    <w:uiPriority w:val="99"/>
    <w:semiHidden/>
    <w:unhideWhenUsed/>
    <w:rsid w:val="00B43E56"/>
    <w:rPr>
      <w:sz w:val="16"/>
      <w:szCs w:val="16"/>
    </w:rPr>
  </w:style>
  <w:style w:type="paragraph" w:styleId="Komentrateksts">
    <w:name w:val="annotation text"/>
    <w:basedOn w:val="Parasts"/>
    <w:link w:val="KomentratekstsRakstz"/>
    <w:uiPriority w:val="99"/>
    <w:semiHidden/>
    <w:unhideWhenUsed/>
    <w:rsid w:val="00B43E5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3E56"/>
    <w:rPr>
      <w:sz w:val="20"/>
      <w:szCs w:val="20"/>
    </w:rPr>
  </w:style>
  <w:style w:type="paragraph" w:styleId="Komentratma">
    <w:name w:val="annotation subject"/>
    <w:basedOn w:val="Komentrateksts"/>
    <w:next w:val="Komentrateksts"/>
    <w:link w:val="KomentratmaRakstz"/>
    <w:uiPriority w:val="99"/>
    <w:semiHidden/>
    <w:unhideWhenUsed/>
    <w:rsid w:val="00B43E56"/>
    <w:rPr>
      <w:b/>
      <w:bCs/>
    </w:rPr>
  </w:style>
  <w:style w:type="character" w:customStyle="1" w:styleId="KomentratmaRakstz">
    <w:name w:val="Komentāra tēma Rakstz."/>
    <w:basedOn w:val="KomentratekstsRakstz"/>
    <w:link w:val="Komentratma"/>
    <w:uiPriority w:val="99"/>
    <w:semiHidden/>
    <w:rsid w:val="00B43E56"/>
    <w:rPr>
      <w:b/>
      <w:bCs/>
      <w:sz w:val="20"/>
      <w:szCs w:val="20"/>
    </w:rPr>
  </w:style>
  <w:style w:type="paragraph" w:styleId="Balonteksts">
    <w:name w:val="Balloon Text"/>
    <w:basedOn w:val="Parasts"/>
    <w:link w:val="BalontekstsRakstz"/>
    <w:uiPriority w:val="99"/>
    <w:semiHidden/>
    <w:unhideWhenUsed/>
    <w:rsid w:val="00B43E5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3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69574">
      <w:bodyDiv w:val="1"/>
      <w:marLeft w:val="0"/>
      <w:marRight w:val="0"/>
      <w:marTop w:val="0"/>
      <w:marBottom w:val="0"/>
      <w:divBdr>
        <w:top w:val="none" w:sz="0" w:space="0" w:color="auto"/>
        <w:left w:val="none" w:sz="0" w:space="0" w:color="auto"/>
        <w:bottom w:val="none" w:sz="0" w:space="0" w:color="auto"/>
        <w:right w:val="none" w:sz="0" w:space="0" w:color="auto"/>
      </w:divBdr>
    </w:div>
    <w:div w:id="1324351795">
      <w:bodyDiv w:val="1"/>
      <w:marLeft w:val="0"/>
      <w:marRight w:val="0"/>
      <w:marTop w:val="0"/>
      <w:marBottom w:val="0"/>
      <w:divBdr>
        <w:top w:val="none" w:sz="0" w:space="0" w:color="auto"/>
        <w:left w:val="none" w:sz="0" w:space="0" w:color="auto"/>
        <w:bottom w:val="none" w:sz="0" w:space="0" w:color="auto"/>
        <w:right w:val="none" w:sz="0" w:space="0" w:color="auto"/>
      </w:divBdr>
      <w:divsChild>
        <w:div w:id="1992904344">
          <w:marLeft w:val="0"/>
          <w:marRight w:val="0"/>
          <w:marTop w:val="0"/>
          <w:marBottom w:val="0"/>
          <w:divBdr>
            <w:top w:val="none" w:sz="0" w:space="0" w:color="auto"/>
            <w:left w:val="none" w:sz="0" w:space="0" w:color="auto"/>
            <w:bottom w:val="none" w:sz="0" w:space="0" w:color="auto"/>
            <w:right w:val="none" w:sz="0" w:space="0" w:color="auto"/>
          </w:divBdr>
          <w:divsChild>
            <w:div w:id="661466632">
              <w:marLeft w:val="0"/>
              <w:marRight w:val="0"/>
              <w:marTop w:val="0"/>
              <w:marBottom w:val="0"/>
              <w:divBdr>
                <w:top w:val="none" w:sz="0" w:space="0" w:color="auto"/>
                <w:left w:val="none" w:sz="0" w:space="0" w:color="auto"/>
                <w:bottom w:val="none" w:sz="0" w:space="0" w:color="auto"/>
                <w:right w:val="none" w:sz="0" w:space="0" w:color="auto"/>
              </w:divBdr>
              <w:divsChild>
                <w:div w:id="981543473">
                  <w:marLeft w:val="0"/>
                  <w:marRight w:val="0"/>
                  <w:marTop w:val="0"/>
                  <w:marBottom w:val="0"/>
                  <w:divBdr>
                    <w:top w:val="none" w:sz="0" w:space="0" w:color="auto"/>
                    <w:left w:val="none" w:sz="0" w:space="0" w:color="auto"/>
                    <w:bottom w:val="none" w:sz="0" w:space="0" w:color="auto"/>
                    <w:right w:val="none" w:sz="0" w:space="0" w:color="auto"/>
                  </w:divBdr>
                  <w:divsChild>
                    <w:div w:id="529414219">
                      <w:marLeft w:val="0"/>
                      <w:marRight w:val="0"/>
                      <w:marTop w:val="0"/>
                      <w:marBottom w:val="0"/>
                      <w:divBdr>
                        <w:top w:val="none" w:sz="0" w:space="0" w:color="auto"/>
                        <w:left w:val="none" w:sz="0" w:space="0" w:color="auto"/>
                        <w:bottom w:val="none" w:sz="0" w:space="0" w:color="auto"/>
                        <w:right w:val="none" w:sz="0" w:space="0" w:color="auto"/>
                      </w:divBdr>
                      <w:divsChild>
                        <w:div w:id="759956587">
                          <w:marLeft w:val="0"/>
                          <w:marRight w:val="0"/>
                          <w:marTop w:val="0"/>
                          <w:marBottom w:val="0"/>
                          <w:divBdr>
                            <w:top w:val="none" w:sz="0" w:space="0" w:color="auto"/>
                            <w:left w:val="none" w:sz="0" w:space="0" w:color="auto"/>
                            <w:bottom w:val="none" w:sz="0" w:space="0" w:color="auto"/>
                            <w:right w:val="none" w:sz="0" w:space="0" w:color="auto"/>
                          </w:divBdr>
                          <w:divsChild>
                            <w:div w:id="4475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1970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4A2C8-350D-49FD-A315-C6DF94C5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9</Pages>
  <Words>15242</Words>
  <Characters>8688</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Grozījumi MK 26.06.2016. noteikumos Nr.444 "Kārtība, kādā zvērināts tiesu izpildītājs pēc ieinteresēto personu lūguma piegādā tiesas pavēstes un citus dokumentus"</vt:lpstr>
    </vt:vector>
  </TitlesOfParts>
  <Manager/>
  <Company>Tieslietu ministrija</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26.06.2016. noteikumos Nr.444 "Kārtība, kādā zvērināts tiesu izpildītājs pēc ieinteresēto personu lūguma piegādā tiesas pavēstes un citus dokumentus"</dc:title>
  <dc:subject>Anotācija </dc:subject>
  <dc:creator>Evija Timpare</dc:creator>
  <cp:keywords/>
  <dc:description>67036829, evija.timpare@tm.gov.lv</dc:description>
  <cp:lastModifiedBy>Evija Timpare</cp:lastModifiedBy>
  <cp:revision>3</cp:revision>
  <cp:lastPrinted>2018-01-10T14:09:00Z</cp:lastPrinted>
  <dcterms:created xsi:type="dcterms:W3CDTF">2014-06-02T19:51:00Z</dcterms:created>
  <dcterms:modified xsi:type="dcterms:W3CDTF">2018-01-10T14:10:00Z</dcterms:modified>
</cp:coreProperties>
</file>