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A9" w:rsidRPr="00FC46DE" w:rsidRDefault="00536A6D" w:rsidP="00FC46DE">
      <w:pPr>
        <w:spacing w:after="0" w:line="240" w:lineRule="auto"/>
        <w:jc w:val="center"/>
        <w:rPr>
          <w:rFonts w:ascii="Times New Roman" w:hAnsi="Times New Roman" w:cs="Times New Roman"/>
          <w:b/>
          <w:bCs/>
          <w:sz w:val="26"/>
          <w:szCs w:val="26"/>
        </w:rPr>
      </w:pPr>
      <w:r w:rsidRPr="00FC46DE">
        <w:rPr>
          <w:rFonts w:ascii="Times New Roman" w:eastAsia="Times New Roman" w:hAnsi="Times New Roman" w:cs="Times New Roman"/>
          <w:b/>
          <w:bCs/>
          <w:sz w:val="26"/>
          <w:szCs w:val="26"/>
          <w:lang w:eastAsia="lv-LV"/>
        </w:rPr>
        <w:t xml:space="preserve">Ministru kabineta noteikumu projekta </w:t>
      </w:r>
      <w:r w:rsidR="002936E0" w:rsidRPr="00FC46DE">
        <w:rPr>
          <w:rFonts w:ascii="Times New Roman" w:hAnsi="Times New Roman" w:cs="Times New Roman"/>
          <w:b/>
          <w:bCs/>
          <w:sz w:val="26"/>
          <w:szCs w:val="26"/>
        </w:rPr>
        <w:t>"</w:t>
      </w:r>
      <w:r w:rsidR="0010475D" w:rsidRPr="00FC46DE">
        <w:rPr>
          <w:rFonts w:ascii="Times New Roman" w:hAnsi="Times New Roman" w:cs="Times New Roman"/>
          <w:b/>
          <w:bCs/>
          <w:sz w:val="26"/>
          <w:szCs w:val="26"/>
        </w:rPr>
        <w:t>Grozījumi Ministru kabineta 2015. gada 28. jūlija noteikumos Nr. 412 “Noteikumi par rajona (pilsētas) tiesām, apgabaltiesām un šo tiesu darbības teritorijām"</w:t>
      </w:r>
      <w:r w:rsidR="002936E0" w:rsidRPr="00FC46DE">
        <w:rPr>
          <w:rFonts w:ascii="Times New Roman" w:hAnsi="Times New Roman" w:cs="Times New Roman"/>
          <w:b/>
          <w:bCs/>
          <w:sz w:val="26"/>
          <w:szCs w:val="26"/>
        </w:rPr>
        <w:t>"</w:t>
      </w:r>
      <w:r w:rsidRPr="00FC46DE">
        <w:rPr>
          <w:rFonts w:ascii="Times New Roman" w:eastAsia="Times New Roman" w:hAnsi="Times New Roman" w:cs="Times New Roman"/>
          <w:b/>
          <w:bCs/>
          <w:sz w:val="26"/>
          <w:szCs w:val="26"/>
          <w:lang w:eastAsia="lv-LV"/>
        </w:rPr>
        <w:t xml:space="preserve"> </w:t>
      </w:r>
      <w:r w:rsidR="004D15A9" w:rsidRPr="00FC46DE">
        <w:rPr>
          <w:rFonts w:ascii="Times New Roman" w:eastAsia="Times New Roman" w:hAnsi="Times New Roman" w:cs="Times New Roman"/>
          <w:b/>
          <w:bCs/>
          <w:sz w:val="26"/>
          <w:szCs w:val="26"/>
          <w:lang w:eastAsia="lv-LV"/>
        </w:rPr>
        <w:t>sākotnējās ietekmes novērtējuma ziņojums (anotācija)</w:t>
      </w:r>
    </w:p>
    <w:p w:rsidR="00DA596D" w:rsidRPr="00FC46DE" w:rsidRDefault="00DA596D" w:rsidP="00FC46DE">
      <w:pPr>
        <w:spacing w:after="0" w:line="240" w:lineRule="auto"/>
        <w:ind w:firstLine="300"/>
        <w:jc w:val="center"/>
        <w:rPr>
          <w:rFonts w:ascii="Times New Roman" w:eastAsia="Times New Roman" w:hAnsi="Times New Roman" w:cs="Times New Roman"/>
          <w:b/>
          <w:bCs/>
          <w:color w:val="414142"/>
          <w:sz w:val="26"/>
          <w:szCs w:val="26"/>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78"/>
        <w:gridCol w:w="2963"/>
        <w:gridCol w:w="6117"/>
      </w:tblGrid>
      <w:tr w:rsidR="004D15A9" w:rsidRPr="004D15A9" w:rsidTr="004D15A9">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4D15A9" w:rsidRDefault="004D15A9" w:rsidP="00DA596D">
            <w:pPr>
              <w:spacing w:after="0" w:line="240" w:lineRule="auto"/>
              <w:ind w:firstLine="300"/>
              <w:jc w:val="center"/>
              <w:rPr>
                <w:rFonts w:ascii="Times New Roman" w:eastAsia="Times New Roman" w:hAnsi="Times New Roman" w:cs="Times New Roman"/>
                <w:b/>
                <w:bCs/>
                <w:color w:val="414142"/>
                <w:sz w:val="24"/>
                <w:szCs w:val="24"/>
                <w:lang w:eastAsia="lv-LV"/>
              </w:rPr>
            </w:pPr>
            <w:r w:rsidRPr="00856353">
              <w:rPr>
                <w:rFonts w:ascii="Times New Roman" w:eastAsia="Times New Roman" w:hAnsi="Times New Roman" w:cs="Times New Roman"/>
                <w:b/>
                <w:bCs/>
                <w:sz w:val="24"/>
                <w:szCs w:val="24"/>
                <w:lang w:eastAsia="lv-LV"/>
              </w:rPr>
              <w:t>I. Tiesību akta projekta izstrādes nepieciešamība</w:t>
            </w:r>
          </w:p>
        </w:tc>
      </w:tr>
      <w:tr w:rsidR="009B6D87" w:rsidRPr="00856353" w:rsidTr="004D15A9">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4D15A9" w:rsidRPr="00856353" w:rsidRDefault="004D15A9" w:rsidP="009B6D87">
            <w:pPr>
              <w:spacing w:after="0" w:line="240" w:lineRule="auto"/>
              <w:jc w:val="both"/>
              <w:rPr>
                <w:rFonts w:ascii="Times New Roman" w:eastAsia="Times New Roman" w:hAnsi="Times New Roman" w:cs="Times New Roman"/>
                <w:sz w:val="24"/>
                <w:szCs w:val="24"/>
                <w:lang w:eastAsia="lv-LV"/>
              </w:rPr>
            </w:pPr>
            <w:r w:rsidRPr="00856353">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856353" w:rsidRDefault="004D15A9" w:rsidP="009B6D87">
            <w:pPr>
              <w:spacing w:after="0" w:line="240" w:lineRule="auto"/>
              <w:jc w:val="both"/>
              <w:rPr>
                <w:rFonts w:ascii="Times New Roman" w:eastAsia="Times New Roman" w:hAnsi="Times New Roman" w:cs="Times New Roman"/>
                <w:sz w:val="24"/>
                <w:szCs w:val="24"/>
                <w:lang w:eastAsia="lv-LV"/>
              </w:rPr>
            </w:pPr>
            <w:r w:rsidRPr="00856353">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rsidR="00536A6D" w:rsidRPr="00856353" w:rsidRDefault="00536A6D" w:rsidP="009B6D87">
            <w:pPr>
              <w:spacing w:after="0" w:line="240" w:lineRule="auto"/>
              <w:jc w:val="both"/>
              <w:rPr>
                <w:rFonts w:ascii="Times New Roman" w:hAnsi="Times New Roman" w:cs="Times New Roman"/>
                <w:sz w:val="24"/>
                <w:szCs w:val="24"/>
              </w:rPr>
            </w:pPr>
            <w:r w:rsidRPr="00856353">
              <w:rPr>
                <w:rFonts w:ascii="Times New Roman" w:hAnsi="Times New Roman" w:cs="Times New Roman"/>
                <w:sz w:val="24"/>
                <w:szCs w:val="24"/>
              </w:rPr>
              <w:t xml:space="preserve">Ministru kabineta noteikumu projekts </w:t>
            </w:r>
            <w:r w:rsidR="002936E0" w:rsidRPr="002936E0">
              <w:rPr>
                <w:rFonts w:ascii="Times New Roman" w:hAnsi="Times New Roman" w:cs="Times New Roman"/>
                <w:bCs/>
                <w:sz w:val="24"/>
                <w:szCs w:val="24"/>
              </w:rPr>
              <w:t>"</w:t>
            </w:r>
            <w:r w:rsidR="00856353" w:rsidRPr="002936E0">
              <w:rPr>
                <w:rFonts w:ascii="Times New Roman" w:hAnsi="Times New Roman" w:cs="Times New Roman"/>
                <w:bCs/>
                <w:color w:val="000000"/>
                <w:sz w:val="24"/>
                <w:szCs w:val="24"/>
              </w:rPr>
              <w:t>Grozījumi</w:t>
            </w:r>
            <w:r w:rsidR="00856353" w:rsidRPr="00856353">
              <w:rPr>
                <w:rFonts w:ascii="Times New Roman" w:hAnsi="Times New Roman" w:cs="Times New Roman"/>
                <w:bCs/>
                <w:color w:val="000000"/>
                <w:sz w:val="24"/>
                <w:szCs w:val="24"/>
              </w:rPr>
              <w:t xml:space="preserve"> Ministru kabineta 2015. gada 28. jūlija noteikumos Nr. 412 </w:t>
            </w:r>
            <w:r w:rsidR="00856353" w:rsidRPr="00856353">
              <w:rPr>
                <w:rFonts w:ascii="Times New Roman" w:hAnsi="Times New Roman" w:cs="Times New Roman"/>
                <w:bCs/>
                <w:sz w:val="24"/>
                <w:szCs w:val="24"/>
              </w:rPr>
              <w:t xml:space="preserve">“Noteikumi par rajona (pilsētas) tiesām, apgabaltiesām un šo tiesu darbības </w:t>
            </w:r>
            <w:r w:rsidR="00856353" w:rsidRPr="002936E0">
              <w:rPr>
                <w:rFonts w:ascii="Times New Roman" w:hAnsi="Times New Roman" w:cs="Times New Roman"/>
                <w:bCs/>
                <w:sz w:val="24"/>
                <w:szCs w:val="24"/>
              </w:rPr>
              <w:t>teritorijām"</w:t>
            </w:r>
            <w:r w:rsidR="002936E0" w:rsidRPr="002936E0">
              <w:rPr>
                <w:rFonts w:ascii="Times New Roman" w:hAnsi="Times New Roman" w:cs="Times New Roman"/>
                <w:bCs/>
                <w:sz w:val="24"/>
                <w:szCs w:val="24"/>
              </w:rPr>
              <w:t>"</w:t>
            </w:r>
            <w:r w:rsidRPr="00856353">
              <w:rPr>
                <w:rFonts w:ascii="Times New Roman" w:hAnsi="Times New Roman" w:cs="Times New Roman"/>
                <w:sz w:val="24"/>
                <w:szCs w:val="24"/>
              </w:rPr>
              <w:t xml:space="preserve"> (turpmāk – </w:t>
            </w:r>
            <w:r w:rsidR="00930C88" w:rsidRPr="00856353">
              <w:rPr>
                <w:rFonts w:ascii="Times New Roman" w:hAnsi="Times New Roman" w:cs="Times New Roman"/>
                <w:sz w:val="24"/>
                <w:szCs w:val="24"/>
              </w:rPr>
              <w:t>Noteikumu p</w:t>
            </w:r>
            <w:r w:rsidRPr="00856353">
              <w:rPr>
                <w:rFonts w:ascii="Times New Roman" w:hAnsi="Times New Roman" w:cs="Times New Roman"/>
                <w:sz w:val="24"/>
                <w:szCs w:val="24"/>
              </w:rPr>
              <w:t>rojekts) izstrādāts, pamatojoties uz:</w:t>
            </w:r>
          </w:p>
          <w:p w:rsidR="00856353" w:rsidRPr="002936E0" w:rsidRDefault="00536A6D" w:rsidP="00856353">
            <w:pPr>
              <w:pStyle w:val="Default"/>
              <w:jc w:val="both"/>
              <w:rPr>
                <w:bCs/>
              </w:rPr>
            </w:pPr>
            <w:r w:rsidRPr="00856353">
              <w:rPr>
                <w:color w:val="auto"/>
              </w:rPr>
              <w:t xml:space="preserve">1) </w:t>
            </w:r>
            <w:r w:rsidR="00856353" w:rsidRPr="00856353">
              <w:rPr>
                <w:color w:val="auto"/>
              </w:rPr>
              <w:t>Tieslietu padomes 2015.</w:t>
            </w:r>
            <w:r w:rsidR="00CE5471">
              <w:rPr>
                <w:color w:val="auto"/>
              </w:rPr>
              <w:t> </w:t>
            </w:r>
            <w:r w:rsidR="00856353" w:rsidRPr="00856353">
              <w:rPr>
                <w:color w:val="auto"/>
              </w:rPr>
              <w:t>gada 26.</w:t>
            </w:r>
            <w:r w:rsidR="00CE5471">
              <w:rPr>
                <w:color w:val="auto"/>
              </w:rPr>
              <w:t> </w:t>
            </w:r>
            <w:r w:rsidR="008A3603">
              <w:rPr>
                <w:color w:val="auto"/>
              </w:rPr>
              <w:t xml:space="preserve">oktobra </w:t>
            </w:r>
            <w:r w:rsidR="00856353" w:rsidRPr="00856353">
              <w:rPr>
                <w:color w:val="auto"/>
              </w:rPr>
              <w:t xml:space="preserve">lēmumu </w:t>
            </w:r>
            <w:r w:rsidR="002936E0">
              <w:t>Nr.</w:t>
            </w:r>
            <w:r w:rsidR="00CE5471">
              <w:t> </w:t>
            </w:r>
            <w:r w:rsidR="002936E0">
              <w:t xml:space="preserve">94 </w:t>
            </w:r>
            <w:r w:rsidR="00CE5471">
              <w:t>“</w:t>
            </w:r>
            <w:r w:rsidR="00856353" w:rsidRPr="002936E0">
              <w:t>Par Latgales tiesu apgabalā esoši raj</w:t>
            </w:r>
            <w:r w:rsidR="002936E0" w:rsidRPr="002936E0">
              <w:t>ona tiesu reorganizācijas plānu</w:t>
            </w:r>
            <w:r w:rsidR="00CE5471">
              <w:rPr>
                <w:bCs/>
              </w:rPr>
              <w:t>”</w:t>
            </w:r>
            <w:r w:rsidR="00856353" w:rsidRPr="002936E0">
              <w:t xml:space="preserve"> ar ko apstiprināts Latgales tiesu apgabalā es</w:t>
            </w:r>
            <w:r w:rsidR="00856353" w:rsidRPr="00856353">
              <w:t>ošo Ludzas, Balvu un Preiļu rajona tiesu un to sastāvā esošo zemesgrāmatu nodaļu</w:t>
            </w:r>
            <w:r w:rsidR="00FC46DE">
              <w:t xml:space="preserve"> un Krāslavas rajona tiesas</w:t>
            </w:r>
            <w:r w:rsidR="00856353" w:rsidRPr="00856353">
              <w:t xml:space="preserve"> reorganizācijas plāns, paredzot, ka reorganizācija pabeidzama ar 2016.</w:t>
            </w:r>
            <w:r w:rsidR="00CE5471">
              <w:t> </w:t>
            </w:r>
            <w:r w:rsidR="00856353" w:rsidRPr="00856353">
              <w:t>gada 1.</w:t>
            </w:r>
            <w:r w:rsidR="00CE5471">
              <w:t> </w:t>
            </w:r>
            <w:r w:rsidR="00856353" w:rsidRPr="00856353">
              <w:t>februāri</w:t>
            </w:r>
            <w:r w:rsidR="00FC46DE">
              <w:t xml:space="preserve"> (turpmāk – TP Lēmums)</w:t>
            </w:r>
            <w:r w:rsidR="00856353" w:rsidRPr="00856353">
              <w:t xml:space="preserve">. Atbilstoši apstiprinātajam plānam, </w:t>
            </w:r>
            <w:proofErr w:type="gramStart"/>
            <w:r w:rsidR="00856353" w:rsidRPr="00856353">
              <w:t>Tieslietu ministrijai uzdots līdz 2015.</w:t>
            </w:r>
            <w:r w:rsidR="00CE5471">
              <w:t> </w:t>
            </w:r>
            <w:r w:rsidR="00856353" w:rsidRPr="00856353">
              <w:t>gada 11.</w:t>
            </w:r>
            <w:r w:rsidR="00CE5471">
              <w:t> </w:t>
            </w:r>
            <w:r w:rsidR="00856353" w:rsidRPr="00856353">
              <w:t>decembrim izstrādāt</w:t>
            </w:r>
            <w:proofErr w:type="gramEnd"/>
            <w:r w:rsidR="00856353" w:rsidRPr="00856353">
              <w:t xml:space="preserve"> un iesniegt izskatīšanai Ministru kabinetā Ministru kabineta noteikumu projekt</w:t>
            </w:r>
            <w:r w:rsidR="00FC46DE">
              <w:t>u</w:t>
            </w:r>
            <w:r w:rsidR="00856353" w:rsidRPr="00856353">
              <w:t xml:space="preserve"> </w:t>
            </w:r>
            <w:r w:rsidR="00CE5471">
              <w:rPr>
                <w:bCs/>
              </w:rPr>
              <w:t>“</w:t>
            </w:r>
            <w:r w:rsidR="00856353" w:rsidRPr="002936E0">
              <w:rPr>
                <w:bCs/>
              </w:rPr>
              <w:t>Grozījumi Ministru kabineta 2015.</w:t>
            </w:r>
            <w:r w:rsidR="00CE5471">
              <w:rPr>
                <w:bCs/>
              </w:rPr>
              <w:t> </w:t>
            </w:r>
            <w:r w:rsidR="00856353" w:rsidRPr="002936E0">
              <w:rPr>
                <w:bCs/>
              </w:rPr>
              <w:t>gada 28.</w:t>
            </w:r>
            <w:r w:rsidR="00CE5471">
              <w:rPr>
                <w:bCs/>
              </w:rPr>
              <w:t> </w:t>
            </w:r>
            <w:r w:rsidR="00856353" w:rsidRPr="002936E0">
              <w:rPr>
                <w:bCs/>
              </w:rPr>
              <w:t>jūlija noteikumos Nr.</w:t>
            </w:r>
            <w:r w:rsidR="00CE5471">
              <w:rPr>
                <w:bCs/>
              </w:rPr>
              <w:t> </w:t>
            </w:r>
            <w:r w:rsidR="00856353" w:rsidRPr="002936E0">
              <w:rPr>
                <w:bCs/>
              </w:rPr>
              <w:t>412 “Noteikumi par rajona (pilsētas) tiesām, apgabaltiesām u</w:t>
            </w:r>
            <w:r w:rsidR="00CE5471">
              <w:rPr>
                <w:bCs/>
              </w:rPr>
              <w:t>n šo tiesu darbības teritoriju””</w:t>
            </w:r>
            <w:r w:rsidR="00856353" w:rsidRPr="002936E0">
              <w:rPr>
                <w:bCs/>
              </w:rPr>
              <w:t>.</w:t>
            </w:r>
          </w:p>
          <w:p w:rsidR="00856353" w:rsidRPr="00856353" w:rsidRDefault="00FC46DE" w:rsidP="00FC46DE">
            <w:pPr>
              <w:pStyle w:val="Default"/>
              <w:jc w:val="both"/>
              <w:rPr>
                <w:rFonts w:eastAsia="Times New Roman"/>
                <w:lang w:eastAsia="lv-LV"/>
              </w:rPr>
            </w:pPr>
            <w:r>
              <w:rPr>
                <w:bCs/>
              </w:rPr>
              <w:t>Minētā uzdevuma izpilde cita starpā ir saistīt</w:t>
            </w:r>
            <w:r w:rsidR="00856353" w:rsidRPr="00856353">
              <w:rPr>
                <w:bCs/>
              </w:rPr>
              <w:t>a ar V</w:t>
            </w:r>
            <w:r w:rsidR="00856353" w:rsidRPr="00856353">
              <w:rPr>
                <w:color w:val="auto"/>
              </w:rPr>
              <w:t xml:space="preserve">aldības rīcības plānā Deklarācijas par Laimdotas </w:t>
            </w:r>
            <w:proofErr w:type="spellStart"/>
            <w:r w:rsidR="00856353" w:rsidRPr="00856353">
              <w:rPr>
                <w:color w:val="auto"/>
              </w:rPr>
              <w:t>Straujumas</w:t>
            </w:r>
            <w:proofErr w:type="spellEnd"/>
            <w:r w:rsidR="00856353" w:rsidRPr="00856353">
              <w:rPr>
                <w:color w:val="auto"/>
              </w:rPr>
              <w:t xml:space="preserve"> vadītā Ministru kabineta iecerēto darbību īstenošanai iekļaut</w:t>
            </w:r>
            <w:r>
              <w:rPr>
                <w:color w:val="auto"/>
              </w:rPr>
              <w:t>o uzdevumu</w:t>
            </w:r>
            <w:r w:rsidR="00856353" w:rsidRPr="00856353">
              <w:rPr>
                <w:color w:val="auto"/>
              </w:rPr>
              <w:t xml:space="preserve"> turpināt pakāpenisku tiesu teritoriju apvienošanu ar mērķi paaugstināt tiesu efektivitāti, nodrošinot tiesnešu un tiesu specializāciju, kompetenci, nejaušības principa ievērošanu lietu sadalē un augstu nolēmumu kvalitāti, tiesnešu un/vai lietu rotāciju tiesu ietvaros, kā arī stiprināt tiesu priekšsēdētāju lomu tiesas resursu efektīvā izmantošanā (</w:t>
            </w:r>
            <w:r w:rsidR="00856353" w:rsidRPr="00856353">
              <w:rPr>
                <w:bCs/>
                <w:color w:val="auto"/>
              </w:rPr>
              <w:t xml:space="preserve">Ministru kabineta </w:t>
            </w:r>
            <w:r w:rsidR="00856353" w:rsidRPr="00856353">
              <w:rPr>
                <w:color w:val="auto"/>
              </w:rPr>
              <w:t>2015.</w:t>
            </w:r>
            <w:r w:rsidR="00CE5471">
              <w:rPr>
                <w:color w:val="auto"/>
              </w:rPr>
              <w:t> </w:t>
            </w:r>
            <w:r w:rsidR="00856353" w:rsidRPr="00856353">
              <w:rPr>
                <w:color w:val="auto"/>
              </w:rPr>
              <w:t>gada 16.</w:t>
            </w:r>
            <w:r w:rsidR="00CE5471">
              <w:rPr>
                <w:color w:val="auto"/>
              </w:rPr>
              <w:t> </w:t>
            </w:r>
            <w:r w:rsidR="00856353" w:rsidRPr="00856353">
              <w:rPr>
                <w:color w:val="auto"/>
              </w:rPr>
              <w:t xml:space="preserve">februāra </w:t>
            </w:r>
            <w:r w:rsidR="00856353" w:rsidRPr="00856353">
              <w:rPr>
                <w:bCs/>
                <w:color w:val="auto"/>
              </w:rPr>
              <w:t>rīkojums Nr.</w:t>
            </w:r>
            <w:r w:rsidR="00CE5471">
              <w:rPr>
                <w:bCs/>
                <w:color w:val="auto"/>
              </w:rPr>
              <w:t> 78, 141.1. </w:t>
            </w:r>
            <w:r w:rsidR="00856353" w:rsidRPr="00856353">
              <w:rPr>
                <w:bCs/>
                <w:color w:val="auto"/>
              </w:rPr>
              <w:t>uzdevums).</w:t>
            </w:r>
          </w:p>
        </w:tc>
      </w:tr>
      <w:tr w:rsidR="00434626" w:rsidRPr="00427996"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427996" w:rsidRDefault="004D15A9" w:rsidP="00427996">
            <w:pPr>
              <w:spacing w:after="0" w:line="240" w:lineRule="auto"/>
              <w:jc w:val="both"/>
              <w:rPr>
                <w:rFonts w:ascii="Times New Roman" w:eastAsia="Times New Roman" w:hAnsi="Times New Roman" w:cs="Times New Roman"/>
                <w:sz w:val="24"/>
                <w:szCs w:val="24"/>
                <w:lang w:eastAsia="lv-LV"/>
              </w:rPr>
            </w:pPr>
            <w:r w:rsidRPr="00427996">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427996" w:rsidRDefault="004D15A9" w:rsidP="00427996">
            <w:pPr>
              <w:spacing w:after="0" w:line="240" w:lineRule="auto"/>
              <w:jc w:val="both"/>
              <w:rPr>
                <w:rFonts w:ascii="Times New Roman" w:eastAsia="Times New Roman" w:hAnsi="Times New Roman" w:cs="Times New Roman"/>
                <w:sz w:val="24"/>
                <w:szCs w:val="24"/>
                <w:lang w:eastAsia="lv-LV"/>
              </w:rPr>
            </w:pPr>
            <w:r w:rsidRPr="00427996">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rsidR="00856353" w:rsidRPr="00427996" w:rsidRDefault="00856353" w:rsidP="00427996">
            <w:pPr>
              <w:pStyle w:val="tv2132"/>
              <w:spacing w:line="240" w:lineRule="auto"/>
              <w:ind w:firstLine="0"/>
              <w:jc w:val="both"/>
              <w:rPr>
                <w:color w:val="auto"/>
                <w:sz w:val="24"/>
                <w:szCs w:val="24"/>
              </w:rPr>
            </w:pPr>
            <w:r w:rsidRPr="00427996">
              <w:rPr>
                <w:color w:val="auto"/>
                <w:sz w:val="24"/>
                <w:szCs w:val="24"/>
              </w:rPr>
              <w:t xml:space="preserve">Lai nodrošinātu </w:t>
            </w:r>
            <w:r w:rsidR="00FC46DE">
              <w:rPr>
                <w:color w:val="auto"/>
                <w:sz w:val="24"/>
                <w:szCs w:val="24"/>
              </w:rPr>
              <w:t xml:space="preserve">TP Lēmuma </w:t>
            </w:r>
            <w:r w:rsidRPr="00427996">
              <w:rPr>
                <w:color w:val="auto"/>
                <w:sz w:val="24"/>
                <w:szCs w:val="24"/>
              </w:rPr>
              <w:t>izpildi un līdz 2016.</w:t>
            </w:r>
            <w:r w:rsidR="00CE5471">
              <w:rPr>
                <w:color w:val="auto"/>
                <w:sz w:val="24"/>
                <w:szCs w:val="24"/>
              </w:rPr>
              <w:t> </w:t>
            </w:r>
            <w:r w:rsidRPr="00427996">
              <w:rPr>
                <w:color w:val="auto"/>
                <w:sz w:val="24"/>
                <w:szCs w:val="24"/>
              </w:rPr>
              <w:t>gada 1.</w:t>
            </w:r>
            <w:r w:rsidR="00CE5471">
              <w:rPr>
                <w:color w:val="auto"/>
                <w:sz w:val="24"/>
                <w:szCs w:val="24"/>
              </w:rPr>
              <w:t> </w:t>
            </w:r>
            <w:r w:rsidRPr="00427996">
              <w:rPr>
                <w:color w:val="auto"/>
                <w:sz w:val="24"/>
                <w:szCs w:val="24"/>
              </w:rPr>
              <w:t>februārim pabeigtu Balvu, Preiļu un Ludzas rajona tiesas</w:t>
            </w:r>
            <w:proofErr w:type="gramStart"/>
            <w:r w:rsidRPr="00427996">
              <w:rPr>
                <w:color w:val="auto"/>
                <w:sz w:val="24"/>
                <w:szCs w:val="24"/>
              </w:rPr>
              <w:t xml:space="preserve">  </w:t>
            </w:r>
            <w:proofErr w:type="gramEnd"/>
            <w:r w:rsidRPr="00427996">
              <w:rPr>
                <w:color w:val="auto"/>
                <w:sz w:val="24"/>
                <w:szCs w:val="24"/>
              </w:rPr>
              <w:t>un tās sastāvā esošās zemesgrāmatu nodaļas un Krāslavas rajona tiesas reorganizāciju izstrādājams noteikumu projekts</w:t>
            </w:r>
            <w:r w:rsidR="00CE5471">
              <w:rPr>
                <w:color w:val="auto"/>
                <w:sz w:val="24"/>
                <w:szCs w:val="24"/>
              </w:rPr>
              <w:t>,</w:t>
            </w:r>
            <w:r w:rsidRPr="00427996">
              <w:rPr>
                <w:color w:val="auto"/>
                <w:sz w:val="24"/>
                <w:szCs w:val="24"/>
              </w:rPr>
              <w:t xml:space="preserve"> paredzot šo tiesu un to sastāvā esošo zemesgrāmatu nodaļu darbības teritorijas pēc 2016.</w:t>
            </w:r>
            <w:r w:rsidR="00CE5471">
              <w:rPr>
                <w:color w:val="auto"/>
                <w:sz w:val="24"/>
                <w:szCs w:val="24"/>
              </w:rPr>
              <w:t> </w:t>
            </w:r>
            <w:r w:rsidRPr="00427996">
              <w:rPr>
                <w:color w:val="auto"/>
                <w:sz w:val="24"/>
                <w:szCs w:val="24"/>
              </w:rPr>
              <w:t>gada 1.</w:t>
            </w:r>
            <w:r w:rsidR="00CE5471">
              <w:rPr>
                <w:color w:val="auto"/>
                <w:sz w:val="24"/>
                <w:szCs w:val="24"/>
              </w:rPr>
              <w:t> </w:t>
            </w:r>
            <w:r w:rsidRPr="00427996">
              <w:rPr>
                <w:color w:val="auto"/>
                <w:sz w:val="24"/>
                <w:szCs w:val="24"/>
              </w:rPr>
              <w:t>febru</w:t>
            </w:r>
            <w:r w:rsidR="00FC46DE">
              <w:rPr>
                <w:color w:val="auto"/>
                <w:sz w:val="24"/>
                <w:szCs w:val="24"/>
              </w:rPr>
              <w:t>āra</w:t>
            </w:r>
            <w:r w:rsidR="00991B31">
              <w:rPr>
                <w:color w:val="auto"/>
                <w:sz w:val="24"/>
                <w:szCs w:val="24"/>
              </w:rPr>
              <w:t>.</w:t>
            </w:r>
          </w:p>
          <w:p w:rsidR="00856353" w:rsidRPr="00427996" w:rsidRDefault="00856353" w:rsidP="00427996">
            <w:pPr>
              <w:spacing w:after="0" w:line="240" w:lineRule="auto"/>
              <w:jc w:val="both"/>
              <w:rPr>
                <w:rFonts w:ascii="Times New Roman" w:hAnsi="Times New Roman" w:cs="Times New Roman"/>
                <w:sz w:val="24"/>
                <w:szCs w:val="24"/>
              </w:rPr>
            </w:pPr>
            <w:r w:rsidRPr="00427996">
              <w:rPr>
                <w:rFonts w:ascii="Times New Roman" w:hAnsi="Times New Roman" w:cs="Times New Roman"/>
                <w:sz w:val="24"/>
                <w:szCs w:val="24"/>
              </w:rPr>
              <w:t xml:space="preserve">Atbilstoši </w:t>
            </w:r>
            <w:r w:rsidR="00FC46DE">
              <w:rPr>
                <w:rFonts w:ascii="Times New Roman" w:hAnsi="Times New Roman" w:cs="Times New Roman"/>
                <w:sz w:val="24"/>
                <w:szCs w:val="24"/>
              </w:rPr>
              <w:t>TP L</w:t>
            </w:r>
            <w:r w:rsidRPr="00427996">
              <w:rPr>
                <w:rFonts w:ascii="Times New Roman" w:hAnsi="Times New Roman" w:cs="Times New Roman"/>
                <w:sz w:val="24"/>
                <w:szCs w:val="24"/>
              </w:rPr>
              <w:t>ēmumam līdz ar reorganizācijas pabeigšanu Latgales apgabaltiesas darbības teritorijā būs divas rajona (pilsētas) tiesas – Daugavpils ties</w:t>
            </w:r>
            <w:r w:rsidR="00FC46DE">
              <w:rPr>
                <w:rFonts w:ascii="Times New Roman" w:hAnsi="Times New Roman" w:cs="Times New Roman"/>
                <w:sz w:val="24"/>
                <w:szCs w:val="24"/>
              </w:rPr>
              <w:t>a</w:t>
            </w:r>
            <w:r w:rsidRPr="00427996">
              <w:rPr>
                <w:rFonts w:ascii="Times New Roman" w:hAnsi="Times New Roman" w:cs="Times New Roman"/>
                <w:sz w:val="24"/>
                <w:szCs w:val="24"/>
              </w:rPr>
              <w:t xml:space="preserve"> un Rēzeknes tiesa</w:t>
            </w:r>
            <w:r w:rsidR="00FC46DE">
              <w:rPr>
                <w:rFonts w:ascii="Times New Roman" w:hAnsi="Times New Roman" w:cs="Times New Roman"/>
                <w:sz w:val="24"/>
                <w:szCs w:val="24"/>
              </w:rPr>
              <w:t>. I</w:t>
            </w:r>
            <w:r w:rsidRPr="00427996">
              <w:rPr>
                <w:rFonts w:ascii="Times New Roman" w:hAnsi="Times New Roman" w:cs="Times New Roman"/>
                <w:sz w:val="24"/>
                <w:szCs w:val="24"/>
              </w:rPr>
              <w:t xml:space="preserve">evērojot minēto, </w:t>
            </w:r>
            <w:r w:rsidR="00CE5471">
              <w:rPr>
                <w:rFonts w:ascii="Times New Roman" w:hAnsi="Times New Roman" w:cs="Times New Roman"/>
                <w:sz w:val="24"/>
                <w:szCs w:val="24"/>
              </w:rPr>
              <w:t>N</w:t>
            </w:r>
            <w:r w:rsidRPr="00427996">
              <w:rPr>
                <w:rFonts w:ascii="Times New Roman" w:hAnsi="Times New Roman" w:cs="Times New Roman"/>
                <w:sz w:val="24"/>
                <w:szCs w:val="24"/>
              </w:rPr>
              <w:t xml:space="preserve">oteikumu projekts paredz izdarīt grozījumu </w:t>
            </w:r>
            <w:r w:rsidRPr="00427996">
              <w:rPr>
                <w:rFonts w:ascii="Times New Roman" w:hAnsi="Times New Roman" w:cs="Times New Roman"/>
                <w:bCs/>
                <w:sz w:val="24"/>
                <w:szCs w:val="24"/>
              </w:rPr>
              <w:t>Ministru kabineta 2015. gad</w:t>
            </w:r>
            <w:r w:rsidR="002936E0">
              <w:rPr>
                <w:rFonts w:ascii="Times New Roman" w:hAnsi="Times New Roman" w:cs="Times New Roman"/>
                <w:bCs/>
                <w:sz w:val="24"/>
                <w:szCs w:val="24"/>
              </w:rPr>
              <w:t xml:space="preserve">a 28. jūlija noteikumu Nr. 412 </w:t>
            </w:r>
            <w:r w:rsidR="00CE5471">
              <w:rPr>
                <w:rFonts w:ascii="Times New Roman" w:hAnsi="Times New Roman" w:cs="Times New Roman"/>
                <w:bCs/>
                <w:sz w:val="24"/>
                <w:szCs w:val="24"/>
              </w:rPr>
              <w:t>“</w:t>
            </w:r>
            <w:r w:rsidRPr="002936E0">
              <w:rPr>
                <w:rFonts w:ascii="Times New Roman" w:hAnsi="Times New Roman" w:cs="Times New Roman"/>
                <w:bCs/>
                <w:sz w:val="24"/>
                <w:szCs w:val="24"/>
              </w:rPr>
              <w:t xml:space="preserve">Noteikumi par rajona (pilsētas) tiesām, apgabaltiesām un šo </w:t>
            </w:r>
            <w:r w:rsidRPr="002936E0">
              <w:rPr>
                <w:rFonts w:ascii="Times New Roman" w:hAnsi="Times New Roman" w:cs="Times New Roman"/>
                <w:bCs/>
                <w:sz w:val="24"/>
                <w:szCs w:val="24"/>
              </w:rPr>
              <w:lastRenderedPageBreak/>
              <w:t>tiesu darbības teritorijām</w:t>
            </w:r>
            <w:r w:rsidR="00CE5471">
              <w:rPr>
                <w:rFonts w:ascii="Times New Roman" w:hAnsi="Times New Roman" w:cs="Times New Roman"/>
                <w:bCs/>
                <w:sz w:val="24"/>
                <w:szCs w:val="24"/>
              </w:rPr>
              <w:t>””</w:t>
            </w:r>
            <w:r w:rsidRPr="00427996">
              <w:rPr>
                <w:rFonts w:ascii="Times New Roman" w:eastAsia="Times New Roman" w:hAnsi="Times New Roman" w:cs="Times New Roman"/>
                <w:bCs/>
                <w:sz w:val="24"/>
                <w:szCs w:val="24"/>
                <w:lang w:eastAsia="lv-LV"/>
              </w:rPr>
              <w:t xml:space="preserve"> </w:t>
            </w:r>
            <w:r w:rsidR="00427996" w:rsidRPr="00427996">
              <w:rPr>
                <w:rFonts w:ascii="Times New Roman" w:eastAsia="Times New Roman" w:hAnsi="Times New Roman" w:cs="Times New Roman"/>
                <w:bCs/>
                <w:sz w:val="24"/>
                <w:szCs w:val="24"/>
                <w:lang w:eastAsia="lv-LV"/>
              </w:rPr>
              <w:t>(turpmāk – Noteikumi Nr.</w:t>
            </w:r>
            <w:r w:rsidR="00CE5471">
              <w:rPr>
                <w:rFonts w:ascii="Times New Roman" w:eastAsia="Times New Roman" w:hAnsi="Times New Roman" w:cs="Times New Roman"/>
                <w:bCs/>
                <w:sz w:val="24"/>
                <w:szCs w:val="24"/>
                <w:lang w:eastAsia="lv-LV"/>
              </w:rPr>
              <w:t> </w:t>
            </w:r>
            <w:r w:rsidR="00427996" w:rsidRPr="00427996">
              <w:rPr>
                <w:rFonts w:ascii="Times New Roman" w:eastAsia="Times New Roman" w:hAnsi="Times New Roman" w:cs="Times New Roman"/>
                <w:bCs/>
                <w:sz w:val="24"/>
                <w:szCs w:val="24"/>
                <w:lang w:eastAsia="lv-LV"/>
              </w:rPr>
              <w:t xml:space="preserve">412) </w:t>
            </w:r>
            <w:r w:rsidRPr="00427996">
              <w:rPr>
                <w:rFonts w:ascii="Times New Roman" w:hAnsi="Times New Roman" w:cs="Times New Roman"/>
                <w:sz w:val="24"/>
                <w:szCs w:val="24"/>
              </w:rPr>
              <w:t>1.</w:t>
            </w:r>
            <w:r w:rsidR="00CE5471">
              <w:rPr>
                <w:rFonts w:ascii="Times New Roman" w:hAnsi="Times New Roman" w:cs="Times New Roman"/>
                <w:sz w:val="24"/>
                <w:szCs w:val="24"/>
              </w:rPr>
              <w:t> </w:t>
            </w:r>
            <w:r w:rsidRPr="00427996">
              <w:rPr>
                <w:rFonts w:ascii="Times New Roman" w:hAnsi="Times New Roman" w:cs="Times New Roman"/>
                <w:sz w:val="24"/>
                <w:szCs w:val="24"/>
              </w:rPr>
              <w:t>pielikuma 2.</w:t>
            </w:r>
            <w:r w:rsidR="00CE5471">
              <w:rPr>
                <w:rFonts w:ascii="Times New Roman" w:hAnsi="Times New Roman" w:cs="Times New Roman"/>
                <w:sz w:val="24"/>
                <w:szCs w:val="24"/>
              </w:rPr>
              <w:t> </w:t>
            </w:r>
            <w:r w:rsidRPr="00427996">
              <w:rPr>
                <w:rFonts w:ascii="Times New Roman" w:hAnsi="Times New Roman" w:cs="Times New Roman"/>
                <w:sz w:val="24"/>
                <w:szCs w:val="24"/>
              </w:rPr>
              <w:t>punktā.</w:t>
            </w:r>
          </w:p>
          <w:p w:rsidR="00427996" w:rsidRPr="00427996" w:rsidRDefault="00856353" w:rsidP="00427996">
            <w:pPr>
              <w:spacing w:after="0" w:line="240" w:lineRule="auto"/>
              <w:jc w:val="both"/>
              <w:rPr>
                <w:rFonts w:ascii="Times New Roman" w:hAnsi="Times New Roman" w:cs="Times New Roman"/>
                <w:sz w:val="24"/>
                <w:szCs w:val="24"/>
              </w:rPr>
            </w:pPr>
            <w:r w:rsidRPr="00427996">
              <w:rPr>
                <w:rFonts w:ascii="Times New Roman" w:hAnsi="Times New Roman" w:cs="Times New Roman"/>
                <w:sz w:val="24"/>
                <w:szCs w:val="24"/>
              </w:rPr>
              <w:t>Atbilstoši apstiprinātajam reorganizācijas plānam Balvu rajona un Ludzas rajona tiesa un tās sastāvā esošās zemesgrāmatu nodaļas pievienojamas Rēzeknes tiesai un attiecīgi tās sastāvā esošai zemesgrāmatu nodaļai. L</w:t>
            </w:r>
            <w:r w:rsidR="00427996" w:rsidRPr="00427996">
              <w:rPr>
                <w:rFonts w:ascii="Times New Roman" w:hAnsi="Times New Roman" w:cs="Times New Roman"/>
                <w:sz w:val="24"/>
                <w:szCs w:val="24"/>
              </w:rPr>
              <w:t>īdz ar to</w:t>
            </w:r>
            <w:r w:rsidRPr="00427996">
              <w:rPr>
                <w:rFonts w:ascii="Times New Roman" w:hAnsi="Times New Roman" w:cs="Times New Roman"/>
                <w:sz w:val="24"/>
                <w:szCs w:val="24"/>
              </w:rPr>
              <w:t xml:space="preserve"> </w:t>
            </w:r>
            <w:r w:rsidR="00CE5471">
              <w:rPr>
                <w:rFonts w:ascii="Times New Roman" w:hAnsi="Times New Roman" w:cs="Times New Roman"/>
                <w:sz w:val="24"/>
                <w:szCs w:val="24"/>
              </w:rPr>
              <w:t>N</w:t>
            </w:r>
            <w:r w:rsidRPr="00427996">
              <w:rPr>
                <w:rFonts w:ascii="Times New Roman" w:hAnsi="Times New Roman" w:cs="Times New Roman"/>
                <w:sz w:val="24"/>
                <w:szCs w:val="24"/>
              </w:rPr>
              <w:t>oteikumu pr</w:t>
            </w:r>
            <w:r w:rsidR="00427996" w:rsidRPr="00427996">
              <w:rPr>
                <w:rFonts w:ascii="Times New Roman" w:hAnsi="Times New Roman" w:cs="Times New Roman"/>
                <w:sz w:val="24"/>
                <w:szCs w:val="24"/>
              </w:rPr>
              <w:t>ojekts paredz izdarīt grozījumus Noteikumu Nr.</w:t>
            </w:r>
            <w:r w:rsidR="00CE5471">
              <w:rPr>
                <w:rFonts w:ascii="Times New Roman" w:hAnsi="Times New Roman" w:cs="Times New Roman"/>
                <w:sz w:val="24"/>
                <w:szCs w:val="24"/>
              </w:rPr>
              <w:t> </w:t>
            </w:r>
            <w:r w:rsidR="00427996" w:rsidRPr="00427996">
              <w:rPr>
                <w:rFonts w:ascii="Times New Roman" w:hAnsi="Times New Roman" w:cs="Times New Roman"/>
                <w:sz w:val="24"/>
                <w:szCs w:val="24"/>
              </w:rPr>
              <w:t>412 2.</w:t>
            </w:r>
            <w:r w:rsidR="00CE5471">
              <w:rPr>
                <w:rFonts w:ascii="Times New Roman" w:hAnsi="Times New Roman" w:cs="Times New Roman"/>
                <w:sz w:val="24"/>
                <w:szCs w:val="24"/>
              </w:rPr>
              <w:t> </w:t>
            </w:r>
            <w:r w:rsidR="00427996" w:rsidRPr="00427996">
              <w:rPr>
                <w:rFonts w:ascii="Times New Roman" w:hAnsi="Times New Roman" w:cs="Times New Roman"/>
                <w:sz w:val="24"/>
                <w:szCs w:val="24"/>
              </w:rPr>
              <w:t>pielikumā, paredzot, ka Rēzeknes tiesas darbības teritorija aptvers Baltinavas, Balvu, Ciblas, Kārsavas, Ludzas, Rēzeknes, Rugāju, Viļakas, Viļānu un Zilu</w:t>
            </w:r>
            <w:r w:rsidR="00CE5471">
              <w:rPr>
                <w:rFonts w:ascii="Times New Roman" w:hAnsi="Times New Roman" w:cs="Times New Roman"/>
                <w:sz w:val="24"/>
                <w:szCs w:val="24"/>
              </w:rPr>
              <w:t>pes novadu un Rēzeknes pilsētu.</w:t>
            </w:r>
          </w:p>
          <w:p w:rsidR="00427996" w:rsidRPr="00427996" w:rsidRDefault="00427996" w:rsidP="00427996">
            <w:pPr>
              <w:spacing w:after="0" w:line="240" w:lineRule="auto"/>
              <w:jc w:val="both"/>
              <w:rPr>
                <w:rFonts w:ascii="Times New Roman" w:hAnsi="Times New Roman" w:cs="Times New Roman"/>
                <w:sz w:val="24"/>
                <w:szCs w:val="24"/>
              </w:rPr>
            </w:pPr>
            <w:r w:rsidRPr="00427996">
              <w:rPr>
                <w:rFonts w:ascii="Times New Roman" w:hAnsi="Times New Roman" w:cs="Times New Roman"/>
                <w:sz w:val="24"/>
                <w:szCs w:val="24"/>
              </w:rPr>
              <w:t>Tāpat apstiprinātais reorganizācijas plāns paredz</w:t>
            </w:r>
            <w:r w:rsidR="00FC46DE">
              <w:rPr>
                <w:rFonts w:ascii="Times New Roman" w:hAnsi="Times New Roman" w:cs="Times New Roman"/>
                <w:sz w:val="24"/>
                <w:szCs w:val="24"/>
              </w:rPr>
              <w:t>, ka</w:t>
            </w:r>
            <w:r w:rsidRPr="00427996">
              <w:rPr>
                <w:rFonts w:ascii="Times New Roman" w:hAnsi="Times New Roman" w:cs="Times New Roman"/>
                <w:sz w:val="24"/>
                <w:szCs w:val="24"/>
              </w:rPr>
              <w:t xml:space="preserve"> </w:t>
            </w:r>
            <w:r w:rsidR="00FC46DE">
              <w:rPr>
                <w:rFonts w:ascii="Times New Roman" w:hAnsi="Times New Roman" w:cs="Times New Roman"/>
                <w:sz w:val="24"/>
                <w:szCs w:val="24"/>
              </w:rPr>
              <w:t>Preiļu rajona tiesu</w:t>
            </w:r>
            <w:r w:rsidRPr="00427996">
              <w:rPr>
                <w:rFonts w:ascii="Times New Roman" w:hAnsi="Times New Roman" w:cs="Times New Roman"/>
                <w:sz w:val="24"/>
                <w:szCs w:val="24"/>
              </w:rPr>
              <w:t xml:space="preserve"> </w:t>
            </w:r>
            <w:r w:rsidR="00FC46DE">
              <w:rPr>
                <w:rFonts w:ascii="Times New Roman" w:hAnsi="Times New Roman" w:cs="Times New Roman"/>
                <w:sz w:val="24"/>
                <w:szCs w:val="24"/>
              </w:rPr>
              <w:t>un tās sastāvā esošo zemesgrāmatu nodaļu un Krāslavas rajona tiesu</w:t>
            </w:r>
            <w:r w:rsidRPr="00427996">
              <w:rPr>
                <w:rFonts w:ascii="Times New Roman" w:hAnsi="Times New Roman" w:cs="Times New Roman"/>
                <w:sz w:val="24"/>
                <w:szCs w:val="24"/>
              </w:rPr>
              <w:t xml:space="preserve"> </w:t>
            </w:r>
            <w:r w:rsidR="00FC46DE">
              <w:rPr>
                <w:rFonts w:ascii="Times New Roman" w:hAnsi="Times New Roman" w:cs="Times New Roman"/>
                <w:sz w:val="24"/>
                <w:szCs w:val="24"/>
              </w:rPr>
              <w:t>pievieno</w:t>
            </w:r>
            <w:r w:rsidRPr="00427996">
              <w:rPr>
                <w:rFonts w:ascii="Times New Roman" w:hAnsi="Times New Roman" w:cs="Times New Roman"/>
                <w:sz w:val="24"/>
                <w:szCs w:val="24"/>
              </w:rPr>
              <w:t xml:space="preserve"> Daugavpils tiesai un tās sastāvā esošai ze</w:t>
            </w:r>
            <w:r w:rsidR="00CE5471">
              <w:rPr>
                <w:rFonts w:ascii="Times New Roman" w:hAnsi="Times New Roman" w:cs="Times New Roman"/>
                <w:sz w:val="24"/>
                <w:szCs w:val="24"/>
              </w:rPr>
              <w:t>mesgrāmatu nodaļai. Līdz ar to N</w:t>
            </w:r>
            <w:r w:rsidRPr="00427996">
              <w:rPr>
                <w:rFonts w:ascii="Times New Roman" w:hAnsi="Times New Roman" w:cs="Times New Roman"/>
                <w:sz w:val="24"/>
                <w:szCs w:val="24"/>
              </w:rPr>
              <w:t>oteikumu projekts paredz izdarīt grozījumus Noteikumu Nr.</w:t>
            </w:r>
            <w:r w:rsidR="00CE5471">
              <w:rPr>
                <w:rFonts w:ascii="Times New Roman" w:hAnsi="Times New Roman" w:cs="Times New Roman"/>
                <w:sz w:val="24"/>
                <w:szCs w:val="24"/>
              </w:rPr>
              <w:t> </w:t>
            </w:r>
            <w:r w:rsidRPr="00427996">
              <w:rPr>
                <w:rFonts w:ascii="Times New Roman" w:hAnsi="Times New Roman" w:cs="Times New Roman"/>
                <w:sz w:val="24"/>
                <w:szCs w:val="24"/>
              </w:rPr>
              <w:t>412 2.</w:t>
            </w:r>
            <w:r w:rsidR="00CE5471">
              <w:rPr>
                <w:rFonts w:ascii="Times New Roman" w:hAnsi="Times New Roman" w:cs="Times New Roman"/>
                <w:sz w:val="24"/>
                <w:szCs w:val="24"/>
              </w:rPr>
              <w:t> </w:t>
            </w:r>
            <w:r w:rsidRPr="00427996">
              <w:rPr>
                <w:rFonts w:ascii="Times New Roman" w:hAnsi="Times New Roman" w:cs="Times New Roman"/>
                <w:sz w:val="24"/>
                <w:szCs w:val="24"/>
              </w:rPr>
              <w:t>pielikumā, paredzot</w:t>
            </w:r>
            <w:r w:rsidR="00FC46DE">
              <w:rPr>
                <w:rFonts w:ascii="Times New Roman" w:hAnsi="Times New Roman" w:cs="Times New Roman"/>
                <w:sz w:val="24"/>
                <w:szCs w:val="24"/>
              </w:rPr>
              <w:t>, ka</w:t>
            </w:r>
            <w:r w:rsidRPr="00427996">
              <w:rPr>
                <w:rFonts w:ascii="Times New Roman" w:hAnsi="Times New Roman" w:cs="Times New Roman"/>
                <w:sz w:val="24"/>
                <w:szCs w:val="24"/>
              </w:rPr>
              <w:t xml:space="preserve"> Daugavpils tiesas darbības teritorija aptvers Aglonas, Dagdas, Daugavpils, Ilūkstes, Krāslavas, Līvānu, Preiļu, Riebiņu un Vārkavas novadu un Rēzeknes pilsētu. </w:t>
            </w:r>
          </w:p>
          <w:p w:rsidR="00F4499D" w:rsidRPr="00427996" w:rsidRDefault="00427996" w:rsidP="00991B31">
            <w:pPr>
              <w:spacing w:after="0" w:line="240" w:lineRule="auto"/>
              <w:jc w:val="both"/>
              <w:rPr>
                <w:rFonts w:ascii="Times New Roman" w:eastAsia="Times New Roman" w:hAnsi="Times New Roman" w:cs="Times New Roman"/>
                <w:sz w:val="24"/>
                <w:szCs w:val="24"/>
                <w:lang w:eastAsia="lv-LV"/>
              </w:rPr>
            </w:pPr>
            <w:r w:rsidRPr="00427996">
              <w:rPr>
                <w:rFonts w:ascii="Times New Roman" w:hAnsi="Times New Roman" w:cs="Times New Roman"/>
                <w:sz w:val="24"/>
                <w:szCs w:val="24"/>
              </w:rPr>
              <w:t>Attiecīgi no Noteikumu Nr.</w:t>
            </w:r>
            <w:r w:rsidR="00CE5471">
              <w:rPr>
                <w:rFonts w:ascii="Times New Roman" w:hAnsi="Times New Roman" w:cs="Times New Roman"/>
                <w:sz w:val="24"/>
                <w:szCs w:val="24"/>
              </w:rPr>
              <w:t> </w:t>
            </w:r>
            <w:r w:rsidRPr="00427996">
              <w:rPr>
                <w:rFonts w:ascii="Times New Roman" w:hAnsi="Times New Roman" w:cs="Times New Roman"/>
                <w:sz w:val="24"/>
                <w:szCs w:val="24"/>
              </w:rPr>
              <w:t>412. 2.</w:t>
            </w:r>
            <w:r w:rsidR="00CE5471">
              <w:rPr>
                <w:rFonts w:ascii="Times New Roman" w:hAnsi="Times New Roman" w:cs="Times New Roman"/>
                <w:sz w:val="24"/>
                <w:szCs w:val="24"/>
              </w:rPr>
              <w:t> </w:t>
            </w:r>
            <w:r w:rsidRPr="00427996">
              <w:rPr>
                <w:rFonts w:ascii="Times New Roman" w:hAnsi="Times New Roman" w:cs="Times New Roman"/>
                <w:sz w:val="24"/>
                <w:szCs w:val="24"/>
              </w:rPr>
              <w:t>pielikuma svītro</w:t>
            </w:r>
            <w:r w:rsidR="00FC46DE">
              <w:rPr>
                <w:rFonts w:ascii="Times New Roman" w:hAnsi="Times New Roman" w:cs="Times New Roman"/>
                <w:sz w:val="24"/>
                <w:szCs w:val="24"/>
              </w:rPr>
              <w:t>t</w:t>
            </w:r>
            <w:r w:rsidRPr="00427996">
              <w:rPr>
                <w:rFonts w:ascii="Times New Roman" w:hAnsi="Times New Roman" w:cs="Times New Roman"/>
                <w:sz w:val="24"/>
                <w:szCs w:val="24"/>
              </w:rPr>
              <w:t>s regulējums, kas no</w:t>
            </w:r>
            <w:r w:rsidR="00CE5471">
              <w:rPr>
                <w:rFonts w:ascii="Times New Roman" w:hAnsi="Times New Roman" w:cs="Times New Roman"/>
                <w:sz w:val="24"/>
                <w:szCs w:val="24"/>
              </w:rPr>
              <w:t>saka</w:t>
            </w:r>
            <w:r w:rsidRPr="00427996">
              <w:rPr>
                <w:rFonts w:ascii="Times New Roman" w:hAnsi="Times New Roman" w:cs="Times New Roman"/>
                <w:sz w:val="24"/>
                <w:szCs w:val="24"/>
              </w:rPr>
              <w:t xml:space="preserve"> Balvu, Ludzas un Preiļu rajona tiesas un </w:t>
            </w:r>
            <w:r w:rsidR="00FC46DE">
              <w:rPr>
                <w:rFonts w:ascii="Times New Roman" w:hAnsi="Times New Roman" w:cs="Times New Roman"/>
                <w:sz w:val="24"/>
                <w:szCs w:val="24"/>
              </w:rPr>
              <w:t xml:space="preserve">līdz ar to, arī </w:t>
            </w:r>
            <w:r w:rsidRPr="00427996">
              <w:rPr>
                <w:rFonts w:ascii="Times New Roman" w:hAnsi="Times New Roman" w:cs="Times New Roman"/>
                <w:sz w:val="24"/>
                <w:szCs w:val="24"/>
              </w:rPr>
              <w:t>to sastāvā esošo zemesgrāmatu nodaļu darbības teritorijas. Tāpat no Noteikumu</w:t>
            </w:r>
            <w:r w:rsidR="00FC46DE">
              <w:rPr>
                <w:rFonts w:ascii="Times New Roman" w:hAnsi="Times New Roman" w:cs="Times New Roman"/>
                <w:sz w:val="24"/>
                <w:szCs w:val="24"/>
              </w:rPr>
              <w:t xml:space="preserve"> Nr.</w:t>
            </w:r>
            <w:r w:rsidR="00CE5471">
              <w:rPr>
                <w:rFonts w:ascii="Times New Roman" w:hAnsi="Times New Roman" w:cs="Times New Roman"/>
                <w:sz w:val="24"/>
                <w:szCs w:val="24"/>
              </w:rPr>
              <w:t> </w:t>
            </w:r>
            <w:r w:rsidR="00FC46DE">
              <w:rPr>
                <w:rFonts w:ascii="Times New Roman" w:hAnsi="Times New Roman" w:cs="Times New Roman"/>
                <w:sz w:val="24"/>
                <w:szCs w:val="24"/>
              </w:rPr>
              <w:t>412</w:t>
            </w:r>
            <w:r w:rsidRPr="00427996">
              <w:rPr>
                <w:rFonts w:ascii="Times New Roman" w:hAnsi="Times New Roman" w:cs="Times New Roman"/>
                <w:sz w:val="24"/>
                <w:szCs w:val="24"/>
              </w:rPr>
              <w:t xml:space="preserve"> 2.</w:t>
            </w:r>
            <w:r w:rsidR="00CE5471">
              <w:rPr>
                <w:rFonts w:ascii="Times New Roman" w:hAnsi="Times New Roman" w:cs="Times New Roman"/>
                <w:sz w:val="24"/>
                <w:szCs w:val="24"/>
              </w:rPr>
              <w:t> </w:t>
            </w:r>
            <w:r w:rsidRPr="00427996">
              <w:rPr>
                <w:rFonts w:ascii="Times New Roman" w:hAnsi="Times New Roman" w:cs="Times New Roman"/>
                <w:sz w:val="24"/>
                <w:szCs w:val="24"/>
              </w:rPr>
              <w:t>pielikuma svītrots regulējums, kas noteica Krāslavas rajona tiesas</w:t>
            </w:r>
            <w:r w:rsidR="00FC46DE">
              <w:rPr>
                <w:rFonts w:ascii="Times New Roman" w:hAnsi="Times New Roman" w:cs="Times New Roman"/>
                <w:sz w:val="24"/>
                <w:szCs w:val="24"/>
              </w:rPr>
              <w:t xml:space="preserve"> darbības teritoriju</w:t>
            </w:r>
            <w:r w:rsidR="00CE5471">
              <w:rPr>
                <w:rFonts w:ascii="Times New Roman" w:hAnsi="Times New Roman" w:cs="Times New Roman"/>
                <w:sz w:val="24"/>
                <w:szCs w:val="24"/>
              </w:rPr>
              <w:t>. P</w:t>
            </w:r>
            <w:r w:rsidRPr="00427996">
              <w:rPr>
                <w:rFonts w:ascii="Times New Roman" w:hAnsi="Times New Roman" w:cs="Times New Roman"/>
                <w:sz w:val="24"/>
                <w:szCs w:val="24"/>
              </w:rPr>
              <w:t>apildus</w:t>
            </w:r>
            <w:r w:rsidR="00CE5471">
              <w:rPr>
                <w:rFonts w:ascii="Times New Roman" w:hAnsi="Times New Roman" w:cs="Times New Roman"/>
                <w:sz w:val="24"/>
                <w:szCs w:val="24"/>
              </w:rPr>
              <w:t>,</w:t>
            </w:r>
            <w:r w:rsidRPr="00427996">
              <w:rPr>
                <w:rFonts w:ascii="Times New Roman" w:hAnsi="Times New Roman" w:cs="Times New Roman"/>
                <w:sz w:val="24"/>
                <w:szCs w:val="24"/>
              </w:rPr>
              <w:t xml:space="preserve"> </w:t>
            </w:r>
            <w:proofErr w:type="gramStart"/>
            <w:r w:rsidR="00991B31">
              <w:rPr>
                <w:rFonts w:ascii="Times New Roman" w:hAnsi="Times New Roman" w:cs="Times New Roman"/>
                <w:sz w:val="24"/>
                <w:szCs w:val="24"/>
              </w:rPr>
              <w:t>svītrots</w:t>
            </w:r>
            <w:r w:rsidRPr="00427996">
              <w:rPr>
                <w:rFonts w:ascii="Times New Roman" w:hAnsi="Times New Roman" w:cs="Times New Roman"/>
                <w:sz w:val="24"/>
                <w:szCs w:val="24"/>
              </w:rPr>
              <w:t xml:space="preserve"> Noteikumu</w:t>
            </w:r>
            <w:proofErr w:type="gramEnd"/>
            <w:r w:rsidR="00CE5471">
              <w:rPr>
                <w:rFonts w:ascii="Times New Roman" w:hAnsi="Times New Roman" w:cs="Times New Roman"/>
                <w:sz w:val="24"/>
                <w:szCs w:val="24"/>
              </w:rPr>
              <w:t xml:space="preserve"> Nr. 412</w:t>
            </w:r>
            <w:r w:rsidRPr="00427996">
              <w:rPr>
                <w:rFonts w:ascii="Times New Roman" w:hAnsi="Times New Roman" w:cs="Times New Roman"/>
                <w:sz w:val="24"/>
                <w:szCs w:val="24"/>
              </w:rPr>
              <w:t xml:space="preserve"> 5.</w:t>
            </w:r>
            <w:r w:rsidR="00CE5471">
              <w:rPr>
                <w:rFonts w:ascii="Times New Roman" w:hAnsi="Times New Roman" w:cs="Times New Roman"/>
                <w:sz w:val="24"/>
                <w:szCs w:val="24"/>
              </w:rPr>
              <w:t> </w:t>
            </w:r>
            <w:r w:rsidRPr="00427996">
              <w:rPr>
                <w:rFonts w:ascii="Times New Roman" w:hAnsi="Times New Roman" w:cs="Times New Roman"/>
                <w:sz w:val="24"/>
                <w:szCs w:val="24"/>
              </w:rPr>
              <w:t>punkt</w:t>
            </w:r>
            <w:r w:rsidR="00CE5471">
              <w:rPr>
                <w:rFonts w:ascii="Times New Roman" w:hAnsi="Times New Roman" w:cs="Times New Roman"/>
                <w:sz w:val="24"/>
                <w:szCs w:val="24"/>
              </w:rPr>
              <w:t>s</w:t>
            </w:r>
            <w:r w:rsidRPr="00427996">
              <w:rPr>
                <w:rFonts w:ascii="Times New Roman" w:hAnsi="Times New Roman" w:cs="Times New Roman"/>
                <w:sz w:val="24"/>
                <w:szCs w:val="24"/>
              </w:rPr>
              <w:t xml:space="preserve">, kas </w:t>
            </w:r>
            <w:r w:rsidR="00FC46DE">
              <w:rPr>
                <w:rFonts w:ascii="Times New Roman" w:hAnsi="Times New Roman" w:cs="Times New Roman"/>
                <w:sz w:val="24"/>
                <w:szCs w:val="24"/>
              </w:rPr>
              <w:t>noteic</w:t>
            </w:r>
            <w:r w:rsidRPr="00427996">
              <w:rPr>
                <w:rFonts w:ascii="Times New Roman" w:hAnsi="Times New Roman" w:cs="Times New Roman"/>
                <w:sz w:val="24"/>
                <w:szCs w:val="24"/>
              </w:rPr>
              <w:t>, ka Daugavpils tiesas sastāvā esošās zemesgrāmatu nodaļas darbības teritorija aptver Daugavpils tiesas un Krāslavas rajona tiesas darbības teritoriju. Turpmāk Daugavpils tiesas sastāvā esošās zemesgrāmatu nodaļas darbības teritorija atbildīs Daugavpil</w:t>
            </w:r>
            <w:r w:rsidR="00991B31">
              <w:rPr>
                <w:rFonts w:ascii="Times New Roman" w:hAnsi="Times New Roman" w:cs="Times New Roman"/>
                <w:sz w:val="24"/>
                <w:szCs w:val="24"/>
              </w:rPr>
              <w:t>s tiesas darbības teritorijai.</w:t>
            </w:r>
          </w:p>
        </w:tc>
      </w:tr>
      <w:tr w:rsidR="00434626" w:rsidRPr="00434626"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434626" w:rsidRDefault="00434626"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Nav attiecināms.</w:t>
            </w:r>
          </w:p>
        </w:tc>
      </w:tr>
      <w:tr w:rsidR="00434626" w:rsidRPr="00434626" w:rsidTr="004D15A9">
        <w:tc>
          <w:tcPr>
            <w:tcW w:w="250"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434626" w:rsidRDefault="00434626"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Nav.</w:t>
            </w:r>
          </w:p>
        </w:tc>
      </w:tr>
      <w:tr w:rsidR="005D4E8A" w:rsidRPr="00434626" w:rsidTr="00D313D5">
        <w:trPr>
          <w:trHeight w:val="128"/>
        </w:trPr>
        <w:tc>
          <w:tcPr>
            <w:tcW w:w="5000" w:type="pct"/>
            <w:gridSpan w:val="3"/>
            <w:tcBorders>
              <w:top w:val="outset" w:sz="6" w:space="0" w:color="414142"/>
              <w:left w:val="nil"/>
              <w:bottom w:val="outset" w:sz="6" w:space="0" w:color="414142"/>
              <w:right w:val="nil"/>
            </w:tcBorders>
          </w:tcPr>
          <w:p w:rsidR="008708B1" w:rsidRDefault="008708B1" w:rsidP="00434626">
            <w:pPr>
              <w:tabs>
                <w:tab w:val="left" w:pos="990"/>
              </w:tabs>
              <w:spacing w:after="0" w:line="240" w:lineRule="auto"/>
              <w:rPr>
                <w:rFonts w:ascii="Times New Roman" w:eastAsia="Times New Roman" w:hAnsi="Times New Roman" w:cs="Times New Roman"/>
                <w:sz w:val="24"/>
                <w:szCs w:val="24"/>
                <w:lang w:eastAsia="lv-LV"/>
              </w:rPr>
            </w:pPr>
          </w:p>
          <w:p w:rsidR="00031256" w:rsidRPr="00434626" w:rsidRDefault="00031256" w:rsidP="00434626">
            <w:pPr>
              <w:tabs>
                <w:tab w:val="left" w:pos="990"/>
              </w:tabs>
              <w:spacing w:after="0" w:line="240" w:lineRule="auto"/>
              <w:rPr>
                <w:rFonts w:ascii="Times New Roman" w:eastAsia="Times New Roman" w:hAnsi="Times New Roman" w:cs="Times New Roman"/>
                <w:sz w:val="24"/>
                <w:szCs w:val="24"/>
                <w:lang w:eastAsia="lv-LV"/>
              </w:rPr>
            </w:pPr>
          </w:p>
        </w:tc>
      </w:tr>
    </w:tbl>
    <w:p w:rsidR="004D15A9" w:rsidRPr="00434626" w:rsidRDefault="004D15A9" w:rsidP="00434626">
      <w:pPr>
        <w:spacing w:after="0" w:line="240" w:lineRule="auto"/>
        <w:rPr>
          <w:rFonts w:ascii="Times New Roman" w:eastAsia="Times New Roman" w:hAnsi="Times New Roman" w:cs="Times New Roman"/>
          <w:vanish/>
          <w:sz w:val="24"/>
          <w:szCs w:val="24"/>
          <w:lang w:eastAsia="lv-LV"/>
        </w:rPr>
      </w:pPr>
    </w:p>
    <w:tbl>
      <w:tblPr>
        <w:tblW w:w="4984"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78"/>
        <w:gridCol w:w="2963"/>
        <w:gridCol w:w="6086"/>
      </w:tblGrid>
      <w:tr w:rsidR="00434626" w:rsidRPr="00434626" w:rsidTr="00C36D7C">
        <w:trPr>
          <w:trHeight w:val="555"/>
        </w:trPr>
        <w:tc>
          <w:tcPr>
            <w:tcW w:w="5000" w:type="pct"/>
            <w:gridSpan w:val="3"/>
            <w:tcBorders>
              <w:top w:val="nil"/>
              <w:left w:val="outset" w:sz="6" w:space="0" w:color="414142"/>
              <w:bottom w:val="outset" w:sz="6" w:space="0" w:color="414142"/>
              <w:right w:val="outset" w:sz="6" w:space="0" w:color="414142"/>
            </w:tcBorders>
            <w:vAlign w:val="center"/>
            <w:hideMark/>
          </w:tcPr>
          <w:p w:rsidR="004D15A9" w:rsidRPr="00434626" w:rsidRDefault="004D15A9" w:rsidP="00434626">
            <w:pPr>
              <w:spacing w:after="0" w:line="240" w:lineRule="auto"/>
              <w:ind w:firstLine="300"/>
              <w:jc w:val="center"/>
              <w:rPr>
                <w:rFonts w:ascii="Times New Roman" w:eastAsia="Times New Roman" w:hAnsi="Times New Roman" w:cs="Times New Roman"/>
                <w:b/>
                <w:bCs/>
                <w:sz w:val="24"/>
                <w:szCs w:val="24"/>
                <w:lang w:eastAsia="lv-LV"/>
              </w:rPr>
            </w:pPr>
            <w:r w:rsidRPr="00434626">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434626" w:rsidRPr="00434626" w:rsidTr="00C36D7C">
        <w:trPr>
          <w:trHeight w:val="465"/>
        </w:trPr>
        <w:tc>
          <w:tcPr>
            <w:tcW w:w="251" w:type="pct"/>
            <w:tcBorders>
              <w:top w:val="outset" w:sz="6" w:space="0" w:color="414142"/>
              <w:left w:val="outset" w:sz="6" w:space="0" w:color="414142"/>
              <w:bottom w:val="outset" w:sz="6" w:space="0" w:color="414142"/>
              <w:right w:val="outset" w:sz="6" w:space="0" w:color="414142"/>
            </w:tcBorders>
            <w:hideMark/>
          </w:tcPr>
          <w:p w:rsidR="004D15A9" w:rsidRPr="00C36D7C" w:rsidRDefault="004D15A9" w:rsidP="00434626">
            <w:pPr>
              <w:spacing w:after="0" w:line="240" w:lineRule="auto"/>
              <w:rPr>
                <w:rFonts w:ascii="Times New Roman" w:eastAsia="Times New Roman" w:hAnsi="Times New Roman" w:cs="Times New Roman"/>
                <w:sz w:val="24"/>
                <w:szCs w:val="24"/>
                <w:lang w:eastAsia="lv-LV"/>
              </w:rPr>
            </w:pPr>
            <w:r w:rsidRPr="00C36D7C">
              <w:rPr>
                <w:rFonts w:ascii="Times New Roman" w:eastAsia="Times New Roman" w:hAnsi="Times New Roman" w:cs="Times New Roman"/>
                <w:sz w:val="24"/>
                <w:szCs w:val="24"/>
                <w:lang w:eastAsia="lv-LV"/>
              </w:rPr>
              <w:t>1.</w:t>
            </w:r>
          </w:p>
        </w:tc>
        <w:tc>
          <w:tcPr>
            <w:tcW w:w="1555" w:type="pct"/>
            <w:tcBorders>
              <w:top w:val="outset" w:sz="6" w:space="0" w:color="414142"/>
              <w:left w:val="outset" w:sz="6" w:space="0" w:color="414142"/>
              <w:bottom w:val="outset" w:sz="6" w:space="0" w:color="414142"/>
              <w:right w:val="outset" w:sz="6" w:space="0" w:color="414142"/>
            </w:tcBorders>
            <w:hideMark/>
          </w:tcPr>
          <w:p w:rsidR="004D15A9" w:rsidRPr="00C36D7C" w:rsidRDefault="004D15A9" w:rsidP="00434626">
            <w:pPr>
              <w:spacing w:after="0" w:line="240" w:lineRule="auto"/>
              <w:rPr>
                <w:rFonts w:ascii="Times New Roman" w:eastAsia="Times New Roman" w:hAnsi="Times New Roman" w:cs="Times New Roman"/>
                <w:sz w:val="24"/>
                <w:szCs w:val="24"/>
                <w:lang w:eastAsia="lv-LV"/>
              </w:rPr>
            </w:pPr>
            <w:r w:rsidRPr="00C36D7C">
              <w:rPr>
                <w:rFonts w:ascii="Times New Roman" w:eastAsia="Times New Roman" w:hAnsi="Times New Roman" w:cs="Times New Roman"/>
                <w:sz w:val="24"/>
                <w:szCs w:val="24"/>
                <w:lang w:eastAsia="lv-LV"/>
              </w:rPr>
              <w:t>Sabiedrības mērķgrupas, kuras tiesiskais regulējums ietekmē vai varētu ietekmēt</w:t>
            </w:r>
          </w:p>
        </w:tc>
        <w:tc>
          <w:tcPr>
            <w:tcW w:w="3194" w:type="pct"/>
            <w:tcBorders>
              <w:top w:val="outset" w:sz="6" w:space="0" w:color="414142"/>
              <w:left w:val="outset" w:sz="6" w:space="0" w:color="414142"/>
              <w:bottom w:val="outset" w:sz="6" w:space="0" w:color="414142"/>
              <w:right w:val="outset" w:sz="6" w:space="0" w:color="414142"/>
            </w:tcBorders>
            <w:hideMark/>
          </w:tcPr>
          <w:p w:rsidR="007E4624" w:rsidRPr="00C36D7C" w:rsidRDefault="007E4624" w:rsidP="007E4624">
            <w:pPr>
              <w:spacing w:after="0" w:line="240" w:lineRule="auto"/>
              <w:ind w:left="5"/>
              <w:jc w:val="both"/>
              <w:rPr>
                <w:rFonts w:ascii="Times New Roman" w:eastAsia="Times New Roman" w:hAnsi="Times New Roman" w:cs="Times New Roman"/>
                <w:sz w:val="24"/>
                <w:szCs w:val="24"/>
                <w:lang w:eastAsia="lv-LV"/>
              </w:rPr>
            </w:pPr>
            <w:r w:rsidRPr="00C36D7C">
              <w:rPr>
                <w:rFonts w:ascii="Times New Roman" w:eastAsia="Times New Roman" w:hAnsi="Times New Roman" w:cs="Times New Roman"/>
                <w:sz w:val="24"/>
                <w:szCs w:val="24"/>
                <w:lang w:eastAsia="lv-LV"/>
              </w:rPr>
              <w:t xml:space="preserve">Sabiedrības </w:t>
            </w:r>
            <w:proofErr w:type="spellStart"/>
            <w:r w:rsidRPr="00C36D7C">
              <w:rPr>
                <w:rFonts w:ascii="Times New Roman" w:eastAsia="Times New Roman" w:hAnsi="Times New Roman" w:cs="Times New Roman"/>
                <w:sz w:val="24"/>
                <w:szCs w:val="24"/>
                <w:lang w:eastAsia="lv-LV"/>
              </w:rPr>
              <w:t>mērķgrupas</w:t>
            </w:r>
            <w:proofErr w:type="spellEnd"/>
            <w:r w:rsidRPr="00C36D7C">
              <w:rPr>
                <w:rFonts w:ascii="Times New Roman" w:eastAsia="Times New Roman" w:hAnsi="Times New Roman" w:cs="Times New Roman"/>
                <w:sz w:val="24"/>
                <w:szCs w:val="24"/>
                <w:lang w:eastAsia="lv-LV"/>
              </w:rPr>
              <w:t xml:space="preserve"> kopējo skaitlisko apmēru noteikt nav iespējams.</w:t>
            </w:r>
          </w:p>
          <w:p w:rsidR="004D15A9" w:rsidRDefault="007E4624" w:rsidP="00FC46DE">
            <w:pPr>
              <w:spacing w:after="0" w:line="240" w:lineRule="auto"/>
              <w:jc w:val="both"/>
              <w:rPr>
                <w:rFonts w:ascii="Times New Roman" w:hAnsi="Times New Roman" w:cs="Times New Roman"/>
                <w:sz w:val="24"/>
                <w:szCs w:val="24"/>
              </w:rPr>
            </w:pPr>
            <w:r w:rsidRPr="00C36D7C">
              <w:rPr>
                <w:rFonts w:ascii="Times New Roman" w:eastAsia="Times New Roman" w:hAnsi="Times New Roman" w:cs="Times New Roman"/>
                <w:sz w:val="24"/>
                <w:szCs w:val="24"/>
                <w:lang w:eastAsia="lv-LV"/>
              </w:rPr>
              <w:t>Sabiedrības mērķgrup</w:t>
            </w:r>
            <w:r w:rsidR="00CE5471">
              <w:rPr>
                <w:rFonts w:ascii="Times New Roman" w:eastAsia="Times New Roman" w:hAnsi="Times New Roman" w:cs="Times New Roman"/>
                <w:sz w:val="24"/>
                <w:szCs w:val="24"/>
                <w:lang w:eastAsia="lv-LV"/>
              </w:rPr>
              <w:t>a, kuras intereses ietekmē šis N</w:t>
            </w:r>
            <w:r w:rsidRPr="00C36D7C">
              <w:rPr>
                <w:rFonts w:ascii="Times New Roman" w:eastAsia="Times New Roman" w:hAnsi="Times New Roman" w:cs="Times New Roman"/>
                <w:sz w:val="24"/>
                <w:szCs w:val="24"/>
                <w:lang w:eastAsia="lv-LV"/>
              </w:rPr>
              <w:t>oteikumu projekts, ir personas, kuras vēršas tiesā</w:t>
            </w:r>
            <w:r w:rsidR="00FC46DE" w:rsidRPr="00C36D7C">
              <w:rPr>
                <w:rFonts w:ascii="Times New Roman" w:hAnsi="Times New Roman" w:cs="Times New Roman"/>
                <w:sz w:val="24"/>
                <w:szCs w:val="24"/>
              </w:rPr>
              <w:t xml:space="preserve"> un to sastāvā esoš</w:t>
            </w:r>
            <w:r w:rsidR="00FC46DE">
              <w:rPr>
                <w:rFonts w:ascii="Times New Roman" w:hAnsi="Times New Roman" w:cs="Times New Roman"/>
                <w:sz w:val="24"/>
                <w:szCs w:val="24"/>
              </w:rPr>
              <w:t>ajās zemesgrāmatu nodaļās</w:t>
            </w:r>
            <w:r w:rsidR="00CE5471">
              <w:rPr>
                <w:rFonts w:ascii="Times New Roman" w:eastAsia="Times New Roman" w:hAnsi="Times New Roman" w:cs="Times New Roman"/>
                <w:sz w:val="24"/>
                <w:szCs w:val="24"/>
                <w:lang w:eastAsia="lv-LV"/>
              </w:rPr>
              <w:t>, jo N</w:t>
            </w:r>
            <w:r w:rsidRPr="00C36D7C">
              <w:rPr>
                <w:rFonts w:ascii="Times New Roman" w:eastAsia="Times New Roman" w:hAnsi="Times New Roman" w:cs="Times New Roman"/>
                <w:sz w:val="24"/>
                <w:szCs w:val="24"/>
                <w:lang w:eastAsia="lv-LV"/>
              </w:rPr>
              <w:t>oteikumu projekts nosaka</w:t>
            </w:r>
            <w:r w:rsidRPr="00C36D7C">
              <w:rPr>
                <w:rFonts w:ascii="Times New Roman" w:hAnsi="Times New Roman" w:cs="Times New Roman"/>
                <w:sz w:val="24"/>
                <w:szCs w:val="24"/>
              </w:rPr>
              <w:t xml:space="preserve"> Daugavpils tiesas un Rēzeknes tiesas </w:t>
            </w:r>
            <w:r w:rsidR="00FC46DE">
              <w:rPr>
                <w:rFonts w:ascii="Times New Roman" w:hAnsi="Times New Roman" w:cs="Times New Roman"/>
                <w:sz w:val="24"/>
                <w:szCs w:val="24"/>
              </w:rPr>
              <w:t>un to sastāvā esošo zemesgrāmatu nodaļas darbības teritorijas</w:t>
            </w:r>
            <w:r w:rsidRPr="00C36D7C">
              <w:rPr>
                <w:rFonts w:ascii="Times New Roman" w:hAnsi="Times New Roman" w:cs="Times New Roman"/>
                <w:sz w:val="24"/>
                <w:szCs w:val="24"/>
              </w:rPr>
              <w:t xml:space="preserve">, no kā ir </w:t>
            </w:r>
            <w:r w:rsidR="00CE5471">
              <w:rPr>
                <w:rFonts w:ascii="Times New Roman" w:hAnsi="Times New Roman" w:cs="Times New Roman"/>
                <w:sz w:val="24"/>
                <w:szCs w:val="24"/>
              </w:rPr>
              <w:t>atkarīg</w:t>
            </w:r>
            <w:r w:rsidRPr="00C36D7C">
              <w:rPr>
                <w:rFonts w:ascii="Times New Roman" w:hAnsi="Times New Roman" w:cs="Times New Roman"/>
                <w:sz w:val="24"/>
                <w:szCs w:val="24"/>
              </w:rPr>
              <w:t>a lietu piekritība.</w:t>
            </w:r>
            <w:r>
              <w:rPr>
                <w:rFonts w:ascii="Times New Roman" w:hAnsi="Times New Roman" w:cs="Times New Roman"/>
                <w:sz w:val="24"/>
                <w:szCs w:val="24"/>
              </w:rPr>
              <w:t xml:space="preserve"> </w:t>
            </w:r>
          </w:p>
          <w:p w:rsidR="008A3603" w:rsidRPr="004A57C5" w:rsidRDefault="008A3603" w:rsidP="008A3603">
            <w:pPr>
              <w:pStyle w:val="Vienkrsteksts"/>
              <w:jc w:val="both"/>
              <w:rPr>
                <w:rFonts w:ascii="Times New Roman" w:hAnsi="Times New Roman"/>
                <w:sz w:val="24"/>
                <w:szCs w:val="24"/>
              </w:rPr>
            </w:pPr>
            <w:r w:rsidRPr="004A57C5">
              <w:rPr>
                <w:rFonts w:ascii="Times New Roman" w:hAnsi="Times New Roman"/>
                <w:sz w:val="24"/>
                <w:szCs w:val="24"/>
              </w:rPr>
              <w:lastRenderedPageBreak/>
              <w:t xml:space="preserve">Balvu rajona, Krāslavas rajona, Ludzas rajona un Preiļu rajona tiesas tiesneši </w:t>
            </w:r>
            <w:proofErr w:type="gramStart"/>
            <w:r w:rsidRPr="004A57C5">
              <w:rPr>
                <w:rFonts w:ascii="Times New Roman" w:hAnsi="Times New Roman"/>
                <w:sz w:val="24"/>
                <w:szCs w:val="24"/>
              </w:rPr>
              <w:t>(</w:t>
            </w:r>
            <w:proofErr w:type="gramEnd"/>
            <w:r w:rsidRPr="004A57C5">
              <w:rPr>
                <w:rFonts w:ascii="Times New Roman" w:hAnsi="Times New Roman"/>
                <w:sz w:val="24"/>
                <w:szCs w:val="24"/>
              </w:rPr>
              <w:t xml:space="preserve">kopskaitā 12) un darbinieki (kopskaitā 52 no kuriem 3 nepilna darba laika) un </w:t>
            </w:r>
            <w:r w:rsidRPr="004A57C5">
              <w:rPr>
                <w:rFonts w:ascii="Times New Roman" w:hAnsi="Times New Roman"/>
                <w:sz w:val="24"/>
                <w:szCs w:val="24"/>
              </w:rPr>
              <w:t>Balvu rajona, Ludzas rajona un Preiļu rajona tiesas</w:t>
            </w:r>
            <w:r w:rsidRPr="004A57C5">
              <w:rPr>
                <w:rFonts w:ascii="Times New Roman" w:hAnsi="Times New Roman"/>
                <w:sz w:val="24"/>
                <w:szCs w:val="24"/>
              </w:rPr>
              <w:t xml:space="preserve"> zemesgrāmatu nodaļu tiesneši (kopskaitā – 4) un darbinieki (kopskaitā 8).</w:t>
            </w:r>
          </w:p>
          <w:p w:rsidR="008A3603" w:rsidRPr="004A57C5" w:rsidRDefault="008A3603" w:rsidP="008A3603">
            <w:pPr>
              <w:pStyle w:val="Vienkrsteksts"/>
              <w:jc w:val="both"/>
              <w:rPr>
                <w:rFonts w:ascii="Times New Roman" w:eastAsia="Times New Roman" w:hAnsi="Times New Roman"/>
                <w:b/>
                <w:sz w:val="24"/>
                <w:szCs w:val="24"/>
                <w:lang w:eastAsia="lv-LV"/>
              </w:rPr>
            </w:pPr>
            <w:r w:rsidRPr="004A57C5">
              <w:rPr>
                <w:rFonts w:ascii="Times New Roman" w:hAnsi="Times New Roman"/>
                <w:sz w:val="24"/>
                <w:szCs w:val="24"/>
              </w:rPr>
              <w:t xml:space="preserve">Tiesu darbības teritoriju pārskatīšana </w:t>
            </w:r>
            <w:r w:rsidRPr="004A57C5">
              <w:rPr>
                <w:rFonts w:ascii="Times New Roman" w:hAnsi="Times New Roman"/>
                <w:sz w:val="24"/>
                <w:szCs w:val="24"/>
              </w:rPr>
              <w:t>pati par sevi nerada tiesu un zemesgrāmatu nodaļu kompetencē izskatāmo lietu samazinājumu, tādejādi reformas rezultāta mērķis nav tiesnešu vai tiesu un zemesgrāmatu nodaļu darbinieku skaita samazināšana. Vienlaikus izvērtējot ārvalstu praksi, secināts, ka tiesu darbību teritoriju pārskatīšana ļauj optimizēt tiesu resursus, piemēram, pārdalot rakstveida tulkošanas darbus, nododot tos mazāk noslogotam tiesu namam, tādejādi paaugstinot tiesu resursu efektīvu izmantošanu. Līdz ar to, Tieslietu ministrijas ieskatā, konstatējot objektīvu apstākļus, tiesas priekšsēdētāja kompetencē būtu izvērtējama tiesas vai zemesgrāmatu nodaļas darbinieku noslogotība un nepieciešamības gadījumā pārskatāmas to kompetences.</w:t>
            </w:r>
            <w:r w:rsidRPr="004A57C5">
              <w:rPr>
                <w:rFonts w:ascii="Times New Roman" w:hAnsi="Times New Roman"/>
                <w:b/>
                <w:sz w:val="24"/>
                <w:szCs w:val="24"/>
              </w:rPr>
              <w:t xml:space="preserve"> </w:t>
            </w:r>
          </w:p>
        </w:tc>
      </w:tr>
      <w:tr w:rsidR="00434626" w:rsidRPr="00434626" w:rsidTr="00C36D7C">
        <w:trPr>
          <w:trHeight w:val="510"/>
        </w:trPr>
        <w:tc>
          <w:tcPr>
            <w:tcW w:w="251"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lastRenderedPageBreak/>
              <w:t>2.</w:t>
            </w:r>
          </w:p>
        </w:tc>
        <w:tc>
          <w:tcPr>
            <w:tcW w:w="1555"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Tiesiskā regulējuma ietekme uz tautsaimniecību un administratīvo slogu</w:t>
            </w:r>
          </w:p>
        </w:tc>
        <w:tc>
          <w:tcPr>
            <w:tcW w:w="3194" w:type="pct"/>
            <w:tcBorders>
              <w:top w:val="outset" w:sz="6" w:space="0" w:color="414142"/>
              <w:left w:val="outset" w:sz="6" w:space="0" w:color="414142"/>
              <w:bottom w:val="outset" w:sz="6" w:space="0" w:color="414142"/>
              <w:right w:val="outset" w:sz="6" w:space="0" w:color="414142"/>
            </w:tcBorders>
            <w:hideMark/>
          </w:tcPr>
          <w:p w:rsidR="008B7A8E" w:rsidRPr="00FC46DE" w:rsidRDefault="007E4624" w:rsidP="007E4624">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Izmaiņas </w:t>
            </w:r>
            <w:r w:rsidRPr="00F7691B">
              <w:rPr>
                <w:rFonts w:ascii="Times New Roman" w:hAnsi="Times New Roman"/>
                <w:sz w:val="24"/>
                <w:szCs w:val="24"/>
              </w:rPr>
              <w:t xml:space="preserve">primāri saistītas ar tiesas un to sastāvā </w:t>
            </w:r>
            <w:r w:rsidR="00FC46DE">
              <w:rPr>
                <w:rFonts w:ascii="Times New Roman" w:hAnsi="Times New Roman"/>
                <w:sz w:val="24"/>
                <w:szCs w:val="24"/>
              </w:rPr>
              <w:t>esošo</w:t>
            </w:r>
            <w:r w:rsidRPr="00F7691B">
              <w:rPr>
                <w:rFonts w:ascii="Times New Roman" w:hAnsi="Times New Roman"/>
                <w:sz w:val="24"/>
                <w:szCs w:val="24"/>
              </w:rPr>
              <w:t xml:space="preserve"> zemesgrāmatu nodaļu reorganizāciju </w:t>
            </w:r>
            <w:r w:rsidRPr="000767A5">
              <w:rPr>
                <w:rFonts w:ascii="Times New Roman" w:hAnsi="Times New Roman"/>
                <w:sz w:val="24"/>
                <w:szCs w:val="24"/>
              </w:rPr>
              <w:t>organizatoriskā līmenī (viens tiesas priekšsēdētājs, vienota lietu sadales</w:t>
            </w:r>
            <w:r w:rsidRPr="00F7691B">
              <w:rPr>
                <w:rFonts w:ascii="Times New Roman" w:hAnsi="Times New Roman"/>
                <w:sz w:val="24"/>
                <w:szCs w:val="24"/>
              </w:rPr>
              <w:t xml:space="preserve"> sistēma, tiesnešu slodžu izlīdzināšana)</w:t>
            </w:r>
            <w:r>
              <w:rPr>
                <w:rFonts w:ascii="Times New Roman" w:hAnsi="Times New Roman"/>
                <w:sz w:val="24"/>
                <w:szCs w:val="24"/>
              </w:rPr>
              <w:t xml:space="preserve">. Minētā reforma </w:t>
            </w:r>
            <w:r w:rsidR="00FC46DE">
              <w:rPr>
                <w:rFonts w:ascii="Times New Roman" w:hAnsi="Times New Roman"/>
                <w:sz w:val="24"/>
                <w:szCs w:val="24"/>
              </w:rPr>
              <w:t xml:space="preserve">vispārīgi </w:t>
            </w:r>
            <w:r>
              <w:rPr>
                <w:rFonts w:ascii="Times New Roman" w:hAnsi="Times New Roman"/>
                <w:sz w:val="24"/>
                <w:szCs w:val="24"/>
              </w:rPr>
              <w:t>nav saistīta ar</w:t>
            </w:r>
            <w:r w:rsidRPr="00F7691B">
              <w:rPr>
                <w:rFonts w:ascii="Times New Roman" w:hAnsi="Times New Roman"/>
                <w:sz w:val="24"/>
                <w:szCs w:val="24"/>
              </w:rPr>
              <w:t xml:space="preserve"> </w:t>
            </w:r>
            <w:r w:rsidRPr="00F7691B">
              <w:rPr>
                <w:rFonts w:ascii="Times New Roman" w:eastAsia="Times New Roman" w:hAnsi="Times New Roman"/>
                <w:sz w:val="24"/>
                <w:szCs w:val="24"/>
                <w:lang w:eastAsia="lv-LV"/>
              </w:rPr>
              <w:t>iepriekšējo tiesu</w:t>
            </w:r>
            <w:r w:rsidR="00FC46DE">
              <w:rPr>
                <w:rFonts w:ascii="Times New Roman" w:eastAsia="Times New Roman" w:hAnsi="Times New Roman"/>
                <w:sz w:val="24"/>
                <w:szCs w:val="24"/>
                <w:lang w:eastAsia="lv-LV"/>
              </w:rPr>
              <w:t xml:space="preserve"> un zemesgrāmatu nodaļu</w:t>
            </w:r>
            <w:r w:rsidRPr="00F7691B">
              <w:rPr>
                <w:rFonts w:ascii="Times New Roman" w:eastAsia="Times New Roman" w:hAnsi="Times New Roman"/>
                <w:sz w:val="24"/>
                <w:szCs w:val="24"/>
                <w:lang w:eastAsia="lv-LV"/>
              </w:rPr>
              <w:t xml:space="preserve"> sl</w:t>
            </w:r>
            <w:r>
              <w:rPr>
                <w:rFonts w:ascii="Times New Roman" w:eastAsia="Times New Roman" w:hAnsi="Times New Roman"/>
                <w:sz w:val="24"/>
                <w:szCs w:val="24"/>
                <w:lang w:eastAsia="lv-LV"/>
              </w:rPr>
              <w:t>ēgšanu, t</w:t>
            </w:r>
            <w:r w:rsidRPr="00F7691B">
              <w:rPr>
                <w:rFonts w:ascii="Times New Roman" w:hAnsi="Times New Roman"/>
                <w:sz w:val="24"/>
                <w:szCs w:val="24"/>
              </w:rPr>
              <w:t xml:space="preserve">ādejādi tiesas un zemesgrāmatu nodaļas darbība, tostarp dokumentu iesniegšana un izsniegšana, parakstu uz nostiprinājuma lūguma apliecināšana u.c. tiek nodrošināta vairākās vietās (līdzšinējo </w:t>
            </w:r>
            <w:r w:rsidRPr="00CE5471">
              <w:rPr>
                <w:rFonts w:ascii="Times New Roman" w:hAnsi="Times New Roman" w:cs="Times New Roman"/>
                <w:sz w:val="24"/>
                <w:szCs w:val="24"/>
              </w:rPr>
              <w:t xml:space="preserve">tiesu un zemesgrāmatu nodaļu atrašanās vietās). Līdz ar ko tiesu un zemesgrāmatu nodaļu reorganizācija pēc būtības palielina šo iestāžu pieejamību gan iedzīvotājiem, gan arī komersantiem. </w:t>
            </w:r>
            <w:r w:rsidR="00FC46DE" w:rsidRPr="00CE5471">
              <w:rPr>
                <w:rFonts w:ascii="Times New Roman" w:hAnsi="Times New Roman" w:cs="Times New Roman"/>
                <w:sz w:val="24"/>
                <w:szCs w:val="24"/>
              </w:rPr>
              <w:t xml:space="preserve">Tāpat </w:t>
            </w:r>
            <w:r w:rsidR="00FC46DE" w:rsidRPr="00CE5471">
              <w:rPr>
                <w:rFonts w:ascii="Times New Roman" w:eastAsia="Times New Roman" w:hAnsi="Times New Roman" w:cs="Times New Roman"/>
                <w:sz w:val="24"/>
                <w:szCs w:val="24"/>
                <w:lang w:eastAsia="lv-LV"/>
              </w:rPr>
              <w:t xml:space="preserve">līdz ar tiesu darbību teritoriju paplašināšanu palielinās arī zvērinātu advokātu sniegto pakalpojumu pieejamība, jo attiecīgi paplašinās zvērinātu advokātu praktizēšanas </w:t>
            </w:r>
            <w:r w:rsidR="00FC46DE" w:rsidRPr="00FC46DE">
              <w:rPr>
                <w:rFonts w:ascii="Times New Roman" w:eastAsia="Times New Roman" w:hAnsi="Times New Roman" w:cs="Times New Roman"/>
                <w:sz w:val="24"/>
                <w:szCs w:val="24"/>
                <w:lang w:eastAsia="lv-LV"/>
              </w:rPr>
              <w:t>vietas, kas ir saistītas ar tiesas darbības teritoriju.</w:t>
            </w:r>
          </w:p>
          <w:p w:rsidR="00B173D4" w:rsidRPr="00434626" w:rsidRDefault="00B173D4" w:rsidP="00FC46D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Lai nemazinātu Rēzeknes tiesas zemesgrāmatu nodaļas </w:t>
            </w:r>
            <w:r w:rsidR="00FC46DE">
              <w:rPr>
                <w:rFonts w:ascii="Times New Roman" w:eastAsia="Times New Roman" w:hAnsi="Times New Roman" w:cs="Times New Roman"/>
                <w:sz w:val="24"/>
                <w:szCs w:val="24"/>
                <w:lang w:eastAsia="lv-LV"/>
              </w:rPr>
              <w:t xml:space="preserve">pieejamību Ludzā tiek izvērtēta nepieciešamība un </w:t>
            </w:r>
            <w:r>
              <w:rPr>
                <w:rFonts w:ascii="Times New Roman" w:eastAsia="Times New Roman" w:hAnsi="Times New Roman" w:cs="Times New Roman"/>
                <w:sz w:val="24"/>
                <w:szCs w:val="24"/>
                <w:lang w:eastAsia="lv-LV"/>
              </w:rPr>
              <w:t>iespējas</w:t>
            </w:r>
            <w:proofErr w:type="gramStart"/>
            <w:r w:rsidR="00FC46D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proofErr w:type="gramEnd"/>
            <w:r>
              <w:rPr>
                <w:rFonts w:ascii="Times New Roman" w:eastAsia="Times New Roman" w:hAnsi="Times New Roman" w:cs="Times New Roman"/>
                <w:sz w:val="24"/>
                <w:szCs w:val="24"/>
                <w:lang w:eastAsia="lv-LV"/>
              </w:rPr>
              <w:t xml:space="preserve">nodrošināt periodisku dokumentu pieņemšanu arī līdzšinējās Ludzas zemesgrāmatu nodaļas atrašanās vietā. </w:t>
            </w:r>
          </w:p>
        </w:tc>
      </w:tr>
      <w:tr w:rsidR="00434626" w:rsidRPr="00434626" w:rsidTr="00C36D7C">
        <w:trPr>
          <w:trHeight w:val="510"/>
        </w:trPr>
        <w:tc>
          <w:tcPr>
            <w:tcW w:w="251"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3.</w:t>
            </w:r>
          </w:p>
        </w:tc>
        <w:tc>
          <w:tcPr>
            <w:tcW w:w="1555"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Administratīvo izmaksu monetārs novērtējums</w:t>
            </w:r>
          </w:p>
        </w:tc>
        <w:tc>
          <w:tcPr>
            <w:tcW w:w="3194" w:type="pct"/>
            <w:tcBorders>
              <w:top w:val="outset" w:sz="6" w:space="0" w:color="414142"/>
              <w:left w:val="outset" w:sz="6" w:space="0" w:color="414142"/>
              <w:bottom w:val="outset" w:sz="6" w:space="0" w:color="414142"/>
              <w:right w:val="outset" w:sz="6" w:space="0" w:color="414142"/>
            </w:tcBorders>
            <w:hideMark/>
          </w:tcPr>
          <w:p w:rsidR="004D15A9" w:rsidRPr="00434626" w:rsidRDefault="00AC509E" w:rsidP="0043462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Nav attiecināms. </w:t>
            </w:r>
          </w:p>
        </w:tc>
      </w:tr>
      <w:tr w:rsidR="00434626" w:rsidRPr="00B173D4" w:rsidTr="00C36D7C">
        <w:trPr>
          <w:trHeight w:val="345"/>
        </w:trPr>
        <w:tc>
          <w:tcPr>
            <w:tcW w:w="251" w:type="pct"/>
            <w:tcBorders>
              <w:top w:val="outset" w:sz="6" w:space="0" w:color="414142"/>
              <w:left w:val="outset" w:sz="6" w:space="0" w:color="414142"/>
              <w:bottom w:val="outset" w:sz="6" w:space="0" w:color="414142"/>
              <w:right w:val="outset" w:sz="6" w:space="0" w:color="414142"/>
            </w:tcBorders>
            <w:hideMark/>
          </w:tcPr>
          <w:p w:rsidR="004D15A9" w:rsidRPr="00B173D4" w:rsidRDefault="004D15A9" w:rsidP="00B173D4">
            <w:pPr>
              <w:spacing w:after="0" w:line="240" w:lineRule="auto"/>
              <w:rPr>
                <w:rFonts w:ascii="Times New Roman" w:eastAsia="Times New Roman" w:hAnsi="Times New Roman" w:cs="Times New Roman"/>
                <w:sz w:val="24"/>
                <w:szCs w:val="24"/>
                <w:lang w:eastAsia="lv-LV"/>
              </w:rPr>
            </w:pPr>
            <w:r w:rsidRPr="00B173D4">
              <w:rPr>
                <w:rFonts w:ascii="Times New Roman" w:eastAsia="Times New Roman" w:hAnsi="Times New Roman" w:cs="Times New Roman"/>
                <w:sz w:val="24"/>
                <w:szCs w:val="24"/>
                <w:lang w:eastAsia="lv-LV"/>
              </w:rPr>
              <w:t>4.</w:t>
            </w:r>
          </w:p>
        </w:tc>
        <w:tc>
          <w:tcPr>
            <w:tcW w:w="1555" w:type="pct"/>
            <w:tcBorders>
              <w:top w:val="outset" w:sz="6" w:space="0" w:color="414142"/>
              <w:left w:val="outset" w:sz="6" w:space="0" w:color="414142"/>
              <w:bottom w:val="outset" w:sz="6" w:space="0" w:color="414142"/>
              <w:right w:val="outset" w:sz="6" w:space="0" w:color="414142"/>
            </w:tcBorders>
            <w:hideMark/>
          </w:tcPr>
          <w:p w:rsidR="004D15A9" w:rsidRPr="00B173D4" w:rsidRDefault="004D15A9" w:rsidP="00B173D4">
            <w:pPr>
              <w:spacing w:after="0" w:line="240" w:lineRule="auto"/>
              <w:rPr>
                <w:rFonts w:ascii="Times New Roman" w:eastAsia="Times New Roman" w:hAnsi="Times New Roman" w:cs="Times New Roman"/>
                <w:sz w:val="24"/>
                <w:szCs w:val="24"/>
                <w:lang w:eastAsia="lv-LV"/>
              </w:rPr>
            </w:pPr>
            <w:r w:rsidRPr="00B173D4">
              <w:rPr>
                <w:rFonts w:ascii="Times New Roman" w:eastAsia="Times New Roman" w:hAnsi="Times New Roman" w:cs="Times New Roman"/>
                <w:sz w:val="24"/>
                <w:szCs w:val="24"/>
                <w:lang w:eastAsia="lv-LV"/>
              </w:rPr>
              <w:t>Cita informācija</w:t>
            </w:r>
          </w:p>
        </w:tc>
        <w:tc>
          <w:tcPr>
            <w:tcW w:w="3194" w:type="pct"/>
            <w:tcBorders>
              <w:top w:val="outset" w:sz="6" w:space="0" w:color="414142"/>
              <w:left w:val="outset" w:sz="6" w:space="0" w:color="414142"/>
              <w:bottom w:val="outset" w:sz="6" w:space="0" w:color="414142"/>
              <w:right w:val="outset" w:sz="6" w:space="0" w:color="414142"/>
            </w:tcBorders>
            <w:hideMark/>
          </w:tcPr>
          <w:p w:rsidR="004D15A9" w:rsidRPr="00B173D4" w:rsidRDefault="007E4624" w:rsidP="00CE5471">
            <w:pPr>
              <w:tabs>
                <w:tab w:val="left" w:pos="1980"/>
              </w:tabs>
              <w:spacing w:after="0" w:line="240" w:lineRule="auto"/>
              <w:jc w:val="both"/>
              <w:rPr>
                <w:rFonts w:ascii="Times New Roman" w:eastAsia="Times New Roman" w:hAnsi="Times New Roman" w:cs="Times New Roman"/>
                <w:sz w:val="24"/>
                <w:szCs w:val="24"/>
                <w:lang w:eastAsia="lv-LV"/>
              </w:rPr>
            </w:pPr>
            <w:r w:rsidRPr="00B173D4">
              <w:rPr>
                <w:rFonts w:ascii="Times New Roman" w:hAnsi="Times New Roman" w:cs="Times New Roman"/>
                <w:sz w:val="24"/>
                <w:szCs w:val="24"/>
              </w:rPr>
              <w:t xml:space="preserve">Projekts būtiski neietekmēs tiesu un zemesgrāmatu nodaļu </w:t>
            </w:r>
            <w:r w:rsidR="000767A5">
              <w:rPr>
                <w:rFonts w:ascii="Times New Roman" w:hAnsi="Times New Roman" w:cs="Times New Roman"/>
                <w:sz w:val="24"/>
                <w:szCs w:val="24"/>
              </w:rPr>
              <w:t xml:space="preserve">tiesnešus un darbiniekus, jo </w:t>
            </w:r>
            <w:r w:rsidR="000767A5" w:rsidRPr="00F7691B">
              <w:rPr>
                <w:rFonts w:ascii="Times New Roman" w:hAnsi="Times New Roman"/>
                <w:sz w:val="24"/>
                <w:szCs w:val="24"/>
              </w:rPr>
              <w:t xml:space="preserve">tiesas un to sastāvā </w:t>
            </w:r>
            <w:r w:rsidR="000767A5">
              <w:rPr>
                <w:rFonts w:ascii="Times New Roman" w:hAnsi="Times New Roman"/>
                <w:sz w:val="24"/>
                <w:szCs w:val="24"/>
              </w:rPr>
              <w:t>esošo</w:t>
            </w:r>
            <w:r w:rsidR="000767A5" w:rsidRPr="00F7691B">
              <w:rPr>
                <w:rFonts w:ascii="Times New Roman" w:hAnsi="Times New Roman"/>
                <w:sz w:val="24"/>
                <w:szCs w:val="24"/>
              </w:rPr>
              <w:t xml:space="preserve"> zemesgrāmatu nodaļu reorganizāciju </w:t>
            </w:r>
            <w:r w:rsidR="000767A5" w:rsidRPr="000767A5">
              <w:rPr>
                <w:rFonts w:ascii="Times New Roman" w:hAnsi="Times New Roman"/>
                <w:sz w:val="24"/>
                <w:szCs w:val="24"/>
              </w:rPr>
              <w:t xml:space="preserve">organizatoriskā līmenī, neparedzot tiesu un zemesgrāmatu nodaļu fizisku slēgšanu. </w:t>
            </w:r>
            <w:r w:rsidR="000767A5" w:rsidRPr="000767A5">
              <w:rPr>
                <w:rFonts w:ascii="Times New Roman" w:hAnsi="Times New Roman"/>
                <w:sz w:val="24"/>
                <w:szCs w:val="24"/>
              </w:rPr>
              <w:br/>
              <w:t xml:space="preserve">Vienīgais izņēmums no minētā attiecināms uz līdzšinējo Ludzas rajona tiesas zemesgrāmatu nodaļu. </w:t>
            </w:r>
            <w:r w:rsidR="00B173D4" w:rsidRPr="00B173D4">
              <w:rPr>
                <w:rFonts w:ascii="Times New Roman" w:hAnsi="Times New Roman" w:cs="Times New Roman"/>
                <w:sz w:val="24"/>
                <w:szCs w:val="24"/>
              </w:rPr>
              <w:t>A</w:t>
            </w:r>
            <w:r w:rsidRPr="00B173D4">
              <w:rPr>
                <w:rFonts w:ascii="Times New Roman" w:hAnsi="Times New Roman" w:cs="Times New Roman"/>
                <w:sz w:val="24"/>
                <w:szCs w:val="24"/>
              </w:rPr>
              <w:t>pstiprinātais reorganizācijas plāns paredz</w:t>
            </w:r>
            <w:r w:rsidR="00B173D4" w:rsidRPr="00B173D4">
              <w:rPr>
                <w:rFonts w:ascii="Times New Roman" w:hAnsi="Times New Roman" w:cs="Times New Roman"/>
                <w:sz w:val="24"/>
                <w:szCs w:val="24"/>
              </w:rPr>
              <w:t xml:space="preserve">, ka Rēzeknes tiesas zemesgrāmatu nodaļas darbība tiek nodrošināta Rēzeknē. </w:t>
            </w:r>
            <w:r w:rsidR="00B173D4" w:rsidRPr="00B173D4">
              <w:rPr>
                <w:rFonts w:ascii="Times New Roman" w:hAnsi="Times New Roman" w:cs="Times New Roman"/>
                <w:sz w:val="24"/>
                <w:szCs w:val="24"/>
              </w:rPr>
              <w:lastRenderedPageBreak/>
              <w:t xml:space="preserve">Tomēr, ņemot vērā, ka attālums starp Rēzekni un Ludzu ir 26 kilometri, šīs izmaiņas </w:t>
            </w:r>
            <w:r w:rsidR="000767A5">
              <w:rPr>
                <w:rFonts w:ascii="Times New Roman" w:hAnsi="Times New Roman" w:cs="Times New Roman"/>
                <w:sz w:val="24"/>
                <w:szCs w:val="24"/>
              </w:rPr>
              <w:t xml:space="preserve">nevar būtiski </w:t>
            </w:r>
            <w:r w:rsidR="00B173D4" w:rsidRPr="00B173D4">
              <w:rPr>
                <w:rFonts w:ascii="Times New Roman" w:hAnsi="Times New Roman" w:cs="Times New Roman"/>
                <w:sz w:val="24"/>
                <w:szCs w:val="24"/>
              </w:rPr>
              <w:t>ietekmē Ludzas zemesgrāmatu nodaļas darbinie</w:t>
            </w:r>
            <w:r w:rsidR="000767A5">
              <w:rPr>
                <w:rFonts w:ascii="Times New Roman" w:hAnsi="Times New Roman" w:cs="Times New Roman"/>
                <w:sz w:val="24"/>
                <w:szCs w:val="24"/>
              </w:rPr>
              <w:t>kus</w:t>
            </w:r>
            <w:r w:rsidR="00B173D4" w:rsidRPr="00B173D4">
              <w:rPr>
                <w:rFonts w:ascii="Times New Roman" w:hAnsi="Times New Roman" w:cs="Times New Roman"/>
                <w:sz w:val="24"/>
                <w:szCs w:val="24"/>
              </w:rPr>
              <w:t>. Apstiprinātais reorganizācijas plāns paredz, ka Ludzas rajona tiesas zemesgrāmatu nodaļas tiesnesim tiek nodrošināt</w:t>
            </w:r>
            <w:r w:rsidR="00CE5471">
              <w:rPr>
                <w:rFonts w:ascii="Times New Roman" w:hAnsi="Times New Roman" w:cs="Times New Roman"/>
                <w:sz w:val="24"/>
                <w:szCs w:val="24"/>
              </w:rPr>
              <w:t>a</w:t>
            </w:r>
            <w:r w:rsidR="00B173D4" w:rsidRPr="00B173D4">
              <w:rPr>
                <w:rFonts w:ascii="Times New Roman" w:hAnsi="Times New Roman" w:cs="Times New Roman"/>
                <w:sz w:val="24"/>
                <w:szCs w:val="24"/>
              </w:rPr>
              <w:t xml:space="preserve"> iespēj</w:t>
            </w:r>
            <w:r w:rsidR="00CE5471">
              <w:rPr>
                <w:rFonts w:ascii="Times New Roman" w:hAnsi="Times New Roman" w:cs="Times New Roman"/>
                <w:sz w:val="24"/>
                <w:szCs w:val="24"/>
              </w:rPr>
              <w:t>a</w:t>
            </w:r>
            <w:r w:rsidR="00B173D4" w:rsidRPr="00B173D4">
              <w:rPr>
                <w:rFonts w:ascii="Times New Roman" w:hAnsi="Times New Roman" w:cs="Times New Roman"/>
                <w:sz w:val="24"/>
                <w:szCs w:val="24"/>
              </w:rPr>
              <w:t xml:space="preserve"> turpināt darbu Rēzeknes tiesas zemesgrāmatu nodaļas tiesneša amatā. </w:t>
            </w:r>
          </w:p>
        </w:tc>
      </w:tr>
    </w:tbl>
    <w:p w:rsidR="004D15A9" w:rsidRPr="00434626" w:rsidRDefault="004D15A9" w:rsidP="00434626">
      <w:pPr>
        <w:spacing w:after="0" w:line="240" w:lineRule="auto"/>
        <w:rPr>
          <w:rFonts w:ascii="Times New Roman" w:eastAsia="Times New Roman" w:hAnsi="Times New Roman" w:cs="Times New Roman"/>
          <w:vanish/>
          <w:sz w:val="24"/>
          <w:szCs w:val="24"/>
          <w:lang w:eastAsia="lv-LV"/>
        </w:rPr>
      </w:pPr>
    </w:p>
    <w:p w:rsidR="004D15A9" w:rsidRPr="00434626" w:rsidRDefault="004D15A9" w:rsidP="00434626">
      <w:pPr>
        <w:spacing w:after="0" w:line="240" w:lineRule="auto"/>
        <w:rPr>
          <w:rFonts w:ascii="Times New Roman" w:eastAsia="Times New Roman" w:hAnsi="Times New Roman" w:cs="Times New Roman"/>
          <w:sz w:val="24"/>
          <w:szCs w:val="24"/>
          <w:lang w:eastAsia="lv-LV"/>
        </w:rPr>
      </w:pPr>
    </w:p>
    <w:tbl>
      <w:tblPr>
        <w:tblW w:w="4984"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76"/>
        <w:gridCol w:w="2868"/>
        <w:gridCol w:w="6183"/>
      </w:tblGrid>
      <w:tr w:rsidR="00434626" w:rsidRPr="00434626" w:rsidTr="00C36D7C">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4D15A9" w:rsidRPr="00434626" w:rsidRDefault="004D15A9" w:rsidP="00434626">
            <w:pPr>
              <w:spacing w:after="0" w:line="240" w:lineRule="auto"/>
              <w:ind w:firstLine="300"/>
              <w:jc w:val="center"/>
              <w:rPr>
                <w:rFonts w:ascii="Times New Roman" w:eastAsia="Times New Roman" w:hAnsi="Times New Roman" w:cs="Times New Roman"/>
                <w:b/>
                <w:bCs/>
                <w:sz w:val="24"/>
                <w:szCs w:val="24"/>
                <w:lang w:eastAsia="lv-LV"/>
              </w:rPr>
            </w:pPr>
            <w:r w:rsidRPr="00434626">
              <w:rPr>
                <w:rFonts w:ascii="Times New Roman" w:eastAsia="Times New Roman" w:hAnsi="Times New Roman" w:cs="Times New Roman"/>
                <w:b/>
                <w:bCs/>
                <w:sz w:val="24"/>
                <w:szCs w:val="24"/>
                <w:lang w:eastAsia="lv-LV"/>
              </w:rPr>
              <w:t>VI. Sabiedrības līdzdalība un komunikācijas aktivitātes</w:t>
            </w:r>
          </w:p>
        </w:tc>
      </w:tr>
      <w:tr w:rsidR="00434626" w:rsidRPr="00C36D7C" w:rsidTr="00C36D7C">
        <w:trPr>
          <w:trHeight w:val="540"/>
        </w:trPr>
        <w:tc>
          <w:tcPr>
            <w:tcW w:w="250" w:type="pct"/>
            <w:tcBorders>
              <w:top w:val="outset" w:sz="6" w:space="0" w:color="414142"/>
              <w:left w:val="outset" w:sz="6" w:space="0" w:color="414142"/>
              <w:bottom w:val="outset" w:sz="6" w:space="0" w:color="414142"/>
              <w:right w:val="outset" w:sz="6" w:space="0" w:color="414142"/>
            </w:tcBorders>
            <w:hideMark/>
          </w:tcPr>
          <w:p w:rsidR="004D15A9" w:rsidRPr="00C36D7C" w:rsidRDefault="004D15A9" w:rsidP="00C36D7C">
            <w:pPr>
              <w:spacing w:after="0" w:line="240" w:lineRule="auto"/>
              <w:jc w:val="both"/>
              <w:rPr>
                <w:rFonts w:ascii="Times New Roman" w:eastAsia="Times New Roman" w:hAnsi="Times New Roman" w:cs="Times New Roman"/>
                <w:sz w:val="24"/>
                <w:szCs w:val="24"/>
                <w:lang w:eastAsia="lv-LV"/>
              </w:rPr>
            </w:pPr>
            <w:r w:rsidRPr="00C36D7C">
              <w:rPr>
                <w:rFonts w:ascii="Times New Roman" w:eastAsia="Times New Roman" w:hAnsi="Times New Roman" w:cs="Times New Roman"/>
                <w:sz w:val="24"/>
                <w:szCs w:val="24"/>
                <w:lang w:eastAsia="lv-LV"/>
              </w:rPr>
              <w:t>1.</w:t>
            </w:r>
          </w:p>
        </w:tc>
        <w:tc>
          <w:tcPr>
            <w:tcW w:w="1505" w:type="pct"/>
            <w:tcBorders>
              <w:top w:val="outset" w:sz="6" w:space="0" w:color="414142"/>
              <w:left w:val="outset" w:sz="6" w:space="0" w:color="414142"/>
              <w:bottom w:val="outset" w:sz="6" w:space="0" w:color="414142"/>
              <w:right w:val="outset" w:sz="6" w:space="0" w:color="414142"/>
            </w:tcBorders>
            <w:hideMark/>
          </w:tcPr>
          <w:p w:rsidR="004D15A9" w:rsidRPr="00C36D7C" w:rsidRDefault="004D15A9" w:rsidP="00C36D7C">
            <w:pPr>
              <w:spacing w:after="0" w:line="240" w:lineRule="auto"/>
              <w:jc w:val="both"/>
              <w:rPr>
                <w:rFonts w:ascii="Times New Roman" w:eastAsia="Times New Roman" w:hAnsi="Times New Roman" w:cs="Times New Roman"/>
                <w:sz w:val="24"/>
                <w:szCs w:val="24"/>
                <w:lang w:eastAsia="lv-LV"/>
              </w:rPr>
            </w:pPr>
            <w:r w:rsidRPr="00C36D7C">
              <w:rPr>
                <w:rFonts w:ascii="Times New Roman" w:eastAsia="Times New Roman" w:hAnsi="Times New Roman" w:cs="Times New Roman"/>
                <w:sz w:val="24"/>
                <w:szCs w:val="24"/>
                <w:lang w:eastAsia="lv-LV"/>
              </w:rPr>
              <w:t>Plānotās sabiedrības līdzdalības un komunikācijas aktivitātes saistībā ar projektu</w:t>
            </w:r>
          </w:p>
        </w:tc>
        <w:tc>
          <w:tcPr>
            <w:tcW w:w="3245" w:type="pct"/>
            <w:tcBorders>
              <w:top w:val="outset" w:sz="6" w:space="0" w:color="414142"/>
              <w:left w:val="outset" w:sz="6" w:space="0" w:color="414142"/>
              <w:bottom w:val="outset" w:sz="6" w:space="0" w:color="414142"/>
              <w:right w:val="outset" w:sz="6" w:space="0" w:color="414142"/>
            </w:tcBorders>
            <w:hideMark/>
          </w:tcPr>
          <w:p w:rsidR="00C36D7C" w:rsidRPr="00C36D7C" w:rsidRDefault="00CE5471" w:rsidP="00C36D7C">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Par N</w:t>
            </w:r>
            <w:r w:rsidR="000767A5">
              <w:rPr>
                <w:rFonts w:ascii="Times New Roman" w:hAnsi="Times New Roman" w:cs="Times New Roman"/>
                <w:sz w:val="24"/>
                <w:szCs w:val="24"/>
              </w:rPr>
              <w:t>oteikumu p</w:t>
            </w:r>
            <w:r w:rsidR="00C36D7C" w:rsidRPr="00C36D7C">
              <w:rPr>
                <w:rFonts w:ascii="Times New Roman" w:hAnsi="Times New Roman" w:cs="Times New Roman"/>
                <w:sz w:val="24"/>
                <w:szCs w:val="24"/>
              </w:rPr>
              <w:t>rojektu sabiedrība vairākkārt informēta ar mediju starpniecību</w:t>
            </w:r>
            <w:r w:rsidR="00C36D7C" w:rsidRPr="00C36D7C">
              <w:rPr>
                <w:rStyle w:val="Vresatsauce"/>
                <w:rFonts w:ascii="Times New Roman" w:hAnsi="Times New Roman" w:cs="Times New Roman"/>
                <w:sz w:val="24"/>
                <w:szCs w:val="24"/>
              </w:rPr>
              <w:footnoteReference w:id="1"/>
            </w:r>
            <w:r w:rsidR="000767A5">
              <w:rPr>
                <w:rFonts w:ascii="Times New Roman" w:hAnsi="Times New Roman" w:cs="Times New Roman"/>
                <w:sz w:val="24"/>
                <w:szCs w:val="24"/>
              </w:rPr>
              <w:t>, tostarp, reģionālo me</w:t>
            </w:r>
            <w:r w:rsidR="00C36D7C" w:rsidRPr="00C36D7C">
              <w:rPr>
                <w:rFonts w:ascii="Times New Roman" w:hAnsi="Times New Roman" w:cs="Times New Roman"/>
                <w:sz w:val="24"/>
                <w:szCs w:val="24"/>
              </w:rPr>
              <w:t>diju starpniec</w:t>
            </w:r>
            <w:r w:rsidR="00C36D7C">
              <w:rPr>
                <w:rFonts w:ascii="Times New Roman" w:hAnsi="Times New Roman" w:cs="Times New Roman"/>
                <w:sz w:val="24"/>
                <w:szCs w:val="24"/>
              </w:rPr>
              <w:t>ību.</w:t>
            </w:r>
            <w:r w:rsidR="00C36D7C">
              <w:rPr>
                <w:rStyle w:val="Vresatsauce"/>
                <w:rFonts w:ascii="Times New Roman" w:hAnsi="Times New Roman" w:cs="Times New Roman"/>
                <w:sz w:val="24"/>
                <w:szCs w:val="24"/>
              </w:rPr>
              <w:footnoteReference w:id="2"/>
            </w:r>
          </w:p>
          <w:p w:rsidR="00C36D7C" w:rsidRPr="00C36D7C" w:rsidRDefault="00C36D7C" w:rsidP="00C36D7C">
            <w:pPr>
              <w:spacing w:after="0" w:line="240" w:lineRule="auto"/>
              <w:jc w:val="both"/>
              <w:rPr>
                <w:rFonts w:ascii="Times New Roman" w:eastAsia="Times New Roman" w:hAnsi="Times New Roman" w:cs="Times New Roman"/>
                <w:sz w:val="24"/>
                <w:szCs w:val="24"/>
                <w:lang w:eastAsia="lv-LV"/>
              </w:rPr>
            </w:pPr>
            <w:r w:rsidRPr="00C36D7C">
              <w:rPr>
                <w:rFonts w:ascii="Times New Roman" w:hAnsi="Times New Roman" w:cs="Times New Roman"/>
                <w:sz w:val="24"/>
                <w:szCs w:val="24"/>
              </w:rPr>
              <w:t>Š.g. 30.</w:t>
            </w:r>
            <w:r w:rsidR="00CE5471">
              <w:rPr>
                <w:rFonts w:ascii="Times New Roman" w:hAnsi="Times New Roman" w:cs="Times New Roman"/>
                <w:sz w:val="24"/>
                <w:szCs w:val="24"/>
              </w:rPr>
              <w:t> </w:t>
            </w:r>
            <w:r w:rsidRPr="00C36D7C">
              <w:rPr>
                <w:rFonts w:ascii="Times New Roman" w:hAnsi="Times New Roman" w:cs="Times New Roman"/>
                <w:sz w:val="24"/>
                <w:szCs w:val="24"/>
              </w:rPr>
              <w:t>septembrī notika reģionāla vizīte Rēzeknē, kur</w:t>
            </w:r>
            <w:r w:rsidR="000767A5">
              <w:rPr>
                <w:rFonts w:ascii="Times New Roman" w:hAnsi="Times New Roman" w:cs="Times New Roman"/>
                <w:sz w:val="24"/>
                <w:szCs w:val="24"/>
              </w:rPr>
              <w:t>as laik</w:t>
            </w:r>
            <w:r w:rsidRPr="00C36D7C">
              <w:rPr>
                <w:rFonts w:ascii="Times New Roman" w:hAnsi="Times New Roman" w:cs="Times New Roman"/>
                <w:sz w:val="24"/>
                <w:szCs w:val="24"/>
              </w:rPr>
              <w:t xml:space="preserve">ā notika arī preses konference par plānoto reformu un izmaiņām. </w:t>
            </w:r>
          </w:p>
        </w:tc>
      </w:tr>
      <w:tr w:rsidR="00434626" w:rsidRPr="00434626" w:rsidTr="00C36D7C">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2.</w:t>
            </w:r>
          </w:p>
        </w:tc>
        <w:tc>
          <w:tcPr>
            <w:tcW w:w="1505"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Sabiedrības līdzdalība projekta izstrādē</w:t>
            </w:r>
          </w:p>
        </w:tc>
        <w:tc>
          <w:tcPr>
            <w:tcW w:w="3245" w:type="pct"/>
            <w:tcBorders>
              <w:top w:val="outset" w:sz="6" w:space="0" w:color="414142"/>
              <w:left w:val="outset" w:sz="6" w:space="0" w:color="414142"/>
              <w:bottom w:val="outset" w:sz="6" w:space="0" w:color="414142"/>
              <w:right w:val="outset" w:sz="6" w:space="0" w:color="414142"/>
            </w:tcBorders>
            <w:hideMark/>
          </w:tcPr>
          <w:p w:rsidR="004D15A9" w:rsidRPr="00434626" w:rsidRDefault="008A3603" w:rsidP="0043462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Informācija par izstrādāto projektu tiks izvietota Tieslietu ministrijas </w:t>
            </w:r>
            <w:proofErr w:type="gramStart"/>
            <w:r>
              <w:rPr>
                <w:rFonts w:ascii="Times New Roman" w:eastAsia="Times New Roman" w:hAnsi="Times New Roman" w:cs="Times New Roman"/>
                <w:sz w:val="24"/>
                <w:szCs w:val="24"/>
                <w:lang w:eastAsia="lv-LV"/>
              </w:rPr>
              <w:t>mājas lapā</w:t>
            </w:r>
            <w:proofErr w:type="gramEnd"/>
            <w:r>
              <w:rPr>
                <w:rFonts w:ascii="Times New Roman" w:eastAsia="Times New Roman" w:hAnsi="Times New Roman" w:cs="Times New Roman"/>
                <w:sz w:val="24"/>
                <w:szCs w:val="24"/>
                <w:lang w:eastAsia="lv-LV"/>
              </w:rPr>
              <w:t xml:space="preserve">. </w:t>
            </w:r>
          </w:p>
        </w:tc>
      </w:tr>
      <w:tr w:rsidR="00434626" w:rsidRPr="00434626" w:rsidTr="00C36D7C">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3.</w:t>
            </w:r>
          </w:p>
        </w:tc>
        <w:tc>
          <w:tcPr>
            <w:tcW w:w="1505"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Sabiedrības līdzdalības rezultāti</w:t>
            </w:r>
          </w:p>
        </w:tc>
        <w:tc>
          <w:tcPr>
            <w:tcW w:w="3245" w:type="pct"/>
            <w:tcBorders>
              <w:top w:val="outset" w:sz="6" w:space="0" w:color="414142"/>
              <w:left w:val="outset" w:sz="6" w:space="0" w:color="414142"/>
              <w:bottom w:val="outset" w:sz="6" w:space="0" w:color="414142"/>
              <w:right w:val="outset" w:sz="6" w:space="0" w:color="414142"/>
            </w:tcBorders>
            <w:hideMark/>
          </w:tcPr>
          <w:p w:rsidR="004D15A9" w:rsidRPr="00434626" w:rsidRDefault="00E52727" w:rsidP="0043462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4D15A9" w:rsidRPr="00434626" w:rsidTr="00C36D7C">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4.</w:t>
            </w:r>
          </w:p>
        </w:tc>
        <w:tc>
          <w:tcPr>
            <w:tcW w:w="1505"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Cita informācija</w:t>
            </w:r>
          </w:p>
        </w:tc>
        <w:tc>
          <w:tcPr>
            <w:tcW w:w="3245" w:type="pct"/>
            <w:tcBorders>
              <w:top w:val="outset" w:sz="6" w:space="0" w:color="414142"/>
              <w:left w:val="outset" w:sz="6" w:space="0" w:color="414142"/>
              <w:bottom w:val="outset" w:sz="6" w:space="0" w:color="414142"/>
              <w:right w:val="outset" w:sz="6" w:space="0" w:color="414142"/>
            </w:tcBorders>
            <w:hideMark/>
          </w:tcPr>
          <w:p w:rsidR="004D15A9" w:rsidRPr="00434626" w:rsidRDefault="00E52727" w:rsidP="00E5272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Nav. </w:t>
            </w:r>
          </w:p>
        </w:tc>
      </w:tr>
    </w:tbl>
    <w:p w:rsidR="004D15A9" w:rsidRPr="00434626" w:rsidRDefault="004D15A9" w:rsidP="00434626">
      <w:pPr>
        <w:spacing w:after="0" w:line="240" w:lineRule="auto"/>
        <w:rPr>
          <w:rFonts w:ascii="Times New Roman" w:eastAsia="Times New Roman" w:hAnsi="Times New Roman" w:cs="Times New Roman"/>
          <w:sz w:val="24"/>
          <w:szCs w:val="24"/>
          <w:lang w:eastAsia="lv-LV"/>
        </w:rPr>
      </w:pPr>
    </w:p>
    <w:tbl>
      <w:tblPr>
        <w:tblW w:w="4984"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76"/>
        <w:gridCol w:w="3632"/>
        <w:gridCol w:w="5419"/>
      </w:tblGrid>
      <w:tr w:rsidR="00434626" w:rsidRPr="00434626" w:rsidTr="00C36D7C">
        <w:trPr>
          <w:trHeight w:val="37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4D15A9" w:rsidRPr="00434626" w:rsidRDefault="004D15A9" w:rsidP="00434626">
            <w:pPr>
              <w:spacing w:after="0" w:line="240" w:lineRule="auto"/>
              <w:ind w:firstLine="300"/>
              <w:jc w:val="center"/>
              <w:rPr>
                <w:rFonts w:ascii="Times New Roman" w:eastAsia="Times New Roman" w:hAnsi="Times New Roman" w:cs="Times New Roman"/>
                <w:b/>
                <w:bCs/>
                <w:sz w:val="24"/>
                <w:szCs w:val="24"/>
                <w:lang w:eastAsia="lv-LV"/>
              </w:rPr>
            </w:pPr>
            <w:r w:rsidRPr="00434626">
              <w:rPr>
                <w:rFonts w:ascii="Times New Roman" w:eastAsia="Times New Roman" w:hAnsi="Times New Roman" w:cs="Times New Roman"/>
                <w:b/>
                <w:bCs/>
                <w:sz w:val="24"/>
                <w:szCs w:val="24"/>
                <w:lang w:eastAsia="lv-LV"/>
              </w:rPr>
              <w:t>VII. Tiesību akta projekta izpildes nodrošināšana un tās ietekme uz institūcijām</w:t>
            </w:r>
          </w:p>
        </w:tc>
      </w:tr>
      <w:tr w:rsidR="00434626" w:rsidRPr="00434626" w:rsidTr="00C36D7C">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1.</w:t>
            </w:r>
          </w:p>
        </w:tc>
        <w:tc>
          <w:tcPr>
            <w:tcW w:w="190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Projekta izpildē iesaistītās institūcijas</w:t>
            </w:r>
          </w:p>
        </w:tc>
        <w:tc>
          <w:tcPr>
            <w:tcW w:w="2843" w:type="pct"/>
            <w:tcBorders>
              <w:top w:val="outset" w:sz="6" w:space="0" w:color="414142"/>
              <w:left w:val="outset" w:sz="6" w:space="0" w:color="414142"/>
              <w:bottom w:val="outset" w:sz="6" w:space="0" w:color="414142"/>
              <w:right w:val="outset" w:sz="6" w:space="0" w:color="414142"/>
            </w:tcBorders>
            <w:hideMark/>
          </w:tcPr>
          <w:p w:rsidR="004D15A9" w:rsidRPr="00AC509E" w:rsidRDefault="00C36D7C" w:rsidP="00AC509E">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iCs/>
                <w:sz w:val="24"/>
                <w:szCs w:val="24"/>
              </w:rPr>
              <w:t xml:space="preserve">Tiesu administrācija, Daugavpils tiesas un Rēzeknes tiesas priekšsēdētājs. </w:t>
            </w:r>
          </w:p>
        </w:tc>
      </w:tr>
      <w:tr w:rsidR="00434626" w:rsidRPr="008A3603" w:rsidTr="00C36D7C">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2.</w:t>
            </w:r>
          </w:p>
        </w:tc>
        <w:tc>
          <w:tcPr>
            <w:tcW w:w="190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xml:space="preserve">Projekta izpildes ietekme uz pārvaldes funkcijām un institucionālo struktūru. </w:t>
            </w:r>
          </w:p>
          <w:p w:rsidR="004D15A9" w:rsidRPr="00434626" w:rsidRDefault="004D15A9" w:rsidP="00434626">
            <w:pPr>
              <w:spacing w:after="0" w:line="240" w:lineRule="auto"/>
              <w:ind w:firstLine="300"/>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43" w:type="pct"/>
            <w:tcBorders>
              <w:top w:val="outset" w:sz="6" w:space="0" w:color="414142"/>
              <w:left w:val="outset" w:sz="6" w:space="0" w:color="414142"/>
              <w:bottom w:val="outset" w:sz="6" w:space="0" w:color="414142"/>
              <w:right w:val="outset" w:sz="6" w:space="0" w:color="414142"/>
            </w:tcBorders>
            <w:hideMark/>
          </w:tcPr>
          <w:p w:rsidR="004D15A9" w:rsidRPr="004A57C5" w:rsidRDefault="008A3603" w:rsidP="008A3603">
            <w:pPr>
              <w:spacing w:after="0" w:line="240" w:lineRule="auto"/>
              <w:jc w:val="both"/>
              <w:rPr>
                <w:rFonts w:ascii="Times New Roman" w:eastAsia="Times New Roman" w:hAnsi="Times New Roman" w:cs="Times New Roman"/>
                <w:sz w:val="24"/>
                <w:szCs w:val="24"/>
                <w:lang w:eastAsia="lv-LV"/>
              </w:rPr>
            </w:pPr>
            <w:r w:rsidRPr="004A57C5">
              <w:rPr>
                <w:rFonts w:ascii="Times New Roman" w:hAnsi="Times New Roman" w:cs="Times New Roman"/>
                <w:sz w:val="24"/>
                <w:szCs w:val="24"/>
              </w:rPr>
              <w:t xml:space="preserve">Projekts būtiski neietekmēs tiesu un zemesgrāmatu nodaļu tiesnešus un darbiniekus, jo </w:t>
            </w:r>
            <w:r w:rsidRPr="004A57C5">
              <w:rPr>
                <w:rFonts w:ascii="Times New Roman" w:hAnsi="Times New Roman"/>
                <w:sz w:val="24"/>
                <w:szCs w:val="24"/>
              </w:rPr>
              <w:t xml:space="preserve">tiesas un to sastāvā esošo zemesgrāmatu nodaļu reorganizāciju organizatoriskā līmenī, neparedzot tiesu un zemesgrāmatu nodaļu fizisku slēgšanu. </w:t>
            </w:r>
            <w:r w:rsidRPr="004A57C5">
              <w:rPr>
                <w:rFonts w:ascii="Times New Roman" w:hAnsi="Times New Roman"/>
                <w:sz w:val="24"/>
                <w:szCs w:val="24"/>
              </w:rPr>
              <w:br/>
              <w:t xml:space="preserve">Vienīgais izņēmums no minētā attiecināms uz līdzšinējo Ludzas rajona tiesas zemesgrāmatu nodaļu. </w:t>
            </w:r>
            <w:r w:rsidRPr="004A57C5">
              <w:rPr>
                <w:rFonts w:ascii="Times New Roman" w:hAnsi="Times New Roman" w:cs="Times New Roman"/>
                <w:sz w:val="24"/>
                <w:szCs w:val="24"/>
              </w:rPr>
              <w:t>Apstiprinātais reorganizācijas plāns paredz, ka Rēzeknes tiesas zemesgrāmatu nodaļas darbība tiek nodrošināta Rēzeknē. Tomēr, ņemot vērā, ka attālums starp Rēzekni un Ludzu ir 26 kilometri, šīs izmaiņas nevar būtiski ietekmē Ludzas zemesgrāmatu nodaļas darbiniekus. Apstiprinātais reorganizācijas plāns paredz, ka Ludzas rajona tiesas zemesgrāmatu nodaļas tiesnesim tiek nodrošināta iespēja turpināt darbu Rēzeknes tiesas zeme</w:t>
            </w:r>
            <w:r w:rsidRPr="004A57C5">
              <w:rPr>
                <w:rFonts w:ascii="Times New Roman" w:hAnsi="Times New Roman" w:cs="Times New Roman"/>
                <w:sz w:val="24"/>
                <w:szCs w:val="24"/>
              </w:rPr>
              <w:t>sgrāmatu nodaļas tiesneša amatā</w:t>
            </w:r>
            <w:r w:rsidR="00C36D7C" w:rsidRPr="004A57C5">
              <w:rPr>
                <w:rFonts w:ascii="Times New Roman" w:eastAsia="Times New Roman" w:hAnsi="Times New Roman" w:cs="Times New Roman"/>
                <w:sz w:val="24"/>
                <w:szCs w:val="24"/>
                <w:lang w:eastAsia="lv-LV"/>
              </w:rPr>
              <w:t>.</w:t>
            </w:r>
          </w:p>
          <w:p w:rsidR="008A3603" w:rsidRPr="008A3603" w:rsidRDefault="008A3603" w:rsidP="008A3603">
            <w:pPr>
              <w:spacing w:after="0" w:line="240" w:lineRule="auto"/>
              <w:jc w:val="both"/>
              <w:rPr>
                <w:rFonts w:ascii="Times New Roman" w:eastAsia="Times New Roman" w:hAnsi="Times New Roman" w:cs="Times New Roman"/>
                <w:b/>
                <w:sz w:val="24"/>
                <w:szCs w:val="24"/>
                <w:lang w:eastAsia="lv-LV"/>
              </w:rPr>
            </w:pPr>
            <w:r w:rsidRPr="004A57C5">
              <w:rPr>
                <w:rFonts w:ascii="Times New Roman" w:hAnsi="Times New Roman"/>
                <w:sz w:val="24"/>
                <w:szCs w:val="24"/>
              </w:rPr>
              <w:t>K</w:t>
            </w:r>
            <w:r w:rsidRPr="004A57C5">
              <w:rPr>
                <w:rFonts w:ascii="Times New Roman" w:hAnsi="Times New Roman"/>
                <w:sz w:val="24"/>
                <w:szCs w:val="24"/>
              </w:rPr>
              <w:t xml:space="preserve">onstatējot objektīvu apstākļus, tiesas priekšsēdētāja </w:t>
            </w:r>
            <w:r w:rsidRPr="004A57C5">
              <w:rPr>
                <w:rFonts w:ascii="Times New Roman" w:hAnsi="Times New Roman"/>
                <w:sz w:val="24"/>
                <w:szCs w:val="24"/>
              </w:rPr>
              <w:lastRenderedPageBreak/>
              <w:t>kompetencē būtu izvērtējama tiesas vai zemesgrāmatu nodaļas darbinieku noslogotība un nepieciešamības gadījumā pārskatāmas to kompetences</w:t>
            </w:r>
            <w:r w:rsidRPr="004A57C5">
              <w:rPr>
                <w:rFonts w:ascii="Times New Roman" w:hAnsi="Times New Roman"/>
                <w:sz w:val="24"/>
                <w:szCs w:val="24"/>
              </w:rPr>
              <w:t>.</w:t>
            </w:r>
          </w:p>
        </w:tc>
      </w:tr>
      <w:tr w:rsidR="004D15A9" w:rsidRPr="00434626" w:rsidTr="00C36D7C">
        <w:trPr>
          <w:trHeight w:val="390"/>
        </w:trPr>
        <w:tc>
          <w:tcPr>
            <w:tcW w:w="250"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lastRenderedPageBreak/>
              <w:t>3.</w:t>
            </w:r>
          </w:p>
        </w:tc>
        <w:tc>
          <w:tcPr>
            <w:tcW w:w="190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Cita informācija</w:t>
            </w:r>
          </w:p>
        </w:tc>
        <w:tc>
          <w:tcPr>
            <w:tcW w:w="2843" w:type="pct"/>
            <w:tcBorders>
              <w:top w:val="outset" w:sz="6" w:space="0" w:color="414142"/>
              <w:left w:val="outset" w:sz="6" w:space="0" w:color="414142"/>
              <w:bottom w:val="outset" w:sz="6" w:space="0" w:color="414142"/>
              <w:right w:val="outset" w:sz="6" w:space="0" w:color="414142"/>
            </w:tcBorders>
            <w:hideMark/>
          </w:tcPr>
          <w:p w:rsidR="004D15A9" w:rsidRPr="00434626" w:rsidRDefault="00AC509E" w:rsidP="00AC509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rsidR="00BB1F46" w:rsidRDefault="00BB1F46" w:rsidP="00434626">
      <w:pPr>
        <w:spacing w:after="0" w:line="240" w:lineRule="auto"/>
        <w:rPr>
          <w:rFonts w:ascii="Times New Roman" w:hAnsi="Times New Roman" w:cs="Times New Roman"/>
          <w:sz w:val="24"/>
          <w:szCs w:val="24"/>
        </w:rPr>
      </w:pPr>
    </w:p>
    <w:p w:rsidR="007E4624" w:rsidRPr="00063B53" w:rsidRDefault="007E4624" w:rsidP="007E4624">
      <w:pPr>
        <w:spacing w:after="0" w:line="240" w:lineRule="auto"/>
        <w:rPr>
          <w:rFonts w:ascii="Times New Roman" w:eastAsia="Times New Roman" w:hAnsi="Times New Roman"/>
          <w:sz w:val="24"/>
          <w:szCs w:val="24"/>
          <w:lang w:eastAsia="lv-LV"/>
        </w:rPr>
      </w:pPr>
      <w:r w:rsidRPr="00063B53">
        <w:rPr>
          <w:rFonts w:ascii="Times New Roman" w:hAnsi="Times New Roman"/>
          <w:i/>
          <w:iCs/>
          <w:sz w:val="24"/>
          <w:szCs w:val="24"/>
        </w:rPr>
        <w:t>Anotācijas III, IV</w:t>
      </w:r>
      <w:r>
        <w:rPr>
          <w:rFonts w:ascii="Times New Roman" w:hAnsi="Times New Roman"/>
          <w:i/>
          <w:iCs/>
          <w:sz w:val="24"/>
          <w:szCs w:val="24"/>
        </w:rPr>
        <w:t xml:space="preserve"> un V </w:t>
      </w:r>
      <w:r w:rsidRPr="00063B53">
        <w:rPr>
          <w:rFonts w:ascii="Times New Roman" w:hAnsi="Times New Roman"/>
          <w:i/>
          <w:iCs/>
          <w:sz w:val="24"/>
          <w:szCs w:val="24"/>
        </w:rPr>
        <w:t>sadaļa – projekts šīs jomas neskar.</w:t>
      </w:r>
    </w:p>
    <w:p w:rsidR="00AC509E" w:rsidRPr="00434626" w:rsidRDefault="00AC509E" w:rsidP="00434626">
      <w:pPr>
        <w:spacing w:after="0" w:line="240" w:lineRule="auto"/>
        <w:rPr>
          <w:rFonts w:ascii="Times New Roman" w:hAnsi="Times New Roman" w:cs="Times New Roman"/>
          <w:sz w:val="24"/>
          <w:szCs w:val="24"/>
        </w:rPr>
      </w:pPr>
    </w:p>
    <w:p w:rsidR="004D15A9" w:rsidRPr="004D15A9" w:rsidRDefault="004D15A9" w:rsidP="00DA596D">
      <w:pPr>
        <w:pStyle w:val="StyleRight"/>
        <w:spacing w:after="0"/>
        <w:ind w:firstLine="0"/>
        <w:jc w:val="both"/>
        <w:rPr>
          <w:color w:val="000000"/>
          <w:sz w:val="24"/>
          <w:szCs w:val="24"/>
        </w:rPr>
      </w:pPr>
      <w:r w:rsidRPr="004D15A9">
        <w:rPr>
          <w:color w:val="000000"/>
          <w:sz w:val="24"/>
          <w:szCs w:val="24"/>
        </w:rPr>
        <w:t>Iesniedzējs:</w:t>
      </w:r>
    </w:p>
    <w:p w:rsidR="004D15A9" w:rsidRPr="00E33FE4" w:rsidRDefault="00CE5471" w:rsidP="00DA596D">
      <w:pPr>
        <w:pStyle w:val="StyleRight"/>
        <w:spacing w:after="0"/>
        <w:ind w:firstLine="0"/>
        <w:jc w:val="both"/>
        <w:rPr>
          <w:sz w:val="24"/>
          <w:szCs w:val="24"/>
        </w:rPr>
      </w:pPr>
      <w:r>
        <w:rPr>
          <w:sz w:val="24"/>
          <w:szCs w:val="24"/>
        </w:rPr>
        <w:t>Tieslietu ministrijas valsts sekretārs</w:t>
      </w:r>
      <w:r w:rsidR="004D15A9" w:rsidRPr="00E33FE4">
        <w:rPr>
          <w:sz w:val="24"/>
          <w:szCs w:val="24"/>
        </w:rPr>
        <w:tab/>
      </w:r>
      <w:r w:rsidR="004D15A9" w:rsidRPr="00E33FE4">
        <w:rPr>
          <w:sz w:val="24"/>
          <w:szCs w:val="24"/>
        </w:rPr>
        <w:tab/>
      </w:r>
      <w:r w:rsidR="004D15A9" w:rsidRPr="00E33FE4">
        <w:rPr>
          <w:sz w:val="24"/>
          <w:szCs w:val="24"/>
        </w:rPr>
        <w:tab/>
      </w:r>
      <w:r w:rsidR="004D15A9" w:rsidRPr="00E33FE4">
        <w:rPr>
          <w:sz w:val="24"/>
          <w:szCs w:val="24"/>
        </w:rPr>
        <w:tab/>
      </w:r>
      <w:r w:rsidR="004D15A9" w:rsidRPr="00E33FE4">
        <w:rPr>
          <w:sz w:val="24"/>
          <w:szCs w:val="24"/>
        </w:rPr>
        <w:tab/>
      </w:r>
      <w:r w:rsidR="004D15A9" w:rsidRPr="00E33FE4">
        <w:rPr>
          <w:sz w:val="24"/>
          <w:szCs w:val="24"/>
        </w:rPr>
        <w:tab/>
        <w:t xml:space="preserve"> </w:t>
      </w:r>
      <w:r>
        <w:rPr>
          <w:sz w:val="24"/>
          <w:szCs w:val="24"/>
        </w:rPr>
        <w:t>Raivis Kronbergs</w:t>
      </w:r>
    </w:p>
    <w:p w:rsidR="000767A5" w:rsidRDefault="000767A5" w:rsidP="00DA596D">
      <w:pPr>
        <w:pStyle w:val="StyleRight"/>
        <w:spacing w:after="0"/>
        <w:ind w:firstLine="0"/>
        <w:jc w:val="both"/>
        <w:rPr>
          <w:sz w:val="24"/>
          <w:szCs w:val="24"/>
        </w:rPr>
      </w:pPr>
    </w:p>
    <w:p w:rsidR="000767A5" w:rsidRDefault="000767A5" w:rsidP="00DA596D">
      <w:pPr>
        <w:pStyle w:val="StyleRight"/>
        <w:spacing w:after="0"/>
        <w:ind w:firstLine="0"/>
        <w:jc w:val="both"/>
        <w:rPr>
          <w:sz w:val="24"/>
          <w:szCs w:val="24"/>
        </w:rPr>
      </w:pPr>
    </w:p>
    <w:p w:rsidR="004D15A9" w:rsidRPr="003A2A0B" w:rsidRDefault="004A57C5" w:rsidP="00DA596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w:t>
      </w:r>
      <w:r w:rsidR="00AF7429">
        <w:rPr>
          <w:rFonts w:ascii="Times New Roman" w:hAnsi="Times New Roman" w:cs="Times New Roman"/>
          <w:color w:val="000000"/>
          <w:sz w:val="20"/>
          <w:szCs w:val="20"/>
        </w:rPr>
        <w:t>.1</w:t>
      </w:r>
      <w:r w:rsidR="00C36D7C">
        <w:rPr>
          <w:rFonts w:ascii="Times New Roman" w:hAnsi="Times New Roman" w:cs="Times New Roman"/>
          <w:color w:val="000000"/>
          <w:sz w:val="20"/>
          <w:szCs w:val="20"/>
        </w:rPr>
        <w:t>1</w:t>
      </w:r>
      <w:r w:rsidR="00AF7429">
        <w:rPr>
          <w:rFonts w:ascii="Times New Roman" w:hAnsi="Times New Roman" w:cs="Times New Roman"/>
          <w:color w:val="000000"/>
          <w:sz w:val="20"/>
          <w:szCs w:val="20"/>
        </w:rPr>
        <w:t>.2015</w:t>
      </w:r>
      <w:r w:rsidR="004D15A9" w:rsidRPr="003A2A0B">
        <w:rPr>
          <w:rFonts w:ascii="Times New Roman" w:hAnsi="Times New Roman" w:cs="Times New Roman"/>
          <w:color w:val="000000"/>
          <w:sz w:val="20"/>
          <w:szCs w:val="20"/>
        </w:rPr>
        <w:t xml:space="preserve">, </w:t>
      </w:r>
      <w:r w:rsidR="00D95D2A">
        <w:rPr>
          <w:rFonts w:ascii="Times New Roman" w:hAnsi="Times New Roman" w:cs="Times New Roman"/>
          <w:color w:val="000000"/>
          <w:sz w:val="20"/>
          <w:szCs w:val="20"/>
        </w:rPr>
        <w:t>1</w:t>
      </w:r>
      <w:r>
        <w:rPr>
          <w:rFonts w:ascii="Times New Roman" w:hAnsi="Times New Roman" w:cs="Times New Roman"/>
          <w:color w:val="000000"/>
          <w:sz w:val="20"/>
          <w:szCs w:val="20"/>
        </w:rPr>
        <w:t>0</w:t>
      </w:r>
      <w:r w:rsidR="00434672">
        <w:rPr>
          <w:rFonts w:ascii="Times New Roman" w:hAnsi="Times New Roman" w:cs="Times New Roman"/>
          <w:color w:val="000000"/>
          <w:sz w:val="20"/>
          <w:szCs w:val="20"/>
        </w:rPr>
        <w:t>:</w:t>
      </w:r>
      <w:r>
        <w:rPr>
          <w:rFonts w:ascii="Times New Roman" w:hAnsi="Times New Roman" w:cs="Times New Roman"/>
          <w:color w:val="000000"/>
          <w:sz w:val="20"/>
          <w:szCs w:val="20"/>
        </w:rPr>
        <w:t>52</w:t>
      </w:r>
    </w:p>
    <w:p w:rsidR="004D15A9" w:rsidRPr="003A2A0B" w:rsidRDefault="004A57C5" w:rsidP="00DA596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1303</w:t>
      </w:r>
      <w:bookmarkStart w:id="0" w:name="_GoBack"/>
      <w:bookmarkEnd w:id="0"/>
    </w:p>
    <w:p w:rsidR="004D15A9" w:rsidRPr="003A2A0B" w:rsidRDefault="00AF7429" w:rsidP="00DA596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K</w:t>
      </w:r>
      <w:r w:rsidR="004D15A9" w:rsidRPr="003A2A0B">
        <w:rPr>
          <w:rFonts w:ascii="Times New Roman" w:hAnsi="Times New Roman" w:cs="Times New Roman"/>
          <w:color w:val="000000"/>
          <w:sz w:val="20"/>
          <w:szCs w:val="20"/>
        </w:rPr>
        <w:t>. </w:t>
      </w:r>
      <w:r w:rsidR="00C36D7C">
        <w:rPr>
          <w:rFonts w:ascii="Times New Roman" w:hAnsi="Times New Roman" w:cs="Times New Roman"/>
          <w:color w:val="000000"/>
          <w:sz w:val="20"/>
          <w:szCs w:val="20"/>
        </w:rPr>
        <w:t>Miļevsk</w:t>
      </w:r>
      <w:r>
        <w:rPr>
          <w:rFonts w:ascii="Times New Roman" w:hAnsi="Times New Roman" w:cs="Times New Roman"/>
          <w:color w:val="000000"/>
          <w:sz w:val="20"/>
          <w:szCs w:val="20"/>
        </w:rPr>
        <w:t>a</w:t>
      </w:r>
      <w:r w:rsidR="004D15A9" w:rsidRPr="003A2A0B">
        <w:rPr>
          <w:rFonts w:ascii="Times New Roman" w:hAnsi="Times New Roman" w:cs="Times New Roman"/>
          <w:color w:val="000000"/>
          <w:sz w:val="20"/>
          <w:szCs w:val="20"/>
        </w:rPr>
        <w:t xml:space="preserve"> </w:t>
      </w:r>
    </w:p>
    <w:p w:rsidR="004D15A9" w:rsidRPr="004D15A9" w:rsidRDefault="00AF7429" w:rsidP="00DA596D">
      <w:pPr>
        <w:spacing w:after="0" w:line="240" w:lineRule="auto"/>
        <w:rPr>
          <w:rFonts w:ascii="Times New Roman" w:hAnsi="Times New Roman" w:cs="Times New Roman"/>
          <w:sz w:val="24"/>
          <w:szCs w:val="24"/>
        </w:rPr>
      </w:pPr>
      <w:r>
        <w:rPr>
          <w:rFonts w:ascii="Times New Roman" w:hAnsi="Times New Roman" w:cs="Times New Roman"/>
          <w:color w:val="000000"/>
          <w:sz w:val="20"/>
          <w:szCs w:val="20"/>
        </w:rPr>
        <w:t>67036813</w:t>
      </w:r>
      <w:r w:rsidR="004D15A9" w:rsidRPr="003A2A0B">
        <w:rPr>
          <w:rFonts w:ascii="Times New Roman" w:hAnsi="Times New Roman" w:cs="Times New Roman"/>
          <w:color w:val="000000"/>
          <w:sz w:val="20"/>
          <w:szCs w:val="20"/>
        </w:rPr>
        <w:t xml:space="preserve">; </w:t>
      </w:r>
      <w:hyperlink r:id="rId9" w:history="1">
        <w:r w:rsidRPr="009A510D">
          <w:rPr>
            <w:rStyle w:val="Hipersaite"/>
            <w:rFonts w:ascii="Times New Roman" w:hAnsi="Times New Roman" w:cs="Times New Roman"/>
            <w:sz w:val="20"/>
            <w:szCs w:val="20"/>
          </w:rPr>
          <w:t>Kristine.Milevska@tm.gov.lv</w:t>
        </w:r>
      </w:hyperlink>
    </w:p>
    <w:sectPr w:rsidR="004D15A9" w:rsidRPr="004D15A9" w:rsidSect="000767A5">
      <w:headerReference w:type="default" r:id="rId10"/>
      <w:footerReference w:type="default" r:id="rId11"/>
      <w:footerReference w:type="first" r:id="rId12"/>
      <w:pgSz w:w="11906" w:h="16838"/>
      <w:pgMar w:top="1418"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626" w:rsidRDefault="00434626" w:rsidP="004D15A9">
      <w:pPr>
        <w:spacing w:after="0" w:line="240" w:lineRule="auto"/>
      </w:pPr>
      <w:r>
        <w:separator/>
      </w:r>
    </w:p>
  </w:endnote>
  <w:endnote w:type="continuationSeparator" w:id="0">
    <w:p w:rsidR="00434626" w:rsidRDefault="00434626"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353" w:rsidRPr="00856353" w:rsidRDefault="004A57C5" w:rsidP="00856353">
    <w:pPr>
      <w:spacing w:after="0" w:line="240" w:lineRule="auto"/>
      <w:jc w:val="both"/>
      <w:rPr>
        <w:rFonts w:ascii="Times New Roman" w:eastAsia="Times New Roman" w:hAnsi="Times New Roman" w:cs="Times New Roman"/>
        <w:bCs/>
        <w:lang w:eastAsia="lv-LV"/>
      </w:rPr>
    </w:pPr>
    <w:r>
      <w:rPr>
        <w:rFonts w:ascii="Times New Roman" w:hAnsi="Times New Roman" w:cs="Times New Roman"/>
      </w:rPr>
      <w:t>TMAnot_10</w:t>
    </w:r>
    <w:r w:rsidR="00856353" w:rsidRPr="00856353">
      <w:rPr>
        <w:rFonts w:ascii="Times New Roman" w:hAnsi="Times New Roman" w:cs="Times New Roman"/>
      </w:rPr>
      <w:t xml:space="preserve">1115_groz412; </w:t>
    </w:r>
    <w:r w:rsidR="00856353" w:rsidRPr="00856353">
      <w:rPr>
        <w:rFonts w:ascii="Times New Roman" w:eastAsia="Times New Roman" w:hAnsi="Times New Roman" w:cs="Times New Roman"/>
        <w:bCs/>
        <w:lang w:eastAsia="lv-LV"/>
      </w:rPr>
      <w:t>Ministru kabineta noteikumu projekta “</w:t>
    </w:r>
    <w:r w:rsidR="00856353" w:rsidRPr="00856353">
      <w:rPr>
        <w:rFonts w:ascii="Times New Roman" w:hAnsi="Times New Roman" w:cs="Times New Roman"/>
        <w:bCs/>
      </w:rPr>
      <w:t>Grozījumi Ministru kabineta 2015. gada 28. jūlija noteikumos Nr. 412 “Noteikumi par rajona (pilsētas) tiesām, apgabaltiesām un šo tiesu darbības teritorijām"</w:t>
    </w:r>
    <w:r w:rsidR="00856353" w:rsidRPr="00856353">
      <w:rPr>
        <w:rFonts w:ascii="Times New Roman" w:eastAsia="Times New Roman" w:hAnsi="Times New Roman" w:cs="Times New Roman"/>
        <w:bCs/>
        <w:lang w:eastAsia="lv-LV"/>
      </w:rPr>
      <w:t>” sākotnējās ietekmes novērtējuma ziņojums (anotācija)</w:t>
    </w:r>
  </w:p>
  <w:p w:rsidR="00434626" w:rsidRPr="00856353" w:rsidRDefault="00434626" w:rsidP="00856353">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353" w:rsidRPr="00856353" w:rsidRDefault="004A57C5" w:rsidP="00856353">
    <w:pPr>
      <w:spacing w:after="0" w:line="240" w:lineRule="auto"/>
      <w:jc w:val="both"/>
      <w:rPr>
        <w:rFonts w:ascii="Times New Roman" w:hAnsi="Times New Roman" w:cs="Times New Roman"/>
        <w:bCs/>
      </w:rPr>
    </w:pPr>
    <w:r>
      <w:rPr>
        <w:rFonts w:ascii="Times New Roman" w:hAnsi="Times New Roman" w:cs="Times New Roman"/>
      </w:rPr>
      <w:t>TMAnot_10</w:t>
    </w:r>
    <w:r w:rsidR="00856353" w:rsidRPr="00856353">
      <w:rPr>
        <w:rFonts w:ascii="Times New Roman" w:hAnsi="Times New Roman" w:cs="Times New Roman"/>
      </w:rPr>
      <w:t>1115</w:t>
    </w:r>
    <w:r w:rsidR="00434626" w:rsidRPr="00856353">
      <w:rPr>
        <w:rFonts w:ascii="Times New Roman" w:hAnsi="Times New Roman" w:cs="Times New Roman"/>
      </w:rPr>
      <w:t>_</w:t>
    </w:r>
    <w:r w:rsidR="00856353" w:rsidRPr="00856353">
      <w:rPr>
        <w:rFonts w:ascii="Times New Roman" w:hAnsi="Times New Roman" w:cs="Times New Roman"/>
      </w:rPr>
      <w:t>groz412</w:t>
    </w:r>
    <w:r w:rsidR="00434626" w:rsidRPr="00856353">
      <w:rPr>
        <w:rFonts w:ascii="Times New Roman" w:hAnsi="Times New Roman" w:cs="Times New Roman"/>
      </w:rPr>
      <w:t xml:space="preserve">; </w:t>
    </w:r>
    <w:r w:rsidR="00856353" w:rsidRPr="00856353">
      <w:rPr>
        <w:rFonts w:ascii="Times New Roman" w:eastAsia="Times New Roman" w:hAnsi="Times New Roman" w:cs="Times New Roman"/>
        <w:bCs/>
        <w:lang w:eastAsia="lv-LV"/>
      </w:rPr>
      <w:t>Ministru kabineta noteikumu projekta “</w:t>
    </w:r>
    <w:r w:rsidR="00856353" w:rsidRPr="00856353">
      <w:rPr>
        <w:rFonts w:ascii="Times New Roman" w:hAnsi="Times New Roman" w:cs="Times New Roman"/>
        <w:bCs/>
      </w:rPr>
      <w:t>Grozījumi Ministru kabineta 2015. gada 28. jūlija noteikumos Nr. 412 “Noteikumi par rajona (pilsētas) tiesām, apgabaltiesām un šo tiesu darbības teritorijām"</w:t>
    </w:r>
    <w:r w:rsidR="00856353" w:rsidRPr="00856353">
      <w:rPr>
        <w:rFonts w:ascii="Times New Roman" w:eastAsia="Times New Roman" w:hAnsi="Times New Roman" w:cs="Times New Roman"/>
        <w:bCs/>
        <w:lang w:eastAsia="lv-LV"/>
      </w:rPr>
      <w:t>” sākotnējās ietekmes novērtējuma ziņojums (anotācija)</w:t>
    </w:r>
  </w:p>
  <w:p w:rsidR="00434626" w:rsidRPr="00434626" w:rsidRDefault="00434626" w:rsidP="00434626">
    <w:pPr>
      <w:spacing w:line="240" w:lineRule="auto"/>
      <w:jc w:val="both"/>
      <w:rPr>
        <w:rFonts w:ascii="Times New Roman" w:eastAsia="Times New Roman" w:hAnsi="Times New Roman" w:cs="Times New Roman"/>
        <w:bCs/>
        <w:sz w:val="20"/>
        <w:szCs w:val="20"/>
        <w:lang w:eastAsia="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626" w:rsidRDefault="00434626" w:rsidP="004D15A9">
      <w:pPr>
        <w:spacing w:after="0" w:line="240" w:lineRule="auto"/>
      </w:pPr>
      <w:r>
        <w:separator/>
      </w:r>
    </w:p>
  </w:footnote>
  <w:footnote w:type="continuationSeparator" w:id="0">
    <w:p w:rsidR="00434626" w:rsidRDefault="00434626" w:rsidP="004D15A9">
      <w:pPr>
        <w:spacing w:after="0" w:line="240" w:lineRule="auto"/>
      </w:pPr>
      <w:r>
        <w:continuationSeparator/>
      </w:r>
    </w:p>
  </w:footnote>
  <w:footnote w:id="1">
    <w:p w:rsidR="00C36D7C" w:rsidRPr="00C36D7C" w:rsidRDefault="00C36D7C" w:rsidP="00C36D7C">
      <w:pPr>
        <w:pStyle w:val="Vresteksts"/>
        <w:rPr>
          <w:rFonts w:ascii="Times New Roman" w:hAnsi="Times New Roman" w:cs="Times New Roman"/>
        </w:rPr>
      </w:pPr>
      <w:r w:rsidRPr="00C36D7C">
        <w:rPr>
          <w:rStyle w:val="Vresatsauce"/>
          <w:rFonts w:ascii="Times New Roman" w:hAnsi="Times New Roman" w:cs="Times New Roman"/>
        </w:rPr>
        <w:footnoteRef/>
      </w:r>
      <w:r w:rsidRPr="00C36D7C">
        <w:rPr>
          <w:rFonts w:ascii="Times New Roman" w:hAnsi="Times New Roman" w:cs="Times New Roman"/>
        </w:rPr>
        <w:t xml:space="preserve"> Piemēram: </w:t>
      </w:r>
      <w:hyperlink r:id="rId1" w:history="1">
        <w:r w:rsidRPr="00C36D7C">
          <w:rPr>
            <w:rStyle w:val="Hipersaite"/>
            <w:rFonts w:ascii="Times New Roman" w:hAnsi="Times New Roman" w:cs="Times New Roman"/>
          </w:rPr>
          <w:t>http://www.juristavards.lv/zinas/267476-tieslietu-padome-izvertes-latgales-rajonu-tiesu-reorganizacijas-planu-un-lems-par-tiesnesu-pasparvaldes-instituciju-velesanam/</w:t>
        </w:r>
      </w:hyperlink>
    </w:p>
    <w:p w:rsidR="00C36D7C" w:rsidRPr="00C36D7C" w:rsidRDefault="004A57C5" w:rsidP="00C36D7C">
      <w:pPr>
        <w:pStyle w:val="Vresteksts"/>
        <w:rPr>
          <w:rFonts w:ascii="Times New Roman" w:hAnsi="Times New Roman" w:cs="Times New Roman"/>
        </w:rPr>
      </w:pPr>
      <w:hyperlink r:id="rId2" w:history="1">
        <w:r w:rsidR="00C36D7C" w:rsidRPr="00C36D7C">
          <w:rPr>
            <w:rStyle w:val="Hipersaite"/>
            <w:rFonts w:ascii="Times New Roman" w:hAnsi="Times New Roman" w:cs="Times New Roman"/>
          </w:rPr>
          <w:t>http://lat.grani.lv/daugavpils/4532-tieslietu-padome-izvertes-latgales-tiesu-reorganizaciju.html</w:t>
        </w:r>
      </w:hyperlink>
      <w:r w:rsidR="00C36D7C" w:rsidRPr="00C36D7C">
        <w:rPr>
          <w:rFonts w:ascii="Times New Roman" w:hAnsi="Times New Roman" w:cs="Times New Roman"/>
        </w:rPr>
        <w:t xml:space="preserve">; </w:t>
      </w:r>
      <w:hyperlink r:id="rId3" w:history="1">
        <w:r w:rsidR="00C36D7C" w:rsidRPr="00C36D7C">
          <w:rPr>
            <w:rStyle w:val="Hipersaite"/>
            <w:rFonts w:ascii="Times New Roman" w:hAnsi="Times New Roman" w:cs="Times New Roman"/>
          </w:rPr>
          <w:t>http://at.gov.lv/lv/pazinojumi-presei/par-tieslietu-padomi/2015/oktobris/7331-apstiprina-latgales-rajonu-tiesu-reorganizacijas-planu/</w:t>
        </w:r>
      </w:hyperlink>
    </w:p>
  </w:footnote>
  <w:footnote w:id="2">
    <w:p w:rsidR="00C36D7C" w:rsidRDefault="00C36D7C">
      <w:pPr>
        <w:pStyle w:val="Vresteksts"/>
      </w:pPr>
      <w:r w:rsidRPr="00C36D7C">
        <w:rPr>
          <w:rStyle w:val="Vresatsauce"/>
          <w:rFonts w:ascii="Times New Roman" w:hAnsi="Times New Roman" w:cs="Times New Roman"/>
        </w:rPr>
        <w:footnoteRef/>
      </w:r>
      <w:r w:rsidRPr="00C36D7C">
        <w:rPr>
          <w:rFonts w:ascii="Times New Roman" w:hAnsi="Times New Roman" w:cs="Times New Roman"/>
        </w:rPr>
        <w:t xml:space="preserve"> </w:t>
      </w:r>
      <w:hyperlink r:id="rId4" w:history="1">
        <w:r w:rsidRPr="00957305">
          <w:rPr>
            <w:rStyle w:val="Hipersaite"/>
            <w:rFonts w:ascii="Times New Roman" w:hAnsi="Times New Roman" w:cs="Times New Roman"/>
          </w:rPr>
          <w:t>http://monitorings.leta.lv/item/P68D5E62F-E186-4FE0-8B22-6D7F6B1BE58D/</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rsidR="00434626" w:rsidRPr="004D15A9" w:rsidRDefault="00434626">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4A57C5">
          <w:rPr>
            <w:rFonts w:ascii="Times New Roman" w:hAnsi="Times New Roman" w:cs="Times New Roman"/>
            <w:noProof/>
            <w:sz w:val="24"/>
            <w:szCs w:val="24"/>
          </w:rPr>
          <w:t>5</w:t>
        </w:r>
        <w:r w:rsidRPr="004D15A9">
          <w:rPr>
            <w:rFonts w:ascii="Times New Roman" w:hAnsi="Times New Roman" w:cs="Times New Roman"/>
            <w:sz w:val="24"/>
            <w:szCs w:val="24"/>
          </w:rPr>
          <w:fldChar w:fldCharType="end"/>
        </w:r>
      </w:p>
    </w:sdtContent>
  </w:sdt>
  <w:p w:rsidR="00434626" w:rsidRDefault="0043462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1049C"/>
    <w:multiLevelType w:val="hybridMultilevel"/>
    <w:tmpl w:val="C40C98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31256"/>
    <w:rsid w:val="000767A5"/>
    <w:rsid w:val="00093736"/>
    <w:rsid w:val="00101CD5"/>
    <w:rsid w:val="0010475D"/>
    <w:rsid w:val="001A0D7D"/>
    <w:rsid w:val="001F48DD"/>
    <w:rsid w:val="002936E0"/>
    <w:rsid w:val="0032693C"/>
    <w:rsid w:val="00342420"/>
    <w:rsid w:val="003922B0"/>
    <w:rsid w:val="003A2A0B"/>
    <w:rsid w:val="004019A3"/>
    <w:rsid w:val="00427996"/>
    <w:rsid w:val="00434626"/>
    <w:rsid w:val="00434672"/>
    <w:rsid w:val="00467850"/>
    <w:rsid w:val="004A57C5"/>
    <w:rsid w:val="004C3060"/>
    <w:rsid w:val="004D15A9"/>
    <w:rsid w:val="00536A6D"/>
    <w:rsid w:val="005B556B"/>
    <w:rsid w:val="005D4E8A"/>
    <w:rsid w:val="006E7A1C"/>
    <w:rsid w:val="007E4624"/>
    <w:rsid w:val="0081203F"/>
    <w:rsid w:val="00856353"/>
    <w:rsid w:val="008708B1"/>
    <w:rsid w:val="008A3603"/>
    <w:rsid w:val="008B7A8E"/>
    <w:rsid w:val="00930C88"/>
    <w:rsid w:val="00991B31"/>
    <w:rsid w:val="009B6D87"/>
    <w:rsid w:val="00AC509E"/>
    <w:rsid w:val="00AD5AC2"/>
    <w:rsid w:val="00AF7429"/>
    <w:rsid w:val="00B173D4"/>
    <w:rsid w:val="00BB1F46"/>
    <w:rsid w:val="00C2136F"/>
    <w:rsid w:val="00C36D7C"/>
    <w:rsid w:val="00CE5471"/>
    <w:rsid w:val="00D1083A"/>
    <w:rsid w:val="00D313D5"/>
    <w:rsid w:val="00D95D2A"/>
    <w:rsid w:val="00DA596D"/>
    <w:rsid w:val="00DC77EB"/>
    <w:rsid w:val="00DD3C0C"/>
    <w:rsid w:val="00E33FE4"/>
    <w:rsid w:val="00E52727"/>
    <w:rsid w:val="00F10CBF"/>
    <w:rsid w:val="00F4499D"/>
    <w:rsid w:val="00F47DBA"/>
    <w:rsid w:val="00FC46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Default">
    <w:name w:val="Default"/>
    <w:rsid w:val="00536A6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2132">
    <w:name w:val="tv2132"/>
    <w:basedOn w:val="Parasts"/>
    <w:rsid w:val="009B6D87"/>
    <w:pPr>
      <w:spacing w:after="0" w:line="360" w:lineRule="auto"/>
      <w:ind w:firstLine="300"/>
    </w:pPr>
    <w:rPr>
      <w:rFonts w:ascii="Times New Roman" w:eastAsia="Times New Roman" w:hAnsi="Times New Roman" w:cs="Times New Roman"/>
      <w:color w:val="414142"/>
      <w:sz w:val="20"/>
      <w:szCs w:val="20"/>
      <w:lang w:eastAsia="lv-LV"/>
    </w:rPr>
  </w:style>
  <w:style w:type="character" w:styleId="Vresatsauce">
    <w:name w:val="footnote reference"/>
    <w:basedOn w:val="Noklusjumarindkopasfonts"/>
    <w:uiPriority w:val="99"/>
    <w:rsid w:val="001F48DD"/>
    <w:rPr>
      <w:vertAlign w:val="superscript"/>
    </w:rPr>
  </w:style>
  <w:style w:type="character" w:styleId="Hipersaite">
    <w:name w:val="Hyperlink"/>
    <w:basedOn w:val="Noklusjumarindkopasfonts"/>
    <w:rsid w:val="001F48DD"/>
    <w:rPr>
      <w:color w:val="0000FF"/>
      <w:u w:val="single"/>
    </w:rPr>
  </w:style>
  <w:style w:type="character" w:styleId="Izmantotahipersaite">
    <w:name w:val="FollowedHyperlink"/>
    <w:basedOn w:val="Noklusjumarindkopasfonts"/>
    <w:uiPriority w:val="99"/>
    <w:semiHidden/>
    <w:unhideWhenUsed/>
    <w:rsid w:val="001F48DD"/>
    <w:rPr>
      <w:color w:val="800080" w:themeColor="followedHyperlink"/>
      <w:u w:val="single"/>
    </w:rPr>
  </w:style>
  <w:style w:type="paragraph" w:customStyle="1" w:styleId="naisf">
    <w:name w:val="naisf"/>
    <w:basedOn w:val="Parasts"/>
    <w:rsid w:val="00AC509E"/>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Vresteksts">
    <w:name w:val="footnote text"/>
    <w:basedOn w:val="Parasts"/>
    <w:link w:val="VrestekstsRakstz"/>
    <w:uiPriority w:val="99"/>
    <w:unhideWhenUsed/>
    <w:rsid w:val="00930C88"/>
    <w:pPr>
      <w:spacing w:after="0" w:line="240" w:lineRule="auto"/>
    </w:pPr>
    <w:rPr>
      <w:sz w:val="20"/>
      <w:szCs w:val="20"/>
    </w:rPr>
  </w:style>
  <w:style w:type="character" w:customStyle="1" w:styleId="VrestekstsRakstz">
    <w:name w:val="Vēres teksts Rakstz."/>
    <w:basedOn w:val="Noklusjumarindkopasfonts"/>
    <w:link w:val="Vresteksts"/>
    <w:uiPriority w:val="99"/>
    <w:rsid w:val="00930C88"/>
    <w:rPr>
      <w:sz w:val="20"/>
      <w:szCs w:val="20"/>
    </w:rPr>
  </w:style>
  <w:style w:type="paragraph" w:customStyle="1" w:styleId="naislab">
    <w:name w:val="naislab"/>
    <w:basedOn w:val="Parasts"/>
    <w:rsid w:val="00930C88"/>
    <w:pPr>
      <w:spacing w:before="75" w:after="75" w:line="240" w:lineRule="auto"/>
      <w:jc w:val="right"/>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342420"/>
    <w:rPr>
      <w:sz w:val="16"/>
      <w:szCs w:val="16"/>
    </w:rPr>
  </w:style>
  <w:style w:type="paragraph" w:styleId="Komentrateksts">
    <w:name w:val="annotation text"/>
    <w:basedOn w:val="Parasts"/>
    <w:link w:val="KomentratekstsRakstz"/>
    <w:uiPriority w:val="99"/>
    <w:semiHidden/>
    <w:unhideWhenUsed/>
    <w:rsid w:val="0034242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42420"/>
    <w:rPr>
      <w:sz w:val="20"/>
      <w:szCs w:val="20"/>
    </w:rPr>
  </w:style>
  <w:style w:type="paragraph" w:styleId="Komentratma">
    <w:name w:val="annotation subject"/>
    <w:basedOn w:val="Komentrateksts"/>
    <w:next w:val="Komentrateksts"/>
    <w:link w:val="KomentratmaRakstz"/>
    <w:uiPriority w:val="99"/>
    <w:semiHidden/>
    <w:unhideWhenUsed/>
    <w:rsid w:val="00342420"/>
    <w:rPr>
      <w:b/>
      <w:bCs/>
    </w:rPr>
  </w:style>
  <w:style w:type="character" w:customStyle="1" w:styleId="KomentratmaRakstz">
    <w:name w:val="Komentāra tēma Rakstz."/>
    <w:basedOn w:val="KomentratekstsRakstz"/>
    <w:link w:val="Komentratma"/>
    <w:uiPriority w:val="99"/>
    <w:semiHidden/>
    <w:rsid w:val="00342420"/>
    <w:rPr>
      <w:b/>
      <w:bCs/>
      <w:sz w:val="20"/>
      <w:szCs w:val="20"/>
    </w:rPr>
  </w:style>
  <w:style w:type="paragraph" w:styleId="Prskatjums">
    <w:name w:val="Revision"/>
    <w:hidden/>
    <w:uiPriority w:val="99"/>
    <w:semiHidden/>
    <w:rsid w:val="00342420"/>
    <w:pPr>
      <w:spacing w:after="0" w:line="240" w:lineRule="auto"/>
    </w:pPr>
  </w:style>
  <w:style w:type="paragraph" w:styleId="Pamattekstsaratkpi">
    <w:name w:val="Body Text Indent"/>
    <w:basedOn w:val="Parasts"/>
    <w:link w:val="PamattekstsaratkpiRakstz"/>
    <w:rsid w:val="00856353"/>
    <w:pPr>
      <w:spacing w:after="0" w:line="240" w:lineRule="auto"/>
      <w:ind w:firstLine="709"/>
      <w:jc w:val="both"/>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856353"/>
    <w:rPr>
      <w:rFonts w:ascii="Times New Roman" w:eastAsia="Times New Roman" w:hAnsi="Times New Roman" w:cs="Times New Roman"/>
      <w:sz w:val="24"/>
      <w:szCs w:val="24"/>
      <w:lang w:eastAsia="lv-LV"/>
    </w:rPr>
  </w:style>
  <w:style w:type="table" w:styleId="Reatabula">
    <w:name w:val="Table Grid"/>
    <w:basedOn w:val="Parastatabula"/>
    <w:uiPriority w:val="59"/>
    <w:rsid w:val="00856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173D4"/>
    <w:pPr>
      <w:widowControl w:val="0"/>
      <w:spacing w:after="0" w:line="240" w:lineRule="auto"/>
      <w:ind w:left="720"/>
      <w:contextualSpacing/>
      <w:jc w:val="both"/>
    </w:pPr>
    <w:rPr>
      <w:rFonts w:ascii="Times New Roman" w:eastAsia="Calibri" w:hAnsi="Times New Roman" w:cs="Times New Roman"/>
      <w:sz w:val="24"/>
    </w:rPr>
  </w:style>
  <w:style w:type="paragraph" w:styleId="Vienkrsteksts">
    <w:name w:val="Plain Text"/>
    <w:basedOn w:val="Parasts"/>
    <w:link w:val="VienkrstekstsRakstz"/>
    <w:uiPriority w:val="99"/>
    <w:unhideWhenUsed/>
    <w:rsid w:val="008A3603"/>
    <w:pPr>
      <w:spacing w:after="0" w:line="240" w:lineRule="auto"/>
    </w:pPr>
    <w:rPr>
      <w:rFonts w:ascii="Calibri" w:eastAsia="Calibri" w:hAnsi="Calibri" w:cs="Times New Roman"/>
      <w:szCs w:val="21"/>
    </w:rPr>
  </w:style>
  <w:style w:type="character" w:customStyle="1" w:styleId="VienkrstekstsRakstz">
    <w:name w:val="Vienkāršs teksts Rakstz."/>
    <w:basedOn w:val="Noklusjumarindkopasfonts"/>
    <w:link w:val="Vienkrsteksts"/>
    <w:uiPriority w:val="99"/>
    <w:rsid w:val="008A3603"/>
    <w:rPr>
      <w:rFonts w:ascii="Calibri" w:eastAsia="Calibri"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Default">
    <w:name w:val="Default"/>
    <w:rsid w:val="00536A6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2132">
    <w:name w:val="tv2132"/>
    <w:basedOn w:val="Parasts"/>
    <w:rsid w:val="009B6D87"/>
    <w:pPr>
      <w:spacing w:after="0" w:line="360" w:lineRule="auto"/>
      <w:ind w:firstLine="300"/>
    </w:pPr>
    <w:rPr>
      <w:rFonts w:ascii="Times New Roman" w:eastAsia="Times New Roman" w:hAnsi="Times New Roman" w:cs="Times New Roman"/>
      <w:color w:val="414142"/>
      <w:sz w:val="20"/>
      <w:szCs w:val="20"/>
      <w:lang w:eastAsia="lv-LV"/>
    </w:rPr>
  </w:style>
  <w:style w:type="character" w:styleId="Vresatsauce">
    <w:name w:val="footnote reference"/>
    <w:basedOn w:val="Noklusjumarindkopasfonts"/>
    <w:uiPriority w:val="99"/>
    <w:rsid w:val="001F48DD"/>
    <w:rPr>
      <w:vertAlign w:val="superscript"/>
    </w:rPr>
  </w:style>
  <w:style w:type="character" w:styleId="Hipersaite">
    <w:name w:val="Hyperlink"/>
    <w:basedOn w:val="Noklusjumarindkopasfonts"/>
    <w:rsid w:val="001F48DD"/>
    <w:rPr>
      <w:color w:val="0000FF"/>
      <w:u w:val="single"/>
    </w:rPr>
  </w:style>
  <w:style w:type="character" w:styleId="Izmantotahipersaite">
    <w:name w:val="FollowedHyperlink"/>
    <w:basedOn w:val="Noklusjumarindkopasfonts"/>
    <w:uiPriority w:val="99"/>
    <w:semiHidden/>
    <w:unhideWhenUsed/>
    <w:rsid w:val="001F48DD"/>
    <w:rPr>
      <w:color w:val="800080" w:themeColor="followedHyperlink"/>
      <w:u w:val="single"/>
    </w:rPr>
  </w:style>
  <w:style w:type="paragraph" w:customStyle="1" w:styleId="naisf">
    <w:name w:val="naisf"/>
    <w:basedOn w:val="Parasts"/>
    <w:rsid w:val="00AC509E"/>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Vresteksts">
    <w:name w:val="footnote text"/>
    <w:basedOn w:val="Parasts"/>
    <w:link w:val="VrestekstsRakstz"/>
    <w:uiPriority w:val="99"/>
    <w:unhideWhenUsed/>
    <w:rsid w:val="00930C88"/>
    <w:pPr>
      <w:spacing w:after="0" w:line="240" w:lineRule="auto"/>
    </w:pPr>
    <w:rPr>
      <w:sz w:val="20"/>
      <w:szCs w:val="20"/>
    </w:rPr>
  </w:style>
  <w:style w:type="character" w:customStyle="1" w:styleId="VrestekstsRakstz">
    <w:name w:val="Vēres teksts Rakstz."/>
    <w:basedOn w:val="Noklusjumarindkopasfonts"/>
    <w:link w:val="Vresteksts"/>
    <w:uiPriority w:val="99"/>
    <w:rsid w:val="00930C88"/>
    <w:rPr>
      <w:sz w:val="20"/>
      <w:szCs w:val="20"/>
    </w:rPr>
  </w:style>
  <w:style w:type="paragraph" w:customStyle="1" w:styleId="naislab">
    <w:name w:val="naislab"/>
    <w:basedOn w:val="Parasts"/>
    <w:rsid w:val="00930C88"/>
    <w:pPr>
      <w:spacing w:before="75" w:after="75" w:line="240" w:lineRule="auto"/>
      <w:jc w:val="right"/>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342420"/>
    <w:rPr>
      <w:sz w:val="16"/>
      <w:szCs w:val="16"/>
    </w:rPr>
  </w:style>
  <w:style w:type="paragraph" w:styleId="Komentrateksts">
    <w:name w:val="annotation text"/>
    <w:basedOn w:val="Parasts"/>
    <w:link w:val="KomentratekstsRakstz"/>
    <w:uiPriority w:val="99"/>
    <w:semiHidden/>
    <w:unhideWhenUsed/>
    <w:rsid w:val="0034242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42420"/>
    <w:rPr>
      <w:sz w:val="20"/>
      <w:szCs w:val="20"/>
    </w:rPr>
  </w:style>
  <w:style w:type="paragraph" w:styleId="Komentratma">
    <w:name w:val="annotation subject"/>
    <w:basedOn w:val="Komentrateksts"/>
    <w:next w:val="Komentrateksts"/>
    <w:link w:val="KomentratmaRakstz"/>
    <w:uiPriority w:val="99"/>
    <w:semiHidden/>
    <w:unhideWhenUsed/>
    <w:rsid w:val="00342420"/>
    <w:rPr>
      <w:b/>
      <w:bCs/>
    </w:rPr>
  </w:style>
  <w:style w:type="character" w:customStyle="1" w:styleId="KomentratmaRakstz">
    <w:name w:val="Komentāra tēma Rakstz."/>
    <w:basedOn w:val="KomentratekstsRakstz"/>
    <w:link w:val="Komentratma"/>
    <w:uiPriority w:val="99"/>
    <w:semiHidden/>
    <w:rsid w:val="00342420"/>
    <w:rPr>
      <w:b/>
      <w:bCs/>
      <w:sz w:val="20"/>
      <w:szCs w:val="20"/>
    </w:rPr>
  </w:style>
  <w:style w:type="paragraph" w:styleId="Prskatjums">
    <w:name w:val="Revision"/>
    <w:hidden/>
    <w:uiPriority w:val="99"/>
    <w:semiHidden/>
    <w:rsid w:val="00342420"/>
    <w:pPr>
      <w:spacing w:after="0" w:line="240" w:lineRule="auto"/>
    </w:pPr>
  </w:style>
  <w:style w:type="paragraph" w:styleId="Pamattekstsaratkpi">
    <w:name w:val="Body Text Indent"/>
    <w:basedOn w:val="Parasts"/>
    <w:link w:val="PamattekstsaratkpiRakstz"/>
    <w:rsid w:val="00856353"/>
    <w:pPr>
      <w:spacing w:after="0" w:line="240" w:lineRule="auto"/>
      <w:ind w:firstLine="709"/>
      <w:jc w:val="both"/>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856353"/>
    <w:rPr>
      <w:rFonts w:ascii="Times New Roman" w:eastAsia="Times New Roman" w:hAnsi="Times New Roman" w:cs="Times New Roman"/>
      <w:sz w:val="24"/>
      <w:szCs w:val="24"/>
      <w:lang w:eastAsia="lv-LV"/>
    </w:rPr>
  </w:style>
  <w:style w:type="table" w:styleId="Reatabula">
    <w:name w:val="Table Grid"/>
    <w:basedOn w:val="Parastatabula"/>
    <w:uiPriority w:val="59"/>
    <w:rsid w:val="00856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173D4"/>
    <w:pPr>
      <w:widowControl w:val="0"/>
      <w:spacing w:after="0" w:line="240" w:lineRule="auto"/>
      <w:ind w:left="720"/>
      <w:contextualSpacing/>
      <w:jc w:val="both"/>
    </w:pPr>
    <w:rPr>
      <w:rFonts w:ascii="Times New Roman" w:eastAsia="Calibri" w:hAnsi="Times New Roman" w:cs="Times New Roman"/>
      <w:sz w:val="24"/>
    </w:rPr>
  </w:style>
  <w:style w:type="paragraph" w:styleId="Vienkrsteksts">
    <w:name w:val="Plain Text"/>
    <w:basedOn w:val="Parasts"/>
    <w:link w:val="VienkrstekstsRakstz"/>
    <w:uiPriority w:val="99"/>
    <w:unhideWhenUsed/>
    <w:rsid w:val="008A3603"/>
    <w:pPr>
      <w:spacing w:after="0" w:line="240" w:lineRule="auto"/>
    </w:pPr>
    <w:rPr>
      <w:rFonts w:ascii="Calibri" w:eastAsia="Calibri" w:hAnsi="Calibri" w:cs="Times New Roman"/>
      <w:szCs w:val="21"/>
    </w:rPr>
  </w:style>
  <w:style w:type="character" w:customStyle="1" w:styleId="VienkrstekstsRakstz">
    <w:name w:val="Vienkāršs teksts Rakstz."/>
    <w:basedOn w:val="Noklusjumarindkopasfonts"/>
    <w:link w:val="Vienkrsteksts"/>
    <w:uiPriority w:val="99"/>
    <w:rsid w:val="008A3603"/>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62951">
      <w:bodyDiv w:val="1"/>
      <w:marLeft w:val="0"/>
      <w:marRight w:val="0"/>
      <w:marTop w:val="0"/>
      <w:marBottom w:val="0"/>
      <w:divBdr>
        <w:top w:val="none" w:sz="0" w:space="0" w:color="auto"/>
        <w:left w:val="none" w:sz="0" w:space="0" w:color="auto"/>
        <w:bottom w:val="none" w:sz="0" w:space="0" w:color="auto"/>
        <w:right w:val="none" w:sz="0" w:space="0" w:color="auto"/>
      </w:divBdr>
      <w:divsChild>
        <w:div w:id="448665128">
          <w:marLeft w:val="0"/>
          <w:marRight w:val="0"/>
          <w:marTop w:val="0"/>
          <w:marBottom w:val="0"/>
          <w:divBdr>
            <w:top w:val="none" w:sz="0" w:space="0" w:color="auto"/>
            <w:left w:val="none" w:sz="0" w:space="0" w:color="auto"/>
            <w:bottom w:val="none" w:sz="0" w:space="0" w:color="auto"/>
            <w:right w:val="none" w:sz="0" w:space="0" w:color="auto"/>
          </w:divBdr>
          <w:divsChild>
            <w:div w:id="729421025">
              <w:marLeft w:val="0"/>
              <w:marRight w:val="0"/>
              <w:marTop w:val="0"/>
              <w:marBottom w:val="0"/>
              <w:divBdr>
                <w:top w:val="none" w:sz="0" w:space="0" w:color="auto"/>
                <w:left w:val="none" w:sz="0" w:space="0" w:color="auto"/>
                <w:bottom w:val="none" w:sz="0" w:space="0" w:color="auto"/>
                <w:right w:val="none" w:sz="0" w:space="0" w:color="auto"/>
              </w:divBdr>
              <w:divsChild>
                <w:div w:id="1174883701">
                  <w:marLeft w:val="0"/>
                  <w:marRight w:val="0"/>
                  <w:marTop w:val="0"/>
                  <w:marBottom w:val="0"/>
                  <w:divBdr>
                    <w:top w:val="none" w:sz="0" w:space="0" w:color="auto"/>
                    <w:left w:val="none" w:sz="0" w:space="0" w:color="auto"/>
                    <w:bottom w:val="none" w:sz="0" w:space="0" w:color="auto"/>
                    <w:right w:val="none" w:sz="0" w:space="0" w:color="auto"/>
                  </w:divBdr>
                  <w:divsChild>
                    <w:div w:id="50033784">
                      <w:marLeft w:val="0"/>
                      <w:marRight w:val="0"/>
                      <w:marTop w:val="0"/>
                      <w:marBottom w:val="0"/>
                      <w:divBdr>
                        <w:top w:val="none" w:sz="0" w:space="0" w:color="auto"/>
                        <w:left w:val="none" w:sz="0" w:space="0" w:color="auto"/>
                        <w:bottom w:val="none" w:sz="0" w:space="0" w:color="auto"/>
                        <w:right w:val="none" w:sz="0" w:space="0" w:color="auto"/>
                      </w:divBdr>
                      <w:divsChild>
                        <w:div w:id="1019552875">
                          <w:marLeft w:val="0"/>
                          <w:marRight w:val="0"/>
                          <w:marTop w:val="0"/>
                          <w:marBottom w:val="0"/>
                          <w:divBdr>
                            <w:top w:val="none" w:sz="0" w:space="0" w:color="auto"/>
                            <w:left w:val="none" w:sz="0" w:space="0" w:color="auto"/>
                            <w:bottom w:val="none" w:sz="0" w:space="0" w:color="auto"/>
                            <w:right w:val="none" w:sz="0" w:space="0" w:color="auto"/>
                          </w:divBdr>
                          <w:divsChild>
                            <w:div w:id="540944501">
                              <w:marLeft w:val="0"/>
                              <w:marRight w:val="0"/>
                              <w:marTop w:val="480"/>
                              <w:marBottom w:val="240"/>
                              <w:divBdr>
                                <w:top w:val="none" w:sz="0" w:space="0" w:color="auto"/>
                                <w:left w:val="none" w:sz="0" w:space="0" w:color="auto"/>
                                <w:bottom w:val="none" w:sz="0" w:space="0" w:color="auto"/>
                                <w:right w:val="none" w:sz="0" w:space="0" w:color="auto"/>
                              </w:divBdr>
                            </w:div>
                            <w:div w:id="40731461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252513237">
      <w:bodyDiv w:val="1"/>
      <w:marLeft w:val="0"/>
      <w:marRight w:val="0"/>
      <w:marTop w:val="0"/>
      <w:marBottom w:val="0"/>
      <w:divBdr>
        <w:top w:val="none" w:sz="0" w:space="0" w:color="auto"/>
        <w:left w:val="none" w:sz="0" w:space="0" w:color="auto"/>
        <w:bottom w:val="none" w:sz="0" w:space="0" w:color="auto"/>
        <w:right w:val="none" w:sz="0" w:space="0" w:color="auto"/>
      </w:divBdr>
    </w:div>
    <w:div w:id="603999421">
      <w:bodyDiv w:val="1"/>
      <w:marLeft w:val="0"/>
      <w:marRight w:val="0"/>
      <w:marTop w:val="0"/>
      <w:marBottom w:val="0"/>
      <w:divBdr>
        <w:top w:val="none" w:sz="0" w:space="0" w:color="auto"/>
        <w:left w:val="none" w:sz="0" w:space="0" w:color="auto"/>
        <w:bottom w:val="none" w:sz="0" w:space="0" w:color="auto"/>
        <w:right w:val="none" w:sz="0" w:space="0" w:color="auto"/>
      </w:divBdr>
      <w:divsChild>
        <w:div w:id="1419710282">
          <w:marLeft w:val="0"/>
          <w:marRight w:val="0"/>
          <w:marTop w:val="0"/>
          <w:marBottom w:val="0"/>
          <w:divBdr>
            <w:top w:val="none" w:sz="0" w:space="0" w:color="auto"/>
            <w:left w:val="none" w:sz="0" w:space="0" w:color="auto"/>
            <w:bottom w:val="none" w:sz="0" w:space="0" w:color="auto"/>
            <w:right w:val="none" w:sz="0" w:space="0" w:color="auto"/>
          </w:divBdr>
          <w:divsChild>
            <w:div w:id="1613829617">
              <w:marLeft w:val="0"/>
              <w:marRight w:val="0"/>
              <w:marTop w:val="0"/>
              <w:marBottom w:val="0"/>
              <w:divBdr>
                <w:top w:val="none" w:sz="0" w:space="0" w:color="auto"/>
                <w:left w:val="none" w:sz="0" w:space="0" w:color="auto"/>
                <w:bottom w:val="none" w:sz="0" w:space="0" w:color="auto"/>
                <w:right w:val="none" w:sz="0" w:space="0" w:color="auto"/>
              </w:divBdr>
              <w:divsChild>
                <w:div w:id="1230847900">
                  <w:marLeft w:val="0"/>
                  <w:marRight w:val="0"/>
                  <w:marTop w:val="0"/>
                  <w:marBottom w:val="0"/>
                  <w:divBdr>
                    <w:top w:val="none" w:sz="0" w:space="0" w:color="auto"/>
                    <w:left w:val="none" w:sz="0" w:space="0" w:color="auto"/>
                    <w:bottom w:val="none" w:sz="0" w:space="0" w:color="auto"/>
                    <w:right w:val="none" w:sz="0" w:space="0" w:color="auto"/>
                  </w:divBdr>
                  <w:divsChild>
                    <w:div w:id="1947274369">
                      <w:marLeft w:val="0"/>
                      <w:marRight w:val="0"/>
                      <w:marTop w:val="0"/>
                      <w:marBottom w:val="0"/>
                      <w:divBdr>
                        <w:top w:val="none" w:sz="0" w:space="0" w:color="auto"/>
                        <w:left w:val="none" w:sz="0" w:space="0" w:color="auto"/>
                        <w:bottom w:val="none" w:sz="0" w:space="0" w:color="auto"/>
                        <w:right w:val="none" w:sz="0" w:space="0" w:color="auto"/>
                      </w:divBdr>
                      <w:divsChild>
                        <w:div w:id="853543501">
                          <w:marLeft w:val="0"/>
                          <w:marRight w:val="0"/>
                          <w:marTop w:val="0"/>
                          <w:marBottom w:val="0"/>
                          <w:divBdr>
                            <w:top w:val="none" w:sz="0" w:space="0" w:color="auto"/>
                            <w:left w:val="none" w:sz="0" w:space="0" w:color="auto"/>
                            <w:bottom w:val="none" w:sz="0" w:space="0" w:color="auto"/>
                            <w:right w:val="none" w:sz="0" w:space="0" w:color="auto"/>
                          </w:divBdr>
                          <w:divsChild>
                            <w:div w:id="1219434117">
                              <w:marLeft w:val="0"/>
                              <w:marRight w:val="0"/>
                              <w:marTop w:val="480"/>
                              <w:marBottom w:val="240"/>
                              <w:divBdr>
                                <w:top w:val="none" w:sz="0" w:space="0" w:color="auto"/>
                                <w:left w:val="none" w:sz="0" w:space="0" w:color="auto"/>
                                <w:bottom w:val="none" w:sz="0" w:space="0" w:color="auto"/>
                                <w:right w:val="none" w:sz="0" w:space="0" w:color="auto"/>
                              </w:divBdr>
                            </w:div>
                            <w:div w:id="1852603936">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780394">
      <w:bodyDiv w:val="1"/>
      <w:marLeft w:val="0"/>
      <w:marRight w:val="0"/>
      <w:marTop w:val="0"/>
      <w:marBottom w:val="0"/>
      <w:divBdr>
        <w:top w:val="none" w:sz="0" w:space="0" w:color="auto"/>
        <w:left w:val="none" w:sz="0" w:space="0" w:color="auto"/>
        <w:bottom w:val="none" w:sz="0" w:space="0" w:color="auto"/>
        <w:right w:val="none" w:sz="0" w:space="0" w:color="auto"/>
      </w:divBdr>
      <w:divsChild>
        <w:div w:id="1582063044">
          <w:marLeft w:val="0"/>
          <w:marRight w:val="0"/>
          <w:marTop w:val="0"/>
          <w:marBottom w:val="0"/>
          <w:divBdr>
            <w:top w:val="none" w:sz="0" w:space="0" w:color="auto"/>
            <w:left w:val="none" w:sz="0" w:space="0" w:color="auto"/>
            <w:bottom w:val="none" w:sz="0" w:space="0" w:color="auto"/>
            <w:right w:val="none" w:sz="0" w:space="0" w:color="auto"/>
          </w:divBdr>
          <w:divsChild>
            <w:div w:id="131098400">
              <w:marLeft w:val="0"/>
              <w:marRight w:val="0"/>
              <w:marTop w:val="0"/>
              <w:marBottom w:val="0"/>
              <w:divBdr>
                <w:top w:val="none" w:sz="0" w:space="0" w:color="auto"/>
                <w:left w:val="none" w:sz="0" w:space="0" w:color="auto"/>
                <w:bottom w:val="none" w:sz="0" w:space="0" w:color="auto"/>
                <w:right w:val="none" w:sz="0" w:space="0" w:color="auto"/>
              </w:divBdr>
              <w:divsChild>
                <w:div w:id="1775900277">
                  <w:marLeft w:val="0"/>
                  <w:marRight w:val="0"/>
                  <w:marTop w:val="0"/>
                  <w:marBottom w:val="0"/>
                  <w:divBdr>
                    <w:top w:val="none" w:sz="0" w:space="0" w:color="auto"/>
                    <w:left w:val="none" w:sz="0" w:space="0" w:color="auto"/>
                    <w:bottom w:val="none" w:sz="0" w:space="0" w:color="auto"/>
                    <w:right w:val="none" w:sz="0" w:space="0" w:color="auto"/>
                  </w:divBdr>
                  <w:divsChild>
                    <w:div w:id="34158879">
                      <w:marLeft w:val="0"/>
                      <w:marRight w:val="0"/>
                      <w:marTop w:val="0"/>
                      <w:marBottom w:val="0"/>
                      <w:divBdr>
                        <w:top w:val="none" w:sz="0" w:space="0" w:color="auto"/>
                        <w:left w:val="none" w:sz="0" w:space="0" w:color="auto"/>
                        <w:bottom w:val="none" w:sz="0" w:space="0" w:color="auto"/>
                        <w:right w:val="none" w:sz="0" w:space="0" w:color="auto"/>
                      </w:divBdr>
                      <w:divsChild>
                        <w:div w:id="32506252">
                          <w:marLeft w:val="0"/>
                          <w:marRight w:val="0"/>
                          <w:marTop w:val="0"/>
                          <w:marBottom w:val="0"/>
                          <w:divBdr>
                            <w:top w:val="none" w:sz="0" w:space="0" w:color="auto"/>
                            <w:left w:val="none" w:sz="0" w:space="0" w:color="auto"/>
                            <w:bottom w:val="none" w:sz="0" w:space="0" w:color="auto"/>
                            <w:right w:val="none" w:sz="0" w:space="0" w:color="auto"/>
                          </w:divBdr>
                          <w:divsChild>
                            <w:div w:id="198773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279503">
      <w:bodyDiv w:val="1"/>
      <w:marLeft w:val="0"/>
      <w:marRight w:val="0"/>
      <w:marTop w:val="0"/>
      <w:marBottom w:val="0"/>
      <w:divBdr>
        <w:top w:val="none" w:sz="0" w:space="0" w:color="auto"/>
        <w:left w:val="none" w:sz="0" w:space="0" w:color="auto"/>
        <w:bottom w:val="none" w:sz="0" w:space="0" w:color="auto"/>
        <w:right w:val="none" w:sz="0" w:space="0" w:color="auto"/>
      </w:divBdr>
    </w:div>
    <w:div w:id="1659335674">
      <w:bodyDiv w:val="1"/>
      <w:marLeft w:val="0"/>
      <w:marRight w:val="0"/>
      <w:marTop w:val="0"/>
      <w:marBottom w:val="0"/>
      <w:divBdr>
        <w:top w:val="none" w:sz="0" w:space="0" w:color="auto"/>
        <w:left w:val="none" w:sz="0" w:space="0" w:color="auto"/>
        <w:bottom w:val="none" w:sz="0" w:space="0" w:color="auto"/>
        <w:right w:val="none" w:sz="0" w:space="0" w:color="auto"/>
      </w:divBdr>
      <w:divsChild>
        <w:div w:id="1225874698">
          <w:marLeft w:val="0"/>
          <w:marRight w:val="0"/>
          <w:marTop w:val="0"/>
          <w:marBottom w:val="0"/>
          <w:divBdr>
            <w:top w:val="none" w:sz="0" w:space="0" w:color="auto"/>
            <w:left w:val="none" w:sz="0" w:space="0" w:color="auto"/>
            <w:bottom w:val="none" w:sz="0" w:space="0" w:color="auto"/>
            <w:right w:val="none" w:sz="0" w:space="0" w:color="auto"/>
          </w:divBdr>
          <w:divsChild>
            <w:div w:id="1781946760">
              <w:marLeft w:val="0"/>
              <w:marRight w:val="0"/>
              <w:marTop w:val="0"/>
              <w:marBottom w:val="0"/>
              <w:divBdr>
                <w:top w:val="none" w:sz="0" w:space="0" w:color="auto"/>
                <w:left w:val="none" w:sz="0" w:space="0" w:color="auto"/>
                <w:bottom w:val="none" w:sz="0" w:space="0" w:color="auto"/>
                <w:right w:val="none" w:sz="0" w:space="0" w:color="auto"/>
              </w:divBdr>
              <w:divsChild>
                <w:div w:id="146747665">
                  <w:marLeft w:val="0"/>
                  <w:marRight w:val="0"/>
                  <w:marTop w:val="0"/>
                  <w:marBottom w:val="0"/>
                  <w:divBdr>
                    <w:top w:val="none" w:sz="0" w:space="0" w:color="auto"/>
                    <w:left w:val="none" w:sz="0" w:space="0" w:color="auto"/>
                    <w:bottom w:val="none" w:sz="0" w:space="0" w:color="auto"/>
                    <w:right w:val="none" w:sz="0" w:space="0" w:color="auto"/>
                  </w:divBdr>
                  <w:divsChild>
                    <w:div w:id="706872687">
                      <w:marLeft w:val="0"/>
                      <w:marRight w:val="0"/>
                      <w:marTop w:val="0"/>
                      <w:marBottom w:val="0"/>
                      <w:divBdr>
                        <w:top w:val="none" w:sz="0" w:space="0" w:color="auto"/>
                        <w:left w:val="none" w:sz="0" w:space="0" w:color="auto"/>
                        <w:bottom w:val="none" w:sz="0" w:space="0" w:color="auto"/>
                        <w:right w:val="none" w:sz="0" w:space="0" w:color="auto"/>
                      </w:divBdr>
                      <w:divsChild>
                        <w:div w:id="513348330">
                          <w:marLeft w:val="0"/>
                          <w:marRight w:val="0"/>
                          <w:marTop w:val="0"/>
                          <w:marBottom w:val="0"/>
                          <w:divBdr>
                            <w:top w:val="none" w:sz="0" w:space="0" w:color="auto"/>
                            <w:left w:val="none" w:sz="0" w:space="0" w:color="auto"/>
                            <w:bottom w:val="none" w:sz="0" w:space="0" w:color="auto"/>
                            <w:right w:val="none" w:sz="0" w:space="0" w:color="auto"/>
                          </w:divBdr>
                          <w:divsChild>
                            <w:div w:id="1364092417">
                              <w:marLeft w:val="0"/>
                              <w:marRight w:val="0"/>
                              <w:marTop w:val="0"/>
                              <w:marBottom w:val="0"/>
                              <w:divBdr>
                                <w:top w:val="none" w:sz="0" w:space="0" w:color="auto"/>
                                <w:left w:val="none" w:sz="0" w:space="0" w:color="auto"/>
                                <w:bottom w:val="none" w:sz="0" w:space="0" w:color="auto"/>
                                <w:right w:val="none" w:sz="0" w:space="0" w:color="auto"/>
                              </w:divBdr>
                              <w:divsChild>
                                <w:div w:id="1716852810">
                                  <w:marLeft w:val="0"/>
                                  <w:marRight w:val="0"/>
                                  <w:marTop w:val="0"/>
                                  <w:marBottom w:val="0"/>
                                  <w:divBdr>
                                    <w:top w:val="none" w:sz="0" w:space="0" w:color="auto"/>
                                    <w:left w:val="none" w:sz="0" w:space="0" w:color="auto"/>
                                    <w:bottom w:val="none" w:sz="0" w:space="0" w:color="auto"/>
                                    <w:right w:val="none" w:sz="0" w:space="0" w:color="auto"/>
                                  </w:divBdr>
                                </w:div>
                              </w:divsChild>
                            </w:div>
                            <w:div w:id="579170723">
                              <w:marLeft w:val="0"/>
                              <w:marRight w:val="0"/>
                              <w:marTop w:val="0"/>
                              <w:marBottom w:val="0"/>
                              <w:divBdr>
                                <w:top w:val="none" w:sz="0" w:space="0" w:color="auto"/>
                                <w:left w:val="none" w:sz="0" w:space="0" w:color="auto"/>
                                <w:bottom w:val="none" w:sz="0" w:space="0" w:color="auto"/>
                                <w:right w:val="none" w:sz="0" w:space="0" w:color="auto"/>
                              </w:divBdr>
                              <w:divsChild>
                                <w:div w:id="1709407672">
                                  <w:marLeft w:val="0"/>
                                  <w:marRight w:val="0"/>
                                  <w:marTop w:val="0"/>
                                  <w:marBottom w:val="0"/>
                                  <w:divBdr>
                                    <w:top w:val="none" w:sz="0" w:space="0" w:color="auto"/>
                                    <w:left w:val="none" w:sz="0" w:space="0" w:color="auto"/>
                                    <w:bottom w:val="none" w:sz="0" w:space="0" w:color="auto"/>
                                    <w:right w:val="none" w:sz="0" w:space="0" w:color="auto"/>
                                  </w:divBdr>
                                </w:div>
                              </w:divsChild>
                            </w:div>
                            <w:div w:id="1965841820">
                              <w:marLeft w:val="0"/>
                              <w:marRight w:val="0"/>
                              <w:marTop w:val="0"/>
                              <w:marBottom w:val="0"/>
                              <w:divBdr>
                                <w:top w:val="none" w:sz="0" w:space="0" w:color="auto"/>
                                <w:left w:val="none" w:sz="0" w:space="0" w:color="auto"/>
                                <w:bottom w:val="none" w:sz="0" w:space="0" w:color="auto"/>
                                <w:right w:val="none" w:sz="0" w:space="0" w:color="auto"/>
                              </w:divBdr>
                              <w:divsChild>
                                <w:div w:id="700666125">
                                  <w:marLeft w:val="0"/>
                                  <w:marRight w:val="0"/>
                                  <w:marTop w:val="0"/>
                                  <w:marBottom w:val="0"/>
                                  <w:divBdr>
                                    <w:top w:val="none" w:sz="0" w:space="0" w:color="auto"/>
                                    <w:left w:val="none" w:sz="0" w:space="0" w:color="auto"/>
                                    <w:bottom w:val="none" w:sz="0" w:space="0" w:color="auto"/>
                                    <w:right w:val="none" w:sz="0" w:space="0" w:color="auto"/>
                                  </w:divBdr>
                                </w:div>
                              </w:divsChild>
                            </w:div>
                            <w:div w:id="11173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950303">
      <w:bodyDiv w:val="1"/>
      <w:marLeft w:val="0"/>
      <w:marRight w:val="0"/>
      <w:marTop w:val="0"/>
      <w:marBottom w:val="0"/>
      <w:divBdr>
        <w:top w:val="none" w:sz="0" w:space="0" w:color="auto"/>
        <w:left w:val="none" w:sz="0" w:space="0" w:color="auto"/>
        <w:bottom w:val="none" w:sz="0" w:space="0" w:color="auto"/>
        <w:right w:val="none" w:sz="0" w:space="0" w:color="auto"/>
      </w:divBdr>
      <w:divsChild>
        <w:div w:id="616833720">
          <w:marLeft w:val="0"/>
          <w:marRight w:val="0"/>
          <w:marTop w:val="0"/>
          <w:marBottom w:val="0"/>
          <w:divBdr>
            <w:top w:val="none" w:sz="0" w:space="0" w:color="auto"/>
            <w:left w:val="none" w:sz="0" w:space="0" w:color="auto"/>
            <w:bottom w:val="none" w:sz="0" w:space="0" w:color="auto"/>
            <w:right w:val="none" w:sz="0" w:space="0" w:color="auto"/>
          </w:divBdr>
          <w:divsChild>
            <w:div w:id="1389693800">
              <w:marLeft w:val="0"/>
              <w:marRight w:val="0"/>
              <w:marTop w:val="0"/>
              <w:marBottom w:val="0"/>
              <w:divBdr>
                <w:top w:val="none" w:sz="0" w:space="0" w:color="auto"/>
                <w:left w:val="none" w:sz="0" w:space="0" w:color="auto"/>
                <w:bottom w:val="none" w:sz="0" w:space="0" w:color="auto"/>
                <w:right w:val="none" w:sz="0" w:space="0" w:color="auto"/>
              </w:divBdr>
              <w:divsChild>
                <w:div w:id="1080248551">
                  <w:marLeft w:val="0"/>
                  <w:marRight w:val="0"/>
                  <w:marTop w:val="0"/>
                  <w:marBottom w:val="0"/>
                  <w:divBdr>
                    <w:top w:val="none" w:sz="0" w:space="0" w:color="auto"/>
                    <w:left w:val="none" w:sz="0" w:space="0" w:color="auto"/>
                    <w:bottom w:val="none" w:sz="0" w:space="0" w:color="auto"/>
                    <w:right w:val="none" w:sz="0" w:space="0" w:color="auto"/>
                  </w:divBdr>
                  <w:divsChild>
                    <w:div w:id="1213233889">
                      <w:marLeft w:val="0"/>
                      <w:marRight w:val="0"/>
                      <w:marTop w:val="0"/>
                      <w:marBottom w:val="0"/>
                      <w:divBdr>
                        <w:top w:val="none" w:sz="0" w:space="0" w:color="auto"/>
                        <w:left w:val="none" w:sz="0" w:space="0" w:color="auto"/>
                        <w:bottom w:val="none" w:sz="0" w:space="0" w:color="auto"/>
                        <w:right w:val="none" w:sz="0" w:space="0" w:color="auto"/>
                      </w:divBdr>
                      <w:divsChild>
                        <w:div w:id="922446880">
                          <w:marLeft w:val="0"/>
                          <w:marRight w:val="0"/>
                          <w:marTop w:val="0"/>
                          <w:marBottom w:val="0"/>
                          <w:divBdr>
                            <w:top w:val="none" w:sz="0" w:space="0" w:color="auto"/>
                            <w:left w:val="none" w:sz="0" w:space="0" w:color="auto"/>
                            <w:bottom w:val="none" w:sz="0" w:space="0" w:color="auto"/>
                            <w:right w:val="none" w:sz="0" w:space="0" w:color="auto"/>
                          </w:divBdr>
                          <w:divsChild>
                            <w:div w:id="984165855">
                              <w:marLeft w:val="0"/>
                              <w:marRight w:val="0"/>
                              <w:marTop w:val="0"/>
                              <w:marBottom w:val="0"/>
                              <w:divBdr>
                                <w:top w:val="none" w:sz="0" w:space="0" w:color="auto"/>
                                <w:left w:val="none" w:sz="0" w:space="0" w:color="auto"/>
                                <w:bottom w:val="none" w:sz="0" w:space="0" w:color="auto"/>
                                <w:right w:val="none" w:sz="0" w:space="0" w:color="auto"/>
                              </w:divBdr>
                              <w:divsChild>
                                <w:div w:id="695011367">
                                  <w:marLeft w:val="0"/>
                                  <w:marRight w:val="0"/>
                                  <w:marTop w:val="0"/>
                                  <w:marBottom w:val="0"/>
                                  <w:divBdr>
                                    <w:top w:val="none" w:sz="0" w:space="0" w:color="auto"/>
                                    <w:left w:val="none" w:sz="0" w:space="0" w:color="auto"/>
                                    <w:bottom w:val="none" w:sz="0" w:space="0" w:color="auto"/>
                                    <w:right w:val="none" w:sz="0" w:space="0" w:color="auto"/>
                                  </w:divBdr>
                                </w:div>
                              </w:divsChild>
                            </w:div>
                            <w:div w:id="15079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ristine.Milevska@tm.gov.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at.gov.lv/lv/pazinojumi-presei/par-tieslietu-padomi/2015/oktobris/7331-apstiprina-latgales-rajonu-tiesu-reorganizacijas-planu/" TargetMode="External"/><Relationship Id="rId2" Type="http://schemas.openxmlformats.org/officeDocument/2006/relationships/hyperlink" Target="http://lat.grani.lv/daugavpils/4532-tieslietu-padome-izvertes-latgales-tiesu-reorganizaciju.html" TargetMode="External"/><Relationship Id="rId1" Type="http://schemas.openxmlformats.org/officeDocument/2006/relationships/hyperlink" Target="http://www.juristavards.lv/zinas/267476-tieslietu-padome-izvertes-latgales-rajonu-tiesu-reorganizacijas-planu-un-lems-par-tiesnesu-pasparvaldes-instituciju-velesanam/" TargetMode="External"/><Relationship Id="rId4" Type="http://schemas.openxmlformats.org/officeDocument/2006/relationships/hyperlink" Target="http://monitorings.leta.lv/item/P68D5E62F-E186-4FE0-8B22-6D7F6B1BE58D/"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15DC3-1B21-492E-9476-5957B9F64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6686</Words>
  <Characters>3812</Characters>
  <Application>Microsoft Office Word</Application>
  <DocSecurity>4</DocSecurity>
  <Lines>31</Lines>
  <Paragraphs>20</Paragraphs>
  <ScaleCrop>false</ScaleCrop>
  <HeadingPairs>
    <vt:vector size="2" baseType="variant">
      <vt:variant>
        <vt:lpstr>Nosaukums</vt:lpstr>
      </vt:variant>
      <vt:variant>
        <vt:i4>1</vt:i4>
      </vt:variant>
    </vt:vector>
  </HeadingPairs>
  <TitlesOfParts>
    <vt:vector size="1" baseType="lpstr">
      <vt:lpstr>Ministru kabineta noteikumu projekta "Grozījumi Ministru kabineta 2015. gada 28. jūlija noteikumos Nr. 412 “Noteikumi par rajona (pilsētas) tiesām, apgabaltiesām un šo tiesu darbības teritorijām"" sākotnējās ietekmes novērtējuma ziņojums (anotācija)</vt:lpstr>
    </vt:vector>
  </TitlesOfParts>
  <Company>Tieslietu ministrija</Company>
  <LinksUpToDate>false</LinksUpToDate>
  <CharactersWithSpaces>10478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2015. gada 28. jūlija noteikumos Nr. 412 “Noteikumi par rajona (pilsētas) tiesām, apgabaltiesām un šo tiesu darbības teritorijām"" sākotnējās ietekmes novērtējuma ziņojums (anotācija)</dc:title>
  <dc:subject>Anotācija</dc:subject>
  <dc:creator>Kristīne Miļevska</dc:creator>
  <dc:description>67036813; Kristine.Milevska@tm.gov.lv</dc:description>
  <cp:lastModifiedBy>Kristine Milevska</cp:lastModifiedBy>
  <cp:revision>2</cp:revision>
  <cp:lastPrinted>2013-12-16T08:57:00Z</cp:lastPrinted>
  <dcterms:created xsi:type="dcterms:W3CDTF">2015-11-10T08:52:00Z</dcterms:created>
  <dcterms:modified xsi:type="dcterms:W3CDTF">2015-11-10T08:52:00Z</dcterms:modified>
</cp:coreProperties>
</file>