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8E7" w:rsidRPr="00067A5E" w:rsidRDefault="005938E7" w:rsidP="005938E7">
      <w:pPr>
        <w:spacing w:after="0" w:line="240" w:lineRule="auto"/>
        <w:jc w:val="center"/>
        <w:rPr>
          <w:rFonts w:ascii="Times New Roman" w:eastAsia="Times New Roman" w:hAnsi="Times New Roman" w:cs="Times New Roman"/>
          <w:b/>
          <w:sz w:val="28"/>
          <w:szCs w:val="28"/>
          <w:lang w:eastAsia="lv-LV"/>
        </w:rPr>
      </w:pPr>
      <w:bookmarkStart w:id="0" w:name="OLE_LINK3"/>
      <w:bookmarkStart w:id="1" w:name="OLE_LINK4"/>
      <w:r w:rsidRPr="00067A5E">
        <w:rPr>
          <w:rFonts w:ascii="Times New Roman" w:eastAsia="Times New Roman" w:hAnsi="Times New Roman" w:cs="Times New Roman"/>
          <w:b/>
          <w:sz w:val="28"/>
          <w:szCs w:val="28"/>
          <w:lang w:eastAsia="lv-LV"/>
        </w:rPr>
        <w:t xml:space="preserve">Likumprojekta „Grozījumi Dokumentu juridiskā spēka likumā” </w:t>
      </w:r>
    </w:p>
    <w:p w:rsidR="005938E7" w:rsidRPr="00067A5E" w:rsidRDefault="005938E7" w:rsidP="005938E7">
      <w:pPr>
        <w:spacing w:after="0" w:line="240" w:lineRule="auto"/>
        <w:jc w:val="center"/>
        <w:rPr>
          <w:rFonts w:ascii="Times New Roman" w:eastAsia="Times New Roman" w:hAnsi="Times New Roman" w:cs="Times New Roman"/>
          <w:b/>
          <w:sz w:val="28"/>
          <w:szCs w:val="28"/>
          <w:lang w:eastAsia="lv-LV"/>
        </w:rPr>
      </w:pPr>
      <w:r w:rsidRPr="00067A5E">
        <w:rPr>
          <w:rFonts w:ascii="Times New Roman" w:eastAsia="Times New Roman" w:hAnsi="Times New Roman" w:cs="Times New Roman"/>
          <w:b/>
          <w:sz w:val="28"/>
          <w:szCs w:val="28"/>
          <w:lang w:eastAsia="lv-LV"/>
        </w:rPr>
        <w:t xml:space="preserve">sākotnējās ietekmes novērtējuma </w:t>
      </w:r>
      <w:smartTag w:uri="schemas-tilde-lv/tildestengine" w:element="currency2">
        <w:smartTagPr>
          <w:attr w:name="text" w:val="ziņojums"/>
          <w:attr w:name="baseform" w:val="ziņojums"/>
          <w:attr w:name="id" w:val="-1"/>
        </w:smartTagPr>
        <w:r w:rsidRPr="00067A5E">
          <w:rPr>
            <w:rFonts w:ascii="Times New Roman" w:eastAsia="Times New Roman" w:hAnsi="Times New Roman" w:cs="Times New Roman"/>
            <w:b/>
            <w:sz w:val="28"/>
            <w:szCs w:val="28"/>
            <w:lang w:eastAsia="lv-LV"/>
          </w:rPr>
          <w:t>ziņojums</w:t>
        </w:r>
      </w:smartTag>
      <w:r w:rsidRPr="00067A5E">
        <w:rPr>
          <w:rFonts w:ascii="Times New Roman" w:eastAsia="Times New Roman" w:hAnsi="Times New Roman" w:cs="Times New Roman"/>
          <w:b/>
          <w:sz w:val="28"/>
          <w:szCs w:val="28"/>
          <w:lang w:eastAsia="lv-LV"/>
        </w:rPr>
        <w:t xml:space="preserve"> (anotācija)</w:t>
      </w:r>
    </w:p>
    <w:bookmarkEnd w:id="0"/>
    <w:bookmarkEnd w:id="1"/>
    <w:p w:rsidR="005938E7" w:rsidRPr="009A5AA2" w:rsidRDefault="005938E7" w:rsidP="005938E7">
      <w:pPr>
        <w:spacing w:after="0" w:line="240" w:lineRule="auto"/>
        <w:ind w:firstLine="300"/>
        <w:jc w:val="center"/>
        <w:rPr>
          <w:rFonts w:ascii="Times New Roman" w:eastAsia="Times New Roman" w:hAnsi="Times New Roman" w:cs="Times New Roman"/>
          <w:b/>
          <w:bCs/>
          <w:sz w:val="28"/>
          <w:szCs w:val="28"/>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5938E7" w:rsidRPr="00B10260" w:rsidTr="0026796F">
        <w:trPr>
          <w:trHeight w:val="40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5938E7" w:rsidRPr="00B10260" w:rsidRDefault="005938E7" w:rsidP="0026796F">
            <w:pPr>
              <w:spacing w:after="0" w:line="240" w:lineRule="auto"/>
              <w:ind w:firstLine="300"/>
              <w:jc w:val="center"/>
              <w:rPr>
                <w:rFonts w:ascii="Times New Roman" w:eastAsia="Times New Roman" w:hAnsi="Times New Roman" w:cs="Times New Roman"/>
                <w:b/>
                <w:bCs/>
                <w:sz w:val="26"/>
                <w:szCs w:val="26"/>
                <w:lang w:eastAsia="lv-LV"/>
              </w:rPr>
            </w:pPr>
            <w:r w:rsidRPr="00B10260">
              <w:rPr>
                <w:rFonts w:ascii="Times New Roman" w:eastAsia="Times New Roman" w:hAnsi="Times New Roman" w:cs="Times New Roman"/>
                <w:b/>
                <w:bCs/>
                <w:sz w:val="26"/>
                <w:szCs w:val="26"/>
                <w:lang w:eastAsia="lv-LV"/>
              </w:rPr>
              <w:t>I. Tiesību akta projekta izstrādes nepieciešamība</w:t>
            </w:r>
          </w:p>
        </w:tc>
      </w:tr>
      <w:tr w:rsidR="005938E7" w:rsidRPr="00B10260" w:rsidTr="0026796F">
        <w:trPr>
          <w:trHeight w:val="405"/>
        </w:trPr>
        <w:tc>
          <w:tcPr>
            <w:tcW w:w="250" w:type="pct"/>
            <w:tcBorders>
              <w:top w:val="outset" w:sz="6" w:space="0" w:color="414142"/>
              <w:left w:val="outset" w:sz="6" w:space="0" w:color="414142"/>
              <w:bottom w:val="outset" w:sz="6" w:space="0" w:color="414142"/>
              <w:right w:val="outset" w:sz="6" w:space="0" w:color="414142"/>
            </w:tcBorders>
            <w:hideMark/>
          </w:tcPr>
          <w:p w:rsidR="005938E7" w:rsidRPr="00B10260" w:rsidRDefault="005938E7" w:rsidP="0026796F">
            <w:pPr>
              <w:spacing w:after="0" w:line="240" w:lineRule="auto"/>
              <w:jc w:val="center"/>
              <w:rPr>
                <w:rFonts w:ascii="Times New Roman" w:eastAsia="Times New Roman" w:hAnsi="Times New Roman" w:cs="Times New Roman"/>
                <w:sz w:val="26"/>
                <w:szCs w:val="26"/>
                <w:lang w:eastAsia="lv-LV"/>
              </w:rPr>
            </w:pPr>
            <w:r w:rsidRPr="00B10260">
              <w:rPr>
                <w:rFonts w:ascii="Times New Roman" w:eastAsia="Times New Roman" w:hAnsi="Times New Roman" w:cs="Times New Roman"/>
                <w:sz w:val="26"/>
                <w:szCs w:val="26"/>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5938E7" w:rsidRPr="00B10260" w:rsidRDefault="005938E7" w:rsidP="0026796F">
            <w:pPr>
              <w:spacing w:after="0" w:line="240" w:lineRule="auto"/>
              <w:jc w:val="both"/>
              <w:rPr>
                <w:rFonts w:ascii="Times New Roman" w:eastAsia="Times New Roman" w:hAnsi="Times New Roman" w:cs="Times New Roman"/>
                <w:sz w:val="26"/>
                <w:szCs w:val="26"/>
                <w:lang w:eastAsia="lv-LV"/>
              </w:rPr>
            </w:pPr>
            <w:r w:rsidRPr="00B10260">
              <w:rPr>
                <w:rFonts w:ascii="Times New Roman" w:eastAsia="Times New Roman" w:hAnsi="Times New Roman" w:cs="Times New Roman"/>
                <w:sz w:val="26"/>
                <w:szCs w:val="26"/>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rsidR="005938E7" w:rsidRPr="00B10260" w:rsidRDefault="005938E7" w:rsidP="0026796F">
            <w:pPr>
              <w:spacing w:after="0" w:line="240" w:lineRule="auto"/>
              <w:ind w:firstLine="349"/>
              <w:jc w:val="both"/>
              <w:rPr>
                <w:rFonts w:ascii="Times New Roman" w:eastAsia="Times New Roman" w:hAnsi="Times New Roman" w:cs="Times New Roman"/>
                <w:sz w:val="26"/>
                <w:szCs w:val="26"/>
                <w:lang w:eastAsia="lv-LV"/>
              </w:rPr>
            </w:pPr>
            <w:r w:rsidRPr="00B10260">
              <w:rPr>
                <w:rFonts w:ascii="Times New Roman" w:eastAsia="Times New Roman" w:hAnsi="Times New Roman" w:cs="Times New Roman"/>
                <w:sz w:val="26"/>
                <w:szCs w:val="26"/>
              </w:rPr>
              <w:t>Likumprojekts „</w:t>
            </w:r>
            <w:r w:rsidRPr="00B10260">
              <w:rPr>
                <w:rFonts w:ascii="Times New Roman" w:eastAsia="Times New Roman" w:hAnsi="Times New Roman" w:cs="Times New Roman"/>
                <w:bCs/>
                <w:sz w:val="26"/>
                <w:szCs w:val="26"/>
              </w:rPr>
              <w:t>Grozījumi Dokumentu juridiskā spēka likumā</w:t>
            </w:r>
            <w:r w:rsidRPr="00B10260">
              <w:rPr>
                <w:rFonts w:ascii="Times New Roman" w:eastAsia="Times New Roman" w:hAnsi="Times New Roman" w:cs="Times New Roman"/>
                <w:bCs/>
                <w:sz w:val="26"/>
                <w:szCs w:val="26"/>
                <w:shd w:val="clear" w:color="auto" w:fill="FFFFFF"/>
              </w:rPr>
              <w:t>”</w:t>
            </w:r>
            <w:r w:rsidRPr="00B10260">
              <w:rPr>
                <w:rFonts w:ascii="Times New Roman" w:eastAsia="Times New Roman" w:hAnsi="Times New Roman" w:cs="Times New Roman"/>
                <w:b/>
                <w:bCs/>
                <w:sz w:val="26"/>
                <w:szCs w:val="26"/>
                <w:shd w:val="clear" w:color="auto" w:fill="FFFFFF"/>
              </w:rPr>
              <w:t xml:space="preserve"> </w:t>
            </w:r>
            <w:r w:rsidRPr="00B10260">
              <w:rPr>
                <w:rFonts w:ascii="Times New Roman" w:eastAsia="Times New Roman" w:hAnsi="Times New Roman" w:cs="Times New Roman"/>
                <w:sz w:val="26"/>
                <w:szCs w:val="26"/>
              </w:rPr>
              <w:t>(turpmāk – projekts) izstrād</w:t>
            </w:r>
            <w:r w:rsidR="000F3F13">
              <w:rPr>
                <w:rFonts w:ascii="Times New Roman" w:eastAsia="Times New Roman" w:hAnsi="Times New Roman" w:cs="Times New Roman"/>
                <w:sz w:val="26"/>
                <w:szCs w:val="26"/>
              </w:rPr>
              <w:t>āts</w:t>
            </w:r>
            <w:r w:rsidRPr="00B10260">
              <w:rPr>
                <w:rFonts w:ascii="Times New Roman" w:eastAsia="Times New Roman" w:hAnsi="Times New Roman" w:cs="Times New Roman"/>
                <w:sz w:val="26"/>
                <w:szCs w:val="26"/>
              </w:rPr>
              <w:t xml:space="preserve"> pamatojoties </w:t>
            </w:r>
            <w:r w:rsidRPr="00B10260">
              <w:rPr>
                <w:rFonts w:ascii="Times New Roman" w:eastAsia="Times New Roman" w:hAnsi="Times New Roman" w:cs="Times New Roman"/>
                <w:sz w:val="26"/>
                <w:szCs w:val="26"/>
                <w:lang w:eastAsia="lv-LV"/>
              </w:rPr>
              <w:t>uz Uzņēmējdarbības vides uzlabošanas pasākumu plāna 2014.-</w:t>
            </w:r>
            <w:proofErr w:type="gramStart"/>
            <w:r w:rsidRPr="00B10260">
              <w:rPr>
                <w:rFonts w:ascii="Times New Roman" w:eastAsia="Times New Roman" w:hAnsi="Times New Roman" w:cs="Times New Roman"/>
                <w:sz w:val="26"/>
                <w:szCs w:val="26"/>
                <w:lang w:eastAsia="lv-LV"/>
              </w:rPr>
              <w:t>2015.gadam</w:t>
            </w:r>
            <w:proofErr w:type="gramEnd"/>
            <w:r w:rsidRPr="00B10260">
              <w:rPr>
                <w:rFonts w:ascii="Times New Roman" w:eastAsia="Times New Roman" w:hAnsi="Times New Roman" w:cs="Times New Roman"/>
                <w:sz w:val="26"/>
                <w:szCs w:val="26"/>
                <w:lang w:eastAsia="lv-LV"/>
              </w:rPr>
              <w:t xml:space="preserve"> (apstiprināts ar </w:t>
            </w:r>
            <w:r w:rsidRPr="00B10260">
              <w:rPr>
                <w:rFonts w:ascii="Times New Roman" w:eastAsia="Times New Roman" w:hAnsi="Times New Roman" w:cs="Times New Roman"/>
                <w:bCs/>
                <w:sz w:val="26"/>
                <w:szCs w:val="26"/>
                <w:lang w:eastAsia="lv-LV"/>
              </w:rPr>
              <w:t xml:space="preserve">Ministru kabineta </w:t>
            </w:r>
            <w:r w:rsidRPr="00B10260">
              <w:rPr>
                <w:rFonts w:ascii="Times New Roman" w:eastAsia="Times New Roman" w:hAnsi="Times New Roman" w:cs="Times New Roman"/>
                <w:sz w:val="26"/>
                <w:szCs w:val="26"/>
                <w:lang w:eastAsia="lv-LV"/>
              </w:rPr>
              <w:t xml:space="preserve">2014.gada 28.novembra </w:t>
            </w:r>
            <w:r w:rsidRPr="00B10260">
              <w:rPr>
                <w:rFonts w:ascii="Times New Roman" w:eastAsia="Times New Roman" w:hAnsi="Times New Roman" w:cs="Times New Roman"/>
                <w:bCs/>
                <w:sz w:val="26"/>
                <w:szCs w:val="26"/>
                <w:lang w:eastAsia="lv-LV"/>
              </w:rPr>
              <w:t xml:space="preserve">rīkojumu Nr.694) 8.1.apakšpunktu, kas paredz Tieslietu ministrijai sadarbībā ar Kultūras ministriju, Vides aizsardzības un reģionālās attīstības ministriju, Satiksmes ministriju un </w:t>
            </w:r>
            <w:r w:rsidRPr="00B10260">
              <w:rPr>
                <w:rFonts w:ascii="Times New Roman" w:eastAsia="Times New Roman" w:hAnsi="Times New Roman" w:cs="Times New Roman"/>
                <w:sz w:val="26"/>
                <w:szCs w:val="26"/>
                <w:lang w:eastAsia="lv-LV"/>
              </w:rPr>
              <w:t>VAS „Latvijas Valsts radio un televīzijas centrs” izstrādāt normatīvos aktus, kas paredz:</w:t>
            </w:r>
          </w:p>
          <w:p w:rsidR="005938E7" w:rsidRPr="00B10260" w:rsidRDefault="005938E7" w:rsidP="0026796F">
            <w:pPr>
              <w:spacing w:after="0" w:line="240" w:lineRule="auto"/>
              <w:ind w:firstLine="300"/>
              <w:jc w:val="both"/>
              <w:rPr>
                <w:rFonts w:ascii="Times New Roman" w:eastAsia="Times New Roman" w:hAnsi="Times New Roman" w:cs="Times New Roman"/>
                <w:sz w:val="26"/>
                <w:szCs w:val="26"/>
                <w:lang w:eastAsia="lv-LV"/>
              </w:rPr>
            </w:pPr>
            <w:r w:rsidRPr="00B10260">
              <w:rPr>
                <w:rFonts w:ascii="Times New Roman" w:eastAsia="Times New Roman" w:hAnsi="Times New Roman" w:cs="Times New Roman"/>
                <w:sz w:val="26"/>
                <w:szCs w:val="26"/>
                <w:lang w:eastAsia="lv-LV"/>
              </w:rPr>
              <w:t>1) fiziskai personai tiesības apliecināt dokumentu atvasinājumus tādā apmērā, kādas pašreiz ir organizācijām, proti, apliecināt dokumenta atvasinājumu pašai, nodrošinot iespēju pēc pieprasījuma uzrādīt tā oriģinālu;</w:t>
            </w:r>
          </w:p>
          <w:p w:rsidR="005938E7" w:rsidRPr="00B10260" w:rsidRDefault="005938E7" w:rsidP="0026796F">
            <w:pPr>
              <w:spacing w:after="0" w:line="240" w:lineRule="auto"/>
              <w:ind w:firstLine="300"/>
              <w:jc w:val="both"/>
              <w:rPr>
                <w:rFonts w:ascii="Times New Roman" w:eastAsia="Times New Roman" w:hAnsi="Times New Roman" w:cs="Times New Roman"/>
                <w:sz w:val="26"/>
                <w:szCs w:val="26"/>
              </w:rPr>
            </w:pPr>
            <w:r w:rsidRPr="00B10260">
              <w:rPr>
                <w:rFonts w:ascii="Times New Roman" w:eastAsia="Times New Roman" w:hAnsi="Times New Roman" w:cs="Times New Roman"/>
                <w:sz w:val="26"/>
                <w:szCs w:val="26"/>
                <w:lang w:eastAsia="lv-LV"/>
              </w:rPr>
              <w:t>2) ieviest jaunu terminu „dokumentu kopa”, kas paredzētu iespēju vairākus noteiktā secībā sakārtotus dokumentus parakstīt ar vienu parakstu.</w:t>
            </w:r>
          </w:p>
        </w:tc>
      </w:tr>
      <w:tr w:rsidR="005938E7" w:rsidRPr="00B10260" w:rsidTr="0026796F">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5938E7" w:rsidRPr="00B10260" w:rsidRDefault="005938E7" w:rsidP="0026796F">
            <w:pPr>
              <w:spacing w:after="0" w:line="240" w:lineRule="auto"/>
              <w:jc w:val="center"/>
              <w:rPr>
                <w:rFonts w:ascii="Times New Roman" w:eastAsia="Times New Roman" w:hAnsi="Times New Roman" w:cs="Times New Roman"/>
                <w:sz w:val="26"/>
                <w:szCs w:val="26"/>
                <w:lang w:eastAsia="lv-LV"/>
              </w:rPr>
            </w:pPr>
            <w:r w:rsidRPr="00B10260">
              <w:rPr>
                <w:rFonts w:ascii="Times New Roman" w:eastAsia="Times New Roman" w:hAnsi="Times New Roman" w:cs="Times New Roman"/>
                <w:sz w:val="26"/>
                <w:szCs w:val="26"/>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5938E7" w:rsidRPr="00B10260" w:rsidRDefault="005938E7" w:rsidP="0026796F">
            <w:pPr>
              <w:spacing w:after="0" w:line="240" w:lineRule="auto"/>
              <w:jc w:val="both"/>
              <w:rPr>
                <w:rFonts w:ascii="Times New Roman" w:eastAsia="Times New Roman" w:hAnsi="Times New Roman" w:cs="Times New Roman"/>
                <w:sz w:val="26"/>
                <w:szCs w:val="26"/>
                <w:lang w:eastAsia="lv-LV"/>
              </w:rPr>
            </w:pPr>
            <w:r w:rsidRPr="00B10260">
              <w:rPr>
                <w:rFonts w:ascii="Times New Roman" w:eastAsia="Times New Roman" w:hAnsi="Times New Roman" w:cs="Times New Roman"/>
                <w:sz w:val="26"/>
                <w:szCs w:val="26"/>
                <w:lang w:eastAsia="lv-LV"/>
              </w:rPr>
              <w:t>Pašreizējā situācija un problēmas, kuru risināšanai tiesību akta projekts izstrādāts, tiesiskā regulējuma mērķis un būtība</w:t>
            </w:r>
          </w:p>
        </w:tc>
        <w:tc>
          <w:tcPr>
            <w:tcW w:w="3200" w:type="pct"/>
            <w:tcBorders>
              <w:top w:val="outset" w:sz="6" w:space="0" w:color="414142"/>
              <w:left w:val="outset" w:sz="6" w:space="0" w:color="414142"/>
              <w:bottom w:val="outset" w:sz="6" w:space="0" w:color="414142"/>
              <w:right w:val="outset" w:sz="6" w:space="0" w:color="414142"/>
            </w:tcBorders>
            <w:hideMark/>
          </w:tcPr>
          <w:p w:rsidR="005938E7" w:rsidRPr="00B10260" w:rsidRDefault="005938E7" w:rsidP="0026796F">
            <w:pPr>
              <w:spacing w:after="0" w:line="240" w:lineRule="auto"/>
              <w:ind w:firstLine="644"/>
              <w:jc w:val="both"/>
              <w:rPr>
                <w:rFonts w:ascii="Times New Roman" w:eastAsia="Calibri" w:hAnsi="Times New Roman" w:cs="Times New Roman"/>
                <w:sz w:val="26"/>
                <w:szCs w:val="26"/>
              </w:rPr>
            </w:pPr>
            <w:r w:rsidRPr="00B10260">
              <w:rPr>
                <w:rFonts w:ascii="Times New Roman" w:eastAsia="Calibri" w:hAnsi="Times New Roman" w:cs="Times New Roman"/>
                <w:sz w:val="26"/>
                <w:szCs w:val="26"/>
              </w:rPr>
              <w:t xml:space="preserve">Praksē ir novērots, ka iepirkuma piedāvājuma dokumentācijā bieža prasība ir pievienot </w:t>
            </w:r>
            <w:proofErr w:type="spellStart"/>
            <w:r w:rsidRPr="00B10260">
              <w:rPr>
                <w:rFonts w:ascii="Times New Roman" w:eastAsia="Calibri" w:hAnsi="Times New Roman" w:cs="Times New Roman"/>
                <w:sz w:val="26"/>
                <w:szCs w:val="26"/>
              </w:rPr>
              <w:t>papilddokumentus</w:t>
            </w:r>
            <w:proofErr w:type="spellEnd"/>
            <w:r w:rsidRPr="00B10260">
              <w:rPr>
                <w:rFonts w:ascii="Times New Roman" w:eastAsia="Calibri" w:hAnsi="Times New Roman" w:cs="Times New Roman"/>
                <w:sz w:val="26"/>
                <w:szCs w:val="26"/>
              </w:rPr>
              <w:t xml:space="preserve">, kuru autors ir trešā persona (izglītību apliecinoši dokumenti, partneru apliecinājums utt.). </w:t>
            </w:r>
          </w:p>
          <w:p w:rsidR="005938E7" w:rsidRPr="00B10260" w:rsidRDefault="005938E7" w:rsidP="0026796F">
            <w:pPr>
              <w:spacing w:after="0" w:line="240" w:lineRule="auto"/>
              <w:ind w:firstLine="644"/>
              <w:jc w:val="both"/>
              <w:rPr>
                <w:rFonts w:ascii="Times New Roman" w:eastAsia="Calibri" w:hAnsi="Times New Roman" w:cs="Times New Roman"/>
                <w:sz w:val="26"/>
                <w:szCs w:val="26"/>
              </w:rPr>
            </w:pPr>
            <w:r w:rsidRPr="00B10260">
              <w:rPr>
                <w:rFonts w:ascii="Times New Roman" w:eastAsia="Calibri" w:hAnsi="Times New Roman" w:cs="Times New Roman"/>
                <w:sz w:val="26"/>
                <w:szCs w:val="26"/>
              </w:rPr>
              <w:t xml:space="preserve">Dokumentu juridiskā spēka likuma </w:t>
            </w:r>
            <w:proofErr w:type="gramStart"/>
            <w:r w:rsidRPr="00B10260">
              <w:rPr>
                <w:rFonts w:ascii="Times New Roman" w:eastAsia="Calibri" w:hAnsi="Times New Roman" w:cs="Times New Roman"/>
                <w:sz w:val="26"/>
                <w:szCs w:val="26"/>
              </w:rPr>
              <w:t>6.pants</w:t>
            </w:r>
            <w:proofErr w:type="gramEnd"/>
            <w:r w:rsidRPr="00B10260">
              <w:rPr>
                <w:rFonts w:ascii="Times New Roman" w:eastAsia="Calibri" w:hAnsi="Times New Roman" w:cs="Times New Roman"/>
                <w:sz w:val="26"/>
                <w:szCs w:val="26"/>
              </w:rPr>
              <w:t xml:space="preserve"> noteic, ka fiziskā persona var apliecināt tikai tāda dokumenta atvasinājuma pareizību, kura autors tā ir. Līdz ar to iepirkuma procedūras kandidātam nav tiesību apliecināt dokumentu atvasinājumus. Minētais sarežģī iepirkuma piedāvājumu iesniegšanu. </w:t>
            </w:r>
          </w:p>
          <w:p w:rsidR="005938E7" w:rsidRPr="00B10260" w:rsidRDefault="005938E7" w:rsidP="0026796F">
            <w:pPr>
              <w:spacing w:after="0" w:line="240" w:lineRule="auto"/>
              <w:ind w:firstLine="699"/>
              <w:jc w:val="both"/>
              <w:rPr>
                <w:rFonts w:ascii="Times New Roman" w:eastAsia="Calibri" w:hAnsi="Times New Roman" w:cs="Times New Roman"/>
                <w:sz w:val="26"/>
                <w:szCs w:val="26"/>
              </w:rPr>
            </w:pPr>
            <w:r w:rsidRPr="00B10260">
              <w:rPr>
                <w:rFonts w:ascii="Times New Roman" w:eastAsia="Calibri" w:hAnsi="Times New Roman" w:cs="Times New Roman"/>
                <w:sz w:val="26"/>
                <w:szCs w:val="26"/>
              </w:rPr>
              <w:t>Papildus praksē ir novērota ļoti sarežģīta iepirkuma dokumentācijas parakstīšana. Privātpersonai katrs dokuments ir jāparaksta atsevišķi, jo tikai tā tas var iegūt juridisku spēku. Ja iepirkumu procedūras dokumentācija satur ļoti daudz dokumentu, tad tas uzliek privātpersonai nesamērīgu administratīvo slogu.</w:t>
            </w:r>
          </w:p>
          <w:p w:rsidR="00E800E2" w:rsidRPr="00B10260" w:rsidRDefault="005938E7" w:rsidP="0026796F">
            <w:pPr>
              <w:spacing w:after="0" w:line="240" w:lineRule="auto"/>
              <w:ind w:firstLine="699"/>
              <w:jc w:val="both"/>
              <w:rPr>
                <w:rFonts w:ascii="Times New Roman" w:hAnsi="Times New Roman" w:cs="Times New Roman"/>
                <w:sz w:val="26"/>
                <w:szCs w:val="26"/>
              </w:rPr>
            </w:pPr>
            <w:r w:rsidRPr="00B10260">
              <w:rPr>
                <w:rFonts w:ascii="Times New Roman" w:eastAsia="Calibri" w:hAnsi="Times New Roman" w:cs="Times New Roman"/>
                <w:sz w:val="26"/>
                <w:szCs w:val="26"/>
              </w:rPr>
              <w:t xml:space="preserve">Minētais attiecas arī uz atvasinājumu apliecināšanu. Jāvērš uzmanība, ka speciālajā likumā – Publisko iepirkumu likuma </w:t>
            </w:r>
            <w:proofErr w:type="gramStart"/>
            <w:r w:rsidRPr="00B10260">
              <w:rPr>
                <w:rFonts w:ascii="Times New Roman" w:eastAsia="Calibri" w:hAnsi="Times New Roman" w:cs="Times New Roman"/>
                <w:sz w:val="26"/>
                <w:szCs w:val="26"/>
              </w:rPr>
              <w:t>33.panta</w:t>
            </w:r>
            <w:proofErr w:type="gramEnd"/>
            <w:r w:rsidRPr="00B10260">
              <w:rPr>
                <w:rFonts w:ascii="Times New Roman" w:eastAsia="Calibri" w:hAnsi="Times New Roman" w:cs="Times New Roman"/>
                <w:sz w:val="26"/>
                <w:szCs w:val="26"/>
              </w:rPr>
              <w:t xml:space="preserve"> septītajā daļā ir noteikts, ka, iesniedzot </w:t>
            </w:r>
            <w:r w:rsidRPr="00B10260">
              <w:rPr>
                <w:rFonts w:ascii="Times New Roman" w:hAnsi="Times New Roman" w:cs="Times New Roman"/>
                <w:sz w:val="26"/>
                <w:szCs w:val="26"/>
              </w:rPr>
              <w:t xml:space="preserve">piedāvājumu vai pieteikumu, kandidāts vai piegādātājs ir tiesīgs visu iesniegto dokumentu atvasinājumu un tulkojumu pareizību </w:t>
            </w:r>
            <w:r w:rsidRPr="00B10260">
              <w:rPr>
                <w:rFonts w:ascii="Times New Roman" w:hAnsi="Times New Roman" w:cs="Times New Roman"/>
                <w:sz w:val="26"/>
                <w:szCs w:val="26"/>
              </w:rPr>
              <w:lastRenderedPageBreak/>
              <w:t xml:space="preserve">apliecināt ar vienu apliecinājumu, ja viss piedāvājums vai pieteikums ir cauršūts vai caurauklots. </w:t>
            </w:r>
            <w:r w:rsidR="00E800E2" w:rsidRPr="00B10260">
              <w:rPr>
                <w:rFonts w:ascii="Times New Roman" w:hAnsi="Times New Roman" w:cs="Times New Roman"/>
                <w:sz w:val="26"/>
                <w:szCs w:val="26"/>
              </w:rPr>
              <w:t xml:space="preserve">Tomēr šis regulējums attiecas tikai uz iepirkuma procedūrām. </w:t>
            </w:r>
          </w:p>
          <w:p w:rsidR="005938E7" w:rsidRPr="00B10260" w:rsidRDefault="00E800E2" w:rsidP="0026796F">
            <w:pPr>
              <w:spacing w:after="0" w:line="240" w:lineRule="auto"/>
              <w:ind w:firstLine="699"/>
              <w:jc w:val="both"/>
              <w:rPr>
                <w:rFonts w:ascii="Times New Roman" w:eastAsia="Calibri" w:hAnsi="Times New Roman" w:cs="Times New Roman"/>
                <w:sz w:val="26"/>
                <w:szCs w:val="26"/>
              </w:rPr>
            </w:pPr>
            <w:r w:rsidRPr="00B10260">
              <w:rPr>
                <w:rFonts w:ascii="Times New Roman" w:hAnsi="Times New Roman" w:cs="Times New Roman"/>
                <w:sz w:val="26"/>
                <w:szCs w:val="26"/>
              </w:rPr>
              <w:t xml:space="preserve">Lai atvieglotu personai (gan fiziskai, gan juridiskai) dokumentu kopas iesniegšanu arī citos gadījumos, būtu lietderīgi </w:t>
            </w:r>
            <w:r w:rsidR="005938E7" w:rsidRPr="00B10260">
              <w:rPr>
                <w:rFonts w:ascii="Times New Roman" w:eastAsia="Calibri" w:hAnsi="Times New Roman" w:cs="Times New Roman"/>
                <w:sz w:val="26"/>
                <w:szCs w:val="26"/>
              </w:rPr>
              <w:t>Dokumentu juridiskā spēka likumā:</w:t>
            </w:r>
          </w:p>
          <w:p w:rsidR="005938E7" w:rsidRPr="00B10260" w:rsidRDefault="005938E7" w:rsidP="0026796F">
            <w:pPr>
              <w:numPr>
                <w:ilvl w:val="0"/>
                <w:numId w:val="1"/>
              </w:numPr>
              <w:tabs>
                <w:tab w:val="left" w:pos="0"/>
                <w:tab w:val="left" w:pos="1108"/>
              </w:tabs>
              <w:suppressAutoHyphens/>
              <w:spacing w:after="0" w:line="240" w:lineRule="auto"/>
              <w:ind w:left="0" w:firstLine="682"/>
              <w:jc w:val="both"/>
              <w:rPr>
                <w:rFonts w:ascii="Times New Roman" w:eastAsia="Calibri" w:hAnsi="Times New Roman" w:cs="Times New Roman"/>
                <w:sz w:val="26"/>
                <w:szCs w:val="26"/>
                <w:lang w:eastAsia="lv-LV"/>
              </w:rPr>
            </w:pPr>
            <w:r w:rsidRPr="00B10260">
              <w:rPr>
                <w:rFonts w:ascii="Times New Roman" w:eastAsia="Calibri" w:hAnsi="Times New Roman" w:cs="Times New Roman"/>
                <w:sz w:val="26"/>
                <w:szCs w:val="26"/>
              </w:rPr>
              <w:t>paredzēt fiziskai personai tiesības apliecināt dokumentu atvasinājumus tādā apmērā, kādas pašreiz ir organizācijām, proti, apliecināt dokumenta atvasinājumu pašai, nodrošinot iespēju pēc pieprasījuma uzrādīt tā oriģinālu;</w:t>
            </w:r>
          </w:p>
          <w:p w:rsidR="005938E7" w:rsidRPr="00B10260" w:rsidRDefault="005938E7" w:rsidP="0026796F">
            <w:pPr>
              <w:numPr>
                <w:ilvl w:val="0"/>
                <w:numId w:val="1"/>
              </w:numPr>
              <w:tabs>
                <w:tab w:val="left" w:pos="0"/>
                <w:tab w:val="left" w:pos="284"/>
                <w:tab w:val="left" w:pos="1108"/>
              </w:tabs>
              <w:spacing w:after="0" w:line="240" w:lineRule="auto"/>
              <w:ind w:left="0" w:firstLine="682"/>
              <w:jc w:val="both"/>
              <w:rPr>
                <w:rFonts w:ascii="Times New Roman" w:eastAsia="Times New Roman" w:hAnsi="Times New Roman" w:cs="Times New Roman"/>
                <w:sz w:val="26"/>
                <w:szCs w:val="26"/>
                <w:lang w:eastAsia="lv-LV"/>
              </w:rPr>
            </w:pPr>
            <w:r w:rsidRPr="00B10260">
              <w:rPr>
                <w:rFonts w:ascii="Times New Roman" w:eastAsia="Times New Roman" w:hAnsi="Times New Roman" w:cs="Times New Roman"/>
                <w:sz w:val="26"/>
                <w:szCs w:val="26"/>
                <w:lang w:eastAsia="lv-LV"/>
              </w:rPr>
              <w:t>ieviest jaunu terminu „dokumentu kopa”, kas paredzētu iespēju vairākus noteiktā secībā sakārtotus dokumentus parakstīt ar vienu parakstu.</w:t>
            </w:r>
          </w:p>
          <w:p w:rsidR="005938E7" w:rsidRPr="00B10260" w:rsidRDefault="00E800E2" w:rsidP="0026796F">
            <w:pPr>
              <w:spacing w:after="0" w:line="240" w:lineRule="auto"/>
              <w:ind w:firstLine="720"/>
              <w:jc w:val="both"/>
              <w:outlineLvl w:val="3"/>
              <w:rPr>
                <w:rFonts w:ascii="Times New Roman" w:eastAsia="Times New Roman" w:hAnsi="Times New Roman" w:cs="Times New Roman"/>
                <w:bCs/>
                <w:iCs/>
                <w:sz w:val="26"/>
                <w:szCs w:val="26"/>
                <w:lang w:eastAsia="lv-LV"/>
              </w:rPr>
            </w:pPr>
            <w:r w:rsidRPr="00B10260">
              <w:rPr>
                <w:rFonts w:ascii="Times New Roman" w:eastAsia="Times New Roman" w:hAnsi="Times New Roman" w:cs="Times New Roman"/>
                <w:bCs/>
                <w:iCs/>
                <w:sz w:val="26"/>
                <w:szCs w:val="26"/>
                <w:lang w:eastAsia="lv-LV"/>
              </w:rPr>
              <w:t xml:space="preserve">Papildus </w:t>
            </w:r>
            <w:r w:rsidR="005938E7" w:rsidRPr="00B10260">
              <w:rPr>
                <w:rFonts w:ascii="Times New Roman" w:eastAsia="Times New Roman" w:hAnsi="Times New Roman" w:cs="Times New Roman"/>
                <w:bCs/>
                <w:iCs/>
                <w:sz w:val="26"/>
                <w:szCs w:val="26"/>
                <w:lang w:eastAsia="lv-LV"/>
              </w:rPr>
              <w:t xml:space="preserve">Dokumentu juridiskā spēka likumā ir jāveic grozījumi </w:t>
            </w:r>
            <w:proofErr w:type="gramStart"/>
            <w:r w:rsidR="005938E7" w:rsidRPr="00B10260">
              <w:rPr>
                <w:rFonts w:ascii="Times New Roman" w:eastAsia="Times New Roman" w:hAnsi="Times New Roman" w:cs="Times New Roman"/>
                <w:bCs/>
                <w:iCs/>
                <w:sz w:val="26"/>
                <w:szCs w:val="26"/>
                <w:lang w:eastAsia="lv-LV"/>
              </w:rPr>
              <w:t>1.panta</w:t>
            </w:r>
            <w:proofErr w:type="gramEnd"/>
            <w:r w:rsidR="005938E7" w:rsidRPr="00B10260">
              <w:rPr>
                <w:rFonts w:ascii="Times New Roman" w:eastAsia="Times New Roman" w:hAnsi="Times New Roman" w:cs="Times New Roman"/>
                <w:bCs/>
                <w:iCs/>
                <w:sz w:val="26"/>
                <w:szCs w:val="26"/>
                <w:lang w:eastAsia="lv-LV"/>
              </w:rPr>
              <w:t xml:space="preserve"> pirmajā daļā, precizējot dokumenta definīciju, jo minētās normas piemērošanas rezultātā ir konstatēts, ka nav skaidri saprotams, kad fiziskai personai ir piemērojamas organizācijām paredzētās dokumentu noformēšanas prasības.</w:t>
            </w:r>
          </w:p>
          <w:p w:rsidR="005938E7" w:rsidRPr="00B10260" w:rsidRDefault="005938E7" w:rsidP="0026796F">
            <w:pPr>
              <w:spacing w:after="0" w:line="240" w:lineRule="auto"/>
              <w:ind w:firstLine="720"/>
              <w:jc w:val="both"/>
              <w:outlineLvl w:val="3"/>
              <w:rPr>
                <w:rFonts w:ascii="Times New Roman" w:eastAsia="Times New Roman" w:hAnsi="Times New Roman" w:cs="Times New Roman"/>
                <w:bCs/>
                <w:iCs/>
                <w:sz w:val="26"/>
                <w:szCs w:val="26"/>
                <w:lang w:eastAsia="lv-LV"/>
              </w:rPr>
            </w:pPr>
            <w:r w:rsidRPr="00B10260">
              <w:rPr>
                <w:rFonts w:ascii="Times New Roman" w:eastAsia="Times New Roman" w:hAnsi="Times New Roman" w:cs="Times New Roman"/>
                <w:bCs/>
                <w:iCs/>
                <w:sz w:val="26"/>
                <w:szCs w:val="26"/>
                <w:lang w:eastAsia="lv-LV"/>
              </w:rPr>
              <w:t xml:space="preserve">Nepieciešams veikt grozījumus Dokumentu juridiskā spēka likuma </w:t>
            </w:r>
            <w:proofErr w:type="gramStart"/>
            <w:r w:rsidRPr="00B10260">
              <w:rPr>
                <w:rFonts w:ascii="Times New Roman" w:eastAsia="Times New Roman" w:hAnsi="Times New Roman" w:cs="Times New Roman"/>
                <w:bCs/>
                <w:iCs/>
                <w:sz w:val="26"/>
                <w:szCs w:val="26"/>
                <w:lang w:eastAsia="lv-LV"/>
              </w:rPr>
              <w:t>4.panta</w:t>
            </w:r>
            <w:proofErr w:type="gramEnd"/>
            <w:r w:rsidRPr="00B10260">
              <w:rPr>
                <w:rFonts w:ascii="Times New Roman" w:eastAsia="Times New Roman" w:hAnsi="Times New Roman" w:cs="Times New Roman"/>
                <w:bCs/>
                <w:iCs/>
                <w:sz w:val="26"/>
                <w:szCs w:val="26"/>
                <w:lang w:eastAsia="lv-LV"/>
              </w:rPr>
              <w:t xml:space="preserve"> pirmās daļas 3.punktā, paredzot, ka rekvizītu „paraksts” dokumentā var neiekļaut, ja citā (speciālā) likuma normā ir paredzēts īpašs izņēmums. Kā piemēru var minēt:</w:t>
            </w:r>
          </w:p>
          <w:p w:rsidR="005938E7" w:rsidRPr="00B10260" w:rsidRDefault="005938E7" w:rsidP="0026796F">
            <w:pPr>
              <w:numPr>
                <w:ilvl w:val="0"/>
                <w:numId w:val="2"/>
              </w:numPr>
              <w:tabs>
                <w:tab w:val="left" w:pos="1108"/>
              </w:tabs>
              <w:spacing w:after="0" w:line="240" w:lineRule="auto"/>
              <w:ind w:left="115" w:firstLine="567"/>
              <w:jc w:val="both"/>
              <w:outlineLvl w:val="3"/>
              <w:rPr>
                <w:rFonts w:ascii="Times New Roman" w:eastAsia="Calibri" w:hAnsi="Times New Roman" w:cs="Times New Roman"/>
                <w:sz w:val="26"/>
                <w:szCs w:val="26"/>
              </w:rPr>
            </w:pPr>
            <w:r w:rsidRPr="00B10260">
              <w:rPr>
                <w:rFonts w:ascii="Times New Roman" w:eastAsia="Times New Roman" w:hAnsi="Times New Roman" w:cs="Times New Roman"/>
                <w:bCs/>
                <w:iCs/>
                <w:sz w:val="26"/>
                <w:szCs w:val="26"/>
                <w:lang w:eastAsia="lv-LV"/>
              </w:rPr>
              <w:t xml:space="preserve">Civilprocesa likuma </w:t>
            </w:r>
            <w:r w:rsidRPr="00B10260">
              <w:rPr>
                <w:rFonts w:ascii="Times New Roman" w:eastAsia="Calibri" w:hAnsi="Times New Roman" w:cs="Times New Roman"/>
                <w:sz w:val="26"/>
                <w:szCs w:val="26"/>
              </w:rPr>
              <w:t>406.</w:t>
            </w:r>
            <w:r w:rsidRPr="00B10260">
              <w:rPr>
                <w:rFonts w:ascii="Times New Roman" w:eastAsia="Calibri" w:hAnsi="Times New Roman" w:cs="Times New Roman"/>
                <w:sz w:val="26"/>
                <w:szCs w:val="26"/>
                <w:vertAlign w:val="superscript"/>
              </w:rPr>
              <w:t>5</w:t>
            </w:r>
            <w:r w:rsidRPr="00B10260">
              <w:rPr>
                <w:rFonts w:ascii="Times New Roman" w:eastAsia="Calibri" w:hAnsi="Times New Roman" w:cs="Times New Roman"/>
                <w:sz w:val="26"/>
                <w:szCs w:val="26"/>
              </w:rPr>
              <w:t xml:space="preserve"> panta trešo daļu, kas noteic, ka brīdinājumu paraksta tiesnesis. Ja brīdinājums sagatavots elektroniski, tas ir saistošs bez paraksta;</w:t>
            </w:r>
          </w:p>
          <w:p w:rsidR="005938E7" w:rsidRPr="00B10260" w:rsidRDefault="005938E7" w:rsidP="0026796F">
            <w:pPr>
              <w:numPr>
                <w:ilvl w:val="0"/>
                <w:numId w:val="2"/>
              </w:numPr>
              <w:tabs>
                <w:tab w:val="left" w:pos="1108"/>
              </w:tabs>
              <w:spacing w:after="0" w:line="240" w:lineRule="auto"/>
              <w:ind w:left="79" w:firstLine="603"/>
              <w:jc w:val="both"/>
              <w:outlineLvl w:val="3"/>
              <w:rPr>
                <w:rFonts w:ascii="Times New Roman" w:eastAsia="Times New Roman" w:hAnsi="Times New Roman" w:cs="Times New Roman"/>
                <w:bCs/>
                <w:iCs/>
                <w:sz w:val="26"/>
                <w:szCs w:val="26"/>
                <w:lang w:eastAsia="lv-LV"/>
              </w:rPr>
            </w:pPr>
            <w:r w:rsidRPr="00B10260">
              <w:rPr>
                <w:rFonts w:ascii="Times New Roman" w:eastAsia="Times New Roman" w:hAnsi="Times New Roman" w:cs="Times New Roman"/>
                <w:bCs/>
                <w:iCs/>
                <w:sz w:val="26"/>
                <w:szCs w:val="26"/>
                <w:lang w:eastAsia="lv-LV"/>
              </w:rPr>
              <w:t xml:space="preserve">likuma „Par nekustamā īpašuma nodokli” </w:t>
            </w:r>
            <w:proofErr w:type="gramStart"/>
            <w:r w:rsidRPr="00B10260">
              <w:rPr>
                <w:rFonts w:ascii="Times New Roman" w:eastAsia="Times New Roman" w:hAnsi="Times New Roman" w:cs="Times New Roman"/>
                <w:bCs/>
                <w:iCs/>
                <w:sz w:val="26"/>
                <w:szCs w:val="26"/>
                <w:lang w:eastAsia="lv-LV"/>
              </w:rPr>
              <w:t>6.panta</w:t>
            </w:r>
            <w:proofErr w:type="gramEnd"/>
            <w:r w:rsidRPr="00B10260">
              <w:rPr>
                <w:rFonts w:ascii="Times New Roman" w:eastAsia="Times New Roman" w:hAnsi="Times New Roman" w:cs="Times New Roman"/>
                <w:bCs/>
                <w:iCs/>
                <w:sz w:val="26"/>
                <w:szCs w:val="26"/>
                <w:lang w:eastAsia="lv-LV"/>
              </w:rPr>
              <w:t xml:space="preserve"> </w:t>
            </w:r>
            <w:r w:rsidRPr="00B10260">
              <w:rPr>
                <w:rFonts w:ascii="Times New Roman" w:eastAsia="Calibri" w:hAnsi="Times New Roman" w:cs="Times New Roman"/>
                <w:sz w:val="26"/>
                <w:szCs w:val="26"/>
              </w:rPr>
              <w:t>1.</w:t>
            </w:r>
            <w:r w:rsidRPr="00B10260">
              <w:rPr>
                <w:rFonts w:ascii="Times New Roman" w:eastAsia="Calibri" w:hAnsi="Times New Roman" w:cs="Times New Roman"/>
                <w:sz w:val="26"/>
                <w:szCs w:val="26"/>
                <w:vertAlign w:val="superscript"/>
              </w:rPr>
              <w:t>3</w:t>
            </w:r>
            <w:r w:rsidRPr="00B10260">
              <w:rPr>
                <w:rFonts w:ascii="Times New Roman" w:eastAsia="Calibri" w:hAnsi="Times New Roman" w:cs="Times New Roman"/>
                <w:sz w:val="26"/>
                <w:szCs w:val="26"/>
              </w:rPr>
              <w:t xml:space="preserve"> daļu, kas noteic, ka uz maksāšanas paziņojuma, ja tas tiek sagatavots elektroniski, nav nepieciešams nodokļu administrācijas amatpersonas paraksts. Šādā gadījumā uz tā jābūt atzīmei: „Maksāšanas paziņojums sagatavots elektroniski un ir derīgs bez paraksta”.</w:t>
            </w:r>
          </w:p>
          <w:p w:rsidR="005938E7" w:rsidRPr="00B10260" w:rsidRDefault="005938E7" w:rsidP="0026796F">
            <w:pPr>
              <w:numPr>
                <w:ilvl w:val="0"/>
                <w:numId w:val="2"/>
              </w:numPr>
              <w:tabs>
                <w:tab w:val="left" w:pos="1108"/>
              </w:tabs>
              <w:spacing w:after="0" w:line="240" w:lineRule="auto"/>
              <w:ind w:left="79" w:firstLine="603"/>
              <w:jc w:val="both"/>
              <w:outlineLvl w:val="3"/>
              <w:rPr>
                <w:rFonts w:ascii="Times New Roman" w:eastAsia="Times New Roman" w:hAnsi="Times New Roman" w:cs="Times New Roman"/>
                <w:bCs/>
                <w:iCs/>
                <w:sz w:val="26"/>
                <w:szCs w:val="26"/>
                <w:lang w:eastAsia="lv-LV"/>
              </w:rPr>
            </w:pPr>
            <w:r w:rsidRPr="00B10260">
              <w:rPr>
                <w:rFonts w:ascii="Times New Roman" w:eastAsia="Times New Roman" w:hAnsi="Times New Roman" w:cs="Times New Roman"/>
                <w:bCs/>
                <w:iCs/>
                <w:sz w:val="26"/>
                <w:szCs w:val="26"/>
                <w:lang w:eastAsia="lv-LV"/>
              </w:rPr>
              <w:t xml:space="preserve">likuma „Par grāmatvedību” </w:t>
            </w:r>
            <w:proofErr w:type="gramStart"/>
            <w:r w:rsidRPr="00B10260">
              <w:rPr>
                <w:rFonts w:ascii="Times New Roman" w:eastAsia="Times New Roman" w:hAnsi="Times New Roman" w:cs="Times New Roman"/>
                <w:bCs/>
                <w:iCs/>
                <w:sz w:val="26"/>
                <w:szCs w:val="26"/>
                <w:lang w:eastAsia="lv-LV"/>
              </w:rPr>
              <w:t>7.pantu</w:t>
            </w:r>
            <w:proofErr w:type="gramEnd"/>
            <w:r w:rsidRPr="00B10260">
              <w:rPr>
                <w:rFonts w:ascii="Times New Roman" w:eastAsia="Times New Roman" w:hAnsi="Times New Roman" w:cs="Times New Roman"/>
                <w:bCs/>
                <w:iCs/>
                <w:sz w:val="26"/>
                <w:szCs w:val="26"/>
                <w:lang w:eastAsia="lv-LV"/>
              </w:rPr>
              <w:t xml:space="preserve">, saskaņā ar kuru </w:t>
            </w:r>
            <w:r w:rsidRPr="00B10260">
              <w:rPr>
                <w:rFonts w:ascii="Times New Roman" w:eastAsia="Calibri" w:hAnsi="Times New Roman" w:cs="Times New Roman"/>
                <w:bCs/>
                <w:sz w:val="26"/>
                <w:szCs w:val="26"/>
              </w:rPr>
              <w:t>g</w:t>
            </w:r>
            <w:r w:rsidRPr="00B10260">
              <w:rPr>
                <w:rFonts w:ascii="Times New Roman" w:eastAsia="Calibri" w:hAnsi="Times New Roman" w:cs="Times New Roman"/>
                <w:sz w:val="26"/>
                <w:szCs w:val="26"/>
              </w:rPr>
              <w:t xml:space="preserve">rāmatvedības reģistros izdara ierakstus, kas pamatoti ar attaisnojuma dokumentiem. Attaisnojuma dokuments ir dokuments, kurš apliecina uzņēmuma saimnieciskā darījuma esamību un kurā ietverti likumā noteiktie dokumenta rekvizīti (t.sk. paraksts (izņemot šā likuma </w:t>
            </w:r>
            <w:hyperlink r:id="rId8" w:anchor="p7.1" w:history="1">
              <w:r w:rsidRPr="00B10260">
                <w:rPr>
                  <w:rFonts w:ascii="Times New Roman" w:eastAsia="Calibri" w:hAnsi="Times New Roman" w:cs="Times New Roman"/>
                  <w:sz w:val="26"/>
                  <w:szCs w:val="26"/>
                </w:rPr>
                <w:t>7.</w:t>
              </w:r>
              <w:r w:rsidRPr="00B10260">
                <w:rPr>
                  <w:rFonts w:ascii="Times New Roman" w:eastAsia="Calibri" w:hAnsi="Times New Roman" w:cs="Times New Roman"/>
                  <w:sz w:val="26"/>
                  <w:szCs w:val="26"/>
                  <w:vertAlign w:val="superscript"/>
                </w:rPr>
                <w:t>1</w:t>
              </w:r>
            </w:hyperlink>
            <w:r w:rsidRPr="00B10260">
              <w:rPr>
                <w:rFonts w:ascii="Times New Roman" w:eastAsia="Calibri" w:hAnsi="Times New Roman" w:cs="Times New Roman"/>
                <w:sz w:val="26"/>
                <w:szCs w:val="26"/>
              </w:rPr>
              <w:t xml:space="preserve"> pantā minētos gadījumus)). Kā viens no šādiem izņēmuma gadījumiem tiek noteikts, ka par iekšēju attaisnojuma dokumentu var tikt uzskatīts arī iekšējs elektroniskais dokuments, kas nesatur rekvizītu </w:t>
            </w:r>
            <w:r w:rsidRPr="00B10260">
              <w:rPr>
                <w:rFonts w:ascii="Times New Roman" w:eastAsia="Calibri" w:hAnsi="Times New Roman" w:cs="Times New Roman"/>
                <w:sz w:val="26"/>
                <w:szCs w:val="26"/>
              </w:rPr>
              <w:lastRenderedPageBreak/>
              <w:t>„paraksts”, ja to ir apliecinājusi (autorizējusi) par saimnieciskā darījuma veikšanu un iekšējā attaisnojuma dokumentā sniegtās informācijas pareizību atbildīgā persona uzņēmuma vadītāja noteiktajā kārtībā.</w:t>
            </w:r>
          </w:p>
          <w:p w:rsidR="005938E7" w:rsidRPr="00B10260" w:rsidRDefault="005938E7" w:rsidP="0026796F">
            <w:pPr>
              <w:spacing w:after="0" w:line="240" w:lineRule="auto"/>
              <w:ind w:firstLine="709"/>
              <w:jc w:val="both"/>
              <w:outlineLvl w:val="3"/>
              <w:rPr>
                <w:rFonts w:ascii="Times New Roman" w:eastAsia="Times New Roman" w:hAnsi="Times New Roman" w:cs="Times New Roman"/>
                <w:bCs/>
                <w:iCs/>
                <w:sz w:val="26"/>
                <w:szCs w:val="26"/>
                <w:lang w:eastAsia="lv-LV"/>
              </w:rPr>
            </w:pPr>
            <w:r w:rsidRPr="00B10260">
              <w:rPr>
                <w:rFonts w:ascii="Times New Roman" w:eastAsia="Times New Roman" w:hAnsi="Times New Roman" w:cs="Times New Roman"/>
                <w:bCs/>
                <w:iCs/>
                <w:sz w:val="26"/>
                <w:szCs w:val="26"/>
                <w:lang w:eastAsia="lv-LV"/>
              </w:rPr>
              <w:t xml:space="preserve">Attiecībā uz elektroniskajiem dokumentiem regulējums par dokumentu kopu šobrīd jau ir paredzēts Ministru kabineta </w:t>
            </w:r>
            <w:proofErr w:type="gramStart"/>
            <w:r w:rsidRPr="00B10260">
              <w:rPr>
                <w:rFonts w:ascii="Times New Roman" w:eastAsia="Calibri" w:hAnsi="Times New Roman" w:cs="Times New Roman"/>
                <w:sz w:val="26"/>
                <w:szCs w:val="26"/>
              </w:rPr>
              <w:t>2005.gada</w:t>
            </w:r>
            <w:proofErr w:type="gramEnd"/>
            <w:r w:rsidRPr="00B10260">
              <w:rPr>
                <w:rFonts w:ascii="Times New Roman" w:eastAsia="Calibri" w:hAnsi="Times New Roman" w:cs="Times New Roman"/>
                <w:sz w:val="26"/>
                <w:szCs w:val="26"/>
              </w:rPr>
              <w:t xml:space="preserve"> 28.jūnija noteikumu Nr.473 „</w:t>
            </w:r>
            <w:r w:rsidRPr="00B10260">
              <w:rPr>
                <w:rFonts w:ascii="Times New Roman" w:eastAsia="Times New Roman" w:hAnsi="Times New Roman" w:cs="Times New Roman"/>
                <w:bCs/>
                <w:sz w:val="26"/>
                <w:szCs w:val="26"/>
                <w:lang w:eastAsia="lv-LV"/>
              </w:rPr>
              <w:t xml:space="preserve">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w:t>
            </w:r>
            <w:r w:rsidRPr="00B10260">
              <w:rPr>
                <w:rFonts w:ascii="Times New Roman" w:eastAsia="Calibri" w:hAnsi="Times New Roman" w:cs="Times New Roman"/>
                <w:sz w:val="26"/>
                <w:szCs w:val="26"/>
              </w:rPr>
              <w:t>13.</w:t>
            </w:r>
            <w:r w:rsidRPr="00B10260">
              <w:rPr>
                <w:rFonts w:ascii="Times New Roman" w:eastAsia="Calibri" w:hAnsi="Times New Roman" w:cs="Times New Roman"/>
                <w:sz w:val="26"/>
                <w:szCs w:val="26"/>
                <w:vertAlign w:val="superscript"/>
              </w:rPr>
              <w:t>4</w:t>
            </w:r>
            <w:r w:rsidRPr="00B10260">
              <w:rPr>
                <w:rFonts w:ascii="Times New Roman" w:eastAsia="Calibri" w:hAnsi="Times New Roman" w:cs="Times New Roman"/>
                <w:sz w:val="26"/>
                <w:szCs w:val="26"/>
              </w:rPr>
              <w:t xml:space="preserve"> punktā, kas noteic, ka dokumentu izstrādāšanas un noformēšanas jomu regulējošajos normatīvajos aktos noteikto prasību izpildi par dokumenta </w:t>
            </w:r>
            <w:proofErr w:type="spellStart"/>
            <w:r w:rsidRPr="00B10260">
              <w:rPr>
                <w:rFonts w:ascii="Times New Roman" w:eastAsia="Calibri" w:hAnsi="Times New Roman" w:cs="Times New Roman"/>
                <w:sz w:val="26"/>
                <w:szCs w:val="26"/>
              </w:rPr>
              <w:t>cauršūšanu</w:t>
            </w:r>
            <w:proofErr w:type="spellEnd"/>
            <w:r w:rsidRPr="00B10260">
              <w:rPr>
                <w:rFonts w:ascii="Times New Roman" w:eastAsia="Calibri" w:hAnsi="Times New Roman" w:cs="Times New Roman"/>
                <w:sz w:val="26"/>
                <w:szCs w:val="26"/>
              </w:rPr>
              <w:t xml:space="preserve"> vai </w:t>
            </w:r>
            <w:proofErr w:type="spellStart"/>
            <w:r w:rsidRPr="00B10260">
              <w:rPr>
                <w:rFonts w:ascii="Times New Roman" w:eastAsia="Calibri" w:hAnsi="Times New Roman" w:cs="Times New Roman"/>
                <w:sz w:val="26"/>
                <w:szCs w:val="26"/>
              </w:rPr>
              <w:t>caurauklošanu</w:t>
            </w:r>
            <w:proofErr w:type="spellEnd"/>
            <w:r w:rsidRPr="00B10260">
              <w:rPr>
                <w:rFonts w:ascii="Times New Roman" w:eastAsia="Calibri" w:hAnsi="Times New Roman" w:cs="Times New Roman"/>
                <w:sz w:val="26"/>
                <w:szCs w:val="26"/>
              </w:rPr>
              <w:t xml:space="preserve"> elektroniskajam dokumentam nodrošina, </w:t>
            </w:r>
            <w:proofErr w:type="spellStart"/>
            <w:r w:rsidRPr="00B10260">
              <w:rPr>
                <w:rFonts w:ascii="Times New Roman" w:eastAsia="Calibri" w:hAnsi="Times New Roman" w:cs="Times New Roman"/>
                <w:sz w:val="26"/>
                <w:szCs w:val="26"/>
              </w:rPr>
              <w:t>cauršujamos</w:t>
            </w:r>
            <w:proofErr w:type="spellEnd"/>
            <w:r w:rsidRPr="00B10260">
              <w:rPr>
                <w:rFonts w:ascii="Times New Roman" w:eastAsia="Calibri" w:hAnsi="Times New Roman" w:cs="Times New Roman"/>
                <w:sz w:val="26"/>
                <w:szCs w:val="26"/>
              </w:rPr>
              <w:t xml:space="preserve"> vai </w:t>
            </w:r>
            <w:proofErr w:type="spellStart"/>
            <w:r w:rsidRPr="00B10260">
              <w:rPr>
                <w:rFonts w:ascii="Times New Roman" w:eastAsia="Calibri" w:hAnsi="Times New Roman" w:cs="Times New Roman"/>
                <w:sz w:val="26"/>
                <w:szCs w:val="26"/>
              </w:rPr>
              <w:t>caurauklojamos</w:t>
            </w:r>
            <w:proofErr w:type="spellEnd"/>
            <w:r w:rsidRPr="00B10260">
              <w:rPr>
                <w:rFonts w:ascii="Times New Roman" w:eastAsia="Calibri" w:hAnsi="Times New Roman" w:cs="Times New Roman"/>
                <w:sz w:val="26"/>
                <w:szCs w:val="26"/>
              </w:rPr>
              <w:t xml:space="preserve"> dokumentus parakstot kopā kā vienu datni. Tātad ir nepieciešams precizēt regulējumu Dokumentu juridiskā spēka likuma </w:t>
            </w:r>
            <w:proofErr w:type="gramStart"/>
            <w:r w:rsidRPr="00B10260">
              <w:rPr>
                <w:rFonts w:ascii="Times New Roman" w:eastAsia="Calibri" w:hAnsi="Times New Roman" w:cs="Times New Roman"/>
                <w:sz w:val="26"/>
                <w:szCs w:val="26"/>
              </w:rPr>
              <w:t>2.panta</w:t>
            </w:r>
            <w:proofErr w:type="gramEnd"/>
            <w:r w:rsidRPr="00B10260">
              <w:rPr>
                <w:rFonts w:ascii="Times New Roman" w:eastAsia="Calibri" w:hAnsi="Times New Roman" w:cs="Times New Roman"/>
                <w:sz w:val="26"/>
                <w:szCs w:val="26"/>
              </w:rPr>
              <w:t xml:space="preserve"> otrajā daļā, nosakot, ka </w:t>
            </w:r>
            <w:r w:rsidRPr="00B10260">
              <w:rPr>
                <w:rFonts w:ascii="Times New Roman" w:eastAsia="Times New Roman" w:hAnsi="Times New Roman" w:cs="Times New Roman"/>
                <w:bCs/>
                <w:iCs/>
                <w:sz w:val="26"/>
                <w:szCs w:val="26"/>
                <w:lang w:eastAsia="lv-LV"/>
              </w:rPr>
              <w:t>regulējums par dokumentu kopu būs attiecināms arī uz elektroniskajiem dokumentiem.</w:t>
            </w:r>
          </w:p>
          <w:p w:rsidR="005938E7" w:rsidRPr="00B10260" w:rsidRDefault="005938E7" w:rsidP="0026796F">
            <w:pPr>
              <w:spacing w:after="0" w:line="240" w:lineRule="auto"/>
              <w:ind w:firstLine="786"/>
              <w:jc w:val="both"/>
              <w:outlineLvl w:val="3"/>
              <w:rPr>
                <w:rFonts w:ascii="Times New Roman" w:eastAsia="Times New Roman" w:hAnsi="Times New Roman" w:cs="Times New Roman"/>
                <w:bCs/>
                <w:iCs/>
                <w:sz w:val="26"/>
                <w:szCs w:val="26"/>
                <w:lang w:eastAsia="lv-LV"/>
              </w:rPr>
            </w:pPr>
            <w:r w:rsidRPr="00B10260">
              <w:rPr>
                <w:rFonts w:ascii="Times New Roman" w:eastAsia="Times New Roman" w:hAnsi="Times New Roman" w:cs="Times New Roman"/>
                <w:bCs/>
                <w:iCs/>
                <w:sz w:val="26"/>
                <w:szCs w:val="26"/>
                <w:lang w:eastAsia="lv-LV"/>
              </w:rPr>
              <w:t xml:space="preserve">Papildus </w:t>
            </w:r>
            <w:r w:rsidRPr="00B10260">
              <w:rPr>
                <w:rFonts w:ascii="Times New Roman" w:eastAsia="Calibri" w:hAnsi="Times New Roman" w:cs="Times New Roman"/>
                <w:sz w:val="26"/>
                <w:szCs w:val="26"/>
              </w:rPr>
              <w:t xml:space="preserve">Publisko iepirkumu likuma </w:t>
            </w:r>
            <w:proofErr w:type="gramStart"/>
            <w:r w:rsidRPr="00B10260">
              <w:rPr>
                <w:rFonts w:ascii="Times New Roman" w:eastAsia="Calibri" w:hAnsi="Times New Roman" w:cs="Times New Roman"/>
                <w:sz w:val="26"/>
                <w:szCs w:val="26"/>
              </w:rPr>
              <w:t>33.panta</w:t>
            </w:r>
            <w:proofErr w:type="gramEnd"/>
            <w:r w:rsidRPr="00B10260">
              <w:rPr>
                <w:rFonts w:ascii="Times New Roman" w:eastAsia="Calibri" w:hAnsi="Times New Roman" w:cs="Times New Roman"/>
                <w:sz w:val="26"/>
                <w:szCs w:val="26"/>
              </w:rPr>
              <w:t xml:space="preserve"> septītajā daļā ir noteikts, ka, </w:t>
            </w:r>
            <w:r w:rsidRPr="00B10260">
              <w:rPr>
                <w:rFonts w:ascii="Times New Roman" w:hAnsi="Times New Roman" w:cs="Times New Roman"/>
                <w:sz w:val="26"/>
                <w:szCs w:val="26"/>
              </w:rPr>
              <w:t>iesniedzot piedāvājumu vai pieteikumu elektroniski, kandidāts vai piegādātājs ir tiesīgs ar vienu drošu elektronisko parakstu parakstīt visus dokumentus kā vienu kopumu.</w:t>
            </w:r>
          </w:p>
          <w:p w:rsidR="005938E7" w:rsidRPr="00B10260" w:rsidRDefault="005938E7" w:rsidP="0026796F">
            <w:pPr>
              <w:spacing w:after="0" w:line="240" w:lineRule="auto"/>
              <w:ind w:firstLine="720"/>
              <w:jc w:val="both"/>
              <w:rPr>
                <w:rFonts w:ascii="Times New Roman" w:eastAsia="Times New Roman" w:hAnsi="Times New Roman" w:cs="Times New Roman"/>
                <w:sz w:val="26"/>
                <w:szCs w:val="26"/>
                <w:lang w:eastAsia="lv-LV"/>
              </w:rPr>
            </w:pPr>
            <w:r w:rsidRPr="00B10260">
              <w:rPr>
                <w:rFonts w:ascii="Times New Roman" w:eastAsia="Times New Roman" w:hAnsi="Times New Roman" w:cs="Times New Roman"/>
                <w:sz w:val="26"/>
                <w:szCs w:val="26"/>
                <w:lang w:eastAsia="lv-LV"/>
              </w:rPr>
              <w:t xml:space="preserve">Ņemot vērā, ka Dokumentu juridiskā spēka likums noteic galvenos rekvizītus, kas ir jāiekļauj dokumentā, lai tas iegūtu juridisku spēku, tad ir jāveic grozījumi minētā likuma </w:t>
            </w:r>
            <w:proofErr w:type="gramStart"/>
            <w:r w:rsidRPr="00B10260">
              <w:rPr>
                <w:rFonts w:ascii="Times New Roman" w:eastAsia="Times New Roman" w:hAnsi="Times New Roman" w:cs="Times New Roman"/>
                <w:sz w:val="26"/>
                <w:szCs w:val="26"/>
                <w:lang w:eastAsia="lv-LV"/>
              </w:rPr>
              <w:t>4.pantā</w:t>
            </w:r>
            <w:proofErr w:type="gramEnd"/>
            <w:r w:rsidRPr="00B10260">
              <w:rPr>
                <w:rFonts w:ascii="Times New Roman" w:eastAsia="Times New Roman" w:hAnsi="Times New Roman" w:cs="Times New Roman"/>
                <w:sz w:val="26"/>
                <w:szCs w:val="26"/>
                <w:lang w:eastAsia="lv-LV"/>
              </w:rPr>
              <w:t>, nosakot prasības, kas ir jāievēro dokumentu kopas noformēšanai, lai tā iegūtu juridisku spēku.</w:t>
            </w:r>
          </w:p>
          <w:p w:rsidR="005938E7" w:rsidRPr="00B10260" w:rsidRDefault="005938E7" w:rsidP="0026796F">
            <w:pPr>
              <w:spacing w:after="0" w:line="240" w:lineRule="auto"/>
              <w:ind w:firstLine="720"/>
              <w:jc w:val="both"/>
              <w:rPr>
                <w:rFonts w:ascii="Times New Roman" w:eastAsia="Times New Roman" w:hAnsi="Times New Roman" w:cs="Times New Roman"/>
                <w:sz w:val="26"/>
                <w:szCs w:val="26"/>
                <w:lang w:eastAsia="lv-LV"/>
              </w:rPr>
            </w:pPr>
          </w:p>
          <w:p w:rsidR="005938E7" w:rsidRPr="00B10260" w:rsidRDefault="005938E7" w:rsidP="0026796F">
            <w:pPr>
              <w:tabs>
                <w:tab w:val="left" w:pos="1134"/>
              </w:tabs>
              <w:spacing w:after="0" w:line="240" w:lineRule="auto"/>
              <w:ind w:firstLine="709"/>
              <w:jc w:val="both"/>
              <w:rPr>
                <w:rFonts w:ascii="Times New Roman" w:eastAsia="Calibri" w:hAnsi="Times New Roman" w:cs="Times New Roman"/>
                <w:sz w:val="26"/>
                <w:szCs w:val="26"/>
              </w:rPr>
            </w:pPr>
            <w:r w:rsidRPr="00B10260">
              <w:rPr>
                <w:rFonts w:ascii="Times New Roman" w:eastAsia="Calibri" w:hAnsi="Times New Roman" w:cs="Times New Roman"/>
                <w:sz w:val="26"/>
                <w:szCs w:val="26"/>
              </w:rPr>
              <w:t xml:space="preserve">Ministru kabineta </w:t>
            </w:r>
            <w:proofErr w:type="gramStart"/>
            <w:r w:rsidRPr="00B10260">
              <w:rPr>
                <w:rFonts w:ascii="Times New Roman" w:eastAsia="Calibri" w:hAnsi="Times New Roman" w:cs="Times New Roman"/>
                <w:sz w:val="26"/>
                <w:szCs w:val="26"/>
              </w:rPr>
              <w:t>2010.gada</w:t>
            </w:r>
            <w:proofErr w:type="gramEnd"/>
            <w:r w:rsidRPr="00B10260">
              <w:rPr>
                <w:rFonts w:ascii="Times New Roman" w:eastAsia="Calibri" w:hAnsi="Times New Roman" w:cs="Times New Roman"/>
                <w:sz w:val="26"/>
                <w:szCs w:val="26"/>
              </w:rPr>
              <w:t xml:space="preserve"> 28.septembra noteikumi Nr.916 „Dokumentu izstrādāšanas un noformēšanas kārtība” (turpmāk – MK noteikumi Nr.916) ir izstrādāti saskaņā ar Dokumentu juridiskā spēka likuma 8.panta pirmo daļu. Tātad Ministru kabinetam ir dots pilnvarojums noteikt dokumenta oriģināla, atvasinājuma un dublikāta izstrādāšanas un noformēšanas noteikumus, kā arī pārvaldes dokumentu sistēmā ietilpstošos dokumentus, šo sistēmu veidojošo dokumentu grupas un prasības, kas ievērojamas, izstrādājot un noformējot pārvaldes dokumentu sistēmā ietilpstošos dokumentus.</w:t>
            </w:r>
          </w:p>
          <w:p w:rsidR="005938E7" w:rsidRPr="00B10260" w:rsidRDefault="005938E7" w:rsidP="0026796F">
            <w:pPr>
              <w:spacing w:after="0" w:line="240" w:lineRule="auto"/>
              <w:ind w:firstLine="682"/>
              <w:jc w:val="both"/>
              <w:rPr>
                <w:rFonts w:ascii="Times New Roman" w:eastAsia="Calibri" w:hAnsi="Times New Roman" w:cs="Times New Roman"/>
                <w:sz w:val="26"/>
                <w:szCs w:val="26"/>
              </w:rPr>
            </w:pPr>
            <w:r w:rsidRPr="00B10260">
              <w:rPr>
                <w:rFonts w:ascii="Times New Roman" w:eastAsia="Calibri" w:hAnsi="Times New Roman" w:cs="Times New Roman"/>
                <w:sz w:val="26"/>
                <w:szCs w:val="26"/>
              </w:rPr>
              <w:lastRenderedPageBreak/>
              <w:t>Ņemot vērā nepieciešamos grozījumus Dokumentu juridiskā spēka likumā, papildinot to ar regulējumu par dokumentu kopu, nepieciešami arī atbilstoši precizējumi pilnvarojumā.</w:t>
            </w:r>
          </w:p>
          <w:p w:rsidR="005938E7" w:rsidRPr="00B10260" w:rsidRDefault="005938E7" w:rsidP="0026796F">
            <w:pPr>
              <w:spacing w:after="0" w:line="240" w:lineRule="auto"/>
              <w:rPr>
                <w:rFonts w:ascii="Times New Roman" w:eastAsia="Calibri" w:hAnsi="Times New Roman" w:cs="Times New Roman"/>
                <w:sz w:val="26"/>
                <w:szCs w:val="26"/>
              </w:rPr>
            </w:pPr>
          </w:p>
          <w:p w:rsidR="005938E7" w:rsidRPr="00B10260" w:rsidRDefault="005938E7" w:rsidP="0026796F">
            <w:pPr>
              <w:spacing w:after="0" w:line="240" w:lineRule="auto"/>
              <w:ind w:firstLine="699"/>
              <w:jc w:val="both"/>
              <w:rPr>
                <w:rFonts w:ascii="Times New Roman" w:eastAsia="Calibri" w:hAnsi="Times New Roman" w:cs="Times New Roman"/>
                <w:sz w:val="26"/>
                <w:szCs w:val="26"/>
              </w:rPr>
            </w:pPr>
            <w:r w:rsidRPr="00B10260">
              <w:rPr>
                <w:rFonts w:ascii="Times New Roman" w:eastAsia="Calibri" w:hAnsi="Times New Roman" w:cs="Times New Roman"/>
                <w:sz w:val="26"/>
                <w:szCs w:val="26"/>
              </w:rPr>
              <w:t>Projektā ir paredzēts:</w:t>
            </w:r>
          </w:p>
          <w:p w:rsidR="005938E7" w:rsidRPr="00B10260" w:rsidRDefault="005938E7" w:rsidP="0026796F">
            <w:pPr>
              <w:numPr>
                <w:ilvl w:val="0"/>
                <w:numId w:val="3"/>
              </w:numPr>
              <w:tabs>
                <w:tab w:val="left" w:pos="284"/>
                <w:tab w:val="left" w:pos="993"/>
              </w:tabs>
              <w:spacing w:after="0" w:line="240" w:lineRule="auto"/>
              <w:ind w:left="132" w:firstLine="567"/>
              <w:jc w:val="both"/>
              <w:rPr>
                <w:rFonts w:ascii="Times New Roman" w:eastAsia="Times New Roman" w:hAnsi="Times New Roman" w:cs="Times New Roman"/>
                <w:sz w:val="26"/>
                <w:szCs w:val="26"/>
                <w:lang w:eastAsia="lv-LV"/>
              </w:rPr>
            </w:pPr>
            <w:r w:rsidRPr="00B10260">
              <w:rPr>
                <w:rFonts w:ascii="Times New Roman" w:eastAsia="Times New Roman" w:hAnsi="Times New Roman" w:cs="Times New Roman"/>
                <w:sz w:val="26"/>
                <w:szCs w:val="26"/>
                <w:lang w:eastAsia="lv-LV"/>
              </w:rPr>
              <w:t>precizēt termina „dokuments” definīciju, nosakot, ka organizācija (publisko vai privāto tiesību subjekts) likuma izpratnē ir tāds tiesību subjekts, kas dokumentu izstrādā un noformē iestādes vai amata pilnvaru ietvaros;</w:t>
            </w:r>
          </w:p>
          <w:p w:rsidR="005938E7" w:rsidRPr="00B10260" w:rsidRDefault="005938E7" w:rsidP="0026796F">
            <w:pPr>
              <w:numPr>
                <w:ilvl w:val="0"/>
                <w:numId w:val="3"/>
              </w:numPr>
              <w:tabs>
                <w:tab w:val="left" w:pos="284"/>
                <w:tab w:val="left" w:pos="993"/>
              </w:tabs>
              <w:spacing w:after="0" w:line="240" w:lineRule="auto"/>
              <w:ind w:left="132" w:firstLine="577"/>
              <w:jc w:val="both"/>
              <w:rPr>
                <w:rFonts w:ascii="Times New Roman" w:eastAsia="Times New Roman" w:hAnsi="Times New Roman" w:cs="Times New Roman"/>
                <w:sz w:val="26"/>
                <w:szCs w:val="26"/>
                <w:lang w:eastAsia="lv-LV"/>
              </w:rPr>
            </w:pPr>
            <w:r w:rsidRPr="00B10260">
              <w:rPr>
                <w:rFonts w:ascii="Times New Roman" w:eastAsia="Times New Roman" w:hAnsi="Times New Roman" w:cs="Times New Roman"/>
                <w:sz w:val="26"/>
                <w:szCs w:val="26"/>
                <w:lang w:eastAsia="lv-LV"/>
              </w:rPr>
              <w:t xml:space="preserve">ieviest jaunu terminu „dokumentu kopa”, kas noteiks, ka tā ir noteiktā secībā sakārtoti un cauršūti (cauraukloti) dokumenti par vienu jautājumu, darbību, darījumu vai tēmu. Dokumentu kopa varēs saturēt gan dokumentu oriģinālus (piemēram, dokuments satur visus Dokumentu juridiskā spēka likuma </w:t>
            </w:r>
            <w:proofErr w:type="gramStart"/>
            <w:r w:rsidRPr="00B10260">
              <w:rPr>
                <w:rFonts w:ascii="Times New Roman" w:eastAsia="Times New Roman" w:hAnsi="Times New Roman" w:cs="Times New Roman"/>
                <w:sz w:val="26"/>
                <w:szCs w:val="26"/>
                <w:lang w:eastAsia="lv-LV"/>
              </w:rPr>
              <w:t>4.pantā</w:t>
            </w:r>
            <w:proofErr w:type="gramEnd"/>
            <w:r w:rsidRPr="00B10260">
              <w:rPr>
                <w:rFonts w:ascii="Times New Roman" w:eastAsia="Times New Roman" w:hAnsi="Times New Roman" w:cs="Times New Roman"/>
                <w:sz w:val="26"/>
                <w:szCs w:val="26"/>
                <w:lang w:eastAsia="lv-LV"/>
              </w:rPr>
              <w:t xml:space="preserve"> noteiktos rekvizītus), gan dokumenta atvasinājumus. Papildus dokumentu kopa varēs saturēt dokumentus, kurus privāto vai publisko tiesību subjekts ir sagatavojis, bet tiem katram atsevišķi nav iekļauti obligātie rekvizīti, lai tie iegūtu juridisko spēku. Juridisko spēku minētie dokumenti iegūs ar noteiktu prasību (rekvizītu) ievērošanu, kas attiecas uz dokumentu kopu, lai tā iegūtu juridisku spēku. Dokumentu kopas un tās atvasinājumu izstrādāšanas un noformēšanas prasības tiks noteiktas MK noteikumos Nr.916;</w:t>
            </w:r>
          </w:p>
          <w:p w:rsidR="005938E7" w:rsidRPr="00B10260" w:rsidRDefault="005938E7" w:rsidP="0026796F">
            <w:pPr>
              <w:numPr>
                <w:ilvl w:val="0"/>
                <w:numId w:val="3"/>
              </w:numPr>
              <w:tabs>
                <w:tab w:val="left" w:pos="993"/>
              </w:tabs>
              <w:suppressAutoHyphens/>
              <w:spacing w:after="0" w:line="240" w:lineRule="auto"/>
              <w:ind w:left="132" w:firstLine="567"/>
              <w:jc w:val="both"/>
              <w:rPr>
                <w:rFonts w:ascii="Times New Roman" w:eastAsia="Calibri" w:hAnsi="Times New Roman" w:cs="Times New Roman"/>
                <w:sz w:val="26"/>
                <w:szCs w:val="26"/>
                <w:lang w:eastAsia="lv-LV"/>
              </w:rPr>
            </w:pPr>
            <w:r w:rsidRPr="00B10260">
              <w:rPr>
                <w:rFonts w:ascii="Times New Roman" w:eastAsia="Calibri" w:hAnsi="Times New Roman" w:cs="Times New Roman"/>
                <w:sz w:val="26"/>
                <w:szCs w:val="26"/>
              </w:rPr>
              <w:t>fiziskai personai tiesības apliecināt dokumentu atvasinājumus tādā apmērā, kāds pašreiz ir organizācijām, proti, apliecināt dokumenta atvasinājumu pašai, nodrošinot iespēju pēc pieprasījuma uzrādīt tā oriģinālu;</w:t>
            </w:r>
          </w:p>
          <w:p w:rsidR="005938E7" w:rsidRPr="00B10260" w:rsidRDefault="005938E7" w:rsidP="0026796F">
            <w:pPr>
              <w:numPr>
                <w:ilvl w:val="0"/>
                <w:numId w:val="3"/>
              </w:numPr>
              <w:tabs>
                <w:tab w:val="left" w:pos="993"/>
              </w:tabs>
              <w:suppressAutoHyphens/>
              <w:spacing w:after="0" w:line="240" w:lineRule="auto"/>
              <w:ind w:left="132" w:firstLine="567"/>
              <w:jc w:val="both"/>
              <w:rPr>
                <w:rFonts w:ascii="Times New Roman" w:eastAsia="Calibri" w:hAnsi="Times New Roman" w:cs="Times New Roman"/>
                <w:sz w:val="26"/>
                <w:szCs w:val="26"/>
                <w:lang w:eastAsia="lv-LV"/>
              </w:rPr>
            </w:pPr>
            <w:r w:rsidRPr="00B10260">
              <w:rPr>
                <w:rFonts w:ascii="Times New Roman" w:eastAsia="Times New Roman" w:hAnsi="Times New Roman" w:cs="Times New Roman"/>
                <w:bCs/>
                <w:iCs/>
                <w:sz w:val="26"/>
                <w:szCs w:val="26"/>
                <w:lang w:eastAsia="lv-LV"/>
              </w:rPr>
              <w:t>ka dokumentu kopas regulējums būs</w:t>
            </w:r>
            <w:proofErr w:type="gramStart"/>
            <w:r w:rsidRPr="00B10260">
              <w:rPr>
                <w:rFonts w:ascii="Times New Roman" w:eastAsia="Times New Roman" w:hAnsi="Times New Roman" w:cs="Times New Roman"/>
                <w:bCs/>
                <w:iCs/>
                <w:sz w:val="26"/>
                <w:szCs w:val="26"/>
                <w:lang w:eastAsia="lv-LV"/>
              </w:rPr>
              <w:t xml:space="preserve">  </w:t>
            </w:r>
            <w:proofErr w:type="gramEnd"/>
            <w:r w:rsidRPr="00B10260">
              <w:rPr>
                <w:rFonts w:ascii="Times New Roman" w:eastAsia="Times New Roman" w:hAnsi="Times New Roman" w:cs="Times New Roman"/>
                <w:bCs/>
                <w:iCs/>
                <w:sz w:val="26"/>
                <w:szCs w:val="26"/>
                <w:lang w:eastAsia="lv-LV"/>
              </w:rPr>
              <w:t>attiecināms arī uz elektroniskajiem dokumentiem</w:t>
            </w:r>
            <w:r w:rsidRPr="00B10260">
              <w:rPr>
                <w:rFonts w:ascii="Times New Roman" w:eastAsia="Calibri" w:hAnsi="Times New Roman" w:cs="Times New Roman"/>
                <w:sz w:val="26"/>
                <w:szCs w:val="26"/>
              </w:rPr>
              <w:t>;</w:t>
            </w:r>
          </w:p>
          <w:p w:rsidR="005938E7" w:rsidRPr="00B10260" w:rsidRDefault="005938E7" w:rsidP="0026796F">
            <w:pPr>
              <w:numPr>
                <w:ilvl w:val="0"/>
                <w:numId w:val="3"/>
              </w:numPr>
              <w:tabs>
                <w:tab w:val="left" w:pos="993"/>
              </w:tabs>
              <w:suppressAutoHyphens/>
              <w:spacing w:after="0" w:line="240" w:lineRule="auto"/>
              <w:ind w:left="132" w:firstLine="567"/>
              <w:jc w:val="both"/>
              <w:rPr>
                <w:rFonts w:ascii="Times New Roman" w:eastAsia="Times New Roman" w:hAnsi="Times New Roman" w:cs="Times New Roman"/>
                <w:bCs/>
                <w:sz w:val="26"/>
                <w:szCs w:val="26"/>
                <w:lang w:eastAsia="lv-LV"/>
              </w:rPr>
            </w:pPr>
            <w:r w:rsidRPr="00B10260">
              <w:rPr>
                <w:rFonts w:ascii="Times New Roman" w:eastAsia="Times New Roman" w:hAnsi="Times New Roman" w:cs="Times New Roman"/>
                <w:bCs/>
                <w:iCs/>
                <w:sz w:val="26"/>
                <w:szCs w:val="26"/>
                <w:lang w:eastAsia="lv-LV"/>
              </w:rPr>
              <w:t>ka dokumentam var neiekļaut rekvizītu – paraksts, lai tam būtu juridiskais spēks, ja citā likumā ir paredzēti īpaši gadījumi;</w:t>
            </w:r>
          </w:p>
          <w:p w:rsidR="005938E7" w:rsidRPr="00B10260" w:rsidRDefault="005938E7" w:rsidP="0026796F">
            <w:pPr>
              <w:numPr>
                <w:ilvl w:val="0"/>
                <w:numId w:val="3"/>
              </w:numPr>
              <w:tabs>
                <w:tab w:val="left" w:pos="993"/>
              </w:tabs>
              <w:suppressAutoHyphens/>
              <w:spacing w:after="0" w:line="240" w:lineRule="auto"/>
              <w:ind w:left="132" w:firstLine="567"/>
              <w:jc w:val="both"/>
              <w:rPr>
                <w:rFonts w:ascii="Times New Roman" w:eastAsia="Times New Roman" w:hAnsi="Times New Roman" w:cs="Times New Roman"/>
                <w:sz w:val="26"/>
                <w:szCs w:val="26"/>
                <w:lang w:eastAsia="lv-LV"/>
              </w:rPr>
            </w:pPr>
            <w:r w:rsidRPr="00B10260">
              <w:rPr>
                <w:rFonts w:ascii="Times New Roman" w:eastAsia="Times New Roman" w:hAnsi="Times New Roman" w:cs="Times New Roman"/>
                <w:sz w:val="26"/>
                <w:szCs w:val="26"/>
                <w:lang w:eastAsia="lv-LV"/>
              </w:rPr>
              <w:t>noteikt pamatprasības dokumentu kopai, lai tā iegūtu juridisko spēku, proti, ka tai ir jābūt cauršūtai (caurauklotai), apliecinātai ar parakstu, sanumurējot dokumentu kopā ietilpstošās lapas.</w:t>
            </w:r>
          </w:p>
          <w:p w:rsidR="005938E7" w:rsidRPr="00B10260" w:rsidRDefault="005938E7" w:rsidP="0026796F">
            <w:pPr>
              <w:numPr>
                <w:ilvl w:val="0"/>
                <w:numId w:val="3"/>
              </w:numPr>
              <w:tabs>
                <w:tab w:val="left" w:pos="993"/>
              </w:tabs>
              <w:suppressAutoHyphens/>
              <w:spacing w:after="0" w:line="240" w:lineRule="auto"/>
              <w:ind w:left="132" w:firstLine="567"/>
              <w:jc w:val="both"/>
              <w:rPr>
                <w:rFonts w:ascii="Times New Roman" w:eastAsia="Times New Roman" w:hAnsi="Times New Roman" w:cs="Times New Roman"/>
                <w:sz w:val="26"/>
                <w:szCs w:val="26"/>
                <w:lang w:eastAsia="lv-LV"/>
              </w:rPr>
            </w:pPr>
            <w:r w:rsidRPr="00B10260">
              <w:rPr>
                <w:rFonts w:ascii="Times New Roman" w:eastAsia="Times New Roman" w:hAnsi="Times New Roman" w:cs="Times New Roman"/>
                <w:sz w:val="26"/>
                <w:szCs w:val="26"/>
                <w:lang w:eastAsia="lv-LV"/>
              </w:rPr>
              <w:t xml:space="preserve">ka </w:t>
            </w:r>
            <w:r w:rsidRPr="00B10260">
              <w:rPr>
                <w:rFonts w:ascii="Times New Roman" w:eastAsia="Calibri" w:hAnsi="Times New Roman" w:cs="Times New Roman"/>
                <w:sz w:val="26"/>
                <w:szCs w:val="26"/>
              </w:rPr>
              <w:t>prasības, kas noteiktas MK noteikumos Nr.916, būs attiecināmas arī</w:t>
            </w:r>
            <w:r w:rsidRPr="00B10260">
              <w:rPr>
                <w:rFonts w:ascii="Times New Roman" w:eastAsia="Times New Roman" w:hAnsi="Times New Roman" w:cs="Times New Roman"/>
                <w:sz w:val="26"/>
                <w:szCs w:val="26"/>
                <w:lang w:eastAsia="lv-LV"/>
              </w:rPr>
              <w:t xml:space="preserve"> uz dokumentu kopas izstrādāšanu un noformēšanu</w:t>
            </w:r>
            <w:r w:rsidRPr="00B10260">
              <w:rPr>
                <w:rFonts w:ascii="Times New Roman" w:eastAsia="Calibri" w:hAnsi="Times New Roman" w:cs="Times New Roman"/>
                <w:sz w:val="26"/>
                <w:szCs w:val="26"/>
              </w:rPr>
              <w:t>.</w:t>
            </w:r>
          </w:p>
          <w:p w:rsidR="005938E7" w:rsidRPr="00B10260" w:rsidRDefault="005938E7" w:rsidP="0026796F">
            <w:pPr>
              <w:tabs>
                <w:tab w:val="left" w:pos="993"/>
              </w:tabs>
              <w:suppressAutoHyphens/>
              <w:spacing w:after="0" w:line="240" w:lineRule="auto"/>
              <w:jc w:val="both"/>
              <w:rPr>
                <w:rFonts w:ascii="Times New Roman" w:eastAsia="Calibri" w:hAnsi="Times New Roman" w:cs="Times New Roman"/>
                <w:sz w:val="26"/>
                <w:szCs w:val="26"/>
              </w:rPr>
            </w:pPr>
          </w:p>
          <w:p w:rsidR="005938E7" w:rsidRPr="00B10260" w:rsidRDefault="005938E7" w:rsidP="0026796F">
            <w:pPr>
              <w:tabs>
                <w:tab w:val="left" w:pos="993"/>
              </w:tabs>
              <w:suppressAutoHyphens/>
              <w:spacing w:after="0" w:line="240" w:lineRule="auto"/>
              <w:ind w:firstLine="709"/>
              <w:jc w:val="both"/>
              <w:rPr>
                <w:rFonts w:ascii="Times New Roman" w:eastAsia="Times New Roman" w:hAnsi="Times New Roman" w:cs="Times New Roman"/>
                <w:sz w:val="26"/>
                <w:szCs w:val="26"/>
                <w:lang w:eastAsia="lv-LV"/>
              </w:rPr>
            </w:pPr>
            <w:r w:rsidRPr="00B10260">
              <w:rPr>
                <w:rFonts w:ascii="Times New Roman" w:eastAsia="Calibri" w:hAnsi="Times New Roman" w:cs="Times New Roman"/>
                <w:sz w:val="26"/>
                <w:szCs w:val="26"/>
              </w:rPr>
              <w:t xml:space="preserve">Projekts paredz tā spēkā stāšanās termiņu </w:t>
            </w:r>
            <w:proofErr w:type="gramStart"/>
            <w:r w:rsidRPr="00B10260">
              <w:rPr>
                <w:rFonts w:ascii="Times New Roman" w:eastAsia="Calibri" w:hAnsi="Times New Roman" w:cs="Times New Roman"/>
                <w:sz w:val="26"/>
                <w:szCs w:val="26"/>
              </w:rPr>
              <w:lastRenderedPageBreak/>
              <w:t>2016.gada</w:t>
            </w:r>
            <w:proofErr w:type="gramEnd"/>
            <w:r w:rsidRPr="00B10260">
              <w:rPr>
                <w:rFonts w:ascii="Times New Roman" w:eastAsia="Calibri" w:hAnsi="Times New Roman" w:cs="Times New Roman"/>
                <w:sz w:val="26"/>
                <w:szCs w:val="26"/>
              </w:rPr>
              <w:t xml:space="preserve"> 1.jūlijā. Šāds spēkā stāšanās termiņš ir noteikts, lai līdz tam varētu izstrādāt attiecīgus grozījumus MK noteikumos Nr.916, ņemot vērā paredzētos grozījumus Dokumentu juridiskā spēka likuma 8.panta pirmajā daļā.</w:t>
            </w:r>
          </w:p>
        </w:tc>
      </w:tr>
      <w:tr w:rsidR="005938E7" w:rsidRPr="00B10260" w:rsidTr="0026796F">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5938E7" w:rsidRPr="00B10260" w:rsidRDefault="005938E7" w:rsidP="0026796F">
            <w:pPr>
              <w:spacing w:after="0" w:line="240" w:lineRule="auto"/>
              <w:jc w:val="center"/>
              <w:rPr>
                <w:rFonts w:ascii="Times New Roman" w:eastAsia="Times New Roman" w:hAnsi="Times New Roman" w:cs="Times New Roman"/>
                <w:sz w:val="26"/>
                <w:szCs w:val="26"/>
                <w:lang w:eastAsia="lv-LV"/>
              </w:rPr>
            </w:pPr>
            <w:r w:rsidRPr="00B10260">
              <w:rPr>
                <w:rFonts w:ascii="Times New Roman" w:eastAsia="Times New Roman" w:hAnsi="Times New Roman" w:cs="Times New Roman"/>
                <w:sz w:val="26"/>
                <w:szCs w:val="26"/>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rsidR="005938E7" w:rsidRPr="00B10260" w:rsidRDefault="005938E7" w:rsidP="0026796F">
            <w:pPr>
              <w:spacing w:after="0" w:line="240" w:lineRule="auto"/>
              <w:rPr>
                <w:rFonts w:ascii="Times New Roman" w:eastAsia="Times New Roman" w:hAnsi="Times New Roman" w:cs="Times New Roman"/>
                <w:sz w:val="26"/>
                <w:szCs w:val="26"/>
                <w:lang w:eastAsia="lv-LV"/>
              </w:rPr>
            </w:pPr>
            <w:r w:rsidRPr="00B10260">
              <w:rPr>
                <w:rFonts w:ascii="Times New Roman" w:eastAsia="Times New Roman" w:hAnsi="Times New Roman" w:cs="Times New Roman"/>
                <w:sz w:val="26"/>
                <w:szCs w:val="26"/>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rsidR="005938E7" w:rsidRPr="00B10260" w:rsidRDefault="005938E7" w:rsidP="000F3F13">
            <w:pPr>
              <w:spacing w:after="0" w:line="240" w:lineRule="auto"/>
              <w:ind w:firstLine="682"/>
              <w:jc w:val="both"/>
              <w:rPr>
                <w:rFonts w:ascii="Times New Roman" w:eastAsia="Times New Roman" w:hAnsi="Times New Roman" w:cs="Times New Roman"/>
                <w:sz w:val="26"/>
                <w:szCs w:val="26"/>
                <w:lang w:eastAsia="lv-LV"/>
              </w:rPr>
            </w:pPr>
            <w:r w:rsidRPr="00B10260">
              <w:rPr>
                <w:rFonts w:ascii="Times New Roman" w:eastAsia="Times New Roman" w:hAnsi="Times New Roman" w:cs="Times New Roman"/>
                <w:sz w:val="26"/>
                <w:szCs w:val="26"/>
                <w:lang w:eastAsia="lv-LV"/>
              </w:rPr>
              <w:t xml:space="preserve">Projektu </w:t>
            </w:r>
            <w:r w:rsidR="000F3F13">
              <w:rPr>
                <w:rFonts w:ascii="Times New Roman" w:eastAsia="Times New Roman" w:hAnsi="Times New Roman" w:cs="Times New Roman"/>
                <w:sz w:val="26"/>
                <w:szCs w:val="26"/>
                <w:lang w:eastAsia="lv-LV"/>
              </w:rPr>
              <w:t xml:space="preserve">izstrādāja Tieslietu ministrija </w:t>
            </w:r>
            <w:r w:rsidR="000F3F13" w:rsidRPr="00B10260">
              <w:rPr>
                <w:rFonts w:ascii="Times New Roman" w:eastAsia="Times New Roman" w:hAnsi="Times New Roman" w:cs="Times New Roman"/>
                <w:bCs/>
                <w:sz w:val="26"/>
                <w:szCs w:val="26"/>
                <w:lang w:eastAsia="lv-LV"/>
              </w:rPr>
              <w:t xml:space="preserve">sadarbībā ar Kultūras ministriju, Vides aizsardzības un reģionālās attīstības ministriju, Satiksmes ministriju un </w:t>
            </w:r>
            <w:r w:rsidR="000F3F13" w:rsidRPr="00B10260">
              <w:rPr>
                <w:rFonts w:ascii="Times New Roman" w:eastAsia="Times New Roman" w:hAnsi="Times New Roman" w:cs="Times New Roman"/>
                <w:sz w:val="26"/>
                <w:szCs w:val="26"/>
                <w:lang w:eastAsia="lv-LV"/>
              </w:rPr>
              <w:t>VAS „Latvijas Valsts radio un televīzijas centrs”</w:t>
            </w:r>
            <w:r w:rsidR="000F3F13">
              <w:rPr>
                <w:rFonts w:ascii="Times New Roman" w:eastAsia="Times New Roman" w:hAnsi="Times New Roman" w:cs="Times New Roman"/>
                <w:sz w:val="26"/>
                <w:szCs w:val="26"/>
                <w:lang w:eastAsia="lv-LV"/>
              </w:rPr>
              <w:t>.</w:t>
            </w:r>
          </w:p>
        </w:tc>
      </w:tr>
      <w:tr w:rsidR="005938E7" w:rsidRPr="00B10260" w:rsidTr="0026796F">
        <w:tc>
          <w:tcPr>
            <w:tcW w:w="250" w:type="pct"/>
            <w:tcBorders>
              <w:top w:val="outset" w:sz="6" w:space="0" w:color="414142"/>
              <w:left w:val="outset" w:sz="6" w:space="0" w:color="414142"/>
              <w:bottom w:val="single" w:sz="4" w:space="0" w:color="auto"/>
              <w:right w:val="outset" w:sz="6" w:space="0" w:color="414142"/>
            </w:tcBorders>
            <w:hideMark/>
          </w:tcPr>
          <w:p w:rsidR="005938E7" w:rsidRPr="00B10260" w:rsidRDefault="005938E7" w:rsidP="0026796F">
            <w:pPr>
              <w:spacing w:after="0" w:line="240" w:lineRule="auto"/>
              <w:jc w:val="center"/>
              <w:rPr>
                <w:rFonts w:ascii="Times New Roman" w:eastAsia="Times New Roman" w:hAnsi="Times New Roman" w:cs="Times New Roman"/>
                <w:sz w:val="26"/>
                <w:szCs w:val="26"/>
                <w:lang w:eastAsia="lv-LV"/>
              </w:rPr>
            </w:pPr>
            <w:r w:rsidRPr="00B10260">
              <w:rPr>
                <w:rFonts w:ascii="Times New Roman" w:eastAsia="Times New Roman" w:hAnsi="Times New Roman" w:cs="Times New Roman"/>
                <w:sz w:val="26"/>
                <w:szCs w:val="26"/>
                <w:lang w:eastAsia="lv-LV"/>
              </w:rPr>
              <w:t>4.</w:t>
            </w:r>
          </w:p>
        </w:tc>
        <w:tc>
          <w:tcPr>
            <w:tcW w:w="1550" w:type="pct"/>
            <w:tcBorders>
              <w:top w:val="outset" w:sz="6" w:space="0" w:color="414142"/>
              <w:left w:val="outset" w:sz="6" w:space="0" w:color="414142"/>
              <w:bottom w:val="single" w:sz="4" w:space="0" w:color="auto"/>
              <w:right w:val="outset" w:sz="6" w:space="0" w:color="414142"/>
            </w:tcBorders>
            <w:hideMark/>
          </w:tcPr>
          <w:p w:rsidR="005938E7" w:rsidRPr="00B10260" w:rsidRDefault="005938E7" w:rsidP="0026796F">
            <w:pPr>
              <w:spacing w:after="0" w:line="240" w:lineRule="auto"/>
              <w:rPr>
                <w:rFonts w:ascii="Times New Roman" w:eastAsia="Times New Roman" w:hAnsi="Times New Roman" w:cs="Times New Roman"/>
                <w:sz w:val="26"/>
                <w:szCs w:val="26"/>
                <w:lang w:eastAsia="lv-LV"/>
              </w:rPr>
            </w:pPr>
            <w:r w:rsidRPr="00B10260">
              <w:rPr>
                <w:rFonts w:ascii="Times New Roman" w:eastAsia="Times New Roman" w:hAnsi="Times New Roman" w:cs="Times New Roman"/>
                <w:sz w:val="26"/>
                <w:szCs w:val="26"/>
                <w:lang w:eastAsia="lv-LV"/>
              </w:rPr>
              <w:t>Cita informācija</w:t>
            </w:r>
          </w:p>
        </w:tc>
        <w:tc>
          <w:tcPr>
            <w:tcW w:w="3200" w:type="pct"/>
            <w:tcBorders>
              <w:top w:val="outset" w:sz="6" w:space="0" w:color="414142"/>
              <w:left w:val="outset" w:sz="6" w:space="0" w:color="414142"/>
              <w:bottom w:val="single" w:sz="4" w:space="0" w:color="auto"/>
              <w:right w:val="outset" w:sz="6" w:space="0" w:color="414142"/>
            </w:tcBorders>
            <w:hideMark/>
          </w:tcPr>
          <w:p w:rsidR="005938E7" w:rsidRPr="00B10260" w:rsidRDefault="005938E7" w:rsidP="0026796F">
            <w:pPr>
              <w:spacing w:after="0" w:line="240" w:lineRule="auto"/>
              <w:ind w:firstLine="699"/>
              <w:jc w:val="both"/>
              <w:rPr>
                <w:rFonts w:ascii="Times New Roman" w:eastAsia="Calibri" w:hAnsi="Times New Roman" w:cs="Times New Roman"/>
                <w:sz w:val="26"/>
                <w:szCs w:val="26"/>
              </w:rPr>
            </w:pPr>
            <w:r w:rsidRPr="00B10260">
              <w:rPr>
                <w:rFonts w:ascii="Times New Roman" w:eastAsia="Calibri" w:hAnsi="Times New Roman" w:cs="Times New Roman"/>
                <w:sz w:val="26"/>
                <w:szCs w:val="26"/>
              </w:rPr>
              <w:t xml:space="preserve">Tieslietu ministrija ir saņēmusi Vides aizsardzības un reģionālās attīstības ministrijas </w:t>
            </w:r>
            <w:proofErr w:type="gramStart"/>
            <w:r w:rsidRPr="00B10260">
              <w:rPr>
                <w:rFonts w:ascii="Times New Roman" w:eastAsia="Calibri" w:hAnsi="Times New Roman" w:cs="Times New Roman"/>
                <w:sz w:val="26"/>
                <w:szCs w:val="26"/>
              </w:rPr>
              <w:t>2013.gada</w:t>
            </w:r>
            <w:proofErr w:type="gramEnd"/>
            <w:r w:rsidRPr="00B10260">
              <w:rPr>
                <w:rFonts w:ascii="Times New Roman" w:eastAsia="Calibri" w:hAnsi="Times New Roman" w:cs="Times New Roman"/>
                <w:sz w:val="26"/>
                <w:szCs w:val="26"/>
              </w:rPr>
              <w:t xml:space="preserve"> 15.februāra vēstuli par priekšlikumiem administratīvā sloga mazināšanai dokumentu izstrādāšanas un noformēšanas jomā. Vēstulē tika sniegta informācija </w:t>
            </w:r>
            <w:r w:rsidRPr="00B10260">
              <w:rPr>
                <w:rFonts w:ascii="Times New Roman" w:eastAsia="Times New Roman" w:hAnsi="Times New Roman" w:cs="Times New Roman"/>
                <w:sz w:val="26"/>
                <w:szCs w:val="26"/>
                <w:lang w:eastAsia="lv-LV"/>
              </w:rPr>
              <w:t xml:space="preserve">par problēmām saistībā ar prasībām iepirkumu dokumentācijas </w:t>
            </w:r>
            <w:r w:rsidRPr="00B10260">
              <w:rPr>
                <w:rFonts w:ascii="Times New Roman" w:eastAsia="Calibri" w:hAnsi="Times New Roman" w:cs="Times New Roman"/>
                <w:sz w:val="26"/>
                <w:szCs w:val="26"/>
              </w:rPr>
              <w:t xml:space="preserve">noformēšanā. Izstrādājot projektu, minētie priekšlikumi ir ņemti vērā. </w:t>
            </w:r>
          </w:p>
          <w:p w:rsidR="005938E7" w:rsidRPr="00B10260" w:rsidRDefault="005938E7" w:rsidP="0026796F">
            <w:pPr>
              <w:spacing w:after="0" w:line="240" w:lineRule="auto"/>
              <w:ind w:firstLine="709"/>
              <w:jc w:val="both"/>
              <w:rPr>
                <w:rFonts w:ascii="Times New Roman" w:eastAsia="Calibri" w:hAnsi="Times New Roman" w:cs="Times New Roman"/>
                <w:sz w:val="26"/>
                <w:szCs w:val="26"/>
              </w:rPr>
            </w:pPr>
            <w:r w:rsidRPr="00B10260">
              <w:rPr>
                <w:rFonts w:ascii="Times New Roman" w:eastAsia="Calibri" w:hAnsi="Times New Roman" w:cs="Times New Roman"/>
                <w:sz w:val="26"/>
                <w:szCs w:val="26"/>
              </w:rPr>
              <w:t xml:space="preserve">Tieslietu ministrija Eiropas Savienības Tieslietu ministriju likumdošanas sadarbības tīklā (RCLUE-NCLUE) ir uzdevusi jautājumu, kā citās dalībvalstīs tiek nodrošināta papīra formā izstrādāta dokumenta integritāte, ja dokuments ir uz vairākām lapām, proti, vai konkrētās dalībvalsts normatīvajos aktos ir paredzētas prasības, lai pasargātu šādus dokumentus no viltošanas (piemēram, katras dokumenta lapas parakstīšana, dokumenta </w:t>
            </w:r>
            <w:proofErr w:type="spellStart"/>
            <w:r w:rsidRPr="00B10260">
              <w:rPr>
                <w:rFonts w:ascii="Times New Roman" w:eastAsia="Calibri" w:hAnsi="Times New Roman" w:cs="Times New Roman"/>
                <w:sz w:val="26"/>
                <w:szCs w:val="26"/>
              </w:rPr>
              <w:t>cauršūšana</w:t>
            </w:r>
            <w:proofErr w:type="spellEnd"/>
            <w:r w:rsidRPr="00B10260">
              <w:rPr>
                <w:rFonts w:ascii="Times New Roman" w:eastAsia="Calibri" w:hAnsi="Times New Roman" w:cs="Times New Roman"/>
                <w:sz w:val="26"/>
                <w:szCs w:val="26"/>
              </w:rPr>
              <w:t xml:space="preserve">, dokumenta satura rādītāja pievienošana vai tml.). </w:t>
            </w:r>
          </w:p>
          <w:p w:rsidR="005938E7" w:rsidRPr="00B10260" w:rsidRDefault="005938E7" w:rsidP="0026796F">
            <w:pPr>
              <w:spacing w:after="0" w:line="240" w:lineRule="auto"/>
              <w:ind w:firstLine="709"/>
              <w:jc w:val="both"/>
              <w:rPr>
                <w:rFonts w:ascii="Times New Roman" w:eastAsia="Calibri" w:hAnsi="Times New Roman" w:cs="Times New Roman"/>
                <w:sz w:val="26"/>
                <w:szCs w:val="26"/>
              </w:rPr>
            </w:pPr>
            <w:r w:rsidRPr="00B10260">
              <w:rPr>
                <w:rFonts w:ascii="Times New Roman" w:eastAsia="Calibri" w:hAnsi="Times New Roman" w:cs="Times New Roman"/>
                <w:sz w:val="26"/>
                <w:szCs w:val="26"/>
              </w:rPr>
              <w:t>Dalībvalstis, kuras ir atbildējušas uz minēto jautājumu (Polija, Vācija, Slovēnija, Malta, Portugāle, Čehija), ir</w:t>
            </w:r>
            <w:proofErr w:type="gramStart"/>
            <w:r w:rsidRPr="00B10260">
              <w:rPr>
                <w:rFonts w:ascii="Times New Roman" w:eastAsia="Calibri" w:hAnsi="Times New Roman" w:cs="Times New Roman"/>
                <w:sz w:val="26"/>
                <w:szCs w:val="26"/>
              </w:rPr>
              <w:t xml:space="preserve"> sniegušas informāciju</w:t>
            </w:r>
            <w:proofErr w:type="gramEnd"/>
            <w:r w:rsidRPr="00B10260">
              <w:rPr>
                <w:rFonts w:ascii="Times New Roman" w:eastAsia="Calibri" w:hAnsi="Times New Roman" w:cs="Times New Roman"/>
                <w:sz w:val="26"/>
                <w:szCs w:val="26"/>
              </w:rPr>
              <w:t>, ka viņu normatīvajos aktos nav paredzētas īpašas prasības dokumenta integritātes nodrošināšanai. Polijā atbilstoši minētās valsts likumdošanai tiek cauršūti notariālie akti, kas ir uz vairākām lapām, kā arī tiesā iesniedzamie dokumenti. Privātie dokumenti var tik cauršūti, bet tas nav noregulēts normatīvajos aktos.</w:t>
            </w:r>
          </w:p>
          <w:p w:rsidR="005938E7" w:rsidRPr="00B10260" w:rsidRDefault="005938E7" w:rsidP="0026796F">
            <w:pPr>
              <w:spacing w:after="0" w:line="240" w:lineRule="auto"/>
              <w:ind w:firstLine="682"/>
              <w:jc w:val="both"/>
              <w:rPr>
                <w:rFonts w:ascii="Times New Roman" w:eastAsia="Times New Roman" w:hAnsi="Times New Roman" w:cs="Times New Roman"/>
                <w:sz w:val="26"/>
                <w:szCs w:val="26"/>
                <w:lang w:eastAsia="lv-LV"/>
              </w:rPr>
            </w:pPr>
            <w:r w:rsidRPr="00B10260">
              <w:rPr>
                <w:rFonts w:ascii="Times New Roman" w:eastAsia="Calibri" w:hAnsi="Times New Roman" w:cs="Times New Roman"/>
                <w:sz w:val="26"/>
                <w:szCs w:val="26"/>
              </w:rPr>
              <w:t xml:space="preserve">Vācijā Notariāta likums paredz notariālo aktu </w:t>
            </w:r>
            <w:proofErr w:type="spellStart"/>
            <w:r w:rsidRPr="00B10260">
              <w:rPr>
                <w:rFonts w:ascii="Times New Roman" w:eastAsia="Calibri" w:hAnsi="Times New Roman" w:cs="Times New Roman"/>
                <w:sz w:val="26"/>
                <w:szCs w:val="26"/>
              </w:rPr>
              <w:t>cauršūšanu</w:t>
            </w:r>
            <w:proofErr w:type="spellEnd"/>
            <w:r w:rsidRPr="00B10260">
              <w:rPr>
                <w:rFonts w:ascii="Times New Roman" w:eastAsia="Calibri" w:hAnsi="Times New Roman" w:cs="Times New Roman"/>
                <w:sz w:val="26"/>
                <w:szCs w:val="26"/>
              </w:rPr>
              <w:t>. Līdzīgs regulējums ir arī Čehijā.</w:t>
            </w:r>
          </w:p>
        </w:tc>
      </w:tr>
    </w:tbl>
    <w:p w:rsidR="005938E7" w:rsidRPr="009A5AA2" w:rsidRDefault="005938E7" w:rsidP="005938E7">
      <w:pPr>
        <w:spacing w:after="0" w:line="240" w:lineRule="auto"/>
        <w:rPr>
          <w:rFonts w:ascii="Times New Roman" w:eastAsia="Times New Roman" w:hAnsi="Times New Roman" w:cs="Times New Roman"/>
          <w:vanish/>
          <w:sz w:val="28"/>
          <w:szCs w:val="28"/>
          <w:lang w:eastAsia="lv-LV"/>
        </w:rPr>
      </w:pPr>
    </w:p>
    <w:tbl>
      <w:tblPr>
        <w:tblW w:w="497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812"/>
        <w:gridCol w:w="5807"/>
      </w:tblGrid>
      <w:tr w:rsidR="005938E7" w:rsidRPr="00C46C47" w:rsidTr="0026796F">
        <w:trPr>
          <w:trHeight w:val="524"/>
        </w:trPr>
        <w:tc>
          <w:tcPr>
            <w:tcW w:w="5000" w:type="pct"/>
            <w:gridSpan w:val="3"/>
            <w:tcBorders>
              <w:top w:val="single" w:sz="4" w:space="0" w:color="auto"/>
              <w:left w:val="outset" w:sz="6" w:space="0" w:color="414142"/>
              <w:bottom w:val="outset" w:sz="6" w:space="0" w:color="414142"/>
              <w:right w:val="outset" w:sz="6" w:space="0" w:color="414142"/>
            </w:tcBorders>
            <w:vAlign w:val="center"/>
            <w:hideMark/>
          </w:tcPr>
          <w:p w:rsidR="005938E7" w:rsidRPr="00C46C47" w:rsidRDefault="005938E7" w:rsidP="0026796F">
            <w:pPr>
              <w:spacing w:after="0" w:line="240" w:lineRule="auto"/>
              <w:ind w:firstLine="300"/>
              <w:jc w:val="center"/>
              <w:rPr>
                <w:rFonts w:ascii="Times New Roman" w:eastAsia="Times New Roman" w:hAnsi="Times New Roman" w:cs="Times New Roman"/>
                <w:b/>
                <w:bCs/>
                <w:sz w:val="26"/>
                <w:szCs w:val="26"/>
                <w:lang w:eastAsia="lv-LV"/>
              </w:rPr>
            </w:pPr>
            <w:r w:rsidRPr="00C46C47">
              <w:rPr>
                <w:rFonts w:ascii="Times New Roman" w:eastAsia="Times New Roman" w:hAnsi="Times New Roman" w:cs="Times New Roman"/>
                <w:b/>
                <w:bCs/>
                <w:sz w:val="26"/>
                <w:szCs w:val="26"/>
                <w:lang w:eastAsia="lv-LV"/>
              </w:rPr>
              <w:t>II. Tiesību akta projekta ietekme uz sabiedrību, tautsaimniecības attīstību un administratīvo slogu</w:t>
            </w:r>
          </w:p>
        </w:tc>
      </w:tr>
      <w:tr w:rsidR="005938E7" w:rsidRPr="00C46C47" w:rsidTr="0026796F">
        <w:trPr>
          <w:trHeight w:val="439"/>
        </w:trPr>
        <w:tc>
          <w:tcPr>
            <w:tcW w:w="252" w:type="pct"/>
            <w:tcBorders>
              <w:top w:val="outset" w:sz="6" w:space="0" w:color="414142"/>
              <w:left w:val="outset" w:sz="6" w:space="0" w:color="414142"/>
              <w:bottom w:val="outset" w:sz="6" w:space="0" w:color="414142"/>
              <w:right w:val="outset" w:sz="6" w:space="0" w:color="414142"/>
            </w:tcBorders>
            <w:hideMark/>
          </w:tcPr>
          <w:p w:rsidR="005938E7" w:rsidRPr="00C46C47" w:rsidRDefault="005938E7" w:rsidP="0026796F">
            <w:pPr>
              <w:spacing w:after="0" w:line="240" w:lineRule="auto"/>
              <w:jc w:val="center"/>
              <w:rPr>
                <w:rFonts w:ascii="Times New Roman" w:eastAsia="Times New Roman" w:hAnsi="Times New Roman" w:cs="Times New Roman"/>
                <w:sz w:val="26"/>
                <w:szCs w:val="26"/>
                <w:lang w:eastAsia="lv-LV"/>
              </w:rPr>
            </w:pPr>
            <w:r w:rsidRPr="00C46C47">
              <w:rPr>
                <w:rFonts w:ascii="Times New Roman" w:eastAsia="Times New Roman" w:hAnsi="Times New Roman" w:cs="Times New Roman"/>
                <w:sz w:val="26"/>
                <w:szCs w:val="26"/>
                <w:lang w:eastAsia="lv-LV"/>
              </w:rPr>
              <w:t>1.</w:t>
            </w:r>
          </w:p>
        </w:tc>
        <w:tc>
          <w:tcPr>
            <w:tcW w:w="1549" w:type="pct"/>
            <w:tcBorders>
              <w:top w:val="outset" w:sz="6" w:space="0" w:color="414142"/>
              <w:left w:val="outset" w:sz="6" w:space="0" w:color="414142"/>
              <w:bottom w:val="outset" w:sz="6" w:space="0" w:color="414142"/>
              <w:right w:val="outset" w:sz="6" w:space="0" w:color="414142"/>
            </w:tcBorders>
            <w:hideMark/>
          </w:tcPr>
          <w:p w:rsidR="005938E7" w:rsidRPr="00C46C47" w:rsidRDefault="005938E7" w:rsidP="0026796F">
            <w:pPr>
              <w:spacing w:after="0" w:line="240" w:lineRule="auto"/>
              <w:rPr>
                <w:rFonts w:ascii="Times New Roman" w:eastAsia="Times New Roman" w:hAnsi="Times New Roman" w:cs="Times New Roman"/>
                <w:sz w:val="26"/>
                <w:szCs w:val="26"/>
                <w:lang w:eastAsia="lv-LV"/>
              </w:rPr>
            </w:pPr>
            <w:r w:rsidRPr="00C46C47">
              <w:rPr>
                <w:rFonts w:ascii="Times New Roman" w:eastAsia="Times New Roman" w:hAnsi="Times New Roman" w:cs="Times New Roman"/>
                <w:sz w:val="26"/>
                <w:szCs w:val="26"/>
                <w:lang w:eastAsia="lv-LV"/>
              </w:rPr>
              <w:t xml:space="preserve">Sabiedrības </w:t>
            </w:r>
            <w:proofErr w:type="spellStart"/>
            <w:r w:rsidRPr="00C46C47">
              <w:rPr>
                <w:rFonts w:ascii="Times New Roman" w:eastAsia="Times New Roman" w:hAnsi="Times New Roman" w:cs="Times New Roman"/>
                <w:sz w:val="26"/>
                <w:szCs w:val="26"/>
                <w:lang w:eastAsia="lv-LV"/>
              </w:rPr>
              <w:t>mērķgrupas</w:t>
            </w:r>
            <w:proofErr w:type="spellEnd"/>
            <w:r w:rsidRPr="00C46C47">
              <w:rPr>
                <w:rFonts w:ascii="Times New Roman" w:eastAsia="Times New Roman" w:hAnsi="Times New Roman" w:cs="Times New Roman"/>
                <w:sz w:val="26"/>
                <w:szCs w:val="26"/>
                <w:lang w:eastAsia="lv-LV"/>
              </w:rPr>
              <w:t>, kuras tiesiskais regulējums ietekmē vai varētu ietekmēt</w:t>
            </w:r>
          </w:p>
        </w:tc>
        <w:tc>
          <w:tcPr>
            <w:tcW w:w="3199" w:type="pct"/>
            <w:tcBorders>
              <w:top w:val="outset" w:sz="6" w:space="0" w:color="414142"/>
              <w:left w:val="outset" w:sz="6" w:space="0" w:color="414142"/>
              <w:bottom w:val="outset" w:sz="6" w:space="0" w:color="414142"/>
              <w:right w:val="outset" w:sz="6" w:space="0" w:color="414142"/>
            </w:tcBorders>
            <w:hideMark/>
          </w:tcPr>
          <w:p w:rsidR="005938E7" w:rsidRPr="00C46C47" w:rsidRDefault="005938E7" w:rsidP="00B10260">
            <w:pPr>
              <w:spacing w:after="0" w:line="240" w:lineRule="auto"/>
              <w:jc w:val="both"/>
              <w:rPr>
                <w:rFonts w:ascii="Times New Roman" w:eastAsia="Times New Roman" w:hAnsi="Times New Roman" w:cs="Times New Roman"/>
                <w:sz w:val="26"/>
                <w:szCs w:val="26"/>
                <w:lang w:eastAsia="lv-LV"/>
              </w:rPr>
            </w:pPr>
            <w:r w:rsidRPr="00C46C47">
              <w:rPr>
                <w:rFonts w:ascii="Times New Roman" w:eastAsia="Times New Roman" w:hAnsi="Times New Roman" w:cs="Times New Roman"/>
                <w:sz w:val="26"/>
                <w:szCs w:val="26"/>
                <w:lang w:eastAsia="lv-LV"/>
              </w:rPr>
              <w:t xml:space="preserve">Projekts attiecas uz jebkuru fizisko personu. Pēc Centrālās statistikas </w:t>
            </w:r>
            <w:r w:rsidR="00E800E2" w:rsidRPr="00C46C47">
              <w:rPr>
                <w:rFonts w:ascii="Times New Roman" w:eastAsia="Times New Roman" w:hAnsi="Times New Roman" w:cs="Times New Roman"/>
                <w:sz w:val="26"/>
                <w:szCs w:val="26"/>
                <w:lang w:eastAsia="lv-LV"/>
              </w:rPr>
              <w:t xml:space="preserve">pārvaldes datiem Latvijā uz </w:t>
            </w:r>
            <w:proofErr w:type="gramStart"/>
            <w:r w:rsidR="00E800E2" w:rsidRPr="00C46C47">
              <w:rPr>
                <w:rFonts w:ascii="Times New Roman" w:eastAsia="Times New Roman" w:hAnsi="Times New Roman" w:cs="Times New Roman"/>
                <w:sz w:val="26"/>
                <w:szCs w:val="26"/>
                <w:lang w:eastAsia="lv-LV"/>
              </w:rPr>
              <w:t>2015.gada</w:t>
            </w:r>
            <w:proofErr w:type="gramEnd"/>
            <w:r w:rsidR="00E800E2" w:rsidRPr="00C46C47">
              <w:rPr>
                <w:rFonts w:ascii="Times New Roman" w:eastAsia="Times New Roman" w:hAnsi="Times New Roman" w:cs="Times New Roman"/>
                <w:sz w:val="26"/>
                <w:szCs w:val="26"/>
                <w:lang w:eastAsia="lv-LV"/>
              </w:rPr>
              <w:t xml:space="preserve"> </w:t>
            </w:r>
            <w:r w:rsidR="00B10260" w:rsidRPr="00C46C47">
              <w:rPr>
                <w:rFonts w:ascii="Times New Roman" w:eastAsia="Times New Roman" w:hAnsi="Times New Roman" w:cs="Times New Roman"/>
                <w:sz w:val="26"/>
                <w:szCs w:val="26"/>
                <w:lang w:eastAsia="lv-LV"/>
              </w:rPr>
              <w:t>janvāri</w:t>
            </w:r>
            <w:r w:rsidRPr="00C46C47">
              <w:rPr>
                <w:rFonts w:ascii="Times New Roman" w:eastAsia="Times New Roman" w:hAnsi="Times New Roman" w:cs="Times New Roman"/>
                <w:sz w:val="26"/>
                <w:szCs w:val="26"/>
                <w:lang w:eastAsia="lv-LV"/>
              </w:rPr>
              <w:t xml:space="preserve"> ir </w:t>
            </w:r>
            <w:r w:rsidR="00B10260" w:rsidRPr="00C46C47">
              <w:rPr>
                <w:rFonts w:ascii="Times New Roman" w:hAnsi="Times New Roman" w:cs="Times New Roman"/>
                <w:sz w:val="26"/>
                <w:szCs w:val="26"/>
              </w:rPr>
              <w:t>1 988 400</w:t>
            </w:r>
            <w:r w:rsidR="00B10260" w:rsidRPr="00C46C47">
              <w:rPr>
                <w:sz w:val="26"/>
                <w:szCs w:val="26"/>
              </w:rPr>
              <w:t xml:space="preserve"> </w:t>
            </w:r>
            <w:r w:rsidRPr="00C46C47">
              <w:rPr>
                <w:rFonts w:ascii="Times New Roman" w:eastAsia="Times New Roman" w:hAnsi="Times New Roman" w:cs="Times New Roman"/>
                <w:sz w:val="26"/>
                <w:szCs w:val="26"/>
                <w:lang w:eastAsia="lv-LV"/>
              </w:rPr>
              <w:t>iedzīvotāju.</w:t>
            </w:r>
          </w:p>
          <w:p w:rsidR="00E800E2" w:rsidRPr="00C46C47" w:rsidRDefault="00E800E2" w:rsidP="0026796F">
            <w:pPr>
              <w:spacing w:after="0" w:line="240" w:lineRule="auto"/>
              <w:jc w:val="both"/>
              <w:rPr>
                <w:rFonts w:ascii="Times New Roman" w:eastAsia="Calibri" w:hAnsi="Times New Roman" w:cs="Times New Roman"/>
                <w:sz w:val="26"/>
                <w:szCs w:val="26"/>
              </w:rPr>
            </w:pPr>
          </w:p>
          <w:p w:rsidR="005938E7" w:rsidRPr="00C46C47" w:rsidRDefault="005938E7" w:rsidP="0026796F">
            <w:pPr>
              <w:spacing w:after="0" w:line="240" w:lineRule="auto"/>
              <w:ind w:firstLine="559"/>
              <w:jc w:val="both"/>
              <w:rPr>
                <w:rFonts w:ascii="Times New Roman" w:eastAsia="Times New Roman" w:hAnsi="Times New Roman" w:cs="Times New Roman"/>
                <w:sz w:val="26"/>
                <w:szCs w:val="26"/>
                <w:lang w:eastAsia="lv-LV"/>
              </w:rPr>
            </w:pPr>
            <w:r w:rsidRPr="00C46C47">
              <w:rPr>
                <w:rFonts w:ascii="Times New Roman" w:eastAsia="Calibri" w:hAnsi="Times New Roman" w:cs="Times New Roman"/>
                <w:sz w:val="26"/>
                <w:szCs w:val="26"/>
              </w:rPr>
              <w:t xml:space="preserve">Projektā paredzētie grozījumi attiecas arī uz </w:t>
            </w:r>
            <w:r w:rsidRPr="00C46C47">
              <w:rPr>
                <w:rFonts w:ascii="Times New Roman" w:eastAsia="Calibri" w:hAnsi="Times New Roman" w:cs="Times New Roman"/>
                <w:sz w:val="26"/>
                <w:szCs w:val="26"/>
              </w:rPr>
              <w:lastRenderedPageBreak/>
              <w:t>jebkuru publisko (Saeima, Valsts prezidents, Ministru kabinets, Ministru prezidents, Satversmes tiesa, pašvaldības, ministrijas, tiesu izpildītāji, zvērināti notāri, tiesas, Centrālā vēlēšanu komisija, Finanšu un kapitāla tirgus komisija, Latvijas Banka, Sabiedrisko pakalpojumu regulēšanas komisija, Korupcijas novēršanas un apkarošanas birojs un daudzas citas valsts institūcijas) vai privāto tiesību subjektu (komersants, biedrība, fiziska persona u.c.).</w:t>
            </w:r>
          </w:p>
        </w:tc>
      </w:tr>
      <w:tr w:rsidR="005938E7" w:rsidRPr="00C46C47" w:rsidTr="0026796F">
        <w:trPr>
          <w:trHeight w:val="481"/>
        </w:trPr>
        <w:tc>
          <w:tcPr>
            <w:tcW w:w="252" w:type="pct"/>
            <w:tcBorders>
              <w:top w:val="outset" w:sz="6" w:space="0" w:color="414142"/>
              <w:left w:val="outset" w:sz="6" w:space="0" w:color="414142"/>
              <w:bottom w:val="outset" w:sz="6" w:space="0" w:color="414142"/>
              <w:right w:val="outset" w:sz="6" w:space="0" w:color="414142"/>
            </w:tcBorders>
            <w:hideMark/>
          </w:tcPr>
          <w:p w:rsidR="005938E7" w:rsidRPr="00C46C47" w:rsidRDefault="005938E7" w:rsidP="0026796F">
            <w:pPr>
              <w:spacing w:after="0" w:line="240" w:lineRule="auto"/>
              <w:jc w:val="center"/>
              <w:rPr>
                <w:rFonts w:ascii="Times New Roman" w:eastAsia="Times New Roman" w:hAnsi="Times New Roman" w:cs="Times New Roman"/>
                <w:sz w:val="26"/>
                <w:szCs w:val="26"/>
                <w:lang w:eastAsia="lv-LV"/>
              </w:rPr>
            </w:pPr>
            <w:r w:rsidRPr="00C46C47">
              <w:rPr>
                <w:rFonts w:ascii="Times New Roman" w:eastAsia="Times New Roman" w:hAnsi="Times New Roman" w:cs="Times New Roman"/>
                <w:sz w:val="26"/>
                <w:szCs w:val="26"/>
                <w:lang w:eastAsia="lv-LV"/>
              </w:rPr>
              <w:lastRenderedPageBreak/>
              <w:t>2.</w:t>
            </w:r>
          </w:p>
        </w:tc>
        <w:tc>
          <w:tcPr>
            <w:tcW w:w="1549" w:type="pct"/>
            <w:tcBorders>
              <w:top w:val="outset" w:sz="6" w:space="0" w:color="414142"/>
              <w:left w:val="outset" w:sz="6" w:space="0" w:color="414142"/>
              <w:bottom w:val="outset" w:sz="6" w:space="0" w:color="414142"/>
              <w:right w:val="outset" w:sz="6" w:space="0" w:color="414142"/>
            </w:tcBorders>
            <w:hideMark/>
          </w:tcPr>
          <w:p w:rsidR="005938E7" w:rsidRPr="00C46C47" w:rsidRDefault="005938E7" w:rsidP="0026796F">
            <w:pPr>
              <w:spacing w:after="0" w:line="240" w:lineRule="auto"/>
              <w:rPr>
                <w:rFonts w:ascii="Times New Roman" w:eastAsia="Times New Roman" w:hAnsi="Times New Roman" w:cs="Times New Roman"/>
                <w:sz w:val="26"/>
                <w:szCs w:val="26"/>
                <w:lang w:eastAsia="lv-LV"/>
              </w:rPr>
            </w:pPr>
            <w:r w:rsidRPr="00C46C47">
              <w:rPr>
                <w:rFonts w:ascii="Times New Roman" w:eastAsia="Times New Roman" w:hAnsi="Times New Roman" w:cs="Times New Roman"/>
                <w:sz w:val="26"/>
                <w:szCs w:val="26"/>
                <w:lang w:eastAsia="lv-LV"/>
              </w:rPr>
              <w:t>Tiesiskā regulējuma ietekme uz tautsaimniecību un administratīvo slogu</w:t>
            </w:r>
          </w:p>
        </w:tc>
        <w:tc>
          <w:tcPr>
            <w:tcW w:w="3199" w:type="pct"/>
            <w:tcBorders>
              <w:top w:val="outset" w:sz="6" w:space="0" w:color="414142"/>
              <w:left w:val="outset" w:sz="6" w:space="0" w:color="414142"/>
              <w:bottom w:val="outset" w:sz="6" w:space="0" w:color="414142"/>
              <w:right w:val="outset" w:sz="6" w:space="0" w:color="414142"/>
            </w:tcBorders>
            <w:hideMark/>
          </w:tcPr>
          <w:p w:rsidR="005938E7" w:rsidRPr="00C46C47" w:rsidRDefault="005938E7" w:rsidP="0026796F">
            <w:pPr>
              <w:spacing w:after="0" w:line="240" w:lineRule="auto"/>
              <w:ind w:firstLine="567"/>
              <w:jc w:val="both"/>
              <w:rPr>
                <w:rFonts w:ascii="Times New Roman" w:eastAsia="Times New Roman" w:hAnsi="Times New Roman" w:cs="Times New Roman"/>
                <w:sz w:val="26"/>
                <w:szCs w:val="26"/>
                <w:lang w:eastAsia="lv-LV"/>
              </w:rPr>
            </w:pPr>
            <w:r w:rsidRPr="00C46C47">
              <w:rPr>
                <w:rFonts w:ascii="Times New Roman" w:eastAsia="Times New Roman" w:hAnsi="Times New Roman" w:cs="Times New Roman"/>
                <w:sz w:val="26"/>
                <w:szCs w:val="26"/>
                <w:lang w:eastAsia="lv-LV"/>
              </w:rPr>
              <w:t xml:space="preserve">Līdz ar anotācijas I sadaļas 2.punktā minētās problēmas atrisināšanu tiek samazināts administratīvais slogs attiecībā uz jebkuru publisko vai privāto tiesību subjektu vai fizisku personu, kura turpmāk varēs izstrādāt dokumentu kopu, jo nebūs jāpārskata katrs dokuments atsevišķi, ja iestādē ir jāiesniedz vienlaikus vairāki dokumenti. Plānotās izmaiņas veicinās arī laika ietaupījumu un procedūras vienkāršošanu kopumā. </w:t>
            </w:r>
          </w:p>
          <w:p w:rsidR="005938E7" w:rsidRPr="00C46C47" w:rsidRDefault="005938E7" w:rsidP="0026796F">
            <w:pPr>
              <w:spacing w:after="0" w:line="240" w:lineRule="auto"/>
              <w:ind w:firstLine="559"/>
              <w:jc w:val="both"/>
              <w:rPr>
                <w:rFonts w:ascii="Times New Roman" w:eastAsia="Times New Roman" w:hAnsi="Times New Roman" w:cs="Times New Roman"/>
                <w:sz w:val="26"/>
                <w:szCs w:val="26"/>
                <w:lang w:eastAsia="lv-LV"/>
              </w:rPr>
            </w:pPr>
            <w:r w:rsidRPr="00C46C47">
              <w:rPr>
                <w:rFonts w:ascii="Times New Roman" w:eastAsia="Calibri" w:hAnsi="Times New Roman" w:cs="Times New Roman"/>
                <w:sz w:val="26"/>
                <w:szCs w:val="26"/>
              </w:rPr>
              <w:t>Papildus tiek vienkāršota procedūra attiecībā uz fizisku personu, kurai turpmāk būs tiesības apliecināt dokumentu atvasinājumus tādā apmērā, kādas pašreiz ir organizācijām, proti, apliecināt dokumenta atvasinājumu pašai, nodrošinot iespēju pēc pieprasījuma uzrādīt tā oriģinālu. Minētais attieksies arī uz tāda dokumenta atvasinājuma apliecināšanu, kuru fiziskā persona ir saņēmusi no citām fiziskām personām un organizācijām. Tātad šajā gadījumā fiziskai personai nebūs jādodas pie organizācijas (dokumenta autora), lai tā apliecinātu dokumenta atvasinājumu. Minētais samazinās arī administratīvo slogu organizācijai.</w:t>
            </w:r>
          </w:p>
        </w:tc>
      </w:tr>
      <w:tr w:rsidR="005938E7" w:rsidRPr="00C46C47" w:rsidTr="0026796F">
        <w:trPr>
          <w:trHeight w:val="481"/>
        </w:trPr>
        <w:tc>
          <w:tcPr>
            <w:tcW w:w="252" w:type="pct"/>
            <w:tcBorders>
              <w:top w:val="outset" w:sz="6" w:space="0" w:color="414142"/>
              <w:left w:val="outset" w:sz="6" w:space="0" w:color="414142"/>
              <w:bottom w:val="outset" w:sz="6" w:space="0" w:color="414142"/>
              <w:right w:val="outset" w:sz="6" w:space="0" w:color="414142"/>
            </w:tcBorders>
            <w:hideMark/>
          </w:tcPr>
          <w:p w:rsidR="005938E7" w:rsidRPr="00C46C47" w:rsidRDefault="005938E7" w:rsidP="0026796F">
            <w:pPr>
              <w:spacing w:after="0" w:line="240" w:lineRule="auto"/>
              <w:jc w:val="center"/>
              <w:rPr>
                <w:rFonts w:ascii="Times New Roman" w:eastAsia="Times New Roman" w:hAnsi="Times New Roman" w:cs="Times New Roman"/>
                <w:sz w:val="26"/>
                <w:szCs w:val="26"/>
                <w:lang w:eastAsia="lv-LV"/>
              </w:rPr>
            </w:pPr>
            <w:r w:rsidRPr="00C46C47">
              <w:rPr>
                <w:rFonts w:ascii="Times New Roman" w:eastAsia="Times New Roman" w:hAnsi="Times New Roman" w:cs="Times New Roman"/>
                <w:sz w:val="26"/>
                <w:szCs w:val="26"/>
                <w:lang w:eastAsia="lv-LV"/>
              </w:rPr>
              <w:t>3.</w:t>
            </w:r>
          </w:p>
        </w:tc>
        <w:tc>
          <w:tcPr>
            <w:tcW w:w="1549" w:type="pct"/>
            <w:tcBorders>
              <w:top w:val="outset" w:sz="6" w:space="0" w:color="414142"/>
              <w:left w:val="outset" w:sz="6" w:space="0" w:color="414142"/>
              <w:bottom w:val="outset" w:sz="6" w:space="0" w:color="414142"/>
              <w:right w:val="outset" w:sz="6" w:space="0" w:color="414142"/>
            </w:tcBorders>
            <w:hideMark/>
          </w:tcPr>
          <w:p w:rsidR="005938E7" w:rsidRPr="00C46C47" w:rsidRDefault="005938E7" w:rsidP="0026796F">
            <w:pPr>
              <w:spacing w:after="0" w:line="240" w:lineRule="auto"/>
              <w:rPr>
                <w:rFonts w:ascii="Times New Roman" w:eastAsia="Times New Roman" w:hAnsi="Times New Roman" w:cs="Times New Roman"/>
                <w:sz w:val="26"/>
                <w:szCs w:val="26"/>
                <w:lang w:eastAsia="lv-LV"/>
              </w:rPr>
            </w:pPr>
            <w:r w:rsidRPr="00C46C47">
              <w:rPr>
                <w:rFonts w:ascii="Times New Roman" w:eastAsia="Times New Roman" w:hAnsi="Times New Roman" w:cs="Times New Roman"/>
                <w:sz w:val="26"/>
                <w:szCs w:val="26"/>
                <w:lang w:eastAsia="lv-LV"/>
              </w:rPr>
              <w:t>Administratīvo izmaksu monetārs novērtējums</w:t>
            </w:r>
          </w:p>
        </w:tc>
        <w:tc>
          <w:tcPr>
            <w:tcW w:w="3199" w:type="pct"/>
            <w:tcBorders>
              <w:top w:val="outset" w:sz="6" w:space="0" w:color="414142"/>
              <w:left w:val="outset" w:sz="6" w:space="0" w:color="414142"/>
              <w:bottom w:val="outset" w:sz="6" w:space="0" w:color="414142"/>
              <w:right w:val="outset" w:sz="6" w:space="0" w:color="414142"/>
            </w:tcBorders>
            <w:hideMark/>
          </w:tcPr>
          <w:p w:rsidR="005938E7" w:rsidRPr="00C46C47" w:rsidRDefault="005938E7" w:rsidP="0026796F">
            <w:pPr>
              <w:spacing w:after="0" w:line="240" w:lineRule="auto"/>
              <w:ind w:firstLine="559"/>
              <w:rPr>
                <w:rFonts w:ascii="Times New Roman" w:eastAsia="Times New Roman" w:hAnsi="Times New Roman" w:cs="Times New Roman"/>
                <w:sz w:val="26"/>
                <w:szCs w:val="26"/>
                <w:lang w:eastAsia="lv-LV"/>
              </w:rPr>
            </w:pPr>
            <w:r w:rsidRPr="00C46C47">
              <w:rPr>
                <w:rFonts w:ascii="Times New Roman" w:hAnsi="Times New Roman" w:cs="Times New Roman"/>
                <w:sz w:val="26"/>
                <w:szCs w:val="26"/>
              </w:rPr>
              <w:t>Projekts šo jomu neskar.</w:t>
            </w:r>
          </w:p>
        </w:tc>
      </w:tr>
      <w:tr w:rsidR="005938E7" w:rsidRPr="00C46C47" w:rsidTr="0026796F">
        <w:trPr>
          <w:trHeight w:val="325"/>
        </w:trPr>
        <w:tc>
          <w:tcPr>
            <w:tcW w:w="252" w:type="pct"/>
            <w:tcBorders>
              <w:top w:val="outset" w:sz="6" w:space="0" w:color="414142"/>
              <w:left w:val="outset" w:sz="6" w:space="0" w:color="414142"/>
              <w:bottom w:val="outset" w:sz="6" w:space="0" w:color="414142"/>
              <w:right w:val="outset" w:sz="6" w:space="0" w:color="414142"/>
            </w:tcBorders>
            <w:hideMark/>
          </w:tcPr>
          <w:p w:rsidR="005938E7" w:rsidRPr="00C46C47" w:rsidRDefault="005938E7" w:rsidP="0026796F">
            <w:pPr>
              <w:spacing w:after="0" w:line="240" w:lineRule="auto"/>
              <w:jc w:val="center"/>
              <w:rPr>
                <w:rFonts w:ascii="Times New Roman" w:eastAsia="Times New Roman" w:hAnsi="Times New Roman" w:cs="Times New Roman"/>
                <w:sz w:val="26"/>
                <w:szCs w:val="26"/>
                <w:lang w:eastAsia="lv-LV"/>
              </w:rPr>
            </w:pPr>
            <w:r w:rsidRPr="00C46C47">
              <w:rPr>
                <w:rFonts w:ascii="Times New Roman" w:eastAsia="Times New Roman" w:hAnsi="Times New Roman" w:cs="Times New Roman"/>
                <w:sz w:val="26"/>
                <w:szCs w:val="26"/>
                <w:lang w:eastAsia="lv-LV"/>
              </w:rPr>
              <w:t>4.</w:t>
            </w:r>
          </w:p>
        </w:tc>
        <w:tc>
          <w:tcPr>
            <w:tcW w:w="1549" w:type="pct"/>
            <w:tcBorders>
              <w:top w:val="outset" w:sz="6" w:space="0" w:color="414142"/>
              <w:left w:val="outset" w:sz="6" w:space="0" w:color="414142"/>
              <w:bottom w:val="outset" w:sz="6" w:space="0" w:color="414142"/>
              <w:right w:val="outset" w:sz="6" w:space="0" w:color="414142"/>
            </w:tcBorders>
            <w:hideMark/>
          </w:tcPr>
          <w:p w:rsidR="005938E7" w:rsidRPr="00C46C47" w:rsidRDefault="005938E7" w:rsidP="0026796F">
            <w:pPr>
              <w:spacing w:after="0" w:line="240" w:lineRule="auto"/>
              <w:rPr>
                <w:rFonts w:ascii="Times New Roman" w:eastAsia="Times New Roman" w:hAnsi="Times New Roman" w:cs="Times New Roman"/>
                <w:sz w:val="26"/>
                <w:szCs w:val="26"/>
                <w:lang w:eastAsia="lv-LV"/>
              </w:rPr>
            </w:pPr>
            <w:r w:rsidRPr="00C46C47">
              <w:rPr>
                <w:rFonts w:ascii="Times New Roman" w:eastAsia="Times New Roman" w:hAnsi="Times New Roman" w:cs="Times New Roman"/>
                <w:sz w:val="26"/>
                <w:szCs w:val="26"/>
                <w:lang w:eastAsia="lv-LV"/>
              </w:rPr>
              <w:t>Cita informācija</w:t>
            </w:r>
          </w:p>
        </w:tc>
        <w:tc>
          <w:tcPr>
            <w:tcW w:w="3199" w:type="pct"/>
            <w:tcBorders>
              <w:top w:val="outset" w:sz="6" w:space="0" w:color="414142"/>
              <w:left w:val="outset" w:sz="6" w:space="0" w:color="414142"/>
              <w:bottom w:val="outset" w:sz="6" w:space="0" w:color="414142"/>
              <w:right w:val="outset" w:sz="6" w:space="0" w:color="414142"/>
            </w:tcBorders>
            <w:hideMark/>
          </w:tcPr>
          <w:p w:rsidR="005938E7" w:rsidRPr="00C46C47" w:rsidRDefault="005938E7" w:rsidP="0026796F">
            <w:pPr>
              <w:spacing w:after="0" w:line="240" w:lineRule="auto"/>
              <w:ind w:firstLine="559"/>
              <w:rPr>
                <w:rFonts w:ascii="Times New Roman" w:eastAsia="Times New Roman" w:hAnsi="Times New Roman" w:cs="Times New Roman"/>
                <w:sz w:val="26"/>
                <w:szCs w:val="26"/>
                <w:lang w:eastAsia="lv-LV"/>
              </w:rPr>
            </w:pPr>
            <w:r w:rsidRPr="00C46C47">
              <w:rPr>
                <w:rFonts w:ascii="Times New Roman" w:eastAsia="Times New Roman" w:hAnsi="Times New Roman" w:cs="Times New Roman"/>
                <w:sz w:val="26"/>
                <w:szCs w:val="26"/>
                <w:lang w:eastAsia="lv-LV"/>
              </w:rPr>
              <w:t>Nav</w:t>
            </w:r>
          </w:p>
        </w:tc>
      </w:tr>
    </w:tbl>
    <w:p w:rsidR="005938E7" w:rsidRDefault="005938E7" w:rsidP="005938E7">
      <w:pPr>
        <w:spacing w:after="0" w:line="240" w:lineRule="auto"/>
        <w:rPr>
          <w:rFonts w:ascii="Times New Roman" w:eastAsia="Times New Roman" w:hAnsi="Times New Roman" w:cs="Times New Roman"/>
          <w:sz w:val="28"/>
          <w:szCs w:val="28"/>
          <w:lang w:eastAsia="lv-LV"/>
        </w:rPr>
      </w:pPr>
    </w:p>
    <w:tbl>
      <w:tblPr>
        <w:tblW w:w="9160"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3084"/>
        <w:gridCol w:w="5276"/>
      </w:tblGrid>
      <w:tr w:rsidR="005938E7" w:rsidRPr="00B10260" w:rsidTr="0026796F">
        <w:trPr>
          <w:jc w:val="center"/>
        </w:trPr>
        <w:tc>
          <w:tcPr>
            <w:tcW w:w="9160" w:type="dxa"/>
            <w:gridSpan w:val="3"/>
          </w:tcPr>
          <w:p w:rsidR="005938E7" w:rsidRPr="00B10260" w:rsidRDefault="005938E7" w:rsidP="0026796F">
            <w:pPr>
              <w:spacing w:after="0" w:line="240" w:lineRule="auto"/>
              <w:jc w:val="center"/>
              <w:rPr>
                <w:rFonts w:ascii="Times New Roman" w:eastAsia="Times New Roman" w:hAnsi="Times New Roman" w:cs="Times New Roman"/>
                <w:b/>
                <w:bCs/>
                <w:sz w:val="26"/>
                <w:szCs w:val="26"/>
                <w:lang w:eastAsia="lv-LV"/>
              </w:rPr>
            </w:pPr>
            <w:r w:rsidRPr="00B10260">
              <w:rPr>
                <w:rFonts w:ascii="Times New Roman" w:eastAsia="Times New Roman" w:hAnsi="Times New Roman" w:cs="Times New Roman"/>
                <w:b/>
                <w:bCs/>
                <w:sz w:val="26"/>
                <w:szCs w:val="26"/>
                <w:lang w:eastAsia="lv-LV"/>
              </w:rPr>
              <w:t>IV. Tiesību akta projekta ietekme uz spēkā esošo tiesību normu sistēmu</w:t>
            </w:r>
          </w:p>
        </w:tc>
      </w:tr>
      <w:tr w:rsidR="005938E7" w:rsidRPr="00B10260" w:rsidTr="0026796F">
        <w:trPr>
          <w:jc w:val="center"/>
        </w:trPr>
        <w:tc>
          <w:tcPr>
            <w:tcW w:w="800" w:type="dxa"/>
          </w:tcPr>
          <w:p w:rsidR="005938E7" w:rsidRPr="00B10260" w:rsidRDefault="005938E7" w:rsidP="0026796F">
            <w:pPr>
              <w:tabs>
                <w:tab w:val="left" w:pos="2628"/>
              </w:tabs>
              <w:spacing w:after="0" w:line="240" w:lineRule="auto"/>
              <w:jc w:val="center"/>
              <w:rPr>
                <w:rFonts w:ascii="Times New Roman" w:eastAsia="Times New Roman" w:hAnsi="Times New Roman" w:cs="Times New Roman"/>
                <w:iCs/>
                <w:sz w:val="26"/>
                <w:szCs w:val="26"/>
                <w:lang w:eastAsia="lv-LV"/>
              </w:rPr>
            </w:pPr>
            <w:r w:rsidRPr="00B10260">
              <w:rPr>
                <w:rFonts w:ascii="Times New Roman" w:eastAsia="Times New Roman" w:hAnsi="Times New Roman" w:cs="Times New Roman"/>
                <w:iCs/>
                <w:sz w:val="26"/>
                <w:szCs w:val="26"/>
                <w:lang w:eastAsia="lv-LV"/>
              </w:rPr>
              <w:t>1.</w:t>
            </w:r>
          </w:p>
        </w:tc>
        <w:tc>
          <w:tcPr>
            <w:tcW w:w="3084" w:type="dxa"/>
          </w:tcPr>
          <w:p w:rsidR="005938E7" w:rsidRPr="00B10260" w:rsidRDefault="005938E7" w:rsidP="0026796F">
            <w:pPr>
              <w:tabs>
                <w:tab w:val="left" w:pos="2628"/>
              </w:tabs>
              <w:spacing w:after="0" w:line="240" w:lineRule="auto"/>
              <w:jc w:val="both"/>
              <w:rPr>
                <w:rFonts w:ascii="Times New Roman" w:eastAsia="Times New Roman" w:hAnsi="Times New Roman" w:cs="Times New Roman"/>
                <w:iCs/>
                <w:sz w:val="26"/>
                <w:szCs w:val="26"/>
                <w:lang w:eastAsia="lv-LV"/>
              </w:rPr>
            </w:pPr>
            <w:r w:rsidRPr="00B10260">
              <w:rPr>
                <w:rFonts w:ascii="Times New Roman" w:eastAsia="Times New Roman" w:hAnsi="Times New Roman" w:cs="Times New Roman"/>
                <w:sz w:val="26"/>
                <w:szCs w:val="26"/>
                <w:lang w:eastAsia="lv-LV"/>
              </w:rPr>
              <w:t>Nepieciešamie saistītie tiesību aktu projekti</w:t>
            </w:r>
          </w:p>
        </w:tc>
        <w:tc>
          <w:tcPr>
            <w:tcW w:w="5276" w:type="dxa"/>
          </w:tcPr>
          <w:p w:rsidR="005938E7" w:rsidRPr="00B10260" w:rsidRDefault="005938E7" w:rsidP="0026796F">
            <w:pPr>
              <w:spacing w:after="0" w:line="240" w:lineRule="auto"/>
              <w:ind w:left="-23" w:firstLine="425"/>
              <w:jc w:val="both"/>
              <w:outlineLvl w:val="3"/>
              <w:rPr>
                <w:rFonts w:ascii="Times New Roman" w:eastAsia="Calibri" w:hAnsi="Times New Roman" w:cs="Times New Roman"/>
                <w:sz w:val="26"/>
                <w:szCs w:val="26"/>
              </w:rPr>
            </w:pPr>
            <w:r w:rsidRPr="00B10260">
              <w:rPr>
                <w:rFonts w:ascii="Times New Roman" w:eastAsia="Calibri" w:hAnsi="Times New Roman" w:cs="Times New Roman"/>
                <w:sz w:val="26"/>
                <w:szCs w:val="26"/>
              </w:rPr>
              <w:t>Lai nodrošinātu normatīvā regulējuma savstarpēju atbilstīgumu, vienlaikus attiecīgi grozījumi ir jāveic MK noteikumos Nr.916, paredzot dokumentu kopas noformēšanas prasības, kā arī prasības dokumentu kopas atvasinājumu apliecināšanai.</w:t>
            </w:r>
          </w:p>
          <w:p w:rsidR="005938E7" w:rsidRPr="00B10260" w:rsidRDefault="005938E7" w:rsidP="0026796F">
            <w:pPr>
              <w:spacing w:after="0" w:line="240" w:lineRule="auto"/>
              <w:ind w:left="-23" w:firstLine="425"/>
              <w:jc w:val="both"/>
              <w:outlineLvl w:val="3"/>
              <w:rPr>
                <w:rFonts w:ascii="Times New Roman" w:eastAsia="Calibri" w:hAnsi="Times New Roman" w:cs="Times New Roman"/>
                <w:sz w:val="26"/>
                <w:szCs w:val="26"/>
              </w:rPr>
            </w:pPr>
            <w:r w:rsidRPr="00B10260">
              <w:rPr>
                <w:rFonts w:ascii="Times New Roman" w:eastAsia="Calibri" w:hAnsi="Times New Roman" w:cs="Times New Roman"/>
                <w:sz w:val="26"/>
                <w:szCs w:val="26"/>
              </w:rPr>
              <w:t>Minētais normatīvā akta projekts tiks iesniegts Ministru kabinetā līdz projekta spēkā stāšanās dienai (</w:t>
            </w:r>
            <w:proofErr w:type="gramStart"/>
            <w:r w:rsidRPr="00B10260">
              <w:rPr>
                <w:rFonts w:ascii="Times New Roman" w:eastAsia="Calibri" w:hAnsi="Times New Roman" w:cs="Times New Roman"/>
                <w:sz w:val="26"/>
                <w:szCs w:val="26"/>
              </w:rPr>
              <w:t>2016.gada</w:t>
            </w:r>
            <w:proofErr w:type="gramEnd"/>
            <w:r w:rsidRPr="00B10260">
              <w:rPr>
                <w:rFonts w:ascii="Times New Roman" w:eastAsia="Calibri" w:hAnsi="Times New Roman" w:cs="Times New Roman"/>
                <w:sz w:val="26"/>
                <w:szCs w:val="26"/>
              </w:rPr>
              <w:t xml:space="preserve"> 1.jūlijam).</w:t>
            </w:r>
          </w:p>
          <w:p w:rsidR="00B10260" w:rsidRPr="00B10260" w:rsidRDefault="00B10260" w:rsidP="000F3F13">
            <w:pPr>
              <w:spacing w:after="0" w:line="240" w:lineRule="auto"/>
              <w:ind w:left="-23" w:firstLine="425"/>
              <w:jc w:val="both"/>
              <w:outlineLvl w:val="3"/>
              <w:rPr>
                <w:rFonts w:ascii="Times New Roman" w:eastAsia="Calibri" w:hAnsi="Times New Roman" w:cs="Times New Roman"/>
                <w:sz w:val="26"/>
                <w:szCs w:val="26"/>
              </w:rPr>
            </w:pPr>
            <w:r w:rsidRPr="00B10260">
              <w:rPr>
                <w:rFonts w:ascii="Times New Roman" w:hAnsi="Times New Roman" w:cs="Times New Roman"/>
                <w:sz w:val="26"/>
                <w:szCs w:val="26"/>
              </w:rPr>
              <w:t xml:space="preserve">Papildus ir jāparedz grozījumi Ministru </w:t>
            </w:r>
            <w:r w:rsidRPr="00B10260">
              <w:rPr>
                <w:rFonts w:ascii="Times New Roman" w:hAnsi="Times New Roman" w:cs="Times New Roman"/>
                <w:sz w:val="26"/>
                <w:szCs w:val="26"/>
              </w:rPr>
              <w:lastRenderedPageBreak/>
              <w:t xml:space="preserve">kabineta </w:t>
            </w:r>
            <w:proofErr w:type="gramStart"/>
            <w:r w:rsidRPr="00B10260">
              <w:rPr>
                <w:rFonts w:ascii="Times New Roman" w:hAnsi="Times New Roman" w:cs="Times New Roman"/>
                <w:sz w:val="26"/>
                <w:szCs w:val="26"/>
              </w:rPr>
              <w:t>2012.gada</w:t>
            </w:r>
            <w:proofErr w:type="gramEnd"/>
            <w:r w:rsidRPr="00B10260">
              <w:rPr>
                <w:rFonts w:ascii="Times New Roman" w:hAnsi="Times New Roman" w:cs="Times New Roman"/>
                <w:sz w:val="26"/>
                <w:szCs w:val="26"/>
              </w:rPr>
              <w:t xml:space="preserve"> 28.februāra noteikumos Nr.143 „</w:t>
            </w:r>
            <w:hyperlink r:id="rId9" w:tgtFrame="_blank" w:history="1">
              <w:r w:rsidRPr="00B10260">
                <w:rPr>
                  <w:rFonts w:ascii="Times New Roman" w:hAnsi="Times New Roman" w:cs="Times New Roman"/>
                  <w:sz w:val="26"/>
                  <w:szCs w:val="26"/>
                </w:rPr>
                <w:t>Kārtība, kādā publiskos dokumentus pārvērš elektroniskā formā</w:t>
              </w:r>
            </w:hyperlink>
            <w:r w:rsidRPr="00B10260">
              <w:rPr>
                <w:rFonts w:ascii="Times New Roman" w:hAnsi="Times New Roman" w:cs="Times New Roman"/>
                <w:sz w:val="26"/>
                <w:szCs w:val="26"/>
              </w:rPr>
              <w:t xml:space="preserve">”, paredzot iespēju iestādēm sadalīt cauršūtu (caurauklotu) dokumentu (t.sk. dokumentu kopu) </w:t>
            </w:r>
            <w:proofErr w:type="spellStart"/>
            <w:r w:rsidRPr="00B10260">
              <w:rPr>
                <w:rFonts w:ascii="Times New Roman" w:hAnsi="Times New Roman" w:cs="Times New Roman"/>
                <w:sz w:val="26"/>
                <w:szCs w:val="26"/>
              </w:rPr>
              <w:t>digitalizācijas</w:t>
            </w:r>
            <w:proofErr w:type="spellEnd"/>
            <w:r w:rsidRPr="00B10260">
              <w:rPr>
                <w:rFonts w:ascii="Times New Roman" w:hAnsi="Times New Roman" w:cs="Times New Roman"/>
                <w:sz w:val="26"/>
                <w:szCs w:val="26"/>
              </w:rPr>
              <w:t xml:space="preserve"> procesā. Šobrīd </w:t>
            </w:r>
            <w:r w:rsidRPr="00B10260">
              <w:rPr>
                <w:rFonts w:ascii="Times New Roman" w:eastAsia="Times New Roman" w:hAnsi="Times New Roman" w:cs="Times New Roman"/>
                <w:sz w:val="26"/>
                <w:szCs w:val="26"/>
                <w:lang w:eastAsia="lv-LV"/>
              </w:rPr>
              <w:t xml:space="preserve">normatīvajos aktos nav noteikts, kā būtu jārīkojas ar cauršūtiem dokumentiem to pārvēršanas procesā glabāšanai elektroniskā vidē, proti, vai pārvēršanas procesā drīkst </w:t>
            </w:r>
            <w:proofErr w:type="spellStart"/>
            <w:r w:rsidRPr="00B10260">
              <w:rPr>
                <w:rFonts w:ascii="Times New Roman" w:eastAsia="Times New Roman" w:hAnsi="Times New Roman" w:cs="Times New Roman"/>
                <w:sz w:val="26"/>
                <w:szCs w:val="26"/>
                <w:lang w:eastAsia="lv-LV"/>
              </w:rPr>
              <w:t>cauršuvumu</w:t>
            </w:r>
            <w:proofErr w:type="spellEnd"/>
            <w:r w:rsidRPr="00B10260">
              <w:rPr>
                <w:rFonts w:ascii="Times New Roman" w:eastAsia="Times New Roman" w:hAnsi="Times New Roman" w:cs="Times New Roman"/>
                <w:sz w:val="26"/>
                <w:szCs w:val="26"/>
                <w:lang w:eastAsia="lv-LV"/>
              </w:rPr>
              <w:t xml:space="preserve"> atvērt, lai dokumentu pārvēršanas process būtu ātrāks. </w:t>
            </w:r>
          </w:p>
        </w:tc>
      </w:tr>
      <w:tr w:rsidR="005938E7" w:rsidRPr="00B10260" w:rsidTr="0026796F">
        <w:trPr>
          <w:jc w:val="center"/>
        </w:trPr>
        <w:tc>
          <w:tcPr>
            <w:tcW w:w="800" w:type="dxa"/>
          </w:tcPr>
          <w:p w:rsidR="005938E7" w:rsidRPr="00B10260" w:rsidRDefault="005938E7" w:rsidP="0026796F">
            <w:pPr>
              <w:tabs>
                <w:tab w:val="left" w:pos="2628"/>
              </w:tabs>
              <w:spacing w:after="0" w:line="240" w:lineRule="auto"/>
              <w:jc w:val="center"/>
              <w:rPr>
                <w:rFonts w:ascii="Times New Roman" w:eastAsia="Times New Roman" w:hAnsi="Times New Roman" w:cs="Times New Roman"/>
                <w:iCs/>
                <w:sz w:val="26"/>
                <w:szCs w:val="26"/>
                <w:lang w:eastAsia="lv-LV"/>
              </w:rPr>
            </w:pPr>
            <w:r w:rsidRPr="00B10260">
              <w:rPr>
                <w:rFonts w:ascii="Times New Roman" w:eastAsia="Times New Roman" w:hAnsi="Times New Roman" w:cs="Times New Roman"/>
                <w:sz w:val="26"/>
                <w:szCs w:val="26"/>
                <w:lang w:eastAsia="lv-LV"/>
              </w:rPr>
              <w:lastRenderedPageBreak/>
              <w:t>2.</w:t>
            </w:r>
          </w:p>
        </w:tc>
        <w:tc>
          <w:tcPr>
            <w:tcW w:w="3084" w:type="dxa"/>
          </w:tcPr>
          <w:p w:rsidR="005938E7" w:rsidRPr="00B10260" w:rsidRDefault="005938E7" w:rsidP="0026796F">
            <w:pPr>
              <w:tabs>
                <w:tab w:val="left" w:pos="2628"/>
              </w:tabs>
              <w:spacing w:after="0" w:line="240" w:lineRule="auto"/>
              <w:jc w:val="both"/>
              <w:rPr>
                <w:rFonts w:ascii="Times New Roman" w:eastAsia="Times New Roman" w:hAnsi="Times New Roman" w:cs="Times New Roman"/>
                <w:sz w:val="26"/>
                <w:szCs w:val="26"/>
                <w:lang w:eastAsia="lv-LV"/>
              </w:rPr>
            </w:pPr>
            <w:r w:rsidRPr="00B10260">
              <w:rPr>
                <w:rFonts w:ascii="Times New Roman" w:eastAsia="Times New Roman" w:hAnsi="Times New Roman" w:cs="Times New Roman"/>
                <w:sz w:val="26"/>
                <w:szCs w:val="26"/>
                <w:lang w:eastAsia="lv-LV"/>
              </w:rPr>
              <w:t>Atbildīgā institūcija</w:t>
            </w:r>
          </w:p>
        </w:tc>
        <w:tc>
          <w:tcPr>
            <w:tcW w:w="5276" w:type="dxa"/>
          </w:tcPr>
          <w:p w:rsidR="005938E7" w:rsidRPr="00B10260" w:rsidRDefault="000F3F13" w:rsidP="0026796F">
            <w:pPr>
              <w:spacing w:after="0" w:line="240" w:lineRule="auto"/>
              <w:ind w:left="-23" w:firstLine="425"/>
              <w:jc w:val="both"/>
              <w:outlineLvl w:val="3"/>
              <w:rPr>
                <w:rFonts w:ascii="Times New Roman" w:eastAsia="Calibri" w:hAnsi="Times New Roman" w:cs="Times New Roman"/>
                <w:sz w:val="26"/>
                <w:szCs w:val="26"/>
              </w:rPr>
            </w:pPr>
            <w:r>
              <w:rPr>
                <w:rFonts w:ascii="Times New Roman" w:eastAsia="Times New Roman" w:hAnsi="Times New Roman" w:cs="Times New Roman"/>
                <w:sz w:val="26"/>
                <w:szCs w:val="26"/>
                <w:lang w:eastAsia="lv-LV"/>
              </w:rPr>
              <w:t>Par normatīvo aktu projektu</w:t>
            </w:r>
            <w:r w:rsidR="005938E7" w:rsidRPr="00B10260">
              <w:rPr>
                <w:rFonts w:ascii="Times New Roman" w:eastAsia="Times New Roman" w:hAnsi="Times New Roman" w:cs="Times New Roman"/>
                <w:sz w:val="26"/>
                <w:szCs w:val="26"/>
                <w:lang w:eastAsia="lv-LV"/>
              </w:rPr>
              <w:t xml:space="preserve"> izstrādi ir atbildīga Tieslietu ministrija.</w:t>
            </w:r>
          </w:p>
        </w:tc>
      </w:tr>
      <w:tr w:rsidR="005938E7" w:rsidRPr="00B10260" w:rsidTr="0026796F">
        <w:trPr>
          <w:jc w:val="center"/>
        </w:trPr>
        <w:tc>
          <w:tcPr>
            <w:tcW w:w="800" w:type="dxa"/>
          </w:tcPr>
          <w:p w:rsidR="005938E7" w:rsidRPr="00B10260" w:rsidRDefault="005938E7" w:rsidP="0026796F">
            <w:pPr>
              <w:tabs>
                <w:tab w:val="left" w:pos="2628"/>
              </w:tabs>
              <w:spacing w:after="0" w:line="240" w:lineRule="auto"/>
              <w:jc w:val="center"/>
              <w:rPr>
                <w:rFonts w:ascii="Times New Roman" w:eastAsia="Times New Roman" w:hAnsi="Times New Roman" w:cs="Times New Roman"/>
                <w:iCs/>
                <w:sz w:val="26"/>
                <w:szCs w:val="26"/>
                <w:lang w:eastAsia="lv-LV"/>
              </w:rPr>
            </w:pPr>
            <w:r w:rsidRPr="00B10260">
              <w:rPr>
                <w:rFonts w:ascii="Times New Roman" w:eastAsia="Times New Roman" w:hAnsi="Times New Roman" w:cs="Times New Roman"/>
                <w:iCs/>
                <w:sz w:val="26"/>
                <w:szCs w:val="26"/>
                <w:lang w:eastAsia="lv-LV"/>
              </w:rPr>
              <w:t>3.</w:t>
            </w:r>
          </w:p>
        </w:tc>
        <w:tc>
          <w:tcPr>
            <w:tcW w:w="3084" w:type="dxa"/>
          </w:tcPr>
          <w:p w:rsidR="005938E7" w:rsidRPr="00B10260" w:rsidRDefault="005938E7" w:rsidP="0026796F">
            <w:pPr>
              <w:tabs>
                <w:tab w:val="left" w:pos="2628"/>
              </w:tabs>
              <w:spacing w:after="0" w:line="240" w:lineRule="auto"/>
              <w:jc w:val="both"/>
              <w:rPr>
                <w:rFonts w:ascii="Times New Roman" w:eastAsia="Times New Roman" w:hAnsi="Times New Roman" w:cs="Times New Roman"/>
                <w:iCs/>
                <w:sz w:val="26"/>
                <w:szCs w:val="26"/>
                <w:lang w:eastAsia="lv-LV"/>
              </w:rPr>
            </w:pPr>
            <w:r w:rsidRPr="00B10260">
              <w:rPr>
                <w:rFonts w:ascii="Times New Roman" w:eastAsia="Times New Roman" w:hAnsi="Times New Roman" w:cs="Times New Roman"/>
                <w:sz w:val="26"/>
                <w:szCs w:val="26"/>
                <w:lang w:eastAsia="lv-LV"/>
              </w:rPr>
              <w:t>Cita informācija</w:t>
            </w:r>
          </w:p>
        </w:tc>
        <w:tc>
          <w:tcPr>
            <w:tcW w:w="5276" w:type="dxa"/>
          </w:tcPr>
          <w:p w:rsidR="005938E7" w:rsidRPr="00B10260" w:rsidRDefault="005938E7" w:rsidP="0026796F">
            <w:pPr>
              <w:tabs>
                <w:tab w:val="left" w:pos="2628"/>
              </w:tabs>
              <w:spacing w:after="0" w:line="240" w:lineRule="auto"/>
              <w:jc w:val="both"/>
              <w:rPr>
                <w:rFonts w:ascii="Times New Roman" w:eastAsia="Times New Roman" w:hAnsi="Times New Roman" w:cs="Times New Roman"/>
                <w:iCs/>
                <w:sz w:val="26"/>
                <w:szCs w:val="26"/>
                <w:lang w:eastAsia="lv-LV"/>
              </w:rPr>
            </w:pPr>
            <w:r w:rsidRPr="00B10260">
              <w:rPr>
                <w:rFonts w:ascii="Times New Roman" w:eastAsia="Times New Roman" w:hAnsi="Times New Roman" w:cs="Times New Roman"/>
                <w:sz w:val="26"/>
                <w:szCs w:val="26"/>
                <w:lang w:eastAsia="lv-LV"/>
              </w:rPr>
              <w:t>Nav.</w:t>
            </w:r>
          </w:p>
        </w:tc>
      </w:tr>
    </w:tbl>
    <w:p w:rsidR="005938E7" w:rsidRDefault="005938E7" w:rsidP="005938E7">
      <w:pPr>
        <w:spacing w:after="0" w:line="240" w:lineRule="auto"/>
        <w:rPr>
          <w:rFonts w:ascii="Times New Roman" w:eastAsia="Times New Roman" w:hAnsi="Times New Roman" w:cs="Times New Roman"/>
          <w:sz w:val="28"/>
          <w:szCs w:val="28"/>
          <w:lang w:eastAsia="lv-LV"/>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5938E7" w:rsidRPr="00B10260" w:rsidTr="0026796F">
        <w:tc>
          <w:tcPr>
            <w:tcW w:w="5000" w:type="pct"/>
            <w:tcBorders>
              <w:top w:val="single" w:sz="4" w:space="0" w:color="auto"/>
              <w:left w:val="single" w:sz="4" w:space="0" w:color="auto"/>
              <w:bottom w:val="single" w:sz="4" w:space="0" w:color="auto"/>
              <w:right w:val="single" w:sz="4" w:space="0" w:color="auto"/>
            </w:tcBorders>
            <w:hideMark/>
          </w:tcPr>
          <w:p w:rsidR="005938E7" w:rsidRPr="00B10260" w:rsidRDefault="005938E7" w:rsidP="0026796F">
            <w:pPr>
              <w:spacing w:after="0" w:line="240" w:lineRule="auto"/>
              <w:jc w:val="center"/>
              <w:rPr>
                <w:rFonts w:ascii="Times New Roman" w:eastAsia="Times New Roman" w:hAnsi="Times New Roman" w:cs="Times New Roman"/>
                <w:b/>
                <w:sz w:val="26"/>
                <w:szCs w:val="26"/>
                <w:lang w:val="pt-BR" w:eastAsia="lv-LV"/>
              </w:rPr>
            </w:pPr>
            <w:r w:rsidRPr="00B10260">
              <w:rPr>
                <w:rFonts w:ascii="Times New Roman" w:eastAsia="Times New Roman" w:hAnsi="Times New Roman" w:cs="Times New Roman"/>
                <w:b/>
                <w:sz w:val="26"/>
                <w:szCs w:val="26"/>
                <w:lang w:val="pt-BR" w:eastAsia="lv-LV"/>
              </w:rPr>
              <w:t xml:space="preserve">V. </w:t>
            </w:r>
            <w:r w:rsidRPr="00B10260">
              <w:rPr>
                <w:rFonts w:ascii="Times New Roman" w:eastAsia="Times New Roman" w:hAnsi="Times New Roman" w:cs="Times New Roman"/>
                <w:b/>
                <w:bCs/>
                <w:sz w:val="26"/>
                <w:szCs w:val="26"/>
                <w:lang w:eastAsia="lv-LV"/>
              </w:rPr>
              <w:t>Tiesību akta projekta atbilstība Latvijas Republikas starptautiskajām saistībām</w:t>
            </w:r>
          </w:p>
        </w:tc>
      </w:tr>
      <w:tr w:rsidR="005938E7" w:rsidRPr="00B10260" w:rsidTr="0026796F">
        <w:trPr>
          <w:trHeight w:val="279"/>
        </w:trPr>
        <w:tc>
          <w:tcPr>
            <w:tcW w:w="5000" w:type="pct"/>
            <w:tcBorders>
              <w:top w:val="single" w:sz="4" w:space="0" w:color="auto"/>
              <w:left w:val="single" w:sz="4" w:space="0" w:color="auto"/>
              <w:bottom w:val="single" w:sz="4" w:space="0" w:color="auto"/>
              <w:right w:val="single" w:sz="4" w:space="0" w:color="auto"/>
            </w:tcBorders>
            <w:vAlign w:val="center"/>
            <w:hideMark/>
          </w:tcPr>
          <w:p w:rsidR="005938E7" w:rsidRPr="00B10260" w:rsidRDefault="005938E7" w:rsidP="0026796F">
            <w:pPr>
              <w:spacing w:after="0" w:line="240" w:lineRule="auto"/>
              <w:jc w:val="center"/>
              <w:rPr>
                <w:rFonts w:ascii="Times New Roman" w:eastAsia="Times New Roman" w:hAnsi="Times New Roman" w:cs="Times New Roman"/>
                <w:sz w:val="26"/>
                <w:szCs w:val="26"/>
                <w:lang w:eastAsia="lv-LV"/>
              </w:rPr>
            </w:pPr>
            <w:r w:rsidRPr="00B10260">
              <w:rPr>
                <w:rFonts w:ascii="Times New Roman" w:eastAsia="Times New Roman" w:hAnsi="Times New Roman" w:cs="Times New Roman"/>
                <w:sz w:val="26"/>
                <w:szCs w:val="26"/>
                <w:lang w:eastAsia="lv-LV"/>
              </w:rPr>
              <w:t>Projekts šo jomu neskar.</w:t>
            </w:r>
          </w:p>
        </w:tc>
      </w:tr>
    </w:tbl>
    <w:p w:rsidR="005938E7" w:rsidRPr="009A5AA2" w:rsidRDefault="005938E7" w:rsidP="005938E7">
      <w:pPr>
        <w:spacing w:after="0" w:line="240" w:lineRule="auto"/>
        <w:rPr>
          <w:rFonts w:ascii="Times New Roman" w:eastAsia="Times New Roman" w:hAnsi="Times New Roman" w:cs="Times New Roman"/>
          <w:sz w:val="28"/>
          <w:szCs w:val="28"/>
          <w:lang w:eastAsia="lv-LV"/>
        </w:rPr>
      </w:pPr>
    </w:p>
    <w:tbl>
      <w:tblPr>
        <w:tblW w:w="5061" w:type="pct"/>
        <w:tblInd w:w="-112"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70"/>
        <w:gridCol w:w="2739"/>
        <w:gridCol w:w="5933"/>
      </w:tblGrid>
      <w:tr w:rsidR="005938E7" w:rsidRPr="00B10260" w:rsidTr="0026796F">
        <w:trPr>
          <w:trHeight w:val="42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5938E7" w:rsidRPr="00B10260" w:rsidRDefault="005938E7" w:rsidP="0026796F">
            <w:pPr>
              <w:spacing w:after="0" w:line="240" w:lineRule="auto"/>
              <w:ind w:firstLine="300"/>
              <w:jc w:val="center"/>
              <w:rPr>
                <w:rFonts w:ascii="Times New Roman" w:eastAsia="Times New Roman" w:hAnsi="Times New Roman" w:cs="Times New Roman"/>
                <w:b/>
                <w:bCs/>
                <w:sz w:val="26"/>
                <w:szCs w:val="26"/>
                <w:lang w:eastAsia="lv-LV"/>
              </w:rPr>
            </w:pPr>
            <w:r w:rsidRPr="00B10260">
              <w:rPr>
                <w:rFonts w:ascii="Times New Roman" w:eastAsia="Times New Roman" w:hAnsi="Times New Roman" w:cs="Times New Roman"/>
                <w:b/>
                <w:bCs/>
                <w:sz w:val="26"/>
                <w:szCs w:val="26"/>
                <w:lang w:eastAsia="lv-LV"/>
              </w:rPr>
              <w:t>VI. Sabiedrības līdzdalība un komunikācijas aktivitātes</w:t>
            </w:r>
          </w:p>
        </w:tc>
      </w:tr>
      <w:tr w:rsidR="005938E7" w:rsidRPr="00B10260" w:rsidTr="0026796F">
        <w:trPr>
          <w:trHeight w:val="540"/>
        </w:trPr>
        <w:tc>
          <w:tcPr>
            <w:tcW w:w="308" w:type="pct"/>
            <w:tcBorders>
              <w:top w:val="outset" w:sz="6" w:space="0" w:color="414142"/>
              <w:left w:val="outset" w:sz="6" w:space="0" w:color="414142"/>
              <w:bottom w:val="outset" w:sz="6" w:space="0" w:color="414142"/>
              <w:right w:val="outset" w:sz="6" w:space="0" w:color="414142"/>
            </w:tcBorders>
            <w:hideMark/>
          </w:tcPr>
          <w:p w:rsidR="005938E7" w:rsidRPr="00B10260" w:rsidRDefault="005938E7" w:rsidP="0026796F">
            <w:pPr>
              <w:spacing w:after="0" w:line="240" w:lineRule="auto"/>
              <w:jc w:val="center"/>
              <w:rPr>
                <w:rFonts w:ascii="Times New Roman" w:eastAsia="Times New Roman" w:hAnsi="Times New Roman" w:cs="Times New Roman"/>
                <w:sz w:val="26"/>
                <w:szCs w:val="26"/>
                <w:lang w:eastAsia="lv-LV"/>
              </w:rPr>
            </w:pPr>
            <w:r w:rsidRPr="00B10260">
              <w:rPr>
                <w:rFonts w:ascii="Times New Roman" w:eastAsia="Times New Roman" w:hAnsi="Times New Roman" w:cs="Times New Roman"/>
                <w:sz w:val="26"/>
                <w:szCs w:val="26"/>
                <w:lang w:eastAsia="lv-LV"/>
              </w:rPr>
              <w:t>1.</w:t>
            </w:r>
          </w:p>
        </w:tc>
        <w:tc>
          <w:tcPr>
            <w:tcW w:w="1482" w:type="pct"/>
            <w:tcBorders>
              <w:top w:val="outset" w:sz="6" w:space="0" w:color="414142"/>
              <w:left w:val="outset" w:sz="6" w:space="0" w:color="414142"/>
              <w:bottom w:val="outset" w:sz="6" w:space="0" w:color="414142"/>
              <w:right w:val="outset" w:sz="6" w:space="0" w:color="414142"/>
            </w:tcBorders>
            <w:hideMark/>
          </w:tcPr>
          <w:p w:rsidR="005938E7" w:rsidRPr="00B10260" w:rsidRDefault="005938E7" w:rsidP="0026796F">
            <w:pPr>
              <w:spacing w:after="0" w:line="240" w:lineRule="auto"/>
              <w:jc w:val="both"/>
              <w:rPr>
                <w:rFonts w:ascii="Times New Roman" w:eastAsia="Times New Roman" w:hAnsi="Times New Roman" w:cs="Times New Roman"/>
                <w:sz w:val="26"/>
                <w:szCs w:val="26"/>
                <w:lang w:eastAsia="lv-LV"/>
              </w:rPr>
            </w:pPr>
            <w:r w:rsidRPr="00B10260">
              <w:rPr>
                <w:rFonts w:ascii="Times New Roman" w:eastAsia="Times New Roman" w:hAnsi="Times New Roman" w:cs="Times New Roman"/>
                <w:sz w:val="26"/>
                <w:szCs w:val="26"/>
                <w:lang w:eastAsia="lv-LV"/>
              </w:rPr>
              <w:t>Plānotās sabiedrības līdzdalības un komunikācijas aktivitātes saistībā ar projektu</w:t>
            </w:r>
          </w:p>
        </w:tc>
        <w:tc>
          <w:tcPr>
            <w:tcW w:w="3211" w:type="pct"/>
            <w:tcBorders>
              <w:top w:val="outset" w:sz="6" w:space="0" w:color="414142"/>
              <w:left w:val="outset" w:sz="6" w:space="0" w:color="414142"/>
              <w:bottom w:val="outset" w:sz="6" w:space="0" w:color="414142"/>
              <w:right w:val="outset" w:sz="6" w:space="0" w:color="414142"/>
            </w:tcBorders>
            <w:hideMark/>
          </w:tcPr>
          <w:p w:rsidR="000F3F13" w:rsidRPr="000F3F13" w:rsidRDefault="000F3F13" w:rsidP="000F3F13">
            <w:pPr>
              <w:spacing w:after="0" w:line="240" w:lineRule="auto"/>
              <w:jc w:val="both"/>
              <w:rPr>
                <w:rFonts w:ascii="Times New Roman" w:eastAsia="Times New Roman" w:hAnsi="Times New Roman" w:cs="Times New Roman"/>
                <w:sz w:val="26"/>
                <w:szCs w:val="26"/>
                <w:lang w:eastAsia="lv-LV"/>
              </w:rPr>
            </w:pPr>
            <w:r w:rsidRPr="000F3F13">
              <w:rPr>
                <w:rFonts w:ascii="Times New Roman" w:hAnsi="Times New Roman" w:cs="Times New Roman"/>
                <w:bCs/>
                <w:sz w:val="26"/>
                <w:szCs w:val="26"/>
              </w:rPr>
              <w:t>Tiesliet</w:t>
            </w:r>
            <w:r w:rsidR="003F4658">
              <w:rPr>
                <w:rFonts w:ascii="Times New Roman" w:hAnsi="Times New Roman" w:cs="Times New Roman"/>
                <w:bCs/>
                <w:sz w:val="26"/>
                <w:szCs w:val="26"/>
              </w:rPr>
              <w:t xml:space="preserve">u ministrija </w:t>
            </w:r>
            <w:proofErr w:type="gramStart"/>
            <w:r w:rsidR="003F4658">
              <w:rPr>
                <w:rFonts w:ascii="Times New Roman" w:hAnsi="Times New Roman" w:cs="Times New Roman"/>
                <w:bCs/>
                <w:sz w:val="26"/>
                <w:szCs w:val="26"/>
              </w:rPr>
              <w:t>2015.gada</w:t>
            </w:r>
            <w:proofErr w:type="gramEnd"/>
            <w:r w:rsidR="003F4658">
              <w:rPr>
                <w:rFonts w:ascii="Times New Roman" w:hAnsi="Times New Roman" w:cs="Times New Roman"/>
                <w:bCs/>
                <w:sz w:val="26"/>
                <w:szCs w:val="26"/>
              </w:rPr>
              <w:t xml:space="preserve"> 16.</w:t>
            </w:r>
            <w:bookmarkStart w:id="2" w:name="_GoBack"/>
            <w:bookmarkEnd w:id="2"/>
            <w:r w:rsidR="005B4528">
              <w:rPr>
                <w:rFonts w:ascii="Times New Roman" w:hAnsi="Times New Roman" w:cs="Times New Roman"/>
                <w:bCs/>
                <w:sz w:val="26"/>
                <w:szCs w:val="26"/>
              </w:rPr>
              <w:t>aprīlī</w:t>
            </w:r>
            <w:r w:rsidRPr="000F3F13">
              <w:rPr>
                <w:rFonts w:ascii="Times New Roman" w:hAnsi="Times New Roman" w:cs="Times New Roman"/>
                <w:bCs/>
                <w:sz w:val="26"/>
                <w:szCs w:val="26"/>
              </w:rPr>
              <w:t xml:space="preserve"> projektu ievietoja savā </w:t>
            </w:r>
            <w:proofErr w:type="spellStart"/>
            <w:r w:rsidRPr="000F3F13">
              <w:rPr>
                <w:rFonts w:ascii="Times New Roman" w:hAnsi="Times New Roman" w:cs="Times New Roman"/>
                <w:sz w:val="26"/>
                <w:szCs w:val="26"/>
              </w:rPr>
              <w:t>mājaslapā</w:t>
            </w:r>
            <w:proofErr w:type="spellEnd"/>
            <w:r w:rsidRPr="000F3F13">
              <w:rPr>
                <w:rFonts w:ascii="Times New Roman" w:hAnsi="Times New Roman" w:cs="Times New Roman"/>
                <w:sz w:val="26"/>
                <w:szCs w:val="26"/>
              </w:rPr>
              <w:t xml:space="preserve"> sadaļā „Sabiedrības līdzdalība”.</w:t>
            </w:r>
          </w:p>
        </w:tc>
      </w:tr>
      <w:tr w:rsidR="005938E7" w:rsidRPr="00B10260" w:rsidTr="0026796F">
        <w:trPr>
          <w:trHeight w:val="330"/>
        </w:trPr>
        <w:tc>
          <w:tcPr>
            <w:tcW w:w="308" w:type="pct"/>
            <w:tcBorders>
              <w:top w:val="outset" w:sz="6" w:space="0" w:color="414142"/>
              <w:left w:val="outset" w:sz="6" w:space="0" w:color="414142"/>
              <w:bottom w:val="outset" w:sz="6" w:space="0" w:color="414142"/>
              <w:right w:val="outset" w:sz="6" w:space="0" w:color="414142"/>
            </w:tcBorders>
            <w:hideMark/>
          </w:tcPr>
          <w:p w:rsidR="005938E7" w:rsidRPr="00B10260" w:rsidRDefault="005938E7" w:rsidP="0026796F">
            <w:pPr>
              <w:spacing w:after="0" w:line="240" w:lineRule="auto"/>
              <w:jc w:val="center"/>
              <w:rPr>
                <w:rFonts w:ascii="Times New Roman" w:eastAsia="Times New Roman" w:hAnsi="Times New Roman" w:cs="Times New Roman"/>
                <w:sz w:val="26"/>
                <w:szCs w:val="26"/>
                <w:lang w:eastAsia="lv-LV"/>
              </w:rPr>
            </w:pPr>
            <w:r w:rsidRPr="00B10260">
              <w:rPr>
                <w:rFonts w:ascii="Times New Roman" w:eastAsia="Times New Roman" w:hAnsi="Times New Roman" w:cs="Times New Roman"/>
                <w:sz w:val="26"/>
                <w:szCs w:val="26"/>
                <w:lang w:eastAsia="lv-LV"/>
              </w:rPr>
              <w:t>2.</w:t>
            </w:r>
          </w:p>
        </w:tc>
        <w:tc>
          <w:tcPr>
            <w:tcW w:w="1482" w:type="pct"/>
            <w:tcBorders>
              <w:top w:val="outset" w:sz="6" w:space="0" w:color="414142"/>
              <w:left w:val="outset" w:sz="6" w:space="0" w:color="414142"/>
              <w:bottom w:val="outset" w:sz="6" w:space="0" w:color="414142"/>
              <w:right w:val="outset" w:sz="6" w:space="0" w:color="414142"/>
            </w:tcBorders>
            <w:hideMark/>
          </w:tcPr>
          <w:p w:rsidR="005938E7" w:rsidRPr="00B10260" w:rsidRDefault="005938E7" w:rsidP="0026796F">
            <w:pPr>
              <w:spacing w:after="0" w:line="240" w:lineRule="auto"/>
              <w:rPr>
                <w:rFonts w:ascii="Times New Roman" w:eastAsia="Times New Roman" w:hAnsi="Times New Roman" w:cs="Times New Roman"/>
                <w:sz w:val="26"/>
                <w:szCs w:val="26"/>
                <w:lang w:eastAsia="lv-LV"/>
              </w:rPr>
            </w:pPr>
            <w:r w:rsidRPr="00B10260">
              <w:rPr>
                <w:rFonts w:ascii="Times New Roman" w:eastAsia="Times New Roman" w:hAnsi="Times New Roman" w:cs="Times New Roman"/>
                <w:sz w:val="26"/>
                <w:szCs w:val="26"/>
                <w:lang w:eastAsia="lv-LV"/>
              </w:rPr>
              <w:t>Sabiedrības līdzdalība projekta izstrādē</w:t>
            </w:r>
          </w:p>
        </w:tc>
        <w:tc>
          <w:tcPr>
            <w:tcW w:w="3211" w:type="pct"/>
            <w:tcBorders>
              <w:top w:val="outset" w:sz="6" w:space="0" w:color="414142"/>
              <w:left w:val="outset" w:sz="6" w:space="0" w:color="414142"/>
              <w:bottom w:val="outset" w:sz="6" w:space="0" w:color="414142"/>
              <w:right w:val="outset" w:sz="6" w:space="0" w:color="414142"/>
            </w:tcBorders>
            <w:hideMark/>
          </w:tcPr>
          <w:p w:rsidR="005938E7" w:rsidRPr="00B10260" w:rsidRDefault="005938E7" w:rsidP="0026796F">
            <w:pPr>
              <w:spacing w:after="0" w:line="240" w:lineRule="auto"/>
              <w:jc w:val="both"/>
              <w:rPr>
                <w:rFonts w:ascii="Times New Roman" w:eastAsia="Times New Roman" w:hAnsi="Times New Roman" w:cs="Times New Roman"/>
                <w:sz w:val="26"/>
                <w:szCs w:val="26"/>
                <w:lang w:eastAsia="lv-LV"/>
              </w:rPr>
            </w:pPr>
            <w:r w:rsidRPr="00B10260">
              <w:rPr>
                <w:rFonts w:ascii="Times New Roman" w:hAnsi="Times New Roman" w:cs="Times New Roman"/>
                <w:sz w:val="26"/>
                <w:szCs w:val="26"/>
              </w:rPr>
              <w:t xml:space="preserve">Tieslietu ministrija ar </w:t>
            </w:r>
            <w:proofErr w:type="gramStart"/>
            <w:r w:rsidRPr="00B10260">
              <w:rPr>
                <w:rFonts w:ascii="Times New Roman" w:hAnsi="Times New Roman" w:cs="Times New Roman"/>
                <w:sz w:val="26"/>
                <w:szCs w:val="26"/>
              </w:rPr>
              <w:t>2013.gada</w:t>
            </w:r>
            <w:proofErr w:type="gramEnd"/>
            <w:r w:rsidRPr="00B10260">
              <w:rPr>
                <w:rFonts w:ascii="Times New Roman" w:hAnsi="Times New Roman" w:cs="Times New Roman"/>
                <w:sz w:val="26"/>
                <w:szCs w:val="26"/>
              </w:rPr>
              <w:t xml:space="preserve"> 2.aprīļa vēstuli Nr.1-22/1286 ir informējusi Augstāko tiesu, Latvijas Nacionālo arhīvu, Latvijas Zvērinātu notāru padomi par </w:t>
            </w:r>
            <w:r w:rsidRPr="00B10260">
              <w:rPr>
                <w:rFonts w:ascii="Times New Roman" w:eastAsia="Times New Roman" w:hAnsi="Times New Roman" w:cs="Times New Roman"/>
                <w:sz w:val="26"/>
                <w:szCs w:val="26"/>
              </w:rPr>
              <w:t>Vides aizsardzības un reģionālās attīstības ministrijas</w:t>
            </w:r>
            <w:r w:rsidRPr="00B10260">
              <w:rPr>
                <w:rFonts w:ascii="Times New Roman" w:hAnsi="Times New Roman" w:cs="Times New Roman"/>
                <w:sz w:val="26"/>
                <w:szCs w:val="26"/>
              </w:rPr>
              <w:t xml:space="preserve"> </w:t>
            </w:r>
            <w:r w:rsidRPr="00B10260">
              <w:rPr>
                <w:rFonts w:ascii="Times New Roman" w:hAnsi="Times New Roman" w:cs="Times New Roman"/>
                <w:sz w:val="26"/>
                <w:szCs w:val="26"/>
                <w:lang w:eastAsia="lv-LV"/>
              </w:rPr>
              <w:t>2013.gada 15.februāra vēstulē izteiktajiem priekšlikumiem administratīvā sloga mazināšanai dokumentu izstrādāšanas un noformēšanas jomā</w:t>
            </w:r>
            <w:r w:rsidRPr="00B10260">
              <w:rPr>
                <w:rFonts w:ascii="Times New Roman" w:hAnsi="Times New Roman" w:cs="Times New Roman"/>
                <w:sz w:val="26"/>
                <w:szCs w:val="26"/>
              </w:rPr>
              <w:t>.</w:t>
            </w:r>
          </w:p>
        </w:tc>
      </w:tr>
      <w:tr w:rsidR="005938E7" w:rsidRPr="00B10260" w:rsidTr="0026796F">
        <w:trPr>
          <w:trHeight w:val="465"/>
        </w:trPr>
        <w:tc>
          <w:tcPr>
            <w:tcW w:w="308" w:type="pct"/>
            <w:tcBorders>
              <w:top w:val="outset" w:sz="6" w:space="0" w:color="414142"/>
              <w:left w:val="outset" w:sz="6" w:space="0" w:color="414142"/>
              <w:bottom w:val="outset" w:sz="6" w:space="0" w:color="414142"/>
              <w:right w:val="outset" w:sz="6" w:space="0" w:color="414142"/>
            </w:tcBorders>
            <w:hideMark/>
          </w:tcPr>
          <w:p w:rsidR="005938E7" w:rsidRPr="00B10260" w:rsidRDefault="005938E7" w:rsidP="0026796F">
            <w:pPr>
              <w:spacing w:after="0" w:line="240" w:lineRule="auto"/>
              <w:jc w:val="center"/>
              <w:rPr>
                <w:rFonts w:ascii="Times New Roman" w:eastAsia="Times New Roman" w:hAnsi="Times New Roman" w:cs="Times New Roman"/>
                <w:sz w:val="26"/>
                <w:szCs w:val="26"/>
                <w:lang w:eastAsia="lv-LV"/>
              </w:rPr>
            </w:pPr>
            <w:r w:rsidRPr="00B10260">
              <w:rPr>
                <w:rFonts w:ascii="Times New Roman" w:eastAsia="Times New Roman" w:hAnsi="Times New Roman" w:cs="Times New Roman"/>
                <w:sz w:val="26"/>
                <w:szCs w:val="26"/>
                <w:lang w:eastAsia="lv-LV"/>
              </w:rPr>
              <w:t>3.</w:t>
            </w:r>
          </w:p>
        </w:tc>
        <w:tc>
          <w:tcPr>
            <w:tcW w:w="1482" w:type="pct"/>
            <w:tcBorders>
              <w:top w:val="outset" w:sz="6" w:space="0" w:color="414142"/>
              <w:left w:val="outset" w:sz="6" w:space="0" w:color="414142"/>
              <w:bottom w:val="outset" w:sz="6" w:space="0" w:color="414142"/>
              <w:right w:val="outset" w:sz="6" w:space="0" w:color="414142"/>
            </w:tcBorders>
            <w:hideMark/>
          </w:tcPr>
          <w:p w:rsidR="005938E7" w:rsidRPr="00B10260" w:rsidRDefault="005938E7" w:rsidP="0026796F">
            <w:pPr>
              <w:spacing w:after="0" w:line="240" w:lineRule="auto"/>
              <w:rPr>
                <w:rFonts w:ascii="Times New Roman" w:eastAsia="Times New Roman" w:hAnsi="Times New Roman" w:cs="Times New Roman"/>
                <w:sz w:val="26"/>
                <w:szCs w:val="26"/>
                <w:lang w:eastAsia="lv-LV"/>
              </w:rPr>
            </w:pPr>
            <w:r w:rsidRPr="00B10260">
              <w:rPr>
                <w:rFonts w:ascii="Times New Roman" w:eastAsia="Times New Roman" w:hAnsi="Times New Roman" w:cs="Times New Roman"/>
                <w:sz w:val="26"/>
                <w:szCs w:val="26"/>
                <w:lang w:eastAsia="lv-LV"/>
              </w:rPr>
              <w:t>Sabiedrības līdzdalības rezultāti</w:t>
            </w:r>
          </w:p>
        </w:tc>
        <w:tc>
          <w:tcPr>
            <w:tcW w:w="3211" w:type="pct"/>
            <w:tcBorders>
              <w:top w:val="outset" w:sz="6" w:space="0" w:color="414142"/>
              <w:left w:val="outset" w:sz="6" w:space="0" w:color="414142"/>
              <w:bottom w:val="outset" w:sz="6" w:space="0" w:color="414142"/>
              <w:right w:val="outset" w:sz="6" w:space="0" w:color="414142"/>
            </w:tcBorders>
            <w:hideMark/>
          </w:tcPr>
          <w:p w:rsidR="005938E7" w:rsidRPr="00B10260" w:rsidRDefault="005938E7" w:rsidP="0026796F">
            <w:pPr>
              <w:spacing w:after="0" w:line="240" w:lineRule="auto"/>
              <w:jc w:val="both"/>
              <w:rPr>
                <w:rFonts w:ascii="Times New Roman" w:eastAsia="Times New Roman" w:hAnsi="Times New Roman" w:cs="Times New Roman"/>
                <w:sz w:val="26"/>
                <w:szCs w:val="26"/>
                <w:lang w:eastAsia="lv-LV"/>
              </w:rPr>
            </w:pPr>
            <w:r w:rsidRPr="00B10260">
              <w:rPr>
                <w:rFonts w:ascii="Times New Roman" w:hAnsi="Times New Roman" w:cs="Times New Roman"/>
                <w:sz w:val="26"/>
                <w:szCs w:val="26"/>
              </w:rPr>
              <w:t>Augstāka tiesa (</w:t>
            </w:r>
            <w:proofErr w:type="gramStart"/>
            <w:r w:rsidRPr="00B10260">
              <w:rPr>
                <w:rFonts w:ascii="Times New Roman" w:hAnsi="Times New Roman" w:cs="Times New Roman"/>
                <w:sz w:val="26"/>
                <w:szCs w:val="26"/>
              </w:rPr>
              <w:t>2013.gada</w:t>
            </w:r>
            <w:proofErr w:type="gramEnd"/>
            <w:r w:rsidRPr="00B10260">
              <w:rPr>
                <w:rFonts w:ascii="Times New Roman" w:hAnsi="Times New Roman" w:cs="Times New Roman"/>
                <w:sz w:val="26"/>
                <w:szCs w:val="26"/>
              </w:rPr>
              <w:t xml:space="preserve"> 30.aprīļa vēstule Nr.10.1/3-1028), Latvijas Nacionālais arhīvs (2013.gada 8.maija vēstule Nr.1-7/158) un Latvijas Zvērinātu notāru padome (2013.gada 26.aprīļa vēstule Nr.01-11/698) atbalsta priekšlikumu </w:t>
            </w:r>
            <w:r w:rsidRPr="00B10260">
              <w:rPr>
                <w:rStyle w:val="spelle"/>
                <w:rFonts w:ascii="Times New Roman" w:hAnsi="Times New Roman" w:cs="Times New Roman"/>
                <w:sz w:val="26"/>
                <w:szCs w:val="26"/>
              </w:rPr>
              <w:t xml:space="preserve">paredzēt fiziskai personai tiesības apliecināt dokumentu atvasinājumus tādā apmērā, kāds pašreiz ir </w:t>
            </w:r>
            <w:r w:rsidRPr="00B10260">
              <w:rPr>
                <w:rFonts w:ascii="Times New Roman" w:hAnsi="Times New Roman" w:cs="Times New Roman"/>
                <w:sz w:val="26"/>
                <w:szCs w:val="26"/>
              </w:rPr>
              <w:t xml:space="preserve">organizācijām, kā arī </w:t>
            </w:r>
            <w:r w:rsidRPr="00B10260">
              <w:rPr>
                <w:rStyle w:val="spelle"/>
                <w:rFonts w:ascii="Times New Roman" w:hAnsi="Times New Roman" w:cs="Times New Roman"/>
                <w:sz w:val="26"/>
                <w:szCs w:val="26"/>
              </w:rPr>
              <w:t xml:space="preserve">ieviest jaunu terminu „dokumentu kopa”, kas paredzētu iespēju vairākus dokumentus kā nedalāmu kopumu parakstīt vai apliecināt ar vienu parakstu, tos </w:t>
            </w:r>
            <w:proofErr w:type="spellStart"/>
            <w:r w:rsidRPr="00B10260">
              <w:rPr>
                <w:rStyle w:val="spelle"/>
                <w:rFonts w:ascii="Times New Roman" w:hAnsi="Times New Roman" w:cs="Times New Roman"/>
                <w:sz w:val="26"/>
                <w:szCs w:val="26"/>
              </w:rPr>
              <w:t>cauršujot</w:t>
            </w:r>
            <w:proofErr w:type="spellEnd"/>
            <w:r w:rsidRPr="00B10260">
              <w:rPr>
                <w:rStyle w:val="spelle"/>
                <w:rFonts w:ascii="Times New Roman" w:hAnsi="Times New Roman" w:cs="Times New Roman"/>
                <w:sz w:val="26"/>
                <w:szCs w:val="26"/>
              </w:rPr>
              <w:t>.</w:t>
            </w:r>
          </w:p>
        </w:tc>
      </w:tr>
      <w:tr w:rsidR="005938E7" w:rsidRPr="00B10260" w:rsidTr="0026796F">
        <w:trPr>
          <w:trHeight w:val="465"/>
        </w:trPr>
        <w:tc>
          <w:tcPr>
            <w:tcW w:w="308" w:type="pct"/>
            <w:tcBorders>
              <w:top w:val="outset" w:sz="6" w:space="0" w:color="414142"/>
              <w:left w:val="outset" w:sz="6" w:space="0" w:color="414142"/>
              <w:bottom w:val="outset" w:sz="6" w:space="0" w:color="414142"/>
              <w:right w:val="outset" w:sz="6" w:space="0" w:color="414142"/>
            </w:tcBorders>
            <w:hideMark/>
          </w:tcPr>
          <w:p w:rsidR="005938E7" w:rsidRPr="00B10260" w:rsidRDefault="005938E7" w:rsidP="0026796F">
            <w:pPr>
              <w:spacing w:after="0" w:line="240" w:lineRule="auto"/>
              <w:jc w:val="center"/>
              <w:rPr>
                <w:rFonts w:ascii="Times New Roman" w:eastAsia="Times New Roman" w:hAnsi="Times New Roman" w:cs="Times New Roman"/>
                <w:sz w:val="26"/>
                <w:szCs w:val="26"/>
                <w:lang w:eastAsia="lv-LV"/>
              </w:rPr>
            </w:pPr>
            <w:r w:rsidRPr="00B10260">
              <w:rPr>
                <w:rFonts w:ascii="Times New Roman" w:eastAsia="Times New Roman" w:hAnsi="Times New Roman" w:cs="Times New Roman"/>
                <w:sz w:val="26"/>
                <w:szCs w:val="26"/>
                <w:lang w:eastAsia="lv-LV"/>
              </w:rPr>
              <w:t>4.</w:t>
            </w:r>
          </w:p>
        </w:tc>
        <w:tc>
          <w:tcPr>
            <w:tcW w:w="1482" w:type="pct"/>
            <w:tcBorders>
              <w:top w:val="outset" w:sz="6" w:space="0" w:color="414142"/>
              <w:left w:val="outset" w:sz="6" w:space="0" w:color="414142"/>
              <w:bottom w:val="outset" w:sz="6" w:space="0" w:color="414142"/>
              <w:right w:val="outset" w:sz="6" w:space="0" w:color="414142"/>
            </w:tcBorders>
            <w:hideMark/>
          </w:tcPr>
          <w:p w:rsidR="005938E7" w:rsidRPr="00B10260" w:rsidRDefault="005938E7" w:rsidP="0026796F">
            <w:pPr>
              <w:spacing w:after="0" w:line="240" w:lineRule="auto"/>
              <w:rPr>
                <w:rFonts w:ascii="Times New Roman" w:eastAsia="Times New Roman" w:hAnsi="Times New Roman" w:cs="Times New Roman"/>
                <w:sz w:val="26"/>
                <w:szCs w:val="26"/>
                <w:lang w:eastAsia="lv-LV"/>
              </w:rPr>
            </w:pPr>
            <w:r w:rsidRPr="00B10260">
              <w:rPr>
                <w:rFonts w:ascii="Times New Roman" w:eastAsia="Times New Roman" w:hAnsi="Times New Roman" w:cs="Times New Roman"/>
                <w:sz w:val="26"/>
                <w:szCs w:val="26"/>
                <w:lang w:eastAsia="lv-LV"/>
              </w:rPr>
              <w:t>Cita informācija</w:t>
            </w:r>
          </w:p>
        </w:tc>
        <w:tc>
          <w:tcPr>
            <w:tcW w:w="3211" w:type="pct"/>
            <w:tcBorders>
              <w:top w:val="outset" w:sz="6" w:space="0" w:color="414142"/>
              <w:left w:val="outset" w:sz="6" w:space="0" w:color="414142"/>
              <w:bottom w:val="outset" w:sz="6" w:space="0" w:color="414142"/>
              <w:right w:val="outset" w:sz="6" w:space="0" w:color="414142"/>
            </w:tcBorders>
            <w:hideMark/>
          </w:tcPr>
          <w:p w:rsidR="005938E7" w:rsidRPr="00B10260" w:rsidRDefault="005938E7" w:rsidP="0026796F">
            <w:pPr>
              <w:spacing w:after="0" w:line="240" w:lineRule="auto"/>
              <w:ind w:firstLine="699"/>
              <w:jc w:val="both"/>
              <w:rPr>
                <w:rFonts w:ascii="Times New Roman" w:eastAsia="Calibri" w:hAnsi="Times New Roman" w:cs="Times New Roman"/>
                <w:sz w:val="26"/>
                <w:szCs w:val="26"/>
              </w:rPr>
            </w:pPr>
            <w:r w:rsidRPr="00B10260">
              <w:rPr>
                <w:rFonts w:ascii="Times New Roman" w:eastAsia="Calibri" w:hAnsi="Times New Roman" w:cs="Times New Roman"/>
                <w:sz w:val="26"/>
                <w:szCs w:val="26"/>
              </w:rPr>
              <w:t>Attiecībā uz dokumentu kopas noformēšanu un tās integritātes nodrošināšanu elektroniski (</w:t>
            </w:r>
            <w:proofErr w:type="gramStart"/>
            <w:r w:rsidRPr="00B10260">
              <w:rPr>
                <w:rFonts w:ascii="Times New Roman" w:eastAsia="Calibri" w:hAnsi="Times New Roman" w:cs="Times New Roman"/>
                <w:sz w:val="26"/>
                <w:szCs w:val="26"/>
              </w:rPr>
              <w:t>2013.gada</w:t>
            </w:r>
            <w:proofErr w:type="gramEnd"/>
            <w:r w:rsidRPr="00B10260">
              <w:rPr>
                <w:rFonts w:ascii="Times New Roman" w:eastAsia="Calibri" w:hAnsi="Times New Roman" w:cs="Times New Roman"/>
                <w:sz w:val="26"/>
                <w:szCs w:val="26"/>
              </w:rPr>
              <w:t xml:space="preserve"> 6.augustā un 12.septembrī) notika konsultācijas ar Valsts tiesu ekspertīžu biroju.</w:t>
            </w:r>
          </w:p>
          <w:p w:rsidR="005938E7" w:rsidRPr="00B10260" w:rsidRDefault="005938E7" w:rsidP="0026796F">
            <w:pPr>
              <w:spacing w:after="0" w:line="240" w:lineRule="auto"/>
              <w:ind w:firstLine="699"/>
              <w:jc w:val="both"/>
              <w:rPr>
                <w:rFonts w:ascii="Times New Roman" w:eastAsia="Calibri" w:hAnsi="Times New Roman" w:cs="Times New Roman"/>
                <w:sz w:val="26"/>
                <w:szCs w:val="26"/>
              </w:rPr>
            </w:pPr>
            <w:r w:rsidRPr="00B10260">
              <w:rPr>
                <w:rFonts w:ascii="Times New Roman" w:eastAsia="Calibri" w:hAnsi="Times New Roman" w:cs="Times New Roman"/>
                <w:sz w:val="26"/>
                <w:szCs w:val="26"/>
              </w:rPr>
              <w:lastRenderedPageBreak/>
              <w:t xml:space="preserve">Ņemot vērā, ka ekspertīzes laikā tiek pētīts dokumenta oriģināls, tad Valsts tiesu ekspertīžu birojs atbalsta, ka dokumentu kopa ir </w:t>
            </w:r>
            <w:proofErr w:type="spellStart"/>
            <w:r w:rsidRPr="00B10260">
              <w:rPr>
                <w:rFonts w:ascii="Times New Roman" w:eastAsia="Calibri" w:hAnsi="Times New Roman" w:cs="Times New Roman"/>
                <w:sz w:val="26"/>
                <w:szCs w:val="26"/>
              </w:rPr>
              <w:t>jācauršuj</w:t>
            </w:r>
            <w:proofErr w:type="spellEnd"/>
            <w:r w:rsidRPr="00B10260">
              <w:rPr>
                <w:rFonts w:ascii="Times New Roman" w:eastAsia="Calibri" w:hAnsi="Times New Roman" w:cs="Times New Roman"/>
                <w:sz w:val="26"/>
                <w:szCs w:val="26"/>
              </w:rPr>
              <w:t>, jo, veicot izmaiņas cauršūtā dokumentā, tiek atstātas pēdas, kuras samērā viegli var konstatēt dokumentu tehniskās ekspertīzes laikā. Arī Lietuvas un Igaunijas tiesu ekspertu pieredze rāda, ka cauršūtie dokumenti samērā reti nonāk ekspertu rīcībā.</w:t>
            </w:r>
          </w:p>
          <w:p w:rsidR="005938E7" w:rsidRPr="00B10260" w:rsidRDefault="005938E7" w:rsidP="0026796F">
            <w:pPr>
              <w:spacing w:after="0" w:line="240" w:lineRule="auto"/>
              <w:ind w:firstLine="632"/>
              <w:jc w:val="both"/>
              <w:rPr>
                <w:rFonts w:ascii="Times New Roman" w:eastAsia="Times New Roman" w:hAnsi="Times New Roman" w:cs="Times New Roman"/>
                <w:sz w:val="26"/>
                <w:szCs w:val="26"/>
                <w:lang w:eastAsia="lv-LV"/>
              </w:rPr>
            </w:pPr>
            <w:r w:rsidRPr="00B10260">
              <w:rPr>
                <w:rFonts w:ascii="Times New Roman" w:eastAsia="Calibri" w:hAnsi="Times New Roman" w:cs="Times New Roman"/>
                <w:sz w:val="26"/>
                <w:szCs w:val="26"/>
              </w:rPr>
              <w:t>Attiecībā uz elektronisko dokumentu kopas noformēšanu notika konsultācijas ar Vides aizsardzības un reģionālās attīstības ministriju. Minētā ministrija atbalsta projekta tālāku virzību.</w:t>
            </w:r>
          </w:p>
        </w:tc>
      </w:tr>
    </w:tbl>
    <w:p w:rsidR="005938E7" w:rsidRPr="009A5AA2" w:rsidRDefault="005938E7" w:rsidP="005938E7">
      <w:pPr>
        <w:spacing w:after="0" w:line="240" w:lineRule="auto"/>
        <w:rPr>
          <w:rFonts w:ascii="Times New Roman" w:eastAsia="Times New Roman" w:hAnsi="Times New Roman" w:cs="Times New Roman"/>
          <w:sz w:val="28"/>
          <w:szCs w:val="28"/>
          <w:lang w:eastAsia="lv-LV"/>
        </w:rPr>
      </w:pPr>
    </w:p>
    <w:tbl>
      <w:tblPr>
        <w:tblW w:w="5048"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215"/>
      </w:tblGrid>
      <w:tr w:rsidR="005938E7" w:rsidRPr="00B10260" w:rsidTr="0026796F">
        <w:tc>
          <w:tcPr>
            <w:tcW w:w="5000" w:type="pct"/>
            <w:tcBorders>
              <w:top w:val="single" w:sz="4" w:space="0" w:color="auto"/>
            </w:tcBorders>
          </w:tcPr>
          <w:p w:rsidR="005938E7" w:rsidRPr="00B10260" w:rsidRDefault="005938E7" w:rsidP="0026796F">
            <w:pPr>
              <w:spacing w:after="0" w:line="240" w:lineRule="auto"/>
              <w:ind w:left="57" w:right="57"/>
              <w:jc w:val="center"/>
              <w:rPr>
                <w:rFonts w:ascii="Times New Roman" w:eastAsia="Times New Roman" w:hAnsi="Times New Roman" w:cs="Times New Roman"/>
                <w:b/>
                <w:bCs/>
                <w:sz w:val="26"/>
                <w:szCs w:val="26"/>
                <w:lang w:eastAsia="lv-LV"/>
              </w:rPr>
            </w:pPr>
            <w:r w:rsidRPr="00B10260">
              <w:rPr>
                <w:rFonts w:ascii="Times New Roman" w:eastAsia="Times New Roman" w:hAnsi="Times New Roman" w:cs="Times New Roman"/>
                <w:b/>
                <w:bCs/>
                <w:sz w:val="26"/>
                <w:szCs w:val="26"/>
                <w:lang w:eastAsia="lv-LV"/>
              </w:rPr>
              <w:t>VII. Tiesību akta projekta izpildes nodrošināšana un tās ietekme uz institūcijām</w:t>
            </w:r>
          </w:p>
        </w:tc>
      </w:tr>
      <w:tr w:rsidR="005938E7" w:rsidRPr="00B10260" w:rsidTr="0026796F">
        <w:trPr>
          <w:trHeight w:val="246"/>
        </w:trPr>
        <w:tc>
          <w:tcPr>
            <w:tcW w:w="5000" w:type="pct"/>
          </w:tcPr>
          <w:p w:rsidR="005938E7" w:rsidRPr="00B10260" w:rsidRDefault="005938E7" w:rsidP="0026796F">
            <w:pPr>
              <w:spacing w:after="0" w:line="240" w:lineRule="auto"/>
              <w:ind w:right="57"/>
              <w:jc w:val="center"/>
              <w:rPr>
                <w:rFonts w:ascii="Times New Roman" w:eastAsia="Times New Roman" w:hAnsi="Times New Roman" w:cs="Times New Roman"/>
                <w:bCs/>
                <w:sz w:val="26"/>
                <w:szCs w:val="26"/>
                <w:lang w:eastAsia="lv-LV"/>
              </w:rPr>
            </w:pPr>
            <w:r w:rsidRPr="00B10260">
              <w:rPr>
                <w:rFonts w:ascii="Times New Roman" w:eastAsia="Times New Roman" w:hAnsi="Times New Roman" w:cs="Times New Roman"/>
                <w:sz w:val="26"/>
                <w:szCs w:val="26"/>
                <w:lang w:eastAsia="lv-LV"/>
              </w:rPr>
              <w:t>Projekts šo jomu neskar.</w:t>
            </w:r>
          </w:p>
        </w:tc>
      </w:tr>
    </w:tbl>
    <w:p w:rsidR="005938E7" w:rsidRPr="009A5AA2" w:rsidRDefault="005938E7" w:rsidP="005938E7">
      <w:pPr>
        <w:spacing w:after="0" w:line="240" w:lineRule="auto"/>
        <w:rPr>
          <w:rFonts w:ascii="Times New Roman" w:eastAsia="Times New Roman" w:hAnsi="Times New Roman" w:cs="Times New Roman"/>
          <w:sz w:val="28"/>
          <w:szCs w:val="28"/>
          <w:lang w:eastAsia="lv-LV"/>
        </w:rPr>
      </w:pPr>
    </w:p>
    <w:p w:rsidR="005938E7" w:rsidRPr="009A5AA2" w:rsidRDefault="005938E7" w:rsidP="005938E7">
      <w:pPr>
        <w:spacing w:after="0" w:line="240" w:lineRule="auto"/>
        <w:rPr>
          <w:rFonts w:ascii="Times New Roman" w:eastAsia="Times New Roman" w:hAnsi="Times New Roman" w:cs="Times New Roman"/>
          <w:sz w:val="28"/>
          <w:szCs w:val="28"/>
          <w:lang w:eastAsia="lv-LV"/>
        </w:rPr>
      </w:pPr>
    </w:p>
    <w:p w:rsidR="005938E7" w:rsidRPr="00B10260" w:rsidRDefault="005938E7" w:rsidP="005938E7">
      <w:pPr>
        <w:spacing w:after="0" w:line="240" w:lineRule="auto"/>
        <w:rPr>
          <w:rFonts w:ascii="Times New Roman" w:eastAsia="Times New Roman" w:hAnsi="Times New Roman" w:cs="Times New Roman"/>
          <w:sz w:val="26"/>
          <w:szCs w:val="26"/>
          <w:lang w:eastAsia="lv-LV"/>
        </w:rPr>
      </w:pPr>
      <w:r w:rsidRPr="00B10260">
        <w:rPr>
          <w:rFonts w:ascii="Times New Roman" w:eastAsia="Times New Roman" w:hAnsi="Times New Roman" w:cs="Times New Roman"/>
          <w:sz w:val="26"/>
          <w:szCs w:val="26"/>
          <w:lang w:eastAsia="lv-LV"/>
        </w:rPr>
        <w:t>Tieslietu ministrs</w:t>
      </w:r>
      <w:r w:rsidRPr="00B10260">
        <w:rPr>
          <w:rFonts w:ascii="Times New Roman" w:eastAsia="Times New Roman" w:hAnsi="Times New Roman" w:cs="Times New Roman"/>
          <w:sz w:val="26"/>
          <w:szCs w:val="26"/>
          <w:lang w:eastAsia="lv-LV"/>
        </w:rPr>
        <w:tab/>
      </w:r>
      <w:r w:rsidRPr="00B10260">
        <w:rPr>
          <w:rFonts w:ascii="Times New Roman" w:eastAsia="Times New Roman" w:hAnsi="Times New Roman" w:cs="Times New Roman"/>
          <w:sz w:val="26"/>
          <w:szCs w:val="26"/>
          <w:lang w:eastAsia="lv-LV"/>
        </w:rPr>
        <w:tab/>
      </w:r>
      <w:r w:rsidRPr="00B10260">
        <w:rPr>
          <w:rFonts w:ascii="Times New Roman" w:eastAsia="Times New Roman" w:hAnsi="Times New Roman" w:cs="Times New Roman"/>
          <w:sz w:val="26"/>
          <w:szCs w:val="26"/>
          <w:lang w:eastAsia="lv-LV"/>
        </w:rPr>
        <w:tab/>
      </w:r>
      <w:r w:rsidRPr="00B10260">
        <w:rPr>
          <w:rFonts w:ascii="Times New Roman" w:eastAsia="Times New Roman" w:hAnsi="Times New Roman" w:cs="Times New Roman"/>
          <w:sz w:val="26"/>
          <w:szCs w:val="26"/>
          <w:lang w:eastAsia="lv-LV"/>
        </w:rPr>
        <w:tab/>
      </w:r>
      <w:r w:rsidRPr="00B10260">
        <w:rPr>
          <w:rFonts w:ascii="Times New Roman" w:eastAsia="Times New Roman" w:hAnsi="Times New Roman" w:cs="Times New Roman"/>
          <w:sz w:val="26"/>
          <w:szCs w:val="26"/>
          <w:lang w:eastAsia="lv-LV"/>
        </w:rPr>
        <w:tab/>
      </w:r>
      <w:r w:rsidRPr="00B10260">
        <w:rPr>
          <w:rFonts w:ascii="Times New Roman" w:eastAsia="Times New Roman" w:hAnsi="Times New Roman" w:cs="Times New Roman"/>
          <w:sz w:val="26"/>
          <w:szCs w:val="26"/>
          <w:lang w:eastAsia="lv-LV"/>
        </w:rPr>
        <w:tab/>
      </w:r>
      <w:r w:rsidRPr="00B10260">
        <w:rPr>
          <w:rFonts w:ascii="Times New Roman" w:eastAsia="Times New Roman" w:hAnsi="Times New Roman" w:cs="Times New Roman"/>
          <w:sz w:val="26"/>
          <w:szCs w:val="26"/>
          <w:lang w:eastAsia="lv-LV"/>
        </w:rPr>
        <w:tab/>
      </w:r>
      <w:r w:rsidRPr="00B10260">
        <w:rPr>
          <w:rFonts w:ascii="Times New Roman" w:eastAsia="Times New Roman" w:hAnsi="Times New Roman" w:cs="Times New Roman"/>
          <w:sz w:val="26"/>
          <w:szCs w:val="26"/>
          <w:lang w:eastAsia="lv-LV"/>
        </w:rPr>
        <w:tab/>
      </w:r>
      <w:proofErr w:type="spellStart"/>
      <w:r w:rsidRPr="00B10260">
        <w:rPr>
          <w:rFonts w:ascii="Times New Roman" w:eastAsia="Calibri" w:hAnsi="Times New Roman" w:cs="Times New Roman"/>
          <w:sz w:val="26"/>
          <w:szCs w:val="26"/>
        </w:rPr>
        <w:t>Dz.Rasnačs</w:t>
      </w:r>
      <w:proofErr w:type="spellEnd"/>
    </w:p>
    <w:p w:rsidR="005938E7" w:rsidRPr="00B10260" w:rsidRDefault="005938E7" w:rsidP="005938E7">
      <w:pPr>
        <w:spacing w:after="0" w:line="240" w:lineRule="auto"/>
        <w:rPr>
          <w:rFonts w:ascii="Times New Roman" w:eastAsia="Times New Roman" w:hAnsi="Times New Roman" w:cs="Times New Roman"/>
          <w:sz w:val="26"/>
          <w:szCs w:val="26"/>
          <w:lang w:eastAsia="lv-LV"/>
        </w:rPr>
      </w:pPr>
    </w:p>
    <w:p w:rsidR="005938E7" w:rsidRPr="00B10260" w:rsidRDefault="005938E7" w:rsidP="005938E7">
      <w:pPr>
        <w:tabs>
          <w:tab w:val="left" w:pos="2552"/>
        </w:tabs>
        <w:spacing w:after="0" w:line="240" w:lineRule="auto"/>
        <w:jc w:val="both"/>
        <w:rPr>
          <w:rFonts w:ascii="Times New Roman" w:eastAsia="Times New Roman" w:hAnsi="Times New Roman" w:cs="Times New Roman"/>
          <w:sz w:val="26"/>
          <w:szCs w:val="26"/>
        </w:rPr>
      </w:pPr>
      <w:r w:rsidRPr="00B10260">
        <w:rPr>
          <w:rFonts w:ascii="Times New Roman" w:eastAsia="Times New Roman" w:hAnsi="Times New Roman" w:cs="Times New Roman"/>
          <w:sz w:val="26"/>
          <w:szCs w:val="26"/>
        </w:rPr>
        <w:t>Iesniedzējs:</w:t>
      </w:r>
    </w:p>
    <w:p w:rsidR="005938E7" w:rsidRPr="00B10260" w:rsidRDefault="005938E7" w:rsidP="005938E7">
      <w:pPr>
        <w:tabs>
          <w:tab w:val="left" w:pos="2552"/>
        </w:tabs>
        <w:spacing w:after="0" w:line="240" w:lineRule="auto"/>
        <w:jc w:val="both"/>
        <w:rPr>
          <w:rFonts w:ascii="Times New Roman" w:eastAsia="Times New Roman" w:hAnsi="Times New Roman" w:cs="Times New Roman"/>
          <w:sz w:val="26"/>
          <w:szCs w:val="26"/>
        </w:rPr>
      </w:pPr>
      <w:r w:rsidRPr="00B10260">
        <w:rPr>
          <w:rFonts w:ascii="Times New Roman" w:eastAsia="Times New Roman" w:hAnsi="Times New Roman" w:cs="Times New Roman"/>
          <w:sz w:val="26"/>
          <w:szCs w:val="26"/>
        </w:rPr>
        <w:t>Tieslietu ministrijas</w:t>
      </w:r>
    </w:p>
    <w:p w:rsidR="005938E7" w:rsidRPr="00B10260" w:rsidRDefault="005938E7" w:rsidP="005938E7">
      <w:pPr>
        <w:tabs>
          <w:tab w:val="left" w:pos="2552"/>
        </w:tabs>
        <w:spacing w:after="0" w:line="240" w:lineRule="auto"/>
        <w:jc w:val="both"/>
        <w:rPr>
          <w:rFonts w:ascii="Times New Roman" w:eastAsia="Times New Roman" w:hAnsi="Times New Roman" w:cs="Times New Roman"/>
          <w:sz w:val="26"/>
          <w:szCs w:val="26"/>
        </w:rPr>
      </w:pPr>
      <w:r w:rsidRPr="00B10260">
        <w:rPr>
          <w:rFonts w:ascii="Times New Roman" w:eastAsia="Times New Roman" w:hAnsi="Times New Roman" w:cs="Times New Roman"/>
          <w:sz w:val="26"/>
          <w:szCs w:val="26"/>
        </w:rPr>
        <w:t xml:space="preserve">valsts sekretārs </w:t>
      </w:r>
      <w:r w:rsidRPr="00B10260">
        <w:rPr>
          <w:rFonts w:ascii="Times New Roman" w:eastAsia="Times New Roman" w:hAnsi="Times New Roman" w:cs="Times New Roman"/>
          <w:sz w:val="26"/>
          <w:szCs w:val="26"/>
        </w:rPr>
        <w:tab/>
      </w:r>
      <w:r w:rsidRPr="00B10260">
        <w:rPr>
          <w:rFonts w:ascii="Times New Roman" w:eastAsia="Times New Roman" w:hAnsi="Times New Roman" w:cs="Times New Roman"/>
          <w:sz w:val="26"/>
          <w:szCs w:val="26"/>
        </w:rPr>
        <w:tab/>
      </w:r>
      <w:r w:rsidRPr="00B10260">
        <w:rPr>
          <w:rFonts w:ascii="Times New Roman" w:eastAsia="Times New Roman" w:hAnsi="Times New Roman" w:cs="Times New Roman"/>
          <w:sz w:val="26"/>
          <w:szCs w:val="26"/>
        </w:rPr>
        <w:tab/>
      </w:r>
      <w:r w:rsidRPr="00B10260">
        <w:rPr>
          <w:rFonts w:ascii="Times New Roman" w:eastAsia="Times New Roman" w:hAnsi="Times New Roman" w:cs="Times New Roman"/>
          <w:sz w:val="26"/>
          <w:szCs w:val="26"/>
        </w:rPr>
        <w:tab/>
      </w:r>
      <w:r w:rsidRPr="00B10260">
        <w:rPr>
          <w:rFonts w:ascii="Times New Roman" w:eastAsia="Times New Roman" w:hAnsi="Times New Roman" w:cs="Times New Roman"/>
          <w:sz w:val="26"/>
          <w:szCs w:val="26"/>
        </w:rPr>
        <w:tab/>
      </w:r>
      <w:r w:rsidRPr="00B10260">
        <w:rPr>
          <w:rFonts w:ascii="Times New Roman" w:eastAsia="Times New Roman" w:hAnsi="Times New Roman" w:cs="Times New Roman"/>
          <w:sz w:val="26"/>
          <w:szCs w:val="26"/>
        </w:rPr>
        <w:tab/>
      </w:r>
      <w:r w:rsidRPr="00B10260">
        <w:rPr>
          <w:rFonts w:ascii="Times New Roman" w:eastAsia="Times New Roman" w:hAnsi="Times New Roman" w:cs="Times New Roman"/>
          <w:sz w:val="26"/>
          <w:szCs w:val="26"/>
        </w:rPr>
        <w:tab/>
      </w:r>
      <w:r w:rsidRPr="00B10260">
        <w:rPr>
          <w:rFonts w:ascii="Times New Roman" w:eastAsia="Times New Roman" w:hAnsi="Times New Roman" w:cs="Times New Roman"/>
          <w:sz w:val="26"/>
          <w:szCs w:val="26"/>
        </w:rPr>
        <w:tab/>
        <w:t>R.Kronbergs</w:t>
      </w:r>
    </w:p>
    <w:p w:rsidR="005938E7" w:rsidRPr="00B10260" w:rsidRDefault="005938E7" w:rsidP="005938E7">
      <w:pPr>
        <w:spacing w:after="0" w:line="240" w:lineRule="auto"/>
        <w:jc w:val="both"/>
        <w:rPr>
          <w:rFonts w:ascii="Times New Roman" w:eastAsia="Calibri" w:hAnsi="Times New Roman" w:cs="Times New Roman"/>
          <w:sz w:val="26"/>
          <w:szCs w:val="26"/>
        </w:rPr>
      </w:pPr>
    </w:p>
    <w:p w:rsidR="005938E7" w:rsidRPr="009A5AA2" w:rsidRDefault="005938E7" w:rsidP="005938E7">
      <w:pPr>
        <w:spacing w:after="0" w:line="240" w:lineRule="auto"/>
        <w:jc w:val="both"/>
        <w:rPr>
          <w:rFonts w:ascii="Times New Roman" w:eastAsia="Calibri" w:hAnsi="Times New Roman" w:cs="Times New Roman"/>
          <w:sz w:val="24"/>
          <w:szCs w:val="24"/>
        </w:rPr>
      </w:pPr>
    </w:p>
    <w:p w:rsidR="005938E7" w:rsidRPr="009A5AA2" w:rsidRDefault="005938E7" w:rsidP="005938E7">
      <w:pPr>
        <w:spacing w:after="0" w:line="240" w:lineRule="auto"/>
        <w:jc w:val="both"/>
        <w:rPr>
          <w:rFonts w:ascii="Times New Roman" w:eastAsia="Calibri" w:hAnsi="Times New Roman" w:cs="Times New Roman"/>
          <w:sz w:val="24"/>
          <w:szCs w:val="24"/>
        </w:rPr>
      </w:pPr>
    </w:p>
    <w:p w:rsidR="005938E7" w:rsidRPr="00B10260" w:rsidRDefault="000F3F13" w:rsidP="005938E7">
      <w:pPr>
        <w:spacing w:after="0" w:line="240" w:lineRule="auto"/>
        <w:jc w:val="both"/>
        <w:rPr>
          <w:rFonts w:ascii="Times New Roman" w:eastAsia="Calibri" w:hAnsi="Times New Roman" w:cs="Times New Roman"/>
        </w:rPr>
      </w:pPr>
      <w:r>
        <w:rPr>
          <w:rFonts w:ascii="Times New Roman" w:eastAsia="Calibri" w:hAnsi="Times New Roman" w:cs="Times New Roman"/>
        </w:rPr>
        <w:t>12</w:t>
      </w:r>
      <w:r w:rsidR="005938E7" w:rsidRPr="00B10260">
        <w:rPr>
          <w:rFonts w:ascii="Times New Roman" w:eastAsia="Calibri" w:hAnsi="Times New Roman" w:cs="Times New Roman"/>
        </w:rPr>
        <w:t>.02.2015. 14:</w:t>
      </w:r>
      <w:r w:rsidR="00C46C47">
        <w:rPr>
          <w:rFonts w:ascii="Times New Roman" w:eastAsia="Calibri" w:hAnsi="Times New Roman" w:cs="Times New Roman"/>
        </w:rPr>
        <w:t>47</w:t>
      </w:r>
    </w:p>
    <w:p w:rsidR="005938E7" w:rsidRPr="00B10260" w:rsidRDefault="000F3F13" w:rsidP="005938E7">
      <w:pPr>
        <w:spacing w:after="0" w:line="240" w:lineRule="auto"/>
        <w:jc w:val="both"/>
        <w:rPr>
          <w:rFonts w:ascii="Times New Roman" w:eastAsia="Calibri" w:hAnsi="Times New Roman" w:cs="Times New Roman"/>
        </w:rPr>
      </w:pPr>
      <w:r>
        <w:rPr>
          <w:rFonts w:ascii="Times New Roman" w:eastAsia="Calibri" w:hAnsi="Times New Roman" w:cs="Times New Roman"/>
        </w:rPr>
        <w:t>1959</w:t>
      </w:r>
    </w:p>
    <w:p w:rsidR="005938E7" w:rsidRPr="00B10260" w:rsidRDefault="005938E7" w:rsidP="005938E7">
      <w:pPr>
        <w:tabs>
          <w:tab w:val="center" w:pos="4394"/>
        </w:tabs>
        <w:spacing w:after="0" w:line="240" w:lineRule="auto"/>
        <w:ind w:right="-483"/>
        <w:rPr>
          <w:rFonts w:ascii="Times New Roman" w:eastAsia="Calibri" w:hAnsi="Times New Roman" w:cs="Times New Roman"/>
        </w:rPr>
      </w:pPr>
      <w:r w:rsidRPr="00B10260">
        <w:rPr>
          <w:rFonts w:ascii="Times New Roman" w:eastAsia="Calibri" w:hAnsi="Times New Roman" w:cs="Times New Roman"/>
        </w:rPr>
        <w:t>Ē.Inkina</w:t>
      </w:r>
      <w:r w:rsidRPr="00B10260">
        <w:rPr>
          <w:rFonts w:ascii="Times New Roman" w:eastAsia="Calibri" w:hAnsi="Times New Roman" w:cs="Times New Roman"/>
        </w:rPr>
        <w:tab/>
      </w:r>
    </w:p>
    <w:p w:rsidR="005938E7" w:rsidRPr="00B10260" w:rsidRDefault="005938E7" w:rsidP="005938E7">
      <w:pPr>
        <w:tabs>
          <w:tab w:val="left" w:pos="7560"/>
        </w:tabs>
        <w:spacing w:after="0" w:line="240" w:lineRule="auto"/>
        <w:ind w:right="-483"/>
        <w:rPr>
          <w:rFonts w:ascii="Times New Roman" w:hAnsi="Times New Roman" w:cs="Times New Roman"/>
        </w:rPr>
      </w:pPr>
      <w:r w:rsidRPr="00B10260">
        <w:rPr>
          <w:rFonts w:ascii="Times New Roman" w:eastAsia="Calibri" w:hAnsi="Times New Roman" w:cs="Times New Roman"/>
        </w:rPr>
        <w:t xml:space="preserve">67036969, </w:t>
      </w:r>
      <w:hyperlink r:id="rId10" w:history="1">
        <w:r w:rsidRPr="00B10260">
          <w:rPr>
            <w:rFonts w:ascii="Times New Roman" w:eastAsia="Calibri" w:hAnsi="Times New Roman" w:cs="Times New Roman"/>
          </w:rPr>
          <w:t>erika.inkina@tm.gov.lv</w:t>
        </w:r>
      </w:hyperlink>
    </w:p>
    <w:p w:rsidR="00DC51C7" w:rsidRPr="00B10260" w:rsidRDefault="00DC51C7">
      <w:pPr>
        <w:rPr>
          <w:rFonts w:ascii="Times New Roman" w:hAnsi="Times New Roman" w:cs="Times New Roman"/>
        </w:rPr>
      </w:pPr>
    </w:p>
    <w:sectPr w:rsidR="00DC51C7" w:rsidRPr="00B10260" w:rsidSect="00D05386">
      <w:headerReference w:type="default" r:id="rId11"/>
      <w:footerReference w:type="default" r:id="rId12"/>
      <w:footerReference w:type="first" r:id="rId13"/>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8E7" w:rsidRDefault="005938E7" w:rsidP="005938E7">
      <w:pPr>
        <w:spacing w:after="0" w:line="240" w:lineRule="auto"/>
      </w:pPr>
      <w:r>
        <w:separator/>
      </w:r>
    </w:p>
  </w:endnote>
  <w:endnote w:type="continuationSeparator" w:id="0">
    <w:p w:rsidR="005938E7" w:rsidRDefault="005938E7" w:rsidP="00593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87B" w:rsidRPr="00D05386" w:rsidRDefault="000F3F13" w:rsidP="0067087B">
    <w:pPr>
      <w:spacing w:after="0" w:line="240" w:lineRule="auto"/>
      <w:jc w:val="both"/>
      <w:rPr>
        <w:rFonts w:ascii="Times New Roman" w:eastAsia="Times New Roman" w:hAnsi="Times New Roman" w:cs="Times New Roman"/>
        <w:lang w:eastAsia="lv-LV"/>
      </w:rPr>
    </w:pPr>
    <w:r>
      <w:rPr>
        <w:rFonts w:ascii="Times New Roman" w:eastAsia="Calibri" w:hAnsi="Times New Roman" w:cs="Times New Roman"/>
      </w:rPr>
      <w:t>TMAnot_12</w:t>
    </w:r>
    <w:r w:rsidR="005938E7">
      <w:rPr>
        <w:rFonts w:ascii="Times New Roman" w:eastAsia="Calibri" w:hAnsi="Times New Roman" w:cs="Times New Roman"/>
      </w:rPr>
      <w:t>0215</w:t>
    </w:r>
    <w:r w:rsidR="005938E7" w:rsidRPr="00D05386">
      <w:rPr>
        <w:rFonts w:ascii="Times New Roman" w:eastAsia="Calibri" w:hAnsi="Times New Roman" w:cs="Times New Roman"/>
      </w:rPr>
      <w:t xml:space="preserve">_groz; </w:t>
    </w:r>
    <w:r w:rsidR="005938E7" w:rsidRPr="00D05386">
      <w:rPr>
        <w:rFonts w:ascii="Times New Roman" w:eastAsia="Times New Roman" w:hAnsi="Times New Roman" w:cs="Times New Roman"/>
        <w:lang w:eastAsia="lv-LV"/>
      </w:rPr>
      <w:t xml:space="preserve">Likumprojekta „Grozījumi Dokumentu juridiskā spēka likumā” sākotnējās ietekmes novērtējuma </w:t>
    </w:r>
    <w:smartTag w:uri="schemas-tilde-lv/tildestengine" w:element="currency2">
      <w:smartTagPr>
        <w:attr w:name="id" w:val="-1"/>
        <w:attr w:name="baseform" w:val="ziņojums"/>
        <w:attr w:name="text" w:val="ziņojums"/>
      </w:smartTagPr>
      <w:r w:rsidR="005938E7" w:rsidRPr="00D05386">
        <w:rPr>
          <w:rFonts w:ascii="Times New Roman" w:eastAsia="Times New Roman" w:hAnsi="Times New Roman" w:cs="Times New Roman"/>
          <w:lang w:eastAsia="lv-LV"/>
        </w:rPr>
        <w:t>ziņojums</w:t>
      </w:r>
    </w:smartTag>
    <w:r w:rsidR="005938E7" w:rsidRPr="00D05386">
      <w:rPr>
        <w:rFonts w:ascii="Times New Roman" w:eastAsia="Times New Roman" w:hAnsi="Times New Roman" w:cs="Times New Roman"/>
        <w:lang w:eastAsia="lv-LV"/>
      </w:rPr>
      <w:t xml:space="preserve">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386" w:rsidRPr="00D05386" w:rsidRDefault="000F3F13" w:rsidP="00D05386">
    <w:pPr>
      <w:spacing w:after="0" w:line="240" w:lineRule="auto"/>
      <w:jc w:val="both"/>
      <w:rPr>
        <w:rFonts w:ascii="Times New Roman" w:eastAsia="Times New Roman" w:hAnsi="Times New Roman" w:cs="Times New Roman"/>
        <w:lang w:eastAsia="lv-LV"/>
      </w:rPr>
    </w:pPr>
    <w:r>
      <w:rPr>
        <w:rFonts w:ascii="Times New Roman" w:eastAsia="Calibri" w:hAnsi="Times New Roman" w:cs="Times New Roman"/>
      </w:rPr>
      <w:t>TMAnot_12</w:t>
    </w:r>
    <w:r w:rsidR="005938E7">
      <w:rPr>
        <w:rFonts w:ascii="Times New Roman" w:eastAsia="Calibri" w:hAnsi="Times New Roman" w:cs="Times New Roman"/>
      </w:rPr>
      <w:t>0215</w:t>
    </w:r>
    <w:r w:rsidR="005938E7" w:rsidRPr="00D05386">
      <w:rPr>
        <w:rFonts w:ascii="Times New Roman" w:eastAsia="Calibri" w:hAnsi="Times New Roman" w:cs="Times New Roman"/>
      </w:rPr>
      <w:t xml:space="preserve">_groz; </w:t>
    </w:r>
    <w:r w:rsidR="005938E7" w:rsidRPr="00D05386">
      <w:rPr>
        <w:rFonts w:ascii="Times New Roman" w:eastAsia="Times New Roman" w:hAnsi="Times New Roman" w:cs="Times New Roman"/>
        <w:lang w:eastAsia="lv-LV"/>
      </w:rPr>
      <w:t xml:space="preserve">Likumprojekta „Grozījumi Dokumentu juridiskā spēka likumā” sākotnējās ietekmes novērtējuma </w:t>
    </w:r>
    <w:smartTag w:uri="schemas-tilde-lv/tildestengine" w:element="currency2">
      <w:smartTagPr>
        <w:attr w:name="id" w:val="-1"/>
        <w:attr w:name="baseform" w:val="ziņojums"/>
        <w:attr w:name="text" w:val="ziņojums"/>
      </w:smartTagPr>
      <w:r w:rsidR="005938E7" w:rsidRPr="00D05386">
        <w:rPr>
          <w:rFonts w:ascii="Times New Roman" w:eastAsia="Times New Roman" w:hAnsi="Times New Roman" w:cs="Times New Roman"/>
          <w:lang w:eastAsia="lv-LV"/>
        </w:rPr>
        <w:t>ziņojums</w:t>
      </w:r>
    </w:smartTag>
    <w:r w:rsidR="005938E7" w:rsidRPr="00D05386">
      <w:rPr>
        <w:rFonts w:ascii="Times New Roman" w:eastAsia="Times New Roman" w:hAnsi="Times New Roman" w:cs="Times New Roman"/>
        <w:lang w:eastAsia="lv-LV"/>
      </w:rPr>
      <w:t xml:space="preserve">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8E7" w:rsidRDefault="005938E7" w:rsidP="005938E7">
      <w:pPr>
        <w:spacing w:after="0" w:line="240" w:lineRule="auto"/>
      </w:pPr>
      <w:r>
        <w:separator/>
      </w:r>
    </w:p>
  </w:footnote>
  <w:footnote w:type="continuationSeparator" w:id="0">
    <w:p w:rsidR="005938E7" w:rsidRDefault="005938E7" w:rsidP="005938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230928"/>
      <w:docPartObj>
        <w:docPartGallery w:val="Page Numbers (Top of Page)"/>
        <w:docPartUnique/>
      </w:docPartObj>
    </w:sdtPr>
    <w:sdtEndPr>
      <w:rPr>
        <w:rFonts w:ascii="Times New Roman" w:hAnsi="Times New Roman" w:cs="Times New Roman"/>
        <w:sz w:val="24"/>
        <w:szCs w:val="24"/>
      </w:rPr>
    </w:sdtEndPr>
    <w:sdtContent>
      <w:p w:rsidR="004D15A9" w:rsidRPr="004D15A9" w:rsidRDefault="005938E7">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3F4658">
          <w:rPr>
            <w:rFonts w:ascii="Times New Roman" w:hAnsi="Times New Roman" w:cs="Times New Roman"/>
            <w:noProof/>
            <w:sz w:val="24"/>
            <w:szCs w:val="24"/>
          </w:rPr>
          <w:t>7</w:t>
        </w:r>
        <w:r w:rsidRPr="004D15A9">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96F7A"/>
    <w:multiLevelType w:val="hybridMultilevel"/>
    <w:tmpl w:val="18E2120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5E081F29"/>
    <w:multiLevelType w:val="hybridMultilevel"/>
    <w:tmpl w:val="EB302E9C"/>
    <w:lvl w:ilvl="0" w:tplc="509E4BF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nsid w:val="726B36BD"/>
    <w:multiLevelType w:val="hybridMultilevel"/>
    <w:tmpl w:val="472A6C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8E7"/>
    <w:rsid w:val="000F3F13"/>
    <w:rsid w:val="003F4658"/>
    <w:rsid w:val="005938E7"/>
    <w:rsid w:val="005B4528"/>
    <w:rsid w:val="00B10260"/>
    <w:rsid w:val="00C46C47"/>
    <w:rsid w:val="00DC51C7"/>
    <w:rsid w:val="00E800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938E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938E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938E7"/>
  </w:style>
  <w:style w:type="character" w:customStyle="1" w:styleId="spelle">
    <w:name w:val="spelle"/>
    <w:rsid w:val="005938E7"/>
  </w:style>
  <w:style w:type="paragraph" w:styleId="Kjene">
    <w:name w:val="footer"/>
    <w:basedOn w:val="Parasts"/>
    <w:link w:val="KjeneRakstz"/>
    <w:uiPriority w:val="99"/>
    <w:unhideWhenUsed/>
    <w:rsid w:val="005938E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938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938E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938E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938E7"/>
  </w:style>
  <w:style w:type="character" w:customStyle="1" w:styleId="spelle">
    <w:name w:val="spelle"/>
    <w:rsid w:val="005938E7"/>
  </w:style>
  <w:style w:type="paragraph" w:styleId="Kjene">
    <w:name w:val="footer"/>
    <w:basedOn w:val="Parasts"/>
    <w:link w:val="KjeneRakstz"/>
    <w:uiPriority w:val="99"/>
    <w:unhideWhenUsed/>
    <w:rsid w:val="005938E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93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66460"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rika.inkina@tm.gov.lv" TargetMode="External"/><Relationship Id="rId4" Type="http://schemas.openxmlformats.org/officeDocument/2006/relationships/settings" Target="settings.xml"/><Relationship Id="rId9" Type="http://schemas.openxmlformats.org/officeDocument/2006/relationships/hyperlink" Target="http://likumi.lv/ta/id/244725-kartiba-kada-publiskos-dokumentus-parvers-elektroniska-forma"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10407</Words>
  <Characters>5933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Tieslietu Sektors</Company>
  <LinksUpToDate>false</LinksUpToDate>
  <CharactersWithSpaces>16308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Inkina</dc:creator>
  <cp:lastModifiedBy>Erika Inkina</cp:lastModifiedBy>
  <cp:revision>4</cp:revision>
  <dcterms:created xsi:type="dcterms:W3CDTF">2015-02-12T09:19:00Z</dcterms:created>
  <dcterms:modified xsi:type="dcterms:W3CDTF">2015-04-16T06:52:00Z</dcterms:modified>
</cp:coreProperties>
</file>