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943C35" w:rsidRDefault="004E005B" w:rsidP="00DA596D">
      <w:pPr>
        <w:spacing w:after="0" w:line="240" w:lineRule="auto"/>
        <w:ind w:firstLine="300"/>
        <w:jc w:val="center"/>
        <w:rPr>
          <w:rFonts w:ascii="Times New Roman" w:eastAsia="Times New Roman" w:hAnsi="Times New Roman" w:cs="Times New Roman"/>
          <w:b/>
          <w:bCs/>
          <w:sz w:val="26"/>
          <w:szCs w:val="26"/>
          <w:lang w:eastAsia="lv-LV"/>
        </w:rPr>
      </w:pPr>
      <w:r w:rsidRPr="00943C35">
        <w:rPr>
          <w:rFonts w:ascii="Times New Roman" w:eastAsia="Times New Roman" w:hAnsi="Times New Roman" w:cs="Times New Roman"/>
          <w:b/>
          <w:bCs/>
          <w:sz w:val="26"/>
          <w:szCs w:val="26"/>
          <w:lang w:eastAsia="lv-LV"/>
        </w:rPr>
        <w:t>Ministru kabineta noteikumu “</w:t>
      </w:r>
      <w:r w:rsidR="00982EF1" w:rsidRPr="00943C35">
        <w:rPr>
          <w:rFonts w:ascii="Times New Roman" w:eastAsia="Times New Roman" w:hAnsi="Times New Roman" w:cs="Times New Roman"/>
          <w:b/>
          <w:bCs/>
          <w:sz w:val="26"/>
          <w:szCs w:val="26"/>
          <w:lang w:eastAsia="lv-LV"/>
        </w:rPr>
        <w:t>Tiesu ekspertu specialitāšu klasifikators</w:t>
      </w:r>
      <w:r w:rsidRPr="00943C35">
        <w:rPr>
          <w:rFonts w:ascii="Times New Roman" w:eastAsia="Times New Roman" w:hAnsi="Times New Roman" w:cs="Times New Roman"/>
          <w:b/>
          <w:bCs/>
          <w:sz w:val="26"/>
          <w:szCs w:val="26"/>
          <w:lang w:eastAsia="lv-LV"/>
        </w:rPr>
        <w:t>” projekta</w:t>
      </w:r>
      <w:r w:rsidR="004D15A9" w:rsidRPr="00943C35">
        <w:rPr>
          <w:rFonts w:ascii="Times New Roman" w:eastAsia="Times New Roman" w:hAnsi="Times New Roman" w:cs="Times New Roman"/>
          <w:b/>
          <w:bCs/>
          <w:sz w:val="26"/>
          <w:szCs w:val="26"/>
          <w:lang w:eastAsia="lv-LV"/>
        </w:rPr>
        <w:t xml:space="preserve"> sākotnējās ietekmes novērtējuma ziņojums (anotācija)</w:t>
      </w:r>
    </w:p>
    <w:p w:rsidR="00DA596D" w:rsidRPr="00943C35" w:rsidRDefault="00DA596D" w:rsidP="00DA596D">
      <w:pPr>
        <w:spacing w:after="0" w:line="240" w:lineRule="auto"/>
        <w:ind w:firstLine="300"/>
        <w:jc w:val="center"/>
        <w:rPr>
          <w:rFonts w:ascii="Times New Roman" w:eastAsia="Times New Roman" w:hAnsi="Times New Roman" w:cs="Times New Roman"/>
          <w:b/>
          <w:bCs/>
          <w:color w:val="414142"/>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2547E8" w:rsidRPr="00943C35"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943C35" w:rsidRDefault="004D15A9" w:rsidP="00DA596D">
            <w:pPr>
              <w:spacing w:after="0" w:line="240" w:lineRule="auto"/>
              <w:ind w:firstLine="300"/>
              <w:jc w:val="center"/>
              <w:rPr>
                <w:rFonts w:ascii="Times New Roman" w:eastAsia="Times New Roman" w:hAnsi="Times New Roman" w:cs="Times New Roman"/>
                <w:b/>
                <w:bCs/>
                <w:sz w:val="26"/>
                <w:szCs w:val="26"/>
                <w:lang w:eastAsia="lv-LV"/>
              </w:rPr>
            </w:pPr>
            <w:r w:rsidRPr="00943C35">
              <w:rPr>
                <w:rFonts w:ascii="Times New Roman" w:eastAsia="Times New Roman" w:hAnsi="Times New Roman" w:cs="Times New Roman"/>
                <w:b/>
                <w:bCs/>
                <w:sz w:val="26"/>
                <w:szCs w:val="26"/>
                <w:lang w:eastAsia="lv-LV"/>
              </w:rPr>
              <w:t>I. Tiesību akta projekta izstrādes nepieciešamība</w:t>
            </w:r>
          </w:p>
        </w:tc>
      </w:tr>
      <w:tr w:rsidR="002547E8" w:rsidRPr="00943C35"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C26B76" w:rsidRPr="00943C35" w:rsidRDefault="00851CE3" w:rsidP="00851CE3">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Noteikumu projekts izstrādāts</w:t>
            </w:r>
            <w:r w:rsidR="00C26B76" w:rsidRPr="00943C35">
              <w:rPr>
                <w:rFonts w:ascii="Times New Roman" w:eastAsia="Times New Roman" w:hAnsi="Times New Roman" w:cs="Times New Roman"/>
                <w:sz w:val="26"/>
                <w:szCs w:val="26"/>
                <w:lang w:eastAsia="lv-LV"/>
              </w:rPr>
              <w:t xml:space="preserve"> saskaņā ar Tiesu ekspertu likuma </w:t>
            </w:r>
            <w:r w:rsidR="00792AD6" w:rsidRPr="00943C35">
              <w:rPr>
                <w:rFonts w:ascii="Times New Roman" w:eastAsia="Times New Roman" w:hAnsi="Times New Roman" w:cs="Times New Roman"/>
                <w:sz w:val="26"/>
                <w:szCs w:val="26"/>
                <w:lang w:eastAsia="lv-LV"/>
              </w:rPr>
              <w:t>9</w:t>
            </w:r>
            <w:r w:rsidR="00C26B76" w:rsidRPr="00943C35">
              <w:rPr>
                <w:rFonts w:ascii="Times New Roman" w:eastAsia="Times New Roman" w:hAnsi="Times New Roman" w:cs="Times New Roman"/>
                <w:sz w:val="26"/>
                <w:szCs w:val="26"/>
                <w:lang w:eastAsia="lv-LV"/>
              </w:rPr>
              <w:t>. panta otro daļu, kurā noteikts deleģējums Ministru kabinetam apstiprināt ti</w:t>
            </w:r>
            <w:r w:rsidR="00F764EC" w:rsidRPr="00943C35">
              <w:rPr>
                <w:rFonts w:ascii="Times New Roman" w:eastAsia="Times New Roman" w:hAnsi="Times New Roman" w:cs="Times New Roman"/>
                <w:sz w:val="26"/>
                <w:szCs w:val="26"/>
                <w:lang w:eastAsia="lv-LV"/>
              </w:rPr>
              <w:t>esu ekspert</w:t>
            </w:r>
            <w:r w:rsidR="00792AD6" w:rsidRPr="00943C35">
              <w:rPr>
                <w:rFonts w:ascii="Times New Roman" w:eastAsia="Times New Roman" w:hAnsi="Times New Roman" w:cs="Times New Roman"/>
                <w:sz w:val="26"/>
                <w:szCs w:val="26"/>
                <w:lang w:eastAsia="lv-LV"/>
              </w:rPr>
              <w:t>u specialitāšu klasifikatoru</w:t>
            </w:r>
            <w:r>
              <w:rPr>
                <w:rFonts w:ascii="Times New Roman" w:eastAsia="Times New Roman" w:hAnsi="Times New Roman" w:cs="Times New Roman"/>
                <w:sz w:val="26"/>
                <w:szCs w:val="26"/>
                <w:lang w:eastAsia="lv-LV"/>
              </w:rPr>
              <w:t>.</w:t>
            </w:r>
          </w:p>
          <w:p w:rsidR="004D15A9" w:rsidRPr="00943C35" w:rsidRDefault="004D15A9" w:rsidP="00612A92">
            <w:pPr>
              <w:spacing w:after="0" w:line="240" w:lineRule="auto"/>
              <w:rPr>
                <w:rFonts w:ascii="Times New Roman" w:eastAsia="Times New Roman" w:hAnsi="Times New Roman" w:cs="Times New Roman"/>
                <w:sz w:val="26"/>
                <w:szCs w:val="26"/>
                <w:lang w:eastAsia="lv-LV"/>
              </w:rPr>
            </w:pPr>
          </w:p>
        </w:tc>
      </w:tr>
      <w:tr w:rsidR="002547E8" w:rsidRPr="00943C35"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D64574" w:rsidRPr="00943C35" w:rsidRDefault="00D64574" w:rsidP="009229BA">
            <w:pPr>
              <w:spacing w:after="0" w:line="240" w:lineRule="auto"/>
              <w:ind w:firstLine="682"/>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2016.gada 15.martā stājās spēkā Tiesu ekspertu likums, kura </w:t>
            </w:r>
            <w:r w:rsidR="00AC479D" w:rsidRPr="00943C35">
              <w:rPr>
                <w:rFonts w:ascii="Times New Roman" w:eastAsia="Times New Roman" w:hAnsi="Times New Roman" w:cs="Times New Roman"/>
                <w:sz w:val="26"/>
                <w:szCs w:val="26"/>
                <w:lang w:eastAsia="lv-LV"/>
              </w:rPr>
              <w:t>9. panta otro daļu, kurā noteikts deleģējums Ministru kabinetam apstiprināt tiesu ekspertu specialitāšu klasifikatoru</w:t>
            </w:r>
            <w:r w:rsidRPr="00943C35">
              <w:rPr>
                <w:rFonts w:ascii="Times New Roman" w:eastAsia="Times New Roman" w:hAnsi="Times New Roman" w:cs="Times New Roman"/>
                <w:sz w:val="26"/>
                <w:szCs w:val="26"/>
                <w:lang w:eastAsia="lv-LV"/>
              </w:rPr>
              <w:t xml:space="preserve">. </w:t>
            </w:r>
          </w:p>
          <w:p w:rsidR="00AC479D" w:rsidRPr="00943C35" w:rsidRDefault="00D64574" w:rsidP="00AC479D">
            <w:pPr>
              <w:spacing w:after="0" w:line="240" w:lineRule="auto"/>
              <w:ind w:firstLine="682"/>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Saskaņā ar minētā likuma pārejas noteikumu 2.punktu līdz Ministru kabineta noteikumu spēkā stāšanās dienai, bet ne vēlāk kā līdz </w:t>
            </w:r>
            <w:proofErr w:type="gramStart"/>
            <w:r w:rsidRPr="00943C35">
              <w:rPr>
                <w:rFonts w:ascii="Times New Roman" w:eastAsia="Times New Roman" w:hAnsi="Times New Roman" w:cs="Times New Roman"/>
                <w:sz w:val="26"/>
                <w:szCs w:val="26"/>
                <w:lang w:eastAsia="lv-LV"/>
              </w:rPr>
              <w:t>2016.gada</w:t>
            </w:r>
            <w:proofErr w:type="gramEnd"/>
            <w:r w:rsidRPr="00943C35">
              <w:rPr>
                <w:rFonts w:ascii="Times New Roman" w:eastAsia="Times New Roman" w:hAnsi="Times New Roman" w:cs="Times New Roman"/>
                <w:sz w:val="26"/>
                <w:szCs w:val="26"/>
                <w:lang w:eastAsia="lv-LV"/>
              </w:rPr>
              <w:t xml:space="preserve"> 31.jūlijam ir spēkā Ministru kabineta</w:t>
            </w:r>
            <w:r w:rsidR="00AC479D" w:rsidRPr="00943C35">
              <w:rPr>
                <w:rFonts w:ascii="Times New Roman" w:eastAsia="Times New Roman" w:hAnsi="Times New Roman" w:cs="Times New Roman"/>
                <w:sz w:val="26"/>
                <w:szCs w:val="26"/>
                <w:lang w:eastAsia="lv-LV"/>
              </w:rPr>
              <w:t xml:space="preserve"> 2011.gada 21.jūnija </w:t>
            </w:r>
            <w:r w:rsidRPr="00943C35">
              <w:rPr>
                <w:rFonts w:ascii="Times New Roman" w:eastAsia="Times New Roman" w:hAnsi="Times New Roman" w:cs="Times New Roman"/>
                <w:sz w:val="26"/>
                <w:szCs w:val="26"/>
                <w:lang w:eastAsia="lv-LV"/>
              </w:rPr>
              <w:t xml:space="preserve"> noteikumi Nr. </w:t>
            </w:r>
            <w:r w:rsidR="00AC479D" w:rsidRPr="00943C35">
              <w:rPr>
                <w:rFonts w:ascii="Times New Roman" w:eastAsia="Times New Roman" w:hAnsi="Times New Roman" w:cs="Times New Roman"/>
                <w:sz w:val="26"/>
                <w:szCs w:val="26"/>
                <w:lang w:eastAsia="lv-LV"/>
              </w:rPr>
              <w:t>466</w:t>
            </w:r>
            <w:r w:rsidRPr="00943C35">
              <w:rPr>
                <w:rFonts w:ascii="Times New Roman" w:eastAsia="Times New Roman" w:hAnsi="Times New Roman" w:cs="Times New Roman"/>
                <w:sz w:val="26"/>
                <w:szCs w:val="26"/>
                <w:lang w:eastAsia="lv-LV"/>
              </w:rPr>
              <w:t xml:space="preserve"> “</w:t>
            </w:r>
            <w:r w:rsidR="00AC479D" w:rsidRPr="00943C35">
              <w:rPr>
                <w:rFonts w:ascii="Times New Roman" w:eastAsia="Times New Roman" w:hAnsi="Times New Roman" w:cs="Times New Roman"/>
                <w:sz w:val="26"/>
                <w:szCs w:val="26"/>
                <w:lang w:eastAsia="lv-LV"/>
              </w:rPr>
              <w:t>Tiesu ekspertu specialitāšu klasifikators”, ar kuriem apstiprināts sistematizētu saraksts – tiesu ekspertu specialitāšu klasifikators (turpmāk – klasifikators), kurā tiesu ekspertu specialitātes klasificētas grupās pēc kodiem atbilstoši tiesu ekspertīžu jomai.</w:t>
            </w:r>
          </w:p>
          <w:p w:rsidR="00AC479D" w:rsidRPr="00943C35" w:rsidRDefault="00AC479D" w:rsidP="0038051B">
            <w:pPr>
              <w:spacing w:after="0" w:line="240" w:lineRule="auto"/>
              <w:ind w:firstLine="682"/>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Ministru kabineta noteikumu projekts „Tiesu ekspertu specialitāšu klasifikators”” (turpmāk – noteikumu projekts) precizēs esošo tiesu ekspertu specialitāšu klasifikatoru, vienlaikus precizējot arī specialitāšu skaidrojumu. Noteikumu projektā tiek apvienotas šādas specialitātes: </w:t>
            </w:r>
          </w:p>
          <w:p w:rsidR="0038051B" w:rsidRPr="00943C35" w:rsidRDefault="0038051B" w:rsidP="00D43370">
            <w:pPr>
              <w:pStyle w:val="Sarakstarindkopa"/>
              <w:numPr>
                <w:ilvl w:val="0"/>
                <w:numId w:val="3"/>
              </w:numPr>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Specialitāte</w:t>
            </w:r>
            <w:proofErr w:type="gramStart"/>
            <w:r w:rsidRPr="00943C35">
              <w:rPr>
                <w:rFonts w:ascii="Times New Roman" w:eastAsia="Times New Roman" w:hAnsi="Times New Roman" w:cs="Times New Roman"/>
                <w:sz w:val="26"/>
                <w:szCs w:val="26"/>
                <w:lang w:eastAsia="lv-LV"/>
              </w:rPr>
              <w:t xml:space="preserve"> </w:t>
            </w:r>
            <w:r w:rsidR="00D43370" w:rsidRPr="00943C35">
              <w:rPr>
                <w:rFonts w:ascii="Times New Roman" w:eastAsia="Times New Roman" w:hAnsi="Times New Roman" w:cs="Times New Roman"/>
                <w:sz w:val="26"/>
                <w:szCs w:val="26"/>
                <w:lang w:eastAsia="lv-LV"/>
              </w:rPr>
              <w:t xml:space="preserve"> </w:t>
            </w:r>
            <w:proofErr w:type="gramEnd"/>
            <w:r w:rsidRPr="00943C35">
              <w:rPr>
                <w:rFonts w:ascii="Times New Roman" w:eastAsia="Times New Roman" w:hAnsi="Times New Roman" w:cs="Times New Roman"/>
                <w:sz w:val="26"/>
                <w:szCs w:val="26"/>
                <w:lang w:eastAsia="lv-LV"/>
              </w:rPr>
              <w:t>“Transportlīdzekļa tehniskā stāvokļa izpēte” ar specialitātes kodu 03.01</w:t>
            </w:r>
            <w:r w:rsidR="00D43370" w:rsidRPr="00943C35">
              <w:rPr>
                <w:rFonts w:ascii="Times New Roman" w:eastAsia="Times New Roman" w:hAnsi="Times New Roman" w:cs="Times New Roman"/>
                <w:sz w:val="26"/>
                <w:szCs w:val="26"/>
                <w:lang w:eastAsia="lv-LV"/>
              </w:rPr>
              <w:t xml:space="preserve"> un specialitāte “Sadursmes negadījuma izpēte” ar specialitātes kodu 03.02,</w:t>
            </w:r>
            <w:r w:rsidR="00D43370" w:rsidRPr="00943C35">
              <w:rPr>
                <w:rFonts w:ascii="Times New Roman" w:hAnsi="Times New Roman" w:cs="Times New Roman"/>
                <w:sz w:val="26"/>
                <w:szCs w:val="26"/>
              </w:rPr>
              <w:t xml:space="preserve"> </w:t>
            </w:r>
            <w:r w:rsidR="00D43370" w:rsidRPr="00943C35">
              <w:rPr>
                <w:rFonts w:ascii="Times New Roman" w:eastAsia="Times New Roman" w:hAnsi="Times New Roman" w:cs="Times New Roman"/>
                <w:sz w:val="26"/>
                <w:szCs w:val="26"/>
                <w:lang w:eastAsia="lv-LV"/>
              </w:rPr>
              <w:t>veidojot specialitāti “Ceļu satiksmes negadījuma izpēte” ar kodu 03.02.</w:t>
            </w:r>
          </w:p>
          <w:p w:rsidR="0038051B" w:rsidRPr="00943C35" w:rsidRDefault="0038051B" w:rsidP="0038051B">
            <w:pPr>
              <w:pStyle w:val="Sarakstarindkopa"/>
              <w:numPr>
                <w:ilvl w:val="0"/>
                <w:numId w:val="3"/>
              </w:num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Specialitāte “Dzīvnieku matu izpēte” ar specialitātes kodu 06.02 apvienota ar specialitāti “Šķiedru materiālu un to izstrādājumu izpēte” ar specialitātes kodu 15.13, veidojot specialitāti “Šķiedru materiālu un dzīvnieku matu izpēte” ar kodu 15.13.</w:t>
            </w:r>
          </w:p>
          <w:p w:rsidR="0038051B" w:rsidRPr="00943C35" w:rsidRDefault="0038051B" w:rsidP="00D43370">
            <w:pPr>
              <w:pStyle w:val="Sarakstarindkopa"/>
              <w:numPr>
                <w:ilvl w:val="0"/>
                <w:numId w:val="3"/>
              </w:numPr>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Specialitāte “Polimēru izstrādājumu izpēte” ar specialitātes kodu 15.08</w:t>
            </w:r>
            <w:r w:rsidR="00D43370" w:rsidRPr="00943C35">
              <w:rPr>
                <w:rFonts w:ascii="Times New Roman" w:eastAsia="Times New Roman" w:hAnsi="Times New Roman" w:cs="Times New Roman"/>
                <w:sz w:val="26"/>
                <w:szCs w:val="26"/>
                <w:lang w:eastAsia="lv-LV"/>
              </w:rPr>
              <w:t xml:space="preserve"> un</w:t>
            </w:r>
            <w:proofErr w:type="gramStart"/>
            <w:r w:rsidR="00D43370" w:rsidRPr="00943C35">
              <w:rPr>
                <w:rFonts w:ascii="Times New Roman" w:eastAsia="Times New Roman" w:hAnsi="Times New Roman" w:cs="Times New Roman"/>
                <w:sz w:val="26"/>
                <w:szCs w:val="26"/>
                <w:lang w:eastAsia="lv-LV"/>
              </w:rPr>
              <w:t xml:space="preserve"> </w:t>
            </w:r>
            <w:r w:rsidRPr="00943C35">
              <w:rPr>
                <w:rFonts w:ascii="Times New Roman" w:eastAsia="Times New Roman" w:hAnsi="Times New Roman" w:cs="Times New Roman"/>
                <w:sz w:val="26"/>
                <w:szCs w:val="26"/>
                <w:lang w:eastAsia="lv-LV"/>
              </w:rPr>
              <w:t xml:space="preserve"> </w:t>
            </w:r>
            <w:r w:rsidR="00D43370" w:rsidRPr="00943C35">
              <w:rPr>
                <w:rFonts w:ascii="Times New Roman" w:hAnsi="Times New Roman" w:cs="Times New Roman"/>
                <w:sz w:val="26"/>
                <w:szCs w:val="26"/>
              </w:rPr>
              <w:t xml:space="preserve"> </w:t>
            </w:r>
            <w:proofErr w:type="gramEnd"/>
            <w:r w:rsidR="00D43370" w:rsidRPr="00943C35">
              <w:rPr>
                <w:rFonts w:ascii="Times New Roman" w:eastAsia="Times New Roman" w:hAnsi="Times New Roman" w:cs="Times New Roman"/>
                <w:sz w:val="26"/>
                <w:szCs w:val="26"/>
                <w:lang w:eastAsia="lv-LV"/>
              </w:rPr>
              <w:t xml:space="preserve">specialitāte </w:t>
            </w:r>
            <w:r w:rsidR="00D43370" w:rsidRPr="00943C35">
              <w:rPr>
                <w:rFonts w:ascii="Times New Roman" w:eastAsia="Times New Roman" w:hAnsi="Times New Roman" w:cs="Times New Roman"/>
                <w:sz w:val="26"/>
                <w:szCs w:val="26"/>
                <w:lang w:eastAsia="lv-LV"/>
              </w:rPr>
              <w:lastRenderedPageBreak/>
              <w:t>“Krāsu materiālu un pārklājumu izpēte” ar specialitātes kodu 15.02, veidojot specialitāti “Krāsu un polimēru materiālu un pārklājumu izpēte” ar kodu 15.02.</w:t>
            </w:r>
          </w:p>
          <w:p w:rsidR="0038051B" w:rsidRPr="00943C35" w:rsidRDefault="000F06BE" w:rsidP="009F0FA5">
            <w:p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Naudas zīmju un monētu ekspertīze ar specialitātēm “Papīra naudas zīmju izpēte” ar specialitātes kodu 19.01 un specialitāte “Monētu izpēte” ar specialitātes kodu 19.02 </w:t>
            </w:r>
            <w:r w:rsidR="00C7025C" w:rsidRPr="00943C35">
              <w:rPr>
                <w:rFonts w:ascii="Times New Roman" w:eastAsia="Times New Roman" w:hAnsi="Times New Roman" w:cs="Times New Roman"/>
                <w:sz w:val="26"/>
                <w:szCs w:val="26"/>
                <w:lang w:eastAsia="lv-LV"/>
              </w:rPr>
              <w:t xml:space="preserve">svītrota, jo Kriminālprocesa likumā </w:t>
            </w:r>
            <w:proofErr w:type="gramStart"/>
            <w:r w:rsidR="00C7025C" w:rsidRPr="00943C35">
              <w:rPr>
                <w:rFonts w:ascii="Times New Roman" w:eastAsia="Times New Roman" w:hAnsi="Times New Roman" w:cs="Times New Roman"/>
                <w:sz w:val="26"/>
                <w:szCs w:val="26"/>
                <w:lang w:eastAsia="lv-LV"/>
              </w:rPr>
              <w:t>2016.gada</w:t>
            </w:r>
            <w:proofErr w:type="gramEnd"/>
            <w:r w:rsidR="00C7025C" w:rsidRPr="00943C35">
              <w:rPr>
                <w:rFonts w:ascii="Times New Roman" w:eastAsia="Times New Roman" w:hAnsi="Times New Roman" w:cs="Times New Roman"/>
                <w:sz w:val="26"/>
                <w:szCs w:val="26"/>
                <w:lang w:eastAsia="lv-LV"/>
              </w:rPr>
              <w:t xml:space="preserve"> 23.martā stājās spēkā grozījumi svītrojot naudas ekspertīzes no obligāto ekspertīžu saraksta, līdz ar to gadījumā, ja būs nepieciešams veikt šādas ekspertīzes, tad tās tiks veiktas</w:t>
            </w:r>
            <w:r w:rsidRPr="00943C35">
              <w:rPr>
                <w:rFonts w:ascii="Times New Roman" w:eastAsia="Times New Roman" w:hAnsi="Times New Roman" w:cs="Times New Roman"/>
                <w:sz w:val="26"/>
                <w:szCs w:val="26"/>
                <w:lang w:eastAsia="lv-LV"/>
              </w:rPr>
              <w:t xml:space="preserve"> “Dokumentu tehniskā izpēte” ar specialitātes kodu 09.01.</w:t>
            </w:r>
            <w:r w:rsidR="00C7025C" w:rsidRPr="00943C35">
              <w:rPr>
                <w:rFonts w:ascii="Times New Roman" w:eastAsia="Times New Roman" w:hAnsi="Times New Roman" w:cs="Times New Roman"/>
                <w:sz w:val="26"/>
                <w:szCs w:val="26"/>
                <w:lang w:eastAsia="lv-LV"/>
              </w:rPr>
              <w:t>ietvaros.</w:t>
            </w:r>
          </w:p>
          <w:p w:rsidR="00CF7F1B" w:rsidRPr="00943C35" w:rsidRDefault="0038051B" w:rsidP="0038051B">
            <w:p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Specialitāte “Speciālo pašaizsardzības līdzekļu un to munīcijas ķīmiskā izpēte” ar specialitātes kodu 15.09 atzīsta par neaktuālu sakarā ar to, ka šādas ekspertīzes netiek noteiktas un veiktas, līdz ar to minētā specialitāte nav iekļauta noteikumu projektā.</w:t>
            </w:r>
          </w:p>
          <w:p w:rsidR="001775B6" w:rsidRPr="00943C35" w:rsidRDefault="00D43370" w:rsidP="0038051B">
            <w:p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Specialitāte “Ķīmiski toksikoloģiskā izpēte narkotisko, psihotropo un toksisko vielu, spirta un tā homologu un aizvietotāju izpēte” ar specialitātes kodu 24.02 tiek izņemta no sadaļas “tiesu medicīniskā ekspertīze” un pārnesta no jauna ieviestā sadaļā “Toksikoloģiskā ekspertīze” ar specialitātes kodu 16.01, jo saskaņā ar Tiesu ekspertu likuma</w:t>
            </w:r>
            <w:r w:rsidR="000144F1" w:rsidRPr="00943C35">
              <w:rPr>
                <w:rFonts w:ascii="Times New Roman" w:eastAsia="Times New Roman" w:hAnsi="Times New Roman" w:cs="Times New Roman"/>
                <w:sz w:val="26"/>
                <w:szCs w:val="26"/>
                <w:lang w:eastAsia="lv-LV"/>
              </w:rPr>
              <w:t xml:space="preserve"> 8.panta sesto daļu tiesu medicīnas eksperta specialitātēs ir nepieciešams ārstniecības personas sertifikāts. Taču šobrīd šīs ekspertīzes veic tiesu eksperti, kuri nav ārstniecības personas. Tiesu eksperta sertifikātu šajā specialitātē kandidāti iegūst Tiesu eksperta likumā noteiktajā vispārējā kārtībā.</w:t>
            </w:r>
          </w:p>
          <w:p w:rsidR="00770B17" w:rsidRPr="00943C35" w:rsidRDefault="004524A8" w:rsidP="00770B17">
            <w:pPr>
              <w:spacing w:after="0" w:line="240" w:lineRule="auto"/>
              <w:ind w:firstLine="682"/>
              <w:jc w:val="both"/>
              <w:rPr>
                <w:rFonts w:ascii="Times New Roman" w:eastAsia="Times New Roman" w:hAnsi="Times New Roman" w:cs="Times New Roman"/>
                <w:sz w:val="26"/>
                <w:szCs w:val="26"/>
                <w:lang w:eastAsia="lv-LV"/>
              </w:rPr>
            </w:pPr>
            <w:r w:rsidRPr="00390E7A">
              <w:rPr>
                <w:rFonts w:ascii="Times New Roman" w:eastAsia="Times New Roman" w:hAnsi="Times New Roman" w:cs="Times New Roman"/>
                <w:sz w:val="26"/>
                <w:szCs w:val="26"/>
                <w:lang w:eastAsia="lv-LV"/>
              </w:rPr>
              <w:t>Noteikumu projektā noteikts, ka</w:t>
            </w:r>
            <w:proofErr w:type="gramStart"/>
            <w:r w:rsidRPr="00390E7A">
              <w:rPr>
                <w:rFonts w:ascii="Times New Roman" w:eastAsia="Times New Roman" w:hAnsi="Times New Roman" w:cs="Times New Roman"/>
                <w:sz w:val="26"/>
                <w:szCs w:val="26"/>
                <w:lang w:eastAsia="lv-LV"/>
              </w:rPr>
              <w:t xml:space="preserve"> </w:t>
            </w:r>
            <w:r w:rsidR="00770B17" w:rsidRPr="00390E7A">
              <w:rPr>
                <w:rFonts w:ascii="Times New Roman" w:eastAsia="Times New Roman" w:hAnsi="Times New Roman" w:cs="Times New Roman"/>
                <w:sz w:val="26"/>
                <w:szCs w:val="26"/>
                <w:lang w:eastAsia="lv-LV"/>
              </w:rPr>
              <w:t xml:space="preserve"> </w:t>
            </w:r>
            <w:proofErr w:type="gramEnd"/>
            <w:r w:rsidR="00770B17" w:rsidRPr="00390E7A">
              <w:rPr>
                <w:rFonts w:ascii="Times New Roman" w:eastAsia="Times New Roman" w:hAnsi="Times New Roman" w:cs="Times New Roman"/>
                <w:sz w:val="26"/>
                <w:szCs w:val="26"/>
                <w:lang w:eastAsia="lv-LV"/>
              </w:rPr>
              <w:t>tiesu ekspertu specialitātēs, kas ir savstarpēji apvienotas, tiesu ekspertu sertifikātus izsniedz tiem tiesu ekspertiem, kam līdz šī normatīvā akta spēkā stāšanās brīdim ir piešķirti sertifikāti kādā no savienotājām specialitātēm.</w:t>
            </w:r>
          </w:p>
          <w:p w:rsidR="001775B6" w:rsidRPr="00943C35" w:rsidRDefault="001775B6" w:rsidP="0038051B">
            <w:pPr>
              <w:spacing w:after="0" w:line="240" w:lineRule="auto"/>
              <w:jc w:val="both"/>
              <w:rPr>
                <w:rFonts w:ascii="Times New Roman" w:eastAsia="Times New Roman" w:hAnsi="Times New Roman" w:cs="Times New Roman"/>
                <w:sz w:val="26"/>
                <w:szCs w:val="26"/>
                <w:lang w:eastAsia="lv-LV"/>
              </w:rPr>
            </w:pPr>
          </w:p>
        </w:tc>
      </w:tr>
      <w:tr w:rsidR="002547E8" w:rsidRPr="00943C35"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43C35" w:rsidRDefault="00D54917"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Tieslietu ministrija un Valsts tiesu ekspertīžu birojs, </w:t>
            </w:r>
            <w:r w:rsidR="00AC479D" w:rsidRPr="00943C35">
              <w:rPr>
                <w:rFonts w:ascii="Times New Roman" w:eastAsia="Times New Roman" w:hAnsi="Times New Roman" w:cs="Times New Roman"/>
                <w:sz w:val="26"/>
                <w:szCs w:val="26"/>
                <w:lang w:eastAsia="lv-LV"/>
              </w:rPr>
              <w:t>Tiesu ekspertu padome</w:t>
            </w:r>
          </w:p>
        </w:tc>
      </w:tr>
      <w:tr w:rsidR="002547E8" w:rsidRPr="00943C35"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43C35" w:rsidRDefault="001A5049" w:rsidP="00515CEE">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Nav</w:t>
            </w:r>
          </w:p>
        </w:tc>
      </w:tr>
      <w:tr w:rsidR="002547E8" w:rsidRPr="00943C35" w:rsidTr="00D313D5">
        <w:trPr>
          <w:trHeight w:val="128"/>
        </w:trPr>
        <w:tc>
          <w:tcPr>
            <w:tcW w:w="5000" w:type="pct"/>
            <w:gridSpan w:val="3"/>
            <w:tcBorders>
              <w:top w:val="outset" w:sz="6" w:space="0" w:color="414142"/>
              <w:left w:val="nil"/>
              <w:bottom w:val="outset" w:sz="6" w:space="0" w:color="414142"/>
              <w:right w:val="nil"/>
            </w:tcBorders>
          </w:tcPr>
          <w:p w:rsidR="00031256" w:rsidRPr="00943C35" w:rsidRDefault="0081203F" w:rsidP="0081203F">
            <w:pPr>
              <w:tabs>
                <w:tab w:val="left" w:pos="990"/>
              </w:tabs>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ab/>
            </w:r>
          </w:p>
        </w:tc>
      </w:tr>
    </w:tbl>
    <w:p w:rsidR="004D15A9" w:rsidRPr="00943C35" w:rsidRDefault="004D15A9" w:rsidP="00DA596D">
      <w:pPr>
        <w:spacing w:after="0" w:line="240" w:lineRule="auto"/>
        <w:rPr>
          <w:rFonts w:ascii="Times New Roman" w:eastAsia="Times New Roman" w:hAnsi="Times New Roman" w:cs="Times New Roman"/>
          <w:vanish/>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5D6754" w:rsidRPr="00943C35"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943C35" w:rsidRDefault="004D15A9" w:rsidP="00DA596D">
            <w:pPr>
              <w:spacing w:after="0" w:line="240" w:lineRule="auto"/>
              <w:ind w:firstLine="300"/>
              <w:jc w:val="center"/>
              <w:rPr>
                <w:rFonts w:ascii="Times New Roman" w:eastAsia="Times New Roman" w:hAnsi="Times New Roman" w:cs="Times New Roman"/>
                <w:b/>
                <w:bCs/>
                <w:sz w:val="26"/>
                <w:szCs w:val="26"/>
                <w:lang w:eastAsia="lv-LV"/>
              </w:rPr>
            </w:pPr>
            <w:r w:rsidRPr="00943C35">
              <w:rPr>
                <w:rFonts w:ascii="Times New Roman" w:eastAsia="Times New Roman" w:hAnsi="Times New Roman" w:cs="Times New Roman"/>
                <w:b/>
                <w:bCs/>
                <w:sz w:val="26"/>
                <w:szCs w:val="26"/>
                <w:lang w:eastAsia="lv-LV"/>
              </w:rPr>
              <w:t>II. Tiesību akta projekta ietekme uz sabiedrību, tautsaimniecības attīstību un administratīvo slogu</w:t>
            </w:r>
          </w:p>
        </w:tc>
      </w:tr>
      <w:tr w:rsidR="005D6754" w:rsidRPr="00943C35"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Sabiedrības mērķgrupas, </w:t>
            </w:r>
            <w:r w:rsidRPr="00943C35">
              <w:rPr>
                <w:rFonts w:ascii="Times New Roman" w:eastAsia="Times New Roman" w:hAnsi="Times New Roman" w:cs="Times New Roman"/>
                <w:sz w:val="26"/>
                <w:szCs w:val="26"/>
                <w:lang w:eastAsia="lv-LV"/>
              </w:rPr>
              <w:lastRenderedPageBreak/>
              <w:t>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43C35" w:rsidRDefault="001B4B62" w:rsidP="00A05438">
            <w:p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lastRenderedPageBreak/>
              <w:t>Tiesu eksperti.</w:t>
            </w:r>
          </w:p>
        </w:tc>
      </w:tr>
      <w:tr w:rsidR="005D6754" w:rsidRPr="00943C35"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43C35" w:rsidRDefault="002768D0" w:rsidP="0070771E">
            <w:p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Projekta tiesiskais regulējums </w:t>
            </w:r>
            <w:r w:rsidR="0070771E" w:rsidRPr="00943C35">
              <w:rPr>
                <w:rFonts w:ascii="Times New Roman" w:eastAsia="Times New Roman" w:hAnsi="Times New Roman" w:cs="Times New Roman"/>
                <w:sz w:val="26"/>
                <w:szCs w:val="26"/>
                <w:lang w:eastAsia="lv-LV"/>
              </w:rPr>
              <w:t>nemaina tiesības un pienākumus, kā arī veicamās darbības.</w:t>
            </w:r>
          </w:p>
        </w:tc>
      </w:tr>
      <w:tr w:rsidR="005D6754" w:rsidRPr="00943C35"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43C35" w:rsidRDefault="002768D0"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Nav attiecināms</w:t>
            </w:r>
          </w:p>
        </w:tc>
      </w:tr>
      <w:tr w:rsidR="005D6754" w:rsidRPr="00943C35" w:rsidTr="004D15A9">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943C35" w:rsidRDefault="002768D0" w:rsidP="008E4E93">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Nav</w:t>
            </w:r>
          </w:p>
        </w:tc>
      </w:tr>
    </w:tbl>
    <w:p w:rsidR="00A05438" w:rsidRPr="00943C35" w:rsidRDefault="00A05438" w:rsidP="00DA596D">
      <w:pPr>
        <w:spacing w:after="0" w:line="240" w:lineRule="auto"/>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AF7828" w:rsidRPr="00943C35" w:rsidTr="00AF7828">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F7828" w:rsidRPr="00943C35" w:rsidRDefault="00AF7828">
            <w:pPr>
              <w:spacing w:after="0" w:line="240" w:lineRule="auto"/>
              <w:ind w:firstLine="300"/>
              <w:jc w:val="center"/>
              <w:rPr>
                <w:rFonts w:ascii="Times New Roman" w:eastAsia="Times New Roman" w:hAnsi="Times New Roman" w:cs="Times New Roman"/>
                <w:b/>
                <w:bCs/>
                <w:sz w:val="26"/>
                <w:szCs w:val="26"/>
                <w:lang w:eastAsia="lv-LV"/>
              </w:rPr>
            </w:pPr>
            <w:r w:rsidRPr="00943C35">
              <w:rPr>
                <w:rFonts w:ascii="Times New Roman" w:eastAsia="Times New Roman" w:hAnsi="Times New Roman" w:cs="Times New Roman"/>
                <w:b/>
                <w:bCs/>
                <w:sz w:val="26"/>
                <w:szCs w:val="26"/>
                <w:lang w:eastAsia="lv-LV"/>
              </w:rPr>
              <w:t>IV. Tiesību akta projekta ietekme uz spēkā esošo tiesību normu sistēmu</w:t>
            </w:r>
          </w:p>
        </w:tc>
      </w:tr>
      <w:tr w:rsidR="00AF7828" w:rsidRPr="00943C35"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Pr="00943C35" w:rsidRDefault="00893CCD" w:rsidP="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Ministru kabineta noteikumu projekts „Tiesu ekspertu sertifikācijas un resertifikācijas kārtība”;</w:t>
            </w:r>
          </w:p>
          <w:p w:rsidR="00893CCD" w:rsidRPr="00943C35" w:rsidRDefault="00893CCD" w:rsidP="00AF7828">
            <w:pPr>
              <w:spacing w:after="0" w:line="240" w:lineRule="auto"/>
              <w:rPr>
                <w:rFonts w:ascii="Times New Roman" w:eastAsia="Times New Roman" w:hAnsi="Times New Roman" w:cs="Times New Roman"/>
                <w:sz w:val="26"/>
                <w:szCs w:val="26"/>
                <w:lang w:eastAsia="lv-LV"/>
              </w:rPr>
            </w:pPr>
          </w:p>
          <w:p w:rsidR="007E55B4" w:rsidRPr="00943C35" w:rsidRDefault="007E55B4" w:rsidP="00893CC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Minis</w:t>
            </w:r>
            <w:r w:rsidR="00893CCD" w:rsidRPr="00943C35">
              <w:rPr>
                <w:rFonts w:ascii="Times New Roman" w:eastAsia="Times New Roman" w:hAnsi="Times New Roman" w:cs="Times New Roman"/>
                <w:sz w:val="26"/>
                <w:szCs w:val="26"/>
                <w:lang w:eastAsia="lv-LV"/>
              </w:rPr>
              <w:t>tru kabineta noteikumu projekts “Tiesu ekspertīžu iestāžu un saraksts un katras iestādes tiesu ekspertu specialitātes”</w:t>
            </w:r>
          </w:p>
        </w:tc>
      </w:tr>
      <w:tr w:rsidR="00AF7828" w:rsidRPr="00943C35"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Tieslietu ministrija</w:t>
            </w:r>
          </w:p>
        </w:tc>
      </w:tr>
      <w:tr w:rsidR="00AF7828" w:rsidRPr="00943C35" w:rsidTr="00AF7828">
        <w:tc>
          <w:tcPr>
            <w:tcW w:w="25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AF7828" w:rsidRPr="00943C35" w:rsidRDefault="00AF7828">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Nav</w:t>
            </w:r>
          </w:p>
        </w:tc>
      </w:tr>
    </w:tbl>
    <w:p w:rsidR="00AF7828" w:rsidRPr="00943C35" w:rsidRDefault="00AF7828" w:rsidP="00DA596D">
      <w:pPr>
        <w:spacing w:after="0" w:line="240" w:lineRule="auto"/>
        <w:rPr>
          <w:rFonts w:ascii="Times New Roman" w:eastAsia="Times New Roman" w:hAnsi="Times New Roman" w:cs="Times New Roman"/>
          <w:i/>
          <w:sz w:val="26"/>
          <w:szCs w:val="26"/>
          <w:lang w:eastAsia="lv-LV"/>
        </w:rPr>
      </w:pPr>
    </w:p>
    <w:p w:rsidR="004D15A9" w:rsidRPr="00943C35" w:rsidRDefault="00AF7828" w:rsidP="00DA596D">
      <w:pPr>
        <w:spacing w:after="0" w:line="240" w:lineRule="auto"/>
        <w:rPr>
          <w:rFonts w:ascii="Times New Roman" w:eastAsia="Times New Roman" w:hAnsi="Times New Roman" w:cs="Times New Roman"/>
          <w:i/>
          <w:vanish/>
          <w:sz w:val="26"/>
          <w:szCs w:val="26"/>
          <w:lang w:eastAsia="lv-LV"/>
        </w:rPr>
      </w:pPr>
      <w:r w:rsidRPr="00943C35">
        <w:rPr>
          <w:rFonts w:ascii="Times New Roman" w:eastAsia="Times New Roman" w:hAnsi="Times New Roman" w:cs="Times New Roman"/>
          <w:i/>
          <w:sz w:val="26"/>
          <w:szCs w:val="26"/>
          <w:lang w:eastAsia="lv-LV"/>
        </w:rPr>
        <w:t xml:space="preserve">Anotācijas III. </w:t>
      </w:r>
      <w:r w:rsidR="00A05438" w:rsidRPr="00943C35">
        <w:rPr>
          <w:rFonts w:ascii="Times New Roman" w:eastAsia="Times New Roman" w:hAnsi="Times New Roman" w:cs="Times New Roman"/>
          <w:i/>
          <w:sz w:val="26"/>
          <w:szCs w:val="26"/>
          <w:lang w:eastAsia="lv-LV"/>
        </w:rPr>
        <w:t>un V. sadaļa – projekts šīs jomas neskar.</w:t>
      </w:r>
    </w:p>
    <w:p w:rsidR="004D15A9" w:rsidRPr="00943C35" w:rsidRDefault="004D15A9" w:rsidP="00DA596D">
      <w:pPr>
        <w:spacing w:after="0" w:line="240" w:lineRule="auto"/>
        <w:rPr>
          <w:rFonts w:ascii="Times New Roman" w:eastAsia="Times New Roman" w:hAnsi="Times New Roman" w:cs="Times New Roman"/>
          <w:i/>
          <w:sz w:val="26"/>
          <w:szCs w:val="26"/>
          <w:lang w:eastAsia="lv-LV"/>
        </w:rPr>
      </w:pPr>
    </w:p>
    <w:p w:rsidR="004D15A9" w:rsidRPr="00943C35" w:rsidRDefault="004D15A9" w:rsidP="00DA596D">
      <w:pPr>
        <w:spacing w:after="0" w:line="240" w:lineRule="auto"/>
        <w:rPr>
          <w:rFonts w:ascii="Times New Roman" w:eastAsia="Times New Roman" w:hAnsi="Times New Roman" w:cs="Times New Roman"/>
          <w:vanish/>
          <w:sz w:val="26"/>
          <w:szCs w:val="26"/>
          <w:lang w:eastAsia="lv-LV"/>
        </w:rPr>
      </w:pPr>
    </w:p>
    <w:p w:rsidR="004D15A9" w:rsidRPr="00943C35" w:rsidRDefault="004D15A9" w:rsidP="00DA596D">
      <w:pPr>
        <w:spacing w:after="0" w:line="240" w:lineRule="auto"/>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5D6754" w:rsidRPr="00943C35"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943C35" w:rsidRDefault="004D15A9" w:rsidP="00DA596D">
            <w:pPr>
              <w:spacing w:after="0" w:line="240" w:lineRule="auto"/>
              <w:ind w:firstLine="300"/>
              <w:jc w:val="center"/>
              <w:rPr>
                <w:rFonts w:ascii="Times New Roman" w:eastAsia="Times New Roman" w:hAnsi="Times New Roman" w:cs="Times New Roman"/>
                <w:b/>
                <w:bCs/>
                <w:sz w:val="26"/>
                <w:szCs w:val="26"/>
                <w:lang w:eastAsia="lv-LV"/>
              </w:rPr>
            </w:pPr>
            <w:r w:rsidRPr="00943C35">
              <w:rPr>
                <w:rFonts w:ascii="Times New Roman" w:eastAsia="Times New Roman" w:hAnsi="Times New Roman" w:cs="Times New Roman"/>
                <w:b/>
                <w:bCs/>
                <w:sz w:val="26"/>
                <w:szCs w:val="26"/>
                <w:lang w:eastAsia="lv-LV"/>
              </w:rPr>
              <w:t>VI. Sabiedrības līdzdalība un komunikācijas aktivitātes</w:t>
            </w:r>
          </w:p>
        </w:tc>
      </w:tr>
      <w:tr w:rsidR="005D6754" w:rsidRPr="00943C35"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943C35" w:rsidRDefault="00F97A1E"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Projekts ievietots Tieslietu ministrijas mājas lapā </w:t>
            </w:r>
            <w:proofErr w:type="gramStart"/>
            <w:r w:rsidRPr="00943C35">
              <w:rPr>
                <w:rFonts w:ascii="Times New Roman" w:eastAsia="Times New Roman" w:hAnsi="Times New Roman" w:cs="Times New Roman"/>
                <w:sz w:val="26"/>
                <w:szCs w:val="26"/>
                <w:lang w:eastAsia="lv-LV"/>
              </w:rPr>
              <w:t>2016.gada</w:t>
            </w:r>
            <w:proofErr w:type="gramEnd"/>
            <w:r w:rsidRPr="00943C35">
              <w:rPr>
                <w:rFonts w:ascii="Times New Roman" w:eastAsia="Times New Roman" w:hAnsi="Times New Roman" w:cs="Times New Roman"/>
                <w:sz w:val="26"/>
                <w:szCs w:val="26"/>
                <w:lang w:eastAsia="lv-LV"/>
              </w:rPr>
              <w:t xml:space="preserve"> ___. aprīlī.</w:t>
            </w:r>
            <w:r w:rsidR="00997954" w:rsidRPr="00943C35">
              <w:rPr>
                <w:rFonts w:ascii="Times New Roman" w:eastAsia="Times New Roman" w:hAnsi="Times New Roman" w:cs="Times New Roman"/>
                <w:sz w:val="26"/>
                <w:szCs w:val="26"/>
                <w:lang w:eastAsia="lv-LV"/>
              </w:rPr>
              <w:t xml:space="preserve"> </w:t>
            </w:r>
          </w:p>
        </w:tc>
      </w:tr>
      <w:tr w:rsidR="005D6754" w:rsidRPr="00943C35"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p>
        </w:tc>
      </w:tr>
      <w:tr w:rsidR="005D6754" w:rsidRPr="00943C35"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p>
        </w:tc>
      </w:tr>
      <w:tr w:rsidR="004D15A9" w:rsidRPr="00943C35"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943C35" w:rsidRDefault="00F97A1E" w:rsidP="00612A92">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Nav</w:t>
            </w:r>
          </w:p>
        </w:tc>
      </w:tr>
    </w:tbl>
    <w:p w:rsidR="004D15A9" w:rsidRPr="00943C35" w:rsidRDefault="004D15A9" w:rsidP="00DA596D">
      <w:pPr>
        <w:spacing w:after="0" w:line="240" w:lineRule="auto"/>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5D6754" w:rsidRPr="00943C35"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943C35" w:rsidRDefault="004D15A9" w:rsidP="00DA596D">
            <w:pPr>
              <w:spacing w:after="0" w:line="240" w:lineRule="auto"/>
              <w:ind w:firstLine="300"/>
              <w:jc w:val="center"/>
              <w:rPr>
                <w:rFonts w:ascii="Times New Roman" w:eastAsia="Times New Roman" w:hAnsi="Times New Roman" w:cs="Times New Roman"/>
                <w:b/>
                <w:bCs/>
                <w:sz w:val="26"/>
                <w:szCs w:val="26"/>
                <w:lang w:eastAsia="lv-LV"/>
              </w:rPr>
            </w:pPr>
            <w:r w:rsidRPr="00943C35">
              <w:rPr>
                <w:rFonts w:ascii="Times New Roman" w:eastAsia="Times New Roman" w:hAnsi="Times New Roman" w:cs="Times New Roman"/>
                <w:b/>
                <w:bCs/>
                <w:sz w:val="26"/>
                <w:szCs w:val="26"/>
                <w:lang w:eastAsia="lv-LV"/>
              </w:rPr>
              <w:t>VII. Tiesību akta projekta izpildes nodrošināšana un tās ietekme uz institūcijām</w:t>
            </w:r>
          </w:p>
        </w:tc>
      </w:tr>
      <w:tr w:rsidR="005D6754" w:rsidRPr="00943C35"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943C35" w:rsidRDefault="00770B17" w:rsidP="001B4B62">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Iestādes, kurās strādā valsts tiesu eksperti, vai privātie tiesu eksperti.</w:t>
            </w:r>
          </w:p>
        </w:tc>
      </w:tr>
      <w:tr w:rsidR="005D6754" w:rsidRPr="00943C35"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 xml:space="preserve">Projekta izpildes ietekme uz pārvaldes funkcijām un institucionālo struktūru. </w:t>
            </w:r>
          </w:p>
          <w:p w:rsidR="004D15A9" w:rsidRPr="00943C35" w:rsidRDefault="004D15A9" w:rsidP="00DA596D">
            <w:pPr>
              <w:spacing w:after="0" w:line="240" w:lineRule="auto"/>
              <w:ind w:firstLine="300"/>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lastRenderedPageBreak/>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943C35" w:rsidRDefault="003A6842" w:rsidP="001B4B62">
            <w:pPr>
              <w:spacing w:after="0" w:line="240" w:lineRule="auto"/>
              <w:jc w:val="both"/>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lastRenderedPageBreak/>
              <w:t>Jaunas institūcijas netiks veidotas, esošās institūcijas netiks likvidētas vai reorganizētas.</w:t>
            </w:r>
            <w:r w:rsidR="00D10217" w:rsidRPr="00943C35">
              <w:rPr>
                <w:rFonts w:ascii="Times New Roman" w:eastAsia="Times New Roman" w:hAnsi="Times New Roman" w:cs="Times New Roman"/>
                <w:sz w:val="26"/>
                <w:szCs w:val="26"/>
                <w:lang w:eastAsia="lv-LV"/>
              </w:rPr>
              <w:t xml:space="preserve"> </w:t>
            </w:r>
          </w:p>
        </w:tc>
      </w:tr>
      <w:tr w:rsidR="004D15A9" w:rsidRPr="00943C35"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lastRenderedPageBreak/>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943C35" w:rsidRDefault="004D15A9" w:rsidP="00DA596D">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943C35" w:rsidRDefault="003A6842" w:rsidP="00841836">
            <w:pPr>
              <w:spacing w:after="0" w:line="240" w:lineRule="auto"/>
              <w:rPr>
                <w:rFonts w:ascii="Times New Roman" w:eastAsia="Times New Roman" w:hAnsi="Times New Roman" w:cs="Times New Roman"/>
                <w:sz w:val="26"/>
                <w:szCs w:val="26"/>
                <w:lang w:eastAsia="lv-LV"/>
              </w:rPr>
            </w:pPr>
            <w:r w:rsidRPr="00943C35">
              <w:rPr>
                <w:rFonts w:ascii="Times New Roman" w:eastAsia="Times New Roman" w:hAnsi="Times New Roman" w:cs="Times New Roman"/>
                <w:sz w:val="26"/>
                <w:szCs w:val="26"/>
                <w:lang w:eastAsia="lv-LV"/>
              </w:rPr>
              <w:t>Nav</w:t>
            </w:r>
          </w:p>
        </w:tc>
      </w:tr>
    </w:tbl>
    <w:p w:rsidR="00BB1F46" w:rsidRPr="00943C35" w:rsidRDefault="00BB1F46" w:rsidP="00DA596D">
      <w:pPr>
        <w:spacing w:after="0" w:line="240" w:lineRule="auto"/>
        <w:rPr>
          <w:rFonts w:ascii="Times New Roman" w:hAnsi="Times New Roman" w:cs="Times New Roman"/>
          <w:sz w:val="26"/>
          <w:szCs w:val="26"/>
        </w:rPr>
      </w:pPr>
    </w:p>
    <w:p w:rsidR="004D15A9" w:rsidRPr="00943C35" w:rsidRDefault="004D15A9" w:rsidP="00DA596D">
      <w:pPr>
        <w:spacing w:after="0" w:line="240" w:lineRule="auto"/>
        <w:rPr>
          <w:rFonts w:ascii="Times New Roman" w:hAnsi="Times New Roman" w:cs="Times New Roman"/>
          <w:sz w:val="26"/>
          <w:szCs w:val="26"/>
        </w:rPr>
      </w:pPr>
    </w:p>
    <w:p w:rsidR="004D15A9" w:rsidRPr="00943C35" w:rsidRDefault="004D15A9" w:rsidP="00DA596D">
      <w:pPr>
        <w:pStyle w:val="StyleRight"/>
        <w:spacing w:after="0"/>
        <w:ind w:firstLine="0"/>
        <w:jc w:val="both"/>
        <w:rPr>
          <w:sz w:val="26"/>
          <w:szCs w:val="26"/>
        </w:rPr>
      </w:pPr>
      <w:r w:rsidRPr="00943C35">
        <w:rPr>
          <w:sz w:val="26"/>
          <w:szCs w:val="26"/>
        </w:rPr>
        <w:t>Iesniedzējs:</w:t>
      </w:r>
    </w:p>
    <w:p w:rsidR="004D15A9" w:rsidRPr="00943C35" w:rsidRDefault="00083D1C" w:rsidP="00DA596D">
      <w:pPr>
        <w:pStyle w:val="StyleRight"/>
        <w:spacing w:after="0"/>
        <w:ind w:firstLine="0"/>
        <w:jc w:val="both"/>
        <w:rPr>
          <w:sz w:val="26"/>
          <w:szCs w:val="26"/>
        </w:rPr>
      </w:pPr>
      <w:r w:rsidRPr="00943C35">
        <w:rPr>
          <w:sz w:val="26"/>
          <w:szCs w:val="26"/>
        </w:rPr>
        <w:t>valsts sekretārs</w:t>
      </w:r>
      <w:proofErr w:type="gramStart"/>
      <w:r w:rsidRPr="00943C35">
        <w:rPr>
          <w:sz w:val="26"/>
          <w:szCs w:val="26"/>
        </w:rPr>
        <w:t xml:space="preserve"> </w:t>
      </w:r>
      <w:r w:rsidR="00461275" w:rsidRPr="00943C35">
        <w:rPr>
          <w:sz w:val="26"/>
          <w:szCs w:val="26"/>
        </w:rPr>
        <w:t xml:space="preserve"> </w:t>
      </w:r>
      <w:proofErr w:type="gramEnd"/>
      <w:r w:rsidRPr="00943C35">
        <w:rPr>
          <w:sz w:val="26"/>
          <w:szCs w:val="26"/>
        </w:rPr>
        <w:tab/>
      </w:r>
      <w:r w:rsidRPr="00943C35">
        <w:rPr>
          <w:sz w:val="26"/>
          <w:szCs w:val="26"/>
        </w:rPr>
        <w:tab/>
      </w:r>
      <w:r w:rsidRPr="00943C35">
        <w:rPr>
          <w:sz w:val="26"/>
          <w:szCs w:val="26"/>
        </w:rPr>
        <w:tab/>
      </w:r>
      <w:r w:rsidRPr="00943C35">
        <w:rPr>
          <w:sz w:val="26"/>
          <w:szCs w:val="26"/>
        </w:rPr>
        <w:tab/>
      </w:r>
      <w:r w:rsidRPr="00943C35">
        <w:rPr>
          <w:sz w:val="26"/>
          <w:szCs w:val="26"/>
        </w:rPr>
        <w:tab/>
      </w:r>
      <w:r w:rsidRPr="00943C35">
        <w:rPr>
          <w:sz w:val="26"/>
          <w:szCs w:val="26"/>
        </w:rPr>
        <w:tab/>
      </w:r>
      <w:r w:rsidRPr="00943C35">
        <w:rPr>
          <w:sz w:val="26"/>
          <w:szCs w:val="26"/>
        </w:rPr>
        <w:tab/>
      </w:r>
      <w:r w:rsidR="00461275" w:rsidRPr="00943C35">
        <w:rPr>
          <w:sz w:val="26"/>
          <w:szCs w:val="26"/>
        </w:rPr>
        <w:t xml:space="preserve">    </w:t>
      </w:r>
      <w:r w:rsidRPr="00943C35">
        <w:rPr>
          <w:sz w:val="26"/>
          <w:szCs w:val="26"/>
        </w:rPr>
        <w:t>Raivis Kronbergs</w:t>
      </w:r>
    </w:p>
    <w:p w:rsidR="003A2A0B" w:rsidRPr="005D6754" w:rsidRDefault="003A2A0B" w:rsidP="00DA596D">
      <w:pPr>
        <w:pStyle w:val="StyleRight"/>
        <w:spacing w:after="0"/>
        <w:ind w:firstLine="0"/>
        <w:jc w:val="both"/>
        <w:rPr>
          <w:sz w:val="24"/>
          <w:szCs w:val="24"/>
        </w:rPr>
      </w:pPr>
    </w:p>
    <w:p w:rsidR="004D15A9" w:rsidRPr="005D6754" w:rsidRDefault="00943C35"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390E7A">
        <w:rPr>
          <w:rFonts w:ascii="Times New Roman" w:hAnsi="Times New Roman" w:cs="Times New Roman"/>
          <w:sz w:val="20"/>
          <w:szCs w:val="20"/>
        </w:rPr>
        <w:t>5</w:t>
      </w:r>
      <w:r w:rsidR="00F6796E" w:rsidRPr="005D6754">
        <w:rPr>
          <w:rFonts w:ascii="Times New Roman" w:hAnsi="Times New Roman" w:cs="Times New Roman"/>
          <w:sz w:val="20"/>
          <w:szCs w:val="20"/>
        </w:rPr>
        <w:t>.04.2016</w:t>
      </w:r>
      <w:r w:rsidR="004D15A9" w:rsidRPr="005D6754">
        <w:rPr>
          <w:rFonts w:ascii="Times New Roman" w:hAnsi="Times New Roman" w:cs="Times New Roman"/>
          <w:sz w:val="20"/>
          <w:szCs w:val="20"/>
        </w:rPr>
        <w:t xml:space="preserve">, </w:t>
      </w:r>
      <w:r w:rsidR="00E86D51">
        <w:rPr>
          <w:rFonts w:ascii="Times New Roman" w:hAnsi="Times New Roman" w:cs="Times New Roman"/>
          <w:sz w:val="20"/>
          <w:szCs w:val="20"/>
        </w:rPr>
        <w:t>10:</w:t>
      </w:r>
      <w:r w:rsidR="00390E7A">
        <w:rPr>
          <w:rFonts w:ascii="Times New Roman" w:hAnsi="Times New Roman" w:cs="Times New Roman"/>
          <w:sz w:val="20"/>
          <w:szCs w:val="20"/>
        </w:rPr>
        <w:t>29</w:t>
      </w:r>
      <w:bookmarkStart w:id="0" w:name="_GoBack"/>
      <w:bookmarkEnd w:id="0"/>
    </w:p>
    <w:p w:rsidR="004D15A9" w:rsidRPr="005D6754" w:rsidRDefault="00B53E22"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E86D51">
        <w:rPr>
          <w:rFonts w:ascii="Times New Roman" w:hAnsi="Times New Roman" w:cs="Times New Roman"/>
          <w:sz w:val="20"/>
          <w:szCs w:val="20"/>
        </w:rPr>
        <w:t>19</w:t>
      </w:r>
    </w:p>
    <w:p w:rsidR="004D15A9" w:rsidRPr="005D6754"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D. Obuka</w:t>
      </w:r>
    </w:p>
    <w:p w:rsidR="004D15A9" w:rsidRDefault="00F6796E" w:rsidP="00DA596D">
      <w:pPr>
        <w:spacing w:after="0" w:line="240" w:lineRule="auto"/>
        <w:rPr>
          <w:rFonts w:ascii="Times New Roman" w:hAnsi="Times New Roman" w:cs="Times New Roman"/>
          <w:sz w:val="20"/>
          <w:szCs w:val="20"/>
        </w:rPr>
      </w:pPr>
      <w:r w:rsidRPr="005D6754">
        <w:rPr>
          <w:rFonts w:ascii="Times New Roman" w:hAnsi="Times New Roman" w:cs="Times New Roman"/>
          <w:sz w:val="20"/>
          <w:szCs w:val="20"/>
        </w:rPr>
        <w:t>67036833</w:t>
      </w:r>
      <w:r w:rsidR="004D15A9" w:rsidRPr="005D6754">
        <w:rPr>
          <w:rFonts w:ascii="Times New Roman" w:hAnsi="Times New Roman" w:cs="Times New Roman"/>
          <w:sz w:val="20"/>
          <w:szCs w:val="20"/>
        </w:rPr>
        <w:t xml:space="preserve">; </w:t>
      </w:r>
      <w:r w:rsidRPr="005D6754">
        <w:rPr>
          <w:rFonts w:ascii="Times New Roman" w:hAnsi="Times New Roman" w:cs="Times New Roman"/>
          <w:sz w:val="20"/>
          <w:szCs w:val="20"/>
        </w:rPr>
        <w:t xml:space="preserve">Daina.Obuka@tm.gov.lv </w:t>
      </w:r>
    </w:p>
    <w:p w:rsidR="001F5C8A" w:rsidRDefault="001F5C8A" w:rsidP="00DA596D">
      <w:pPr>
        <w:spacing w:after="0" w:line="240" w:lineRule="auto"/>
        <w:rPr>
          <w:rFonts w:ascii="Times New Roman" w:hAnsi="Times New Roman" w:cs="Times New Roman"/>
          <w:sz w:val="20"/>
          <w:szCs w:val="20"/>
        </w:rPr>
      </w:pPr>
    </w:p>
    <w:p w:rsidR="001F5C8A" w:rsidRPr="001F5C8A" w:rsidRDefault="001F5C8A" w:rsidP="001F5C8A">
      <w:pPr>
        <w:spacing w:after="0" w:line="240" w:lineRule="auto"/>
        <w:rPr>
          <w:rFonts w:ascii="Times New Roman" w:hAnsi="Times New Roman" w:cs="Times New Roman"/>
          <w:sz w:val="20"/>
          <w:szCs w:val="20"/>
        </w:rPr>
      </w:pPr>
      <w:r w:rsidRPr="001F5C8A">
        <w:rPr>
          <w:rFonts w:ascii="Times New Roman" w:hAnsi="Times New Roman" w:cs="Times New Roman"/>
          <w:sz w:val="20"/>
          <w:szCs w:val="20"/>
        </w:rPr>
        <w:t xml:space="preserve">M. </w:t>
      </w:r>
      <w:proofErr w:type="spellStart"/>
      <w:r w:rsidRPr="001F5C8A">
        <w:rPr>
          <w:rFonts w:ascii="Times New Roman" w:hAnsi="Times New Roman" w:cs="Times New Roman"/>
          <w:sz w:val="20"/>
          <w:szCs w:val="20"/>
        </w:rPr>
        <w:t>Čentoricka</w:t>
      </w:r>
      <w:proofErr w:type="spellEnd"/>
    </w:p>
    <w:p w:rsidR="001F5C8A" w:rsidRPr="001F5C8A" w:rsidRDefault="001F5C8A" w:rsidP="001F5C8A">
      <w:pPr>
        <w:spacing w:after="0" w:line="240" w:lineRule="auto"/>
        <w:rPr>
          <w:rFonts w:ascii="Times New Roman" w:hAnsi="Times New Roman" w:cs="Times New Roman"/>
          <w:sz w:val="20"/>
          <w:szCs w:val="20"/>
        </w:rPr>
      </w:pPr>
      <w:r w:rsidRPr="001F5C8A">
        <w:rPr>
          <w:rFonts w:ascii="Times New Roman" w:hAnsi="Times New Roman" w:cs="Times New Roman"/>
          <w:sz w:val="20"/>
          <w:szCs w:val="20"/>
        </w:rPr>
        <w:t>67517730, Maira.Centoricka@vteb.gov.lv</w:t>
      </w:r>
    </w:p>
    <w:p w:rsidR="001F5C8A" w:rsidRPr="005D6754" w:rsidRDefault="001F5C8A" w:rsidP="00DA596D">
      <w:pPr>
        <w:spacing w:after="0" w:line="240" w:lineRule="auto"/>
        <w:rPr>
          <w:rFonts w:ascii="Times New Roman" w:hAnsi="Times New Roman" w:cs="Times New Roman"/>
          <w:sz w:val="20"/>
          <w:szCs w:val="20"/>
        </w:rPr>
      </w:pPr>
    </w:p>
    <w:sectPr w:rsidR="001F5C8A" w:rsidRPr="005D6754"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3B" w:rsidRDefault="0038033B" w:rsidP="004D15A9">
      <w:pPr>
        <w:spacing w:after="0" w:line="240" w:lineRule="auto"/>
      </w:pPr>
      <w:r>
        <w:separator/>
      </w:r>
    </w:p>
  </w:endnote>
  <w:endnote w:type="continuationSeparator" w:id="0">
    <w:p w:rsidR="0038033B" w:rsidRDefault="0038033B"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BDC" w:rsidRPr="00792AD6" w:rsidRDefault="00792AD6" w:rsidP="00792AD6">
    <w:pPr>
      <w:pStyle w:val="Kjene"/>
    </w:pPr>
    <w:r w:rsidRPr="00792AD6">
      <w:rPr>
        <w:rFonts w:ascii="Times New Roman" w:hAnsi="Times New Roman" w:cs="Times New Roman"/>
        <w:color w:val="000000" w:themeColor="text1"/>
        <w:sz w:val="20"/>
        <w:szCs w:val="20"/>
      </w:rPr>
      <w:t>TMAnot_</w:t>
    </w:r>
    <w:r w:rsidR="004524A8">
      <w:rPr>
        <w:rFonts w:ascii="Times New Roman" w:hAnsi="Times New Roman" w:cs="Times New Roman"/>
        <w:color w:val="000000" w:themeColor="text1"/>
        <w:sz w:val="20"/>
        <w:szCs w:val="20"/>
      </w:rPr>
      <w:t>1</w:t>
    </w:r>
    <w:r w:rsidR="00390E7A">
      <w:rPr>
        <w:rFonts w:ascii="Times New Roman" w:hAnsi="Times New Roman" w:cs="Times New Roman"/>
        <w:color w:val="000000" w:themeColor="text1"/>
        <w:sz w:val="20"/>
        <w:szCs w:val="20"/>
      </w:rPr>
      <w:t>5</w:t>
    </w:r>
    <w:r w:rsidRPr="00792AD6">
      <w:rPr>
        <w:rFonts w:ascii="Times New Roman" w:hAnsi="Times New Roman" w:cs="Times New Roman"/>
        <w:color w:val="000000" w:themeColor="text1"/>
        <w:sz w:val="20"/>
        <w:szCs w:val="20"/>
      </w:rPr>
      <w:t>0416_specialitātes; Ministru kabineta noteikumu “Tiesu ekspertu specialitāšu klasifikators” projekta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5B" w:rsidRPr="004D15A9" w:rsidRDefault="004E005B" w:rsidP="004E005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DF1604">
      <w:rPr>
        <w:rFonts w:ascii="Times New Roman" w:hAnsi="Times New Roman" w:cs="Times New Roman"/>
        <w:color w:val="000000" w:themeColor="text1"/>
        <w:sz w:val="20"/>
        <w:szCs w:val="20"/>
      </w:rPr>
      <w:t>1</w:t>
    </w:r>
    <w:r w:rsidR="00390E7A">
      <w:rPr>
        <w:rFonts w:ascii="Times New Roman" w:hAnsi="Times New Roman" w:cs="Times New Roman"/>
        <w:color w:val="000000" w:themeColor="text1"/>
        <w:sz w:val="20"/>
        <w:szCs w:val="20"/>
      </w:rPr>
      <w:t>5</w:t>
    </w:r>
    <w:r w:rsidR="00792AD6">
      <w:rPr>
        <w:rFonts w:ascii="Times New Roman" w:hAnsi="Times New Roman" w:cs="Times New Roman"/>
        <w:color w:val="000000" w:themeColor="text1"/>
        <w:sz w:val="20"/>
        <w:szCs w:val="20"/>
      </w:rPr>
      <w:t>0416_specialitātes</w:t>
    </w:r>
    <w:r w:rsidRPr="004D15A9">
      <w:rPr>
        <w:rFonts w:ascii="Times New Roman" w:hAnsi="Times New Roman" w:cs="Times New Roman"/>
        <w:color w:val="000000" w:themeColor="text1"/>
        <w:sz w:val="20"/>
        <w:szCs w:val="20"/>
      </w:rPr>
      <w:t xml:space="preserve">; </w:t>
    </w:r>
    <w:r w:rsidR="00792AD6" w:rsidRPr="00792AD6">
      <w:rPr>
        <w:rFonts w:ascii="Times New Roman" w:hAnsi="Times New Roman" w:cs="Times New Roman"/>
        <w:color w:val="000000" w:themeColor="text1"/>
        <w:sz w:val="20"/>
        <w:szCs w:val="20"/>
      </w:rPr>
      <w:t>Ministru kabineta noteikumu “Tiesu ekspertu specialitāšu klasifikators” projekta sākotnējās ietekmes novērtējuma ziņojums (anotācija)</w:t>
    </w:r>
  </w:p>
  <w:p w:rsidR="008E0BDC" w:rsidRPr="004E005B" w:rsidRDefault="008E0BDC" w:rsidP="004E005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3B" w:rsidRDefault="0038033B" w:rsidP="004D15A9">
      <w:pPr>
        <w:spacing w:after="0" w:line="240" w:lineRule="auto"/>
      </w:pPr>
      <w:r>
        <w:separator/>
      </w:r>
    </w:p>
  </w:footnote>
  <w:footnote w:type="continuationSeparator" w:id="0">
    <w:p w:rsidR="0038033B" w:rsidRDefault="0038033B"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8E0BDC" w:rsidRPr="004D15A9" w:rsidRDefault="008E0BD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90E7A">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rsidR="008E0BDC" w:rsidRDefault="008E0B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E0B5F"/>
    <w:multiLevelType w:val="hybridMultilevel"/>
    <w:tmpl w:val="6E44ADFE"/>
    <w:lvl w:ilvl="0" w:tplc="2C3E975E">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5841F90"/>
    <w:multiLevelType w:val="hybridMultilevel"/>
    <w:tmpl w:val="DB0291D8"/>
    <w:lvl w:ilvl="0" w:tplc="27381B68">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44F1"/>
    <w:rsid w:val="00031256"/>
    <w:rsid w:val="000467B8"/>
    <w:rsid w:val="000525EB"/>
    <w:rsid w:val="00083D1C"/>
    <w:rsid w:val="000B67D3"/>
    <w:rsid w:val="000F06BE"/>
    <w:rsid w:val="00101CD5"/>
    <w:rsid w:val="001775B6"/>
    <w:rsid w:val="001A5049"/>
    <w:rsid w:val="001B4B62"/>
    <w:rsid w:val="001C174F"/>
    <w:rsid w:val="001F5C8A"/>
    <w:rsid w:val="002547E8"/>
    <w:rsid w:val="002768D0"/>
    <w:rsid w:val="00305FFC"/>
    <w:rsid w:val="0038033B"/>
    <w:rsid w:val="0038051B"/>
    <w:rsid w:val="00390E7A"/>
    <w:rsid w:val="003922B0"/>
    <w:rsid w:val="003A2A0B"/>
    <w:rsid w:val="003A6842"/>
    <w:rsid w:val="003E312C"/>
    <w:rsid w:val="003F2121"/>
    <w:rsid w:val="004177A3"/>
    <w:rsid w:val="004222F4"/>
    <w:rsid w:val="004524A8"/>
    <w:rsid w:val="00461275"/>
    <w:rsid w:val="004B3A7C"/>
    <w:rsid w:val="004C2774"/>
    <w:rsid w:val="004D15A9"/>
    <w:rsid w:val="004E005B"/>
    <w:rsid w:val="00511582"/>
    <w:rsid w:val="00515CEE"/>
    <w:rsid w:val="0053300B"/>
    <w:rsid w:val="00540FD2"/>
    <w:rsid w:val="00596A51"/>
    <w:rsid w:val="005A0F2D"/>
    <w:rsid w:val="005D4E8A"/>
    <w:rsid w:val="005D6754"/>
    <w:rsid w:val="00612A92"/>
    <w:rsid w:val="00676A0D"/>
    <w:rsid w:val="006B541D"/>
    <w:rsid w:val="0070771E"/>
    <w:rsid w:val="00737E62"/>
    <w:rsid w:val="00770B17"/>
    <w:rsid w:val="00786068"/>
    <w:rsid w:val="00792AD6"/>
    <w:rsid w:val="007C3357"/>
    <w:rsid w:val="007E55B4"/>
    <w:rsid w:val="0081203F"/>
    <w:rsid w:val="008363BD"/>
    <w:rsid w:val="00841836"/>
    <w:rsid w:val="00851CE3"/>
    <w:rsid w:val="00893CCD"/>
    <w:rsid w:val="008A209A"/>
    <w:rsid w:val="008B401D"/>
    <w:rsid w:val="008E0BDC"/>
    <w:rsid w:val="008E15D1"/>
    <w:rsid w:val="008E4E93"/>
    <w:rsid w:val="00921FA4"/>
    <w:rsid w:val="009229BA"/>
    <w:rsid w:val="00933BE7"/>
    <w:rsid w:val="00943C35"/>
    <w:rsid w:val="0097690A"/>
    <w:rsid w:val="00982EF1"/>
    <w:rsid w:val="00997954"/>
    <w:rsid w:val="009B1C57"/>
    <w:rsid w:val="009B22E7"/>
    <w:rsid w:val="009D1F66"/>
    <w:rsid w:val="009F0FA5"/>
    <w:rsid w:val="00A04240"/>
    <w:rsid w:val="00A05438"/>
    <w:rsid w:val="00A12E3C"/>
    <w:rsid w:val="00A14293"/>
    <w:rsid w:val="00A36BB6"/>
    <w:rsid w:val="00A65A99"/>
    <w:rsid w:val="00AB6562"/>
    <w:rsid w:val="00AC034F"/>
    <w:rsid w:val="00AC479D"/>
    <w:rsid w:val="00AE1248"/>
    <w:rsid w:val="00AE232A"/>
    <w:rsid w:val="00AF7828"/>
    <w:rsid w:val="00B46A1B"/>
    <w:rsid w:val="00B53E22"/>
    <w:rsid w:val="00BB1F46"/>
    <w:rsid w:val="00C26B76"/>
    <w:rsid w:val="00C7025C"/>
    <w:rsid w:val="00CB6BF8"/>
    <w:rsid w:val="00CF7F1B"/>
    <w:rsid w:val="00D0636B"/>
    <w:rsid w:val="00D10217"/>
    <w:rsid w:val="00D13643"/>
    <w:rsid w:val="00D313D5"/>
    <w:rsid w:val="00D35C06"/>
    <w:rsid w:val="00D43370"/>
    <w:rsid w:val="00D54917"/>
    <w:rsid w:val="00D64574"/>
    <w:rsid w:val="00D92106"/>
    <w:rsid w:val="00DA596D"/>
    <w:rsid w:val="00DC2810"/>
    <w:rsid w:val="00DE78C6"/>
    <w:rsid w:val="00DF0C35"/>
    <w:rsid w:val="00DF1604"/>
    <w:rsid w:val="00E150F3"/>
    <w:rsid w:val="00E70C4B"/>
    <w:rsid w:val="00E71F1F"/>
    <w:rsid w:val="00E86D51"/>
    <w:rsid w:val="00ED573E"/>
    <w:rsid w:val="00EE1776"/>
    <w:rsid w:val="00F275CD"/>
    <w:rsid w:val="00F503D5"/>
    <w:rsid w:val="00F6796E"/>
    <w:rsid w:val="00F764EC"/>
    <w:rsid w:val="00F9778B"/>
    <w:rsid w:val="00F97A1E"/>
    <w:rsid w:val="00FD26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C26B76"/>
    <w:rPr>
      <w:color w:val="800080" w:themeColor="followedHyperlink"/>
      <w:u w:val="single"/>
    </w:rPr>
  </w:style>
  <w:style w:type="character" w:styleId="Komentraatsauce">
    <w:name w:val="annotation reference"/>
    <w:basedOn w:val="Noklusjumarindkopasfonts"/>
    <w:uiPriority w:val="99"/>
    <w:semiHidden/>
    <w:unhideWhenUsed/>
    <w:rsid w:val="001C174F"/>
    <w:rPr>
      <w:sz w:val="16"/>
      <w:szCs w:val="16"/>
    </w:rPr>
  </w:style>
  <w:style w:type="paragraph" w:styleId="Komentrateksts">
    <w:name w:val="annotation text"/>
    <w:basedOn w:val="Parasts"/>
    <w:link w:val="KomentratekstsRakstz"/>
    <w:uiPriority w:val="99"/>
    <w:semiHidden/>
    <w:unhideWhenUsed/>
    <w:rsid w:val="001C17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C174F"/>
    <w:rPr>
      <w:sz w:val="20"/>
      <w:szCs w:val="20"/>
    </w:rPr>
  </w:style>
  <w:style w:type="paragraph" w:styleId="Komentratma">
    <w:name w:val="annotation subject"/>
    <w:basedOn w:val="Komentrateksts"/>
    <w:next w:val="Komentrateksts"/>
    <w:link w:val="KomentratmaRakstz"/>
    <w:uiPriority w:val="99"/>
    <w:semiHidden/>
    <w:unhideWhenUsed/>
    <w:rsid w:val="001C174F"/>
    <w:rPr>
      <w:b/>
      <w:bCs/>
    </w:rPr>
  </w:style>
  <w:style w:type="character" w:customStyle="1" w:styleId="KomentratmaRakstz">
    <w:name w:val="Komentāra tēma Rakstz."/>
    <w:basedOn w:val="KomentratekstsRakstz"/>
    <w:link w:val="Komentratma"/>
    <w:uiPriority w:val="99"/>
    <w:semiHidden/>
    <w:rsid w:val="001C1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04554449">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41489055">
      <w:bodyDiv w:val="1"/>
      <w:marLeft w:val="0"/>
      <w:marRight w:val="0"/>
      <w:marTop w:val="0"/>
      <w:marBottom w:val="0"/>
      <w:divBdr>
        <w:top w:val="none" w:sz="0" w:space="0" w:color="auto"/>
        <w:left w:val="none" w:sz="0" w:space="0" w:color="auto"/>
        <w:bottom w:val="none" w:sz="0" w:space="0" w:color="auto"/>
        <w:right w:val="none" w:sz="0" w:space="0" w:color="auto"/>
      </w:divBdr>
    </w:div>
    <w:div w:id="109274967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A06F-D4E5-48B9-8E43-B9C0D3EC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3780</Words>
  <Characters>2156</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“Tiesu ekspertu specialitāšu klasifikators” projekta sākotnējās ietekmes novērtējuma ziņojums (anotācija)</vt:lpstr>
      <vt:lpstr>Ministru kabineta noteikumu “Tiesu ekspertu specialitāšu klasifikators” projekta sākotnējās ietekmes novērtējuma ziņojums (anotācija)</vt:lpstr>
    </vt:vector>
  </TitlesOfParts>
  <Company>Tieslietu ministrija</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“Tiesu ekspertu specialitāšu klasifikators” projekta sākotnējās ietekmes novērtējuma ziņojums (anotācija)</dc:title>
  <dc:subject>Anotācija</dc:subject>
  <dc:creator>Tieslietu ministrija</dc:creator>
  <dc:description>D. Obuka
67036833; Daina.Obuka@tm.gov.lv 
M. Čentoricka
67517730, Maira.Centoricka@vteb.gov.lv</dc:description>
  <cp:lastModifiedBy>Daina Obuka</cp:lastModifiedBy>
  <cp:revision>6</cp:revision>
  <cp:lastPrinted>2013-12-16T08:57:00Z</cp:lastPrinted>
  <dcterms:created xsi:type="dcterms:W3CDTF">2016-04-12T15:54:00Z</dcterms:created>
  <dcterms:modified xsi:type="dcterms:W3CDTF">2016-04-15T07:29:00Z</dcterms:modified>
</cp:coreProperties>
</file>