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E7" w:rsidRPr="0069278B" w:rsidRDefault="009E51E7" w:rsidP="00B07F5C">
      <w:pPr>
        <w:jc w:val="center"/>
        <w:rPr>
          <w:b/>
          <w:bCs/>
        </w:rPr>
      </w:pPr>
      <w:bookmarkStart w:id="0" w:name="OLE_LINK7"/>
      <w:bookmarkStart w:id="1" w:name="OLE_LINK8"/>
      <w:bookmarkStart w:id="2" w:name="OLE_LINK1"/>
      <w:bookmarkStart w:id="3" w:name="OLE_LINK2"/>
      <w:r w:rsidRPr="0069278B">
        <w:rPr>
          <w:b/>
          <w:bCs/>
        </w:rPr>
        <w:t>Likumprojekta</w:t>
      </w:r>
      <w:bookmarkEnd w:id="0"/>
      <w:bookmarkEnd w:id="1"/>
      <w:r w:rsidRPr="0069278B">
        <w:rPr>
          <w:b/>
          <w:bCs/>
        </w:rPr>
        <w:t xml:space="preserve"> </w:t>
      </w:r>
      <w:bookmarkStart w:id="4" w:name="OLE_LINK3"/>
      <w:bookmarkStart w:id="5" w:name="OLE_LINK4"/>
      <w:r w:rsidR="00062894">
        <w:rPr>
          <w:b/>
          <w:bCs/>
        </w:rPr>
        <w:t>"</w:t>
      </w:r>
      <w:r w:rsidR="004308AF" w:rsidRPr="0069278B">
        <w:rPr>
          <w:b/>
          <w:bCs/>
        </w:rPr>
        <w:t xml:space="preserve">Grozījumi </w:t>
      </w:r>
      <w:r w:rsidR="00062894">
        <w:rPr>
          <w:b/>
          <w:bCs/>
        </w:rPr>
        <w:t>likumā "</w:t>
      </w:r>
      <w:r w:rsidR="000C197B" w:rsidRPr="0069278B">
        <w:rPr>
          <w:b/>
          <w:bCs/>
        </w:rPr>
        <w:t>Par Latvijas valsts ģerboni</w:t>
      </w:r>
      <w:r w:rsidR="00062894">
        <w:rPr>
          <w:b/>
          <w:bCs/>
        </w:rPr>
        <w:t>""</w:t>
      </w:r>
      <w:bookmarkStart w:id="6" w:name="OLE_LINK9"/>
      <w:bookmarkStart w:id="7" w:name="OLE_LINK10"/>
      <w:bookmarkEnd w:id="4"/>
      <w:bookmarkEnd w:id="5"/>
      <w:r w:rsidR="000C197B" w:rsidRPr="0069278B">
        <w:rPr>
          <w:b/>
          <w:bCs/>
        </w:rPr>
        <w:t xml:space="preserve"> sāko</w:t>
      </w:r>
      <w:r w:rsidRPr="0069278B">
        <w:rPr>
          <w:b/>
          <w:bCs/>
        </w:rPr>
        <w:t>tnējās ietekmes novērtējuma ziņojums (anotācija)</w:t>
      </w:r>
    </w:p>
    <w:bookmarkEnd w:id="2"/>
    <w:bookmarkEnd w:id="3"/>
    <w:bookmarkEnd w:id="6"/>
    <w:bookmarkEnd w:id="7"/>
    <w:p w:rsidR="009E51E7" w:rsidRPr="0069278B" w:rsidRDefault="009E51E7" w:rsidP="00B07F5C">
      <w:pPr>
        <w:jc w:val="center"/>
        <w:rPr>
          <w:rFonts w:eastAsia="Calibri"/>
          <w:b/>
          <w:lang w:eastAsia="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611"/>
        <w:gridCol w:w="6295"/>
      </w:tblGrid>
      <w:tr w:rsidR="009E51E7" w:rsidRPr="0069278B" w:rsidTr="00C0746D">
        <w:trPr>
          <w:trHeight w:val="151"/>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9E51E7" w:rsidRPr="0069278B" w:rsidRDefault="009E51E7" w:rsidP="00B07F5C">
            <w:pPr>
              <w:pStyle w:val="tvhtml"/>
              <w:spacing w:before="0" w:beforeAutospacing="0" w:after="0" w:afterAutospacing="0"/>
              <w:jc w:val="center"/>
              <w:rPr>
                <w:b/>
                <w:bCs/>
              </w:rPr>
            </w:pPr>
            <w:r w:rsidRPr="0069278B">
              <w:rPr>
                <w:b/>
                <w:bCs/>
              </w:rPr>
              <w:t>I. Tiesību akta projekta izstrādes nepieciešamība</w:t>
            </w:r>
          </w:p>
        </w:tc>
      </w:tr>
      <w:tr w:rsidR="009E51E7" w:rsidRPr="0069278B" w:rsidTr="00C0746D">
        <w:trPr>
          <w:trHeight w:val="405"/>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pPr>
            <w:r w:rsidRPr="0069278B">
              <w:t>1.</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r w:rsidRPr="0069278B">
              <w:t>Pamatojums</w:t>
            </w:r>
          </w:p>
        </w:tc>
        <w:tc>
          <w:tcPr>
            <w:tcW w:w="2779" w:type="pct"/>
            <w:tcBorders>
              <w:top w:val="outset" w:sz="6" w:space="0" w:color="auto"/>
              <w:left w:val="outset" w:sz="6" w:space="0" w:color="auto"/>
              <w:bottom w:val="outset" w:sz="6" w:space="0" w:color="auto"/>
              <w:right w:val="outset" w:sz="6" w:space="0" w:color="auto"/>
            </w:tcBorders>
            <w:hideMark/>
          </w:tcPr>
          <w:p w:rsidR="0069278B" w:rsidRPr="0069278B" w:rsidRDefault="0069278B" w:rsidP="00A22E6C">
            <w:pPr>
              <w:ind w:firstLine="245"/>
              <w:jc w:val="both"/>
            </w:pPr>
            <w:r w:rsidRPr="0069278B">
              <w:t xml:space="preserve">Likumprojekts </w:t>
            </w:r>
            <w:r w:rsidR="00062894">
              <w:t>"</w:t>
            </w:r>
            <w:r w:rsidRPr="0069278B">
              <w:t>Grozījumi</w:t>
            </w:r>
            <w:r w:rsidR="00062894">
              <w:t xml:space="preserve"> likumā "</w:t>
            </w:r>
            <w:r>
              <w:t>Par Latvijas valsts ģerboni</w:t>
            </w:r>
            <w:r w:rsidR="00062894">
              <w:t>""</w:t>
            </w:r>
            <w:r>
              <w:t xml:space="preserve"> </w:t>
            </w:r>
            <w:r w:rsidRPr="0069278B">
              <w:t xml:space="preserve">(turpmāk – </w:t>
            </w:r>
            <w:r>
              <w:t>l</w:t>
            </w:r>
            <w:r w:rsidRPr="0069278B">
              <w:t>ikumprojekts) izstrādāts, pamatojoties uz Ministru kabineta 2014.</w:t>
            </w:r>
            <w:r w:rsidR="00062894">
              <w:t> </w:t>
            </w:r>
            <w:r w:rsidRPr="0069278B">
              <w:t>gada 22.</w:t>
            </w:r>
            <w:r w:rsidR="00062894">
              <w:t> </w:t>
            </w:r>
            <w:r w:rsidRPr="0069278B">
              <w:t>aprīļa sēdes protokola Nr.</w:t>
            </w:r>
            <w:r w:rsidR="00062894">
              <w:t> </w:t>
            </w:r>
            <w:r w:rsidRPr="0069278B">
              <w:t>24 26.</w:t>
            </w:r>
            <w:r w:rsidR="00062894">
              <w:t> </w:t>
            </w:r>
            <w:r w:rsidRPr="0069278B">
              <w:t>§ 2. un 3.</w:t>
            </w:r>
            <w:r w:rsidR="00062894">
              <w:t> </w:t>
            </w:r>
            <w:r w:rsidRPr="0069278B">
              <w:t>punktu par nozaru administratīvo pārkāpumu kodifikācijas ieviešanas sistēmu.</w:t>
            </w:r>
          </w:p>
          <w:p w:rsidR="007C52E3" w:rsidRPr="0069278B" w:rsidRDefault="007C52E3" w:rsidP="00C0746D">
            <w:pPr>
              <w:jc w:val="both"/>
              <w:rPr>
                <w:bCs/>
              </w:rPr>
            </w:pPr>
          </w:p>
        </w:tc>
      </w:tr>
      <w:tr w:rsidR="009E51E7" w:rsidRPr="0069278B" w:rsidTr="00C0746D">
        <w:trPr>
          <w:trHeight w:val="465"/>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rPr>
                <w:color w:val="000000" w:themeColor="text1"/>
              </w:rPr>
            </w:pPr>
            <w:r w:rsidRPr="0069278B">
              <w:rPr>
                <w:color w:val="000000" w:themeColor="text1"/>
              </w:rPr>
              <w:t>2.</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rPr>
                <w:color w:val="000000" w:themeColor="text1"/>
              </w:rPr>
            </w:pPr>
            <w:r w:rsidRPr="0069278B">
              <w:rPr>
                <w:color w:val="000000" w:themeColor="text1"/>
              </w:rPr>
              <w:t>Pašreizējā situācija un problēmas, kuru risināšanai tiesību akta projekts izstrādāts, tiesiskā regulējuma mērķis un būtība</w:t>
            </w:r>
          </w:p>
        </w:tc>
        <w:tc>
          <w:tcPr>
            <w:tcW w:w="2779" w:type="pct"/>
            <w:tcBorders>
              <w:top w:val="outset" w:sz="6" w:space="0" w:color="auto"/>
              <w:left w:val="outset" w:sz="6" w:space="0" w:color="auto"/>
              <w:bottom w:val="outset" w:sz="6" w:space="0" w:color="auto"/>
              <w:right w:val="outset" w:sz="6" w:space="0" w:color="auto"/>
            </w:tcBorders>
            <w:hideMark/>
          </w:tcPr>
          <w:p w:rsidR="001B3F40" w:rsidRDefault="00A22E6C" w:rsidP="007902D5">
            <w:pPr>
              <w:ind w:firstLine="528"/>
              <w:jc w:val="both"/>
            </w:pPr>
            <w:r w:rsidRPr="00191EB0">
              <w:t>Lai nodrošinātu nozaru administratīvo pārkāpumu kodifikācijas ieviešanas sistēmu, nepieciešams</w:t>
            </w:r>
            <w:r>
              <w:t xml:space="preserve"> papildināt likumu </w:t>
            </w:r>
            <w:r w:rsidR="00062894">
              <w:t>"</w:t>
            </w:r>
            <w:r>
              <w:t>Par Latvijas valsts ģerboni</w:t>
            </w:r>
            <w:r w:rsidR="00062894">
              <w:t>"</w:t>
            </w:r>
            <w:r w:rsidRPr="00191EB0">
              <w:t xml:space="preserve"> </w:t>
            </w:r>
            <w:r>
              <w:t>ar normām, kas paredz</w:t>
            </w:r>
            <w:r w:rsidR="00817ADD">
              <w:t xml:space="preserve"> </w:t>
            </w:r>
            <w:r w:rsidR="00E63B08">
              <w:t xml:space="preserve">administratīvo atbildību par valsts ģerboņa nelikumīgu lietošanu, necieņas izrādīšanu valsts ģerbonim, kā arī </w:t>
            </w:r>
            <w:r w:rsidR="006B063D">
              <w:t>nosaka kompetento iestādi</w:t>
            </w:r>
            <w:r w:rsidR="001615AA">
              <w:t xml:space="preserve">, </w:t>
            </w:r>
            <w:r w:rsidR="00817ADD">
              <w:t xml:space="preserve">kurai piekritīga soda piemērošana. </w:t>
            </w:r>
            <w:r w:rsidRPr="00191EB0">
              <w:t>Minētie grozījumi aizstās Latvijas Administratīvo pārkāpumu kodeksa</w:t>
            </w:r>
            <w:r>
              <w:t xml:space="preserve"> (turpmāk – </w:t>
            </w:r>
            <w:r w:rsidR="00AA4F0A">
              <w:t>LAPK</w:t>
            </w:r>
            <w:r>
              <w:t>)</w:t>
            </w:r>
            <w:r w:rsidRPr="00191EB0">
              <w:t xml:space="preserve"> attiecīgās normas.</w:t>
            </w:r>
            <w:r w:rsidR="00E63B08">
              <w:t xml:space="preserve"> </w:t>
            </w:r>
            <w:r w:rsidR="00E21A29">
              <w:t xml:space="preserve">LAPK </w:t>
            </w:r>
            <w:r w:rsidR="002E0F37">
              <w:t>ir ietverta atbildība</w:t>
            </w:r>
            <w:r w:rsidR="00E21A29">
              <w:t xml:space="preserve"> par klajas necieņas izrādīšanu valsts ģerbonim (201.</w:t>
            </w:r>
            <w:r w:rsidR="00E21A29">
              <w:rPr>
                <w:vertAlign w:val="superscript"/>
              </w:rPr>
              <w:t>44</w:t>
            </w:r>
            <w:r w:rsidR="00062894">
              <w:t> </w:t>
            </w:r>
            <w:r w:rsidR="00E21A29">
              <w:t>pants), par valsts ģerboņa lietošanas noteikumu pārkāpšanu (</w:t>
            </w:r>
            <w:proofErr w:type="gramStart"/>
            <w:r w:rsidR="00E21A29">
              <w:t>204.</w:t>
            </w:r>
            <w:r w:rsidR="00E21A29">
              <w:rPr>
                <w:vertAlign w:val="superscript"/>
              </w:rPr>
              <w:t>15</w:t>
            </w:r>
            <w:r w:rsidR="00062894">
              <w:t> </w:t>
            </w:r>
            <w:r w:rsidR="00E21A29">
              <w:t>panta trešā daļa</w:t>
            </w:r>
            <w:proofErr w:type="gramEnd"/>
            <w:r w:rsidR="00E21A29">
              <w:t>) un par valsts ģerboņa lietošanu, maldinot par tā lietotāja juridisko statusu (204.</w:t>
            </w:r>
            <w:r w:rsidR="00E21A29">
              <w:rPr>
                <w:vertAlign w:val="superscript"/>
              </w:rPr>
              <w:t>15</w:t>
            </w:r>
            <w:r w:rsidR="00062894">
              <w:t> </w:t>
            </w:r>
            <w:r w:rsidR="00E21A29">
              <w:t>panta piektā daļa).</w:t>
            </w:r>
          </w:p>
          <w:p w:rsidR="00DE72F5" w:rsidRDefault="001B3F40" w:rsidP="00DE72F5">
            <w:pPr>
              <w:ind w:firstLine="528"/>
              <w:jc w:val="both"/>
            </w:pPr>
            <w:r>
              <w:t xml:space="preserve">Latvijas valsts ģerbonis ir viens no Latvijas Republikas valsts simboliem, un ikvienam ir pienākums izturēties pret to ar cieņu. Latvijas Republikā tiek lietots lielais valsts ģerbonis, mazais valsts ģerbonis un papildinātais </w:t>
            </w:r>
            <w:r w:rsidR="00062894">
              <w:t>mazais valsts ģerbonis. Likumā "Par Latvijas valsts ģerboni"</w:t>
            </w:r>
            <w:r>
              <w:t xml:space="preserve"> ir noteikts, kas un kādu valsts ģerboni ir tiesīgi lietot. Privātpersonām ir tiesības lietot valsts ģerboni, garantējot pienācīgu cieņu pret to un nemaldinot par lietotāja juridisko statusu.</w:t>
            </w:r>
          </w:p>
          <w:p w:rsidR="00D34580" w:rsidRDefault="006858DD" w:rsidP="00DE72F5">
            <w:pPr>
              <w:ind w:firstLine="528"/>
              <w:jc w:val="both"/>
            </w:pPr>
            <w:r>
              <w:t>Ar 2012.</w:t>
            </w:r>
            <w:r w:rsidR="00062894">
              <w:t> </w:t>
            </w:r>
            <w:r>
              <w:t>gada 29.</w:t>
            </w:r>
            <w:r w:rsidR="00062894">
              <w:t> </w:t>
            </w:r>
            <w:r>
              <w:t>novem</w:t>
            </w:r>
            <w:r w:rsidR="008A14CC">
              <w:t>b</w:t>
            </w:r>
            <w:r>
              <w:t xml:space="preserve">ra likumu </w:t>
            </w:r>
            <w:r w:rsidR="00062894">
              <w:t>"</w:t>
            </w:r>
            <w:r>
              <w:t>Grozījumi Latvijas Administratīvo pārkāpumu kodeksā</w:t>
            </w:r>
            <w:r w:rsidR="00062894">
              <w:t>"</w:t>
            </w:r>
            <w:r w:rsidR="00B9697D">
              <w:t xml:space="preserve"> (stājās spēkā 2013.</w:t>
            </w:r>
            <w:r w:rsidR="00062894">
              <w:t> </w:t>
            </w:r>
            <w:r w:rsidR="00B9697D">
              <w:t>gada 1.</w:t>
            </w:r>
            <w:r w:rsidR="00062894">
              <w:t> </w:t>
            </w:r>
            <w:r w:rsidR="00B9697D">
              <w:t>janvārī)</w:t>
            </w:r>
            <w:r>
              <w:t xml:space="preserve"> pēc b</w:t>
            </w:r>
            <w:r w:rsidR="008A14CC">
              <w:t>ūtības tika</w:t>
            </w:r>
            <w:r>
              <w:t xml:space="preserve"> pārvērtēta administratīvā atbildība</w:t>
            </w:r>
            <w:r w:rsidR="003338CC">
              <w:t xml:space="preserve"> valsts ģerboņa lietošanas jomā</w:t>
            </w:r>
            <w:r w:rsidR="00547403">
              <w:t>. Ar iepriekš minētajiem grozījumiem LAPK tika papildināts ar administratīvo atbildību par valsts ģerboņa lietošanas noteikumu pārkāpšanu un par valsts ģerboņa lietošanu, maldinot par tā lietotāja juridisko statusu, kā arī tika palielināts naudas sods par klajas necieņas</w:t>
            </w:r>
            <w:r w:rsidR="003338CC">
              <w:t xml:space="preserve"> izrādīšanu pret valsts simboliem</w:t>
            </w:r>
            <w:r w:rsidR="00547403">
              <w:t>, tajā skaitā, valsts ģerboni</w:t>
            </w:r>
            <w:r w:rsidR="003338CC">
              <w:t>.</w:t>
            </w:r>
            <w:r w:rsidR="00547403">
              <w:t xml:space="preserve"> </w:t>
            </w:r>
            <w:proofErr w:type="gramStart"/>
            <w:r w:rsidR="0090550B">
              <w:t>Kā ir norādīts</w:t>
            </w:r>
            <w:proofErr w:type="gramEnd"/>
            <w:r w:rsidR="0090550B">
              <w:t xml:space="preserve"> likumprojekta “Grozījumi</w:t>
            </w:r>
            <w:r w:rsidR="003758C6">
              <w:t xml:space="preserve"> Latvijas</w:t>
            </w:r>
            <w:r w:rsidR="0090550B">
              <w:t xml:space="preserve"> Administratīvo pārkāpumu kodeksā” anotācijā</w:t>
            </w:r>
            <w:r w:rsidR="00D34580">
              <w:t>,</w:t>
            </w:r>
            <w:r w:rsidR="0090550B">
              <w:t xml:space="preserve"> necieņas izrādīšana valsts ģerbonim vai ģerboņa neatbilstoša lietošana noniecina vērtības, kas ir Latvijas valsts pamatā. Valsts </w:t>
            </w:r>
            <w:r w:rsidR="00B31523">
              <w:t>H</w:t>
            </w:r>
            <w:r w:rsidR="0090550B">
              <w:t>eraldikas komisija nereti ir konstatējusi, ka ne tikai privātpersonas, bet tieši valsts institūcijas valsts ģerboni lieto neatbilstoši likumā noteiktajam</w:t>
            </w:r>
            <w:r w:rsidR="00D34580">
              <w:t xml:space="preserve">, piemēram, attiecībā uz valsts ģerboņa veidu un attēlojumu </w:t>
            </w:r>
            <w:r w:rsidR="00D34580" w:rsidRPr="00D34580">
              <w:rPr>
                <w:i/>
              </w:rPr>
              <w:t>(http://www.president.lv/images/modules/items/PDF/20121029-vestule.pdf)</w:t>
            </w:r>
            <w:r w:rsidR="00D34580">
              <w:t>.</w:t>
            </w:r>
          </w:p>
          <w:p w:rsidR="00EA7271" w:rsidRDefault="00D34580" w:rsidP="00D34580">
            <w:pPr>
              <w:autoSpaceDE w:val="0"/>
              <w:autoSpaceDN w:val="0"/>
              <w:adjustRightInd w:val="0"/>
              <w:ind w:firstLine="528"/>
              <w:jc w:val="both"/>
            </w:pPr>
            <w:r>
              <w:t xml:space="preserve">Likumprojekta mērķis ir valsts ģerboņa kā valsts simbola tiesiskā aizsardzība, nodrošinot pienācīgu aizsardzību valsts </w:t>
            </w:r>
            <w:r>
              <w:lastRenderedPageBreak/>
              <w:t>ģerbonim, paredzot atbildību par valsts ģerboņa lietošanas noteikumu pārkāpšanu.</w:t>
            </w:r>
            <w:r w:rsidR="00EA7271">
              <w:t xml:space="preserve"> Soda apmēram</w:t>
            </w:r>
            <w:r w:rsidR="00DE72F5">
              <w:t xml:space="preserve"> par valsts ģerboņa lietošanas noteikumu pārkāpšanu</w:t>
            </w:r>
            <w:r w:rsidR="00EA7271">
              <w:t xml:space="preserve"> jāatbilst aktuālajai situācijai un jābūt efektīvam, jo viens no soda mērķiem ir atturēt administratīvo pārkāpumu izdarījušo personu un citas personas no turpmākas administratīvo pārkāpumu izdarīšanas.</w:t>
            </w:r>
          </w:p>
          <w:p w:rsidR="00A156FB" w:rsidRPr="00A156FB" w:rsidRDefault="00A156FB" w:rsidP="00A156FB">
            <w:pPr>
              <w:autoSpaceDE w:val="0"/>
              <w:autoSpaceDN w:val="0"/>
              <w:adjustRightInd w:val="0"/>
              <w:ind w:firstLine="491"/>
              <w:jc w:val="both"/>
            </w:pPr>
            <w:r>
              <w:t>Pēc LAPK 204.</w:t>
            </w:r>
            <w:r>
              <w:rPr>
                <w:vertAlign w:val="superscript"/>
              </w:rPr>
              <w:t>15</w:t>
            </w:r>
            <w:r>
              <w:t xml:space="preserve"> panta trešās daļas </w:t>
            </w:r>
            <w:proofErr w:type="gramStart"/>
            <w:r>
              <w:t>2014.gadā</w:t>
            </w:r>
            <w:proofErr w:type="gramEnd"/>
            <w:r>
              <w:t xml:space="preserve"> un 2016.gadā ir sastādīts pa vienam administratīvā pārkāpuma protokolam (par valsts ģerboņa, Vidzemes, Latgales, Kurzemes vai Zemgales ģerboņa vai ģerboņu reģistrā reģistrēta pašvaldības ģerboņa lietošanas noteikumu pārkāpšanu).</w:t>
            </w:r>
          </w:p>
          <w:p w:rsidR="00EA7271" w:rsidRDefault="00EA7271" w:rsidP="00A156FB">
            <w:pPr>
              <w:autoSpaceDE w:val="0"/>
              <w:autoSpaceDN w:val="0"/>
              <w:adjustRightInd w:val="0"/>
              <w:ind w:firstLine="491"/>
              <w:jc w:val="both"/>
            </w:pPr>
            <w:r>
              <w:t>Ievērojot minēto un</w:t>
            </w:r>
            <w:r w:rsidR="00787370">
              <w:t xml:space="preserve"> to, ka administratīvās atbildības noteikšanai par valsts ģerboņa kā valsts simbola lietošanas noteikumu pārkāpšanu ir sabiedriska nozīmība</w:t>
            </w:r>
            <w:r w:rsidR="00C1520B">
              <w:t xml:space="preserve"> un nodarījuma sekas ir uzskatāmas par būtiskām,</w:t>
            </w:r>
            <w:r w:rsidR="00787370">
              <w:t xml:space="preserve"> administratīvo pārkāpumu sistēmā pēc būtības saglabājami LAPK 201.</w:t>
            </w:r>
            <w:r w:rsidR="00787370">
              <w:rPr>
                <w:vertAlign w:val="superscript"/>
              </w:rPr>
              <w:t>44</w:t>
            </w:r>
            <w:r w:rsidR="00787370">
              <w:t xml:space="preserve"> un 204.</w:t>
            </w:r>
            <w:r w:rsidR="00787370">
              <w:rPr>
                <w:vertAlign w:val="superscript"/>
              </w:rPr>
              <w:t>15</w:t>
            </w:r>
            <w:r w:rsidR="00062894">
              <w:t> </w:t>
            </w:r>
            <w:r w:rsidR="00787370">
              <w:t>trešajā un piektajā daļā noteiktie pārkāpumi</w:t>
            </w:r>
            <w:r w:rsidR="00B31523">
              <w:t>.</w:t>
            </w:r>
          </w:p>
          <w:p w:rsidR="00DE72F5" w:rsidRDefault="00B31523" w:rsidP="00D34580">
            <w:pPr>
              <w:autoSpaceDE w:val="0"/>
              <w:autoSpaceDN w:val="0"/>
              <w:adjustRightInd w:val="0"/>
              <w:ind w:firstLine="567"/>
              <w:jc w:val="both"/>
            </w:pPr>
            <w:r>
              <w:t xml:space="preserve">Likumprojektā ir iekļauti </w:t>
            </w:r>
            <w:r w:rsidR="007D35D6">
              <w:t>četri</w:t>
            </w:r>
            <w:r>
              <w:t xml:space="preserve"> panti: </w:t>
            </w:r>
          </w:p>
          <w:p w:rsidR="007D35D6" w:rsidRPr="007D35D6" w:rsidRDefault="007D35D6" w:rsidP="00C026ED">
            <w:pPr>
              <w:autoSpaceDE w:val="0"/>
              <w:autoSpaceDN w:val="0"/>
              <w:adjustRightInd w:val="0"/>
              <w:ind w:firstLine="567"/>
              <w:jc w:val="both"/>
              <w:rPr>
                <w:color w:val="C00000"/>
              </w:rPr>
            </w:pPr>
            <w:r w:rsidRPr="00E3630F">
              <w:t xml:space="preserve">Likumprojekta </w:t>
            </w:r>
            <w:proofErr w:type="gramStart"/>
            <w:r w:rsidRPr="00E3630F">
              <w:t>1.pants</w:t>
            </w:r>
            <w:proofErr w:type="gramEnd"/>
            <w:r w:rsidRPr="00E3630F">
              <w:t xml:space="preserve"> paredz papildināt likuma “Par Latvijas valsts ģerboni” 10.panta otro daļu ar otro teikumu, nosakot, ka administratīvā atbildība par likumā paredzētajā kārtībā neapstiprinātas atribūtikas ar valsts ģerboni izgatavošanu, izplatīšanu vai lietošanu saimnieciskās darbības ietvaros ir paredzēta Ģerboņu likumā. Šāds papildinājums ir ietverts, lai </w:t>
            </w:r>
            <w:r w:rsidR="00E53C80" w:rsidRPr="00E3630F">
              <w:t xml:space="preserve">personām padarītu skaidrāku regulējumu par administratīvo atbildību par </w:t>
            </w:r>
            <w:r w:rsidR="00B7122C" w:rsidRPr="00E3630F">
              <w:t>likumā paredzētajā kārtībā neapstiprinātas atribūtikas</w:t>
            </w:r>
            <w:r w:rsidR="00C026ED" w:rsidRPr="00E3630F">
              <w:t xml:space="preserve"> ar valsts ģerboni </w:t>
            </w:r>
            <w:r w:rsidR="00E53C80" w:rsidRPr="00E3630F">
              <w:t xml:space="preserve">lietošanas jomā. </w:t>
            </w:r>
          </w:p>
          <w:p w:rsidR="000C1DB4" w:rsidRPr="00E3630F" w:rsidRDefault="0044228C" w:rsidP="00B51A23">
            <w:pPr>
              <w:autoSpaceDE w:val="0"/>
              <w:autoSpaceDN w:val="0"/>
              <w:adjustRightInd w:val="0"/>
              <w:ind w:firstLine="567"/>
              <w:jc w:val="both"/>
            </w:pPr>
            <w:r>
              <w:t xml:space="preserve">Likumprojekta </w:t>
            </w:r>
            <w:r w:rsidR="00E53C80">
              <w:t>2</w:t>
            </w:r>
            <w:r w:rsidR="0021496B">
              <w:t>.</w:t>
            </w:r>
            <w:r w:rsidR="00062894">
              <w:t> </w:t>
            </w:r>
            <w:r w:rsidR="0021496B">
              <w:t>pant</w:t>
            </w:r>
            <w:r w:rsidR="00980292">
              <w:t xml:space="preserve">s paredz izteikt jaunā redakcijā likuma </w:t>
            </w:r>
            <w:r w:rsidR="00062894">
              <w:t>"</w:t>
            </w:r>
            <w:r w:rsidR="00980292">
              <w:t>Par Latvijas valsts ģerboni</w:t>
            </w:r>
            <w:r w:rsidR="00062894">
              <w:t>"</w:t>
            </w:r>
            <w:r w:rsidR="00980292">
              <w:t xml:space="preserve"> 13.</w:t>
            </w:r>
            <w:r w:rsidR="00062894">
              <w:t> </w:t>
            </w:r>
            <w:r w:rsidR="00980292">
              <w:t>pantu</w:t>
            </w:r>
            <w:r w:rsidR="00C1520B">
              <w:t xml:space="preserve">. Likuma </w:t>
            </w:r>
            <w:r w:rsidR="00062894">
              <w:t>"</w:t>
            </w:r>
            <w:r w:rsidR="00C1520B">
              <w:t>Par valsts ģerboni</w:t>
            </w:r>
            <w:r w:rsidR="00062894">
              <w:t>"</w:t>
            </w:r>
            <w:r w:rsidR="00C1520B">
              <w:t xml:space="preserve"> 13.</w:t>
            </w:r>
            <w:r w:rsidR="00062894">
              <w:t> </w:t>
            </w:r>
            <w:r w:rsidR="00C1520B">
              <w:t xml:space="preserve">pants </w:t>
            </w:r>
            <w:r w:rsidR="00980292">
              <w:t>paredz, ka par valsts ģerboņa lietošanas noteikumu pārkāpšanu, necieņas izrādīšanu valsts ģerbonim vai tā zaimošanu vainīgās personas saucamas pie administratīvās atbildības vai kriminālatbildības likumā noteiktajā kārtībā. Likumprojekta 1.</w:t>
            </w:r>
            <w:r w:rsidR="00062894">
              <w:t> </w:t>
            </w:r>
            <w:r w:rsidR="00980292">
              <w:t xml:space="preserve">pantā </w:t>
            </w:r>
            <w:r w:rsidR="0021496B">
              <w:t>paredzēta administratīvās atbildības pārņemšana no LAPK 201.</w:t>
            </w:r>
            <w:r w:rsidR="0021496B">
              <w:rPr>
                <w:vertAlign w:val="superscript"/>
              </w:rPr>
              <w:t>44</w:t>
            </w:r>
            <w:r w:rsidR="00062894">
              <w:t> </w:t>
            </w:r>
            <w:r w:rsidR="0021496B">
              <w:t>panta (klajas necieņas izrādīšana pret valsts ģerboni) un 204.</w:t>
            </w:r>
            <w:r w:rsidR="0021496B">
              <w:rPr>
                <w:vertAlign w:val="superscript"/>
              </w:rPr>
              <w:t>15</w:t>
            </w:r>
            <w:r w:rsidR="00062894">
              <w:t> </w:t>
            </w:r>
            <w:r w:rsidR="0021496B">
              <w:t xml:space="preserve">trešās daļas (par valsts ģerboņa lietošanas noteikumu pārkāpšanu) un piektās daļas (par valsts ģerboņa lietošanu, maldinot par tā lietotāja juridisko statusu). </w:t>
            </w:r>
            <w:r w:rsidR="00980A36">
              <w:t>Atbildības veids un soda apmērs ir saglabāti tādi paši</w:t>
            </w:r>
            <w:r w:rsidR="003A2DD6">
              <w:t>,</w:t>
            </w:r>
            <w:r w:rsidR="00980A36">
              <w:t xml:space="preserve"> kādi pašreiz ir ietverti LAPK.</w:t>
            </w:r>
            <w:r w:rsidR="003A2DD6">
              <w:t xml:space="preserve"> </w:t>
            </w:r>
            <w:r w:rsidR="0021496B">
              <w:t>Izvērtējot LAPK paredzētos soda apmērus, secināms, ka tie ir pietiekami efektīvi un atbilstoši pašreizējai situācijai, tādēļ tie arī saglabājami. Vislielākais sods ir paredzēts par klajas necieņas izrād</w:t>
            </w:r>
            <w:r w:rsidR="00062894">
              <w:t>īšanu valsts ģerbonim (līdz 140 </w:t>
            </w:r>
            <w:r w:rsidR="0021496B">
              <w:t>naudas vienībām, kas atbilst 700</w:t>
            </w:r>
            <w:r w:rsidR="00062894">
              <w:t> </w:t>
            </w:r>
            <w:proofErr w:type="spellStart"/>
            <w:r w:rsidR="0021496B" w:rsidRPr="0021496B">
              <w:rPr>
                <w:i/>
              </w:rPr>
              <w:t>euro</w:t>
            </w:r>
            <w:proofErr w:type="spellEnd"/>
            <w:r w:rsidR="0021496B">
              <w:t xml:space="preserve">) un šāds sods ir saglabājams, ņemot vērā valsts ģerboņa kā valsts simbola </w:t>
            </w:r>
            <w:r w:rsidR="00980292">
              <w:t xml:space="preserve">tiesiskās </w:t>
            </w:r>
            <w:r w:rsidR="0021496B">
              <w:t>aizsardzība</w:t>
            </w:r>
            <w:r w:rsidR="00062894">
              <w:t>s nepieciešamību. Tā kā likumā "</w:t>
            </w:r>
            <w:r w:rsidR="0021496B">
              <w:t>Par Latvijas valsts ģerboni</w:t>
            </w:r>
            <w:r w:rsidR="00062894">
              <w:t>"</w:t>
            </w:r>
            <w:r w:rsidR="0021496B">
              <w:t xml:space="preserve"> ir reglamentēti</w:t>
            </w:r>
            <w:r w:rsidR="00980292">
              <w:t xml:space="preserve"> valsts ģerboņa lietošanas noteikumi, tad nepieciešams arī saglabāt atbildību par šo noteikumu pārkāpšanu, jo noteikumi bez sankcijām bieži vien nav efektīvi.</w:t>
            </w:r>
            <w:r w:rsidR="00B51A23">
              <w:t xml:space="preserve"> </w:t>
            </w:r>
            <w:r w:rsidR="00B51A23" w:rsidRPr="00E3630F">
              <w:lastRenderedPageBreak/>
              <w:t xml:space="preserve">Administratīvais sods par valsts ģerboņa lietošanas noteikumu pārkāpšanu ir noteikts gan fiziskajām, gan juridiskajām personām, </w:t>
            </w:r>
            <w:r w:rsidR="00D377BD" w:rsidRPr="00E3630F">
              <w:t>gan</w:t>
            </w:r>
            <w:r w:rsidR="00B51A23" w:rsidRPr="00E3630F">
              <w:t xml:space="preserve"> arī publiskas personas</w:t>
            </w:r>
            <w:r w:rsidR="00D377BD" w:rsidRPr="00E3630F">
              <w:t xml:space="preserve"> iestādes vadītājam. Atbildība par valsts ģerboņa lietošanas noteikumu pārkāpšanu ir paredzēta publiskas personas iestādes vadītājam, pamatojoties uz likuma “Par Latvijas valsts ģerboni” </w:t>
            </w:r>
            <w:proofErr w:type="gramStart"/>
            <w:r w:rsidR="00D377BD" w:rsidRPr="00E3630F">
              <w:t>12.pantā</w:t>
            </w:r>
            <w:proofErr w:type="gramEnd"/>
            <w:r w:rsidR="00D377BD" w:rsidRPr="00E3630F">
              <w:t xml:space="preserve"> noteikto, ka šā likuma 5.-.</w:t>
            </w:r>
            <w:r w:rsidR="000C1DB4" w:rsidRPr="00E3630F">
              <w:t>7.</w:t>
            </w:r>
            <w:r w:rsidR="00D377BD" w:rsidRPr="00E3630F">
              <w:t xml:space="preserve">pantā minēto iestāžu vadītāji ir atbildīgi par šā likuma prasību ievērošanu attiecīgajās iestādēs, kā arī, lai uzsvērtu tieši iestādes vadītāja atbildību par valsts ģerboņa pienācīgu lietošanu. </w:t>
            </w:r>
            <w:r w:rsidR="00B51A23" w:rsidRPr="00E3630F">
              <w:t xml:space="preserve">  </w:t>
            </w:r>
            <w:r w:rsidR="00980292" w:rsidRPr="00E3630F">
              <w:t xml:space="preserve"> </w:t>
            </w:r>
          </w:p>
          <w:p w:rsidR="00E53C80" w:rsidRPr="00B51A23" w:rsidRDefault="00980292" w:rsidP="00B51A23">
            <w:pPr>
              <w:autoSpaceDE w:val="0"/>
              <w:autoSpaceDN w:val="0"/>
              <w:adjustRightInd w:val="0"/>
              <w:ind w:firstLine="567"/>
              <w:jc w:val="both"/>
            </w:pPr>
            <w:r>
              <w:t xml:space="preserve">Tāpat likuma </w:t>
            </w:r>
            <w:r w:rsidR="00062894">
              <w:t>"</w:t>
            </w:r>
            <w:r>
              <w:t>Par Latvijas valsts ģerboni</w:t>
            </w:r>
            <w:r w:rsidR="00062894">
              <w:t>"</w:t>
            </w:r>
            <w:r>
              <w:t xml:space="preserve"> 10.</w:t>
            </w:r>
            <w:r w:rsidR="00062894">
              <w:t> </w:t>
            </w:r>
            <w:r>
              <w:t>pantā noteikts, ka privātpersonām ir tiesības lietot valsts ģerboni, nemaldinot par to lietotāja juridisko statusu</w:t>
            </w:r>
            <w:proofErr w:type="gramStart"/>
            <w:r>
              <w:t xml:space="preserve"> un</w:t>
            </w:r>
            <w:proofErr w:type="gramEnd"/>
            <w:r>
              <w:t xml:space="preserve"> garantējot pienācīgu cieņu pret tiem, līdz ar to saglabājama arī atbildība par šādu maldinošu rīcību, jo par valsts ģerboņa lietotāja statusu maldināti attiecīgās rīcības adresāti var pārprast lietotāja pilnvaras un atbildību.</w:t>
            </w:r>
          </w:p>
          <w:p w:rsidR="003A2DD6" w:rsidRPr="0021496B" w:rsidRDefault="003448A3" w:rsidP="00E959A1">
            <w:pPr>
              <w:autoSpaceDE w:val="0"/>
              <w:autoSpaceDN w:val="0"/>
              <w:adjustRightInd w:val="0"/>
              <w:ind w:firstLine="491"/>
              <w:jc w:val="both"/>
            </w:pPr>
            <w:r>
              <w:t>Attiecībā uz valsts ģerboņa zaimošanu, norādāms, ka Krimināllikuma 93.</w:t>
            </w:r>
            <w:r w:rsidR="00062894">
              <w:t> </w:t>
            </w:r>
            <w:r>
              <w:t xml:space="preserve">pantā ir paredzēta </w:t>
            </w:r>
            <w:r w:rsidR="00BA5479">
              <w:t>krimināl</w:t>
            </w:r>
            <w:r>
              <w:t xml:space="preserve">atbildība par valsts simbolu zaimošanu, tai skaitā par valsts </w:t>
            </w:r>
            <w:r w:rsidR="00BA5479">
              <w:t>ģerboņa zaimošanu</w:t>
            </w:r>
            <w:r w:rsidR="002E0C42">
              <w:t xml:space="preserve">, tādējādi atsauce likumā </w:t>
            </w:r>
            <w:r w:rsidR="00062894">
              <w:t>"</w:t>
            </w:r>
            <w:r w:rsidR="002E0C42">
              <w:t>Par Latvijas valsts ģerboni</w:t>
            </w:r>
            <w:r w:rsidR="00062894">
              <w:t>"</w:t>
            </w:r>
            <w:r w:rsidR="002E0C42">
              <w:t xml:space="preserve"> uz valsts ģerboņa zaimošanu un paredzēt</w:t>
            </w:r>
            <w:r w:rsidR="00E959A1">
              <w:t>o</w:t>
            </w:r>
            <w:r w:rsidR="002E0C42">
              <w:t xml:space="preserve"> kriminālatbildību ir svītrojama.</w:t>
            </w:r>
            <w:r w:rsidR="004F6EAD">
              <w:t xml:space="preserve"> Savukārt atbildība par likumā paredzētā kārtībā neapstiprinātas atribūtikas ar valsts ģerboni izgatavošanu, izplatīšanu vai lietošanu saimnieciskās darbības ietvaros būs noteikta Ģerboņu likumā, jo šis likums nosaka kārtību, kādā apstiprināma atribūtika ar valsts ģerboni.</w:t>
            </w:r>
          </w:p>
          <w:p w:rsidR="00EA7271" w:rsidRPr="00E3630F" w:rsidRDefault="00E959A1" w:rsidP="00F61422">
            <w:pPr>
              <w:autoSpaceDE w:val="0"/>
              <w:autoSpaceDN w:val="0"/>
              <w:adjustRightInd w:val="0"/>
              <w:ind w:firstLine="491"/>
              <w:jc w:val="both"/>
            </w:pPr>
            <w:r w:rsidRPr="00E3630F">
              <w:t xml:space="preserve">Likumprojekta </w:t>
            </w:r>
            <w:r w:rsidR="00E53C80" w:rsidRPr="00E3630F">
              <w:t>3</w:t>
            </w:r>
            <w:r w:rsidR="00B31523" w:rsidRPr="00E3630F">
              <w:t>.</w:t>
            </w:r>
            <w:r w:rsidR="00062894" w:rsidRPr="00E3630F">
              <w:t> </w:t>
            </w:r>
            <w:r w:rsidR="00B31523" w:rsidRPr="00E3630F">
              <w:t>pants noteic</w:t>
            </w:r>
            <w:r w:rsidR="00F61422" w:rsidRPr="00E3630F">
              <w:t>,</w:t>
            </w:r>
            <w:r w:rsidR="00B31523" w:rsidRPr="00E3630F">
              <w:t xml:space="preserve"> kompetento institūciju, kura </w:t>
            </w:r>
            <w:r w:rsidR="00F61422" w:rsidRPr="00E3630F">
              <w:t>uzsāk</w:t>
            </w:r>
            <w:r w:rsidR="00B31523" w:rsidRPr="00E3630F">
              <w:t xml:space="preserve"> administratīvo pārkāpumu procesu</w:t>
            </w:r>
            <w:r w:rsidR="00F61422" w:rsidRPr="00E3630F">
              <w:t xml:space="preserve"> (valsts vai pašvaldības policija)</w:t>
            </w:r>
            <w:r w:rsidR="00B31523" w:rsidRPr="00E3630F">
              <w:t xml:space="preserve">, un </w:t>
            </w:r>
            <w:r w:rsidR="00F61422" w:rsidRPr="00E3630F">
              <w:t>kompetento institūciju, kura sagatavo, izskata un pieņem lēmumu par likumā noteiktajiem administratīvajiem pārkāpumiem (pašvaldības administratīvā komisija</w:t>
            </w:r>
            <w:r w:rsidR="003A2DD6" w:rsidRPr="00E3630F">
              <w:t xml:space="preserve">, kura arī pašreiz atbilstoši LAPK </w:t>
            </w:r>
            <w:proofErr w:type="gramStart"/>
            <w:r w:rsidR="003A2DD6" w:rsidRPr="00E3630F">
              <w:t>210.pantam</w:t>
            </w:r>
            <w:proofErr w:type="gramEnd"/>
            <w:r w:rsidR="003A2DD6" w:rsidRPr="00E3630F">
              <w:t xml:space="preserve"> izskata šādas administratīvo pārkāpumu lietas</w:t>
            </w:r>
            <w:r w:rsidR="00F61422" w:rsidRPr="00E3630F">
              <w:t>)</w:t>
            </w:r>
            <w:r w:rsidR="003A2DD6" w:rsidRPr="00E3630F">
              <w:t>.</w:t>
            </w:r>
          </w:p>
          <w:p w:rsidR="0044228C" w:rsidRPr="00A156FB" w:rsidRDefault="0044228C" w:rsidP="00E959A1">
            <w:pPr>
              <w:autoSpaceDE w:val="0"/>
              <w:autoSpaceDN w:val="0"/>
              <w:adjustRightInd w:val="0"/>
              <w:ind w:firstLine="491"/>
              <w:jc w:val="both"/>
            </w:pPr>
            <w:r w:rsidRPr="00A156FB">
              <w:t xml:space="preserve">Likumprojekta </w:t>
            </w:r>
            <w:proofErr w:type="gramStart"/>
            <w:r w:rsidR="00E53C80">
              <w:t>4</w:t>
            </w:r>
            <w:r w:rsidRPr="00A156FB">
              <w:t>.pants</w:t>
            </w:r>
            <w:proofErr w:type="gramEnd"/>
            <w:r w:rsidRPr="00A156FB">
              <w:t xml:space="preserve"> paredz, ka likumprojektā iekļautais regulējums stāsies spēkā vienlaikus ar Administratīvo pārkāpumu procesa likumu</w:t>
            </w:r>
            <w:r w:rsidR="00431370" w:rsidRPr="00A156FB">
              <w:t>.</w:t>
            </w:r>
          </w:p>
          <w:p w:rsidR="001C06AF" w:rsidRPr="0069278B" w:rsidRDefault="00447BFF" w:rsidP="00431370">
            <w:pPr>
              <w:autoSpaceDE w:val="0"/>
              <w:autoSpaceDN w:val="0"/>
              <w:adjustRightInd w:val="0"/>
              <w:ind w:firstLine="491"/>
              <w:jc w:val="both"/>
            </w:pPr>
            <w:r w:rsidRPr="0069278B">
              <w:t>Līdz ar to, saglabājot jau LAPK ietverto tiesisko r</w:t>
            </w:r>
            <w:r w:rsidR="00E959A1">
              <w:t>egulējumu</w:t>
            </w:r>
            <w:r w:rsidR="001D2A7E" w:rsidRPr="0069278B">
              <w:t xml:space="preserve"> attiecībā uz </w:t>
            </w:r>
            <w:r w:rsidR="00E959A1">
              <w:t>valsts</w:t>
            </w:r>
            <w:r w:rsidR="001D2A7E" w:rsidRPr="0069278B">
              <w:t xml:space="preserve"> ģerboņu aizsardzību</w:t>
            </w:r>
            <w:r w:rsidRPr="0069278B">
              <w:t>, sabiedrībā tiks veicināta korekta un normatīvajiem aktiem atbilstoša ģerboņu lietošana un veidota izpratn</w:t>
            </w:r>
            <w:r w:rsidR="001C06AF" w:rsidRPr="0069278B">
              <w:t>e par attiecīgo simbolu nozīmi.</w:t>
            </w:r>
          </w:p>
          <w:p w:rsidR="006D6B98" w:rsidRPr="0069278B" w:rsidRDefault="006D6B98" w:rsidP="00830167">
            <w:pPr>
              <w:autoSpaceDE w:val="0"/>
              <w:autoSpaceDN w:val="0"/>
              <w:adjustRightInd w:val="0"/>
              <w:ind w:firstLine="597"/>
              <w:jc w:val="both"/>
            </w:pPr>
          </w:p>
        </w:tc>
      </w:tr>
      <w:tr w:rsidR="009E51E7" w:rsidRPr="0069278B" w:rsidTr="00C0746D">
        <w:trPr>
          <w:trHeight w:val="218"/>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rPr>
                <w:color w:val="000000" w:themeColor="text1"/>
              </w:rPr>
            </w:pPr>
            <w:r w:rsidRPr="0069278B">
              <w:rPr>
                <w:color w:val="000000" w:themeColor="text1"/>
              </w:rPr>
              <w:lastRenderedPageBreak/>
              <w:t>3.</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rPr>
                <w:color w:val="000000" w:themeColor="text1"/>
              </w:rPr>
            </w:pPr>
            <w:r w:rsidRPr="0069278B">
              <w:rPr>
                <w:color w:val="000000" w:themeColor="text1"/>
              </w:rPr>
              <w:t>Projekta izstrādē iesaistītās institūcijas</w:t>
            </w:r>
          </w:p>
        </w:tc>
        <w:tc>
          <w:tcPr>
            <w:tcW w:w="2779" w:type="pct"/>
            <w:tcBorders>
              <w:top w:val="outset" w:sz="6" w:space="0" w:color="auto"/>
              <w:left w:val="outset" w:sz="6" w:space="0" w:color="auto"/>
              <w:bottom w:val="outset" w:sz="6" w:space="0" w:color="auto"/>
              <w:right w:val="outset" w:sz="6" w:space="0" w:color="auto"/>
            </w:tcBorders>
            <w:hideMark/>
          </w:tcPr>
          <w:p w:rsidR="00A461D0" w:rsidRPr="0069278B" w:rsidRDefault="00E2779B" w:rsidP="00B07F5C">
            <w:pPr>
              <w:ind w:left="66"/>
              <w:jc w:val="both"/>
              <w:rPr>
                <w:color w:val="000000" w:themeColor="text1"/>
              </w:rPr>
            </w:pPr>
            <w:r>
              <w:rPr>
                <w:color w:val="000000" w:themeColor="text1"/>
              </w:rPr>
              <w:t>Valsts Heraldikas komisija</w:t>
            </w:r>
          </w:p>
        </w:tc>
      </w:tr>
      <w:tr w:rsidR="009E51E7" w:rsidRPr="0069278B" w:rsidTr="00C0746D">
        <w:trPr>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rPr>
                <w:color w:val="000000" w:themeColor="text1"/>
              </w:rPr>
            </w:pPr>
            <w:r w:rsidRPr="0069278B">
              <w:rPr>
                <w:color w:val="000000" w:themeColor="text1"/>
              </w:rPr>
              <w:t>4.</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rPr>
                <w:color w:val="000000" w:themeColor="text1"/>
              </w:rPr>
            </w:pPr>
            <w:r w:rsidRPr="0069278B">
              <w:rPr>
                <w:color w:val="000000" w:themeColor="text1"/>
              </w:rPr>
              <w:t>Cita informācija</w:t>
            </w:r>
          </w:p>
        </w:tc>
        <w:tc>
          <w:tcPr>
            <w:tcW w:w="2779" w:type="pct"/>
            <w:tcBorders>
              <w:top w:val="outset" w:sz="6" w:space="0" w:color="auto"/>
              <w:left w:val="outset" w:sz="6" w:space="0" w:color="auto"/>
              <w:bottom w:val="outset" w:sz="6" w:space="0" w:color="auto"/>
              <w:right w:val="outset" w:sz="6" w:space="0" w:color="auto"/>
            </w:tcBorders>
            <w:hideMark/>
          </w:tcPr>
          <w:p w:rsidR="009E51E7" w:rsidRPr="0069278B" w:rsidRDefault="002C447C" w:rsidP="004904D2">
            <w:pPr>
              <w:pStyle w:val="tvhtml"/>
              <w:spacing w:before="0" w:beforeAutospacing="0" w:after="0" w:afterAutospacing="0"/>
              <w:ind w:left="66"/>
              <w:jc w:val="both"/>
              <w:rPr>
                <w:color w:val="000000" w:themeColor="text1"/>
              </w:rPr>
            </w:pPr>
            <w:r w:rsidRPr="0069278B">
              <w:t xml:space="preserve">Likumprojekts saskaņā ar </w:t>
            </w:r>
            <w:r w:rsidRPr="0069278B">
              <w:rPr>
                <w:bCs/>
              </w:rPr>
              <w:t>Ministru kabineta 2014.</w:t>
            </w:r>
            <w:r w:rsidR="00062894">
              <w:rPr>
                <w:bCs/>
              </w:rPr>
              <w:t> </w:t>
            </w:r>
            <w:r w:rsidRPr="0069278B">
              <w:rPr>
                <w:bCs/>
              </w:rPr>
              <w:t>gada 22.</w:t>
            </w:r>
            <w:r w:rsidR="00062894">
              <w:rPr>
                <w:bCs/>
              </w:rPr>
              <w:t> </w:t>
            </w:r>
            <w:r w:rsidRPr="0069278B">
              <w:rPr>
                <w:bCs/>
              </w:rPr>
              <w:t>aprīļa sēdes protokollēmuma (prot. Nr.</w:t>
            </w:r>
            <w:r w:rsidR="00062894">
              <w:rPr>
                <w:bCs/>
              </w:rPr>
              <w:t> </w:t>
            </w:r>
            <w:r w:rsidRPr="0069278B">
              <w:rPr>
                <w:bCs/>
              </w:rPr>
              <w:t>24 26.</w:t>
            </w:r>
            <w:r w:rsidR="00062894">
              <w:rPr>
                <w:bCs/>
              </w:rPr>
              <w:t> §) "</w:t>
            </w:r>
            <w:r w:rsidRPr="0069278B">
              <w:rPr>
                <w:bCs/>
              </w:rPr>
              <w:t xml:space="preserve">Informatīvais ziņojums </w:t>
            </w:r>
            <w:r w:rsidR="00062894">
              <w:rPr>
                <w:bCs/>
              </w:rPr>
              <w:t>"</w:t>
            </w:r>
            <w:r w:rsidRPr="0069278B">
              <w:rPr>
                <w:bCs/>
              </w:rPr>
              <w:t>Nozaru administratīvo pārkāpumu kodifikācijas ieviešanas sistēma</w:t>
            </w:r>
            <w:r w:rsidR="00062894">
              <w:rPr>
                <w:bCs/>
              </w:rPr>
              <w:t>""</w:t>
            </w:r>
            <w:r w:rsidRPr="0069278B">
              <w:rPr>
                <w:bCs/>
              </w:rPr>
              <w:t xml:space="preserve"> </w:t>
            </w:r>
            <w:r w:rsidRPr="0069278B">
              <w:t>2.2.</w:t>
            </w:r>
            <w:r w:rsidR="00062894">
              <w:t> </w:t>
            </w:r>
            <w:r w:rsidRPr="0069278B">
              <w:t xml:space="preserve">apakšpunktā noteikto tika izskatīts </w:t>
            </w:r>
            <w:r w:rsidRPr="004904D2">
              <w:rPr>
                <w:bCs/>
              </w:rPr>
              <w:t xml:space="preserve">Tieslietu ministrijas izveidotajā Latvijas </w:t>
            </w:r>
            <w:r w:rsidRPr="004904D2">
              <w:rPr>
                <w:bCs/>
              </w:rPr>
              <w:lastRenderedPageBreak/>
              <w:t xml:space="preserve">Administratīvo pārkāpumu kodeksa pastāvīgās darba grupas </w:t>
            </w:r>
            <w:r w:rsidRPr="004904D2">
              <w:t>201</w:t>
            </w:r>
            <w:r w:rsidR="00E959A1" w:rsidRPr="004904D2">
              <w:t>6.</w:t>
            </w:r>
            <w:r w:rsidR="00062894" w:rsidRPr="004904D2">
              <w:t> </w:t>
            </w:r>
            <w:r w:rsidR="00E959A1" w:rsidRPr="004904D2">
              <w:t xml:space="preserve">gada </w:t>
            </w:r>
            <w:proofErr w:type="gramStart"/>
            <w:r w:rsidR="004904D2" w:rsidRPr="004904D2">
              <w:t>10.novembra</w:t>
            </w:r>
            <w:proofErr w:type="gramEnd"/>
            <w:r w:rsidRPr="004904D2">
              <w:t xml:space="preserve"> sēdē</w:t>
            </w:r>
            <w:r w:rsidR="004F12BC" w:rsidRPr="004904D2">
              <w:t>.</w:t>
            </w:r>
          </w:p>
        </w:tc>
      </w:tr>
    </w:tbl>
    <w:p w:rsidR="003075F1" w:rsidRPr="0069278B" w:rsidRDefault="003075F1" w:rsidP="00B07F5C">
      <w:pPr>
        <w:ind w:firstLine="215"/>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
        <w:gridCol w:w="533"/>
        <w:gridCol w:w="3384"/>
        <w:gridCol w:w="5224"/>
      </w:tblGrid>
      <w:tr w:rsidR="00536FB3" w:rsidRPr="0069278B" w:rsidTr="00C0746D">
        <w:trPr>
          <w:trHeight w:val="555"/>
          <w:tblCellSpacing w:w="15" w:type="dxa"/>
        </w:trPr>
        <w:tc>
          <w:tcPr>
            <w:tcW w:w="4968" w:type="pct"/>
            <w:gridSpan w:val="4"/>
            <w:tcBorders>
              <w:top w:val="outset" w:sz="6" w:space="0" w:color="auto"/>
              <w:left w:val="nil"/>
              <w:bottom w:val="outset" w:sz="6" w:space="0" w:color="auto"/>
              <w:right w:val="nil"/>
            </w:tcBorders>
            <w:vAlign w:val="center"/>
            <w:hideMark/>
          </w:tcPr>
          <w:p w:rsidR="00536FB3" w:rsidRPr="0069278B" w:rsidRDefault="00536FB3" w:rsidP="00C0746D">
            <w:pPr>
              <w:ind w:firstLine="300"/>
              <w:jc w:val="center"/>
              <w:rPr>
                <w:b/>
                <w:bCs/>
              </w:rPr>
            </w:pPr>
            <w:r w:rsidRPr="0069278B">
              <w:rPr>
                <w:b/>
                <w:bCs/>
              </w:rPr>
              <w:t>II. Tiesību akta projekta ietekme uz sabiedrību, tautsaimniecības attīstību un administratīvo slogu</w:t>
            </w:r>
          </w:p>
        </w:tc>
      </w:tr>
      <w:tr w:rsidR="00536FB3" w:rsidRPr="0069278B" w:rsidTr="00C0746D">
        <w:trPr>
          <w:trHeight w:val="465"/>
          <w:tblCellSpacing w:w="15" w:type="dxa"/>
        </w:trPr>
        <w:tc>
          <w:tcPr>
            <w:tcW w:w="279" w:type="pct"/>
            <w:gridSpan w:val="2"/>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1.</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Sabiedrības mērķgrupas, kuras tiesiskais regulējums ietekmē vai varētu ietekmēt</w:t>
            </w:r>
          </w:p>
        </w:tc>
        <w:tc>
          <w:tcPr>
            <w:tcW w:w="2814" w:type="pct"/>
            <w:tcBorders>
              <w:top w:val="outset" w:sz="6" w:space="0" w:color="auto"/>
              <w:left w:val="outset" w:sz="6" w:space="0" w:color="auto"/>
              <w:bottom w:val="outset" w:sz="6" w:space="0" w:color="auto"/>
              <w:right w:val="nil"/>
            </w:tcBorders>
            <w:hideMark/>
          </w:tcPr>
          <w:p w:rsidR="00536FB3" w:rsidRPr="0069278B" w:rsidRDefault="00536FB3" w:rsidP="00DE6CE2">
            <w:pPr>
              <w:pStyle w:val="Sarakstarindkopa"/>
              <w:tabs>
                <w:tab w:val="left" w:pos="220"/>
              </w:tabs>
              <w:spacing w:after="0" w:line="240" w:lineRule="auto"/>
              <w:ind w:left="0"/>
              <w:jc w:val="both"/>
              <w:rPr>
                <w:rFonts w:ascii="Times New Roman" w:hAnsi="Times New Roman"/>
                <w:sz w:val="24"/>
                <w:szCs w:val="24"/>
                <w:lang w:val="lv-LV"/>
              </w:rPr>
            </w:pPr>
            <w:r w:rsidRPr="0069278B">
              <w:rPr>
                <w:rFonts w:ascii="Times New Roman" w:hAnsi="Times New Roman"/>
                <w:sz w:val="24"/>
                <w:szCs w:val="24"/>
                <w:lang w:val="lv-LV"/>
              </w:rPr>
              <w:t>Likumpr</w:t>
            </w:r>
            <w:r w:rsidR="004F12BC">
              <w:rPr>
                <w:rFonts w:ascii="Times New Roman" w:hAnsi="Times New Roman"/>
                <w:sz w:val="24"/>
                <w:szCs w:val="24"/>
                <w:lang w:val="lv-LV"/>
              </w:rPr>
              <w:t>ojektā noteiktais attieksies uz valsts un pašvaldību iestādēm, kurām saskaņā ar likumu “Par Latvijas valsts ģerboni” ir pienākums un tiesības lietot valsts ģerboni, kā arī uz privātpersonām, kas lieto valsts ģerboni.</w:t>
            </w:r>
          </w:p>
        </w:tc>
      </w:tr>
      <w:tr w:rsidR="00536FB3" w:rsidRPr="0069278B" w:rsidTr="00C0746D">
        <w:trPr>
          <w:trHeight w:val="510"/>
          <w:tblCellSpacing w:w="15" w:type="dxa"/>
        </w:trPr>
        <w:tc>
          <w:tcPr>
            <w:tcW w:w="279" w:type="pct"/>
            <w:gridSpan w:val="2"/>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2.</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Tiesiskā regulējuma ietekme uz tautsaimniecību un administratīvo slogu</w:t>
            </w:r>
          </w:p>
        </w:tc>
        <w:tc>
          <w:tcPr>
            <w:tcW w:w="2814" w:type="pct"/>
            <w:tcBorders>
              <w:top w:val="outset" w:sz="6" w:space="0" w:color="auto"/>
              <w:left w:val="outset" w:sz="6" w:space="0" w:color="auto"/>
              <w:bottom w:val="outset" w:sz="6" w:space="0" w:color="auto"/>
              <w:right w:val="nil"/>
            </w:tcBorders>
            <w:hideMark/>
          </w:tcPr>
          <w:p w:rsidR="00D27A88" w:rsidRPr="0069278B" w:rsidRDefault="00C0746D" w:rsidP="00DB0513">
            <w:pPr>
              <w:jc w:val="both"/>
            </w:pPr>
            <w:r w:rsidRPr="0069278B">
              <w:t>Likumprojekts šo jomu neskar.</w:t>
            </w:r>
          </w:p>
        </w:tc>
      </w:tr>
      <w:tr w:rsidR="00536FB3" w:rsidRPr="0069278B" w:rsidTr="00C0746D">
        <w:trPr>
          <w:gridBefore w:val="1"/>
          <w:wBefore w:w="3" w:type="pct"/>
          <w:trHeight w:val="510"/>
          <w:tblCellSpacing w:w="15" w:type="dxa"/>
        </w:trPr>
        <w:tc>
          <w:tcPr>
            <w:tcW w:w="260" w:type="pct"/>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3.</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Administratīvo izmaksu monetārs novērtējums</w:t>
            </w:r>
          </w:p>
        </w:tc>
        <w:tc>
          <w:tcPr>
            <w:tcW w:w="2814" w:type="pct"/>
            <w:tcBorders>
              <w:top w:val="outset" w:sz="6" w:space="0" w:color="auto"/>
              <w:left w:val="outset" w:sz="6" w:space="0" w:color="auto"/>
              <w:bottom w:val="outset" w:sz="6" w:space="0" w:color="auto"/>
              <w:right w:val="nil"/>
            </w:tcBorders>
          </w:tcPr>
          <w:p w:rsidR="00536FB3" w:rsidRPr="0069278B" w:rsidRDefault="00C0746D" w:rsidP="00B07F5C">
            <w:pPr>
              <w:pStyle w:val="Sarakstarindkopa"/>
              <w:spacing w:after="0" w:line="240" w:lineRule="auto"/>
              <w:ind w:left="0"/>
              <w:jc w:val="both"/>
              <w:rPr>
                <w:rFonts w:ascii="Times New Roman" w:hAnsi="Times New Roman"/>
                <w:sz w:val="24"/>
                <w:szCs w:val="24"/>
                <w:lang w:val="lv-LV" w:eastAsia="lv-LV"/>
              </w:rPr>
            </w:pPr>
            <w:r w:rsidRPr="0069278B">
              <w:rPr>
                <w:rFonts w:ascii="Times New Roman" w:hAnsi="Times New Roman"/>
                <w:sz w:val="24"/>
                <w:szCs w:val="24"/>
                <w:lang w:val="lv-LV" w:eastAsia="lv-LV"/>
              </w:rPr>
              <w:t>Likumprojekts šo jomu neskar.</w:t>
            </w:r>
          </w:p>
        </w:tc>
      </w:tr>
      <w:tr w:rsidR="00536FB3" w:rsidRPr="0069278B" w:rsidTr="00C0746D">
        <w:trPr>
          <w:gridBefore w:val="1"/>
          <w:wBefore w:w="3" w:type="pct"/>
          <w:trHeight w:val="345"/>
          <w:tblCellSpacing w:w="15" w:type="dxa"/>
        </w:trPr>
        <w:tc>
          <w:tcPr>
            <w:tcW w:w="260" w:type="pct"/>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4.</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Cita informācija</w:t>
            </w:r>
          </w:p>
        </w:tc>
        <w:tc>
          <w:tcPr>
            <w:tcW w:w="2814" w:type="pct"/>
            <w:tcBorders>
              <w:top w:val="outset" w:sz="6" w:space="0" w:color="auto"/>
              <w:left w:val="outset" w:sz="6" w:space="0" w:color="auto"/>
              <w:bottom w:val="outset" w:sz="6" w:space="0" w:color="auto"/>
              <w:right w:val="nil"/>
            </w:tcBorders>
          </w:tcPr>
          <w:p w:rsidR="00536FB3" w:rsidRPr="0069278B" w:rsidRDefault="00C0746D" w:rsidP="00B07F5C">
            <w:pPr>
              <w:jc w:val="both"/>
            </w:pPr>
            <w:r w:rsidRPr="0069278B">
              <w:t>Nav</w:t>
            </w:r>
          </w:p>
        </w:tc>
      </w:tr>
    </w:tbl>
    <w:p w:rsidR="00536FB3" w:rsidRPr="0069278B" w:rsidRDefault="00536FB3" w:rsidP="00B07F5C">
      <w:pPr>
        <w:ind w:firstLine="215"/>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30" w:type="dxa"/>
          <w:left w:w="30" w:type="dxa"/>
          <w:bottom w:w="30" w:type="dxa"/>
          <w:right w:w="30" w:type="dxa"/>
        </w:tblCellMar>
        <w:tblLook w:val="04A0" w:firstRow="1" w:lastRow="0" w:firstColumn="1" w:lastColumn="0" w:noHBand="0" w:noVBand="1"/>
      </w:tblPr>
      <w:tblGrid>
        <w:gridCol w:w="9241"/>
      </w:tblGrid>
      <w:tr w:rsidR="00C0746D" w:rsidRPr="0069278B" w:rsidTr="00C0746D">
        <w:trPr>
          <w:tblCellSpacing w:w="20" w:type="dxa"/>
        </w:trPr>
        <w:tc>
          <w:tcPr>
            <w:tcW w:w="4957" w:type="pct"/>
            <w:tcBorders>
              <w:top w:val="inset" w:sz="6" w:space="0" w:color="auto"/>
              <w:left w:val="inset" w:sz="6" w:space="0" w:color="auto"/>
              <w:bottom w:val="inset" w:sz="6" w:space="0" w:color="auto"/>
              <w:right w:val="inset" w:sz="6" w:space="0" w:color="auto"/>
            </w:tcBorders>
            <w:hideMark/>
          </w:tcPr>
          <w:p w:rsidR="00C0746D" w:rsidRPr="0069278B" w:rsidRDefault="00C0746D" w:rsidP="000F096B">
            <w:pPr>
              <w:jc w:val="center"/>
              <w:rPr>
                <w:b/>
                <w:bCs/>
              </w:rPr>
            </w:pPr>
            <w:r w:rsidRPr="0069278B">
              <w:rPr>
                <w:b/>
                <w:bCs/>
              </w:rPr>
              <w:t>III. Tiesību akta projekta ietekme uz valsts budžetu un pašvaldību budžetiem</w:t>
            </w:r>
          </w:p>
        </w:tc>
      </w:tr>
      <w:tr w:rsidR="00C0746D" w:rsidRPr="0069278B" w:rsidTr="00C0746D">
        <w:trPr>
          <w:tblCellSpacing w:w="20" w:type="dxa"/>
        </w:trPr>
        <w:tc>
          <w:tcPr>
            <w:tcW w:w="4957" w:type="pct"/>
            <w:tcBorders>
              <w:top w:val="inset" w:sz="6" w:space="0" w:color="auto"/>
              <w:left w:val="inset" w:sz="6" w:space="0" w:color="auto"/>
              <w:bottom w:val="inset" w:sz="6" w:space="0" w:color="auto"/>
              <w:right w:val="inset" w:sz="6" w:space="0" w:color="auto"/>
            </w:tcBorders>
            <w:hideMark/>
          </w:tcPr>
          <w:p w:rsidR="00C0746D" w:rsidRPr="0069278B" w:rsidRDefault="00C0746D" w:rsidP="000F096B">
            <w:pPr>
              <w:jc w:val="center"/>
              <w:rPr>
                <w:b/>
                <w:bCs/>
              </w:rPr>
            </w:pPr>
            <w:r w:rsidRPr="0069278B">
              <w:t>Likumprojekts šo jomu neskar.</w:t>
            </w:r>
          </w:p>
        </w:tc>
      </w:tr>
    </w:tbl>
    <w:p w:rsidR="00536FB3" w:rsidRPr="0069278B" w:rsidRDefault="00536FB3" w:rsidP="00B07F5C">
      <w:pPr>
        <w:ind w:firstLine="215"/>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C0746D" w:rsidRPr="0069278B" w:rsidTr="00C0746D">
        <w:trPr>
          <w:trHeight w:val="43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C0746D" w:rsidRPr="0069278B" w:rsidRDefault="00C0746D" w:rsidP="000F096B">
            <w:pPr>
              <w:pStyle w:val="tvhtml"/>
              <w:spacing w:before="0" w:beforeAutospacing="0" w:after="0" w:afterAutospacing="0"/>
              <w:jc w:val="center"/>
              <w:rPr>
                <w:b/>
                <w:bCs/>
              </w:rPr>
            </w:pPr>
            <w:r w:rsidRPr="0069278B">
              <w:rPr>
                <w:b/>
                <w:bCs/>
              </w:rPr>
              <w:t>IV. Tiesību akta projekta ietekme uz spēkā esošo tiesību normu sistēmu</w:t>
            </w:r>
          </w:p>
        </w:tc>
      </w:tr>
      <w:tr w:rsidR="00C0746D" w:rsidRPr="0069278B" w:rsidTr="00C0746D">
        <w:trPr>
          <w:trHeight w:val="43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C0746D" w:rsidRPr="0069278B" w:rsidRDefault="00C0746D" w:rsidP="000F096B">
            <w:pPr>
              <w:pStyle w:val="tvhtml"/>
              <w:jc w:val="center"/>
              <w:rPr>
                <w:bCs/>
              </w:rPr>
            </w:pPr>
            <w:r w:rsidRPr="0069278B">
              <w:rPr>
                <w:bCs/>
              </w:rPr>
              <w:t>Likumprojekts šo jomu neskar.</w:t>
            </w:r>
          </w:p>
        </w:tc>
      </w:tr>
    </w:tbl>
    <w:p w:rsidR="00C0746D" w:rsidRPr="0069278B" w:rsidRDefault="00C0746D" w:rsidP="00B07F5C">
      <w:pPr>
        <w:ind w:firstLine="215"/>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C0746D" w:rsidRPr="0069278B" w:rsidTr="00C0746D">
        <w:trPr>
          <w:trHeight w:val="407"/>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C0746D" w:rsidRPr="0069278B" w:rsidRDefault="00C0746D" w:rsidP="000F096B">
            <w:pPr>
              <w:pStyle w:val="tvhtml"/>
              <w:spacing w:before="0" w:beforeAutospacing="0" w:after="0" w:afterAutospacing="0"/>
              <w:jc w:val="center"/>
              <w:rPr>
                <w:b/>
                <w:bCs/>
              </w:rPr>
            </w:pPr>
            <w:r w:rsidRPr="0069278B">
              <w:rPr>
                <w:b/>
                <w:bCs/>
              </w:rPr>
              <w:t>V. Tiesību akta projekta atbilstība Latvijas Republikas starptautiskajām saistībām</w:t>
            </w:r>
          </w:p>
        </w:tc>
      </w:tr>
      <w:tr w:rsidR="00C0746D" w:rsidRPr="0069278B" w:rsidTr="00C0746D">
        <w:trPr>
          <w:trHeight w:val="407"/>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C0746D" w:rsidRPr="0069278B" w:rsidRDefault="00C0746D" w:rsidP="000F096B">
            <w:pPr>
              <w:pStyle w:val="tvhtml"/>
              <w:spacing w:before="0" w:beforeAutospacing="0" w:after="0" w:afterAutospacing="0"/>
              <w:jc w:val="center"/>
              <w:rPr>
                <w:b/>
                <w:bCs/>
              </w:rPr>
            </w:pPr>
            <w:r w:rsidRPr="0069278B">
              <w:t>Likumprojekts šo jomu neskar.</w:t>
            </w:r>
          </w:p>
        </w:tc>
      </w:tr>
    </w:tbl>
    <w:p w:rsidR="00C0746D" w:rsidRPr="0069278B" w:rsidRDefault="00C0746D" w:rsidP="00B07F5C">
      <w:pPr>
        <w:ind w:firstLine="215"/>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3678"/>
        <w:gridCol w:w="4923"/>
      </w:tblGrid>
      <w:tr w:rsidR="00BD0688" w:rsidRPr="0069278B" w:rsidTr="00C0746D">
        <w:trPr>
          <w:trHeight w:val="420"/>
          <w:tblCellSpacing w:w="15" w:type="dxa"/>
          <w:jc w:val="center"/>
        </w:trPr>
        <w:tc>
          <w:tcPr>
            <w:tcW w:w="4968" w:type="pct"/>
            <w:gridSpan w:val="3"/>
            <w:tcBorders>
              <w:top w:val="outset" w:sz="6" w:space="0" w:color="auto"/>
              <w:left w:val="nil"/>
              <w:bottom w:val="outset" w:sz="6" w:space="0" w:color="auto"/>
              <w:right w:val="nil"/>
            </w:tcBorders>
            <w:vAlign w:val="center"/>
            <w:hideMark/>
          </w:tcPr>
          <w:p w:rsidR="00BD0688" w:rsidRPr="0069278B" w:rsidRDefault="00BD0688" w:rsidP="00C0746D">
            <w:pPr>
              <w:ind w:firstLine="300"/>
              <w:jc w:val="center"/>
              <w:rPr>
                <w:b/>
                <w:bCs/>
              </w:rPr>
            </w:pPr>
            <w:r w:rsidRPr="0069278B">
              <w:rPr>
                <w:b/>
                <w:bCs/>
              </w:rPr>
              <w:t>VI. Sabiedrības līdzdalība un komunikācijas aktivitātes</w:t>
            </w:r>
          </w:p>
        </w:tc>
      </w:tr>
      <w:tr w:rsidR="00BD0688" w:rsidRPr="0069278B" w:rsidTr="00C0746D">
        <w:trPr>
          <w:trHeight w:val="540"/>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1.</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Plānotās sabiedrības līdzdalības un komunikācijas aktivitātes saistībā ar projektu</w:t>
            </w:r>
          </w:p>
        </w:tc>
        <w:tc>
          <w:tcPr>
            <w:tcW w:w="2640" w:type="pct"/>
            <w:tcBorders>
              <w:top w:val="outset" w:sz="6" w:space="0" w:color="auto"/>
              <w:left w:val="outset" w:sz="6" w:space="0" w:color="auto"/>
              <w:bottom w:val="outset" w:sz="6" w:space="0" w:color="auto"/>
              <w:right w:val="nil"/>
            </w:tcBorders>
            <w:hideMark/>
          </w:tcPr>
          <w:p w:rsidR="0061395F" w:rsidRPr="0069278B" w:rsidRDefault="0061395F" w:rsidP="002C447C">
            <w:pPr>
              <w:jc w:val="both"/>
            </w:pPr>
          </w:p>
        </w:tc>
      </w:tr>
      <w:tr w:rsidR="00BD0688" w:rsidRPr="0069278B" w:rsidTr="00C0746D">
        <w:trPr>
          <w:trHeight w:val="330"/>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2.</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Sabiedrības līdzdalība projekta izstrādē</w:t>
            </w:r>
          </w:p>
        </w:tc>
        <w:tc>
          <w:tcPr>
            <w:tcW w:w="2640" w:type="pct"/>
            <w:tcBorders>
              <w:top w:val="outset" w:sz="6" w:space="0" w:color="auto"/>
              <w:left w:val="outset" w:sz="6" w:space="0" w:color="auto"/>
              <w:bottom w:val="outset" w:sz="6" w:space="0" w:color="auto"/>
              <w:right w:val="nil"/>
            </w:tcBorders>
          </w:tcPr>
          <w:p w:rsidR="00BD0688" w:rsidRPr="0069278B" w:rsidRDefault="00BD0688" w:rsidP="00DB0513">
            <w:pPr>
              <w:contextualSpacing/>
              <w:jc w:val="both"/>
            </w:pPr>
          </w:p>
        </w:tc>
      </w:tr>
      <w:tr w:rsidR="00BD0688" w:rsidRPr="0069278B" w:rsidTr="00C0746D">
        <w:trPr>
          <w:trHeight w:val="465"/>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3.</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Sabiedrības līdzdalības rezultāti</w:t>
            </w:r>
          </w:p>
        </w:tc>
        <w:tc>
          <w:tcPr>
            <w:tcW w:w="2640" w:type="pct"/>
            <w:tcBorders>
              <w:top w:val="outset" w:sz="6" w:space="0" w:color="auto"/>
              <w:left w:val="outset" w:sz="6" w:space="0" w:color="auto"/>
              <w:bottom w:val="outset" w:sz="6" w:space="0" w:color="auto"/>
              <w:right w:val="nil"/>
            </w:tcBorders>
            <w:hideMark/>
          </w:tcPr>
          <w:p w:rsidR="00BD0688" w:rsidRPr="0069278B" w:rsidRDefault="00C0746D" w:rsidP="00B07F5C">
            <w:pPr>
              <w:jc w:val="both"/>
            </w:pPr>
            <w:r w:rsidRPr="0069278B">
              <w:t>Likumprojekts šo jomu neskar.</w:t>
            </w:r>
          </w:p>
        </w:tc>
      </w:tr>
      <w:tr w:rsidR="00BD0688" w:rsidRPr="0069278B" w:rsidTr="00C0746D">
        <w:trPr>
          <w:trHeight w:val="319"/>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4.</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Cita informācija</w:t>
            </w:r>
          </w:p>
        </w:tc>
        <w:tc>
          <w:tcPr>
            <w:tcW w:w="2640" w:type="pct"/>
            <w:tcBorders>
              <w:top w:val="outset" w:sz="6" w:space="0" w:color="auto"/>
              <w:left w:val="outset" w:sz="6" w:space="0" w:color="auto"/>
              <w:bottom w:val="outset" w:sz="6" w:space="0" w:color="auto"/>
              <w:right w:val="nil"/>
            </w:tcBorders>
            <w:hideMark/>
          </w:tcPr>
          <w:p w:rsidR="00BD0688" w:rsidRPr="0069278B" w:rsidRDefault="00BD0688" w:rsidP="00B07F5C">
            <w:pPr>
              <w:jc w:val="both"/>
            </w:pPr>
            <w:r w:rsidRPr="0069278B">
              <w:t>Nav</w:t>
            </w:r>
          </w:p>
        </w:tc>
      </w:tr>
    </w:tbl>
    <w:p w:rsidR="00BD0688" w:rsidRPr="0069278B" w:rsidRDefault="00BD0688" w:rsidP="00B07F5C">
      <w:pPr>
        <w:ind w:firstLine="215"/>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6"/>
        <w:gridCol w:w="3749"/>
        <w:gridCol w:w="4916"/>
      </w:tblGrid>
      <w:tr w:rsidR="00287312" w:rsidRPr="0069278B" w:rsidTr="00C0746D">
        <w:trPr>
          <w:trHeight w:val="375"/>
          <w:tblCellSpacing w:w="15" w:type="dxa"/>
          <w:jc w:val="center"/>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287312" w:rsidRPr="0069278B" w:rsidRDefault="00287312" w:rsidP="00B07F5C">
            <w:pPr>
              <w:ind w:firstLine="215"/>
              <w:jc w:val="center"/>
              <w:rPr>
                <w:b/>
                <w:bCs/>
              </w:rPr>
            </w:pPr>
            <w:r w:rsidRPr="0069278B">
              <w:rPr>
                <w:b/>
                <w:bCs/>
              </w:rPr>
              <w:t>VII. Tiesību akta projekta izpildes nodrošināšana un tās ietekme uz institūcijām</w:t>
            </w:r>
          </w:p>
        </w:tc>
      </w:tr>
      <w:tr w:rsidR="00287312" w:rsidRPr="0069278B" w:rsidTr="00C0746D">
        <w:trPr>
          <w:trHeight w:val="360"/>
          <w:tblCellSpacing w:w="15" w:type="dxa"/>
          <w:jc w:val="center"/>
        </w:trPr>
        <w:tc>
          <w:tcPr>
            <w:tcW w:w="279"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jc w:val="center"/>
            </w:pPr>
            <w:r w:rsidRPr="0069278B">
              <w:t>1.</w:t>
            </w:r>
          </w:p>
        </w:tc>
        <w:tc>
          <w:tcPr>
            <w:tcW w:w="2030"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r w:rsidRPr="0069278B">
              <w:t>Projekta izpildē iesaistītās institūcijas</w:t>
            </w:r>
          </w:p>
        </w:tc>
        <w:tc>
          <w:tcPr>
            <w:tcW w:w="2626" w:type="pct"/>
            <w:tcBorders>
              <w:top w:val="outset" w:sz="6" w:space="0" w:color="auto"/>
              <w:left w:val="outset" w:sz="6" w:space="0" w:color="auto"/>
              <w:bottom w:val="outset" w:sz="6" w:space="0" w:color="auto"/>
              <w:right w:val="outset" w:sz="6" w:space="0" w:color="auto"/>
            </w:tcBorders>
            <w:hideMark/>
          </w:tcPr>
          <w:p w:rsidR="00287312" w:rsidRPr="0069278B" w:rsidRDefault="00996039" w:rsidP="00036BB8">
            <w:pPr>
              <w:jc w:val="both"/>
            </w:pPr>
            <w:r w:rsidRPr="0069278B">
              <w:t>Valsts policija,</w:t>
            </w:r>
            <w:r w:rsidR="00EB5098">
              <w:t xml:space="preserve"> </w:t>
            </w:r>
            <w:r w:rsidR="00EB5098" w:rsidRPr="00036BB8">
              <w:t>pašvaldīb</w:t>
            </w:r>
            <w:r w:rsidR="00036BB8">
              <w:t>as</w:t>
            </w:r>
            <w:r w:rsidR="00EB5098" w:rsidRPr="00036BB8">
              <w:t xml:space="preserve"> policija</w:t>
            </w:r>
            <w:r w:rsidR="00EB5098">
              <w:t>,</w:t>
            </w:r>
            <w:r w:rsidRPr="0069278B">
              <w:t xml:space="preserve"> </w:t>
            </w:r>
            <w:r w:rsidR="003758C6">
              <w:t>p</w:t>
            </w:r>
            <w:r w:rsidRPr="0069278B">
              <w:t>ašvaldīb</w:t>
            </w:r>
            <w:r w:rsidR="00036BB8">
              <w:t>as</w:t>
            </w:r>
            <w:r w:rsidRPr="0069278B">
              <w:t xml:space="preserve"> </w:t>
            </w:r>
            <w:r w:rsidRPr="0069278B">
              <w:lastRenderedPageBreak/>
              <w:t>administratīvā komisija.</w:t>
            </w:r>
          </w:p>
        </w:tc>
      </w:tr>
      <w:tr w:rsidR="00287312" w:rsidRPr="0069278B" w:rsidTr="00C0746D">
        <w:trPr>
          <w:trHeight w:val="450"/>
          <w:tblCellSpacing w:w="15" w:type="dxa"/>
          <w:jc w:val="center"/>
        </w:trPr>
        <w:tc>
          <w:tcPr>
            <w:tcW w:w="279"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jc w:val="center"/>
              <w:rPr>
                <w:iCs/>
              </w:rPr>
            </w:pPr>
            <w:r w:rsidRPr="0069278B">
              <w:rPr>
                <w:iCs/>
              </w:rPr>
              <w:lastRenderedPageBreak/>
              <w:t>2.</w:t>
            </w:r>
          </w:p>
        </w:tc>
        <w:tc>
          <w:tcPr>
            <w:tcW w:w="2030" w:type="pct"/>
            <w:tcBorders>
              <w:top w:val="outset" w:sz="6" w:space="0" w:color="auto"/>
              <w:left w:val="outset" w:sz="6" w:space="0" w:color="auto"/>
              <w:bottom w:val="outset" w:sz="6" w:space="0" w:color="auto"/>
              <w:right w:val="outset" w:sz="6" w:space="0" w:color="auto"/>
            </w:tcBorders>
            <w:hideMark/>
          </w:tcPr>
          <w:p w:rsidR="00525899" w:rsidRPr="0069278B" w:rsidRDefault="00287312" w:rsidP="00B07F5C">
            <w:pPr>
              <w:rPr>
                <w:iCs/>
              </w:rPr>
            </w:pPr>
            <w:r w:rsidRPr="0069278B">
              <w:rPr>
                <w:iCs/>
              </w:rPr>
              <w:t xml:space="preserve">Projekta izpildes ietekme uz pārvaldes funkcijām un institucionālo struktūru. </w:t>
            </w:r>
          </w:p>
          <w:p w:rsidR="00287312" w:rsidRPr="0069278B" w:rsidRDefault="00287312" w:rsidP="00B07F5C">
            <w:pPr>
              <w:rPr>
                <w:iCs/>
              </w:rPr>
            </w:pPr>
            <w:r w:rsidRPr="0069278B">
              <w:rPr>
                <w:iCs/>
              </w:rPr>
              <w:t>Jaunu institūciju izveide, esošu institūciju likvidācija vai reorganizācija, to ietekme uz institūcijas cilvēkresursiem</w:t>
            </w:r>
          </w:p>
        </w:tc>
        <w:tc>
          <w:tcPr>
            <w:tcW w:w="2626" w:type="pct"/>
            <w:tcBorders>
              <w:top w:val="outset" w:sz="6" w:space="0" w:color="auto"/>
              <w:left w:val="outset" w:sz="6" w:space="0" w:color="auto"/>
              <w:bottom w:val="outset" w:sz="6" w:space="0" w:color="auto"/>
              <w:right w:val="outset" w:sz="6" w:space="0" w:color="auto"/>
            </w:tcBorders>
            <w:hideMark/>
          </w:tcPr>
          <w:p w:rsidR="00287312" w:rsidRPr="0069278B" w:rsidRDefault="00A461D0" w:rsidP="00B07F5C">
            <w:pPr>
              <w:rPr>
                <w:iCs/>
              </w:rPr>
            </w:pPr>
            <w:r w:rsidRPr="0069278B">
              <w:rPr>
                <w:iCs/>
              </w:rPr>
              <w:t>Likumpr</w:t>
            </w:r>
            <w:r w:rsidR="00287312" w:rsidRPr="0069278B">
              <w:rPr>
                <w:iCs/>
              </w:rPr>
              <w:t>ojekts šo jomu neskar.</w:t>
            </w:r>
          </w:p>
        </w:tc>
      </w:tr>
      <w:tr w:rsidR="00287312" w:rsidRPr="0069278B" w:rsidTr="00C0746D">
        <w:trPr>
          <w:trHeight w:val="390"/>
          <w:tblCellSpacing w:w="15" w:type="dxa"/>
          <w:jc w:val="center"/>
        </w:trPr>
        <w:tc>
          <w:tcPr>
            <w:tcW w:w="279"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jc w:val="center"/>
              <w:rPr>
                <w:iCs/>
              </w:rPr>
            </w:pPr>
            <w:r w:rsidRPr="0069278B">
              <w:rPr>
                <w:iCs/>
              </w:rPr>
              <w:t>3.</w:t>
            </w:r>
          </w:p>
        </w:tc>
        <w:tc>
          <w:tcPr>
            <w:tcW w:w="2030"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rPr>
                <w:iCs/>
              </w:rPr>
            </w:pPr>
            <w:r w:rsidRPr="0069278B">
              <w:rPr>
                <w:iCs/>
              </w:rPr>
              <w:t>Cita informācija</w:t>
            </w:r>
          </w:p>
        </w:tc>
        <w:tc>
          <w:tcPr>
            <w:tcW w:w="2626" w:type="pct"/>
            <w:tcBorders>
              <w:top w:val="outset" w:sz="6" w:space="0" w:color="auto"/>
              <w:left w:val="outset" w:sz="6" w:space="0" w:color="auto"/>
              <w:bottom w:val="outset" w:sz="6" w:space="0" w:color="auto"/>
              <w:right w:val="outset" w:sz="6" w:space="0" w:color="auto"/>
            </w:tcBorders>
            <w:hideMark/>
          </w:tcPr>
          <w:p w:rsidR="00287312" w:rsidRPr="0069278B" w:rsidRDefault="00C0746D" w:rsidP="00B07F5C">
            <w:pPr>
              <w:rPr>
                <w:iCs/>
              </w:rPr>
            </w:pPr>
            <w:r w:rsidRPr="0069278B">
              <w:rPr>
                <w:iCs/>
              </w:rPr>
              <w:t>Nav</w:t>
            </w:r>
          </w:p>
        </w:tc>
      </w:tr>
    </w:tbl>
    <w:p w:rsidR="00926755" w:rsidRPr="0069278B" w:rsidRDefault="00926755" w:rsidP="00B07F5C">
      <w:pPr>
        <w:ind w:left="142"/>
        <w:rPr>
          <w:iCs/>
        </w:rPr>
      </w:pPr>
    </w:p>
    <w:p w:rsidR="00967105" w:rsidRPr="0069278B" w:rsidRDefault="00967105" w:rsidP="00B07F5C">
      <w:pPr>
        <w:ind w:left="142"/>
        <w:rPr>
          <w:iCs/>
        </w:rPr>
      </w:pPr>
    </w:p>
    <w:p w:rsidR="004F12BC" w:rsidRPr="00065A53" w:rsidRDefault="004F12BC" w:rsidP="004F12BC">
      <w:r w:rsidRPr="00065A53">
        <w:t>Iesniedzējs:</w:t>
      </w:r>
    </w:p>
    <w:p w:rsidR="004F12BC" w:rsidRDefault="004F12BC" w:rsidP="004F12BC">
      <w:pPr>
        <w:pStyle w:val="StyleRight"/>
        <w:spacing w:after="0"/>
        <w:ind w:firstLine="0"/>
        <w:jc w:val="both"/>
        <w:rPr>
          <w:sz w:val="24"/>
          <w:szCs w:val="24"/>
        </w:rPr>
      </w:pPr>
      <w:r>
        <w:rPr>
          <w:sz w:val="24"/>
          <w:szCs w:val="24"/>
        </w:rPr>
        <w:t xml:space="preserve">Tieslietu ministrijas </w:t>
      </w:r>
    </w:p>
    <w:p w:rsidR="004F12BC" w:rsidRPr="00065A53" w:rsidRDefault="004F12BC" w:rsidP="004F12BC">
      <w:pPr>
        <w:pStyle w:val="StyleRight"/>
        <w:spacing w:after="0"/>
        <w:ind w:firstLine="0"/>
        <w:jc w:val="both"/>
        <w:rPr>
          <w:sz w:val="24"/>
          <w:szCs w:val="24"/>
        </w:rPr>
      </w:pPr>
      <w:r>
        <w:rPr>
          <w:sz w:val="24"/>
          <w:szCs w:val="24"/>
        </w:rPr>
        <w:t>valsts sekretārs</w:t>
      </w:r>
      <w:r w:rsidRPr="00065A53">
        <w:rPr>
          <w:sz w:val="24"/>
          <w:szCs w:val="24"/>
        </w:rPr>
        <w:t xml:space="preserve"> </w:t>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Pr>
          <w:sz w:val="24"/>
          <w:szCs w:val="24"/>
        </w:rPr>
        <w:t>Raivis Kronbergs</w:t>
      </w:r>
    </w:p>
    <w:p w:rsidR="004F12BC" w:rsidRDefault="004F12BC" w:rsidP="004F12BC"/>
    <w:p w:rsidR="004F12BC" w:rsidRDefault="00200102" w:rsidP="004F12BC">
      <w:pPr>
        <w:jc w:val="both"/>
        <w:outlineLvl w:val="3"/>
        <w:rPr>
          <w:bCs/>
          <w:sz w:val="20"/>
          <w:szCs w:val="20"/>
        </w:rPr>
      </w:pPr>
      <w:r>
        <w:rPr>
          <w:bCs/>
          <w:sz w:val="20"/>
          <w:szCs w:val="20"/>
        </w:rPr>
        <w:t>15</w:t>
      </w:r>
      <w:r w:rsidR="004F12BC">
        <w:rPr>
          <w:bCs/>
          <w:sz w:val="20"/>
          <w:szCs w:val="20"/>
        </w:rPr>
        <w:t>.</w:t>
      </w:r>
      <w:r w:rsidR="005D7371">
        <w:rPr>
          <w:bCs/>
          <w:sz w:val="20"/>
          <w:szCs w:val="20"/>
        </w:rPr>
        <w:t>1</w:t>
      </w:r>
      <w:r>
        <w:rPr>
          <w:bCs/>
          <w:sz w:val="20"/>
          <w:szCs w:val="20"/>
        </w:rPr>
        <w:t>2</w:t>
      </w:r>
      <w:r w:rsidR="004F12BC">
        <w:rPr>
          <w:bCs/>
          <w:sz w:val="20"/>
          <w:szCs w:val="20"/>
        </w:rPr>
        <w:t>.201</w:t>
      </w:r>
      <w:r w:rsidR="0095441D">
        <w:rPr>
          <w:bCs/>
          <w:sz w:val="20"/>
          <w:szCs w:val="20"/>
        </w:rPr>
        <w:t>6</w:t>
      </w:r>
      <w:r w:rsidR="004F12BC">
        <w:rPr>
          <w:bCs/>
          <w:sz w:val="20"/>
          <w:szCs w:val="20"/>
        </w:rPr>
        <w:t>. 9.</w:t>
      </w:r>
      <w:r w:rsidR="00073D41">
        <w:rPr>
          <w:bCs/>
          <w:sz w:val="20"/>
          <w:szCs w:val="20"/>
        </w:rPr>
        <w:t>10</w:t>
      </w:r>
    </w:p>
    <w:p w:rsidR="004F12BC" w:rsidRDefault="00073D41" w:rsidP="004F12BC">
      <w:pPr>
        <w:jc w:val="both"/>
        <w:outlineLvl w:val="3"/>
        <w:rPr>
          <w:bCs/>
          <w:sz w:val="20"/>
          <w:szCs w:val="20"/>
        </w:rPr>
      </w:pPr>
      <w:r>
        <w:rPr>
          <w:bCs/>
          <w:sz w:val="20"/>
          <w:szCs w:val="20"/>
        </w:rPr>
        <w:t>1294</w:t>
      </w:r>
      <w:bookmarkStart w:id="8" w:name="_GoBack"/>
      <w:bookmarkEnd w:id="8"/>
    </w:p>
    <w:p w:rsidR="004F12BC" w:rsidRDefault="004F12BC" w:rsidP="004F12BC">
      <w:pPr>
        <w:jc w:val="both"/>
        <w:outlineLvl w:val="3"/>
        <w:rPr>
          <w:bCs/>
          <w:sz w:val="20"/>
          <w:szCs w:val="20"/>
        </w:rPr>
      </w:pPr>
      <w:proofErr w:type="spellStart"/>
      <w:r>
        <w:rPr>
          <w:bCs/>
          <w:sz w:val="20"/>
          <w:szCs w:val="20"/>
        </w:rPr>
        <w:t>A.Sermā</w:t>
      </w:r>
      <w:proofErr w:type="spellEnd"/>
    </w:p>
    <w:p w:rsidR="004F12BC" w:rsidRPr="00065A53" w:rsidRDefault="004F12BC" w:rsidP="004F12BC">
      <w:pPr>
        <w:jc w:val="both"/>
        <w:outlineLvl w:val="3"/>
      </w:pPr>
      <w:r>
        <w:rPr>
          <w:bCs/>
          <w:sz w:val="20"/>
          <w:szCs w:val="20"/>
        </w:rPr>
        <w:t>67036982, agnese.serma@tm.gov.lv</w:t>
      </w:r>
    </w:p>
    <w:p w:rsidR="009C22A4" w:rsidRPr="0069278B" w:rsidRDefault="009C22A4" w:rsidP="00561F89">
      <w:pPr>
        <w:jc w:val="both"/>
      </w:pPr>
    </w:p>
    <w:p w:rsidR="000F32E3" w:rsidRPr="0069278B" w:rsidRDefault="000F32E3" w:rsidP="00561F89">
      <w:pPr>
        <w:jc w:val="both"/>
      </w:pPr>
    </w:p>
    <w:sectPr w:rsidR="000F32E3" w:rsidRPr="0069278B" w:rsidSect="00525899">
      <w:headerReference w:type="even" r:id="rId9"/>
      <w:headerReference w:type="default" r:id="rId10"/>
      <w:footerReference w:type="defaul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ED" w:rsidRDefault="002663ED" w:rsidP="00603B35">
      <w:r>
        <w:separator/>
      </w:r>
    </w:p>
  </w:endnote>
  <w:endnote w:type="continuationSeparator" w:id="0">
    <w:p w:rsidR="002663ED" w:rsidRDefault="002663ED" w:rsidP="0060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imTime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BC" w:rsidRPr="00561F89" w:rsidRDefault="004F12BC" w:rsidP="004F12BC">
    <w:pPr>
      <w:jc w:val="both"/>
      <w:rPr>
        <w:sz w:val="22"/>
        <w:szCs w:val="22"/>
      </w:rPr>
    </w:pPr>
    <w:r>
      <w:rPr>
        <w:sz w:val="22"/>
        <w:szCs w:val="22"/>
      </w:rPr>
      <w:t>TMAnot_</w:t>
    </w:r>
    <w:r w:rsidR="00200102">
      <w:rPr>
        <w:sz w:val="22"/>
        <w:szCs w:val="22"/>
      </w:rPr>
      <w:t>1512</w:t>
    </w:r>
    <w:r>
      <w:rPr>
        <w:sz w:val="22"/>
        <w:szCs w:val="22"/>
      </w:rPr>
      <w:t>16_valsts_ģerbonis</w:t>
    </w:r>
    <w:r w:rsidRPr="00561F89">
      <w:rPr>
        <w:sz w:val="22"/>
        <w:szCs w:val="22"/>
      </w:rPr>
      <w:t xml:space="preserve">; </w:t>
    </w:r>
    <w:r w:rsidRPr="00D822F2">
      <w:rPr>
        <w:sz w:val="22"/>
        <w:szCs w:val="22"/>
      </w:rPr>
      <w:t xml:space="preserve">Likumprojekta </w:t>
    </w:r>
    <w:r w:rsidR="00B32674">
      <w:rPr>
        <w:sz w:val="22"/>
        <w:szCs w:val="22"/>
      </w:rPr>
      <w:t>"</w:t>
    </w:r>
    <w:r w:rsidRPr="00D822F2">
      <w:rPr>
        <w:sz w:val="22"/>
        <w:szCs w:val="22"/>
      </w:rPr>
      <w:t xml:space="preserve">Grozījumi </w:t>
    </w:r>
    <w:r w:rsidR="00B32674">
      <w:rPr>
        <w:sz w:val="22"/>
        <w:szCs w:val="22"/>
      </w:rPr>
      <w:t>likumā "</w:t>
    </w:r>
    <w:r>
      <w:rPr>
        <w:sz w:val="22"/>
        <w:szCs w:val="22"/>
      </w:rPr>
      <w:t>Par Latvijas valsts ģerboni</w:t>
    </w:r>
    <w:r w:rsidR="00B32674">
      <w:rPr>
        <w:sz w:val="22"/>
        <w:szCs w:val="22"/>
      </w:rPr>
      <w:t>""</w:t>
    </w:r>
    <w:r w:rsidRPr="00D822F2">
      <w:rPr>
        <w:sz w:val="22"/>
        <w:szCs w:val="22"/>
      </w:rPr>
      <w:t xml:space="preserve"> sākotnējās ietekmes novērtējuma ziņojums (anotācija)</w:t>
    </w:r>
  </w:p>
  <w:p w:rsidR="002663ED" w:rsidRPr="004F12BC" w:rsidRDefault="002663ED" w:rsidP="004F12B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D" w:rsidRPr="00561F89" w:rsidRDefault="002864F4" w:rsidP="00603B35">
    <w:pPr>
      <w:jc w:val="both"/>
      <w:rPr>
        <w:sz w:val="22"/>
        <w:szCs w:val="22"/>
      </w:rPr>
    </w:pPr>
    <w:bookmarkStart w:id="9" w:name="OLE_LINK11"/>
    <w:bookmarkStart w:id="10" w:name="OLE_LINK12"/>
    <w:r>
      <w:rPr>
        <w:sz w:val="22"/>
        <w:szCs w:val="22"/>
      </w:rPr>
      <w:t>TM</w:t>
    </w:r>
    <w:r w:rsidR="002663ED">
      <w:rPr>
        <w:sz w:val="22"/>
        <w:szCs w:val="22"/>
      </w:rPr>
      <w:t>Anot_</w:t>
    </w:r>
    <w:r w:rsidR="00200102">
      <w:rPr>
        <w:sz w:val="22"/>
        <w:szCs w:val="22"/>
      </w:rPr>
      <w:t>1512</w:t>
    </w:r>
    <w:r w:rsidR="002663ED">
      <w:rPr>
        <w:sz w:val="22"/>
        <w:szCs w:val="22"/>
      </w:rPr>
      <w:t>16_</w:t>
    </w:r>
    <w:r>
      <w:rPr>
        <w:sz w:val="22"/>
        <w:szCs w:val="22"/>
      </w:rPr>
      <w:t>valsts_ģ</w:t>
    </w:r>
    <w:r w:rsidR="002663ED">
      <w:rPr>
        <w:sz w:val="22"/>
        <w:szCs w:val="22"/>
      </w:rPr>
      <w:t>erboni</w:t>
    </w:r>
    <w:bookmarkEnd w:id="9"/>
    <w:bookmarkEnd w:id="10"/>
    <w:r>
      <w:rPr>
        <w:sz w:val="22"/>
        <w:szCs w:val="22"/>
      </w:rPr>
      <w:t>s</w:t>
    </w:r>
    <w:r w:rsidR="002663ED" w:rsidRPr="00561F89">
      <w:rPr>
        <w:sz w:val="22"/>
        <w:szCs w:val="22"/>
      </w:rPr>
      <w:t xml:space="preserve">; </w:t>
    </w:r>
    <w:r w:rsidR="00B32674">
      <w:rPr>
        <w:sz w:val="22"/>
        <w:szCs w:val="22"/>
      </w:rPr>
      <w:t>Likumprojekta "</w:t>
    </w:r>
    <w:r w:rsidR="002663ED" w:rsidRPr="00D822F2">
      <w:rPr>
        <w:sz w:val="22"/>
        <w:szCs w:val="22"/>
      </w:rPr>
      <w:t xml:space="preserve">Grozījumi </w:t>
    </w:r>
    <w:r>
      <w:rPr>
        <w:sz w:val="22"/>
        <w:szCs w:val="22"/>
      </w:rPr>
      <w:t xml:space="preserve">likumā </w:t>
    </w:r>
    <w:r w:rsidR="00B32674">
      <w:rPr>
        <w:sz w:val="22"/>
        <w:szCs w:val="22"/>
      </w:rPr>
      <w:t>"</w:t>
    </w:r>
    <w:r>
      <w:rPr>
        <w:sz w:val="22"/>
        <w:szCs w:val="22"/>
      </w:rPr>
      <w:t>Par Latvijas valsts</w:t>
    </w:r>
    <w:r w:rsidR="004F12BC">
      <w:rPr>
        <w:sz w:val="22"/>
        <w:szCs w:val="22"/>
      </w:rPr>
      <w:t xml:space="preserve"> ģerboni</w:t>
    </w:r>
    <w:r w:rsidR="00B32674">
      <w:rPr>
        <w:sz w:val="22"/>
        <w:szCs w:val="22"/>
      </w:rPr>
      <w:t>""</w:t>
    </w:r>
    <w:r w:rsidR="002663ED" w:rsidRPr="00D822F2">
      <w:rPr>
        <w:sz w:val="22"/>
        <w:szCs w:val="22"/>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ED" w:rsidRDefault="002663ED" w:rsidP="00603B35">
      <w:r>
        <w:separator/>
      </w:r>
    </w:p>
  </w:footnote>
  <w:footnote w:type="continuationSeparator" w:id="0">
    <w:p w:rsidR="002663ED" w:rsidRDefault="002663ED" w:rsidP="00603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D" w:rsidRDefault="0005584C" w:rsidP="009E51E7">
    <w:pPr>
      <w:pStyle w:val="Galvene"/>
      <w:framePr w:wrap="around" w:vAnchor="text" w:hAnchor="margin" w:xAlign="center" w:y="1"/>
      <w:rPr>
        <w:rStyle w:val="Lappusesnumurs"/>
      </w:rPr>
    </w:pPr>
    <w:r>
      <w:rPr>
        <w:rStyle w:val="Lappusesnumurs"/>
      </w:rPr>
      <w:fldChar w:fldCharType="begin"/>
    </w:r>
    <w:r w:rsidR="002663ED">
      <w:rPr>
        <w:rStyle w:val="Lappusesnumurs"/>
      </w:rPr>
      <w:instrText xml:space="preserve">PAGE  </w:instrText>
    </w:r>
    <w:r>
      <w:rPr>
        <w:rStyle w:val="Lappusesnumurs"/>
      </w:rPr>
      <w:fldChar w:fldCharType="separate"/>
    </w:r>
    <w:r w:rsidR="002663ED">
      <w:rPr>
        <w:rStyle w:val="Lappusesnumurs"/>
        <w:noProof/>
      </w:rPr>
      <w:t>1</w:t>
    </w:r>
    <w:r>
      <w:rPr>
        <w:rStyle w:val="Lappusesnumurs"/>
      </w:rPr>
      <w:fldChar w:fldCharType="end"/>
    </w:r>
  </w:p>
  <w:p w:rsidR="002663ED" w:rsidRDefault="002663E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D" w:rsidRPr="00561F89" w:rsidRDefault="0005584C" w:rsidP="009E51E7">
    <w:pPr>
      <w:pStyle w:val="Galvene"/>
      <w:framePr w:wrap="around" w:vAnchor="text" w:hAnchor="margin" w:xAlign="center" w:y="1"/>
      <w:rPr>
        <w:rStyle w:val="Lappusesnumurs"/>
        <w:sz w:val="22"/>
        <w:szCs w:val="22"/>
      </w:rPr>
    </w:pPr>
    <w:r w:rsidRPr="00561F89">
      <w:rPr>
        <w:rStyle w:val="Lappusesnumurs"/>
        <w:sz w:val="22"/>
        <w:szCs w:val="22"/>
      </w:rPr>
      <w:fldChar w:fldCharType="begin"/>
    </w:r>
    <w:r w:rsidR="002663ED" w:rsidRPr="00561F89">
      <w:rPr>
        <w:rStyle w:val="Lappusesnumurs"/>
        <w:sz w:val="22"/>
        <w:szCs w:val="22"/>
      </w:rPr>
      <w:instrText xml:space="preserve">PAGE  </w:instrText>
    </w:r>
    <w:r w:rsidRPr="00561F89">
      <w:rPr>
        <w:rStyle w:val="Lappusesnumurs"/>
        <w:sz w:val="22"/>
        <w:szCs w:val="22"/>
      </w:rPr>
      <w:fldChar w:fldCharType="separate"/>
    </w:r>
    <w:r w:rsidR="00200102">
      <w:rPr>
        <w:rStyle w:val="Lappusesnumurs"/>
        <w:noProof/>
        <w:sz w:val="22"/>
        <w:szCs w:val="22"/>
      </w:rPr>
      <w:t>5</w:t>
    </w:r>
    <w:r w:rsidRPr="00561F89">
      <w:rPr>
        <w:rStyle w:val="Lappusesnumurs"/>
        <w:sz w:val="22"/>
        <w:szCs w:val="22"/>
      </w:rPr>
      <w:fldChar w:fldCharType="end"/>
    </w:r>
  </w:p>
  <w:p w:rsidR="002663ED" w:rsidRDefault="002663ED" w:rsidP="00D9608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357"/>
    <w:multiLevelType w:val="hybridMultilevel"/>
    <w:tmpl w:val="D74E79B0"/>
    <w:lvl w:ilvl="0" w:tplc="D774130E">
      <w:start w:val="1"/>
      <w:numFmt w:val="decimal"/>
      <w:lvlText w:val="%1."/>
      <w:lvlJc w:val="left"/>
      <w:pPr>
        <w:ind w:left="660" w:hanging="360"/>
      </w:pPr>
      <w:rPr>
        <w:rFonts w:hint="default"/>
        <w:sz w:val="28"/>
        <w:szCs w:val="28"/>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nsid w:val="0CB05D05"/>
    <w:multiLevelType w:val="multilevel"/>
    <w:tmpl w:val="FE688BC4"/>
    <w:lvl w:ilvl="0">
      <w:start w:val="1"/>
      <w:numFmt w:val="decimal"/>
      <w:lvlText w:val="%1."/>
      <w:lvlJc w:val="left"/>
      <w:pPr>
        <w:ind w:left="2784" w:hanging="360"/>
      </w:pPr>
      <w:rPr>
        <w:rFonts w:hint="default"/>
      </w:rPr>
    </w:lvl>
    <w:lvl w:ilvl="1">
      <w:start w:val="1"/>
      <w:numFmt w:val="decimal"/>
      <w:isLgl/>
      <w:lvlText w:val="%1.%2."/>
      <w:lvlJc w:val="left"/>
      <w:pPr>
        <w:ind w:left="3144" w:hanging="720"/>
      </w:pPr>
      <w:rPr>
        <w:rFonts w:hint="default"/>
      </w:rPr>
    </w:lvl>
    <w:lvl w:ilvl="2">
      <w:start w:val="1"/>
      <w:numFmt w:val="decimal"/>
      <w:isLgl/>
      <w:lvlText w:val="%1.%2.%3."/>
      <w:lvlJc w:val="left"/>
      <w:pPr>
        <w:ind w:left="3144" w:hanging="720"/>
      </w:pPr>
      <w:rPr>
        <w:rFonts w:hint="default"/>
      </w:rPr>
    </w:lvl>
    <w:lvl w:ilvl="3">
      <w:start w:val="1"/>
      <w:numFmt w:val="decimal"/>
      <w:isLgl/>
      <w:lvlText w:val="%1.%2.%3.%4."/>
      <w:lvlJc w:val="left"/>
      <w:pPr>
        <w:ind w:left="3504" w:hanging="1080"/>
      </w:pPr>
      <w:rPr>
        <w:rFonts w:hint="default"/>
      </w:rPr>
    </w:lvl>
    <w:lvl w:ilvl="4">
      <w:start w:val="1"/>
      <w:numFmt w:val="decimal"/>
      <w:isLgl/>
      <w:lvlText w:val="%1.%2.%3.%4.%5."/>
      <w:lvlJc w:val="left"/>
      <w:pPr>
        <w:ind w:left="3504" w:hanging="1080"/>
      </w:pPr>
      <w:rPr>
        <w:rFonts w:hint="default"/>
      </w:rPr>
    </w:lvl>
    <w:lvl w:ilvl="5">
      <w:start w:val="1"/>
      <w:numFmt w:val="decimal"/>
      <w:isLgl/>
      <w:lvlText w:val="%1.%2.%3.%4.%5.%6."/>
      <w:lvlJc w:val="left"/>
      <w:pPr>
        <w:ind w:left="3864" w:hanging="1440"/>
      </w:pPr>
      <w:rPr>
        <w:rFonts w:hint="default"/>
      </w:rPr>
    </w:lvl>
    <w:lvl w:ilvl="6">
      <w:start w:val="1"/>
      <w:numFmt w:val="decimal"/>
      <w:isLgl/>
      <w:lvlText w:val="%1.%2.%3.%4.%5.%6.%7."/>
      <w:lvlJc w:val="left"/>
      <w:pPr>
        <w:ind w:left="4224" w:hanging="1800"/>
      </w:pPr>
      <w:rPr>
        <w:rFonts w:hint="default"/>
      </w:rPr>
    </w:lvl>
    <w:lvl w:ilvl="7">
      <w:start w:val="1"/>
      <w:numFmt w:val="decimal"/>
      <w:isLgl/>
      <w:lvlText w:val="%1.%2.%3.%4.%5.%6.%7.%8."/>
      <w:lvlJc w:val="left"/>
      <w:pPr>
        <w:ind w:left="4224" w:hanging="1800"/>
      </w:pPr>
      <w:rPr>
        <w:rFonts w:hint="default"/>
      </w:rPr>
    </w:lvl>
    <w:lvl w:ilvl="8">
      <w:start w:val="1"/>
      <w:numFmt w:val="decimal"/>
      <w:isLgl/>
      <w:lvlText w:val="%1.%2.%3.%4.%5.%6.%7.%8.%9."/>
      <w:lvlJc w:val="left"/>
      <w:pPr>
        <w:ind w:left="4584" w:hanging="2160"/>
      </w:pPr>
      <w:rPr>
        <w:rFonts w:hint="default"/>
      </w:rPr>
    </w:lvl>
  </w:abstractNum>
  <w:abstractNum w:abstractNumId="2">
    <w:nsid w:val="2A314B0C"/>
    <w:multiLevelType w:val="hybridMultilevel"/>
    <w:tmpl w:val="406A7A58"/>
    <w:lvl w:ilvl="0" w:tplc="71869E5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C3B090B"/>
    <w:multiLevelType w:val="multilevel"/>
    <w:tmpl w:val="274861A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A2312"/>
    <w:multiLevelType w:val="hybridMultilevel"/>
    <w:tmpl w:val="5172DF94"/>
    <w:lvl w:ilvl="0" w:tplc="F71461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7C4D73D1"/>
    <w:multiLevelType w:val="multilevel"/>
    <w:tmpl w:val="CE6C9C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E7"/>
    <w:rsid w:val="00001526"/>
    <w:rsid w:val="00004AA4"/>
    <w:rsid w:val="00005F7B"/>
    <w:rsid w:val="000071BA"/>
    <w:rsid w:val="0001590F"/>
    <w:rsid w:val="00017B06"/>
    <w:rsid w:val="00023638"/>
    <w:rsid w:val="00025DC8"/>
    <w:rsid w:val="00026586"/>
    <w:rsid w:val="0002747A"/>
    <w:rsid w:val="000301AE"/>
    <w:rsid w:val="000303F2"/>
    <w:rsid w:val="00030C77"/>
    <w:rsid w:val="00032549"/>
    <w:rsid w:val="00036BB8"/>
    <w:rsid w:val="00041154"/>
    <w:rsid w:val="00042525"/>
    <w:rsid w:val="0004450D"/>
    <w:rsid w:val="00046E45"/>
    <w:rsid w:val="0005584C"/>
    <w:rsid w:val="00062894"/>
    <w:rsid w:val="000674AA"/>
    <w:rsid w:val="00070474"/>
    <w:rsid w:val="00073D41"/>
    <w:rsid w:val="0007669F"/>
    <w:rsid w:val="00085EEA"/>
    <w:rsid w:val="00086FCF"/>
    <w:rsid w:val="00090E1E"/>
    <w:rsid w:val="00095549"/>
    <w:rsid w:val="00095A13"/>
    <w:rsid w:val="000966AC"/>
    <w:rsid w:val="000A3C33"/>
    <w:rsid w:val="000A449F"/>
    <w:rsid w:val="000A70CF"/>
    <w:rsid w:val="000B0BB0"/>
    <w:rsid w:val="000B2A7B"/>
    <w:rsid w:val="000B2B29"/>
    <w:rsid w:val="000B53B2"/>
    <w:rsid w:val="000B5C5D"/>
    <w:rsid w:val="000B67FB"/>
    <w:rsid w:val="000B6CA3"/>
    <w:rsid w:val="000B74D2"/>
    <w:rsid w:val="000B7D40"/>
    <w:rsid w:val="000C197B"/>
    <w:rsid w:val="000C1DB4"/>
    <w:rsid w:val="000C4E74"/>
    <w:rsid w:val="000D0285"/>
    <w:rsid w:val="000D0495"/>
    <w:rsid w:val="000D63E1"/>
    <w:rsid w:val="000D75F1"/>
    <w:rsid w:val="000E26EB"/>
    <w:rsid w:val="000E6072"/>
    <w:rsid w:val="000F171A"/>
    <w:rsid w:val="000F18A6"/>
    <w:rsid w:val="000F32E3"/>
    <w:rsid w:val="000F46A0"/>
    <w:rsid w:val="001039E1"/>
    <w:rsid w:val="00104226"/>
    <w:rsid w:val="001049C8"/>
    <w:rsid w:val="0010523C"/>
    <w:rsid w:val="001058B4"/>
    <w:rsid w:val="00105BE9"/>
    <w:rsid w:val="00117224"/>
    <w:rsid w:val="00121B4A"/>
    <w:rsid w:val="00121E3C"/>
    <w:rsid w:val="00123F67"/>
    <w:rsid w:val="00124975"/>
    <w:rsid w:val="00124DE4"/>
    <w:rsid w:val="0013146A"/>
    <w:rsid w:val="001338BB"/>
    <w:rsid w:val="00136738"/>
    <w:rsid w:val="00137D25"/>
    <w:rsid w:val="00141E0D"/>
    <w:rsid w:val="0015174F"/>
    <w:rsid w:val="00151802"/>
    <w:rsid w:val="00151B0B"/>
    <w:rsid w:val="0015473F"/>
    <w:rsid w:val="001579F0"/>
    <w:rsid w:val="001615AA"/>
    <w:rsid w:val="00162F07"/>
    <w:rsid w:val="0016318D"/>
    <w:rsid w:val="0016356D"/>
    <w:rsid w:val="00164B41"/>
    <w:rsid w:val="001770C9"/>
    <w:rsid w:val="00177518"/>
    <w:rsid w:val="001815DA"/>
    <w:rsid w:val="001816DC"/>
    <w:rsid w:val="00190BD7"/>
    <w:rsid w:val="001922F9"/>
    <w:rsid w:val="00196EDB"/>
    <w:rsid w:val="001A03F2"/>
    <w:rsid w:val="001A6206"/>
    <w:rsid w:val="001A784D"/>
    <w:rsid w:val="001B2FF1"/>
    <w:rsid w:val="001B3F40"/>
    <w:rsid w:val="001B7D83"/>
    <w:rsid w:val="001C06AF"/>
    <w:rsid w:val="001C21C4"/>
    <w:rsid w:val="001C33C1"/>
    <w:rsid w:val="001C6E5D"/>
    <w:rsid w:val="001C7A6E"/>
    <w:rsid w:val="001D00C2"/>
    <w:rsid w:val="001D2A7E"/>
    <w:rsid w:val="001D56CD"/>
    <w:rsid w:val="001D6B4A"/>
    <w:rsid w:val="001D76CB"/>
    <w:rsid w:val="001E78FC"/>
    <w:rsid w:val="001F20BD"/>
    <w:rsid w:val="001F477B"/>
    <w:rsid w:val="00200102"/>
    <w:rsid w:val="00207D02"/>
    <w:rsid w:val="00213F27"/>
    <w:rsid w:val="00213FE7"/>
    <w:rsid w:val="0021496B"/>
    <w:rsid w:val="00220B0E"/>
    <w:rsid w:val="00222997"/>
    <w:rsid w:val="0022381C"/>
    <w:rsid w:val="002257A3"/>
    <w:rsid w:val="00232B2F"/>
    <w:rsid w:val="0023464E"/>
    <w:rsid w:val="00243607"/>
    <w:rsid w:val="00250967"/>
    <w:rsid w:val="00255D87"/>
    <w:rsid w:val="00256E94"/>
    <w:rsid w:val="0026091C"/>
    <w:rsid w:val="00260D7D"/>
    <w:rsid w:val="002663ED"/>
    <w:rsid w:val="00266EB0"/>
    <w:rsid w:val="00267B0A"/>
    <w:rsid w:val="0027055D"/>
    <w:rsid w:val="00276D8F"/>
    <w:rsid w:val="002831F4"/>
    <w:rsid w:val="00284955"/>
    <w:rsid w:val="00284B61"/>
    <w:rsid w:val="002864F4"/>
    <w:rsid w:val="00287312"/>
    <w:rsid w:val="002929F9"/>
    <w:rsid w:val="00293A24"/>
    <w:rsid w:val="002977F1"/>
    <w:rsid w:val="002A5362"/>
    <w:rsid w:val="002B15D9"/>
    <w:rsid w:val="002B311F"/>
    <w:rsid w:val="002B5330"/>
    <w:rsid w:val="002B5863"/>
    <w:rsid w:val="002B5E08"/>
    <w:rsid w:val="002B65BD"/>
    <w:rsid w:val="002C447C"/>
    <w:rsid w:val="002D0ED6"/>
    <w:rsid w:val="002D1915"/>
    <w:rsid w:val="002D25C6"/>
    <w:rsid w:val="002D29F5"/>
    <w:rsid w:val="002D4BCC"/>
    <w:rsid w:val="002D6484"/>
    <w:rsid w:val="002E0C42"/>
    <w:rsid w:val="002E0CBB"/>
    <w:rsid w:val="002E0F37"/>
    <w:rsid w:val="002E198B"/>
    <w:rsid w:val="002F3DD7"/>
    <w:rsid w:val="002F49A3"/>
    <w:rsid w:val="002F6723"/>
    <w:rsid w:val="003000CC"/>
    <w:rsid w:val="003020BD"/>
    <w:rsid w:val="0030436C"/>
    <w:rsid w:val="003075F1"/>
    <w:rsid w:val="00311AA9"/>
    <w:rsid w:val="00316593"/>
    <w:rsid w:val="003208DC"/>
    <w:rsid w:val="0032473F"/>
    <w:rsid w:val="0032579E"/>
    <w:rsid w:val="0032651C"/>
    <w:rsid w:val="00330AAF"/>
    <w:rsid w:val="0033233E"/>
    <w:rsid w:val="003338CC"/>
    <w:rsid w:val="003379FA"/>
    <w:rsid w:val="003408BC"/>
    <w:rsid w:val="003448A3"/>
    <w:rsid w:val="00345772"/>
    <w:rsid w:val="00347420"/>
    <w:rsid w:val="00354F3A"/>
    <w:rsid w:val="00356573"/>
    <w:rsid w:val="00357A9E"/>
    <w:rsid w:val="00360E21"/>
    <w:rsid w:val="003647B3"/>
    <w:rsid w:val="00364C63"/>
    <w:rsid w:val="003679DB"/>
    <w:rsid w:val="003705DD"/>
    <w:rsid w:val="00371489"/>
    <w:rsid w:val="0037245E"/>
    <w:rsid w:val="00374F74"/>
    <w:rsid w:val="003758C6"/>
    <w:rsid w:val="00375FEA"/>
    <w:rsid w:val="00382733"/>
    <w:rsid w:val="00383B94"/>
    <w:rsid w:val="003872E6"/>
    <w:rsid w:val="00387887"/>
    <w:rsid w:val="003926AC"/>
    <w:rsid w:val="00395A2E"/>
    <w:rsid w:val="003963B6"/>
    <w:rsid w:val="003A01D7"/>
    <w:rsid w:val="003A2DD6"/>
    <w:rsid w:val="003A4548"/>
    <w:rsid w:val="003A598A"/>
    <w:rsid w:val="003A5F49"/>
    <w:rsid w:val="003A6F55"/>
    <w:rsid w:val="003A7106"/>
    <w:rsid w:val="003B2558"/>
    <w:rsid w:val="003B25A2"/>
    <w:rsid w:val="003D44F7"/>
    <w:rsid w:val="003D5ACF"/>
    <w:rsid w:val="003D5B7E"/>
    <w:rsid w:val="003E6933"/>
    <w:rsid w:val="003F1896"/>
    <w:rsid w:val="003F5B42"/>
    <w:rsid w:val="003F735C"/>
    <w:rsid w:val="00401786"/>
    <w:rsid w:val="00402A74"/>
    <w:rsid w:val="00405FD2"/>
    <w:rsid w:val="0040670E"/>
    <w:rsid w:val="00406F8F"/>
    <w:rsid w:val="0041746E"/>
    <w:rsid w:val="004206A4"/>
    <w:rsid w:val="00422334"/>
    <w:rsid w:val="004232DB"/>
    <w:rsid w:val="004300BE"/>
    <w:rsid w:val="004308AF"/>
    <w:rsid w:val="00431370"/>
    <w:rsid w:val="0044228C"/>
    <w:rsid w:val="00443066"/>
    <w:rsid w:val="004432BC"/>
    <w:rsid w:val="00445738"/>
    <w:rsid w:val="00447BFF"/>
    <w:rsid w:val="00452F60"/>
    <w:rsid w:val="004600A9"/>
    <w:rsid w:val="004609BD"/>
    <w:rsid w:val="00460C8B"/>
    <w:rsid w:val="00461917"/>
    <w:rsid w:val="00464072"/>
    <w:rsid w:val="004650C9"/>
    <w:rsid w:val="00466E02"/>
    <w:rsid w:val="004677DF"/>
    <w:rsid w:val="00471BA3"/>
    <w:rsid w:val="00471E2A"/>
    <w:rsid w:val="0047489E"/>
    <w:rsid w:val="004858FA"/>
    <w:rsid w:val="00486D0A"/>
    <w:rsid w:val="00487BA6"/>
    <w:rsid w:val="004904D2"/>
    <w:rsid w:val="00493310"/>
    <w:rsid w:val="00493F55"/>
    <w:rsid w:val="00495377"/>
    <w:rsid w:val="00496732"/>
    <w:rsid w:val="004979B7"/>
    <w:rsid w:val="00497D7E"/>
    <w:rsid w:val="004A1A0F"/>
    <w:rsid w:val="004A25CF"/>
    <w:rsid w:val="004A3B54"/>
    <w:rsid w:val="004B4717"/>
    <w:rsid w:val="004B5BFF"/>
    <w:rsid w:val="004B6CFA"/>
    <w:rsid w:val="004B74A3"/>
    <w:rsid w:val="004B771A"/>
    <w:rsid w:val="004C127E"/>
    <w:rsid w:val="004C2AAC"/>
    <w:rsid w:val="004C3571"/>
    <w:rsid w:val="004C76E9"/>
    <w:rsid w:val="004D0938"/>
    <w:rsid w:val="004D2DA7"/>
    <w:rsid w:val="004D38C7"/>
    <w:rsid w:val="004D6BE2"/>
    <w:rsid w:val="004D6F60"/>
    <w:rsid w:val="004D7203"/>
    <w:rsid w:val="004E0509"/>
    <w:rsid w:val="004E20D3"/>
    <w:rsid w:val="004E4357"/>
    <w:rsid w:val="004E4DC2"/>
    <w:rsid w:val="004E7074"/>
    <w:rsid w:val="004F106B"/>
    <w:rsid w:val="004F12BC"/>
    <w:rsid w:val="004F228A"/>
    <w:rsid w:val="004F2B9A"/>
    <w:rsid w:val="004F5998"/>
    <w:rsid w:val="004F6EAD"/>
    <w:rsid w:val="004F7BC7"/>
    <w:rsid w:val="005010B4"/>
    <w:rsid w:val="00501B5D"/>
    <w:rsid w:val="00501D00"/>
    <w:rsid w:val="00503508"/>
    <w:rsid w:val="00505A3B"/>
    <w:rsid w:val="005069B7"/>
    <w:rsid w:val="00523DE1"/>
    <w:rsid w:val="0052491C"/>
    <w:rsid w:val="00525899"/>
    <w:rsid w:val="00536FB3"/>
    <w:rsid w:val="005374A3"/>
    <w:rsid w:val="005406A6"/>
    <w:rsid w:val="00542D42"/>
    <w:rsid w:val="00547403"/>
    <w:rsid w:val="00555961"/>
    <w:rsid w:val="00557553"/>
    <w:rsid w:val="00561F89"/>
    <w:rsid w:val="0056604A"/>
    <w:rsid w:val="00570A07"/>
    <w:rsid w:val="0057560D"/>
    <w:rsid w:val="00581EFE"/>
    <w:rsid w:val="00584936"/>
    <w:rsid w:val="00585E14"/>
    <w:rsid w:val="00590A5A"/>
    <w:rsid w:val="00592F3D"/>
    <w:rsid w:val="0059324C"/>
    <w:rsid w:val="005942F3"/>
    <w:rsid w:val="005A12BE"/>
    <w:rsid w:val="005A2A03"/>
    <w:rsid w:val="005B4077"/>
    <w:rsid w:val="005C00CD"/>
    <w:rsid w:val="005C0850"/>
    <w:rsid w:val="005C270E"/>
    <w:rsid w:val="005C673A"/>
    <w:rsid w:val="005C6802"/>
    <w:rsid w:val="005D5E3C"/>
    <w:rsid w:val="005D7034"/>
    <w:rsid w:val="005D7371"/>
    <w:rsid w:val="005E036E"/>
    <w:rsid w:val="005E06EC"/>
    <w:rsid w:val="005F2470"/>
    <w:rsid w:val="005F3F10"/>
    <w:rsid w:val="005F4D29"/>
    <w:rsid w:val="005F69D6"/>
    <w:rsid w:val="0060385B"/>
    <w:rsid w:val="00603B35"/>
    <w:rsid w:val="00607AC8"/>
    <w:rsid w:val="00613848"/>
    <w:rsid w:val="0061395F"/>
    <w:rsid w:val="006146F8"/>
    <w:rsid w:val="0061517D"/>
    <w:rsid w:val="00620CBD"/>
    <w:rsid w:val="0063054E"/>
    <w:rsid w:val="00631572"/>
    <w:rsid w:val="00633773"/>
    <w:rsid w:val="00636361"/>
    <w:rsid w:val="00637427"/>
    <w:rsid w:val="00643270"/>
    <w:rsid w:val="006446E4"/>
    <w:rsid w:val="006449E1"/>
    <w:rsid w:val="006560FC"/>
    <w:rsid w:val="00660279"/>
    <w:rsid w:val="00663754"/>
    <w:rsid w:val="0066638D"/>
    <w:rsid w:val="00667B13"/>
    <w:rsid w:val="00670B36"/>
    <w:rsid w:val="006736F9"/>
    <w:rsid w:val="00673EB0"/>
    <w:rsid w:val="00674FAC"/>
    <w:rsid w:val="006754E4"/>
    <w:rsid w:val="00676EB9"/>
    <w:rsid w:val="006778FA"/>
    <w:rsid w:val="006801B1"/>
    <w:rsid w:val="00682336"/>
    <w:rsid w:val="006839D3"/>
    <w:rsid w:val="006858DD"/>
    <w:rsid w:val="00686ABD"/>
    <w:rsid w:val="0069278B"/>
    <w:rsid w:val="006A3332"/>
    <w:rsid w:val="006A42B4"/>
    <w:rsid w:val="006A6A25"/>
    <w:rsid w:val="006B063D"/>
    <w:rsid w:val="006B1FBF"/>
    <w:rsid w:val="006B5A2E"/>
    <w:rsid w:val="006C781A"/>
    <w:rsid w:val="006D0BB2"/>
    <w:rsid w:val="006D6B98"/>
    <w:rsid w:val="006D7978"/>
    <w:rsid w:val="006E01C0"/>
    <w:rsid w:val="006E2FA0"/>
    <w:rsid w:val="006E3F29"/>
    <w:rsid w:val="006F3AA4"/>
    <w:rsid w:val="006F62F5"/>
    <w:rsid w:val="00703DAB"/>
    <w:rsid w:val="00712981"/>
    <w:rsid w:val="007137B5"/>
    <w:rsid w:val="00716692"/>
    <w:rsid w:val="00716893"/>
    <w:rsid w:val="007244E7"/>
    <w:rsid w:val="007256F2"/>
    <w:rsid w:val="00725D9B"/>
    <w:rsid w:val="007301D3"/>
    <w:rsid w:val="007310F2"/>
    <w:rsid w:val="00733331"/>
    <w:rsid w:val="0073378B"/>
    <w:rsid w:val="00744880"/>
    <w:rsid w:val="00760BFC"/>
    <w:rsid w:val="00765C81"/>
    <w:rsid w:val="00772B37"/>
    <w:rsid w:val="007747C3"/>
    <w:rsid w:val="00780DA3"/>
    <w:rsid w:val="00782777"/>
    <w:rsid w:val="0078478A"/>
    <w:rsid w:val="00787370"/>
    <w:rsid w:val="00787A34"/>
    <w:rsid w:val="00787F12"/>
    <w:rsid w:val="007902D5"/>
    <w:rsid w:val="00790A95"/>
    <w:rsid w:val="007932F0"/>
    <w:rsid w:val="00797AA4"/>
    <w:rsid w:val="007A3D13"/>
    <w:rsid w:val="007A7231"/>
    <w:rsid w:val="007C0976"/>
    <w:rsid w:val="007C0D31"/>
    <w:rsid w:val="007C286B"/>
    <w:rsid w:val="007C52E3"/>
    <w:rsid w:val="007C5D9E"/>
    <w:rsid w:val="007C5F35"/>
    <w:rsid w:val="007C7B28"/>
    <w:rsid w:val="007D35D6"/>
    <w:rsid w:val="007D76C4"/>
    <w:rsid w:val="007E01C1"/>
    <w:rsid w:val="007E1A4F"/>
    <w:rsid w:val="007E54AC"/>
    <w:rsid w:val="007E648C"/>
    <w:rsid w:val="007E699E"/>
    <w:rsid w:val="007F02AE"/>
    <w:rsid w:val="007F3FD2"/>
    <w:rsid w:val="007F5B07"/>
    <w:rsid w:val="007F6B9D"/>
    <w:rsid w:val="008028BC"/>
    <w:rsid w:val="008030FA"/>
    <w:rsid w:val="008060FB"/>
    <w:rsid w:val="00812147"/>
    <w:rsid w:val="008141E6"/>
    <w:rsid w:val="008142B2"/>
    <w:rsid w:val="00815879"/>
    <w:rsid w:val="00815EBA"/>
    <w:rsid w:val="00816445"/>
    <w:rsid w:val="0081737E"/>
    <w:rsid w:val="00817ADD"/>
    <w:rsid w:val="008233E9"/>
    <w:rsid w:val="00826C8B"/>
    <w:rsid w:val="00830167"/>
    <w:rsid w:val="00831A7F"/>
    <w:rsid w:val="00832ABF"/>
    <w:rsid w:val="00833FF3"/>
    <w:rsid w:val="00850F75"/>
    <w:rsid w:val="00851543"/>
    <w:rsid w:val="0085752A"/>
    <w:rsid w:val="00861DB3"/>
    <w:rsid w:val="00862B80"/>
    <w:rsid w:val="00864E85"/>
    <w:rsid w:val="0086544B"/>
    <w:rsid w:val="00866036"/>
    <w:rsid w:val="0087191D"/>
    <w:rsid w:val="00873F02"/>
    <w:rsid w:val="00874059"/>
    <w:rsid w:val="008743DE"/>
    <w:rsid w:val="00876590"/>
    <w:rsid w:val="00881470"/>
    <w:rsid w:val="00890FF4"/>
    <w:rsid w:val="008910EF"/>
    <w:rsid w:val="008978F0"/>
    <w:rsid w:val="008A14CC"/>
    <w:rsid w:val="008A1E58"/>
    <w:rsid w:val="008A22AC"/>
    <w:rsid w:val="008B4285"/>
    <w:rsid w:val="008B6AD3"/>
    <w:rsid w:val="008C2352"/>
    <w:rsid w:val="008C2A34"/>
    <w:rsid w:val="008C4D8E"/>
    <w:rsid w:val="008C517D"/>
    <w:rsid w:val="008C5929"/>
    <w:rsid w:val="008C6D94"/>
    <w:rsid w:val="008D7F0F"/>
    <w:rsid w:val="008E04B4"/>
    <w:rsid w:val="008E0C39"/>
    <w:rsid w:val="008E40C3"/>
    <w:rsid w:val="008E6F6A"/>
    <w:rsid w:val="008E7972"/>
    <w:rsid w:val="008F1A2B"/>
    <w:rsid w:val="008F2855"/>
    <w:rsid w:val="008F6777"/>
    <w:rsid w:val="0090550B"/>
    <w:rsid w:val="00907FAA"/>
    <w:rsid w:val="009102EA"/>
    <w:rsid w:val="00910F01"/>
    <w:rsid w:val="0091627B"/>
    <w:rsid w:val="00920567"/>
    <w:rsid w:val="009231C7"/>
    <w:rsid w:val="0092349B"/>
    <w:rsid w:val="00924B1D"/>
    <w:rsid w:val="0092573C"/>
    <w:rsid w:val="00926755"/>
    <w:rsid w:val="00926806"/>
    <w:rsid w:val="00926E50"/>
    <w:rsid w:val="009331CE"/>
    <w:rsid w:val="00941996"/>
    <w:rsid w:val="00941CC3"/>
    <w:rsid w:val="0094234D"/>
    <w:rsid w:val="0095273D"/>
    <w:rsid w:val="00952D06"/>
    <w:rsid w:val="0095441D"/>
    <w:rsid w:val="00955A1C"/>
    <w:rsid w:val="00967105"/>
    <w:rsid w:val="009748DE"/>
    <w:rsid w:val="00976609"/>
    <w:rsid w:val="00980292"/>
    <w:rsid w:val="00980A36"/>
    <w:rsid w:val="00981D5A"/>
    <w:rsid w:val="00983092"/>
    <w:rsid w:val="00983878"/>
    <w:rsid w:val="009846B4"/>
    <w:rsid w:val="009870FC"/>
    <w:rsid w:val="00993494"/>
    <w:rsid w:val="00993D87"/>
    <w:rsid w:val="00996039"/>
    <w:rsid w:val="0099669F"/>
    <w:rsid w:val="00996727"/>
    <w:rsid w:val="00997DEF"/>
    <w:rsid w:val="009A3CDB"/>
    <w:rsid w:val="009A4FED"/>
    <w:rsid w:val="009A6393"/>
    <w:rsid w:val="009B3D3F"/>
    <w:rsid w:val="009B5131"/>
    <w:rsid w:val="009C1903"/>
    <w:rsid w:val="009C1BCA"/>
    <w:rsid w:val="009C22A4"/>
    <w:rsid w:val="009C2CDE"/>
    <w:rsid w:val="009C4C87"/>
    <w:rsid w:val="009D4551"/>
    <w:rsid w:val="009D5F18"/>
    <w:rsid w:val="009D6CA2"/>
    <w:rsid w:val="009E51E7"/>
    <w:rsid w:val="009F0203"/>
    <w:rsid w:val="009F5E99"/>
    <w:rsid w:val="00A0061E"/>
    <w:rsid w:val="00A05907"/>
    <w:rsid w:val="00A0650A"/>
    <w:rsid w:val="00A07E2F"/>
    <w:rsid w:val="00A07F8D"/>
    <w:rsid w:val="00A11113"/>
    <w:rsid w:val="00A13E30"/>
    <w:rsid w:val="00A1492D"/>
    <w:rsid w:val="00A156FB"/>
    <w:rsid w:val="00A17AE7"/>
    <w:rsid w:val="00A21F51"/>
    <w:rsid w:val="00A226C7"/>
    <w:rsid w:val="00A22E6C"/>
    <w:rsid w:val="00A237BE"/>
    <w:rsid w:val="00A367AB"/>
    <w:rsid w:val="00A40B6D"/>
    <w:rsid w:val="00A4296A"/>
    <w:rsid w:val="00A43B8E"/>
    <w:rsid w:val="00A44214"/>
    <w:rsid w:val="00A461D0"/>
    <w:rsid w:val="00A47561"/>
    <w:rsid w:val="00A51D7F"/>
    <w:rsid w:val="00A527B1"/>
    <w:rsid w:val="00A53045"/>
    <w:rsid w:val="00A55F37"/>
    <w:rsid w:val="00A573B3"/>
    <w:rsid w:val="00A815B0"/>
    <w:rsid w:val="00A833B2"/>
    <w:rsid w:val="00A8503E"/>
    <w:rsid w:val="00A87ED7"/>
    <w:rsid w:val="00A91B0D"/>
    <w:rsid w:val="00A9230B"/>
    <w:rsid w:val="00A95E53"/>
    <w:rsid w:val="00AA0A87"/>
    <w:rsid w:val="00AA20DF"/>
    <w:rsid w:val="00AA4F0A"/>
    <w:rsid w:val="00AA5F96"/>
    <w:rsid w:val="00AB0C37"/>
    <w:rsid w:val="00AB674B"/>
    <w:rsid w:val="00AB6A24"/>
    <w:rsid w:val="00AB6B36"/>
    <w:rsid w:val="00AC0C99"/>
    <w:rsid w:val="00AC0FBC"/>
    <w:rsid w:val="00AC3FC1"/>
    <w:rsid w:val="00AC4449"/>
    <w:rsid w:val="00AD017D"/>
    <w:rsid w:val="00AD3294"/>
    <w:rsid w:val="00AE0288"/>
    <w:rsid w:val="00AE2D5F"/>
    <w:rsid w:val="00AE71C9"/>
    <w:rsid w:val="00AE7552"/>
    <w:rsid w:val="00AF092E"/>
    <w:rsid w:val="00AF1AA7"/>
    <w:rsid w:val="00AF1B63"/>
    <w:rsid w:val="00B03F0D"/>
    <w:rsid w:val="00B052E3"/>
    <w:rsid w:val="00B05A90"/>
    <w:rsid w:val="00B06496"/>
    <w:rsid w:val="00B07F5C"/>
    <w:rsid w:val="00B15E96"/>
    <w:rsid w:val="00B17FAA"/>
    <w:rsid w:val="00B22E39"/>
    <w:rsid w:val="00B23341"/>
    <w:rsid w:val="00B23E23"/>
    <w:rsid w:val="00B30A1A"/>
    <w:rsid w:val="00B31523"/>
    <w:rsid w:val="00B32674"/>
    <w:rsid w:val="00B359C0"/>
    <w:rsid w:val="00B40D8D"/>
    <w:rsid w:val="00B410A7"/>
    <w:rsid w:val="00B41EF9"/>
    <w:rsid w:val="00B4484D"/>
    <w:rsid w:val="00B51A23"/>
    <w:rsid w:val="00B61784"/>
    <w:rsid w:val="00B64593"/>
    <w:rsid w:val="00B658B4"/>
    <w:rsid w:val="00B7122C"/>
    <w:rsid w:val="00B7151D"/>
    <w:rsid w:val="00B71F39"/>
    <w:rsid w:val="00B73DDE"/>
    <w:rsid w:val="00B831CF"/>
    <w:rsid w:val="00B91663"/>
    <w:rsid w:val="00B95375"/>
    <w:rsid w:val="00B9697D"/>
    <w:rsid w:val="00B97C70"/>
    <w:rsid w:val="00BA5479"/>
    <w:rsid w:val="00BA6FC8"/>
    <w:rsid w:val="00BB75FC"/>
    <w:rsid w:val="00BC3B09"/>
    <w:rsid w:val="00BC78EE"/>
    <w:rsid w:val="00BD0688"/>
    <w:rsid w:val="00BD4522"/>
    <w:rsid w:val="00BE34CD"/>
    <w:rsid w:val="00BE3658"/>
    <w:rsid w:val="00BE61FD"/>
    <w:rsid w:val="00BE6EBC"/>
    <w:rsid w:val="00BF06AC"/>
    <w:rsid w:val="00BF2CA7"/>
    <w:rsid w:val="00BF67B8"/>
    <w:rsid w:val="00C026ED"/>
    <w:rsid w:val="00C070D8"/>
    <w:rsid w:val="00C07173"/>
    <w:rsid w:val="00C0746D"/>
    <w:rsid w:val="00C07E47"/>
    <w:rsid w:val="00C1520B"/>
    <w:rsid w:val="00C17110"/>
    <w:rsid w:val="00C23869"/>
    <w:rsid w:val="00C24BE4"/>
    <w:rsid w:val="00C25D4C"/>
    <w:rsid w:val="00C27CEA"/>
    <w:rsid w:val="00C31DAD"/>
    <w:rsid w:val="00C353B0"/>
    <w:rsid w:val="00C353D7"/>
    <w:rsid w:val="00C37DEC"/>
    <w:rsid w:val="00C4038C"/>
    <w:rsid w:val="00C47D75"/>
    <w:rsid w:val="00C5546A"/>
    <w:rsid w:val="00C65445"/>
    <w:rsid w:val="00C66433"/>
    <w:rsid w:val="00C66FA1"/>
    <w:rsid w:val="00C67FF0"/>
    <w:rsid w:val="00C759C0"/>
    <w:rsid w:val="00C815B6"/>
    <w:rsid w:val="00C81FC3"/>
    <w:rsid w:val="00C82C3A"/>
    <w:rsid w:val="00C84D2E"/>
    <w:rsid w:val="00CA15BD"/>
    <w:rsid w:val="00CA4688"/>
    <w:rsid w:val="00CA63FB"/>
    <w:rsid w:val="00CB51C4"/>
    <w:rsid w:val="00CC23C0"/>
    <w:rsid w:val="00CC3AFC"/>
    <w:rsid w:val="00CC631F"/>
    <w:rsid w:val="00CC6940"/>
    <w:rsid w:val="00CC706A"/>
    <w:rsid w:val="00CC7909"/>
    <w:rsid w:val="00CD56C4"/>
    <w:rsid w:val="00CD5C49"/>
    <w:rsid w:val="00CE5053"/>
    <w:rsid w:val="00CF159C"/>
    <w:rsid w:val="00CF3AAB"/>
    <w:rsid w:val="00CF54FD"/>
    <w:rsid w:val="00CF69E6"/>
    <w:rsid w:val="00D00FE2"/>
    <w:rsid w:val="00D0488A"/>
    <w:rsid w:val="00D146E2"/>
    <w:rsid w:val="00D16B48"/>
    <w:rsid w:val="00D17083"/>
    <w:rsid w:val="00D23CCC"/>
    <w:rsid w:val="00D26865"/>
    <w:rsid w:val="00D26BFF"/>
    <w:rsid w:val="00D26E31"/>
    <w:rsid w:val="00D27A88"/>
    <w:rsid w:val="00D312A6"/>
    <w:rsid w:val="00D32572"/>
    <w:rsid w:val="00D34580"/>
    <w:rsid w:val="00D34DCE"/>
    <w:rsid w:val="00D3710D"/>
    <w:rsid w:val="00D377BD"/>
    <w:rsid w:val="00D519D7"/>
    <w:rsid w:val="00D521AD"/>
    <w:rsid w:val="00D67E2A"/>
    <w:rsid w:val="00D75247"/>
    <w:rsid w:val="00D77C7A"/>
    <w:rsid w:val="00D822F2"/>
    <w:rsid w:val="00D8406B"/>
    <w:rsid w:val="00D867D4"/>
    <w:rsid w:val="00D95ECE"/>
    <w:rsid w:val="00D96088"/>
    <w:rsid w:val="00D96524"/>
    <w:rsid w:val="00D97712"/>
    <w:rsid w:val="00DA0F7B"/>
    <w:rsid w:val="00DA2387"/>
    <w:rsid w:val="00DA328B"/>
    <w:rsid w:val="00DB0513"/>
    <w:rsid w:val="00DB1D77"/>
    <w:rsid w:val="00DB431A"/>
    <w:rsid w:val="00DB6991"/>
    <w:rsid w:val="00DB6B5F"/>
    <w:rsid w:val="00DB7770"/>
    <w:rsid w:val="00DC4753"/>
    <w:rsid w:val="00DD04E9"/>
    <w:rsid w:val="00DD398D"/>
    <w:rsid w:val="00DD4A8E"/>
    <w:rsid w:val="00DD7A8C"/>
    <w:rsid w:val="00DE6CE2"/>
    <w:rsid w:val="00DE72F5"/>
    <w:rsid w:val="00DF0737"/>
    <w:rsid w:val="00DF2179"/>
    <w:rsid w:val="00DF2BF7"/>
    <w:rsid w:val="00DF5CA2"/>
    <w:rsid w:val="00E0132E"/>
    <w:rsid w:val="00E05008"/>
    <w:rsid w:val="00E0685C"/>
    <w:rsid w:val="00E10909"/>
    <w:rsid w:val="00E21A29"/>
    <w:rsid w:val="00E21E1C"/>
    <w:rsid w:val="00E221EC"/>
    <w:rsid w:val="00E25385"/>
    <w:rsid w:val="00E25765"/>
    <w:rsid w:val="00E2779B"/>
    <w:rsid w:val="00E3630F"/>
    <w:rsid w:val="00E41D36"/>
    <w:rsid w:val="00E43E57"/>
    <w:rsid w:val="00E5066A"/>
    <w:rsid w:val="00E50D42"/>
    <w:rsid w:val="00E53C80"/>
    <w:rsid w:val="00E5455E"/>
    <w:rsid w:val="00E56FE9"/>
    <w:rsid w:val="00E570E3"/>
    <w:rsid w:val="00E63B08"/>
    <w:rsid w:val="00E837ED"/>
    <w:rsid w:val="00E83978"/>
    <w:rsid w:val="00E83CB3"/>
    <w:rsid w:val="00E84FEB"/>
    <w:rsid w:val="00E87CCA"/>
    <w:rsid w:val="00E90208"/>
    <w:rsid w:val="00E9159B"/>
    <w:rsid w:val="00E92505"/>
    <w:rsid w:val="00E959A1"/>
    <w:rsid w:val="00EA0A9A"/>
    <w:rsid w:val="00EA7271"/>
    <w:rsid w:val="00EB1181"/>
    <w:rsid w:val="00EB12DC"/>
    <w:rsid w:val="00EB31B5"/>
    <w:rsid w:val="00EB3A09"/>
    <w:rsid w:val="00EB42C1"/>
    <w:rsid w:val="00EB5098"/>
    <w:rsid w:val="00EC3ABC"/>
    <w:rsid w:val="00ED180C"/>
    <w:rsid w:val="00ED710A"/>
    <w:rsid w:val="00ED7B79"/>
    <w:rsid w:val="00EE1BBA"/>
    <w:rsid w:val="00EE29EB"/>
    <w:rsid w:val="00EE46A7"/>
    <w:rsid w:val="00EE5235"/>
    <w:rsid w:val="00EE75AB"/>
    <w:rsid w:val="00EF661C"/>
    <w:rsid w:val="00EF76EE"/>
    <w:rsid w:val="00F0145A"/>
    <w:rsid w:val="00F05116"/>
    <w:rsid w:val="00F101A1"/>
    <w:rsid w:val="00F11386"/>
    <w:rsid w:val="00F1794A"/>
    <w:rsid w:val="00F1797C"/>
    <w:rsid w:val="00F2466C"/>
    <w:rsid w:val="00F25BE9"/>
    <w:rsid w:val="00F26FD1"/>
    <w:rsid w:val="00F31E58"/>
    <w:rsid w:val="00F32F81"/>
    <w:rsid w:val="00F3767F"/>
    <w:rsid w:val="00F4327E"/>
    <w:rsid w:val="00F47133"/>
    <w:rsid w:val="00F50CDA"/>
    <w:rsid w:val="00F51983"/>
    <w:rsid w:val="00F54BEB"/>
    <w:rsid w:val="00F61422"/>
    <w:rsid w:val="00F70AF5"/>
    <w:rsid w:val="00F71951"/>
    <w:rsid w:val="00F76AB3"/>
    <w:rsid w:val="00F7772C"/>
    <w:rsid w:val="00F81894"/>
    <w:rsid w:val="00F86DB3"/>
    <w:rsid w:val="00F87DF1"/>
    <w:rsid w:val="00F90A88"/>
    <w:rsid w:val="00F9133E"/>
    <w:rsid w:val="00F92818"/>
    <w:rsid w:val="00F95EB8"/>
    <w:rsid w:val="00FA5DCC"/>
    <w:rsid w:val="00FA7600"/>
    <w:rsid w:val="00FB0299"/>
    <w:rsid w:val="00FB55C5"/>
    <w:rsid w:val="00FC5B90"/>
    <w:rsid w:val="00FC6CB8"/>
    <w:rsid w:val="00FC7302"/>
    <w:rsid w:val="00FD40FF"/>
    <w:rsid w:val="00FD750D"/>
    <w:rsid w:val="00FE48F3"/>
    <w:rsid w:val="00FE4FD7"/>
    <w:rsid w:val="00FE5227"/>
    <w:rsid w:val="00FE5619"/>
    <w:rsid w:val="00FE72CC"/>
    <w:rsid w:val="00FE735C"/>
    <w:rsid w:val="00FF297C"/>
    <w:rsid w:val="00FF6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E51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E51E7"/>
    <w:pPr>
      <w:tabs>
        <w:tab w:val="center" w:pos="4153"/>
        <w:tab w:val="right" w:pos="8306"/>
      </w:tabs>
    </w:pPr>
  </w:style>
  <w:style w:type="character" w:customStyle="1" w:styleId="GalveneRakstz">
    <w:name w:val="Galvene Rakstz."/>
    <w:basedOn w:val="Noklusjumarindkopasfonts"/>
    <w:link w:val="Galvene"/>
    <w:rsid w:val="009E51E7"/>
    <w:rPr>
      <w:rFonts w:ascii="Times New Roman" w:eastAsia="Times New Roman" w:hAnsi="Times New Roman" w:cs="Times New Roman"/>
      <w:sz w:val="24"/>
      <w:szCs w:val="24"/>
      <w:lang w:eastAsia="lv-LV"/>
    </w:rPr>
  </w:style>
  <w:style w:type="character" w:styleId="Lappusesnumurs">
    <w:name w:val="page number"/>
    <w:basedOn w:val="Noklusjumarindkopasfonts"/>
    <w:rsid w:val="009E51E7"/>
  </w:style>
  <w:style w:type="paragraph" w:customStyle="1" w:styleId="naiskr">
    <w:name w:val="naiskr"/>
    <w:basedOn w:val="Parasts"/>
    <w:rsid w:val="009E51E7"/>
    <w:pPr>
      <w:spacing w:before="75" w:after="75"/>
    </w:pPr>
  </w:style>
  <w:style w:type="paragraph" w:customStyle="1" w:styleId="tvhtml">
    <w:name w:val="tv_html"/>
    <w:basedOn w:val="Parasts"/>
    <w:rsid w:val="009E51E7"/>
    <w:pPr>
      <w:spacing w:before="100" w:beforeAutospacing="1" w:after="100" w:afterAutospacing="1"/>
    </w:pPr>
  </w:style>
  <w:style w:type="paragraph" w:customStyle="1" w:styleId="tv213">
    <w:name w:val="tv213"/>
    <w:basedOn w:val="Parasts"/>
    <w:rsid w:val="009E51E7"/>
    <w:pPr>
      <w:spacing w:before="100" w:beforeAutospacing="1" w:after="100" w:afterAutospacing="1"/>
    </w:pPr>
  </w:style>
  <w:style w:type="paragraph" w:customStyle="1" w:styleId="naisvisr">
    <w:name w:val="naisvisr"/>
    <w:basedOn w:val="Parasts"/>
    <w:rsid w:val="009E51E7"/>
    <w:pPr>
      <w:spacing w:before="150" w:after="150"/>
      <w:jc w:val="center"/>
    </w:pPr>
    <w:rPr>
      <w:b/>
      <w:bCs/>
      <w:sz w:val="28"/>
      <w:szCs w:val="28"/>
    </w:rPr>
  </w:style>
  <w:style w:type="paragraph" w:styleId="Kjene">
    <w:name w:val="footer"/>
    <w:basedOn w:val="Parasts"/>
    <w:link w:val="KjeneRakstz"/>
    <w:uiPriority w:val="99"/>
    <w:unhideWhenUsed/>
    <w:rsid w:val="00603B35"/>
    <w:pPr>
      <w:tabs>
        <w:tab w:val="center" w:pos="4153"/>
        <w:tab w:val="right" w:pos="8306"/>
      </w:tabs>
    </w:pPr>
  </w:style>
  <w:style w:type="character" w:customStyle="1" w:styleId="KjeneRakstz">
    <w:name w:val="Kājene Rakstz."/>
    <w:basedOn w:val="Noklusjumarindkopasfonts"/>
    <w:link w:val="Kjene"/>
    <w:uiPriority w:val="99"/>
    <w:rsid w:val="00603B3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87312"/>
    <w:rPr>
      <w:color w:val="0000FF" w:themeColor="hyperlink"/>
      <w:u w:val="single"/>
    </w:rPr>
  </w:style>
  <w:style w:type="paragraph" w:styleId="Balonteksts">
    <w:name w:val="Balloon Text"/>
    <w:basedOn w:val="Parasts"/>
    <w:link w:val="BalontekstsRakstz"/>
    <w:uiPriority w:val="99"/>
    <w:semiHidden/>
    <w:unhideWhenUsed/>
    <w:rsid w:val="00B22E3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2E39"/>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0B7D40"/>
    <w:rPr>
      <w:sz w:val="16"/>
      <w:szCs w:val="16"/>
    </w:rPr>
  </w:style>
  <w:style w:type="paragraph" w:styleId="Komentrateksts">
    <w:name w:val="annotation text"/>
    <w:basedOn w:val="Parasts"/>
    <w:link w:val="KomentratekstsRakstz"/>
    <w:uiPriority w:val="99"/>
    <w:semiHidden/>
    <w:unhideWhenUsed/>
    <w:rsid w:val="000B7D40"/>
    <w:rPr>
      <w:sz w:val="20"/>
      <w:szCs w:val="20"/>
    </w:rPr>
  </w:style>
  <w:style w:type="character" w:customStyle="1" w:styleId="KomentratekstsRakstz">
    <w:name w:val="Komentāra teksts Rakstz."/>
    <w:basedOn w:val="Noklusjumarindkopasfonts"/>
    <w:link w:val="Komentrateksts"/>
    <w:uiPriority w:val="99"/>
    <w:semiHidden/>
    <w:rsid w:val="000B7D4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B7D40"/>
    <w:rPr>
      <w:b/>
      <w:bCs/>
    </w:rPr>
  </w:style>
  <w:style w:type="character" w:customStyle="1" w:styleId="KomentratmaRakstz">
    <w:name w:val="Komentāra tēma Rakstz."/>
    <w:basedOn w:val="KomentratekstsRakstz"/>
    <w:link w:val="Komentratma"/>
    <w:uiPriority w:val="99"/>
    <w:semiHidden/>
    <w:rsid w:val="000B7D40"/>
    <w:rPr>
      <w:rFonts w:ascii="Times New Roman" w:eastAsia="Times New Roman" w:hAnsi="Times New Roman" w:cs="Times New Roman"/>
      <w:b/>
      <w:bCs/>
      <w:sz w:val="20"/>
      <w:szCs w:val="20"/>
      <w:lang w:eastAsia="lv-LV"/>
    </w:rPr>
  </w:style>
  <w:style w:type="paragraph" w:styleId="Sarakstarindkopa">
    <w:name w:val="List Paragraph"/>
    <w:basedOn w:val="Parasts"/>
    <w:link w:val="SarakstarindkopaRakstz"/>
    <w:uiPriority w:val="34"/>
    <w:qFormat/>
    <w:rsid w:val="00607AC8"/>
    <w:pPr>
      <w:spacing w:after="200" w:line="276" w:lineRule="auto"/>
      <w:ind w:left="720"/>
      <w:contextualSpacing/>
    </w:pPr>
    <w:rPr>
      <w:rFonts w:ascii="Calibri" w:eastAsia="Calibri" w:hAnsi="Calibri"/>
      <w:sz w:val="22"/>
      <w:szCs w:val="22"/>
      <w:lang w:val="en-US" w:eastAsia="en-US"/>
    </w:rPr>
  </w:style>
  <w:style w:type="paragraph" w:customStyle="1" w:styleId="naisnod">
    <w:name w:val="naisnod"/>
    <w:basedOn w:val="Parasts"/>
    <w:rsid w:val="003075F1"/>
    <w:pPr>
      <w:spacing w:before="100" w:beforeAutospacing="1" w:after="100" w:afterAutospacing="1"/>
    </w:pPr>
  </w:style>
  <w:style w:type="paragraph" w:customStyle="1" w:styleId="naisf">
    <w:name w:val="naisf"/>
    <w:basedOn w:val="Parasts"/>
    <w:rsid w:val="003075F1"/>
    <w:pPr>
      <w:spacing w:before="75" w:after="75"/>
      <w:ind w:firstLine="375"/>
      <w:jc w:val="both"/>
    </w:pPr>
  </w:style>
  <w:style w:type="character" w:customStyle="1" w:styleId="Bodytext9">
    <w:name w:val="Body text (9)_"/>
    <w:basedOn w:val="Noklusjumarindkopasfonts"/>
    <w:rsid w:val="00A815B0"/>
    <w:rPr>
      <w:rFonts w:ascii="Arial Narrow" w:eastAsia="Arial Narrow" w:hAnsi="Arial Narrow" w:cs="Arial Narrow"/>
      <w:b w:val="0"/>
      <w:bCs w:val="0"/>
      <w:i w:val="0"/>
      <w:iCs w:val="0"/>
      <w:smallCaps w:val="0"/>
      <w:strike w:val="0"/>
      <w:sz w:val="23"/>
      <w:szCs w:val="23"/>
    </w:rPr>
  </w:style>
  <w:style w:type="character" w:customStyle="1" w:styleId="Bodytext">
    <w:name w:val="Body text_"/>
    <w:basedOn w:val="Noklusjumarindkopasfonts"/>
    <w:rsid w:val="00A815B0"/>
    <w:rPr>
      <w:rFonts w:ascii="Arial Narrow" w:eastAsia="Arial Narrow" w:hAnsi="Arial Narrow" w:cs="Arial Narrow"/>
      <w:b w:val="0"/>
      <w:bCs w:val="0"/>
      <w:i w:val="0"/>
      <w:iCs w:val="0"/>
      <w:smallCaps w:val="0"/>
      <w:strike w:val="0"/>
      <w:spacing w:val="0"/>
      <w:sz w:val="23"/>
      <w:szCs w:val="23"/>
    </w:rPr>
  </w:style>
  <w:style w:type="character" w:customStyle="1" w:styleId="BodytextBoldItalic">
    <w:name w:val="Body text + Bold;Italic"/>
    <w:basedOn w:val="Bodytext"/>
    <w:rsid w:val="00A815B0"/>
    <w:rPr>
      <w:rFonts w:ascii="Arial Narrow" w:eastAsia="Arial Narrow" w:hAnsi="Arial Narrow" w:cs="Arial Narrow"/>
      <w:b/>
      <w:bCs/>
      <w:i/>
      <w:iCs/>
      <w:smallCaps w:val="0"/>
      <w:strike w:val="0"/>
      <w:spacing w:val="0"/>
      <w:sz w:val="23"/>
      <w:szCs w:val="23"/>
    </w:rPr>
  </w:style>
  <w:style w:type="character" w:customStyle="1" w:styleId="BodytextItalic">
    <w:name w:val="Body text + Italic"/>
    <w:basedOn w:val="Bodytext"/>
    <w:rsid w:val="00A815B0"/>
    <w:rPr>
      <w:rFonts w:ascii="Arial Narrow" w:eastAsia="Arial Narrow" w:hAnsi="Arial Narrow" w:cs="Arial Narrow"/>
      <w:b w:val="0"/>
      <w:bCs w:val="0"/>
      <w:i/>
      <w:iCs/>
      <w:smallCaps w:val="0"/>
      <w:strike w:val="0"/>
      <w:spacing w:val="0"/>
      <w:sz w:val="23"/>
      <w:szCs w:val="23"/>
    </w:rPr>
  </w:style>
  <w:style w:type="character" w:customStyle="1" w:styleId="Pamatteksts1">
    <w:name w:val="Pamatteksts1"/>
    <w:basedOn w:val="Bodytext"/>
    <w:rsid w:val="00A815B0"/>
    <w:rPr>
      <w:rFonts w:ascii="Arial Narrow" w:eastAsia="Arial Narrow" w:hAnsi="Arial Narrow" w:cs="Arial Narrow"/>
      <w:b w:val="0"/>
      <w:bCs w:val="0"/>
      <w:i w:val="0"/>
      <w:iCs w:val="0"/>
      <w:smallCaps w:val="0"/>
      <w:strike w:val="0"/>
      <w:spacing w:val="0"/>
      <w:sz w:val="23"/>
      <w:szCs w:val="23"/>
      <w:u w:val="single"/>
    </w:rPr>
  </w:style>
  <w:style w:type="character" w:customStyle="1" w:styleId="Bodytext90">
    <w:name w:val="Body text (9)"/>
    <w:basedOn w:val="Bodytext9"/>
    <w:rsid w:val="00A815B0"/>
    <w:rPr>
      <w:rFonts w:ascii="Arial Narrow" w:eastAsia="Arial Narrow" w:hAnsi="Arial Narrow" w:cs="Arial Narrow"/>
      <w:b w:val="0"/>
      <w:bCs w:val="0"/>
      <w:i w:val="0"/>
      <w:iCs w:val="0"/>
      <w:smallCaps w:val="0"/>
      <w:strike w:val="0"/>
      <w:sz w:val="23"/>
      <w:szCs w:val="23"/>
    </w:rPr>
  </w:style>
  <w:style w:type="character" w:customStyle="1" w:styleId="apple-converted-space">
    <w:name w:val="apple-converted-space"/>
    <w:basedOn w:val="Noklusjumarindkopasfonts"/>
    <w:rsid w:val="0023464E"/>
  </w:style>
  <w:style w:type="paragraph" w:customStyle="1" w:styleId="tv2131">
    <w:name w:val="tv2131"/>
    <w:basedOn w:val="Parasts"/>
    <w:rsid w:val="0023464E"/>
    <w:pPr>
      <w:spacing w:line="360" w:lineRule="auto"/>
      <w:ind w:firstLine="300"/>
    </w:pPr>
    <w:rPr>
      <w:color w:val="414142"/>
      <w:sz w:val="20"/>
      <w:szCs w:val="20"/>
    </w:rPr>
  </w:style>
  <w:style w:type="character" w:customStyle="1" w:styleId="SarakstarindkopaRakstz">
    <w:name w:val="Saraksta rindkopa Rakstz."/>
    <w:link w:val="Sarakstarindkopa"/>
    <w:uiPriority w:val="34"/>
    <w:locked/>
    <w:rsid w:val="00536FB3"/>
    <w:rPr>
      <w:rFonts w:ascii="Calibri" w:eastAsia="Calibri" w:hAnsi="Calibri" w:cs="Times New Roman"/>
      <w:lang w:val="en-US"/>
    </w:rPr>
  </w:style>
  <w:style w:type="paragraph" w:customStyle="1" w:styleId="tv2132">
    <w:name w:val="tv2132"/>
    <w:basedOn w:val="Parasts"/>
    <w:rsid w:val="004D0938"/>
    <w:pPr>
      <w:spacing w:line="360" w:lineRule="auto"/>
      <w:ind w:firstLine="300"/>
    </w:pPr>
    <w:rPr>
      <w:color w:val="414142"/>
      <w:sz w:val="20"/>
      <w:szCs w:val="20"/>
    </w:rPr>
  </w:style>
  <w:style w:type="paragraph" w:styleId="Pamattekstaatkpe2">
    <w:name w:val="Body Text Indent 2"/>
    <w:basedOn w:val="Parasts"/>
    <w:link w:val="Pamattekstaatkpe2Rakstz"/>
    <w:rsid w:val="003963B6"/>
    <w:pPr>
      <w:widowControl w:val="0"/>
      <w:spacing w:after="120" w:line="480" w:lineRule="auto"/>
      <w:ind w:left="283"/>
    </w:pPr>
    <w:rPr>
      <w:rFonts w:ascii="RimTimes" w:hAnsi="RimTimes"/>
      <w:sz w:val="28"/>
      <w:szCs w:val="20"/>
      <w:lang w:val="en-AU"/>
    </w:rPr>
  </w:style>
  <w:style w:type="character" w:customStyle="1" w:styleId="Pamattekstaatkpe2Rakstz">
    <w:name w:val="Pamatteksta atkāpe 2 Rakstz."/>
    <w:basedOn w:val="Noklusjumarindkopasfonts"/>
    <w:link w:val="Pamattekstaatkpe2"/>
    <w:rsid w:val="003963B6"/>
    <w:rPr>
      <w:rFonts w:ascii="RimTimes" w:eastAsia="Times New Roman" w:hAnsi="RimTimes" w:cs="Times New Roman"/>
      <w:sz w:val="28"/>
      <w:szCs w:val="20"/>
      <w:lang w:val="en-AU" w:eastAsia="lv-LV"/>
    </w:rPr>
  </w:style>
  <w:style w:type="paragraph" w:customStyle="1" w:styleId="StyleRight">
    <w:name w:val="Style Right"/>
    <w:basedOn w:val="Parasts"/>
    <w:rsid w:val="004F12BC"/>
    <w:pPr>
      <w:spacing w:after="120"/>
      <w:ind w:firstLine="720"/>
      <w:jc w:val="right"/>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E51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E51E7"/>
    <w:pPr>
      <w:tabs>
        <w:tab w:val="center" w:pos="4153"/>
        <w:tab w:val="right" w:pos="8306"/>
      </w:tabs>
    </w:pPr>
  </w:style>
  <w:style w:type="character" w:customStyle="1" w:styleId="GalveneRakstz">
    <w:name w:val="Galvene Rakstz."/>
    <w:basedOn w:val="Noklusjumarindkopasfonts"/>
    <w:link w:val="Galvene"/>
    <w:rsid w:val="009E51E7"/>
    <w:rPr>
      <w:rFonts w:ascii="Times New Roman" w:eastAsia="Times New Roman" w:hAnsi="Times New Roman" w:cs="Times New Roman"/>
      <w:sz w:val="24"/>
      <w:szCs w:val="24"/>
      <w:lang w:eastAsia="lv-LV"/>
    </w:rPr>
  </w:style>
  <w:style w:type="character" w:styleId="Lappusesnumurs">
    <w:name w:val="page number"/>
    <w:basedOn w:val="Noklusjumarindkopasfonts"/>
    <w:rsid w:val="009E51E7"/>
  </w:style>
  <w:style w:type="paragraph" w:customStyle="1" w:styleId="naiskr">
    <w:name w:val="naiskr"/>
    <w:basedOn w:val="Parasts"/>
    <w:rsid w:val="009E51E7"/>
    <w:pPr>
      <w:spacing w:before="75" w:after="75"/>
    </w:pPr>
  </w:style>
  <w:style w:type="paragraph" w:customStyle="1" w:styleId="tvhtml">
    <w:name w:val="tv_html"/>
    <w:basedOn w:val="Parasts"/>
    <w:rsid w:val="009E51E7"/>
    <w:pPr>
      <w:spacing w:before="100" w:beforeAutospacing="1" w:after="100" w:afterAutospacing="1"/>
    </w:pPr>
  </w:style>
  <w:style w:type="paragraph" w:customStyle="1" w:styleId="tv213">
    <w:name w:val="tv213"/>
    <w:basedOn w:val="Parasts"/>
    <w:rsid w:val="009E51E7"/>
    <w:pPr>
      <w:spacing w:before="100" w:beforeAutospacing="1" w:after="100" w:afterAutospacing="1"/>
    </w:pPr>
  </w:style>
  <w:style w:type="paragraph" w:customStyle="1" w:styleId="naisvisr">
    <w:name w:val="naisvisr"/>
    <w:basedOn w:val="Parasts"/>
    <w:rsid w:val="009E51E7"/>
    <w:pPr>
      <w:spacing w:before="150" w:after="150"/>
      <w:jc w:val="center"/>
    </w:pPr>
    <w:rPr>
      <w:b/>
      <w:bCs/>
      <w:sz w:val="28"/>
      <w:szCs w:val="28"/>
    </w:rPr>
  </w:style>
  <w:style w:type="paragraph" w:styleId="Kjene">
    <w:name w:val="footer"/>
    <w:basedOn w:val="Parasts"/>
    <w:link w:val="KjeneRakstz"/>
    <w:uiPriority w:val="99"/>
    <w:unhideWhenUsed/>
    <w:rsid w:val="00603B35"/>
    <w:pPr>
      <w:tabs>
        <w:tab w:val="center" w:pos="4153"/>
        <w:tab w:val="right" w:pos="8306"/>
      </w:tabs>
    </w:pPr>
  </w:style>
  <w:style w:type="character" w:customStyle="1" w:styleId="KjeneRakstz">
    <w:name w:val="Kājene Rakstz."/>
    <w:basedOn w:val="Noklusjumarindkopasfonts"/>
    <w:link w:val="Kjene"/>
    <w:uiPriority w:val="99"/>
    <w:rsid w:val="00603B3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87312"/>
    <w:rPr>
      <w:color w:val="0000FF" w:themeColor="hyperlink"/>
      <w:u w:val="single"/>
    </w:rPr>
  </w:style>
  <w:style w:type="paragraph" w:styleId="Balonteksts">
    <w:name w:val="Balloon Text"/>
    <w:basedOn w:val="Parasts"/>
    <w:link w:val="BalontekstsRakstz"/>
    <w:uiPriority w:val="99"/>
    <w:semiHidden/>
    <w:unhideWhenUsed/>
    <w:rsid w:val="00B22E3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2E39"/>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0B7D40"/>
    <w:rPr>
      <w:sz w:val="16"/>
      <w:szCs w:val="16"/>
    </w:rPr>
  </w:style>
  <w:style w:type="paragraph" w:styleId="Komentrateksts">
    <w:name w:val="annotation text"/>
    <w:basedOn w:val="Parasts"/>
    <w:link w:val="KomentratekstsRakstz"/>
    <w:uiPriority w:val="99"/>
    <w:semiHidden/>
    <w:unhideWhenUsed/>
    <w:rsid w:val="000B7D40"/>
    <w:rPr>
      <w:sz w:val="20"/>
      <w:szCs w:val="20"/>
    </w:rPr>
  </w:style>
  <w:style w:type="character" w:customStyle="1" w:styleId="KomentratekstsRakstz">
    <w:name w:val="Komentāra teksts Rakstz."/>
    <w:basedOn w:val="Noklusjumarindkopasfonts"/>
    <w:link w:val="Komentrateksts"/>
    <w:uiPriority w:val="99"/>
    <w:semiHidden/>
    <w:rsid w:val="000B7D4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B7D40"/>
    <w:rPr>
      <w:b/>
      <w:bCs/>
    </w:rPr>
  </w:style>
  <w:style w:type="character" w:customStyle="1" w:styleId="KomentratmaRakstz">
    <w:name w:val="Komentāra tēma Rakstz."/>
    <w:basedOn w:val="KomentratekstsRakstz"/>
    <w:link w:val="Komentratma"/>
    <w:uiPriority w:val="99"/>
    <w:semiHidden/>
    <w:rsid w:val="000B7D40"/>
    <w:rPr>
      <w:rFonts w:ascii="Times New Roman" w:eastAsia="Times New Roman" w:hAnsi="Times New Roman" w:cs="Times New Roman"/>
      <w:b/>
      <w:bCs/>
      <w:sz w:val="20"/>
      <w:szCs w:val="20"/>
      <w:lang w:eastAsia="lv-LV"/>
    </w:rPr>
  </w:style>
  <w:style w:type="paragraph" w:styleId="Sarakstarindkopa">
    <w:name w:val="List Paragraph"/>
    <w:basedOn w:val="Parasts"/>
    <w:link w:val="SarakstarindkopaRakstz"/>
    <w:uiPriority w:val="34"/>
    <w:qFormat/>
    <w:rsid w:val="00607AC8"/>
    <w:pPr>
      <w:spacing w:after="200" w:line="276" w:lineRule="auto"/>
      <w:ind w:left="720"/>
      <w:contextualSpacing/>
    </w:pPr>
    <w:rPr>
      <w:rFonts w:ascii="Calibri" w:eastAsia="Calibri" w:hAnsi="Calibri"/>
      <w:sz w:val="22"/>
      <w:szCs w:val="22"/>
      <w:lang w:val="en-US" w:eastAsia="en-US"/>
    </w:rPr>
  </w:style>
  <w:style w:type="paragraph" w:customStyle="1" w:styleId="naisnod">
    <w:name w:val="naisnod"/>
    <w:basedOn w:val="Parasts"/>
    <w:rsid w:val="003075F1"/>
    <w:pPr>
      <w:spacing w:before="100" w:beforeAutospacing="1" w:after="100" w:afterAutospacing="1"/>
    </w:pPr>
  </w:style>
  <w:style w:type="paragraph" w:customStyle="1" w:styleId="naisf">
    <w:name w:val="naisf"/>
    <w:basedOn w:val="Parasts"/>
    <w:rsid w:val="003075F1"/>
    <w:pPr>
      <w:spacing w:before="75" w:after="75"/>
      <w:ind w:firstLine="375"/>
      <w:jc w:val="both"/>
    </w:pPr>
  </w:style>
  <w:style w:type="character" w:customStyle="1" w:styleId="Bodytext9">
    <w:name w:val="Body text (9)_"/>
    <w:basedOn w:val="Noklusjumarindkopasfonts"/>
    <w:rsid w:val="00A815B0"/>
    <w:rPr>
      <w:rFonts w:ascii="Arial Narrow" w:eastAsia="Arial Narrow" w:hAnsi="Arial Narrow" w:cs="Arial Narrow"/>
      <w:b w:val="0"/>
      <w:bCs w:val="0"/>
      <w:i w:val="0"/>
      <w:iCs w:val="0"/>
      <w:smallCaps w:val="0"/>
      <w:strike w:val="0"/>
      <w:sz w:val="23"/>
      <w:szCs w:val="23"/>
    </w:rPr>
  </w:style>
  <w:style w:type="character" w:customStyle="1" w:styleId="Bodytext">
    <w:name w:val="Body text_"/>
    <w:basedOn w:val="Noklusjumarindkopasfonts"/>
    <w:rsid w:val="00A815B0"/>
    <w:rPr>
      <w:rFonts w:ascii="Arial Narrow" w:eastAsia="Arial Narrow" w:hAnsi="Arial Narrow" w:cs="Arial Narrow"/>
      <w:b w:val="0"/>
      <w:bCs w:val="0"/>
      <w:i w:val="0"/>
      <w:iCs w:val="0"/>
      <w:smallCaps w:val="0"/>
      <w:strike w:val="0"/>
      <w:spacing w:val="0"/>
      <w:sz w:val="23"/>
      <w:szCs w:val="23"/>
    </w:rPr>
  </w:style>
  <w:style w:type="character" w:customStyle="1" w:styleId="BodytextBoldItalic">
    <w:name w:val="Body text + Bold;Italic"/>
    <w:basedOn w:val="Bodytext"/>
    <w:rsid w:val="00A815B0"/>
    <w:rPr>
      <w:rFonts w:ascii="Arial Narrow" w:eastAsia="Arial Narrow" w:hAnsi="Arial Narrow" w:cs="Arial Narrow"/>
      <w:b/>
      <w:bCs/>
      <w:i/>
      <w:iCs/>
      <w:smallCaps w:val="0"/>
      <w:strike w:val="0"/>
      <w:spacing w:val="0"/>
      <w:sz w:val="23"/>
      <w:szCs w:val="23"/>
    </w:rPr>
  </w:style>
  <w:style w:type="character" w:customStyle="1" w:styleId="BodytextItalic">
    <w:name w:val="Body text + Italic"/>
    <w:basedOn w:val="Bodytext"/>
    <w:rsid w:val="00A815B0"/>
    <w:rPr>
      <w:rFonts w:ascii="Arial Narrow" w:eastAsia="Arial Narrow" w:hAnsi="Arial Narrow" w:cs="Arial Narrow"/>
      <w:b w:val="0"/>
      <w:bCs w:val="0"/>
      <w:i/>
      <w:iCs/>
      <w:smallCaps w:val="0"/>
      <w:strike w:val="0"/>
      <w:spacing w:val="0"/>
      <w:sz w:val="23"/>
      <w:szCs w:val="23"/>
    </w:rPr>
  </w:style>
  <w:style w:type="character" w:customStyle="1" w:styleId="Pamatteksts1">
    <w:name w:val="Pamatteksts1"/>
    <w:basedOn w:val="Bodytext"/>
    <w:rsid w:val="00A815B0"/>
    <w:rPr>
      <w:rFonts w:ascii="Arial Narrow" w:eastAsia="Arial Narrow" w:hAnsi="Arial Narrow" w:cs="Arial Narrow"/>
      <w:b w:val="0"/>
      <w:bCs w:val="0"/>
      <w:i w:val="0"/>
      <w:iCs w:val="0"/>
      <w:smallCaps w:val="0"/>
      <w:strike w:val="0"/>
      <w:spacing w:val="0"/>
      <w:sz w:val="23"/>
      <w:szCs w:val="23"/>
      <w:u w:val="single"/>
    </w:rPr>
  </w:style>
  <w:style w:type="character" w:customStyle="1" w:styleId="Bodytext90">
    <w:name w:val="Body text (9)"/>
    <w:basedOn w:val="Bodytext9"/>
    <w:rsid w:val="00A815B0"/>
    <w:rPr>
      <w:rFonts w:ascii="Arial Narrow" w:eastAsia="Arial Narrow" w:hAnsi="Arial Narrow" w:cs="Arial Narrow"/>
      <w:b w:val="0"/>
      <w:bCs w:val="0"/>
      <w:i w:val="0"/>
      <w:iCs w:val="0"/>
      <w:smallCaps w:val="0"/>
      <w:strike w:val="0"/>
      <w:sz w:val="23"/>
      <w:szCs w:val="23"/>
    </w:rPr>
  </w:style>
  <w:style w:type="character" w:customStyle="1" w:styleId="apple-converted-space">
    <w:name w:val="apple-converted-space"/>
    <w:basedOn w:val="Noklusjumarindkopasfonts"/>
    <w:rsid w:val="0023464E"/>
  </w:style>
  <w:style w:type="paragraph" w:customStyle="1" w:styleId="tv2131">
    <w:name w:val="tv2131"/>
    <w:basedOn w:val="Parasts"/>
    <w:rsid w:val="0023464E"/>
    <w:pPr>
      <w:spacing w:line="360" w:lineRule="auto"/>
      <w:ind w:firstLine="300"/>
    </w:pPr>
    <w:rPr>
      <w:color w:val="414142"/>
      <w:sz w:val="20"/>
      <w:szCs w:val="20"/>
    </w:rPr>
  </w:style>
  <w:style w:type="character" w:customStyle="1" w:styleId="SarakstarindkopaRakstz">
    <w:name w:val="Saraksta rindkopa Rakstz."/>
    <w:link w:val="Sarakstarindkopa"/>
    <w:uiPriority w:val="34"/>
    <w:locked/>
    <w:rsid w:val="00536FB3"/>
    <w:rPr>
      <w:rFonts w:ascii="Calibri" w:eastAsia="Calibri" w:hAnsi="Calibri" w:cs="Times New Roman"/>
      <w:lang w:val="en-US"/>
    </w:rPr>
  </w:style>
  <w:style w:type="paragraph" w:customStyle="1" w:styleId="tv2132">
    <w:name w:val="tv2132"/>
    <w:basedOn w:val="Parasts"/>
    <w:rsid w:val="004D0938"/>
    <w:pPr>
      <w:spacing w:line="360" w:lineRule="auto"/>
      <w:ind w:firstLine="300"/>
    </w:pPr>
    <w:rPr>
      <w:color w:val="414142"/>
      <w:sz w:val="20"/>
      <w:szCs w:val="20"/>
    </w:rPr>
  </w:style>
  <w:style w:type="paragraph" w:styleId="Pamattekstaatkpe2">
    <w:name w:val="Body Text Indent 2"/>
    <w:basedOn w:val="Parasts"/>
    <w:link w:val="Pamattekstaatkpe2Rakstz"/>
    <w:rsid w:val="003963B6"/>
    <w:pPr>
      <w:widowControl w:val="0"/>
      <w:spacing w:after="120" w:line="480" w:lineRule="auto"/>
      <w:ind w:left="283"/>
    </w:pPr>
    <w:rPr>
      <w:rFonts w:ascii="RimTimes" w:hAnsi="RimTimes"/>
      <w:sz w:val="28"/>
      <w:szCs w:val="20"/>
      <w:lang w:val="en-AU"/>
    </w:rPr>
  </w:style>
  <w:style w:type="character" w:customStyle="1" w:styleId="Pamattekstaatkpe2Rakstz">
    <w:name w:val="Pamatteksta atkāpe 2 Rakstz."/>
    <w:basedOn w:val="Noklusjumarindkopasfonts"/>
    <w:link w:val="Pamattekstaatkpe2"/>
    <w:rsid w:val="003963B6"/>
    <w:rPr>
      <w:rFonts w:ascii="RimTimes" w:eastAsia="Times New Roman" w:hAnsi="RimTimes" w:cs="Times New Roman"/>
      <w:sz w:val="28"/>
      <w:szCs w:val="20"/>
      <w:lang w:val="en-AU" w:eastAsia="lv-LV"/>
    </w:rPr>
  </w:style>
  <w:style w:type="paragraph" w:customStyle="1" w:styleId="StyleRight">
    <w:name w:val="Style Right"/>
    <w:basedOn w:val="Parasts"/>
    <w:rsid w:val="004F12BC"/>
    <w:pPr>
      <w:spacing w:after="120"/>
      <w:ind w:firstLine="720"/>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0082">
      <w:bodyDiv w:val="1"/>
      <w:marLeft w:val="0"/>
      <w:marRight w:val="0"/>
      <w:marTop w:val="0"/>
      <w:marBottom w:val="0"/>
      <w:divBdr>
        <w:top w:val="none" w:sz="0" w:space="0" w:color="auto"/>
        <w:left w:val="none" w:sz="0" w:space="0" w:color="auto"/>
        <w:bottom w:val="none" w:sz="0" w:space="0" w:color="auto"/>
        <w:right w:val="none" w:sz="0" w:space="0" w:color="auto"/>
      </w:divBdr>
      <w:divsChild>
        <w:div w:id="1590501695">
          <w:marLeft w:val="0"/>
          <w:marRight w:val="0"/>
          <w:marTop w:val="0"/>
          <w:marBottom w:val="0"/>
          <w:divBdr>
            <w:top w:val="none" w:sz="0" w:space="0" w:color="auto"/>
            <w:left w:val="none" w:sz="0" w:space="0" w:color="auto"/>
            <w:bottom w:val="none" w:sz="0" w:space="0" w:color="auto"/>
            <w:right w:val="none" w:sz="0" w:space="0" w:color="auto"/>
          </w:divBdr>
          <w:divsChild>
            <w:div w:id="1081684931">
              <w:marLeft w:val="0"/>
              <w:marRight w:val="0"/>
              <w:marTop w:val="0"/>
              <w:marBottom w:val="0"/>
              <w:divBdr>
                <w:top w:val="none" w:sz="0" w:space="0" w:color="auto"/>
                <w:left w:val="none" w:sz="0" w:space="0" w:color="auto"/>
                <w:bottom w:val="none" w:sz="0" w:space="0" w:color="auto"/>
                <w:right w:val="none" w:sz="0" w:space="0" w:color="auto"/>
              </w:divBdr>
              <w:divsChild>
                <w:div w:id="1605263892">
                  <w:marLeft w:val="0"/>
                  <w:marRight w:val="0"/>
                  <w:marTop w:val="0"/>
                  <w:marBottom w:val="0"/>
                  <w:divBdr>
                    <w:top w:val="none" w:sz="0" w:space="0" w:color="auto"/>
                    <w:left w:val="none" w:sz="0" w:space="0" w:color="auto"/>
                    <w:bottom w:val="none" w:sz="0" w:space="0" w:color="auto"/>
                    <w:right w:val="none" w:sz="0" w:space="0" w:color="auto"/>
                  </w:divBdr>
                  <w:divsChild>
                    <w:div w:id="2080906838">
                      <w:marLeft w:val="0"/>
                      <w:marRight w:val="0"/>
                      <w:marTop w:val="0"/>
                      <w:marBottom w:val="0"/>
                      <w:divBdr>
                        <w:top w:val="none" w:sz="0" w:space="0" w:color="auto"/>
                        <w:left w:val="none" w:sz="0" w:space="0" w:color="auto"/>
                        <w:bottom w:val="none" w:sz="0" w:space="0" w:color="auto"/>
                        <w:right w:val="none" w:sz="0" w:space="0" w:color="auto"/>
                      </w:divBdr>
                      <w:divsChild>
                        <w:div w:id="224950127">
                          <w:marLeft w:val="0"/>
                          <w:marRight w:val="0"/>
                          <w:marTop w:val="0"/>
                          <w:marBottom w:val="0"/>
                          <w:divBdr>
                            <w:top w:val="none" w:sz="0" w:space="0" w:color="auto"/>
                            <w:left w:val="none" w:sz="0" w:space="0" w:color="auto"/>
                            <w:bottom w:val="none" w:sz="0" w:space="0" w:color="auto"/>
                            <w:right w:val="none" w:sz="0" w:space="0" w:color="auto"/>
                          </w:divBdr>
                          <w:divsChild>
                            <w:div w:id="787092592">
                              <w:marLeft w:val="0"/>
                              <w:marRight w:val="0"/>
                              <w:marTop w:val="480"/>
                              <w:marBottom w:val="240"/>
                              <w:divBdr>
                                <w:top w:val="none" w:sz="0" w:space="0" w:color="auto"/>
                                <w:left w:val="none" w:sz="0" w:space="0" w:color="auto"/>
                                <w:bottom w:val="none" w:sz="0" w:space="0" w:color="auto"/>
                                <w:right w:val="none" w:sz="0" w:space="0" w:color="auto"/>
                              </w:divBdr>
                            </w:div>
                            <w:div w:id="73408852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854102">
      <w:bodyDiv w:val="1"/>
      <w:marLeft w:val="0"/>
      <w:marRight w:val="0"/>
      <w:marTop w:val="0"/>
      <w:marBottom w:val="0"/>
      <w:divBdr>
        <w:top w:val="none" w:sz="0" w:space="0" w:color="auto"/>
        <w:left w:val="none" w:sz="0" w:space="0" w:color="auto"/>
        <w:bottom w:val="none" w:sz="0" w:space="0" w:color="auto"/>
        <w:right w:val="none" w:sz="0" w:space="0" w:color="auto"/>
      </w:divBdr>
      <w:divsChild>
        <w:div w:id="880826428">
          <w:marLeft w:val="0"/>
          <w:marRight w:val="0"/>
          <w:marTop w:val="0"/>
          <w:marBottom w:val="0"/>
          <w:divBdr>
            <w:top w:val="none" w:sz="0" w:space="0" w:color="auto"/>
            <w:left w:val="none" w:sz="0" w:space="0" w:color="auto"/>
            <w:bottom w:val="none" w:sz="0" w:space="0" w:color="auto"/>
            <w:right w:val="none" w:sz="0" w:space="0" w:color="auto"/>
          </w:divBdr>
          <w:divsChild>
            <w:div w:id="1214200377">
              <w:marLeft w:val="0"/>
              <w:marRight w:val="0"/>
              <w:marTop w:val="0"/>
              <w:marBottom w:val="0"/>
              <w:divBdr>
                <w:top w:val="none" w:sz="0" w:space="0" w:color="auto"/>
                <w:left w:val="none" w:sz="0" w:space="0" w:color="auto"/>
                <w:bottom w:val="none" w:sz="0" w:space="0" w:color="auto"/>
                <w:right w:val="none" w:sz="0" w:space="0" w:color="auto"/>
              </w:divBdr>
              <w:divsChild>
                <w:div w:id="426584869">
                  <w:marLeft w:val="0"/>
                  <w:marRight w:val="0"/>
                  <w:marTop w:val="0"/>
                  <w:marBottom w:val="0"/>
                  <w:divBdr>
                    <w:top w:val="none" w:sz="0" w:space="0" w:color="auto"/>
                    <w:left w:val="none" w:sz="0" w:space="0" w:color="auto"/>
                    <w:bottom w:val="none" w:sz="0" w:space="0" w:color="auto"/>
                    <w:right w:val="none" w:sz="0" w:space="0" w:color="auto"/>
                  </w:divBdr>
                  <w:divsChild>
                    <w:div w:id="326717116">
                      <w:marLeft w:val="0"/>
                      <w:marRight w:val="0"/>
                      <w:marTop w:val="0"/>
                      <w:marBottom w:val="0"/>
                      <w:divBdr>
                        <w:top w:val="none" w:sz="0" w:space="0" w:color="auto"/>
                        <w:left w:val="none" w:sz="0" w:space="0" w:color="auto"/>
                        <w:bottom w:val="none" w:sz="0" w:space="0" w:color="auto"/>
                        <w:right w:val="none" w:sz="0" w:space="0" w:color="auto"/>
                      </w:divBdr>
                      <w:divsChild>
                        <w:div w:id="506478827">
                          <w:marLeft w:val="0"/>
                          <w:marRight w:val="0"/>
                          <w:marTop w:val="0"/>
                          <w:marBottom w:val="0"/>
                          <w:divBdr>
                            <w:top w:val="none" w:sz="0" w:space="0" w:color="auto"/>
                            <w:left w:val="none" w:sz="0" w:space="0" w:color="auto"/>
                            <w:bottom w:val="none" w:sz="0" w:space="0" w:color="auto"/>
                            <w:right w:val="none" w:sz="0" w:space="0" w:color="auto"/>
                          </w:divBdr>
                          <w:divsChild>
                            <w:div w:id="893469070">
                              <w:marLeft w:val="0"/>
                              <w:marRight w:val="0"/>
                              <w:marTop w:val="480"/>
                              <w:marBottom w:val="240"/>
                              <w:divBdr>
                                <w:top w:val="none" w:sz="0" w:space="0" w:color="auto"/>
                                <w:left w:val="none" w:sz="0" w:space="0" w:color="auto"/>
                                <w:bottom w:val="none" w:sz="0" w:space="0" w:color="auto"/>
                                <w:right w:val="none" w:sz="0" w:space="0" w:color="auto"/>
                              </w:divBdr>
                            </w:div>
                            <w:div w:id="256257735">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499">
      <w:bodyDiv w:val="1"/>
      <w:marLeft w:val="0"/>
      <w:marRight w:val="0"/>
      <w:marTop w:val="0"/>
      <w:marBottom w:val="0"/>
      <w:divBdr>
        <w:top w:val="none" w:sz="0" w:space="0" w:color="auto"/>
        <w:left w:val="none" w:sz="0" w:space="0" w:color="auto"/>
        <w:bottom w:val="none" w:sz="0" w:space="0" w:color="auto"/>
        <w:right w:val="none" w:sz="0" w:space="0" w:color="auto"/>
      </w:divBdr>
      <w:divsChild>
        <w:div w:id="1656493660">
          <w:marLeft w:val="0"/>
          <w:marRight w:val="0"/>
          <w:marTop w:val="0"/>
          <w:marBottom w:val="0"/>
          <w:divBdr>
            <w:top w:val="none" w:sz="0" w:space="0" w:color="auto"/>
            <w:left w:val="none" w:sz="0" w:space="0" w:color="auto"/>
            <w:bottom w:val="none" w:sz="0" w:space="0" w:color="auto"/>
            <w:right w:val="none" w:sz="0" w:space="0" w:color="auto"/>
          </w:divBdr>
          <w:divsChild>
            <w:div w:id="1121416553">
              <w:marLeft w:val="0"/>
              <w:marRight w:val="0"/>
              <w:marTop w:val="0"/>
              <w:marBottom w:val="0"/>
              <w:divBdr>
                <w:top w:val="none" w:sz="0" w:space="0" w:color="auto"/>
                <w:left w:val="none" w:sz="0" w:space="0" w:color="auto"/>
                <w:bottom w:val="none" w:sz="0" w:space="0" w:color="auto"/>
                <w:right w:val="none" w:sz="0" w:space="0" w:color="auto"/>
              </w:divBdr>
              <w:divsChild>
                <w:div w:id="1948539088">
                  <w:marLeft w:val="0"/>
                  <w:marRight w:val="0"/>
                  <w:marTop w:val="0"/>
                  <w:marBottom w:val="0"/>
                  <w:divBdr>
                    <w:top w:val="none" w:sz="0" w:space="0" w:color="auto"/>
                    <w:left w:val="none" w:sz="0" w:space="0" w:color="auto"/>
                    <w:bottom w:val="none" w:sz="0" w:space="0" w:color="auto"/>
                    <w:right w:val="none" w:sz="0" w:space="0" w:color="auto"/>
                  </w:divBdr>
                  <w:divsChild>
                    <w:div w:id="405759633">
                      <w:marLeft w:val="0"/>
                      <w:marRight w:val="0"/>
                      <w:marTop w:val="0"/>
                      <w:marBottom w:val="0"/>
                      <w:divBdr>
                        <w:top w:val="none" w:sz="0" w:space="0" w:color="auto"/>
                        <w:left w:val="none" w:sz="0" w:space="0" w:color="auto"/>
                        <w:bottom w:val="none" w:sz="0" w:space="0" w:color="auto"/>
                        <w:right w:val="none" w:sz="0" w:space="0" w:color="auto"/>
                      </w:divBdr>
                      <w:divsChild>
                        <w:div w:id="1584486767">
                          <w:marLeft w:val="0"/>
                          <w:marRight w:val="0"/>
                          <w:marTop w:val="0"/>
                          <w:marBottom w:val="0"/>
                          <w:divBdr>
                            <w:top w:val="none" w:sz="0" w:space="0" w:color="auto"/>
                            <w:left w:val="none" w:sz="0" w:space="0" w:color="auto"/>
                            <w:bottom w:val="none" w:sz="0" w:space="0" w:color="auto"/>
                            <w:right w:val="none" w:sz="0" w:space="0" w:color="auto"/>
                          </w:divBdr>
                          <w:divsChild>
                            <w:div w:id="1751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20986">
      <w:bodyDiv w:val="1"/>
      <w:marLeft w:val="0"/>
      <w:marRight w:val="0"/>
      <w:marTop w:val="0"/>
      <w:marBottom w:val="0"/>
      <w:divBdr>
        <w:top w:val="none" w:sz="0" w:space="0" w:color="auto"/>
        <w:left w:val="none" w:sz="0" w:space="0" w:color="auto"/>
        <w:bottom w:val="none" w:sz="0" w:space="0" w:color="auto"/>
        <w:right w:val="none" w:sz="0" w:space="0" w:color="auto"/>
      </w:divBdr>
      <w:divsChild>
        <w:div w:id="580484084">
          <w:marLeft w:val="0"/>
          <w:marRight w:val="0"/>
          <w:marTop w:val="0"/>
          <w:marBottom w:val="0"/>
          <w:divBdr>
            <w:top w:val="none" w:sz="0" w:space="0" w:color="auto"/>
            <w:left w:val="none" w:sz="0" w:space="0" w:color="auto"/>
            <w:bottom w:val="none" w:sz="0" w:space="0" w:color="auto"/>
            <w:right w:val="none" w:sz="0" w:space="0" w:color="auto"/>
          </w:divBdr>
          <w:divsChild>
            <w:div w:id="1970699907">
              <w:marLeft w:val="0"/>
              <w:marRight w:val="0"/>
              <w:marTop w:val="0"/>
              <w:marBottom w:val="0"/>
              <w:divBdr>
                <w:top w:val="none" w:sz="0" w:space="0" w:color="auto"/>
                <w:left w:val="none" w:sz="0" w:space="0" w:color="auto"/>
                <w:bottom w:val="none" w:sz="0" w:space="0" w:color="auto"/>
                <w:right w:val="none" w:sz="0" w:space="0" w:color="auto"/>
              </w:divBdr>
              <w:divsChild>
                <w:div w:id="2064056380">
                  <w:marLeft w:val="0"/>
                  <w:marRight w:val="0"/>
                  <w:marTop w:val="0"/>
                  <w:marBottom w:val="0"/>
                  <w:divBdr>
                    <w:top w:val="none" w:sz="0" w:space="0" w:color="auto"/>
                    <w:left w:val="none" w:sz="0" w:space="0" w:color="auto"/>
                    <w:bottom w:val="none" w:sz="0" w:space="0" w:color="auto"/>
                    <w:right w:val="none" w:sz="0" w:space="0" w:color="auto"/>
                  </w:divBdr>
                  <w:divsChild>
                    <w:div w:id="221327640">
                      <w:marLeft w:val="0"/>
                      <w:marRight w:val="0"/>
                      <w:marTop w:val="0"/>
                      <w:marBottom w:val="0"/>
                      <w:divBdr>
                        <w:top w:val="none" w:sz="0" w:space="0" w:color="auto"/>
                        <w:left w:val="none" w:sz="0" w:space="0" w:color="auto"/>
                        <w:bottom w:val="none" w:sz="0" w:space="0" w:color="auto"/>
                        <w:right w:val="none" w:sz="0" w:space="0" w:color="auto"/>
                      </w:divBdr>
                      <w:divsChild>
                        <w:div w:id="306474078">
                          <w:marLeft w:val="0"/>
                          <w:marRight w:val="0"/>
                          <w:marTop w:val="0"/>
                          <w:marBottom w:val="0"/>
                          <w:divBdr>
                            <w:top w:val="none" w:sz="0" w:space="0" w:color="auto"/>
                            <w:left w:val="none" w:sz="0" w:space="0" w:color="auto"/>
                            <w:bottom w:val="none" w:sz="0" w:space="0" w:color="auto"/>
                            <w:right w:val="none" w:sz="0" w:space="0" w:color="auto"/>
                          </w:divBdr>
                          <w:divsChild>
                            <w:div w:id="2243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A225F-5EF2-4DC9-82F2-34CB6C11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6654</Words>
  <Characters>3794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Likumprojekta "Grozījumi likumā "Par Latvijas valsts ģerboni"" sākotnējās ietekmes novērtējuma ziņojums (anotācija)</vt:lpstr>
    </vt:vector>
  </TitlesOfParts>
  <Company>LR Kultūras Ministrija</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Latvijas valsts ģerboni"" sākotnējās ietekmes novērtējuma ziņojums (anotācija)</dc:title>
  <dc:subject>Likumprojekta sākotnējās ietekmes novērtējuma ziņojums (anotācija)</dc:subject>
  <dc:creator>Agnese.Serma@tm.gov.lv</dc:creator>
  <dc:description>A.Sermā, 67036982,
agnese.serma@tm.gov.lv</dc:description>
  <cp:lastModifiedBy>Agnese Serma</cp:lastModifiedBy>
  <cp:revision>17</cp:revision>
  <cp:lastPrinted>2016-07-27T10:52:00Z</cp:lastPrinted>
  <dcterms:created xsi:type="dcterms:W3CDTF">2016-09-28T08:05:00Z</dcterms:created>
  <dcterms:modified xsi:type="dcterms:W3CDTF">2016-12-15T07:37:00Z</dcterms:modified>
</cp:coreProperties>
</file>