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219" w:rsidRPr="00A3669F" w:rsidRDefault="006E1219" w:rsidP="006E1219">
      <w:pPr>
        <w:spacing w:after="0" w:line="240" w:lineRule="auto"/>
        <w:jc w:val="center"/>
        <w:outlineLvl w:val="0"/>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sz w:val="24"/>
          <w:szCs w:val="24"/>
          <w:lang w:eastAsia="lv-LV"/>
        </w:rPr>
        <w:t>Ministru kabineta noteikumu projekta „Grozījumi Ministru kabineta 2013. gada 2. jūlija noteikumos Nr. 364 „Noteikumi par zvērināta tiesu izpildītāja rīcību ar bezmantinieku mantu”” sākotnējās ietekmes novērtējuma ziņojums (anotācija)</w:t>
      </w:r>
    </w:p>
    <w:tbl>
      <w:tblPr>
        <w:tblpPr w:leftFromText="180" w:rightFromText="180" w:vertAnchor="text" w:horzAnchor="margin" w:tblpXSpec="center" w:tblpY="149"/>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5"/>
        <w:gridCol w:w="147"/>
        <w:gridCol w:w="2410"/>
        <w:gridCol w:w="6662"/>
      </w:tblGrid>
      <w:tr w:rsidR="006E1219" w:rsidRPr="00A3669F" w:rsidTr="006F147E">
        <w:tc>
          <w:tcPr>
            <w:tcW w:w="9644" w:type="dxa"/>
            <w:gridSpan w:val="4"/>
            <w:vAlign w:val="center"/>
          </w:tcPr>
          <w:p w:rsidR="006E1219" w:rsidRPr="00A3669F" w:rsidRDefault="006E1219" w:rsidP="006F147E">
            <w:pPr>
              <w:spacing w:after="0" w:line="240" w:lineRule="auto"/>
              <w:jc w:val="center"/>
              <w:rPr>
                <w:rFonts w:ascii="Times New Roman" w:eastAsia="Times New Roman" w:hAnsi="Times New Roman" w:cs="Times New Roman"/>
                <w:b/>
                <w:bCs/>
                <w:sz w:val="24"/>
                <w:szCs w:val="24"/>
                <w:lang w:eastAsia="lv-LV"/>
              </w:rPr>
            </w:pPr>
            <w:r w:rsidRPr="00A3669F">
              <w:rPr>
                <w:rFonts w:ascii="Times New Roman" w:eastAsia="Times New Roman" w:hAnsi="Times New Roman" w:cs="Times New Roman"/>
                <w:b/>
                <w:bCs/>
                <w:sz w:val="24"/>
                <w:szCs w:val="24"/>
                <w:lang w:eastAsia="lv-LV"/>
              </w:rPr>
              <w:t>I. Tiesību akta projekta izstrādes nepieciešamība</w:t>
            </w:r>
          </w:p>
        </w:tc>
      </w:tr>
      <w:tr w:rsidR="006E1219" w:rsidRPr="00A3669F" w:rsidTr="006F147E">
        <w:trPr>
          <w:trHeight w:val="630"/>
        </w:trPr>
        <w:tc>
          <w:tcPr>
            <w:tcW w:w="572" w:type="dxa"/>
            <w:gridSpan w:val="2"/>
          </w:tcPr>
          <w:p w:rsidR="006E1219" w:rsidRPr="00A3669F" w:rsidRDefault="006E1219" w:rsidP="006F147E">
            <w:pPr>
              <w:spacing w:after="0" w:line="240" w:lineRule="auto"/>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t>1.</w:t>
            </w:r>
          </w:p>
        </w:tc>
        <w:tc>
          <w:tcPr>
            <w:tcW w:w="2410" w:type="dxa"/>
          </w:tcPr>
          <w:p w:rsidR="006E1219" w:rsidRPr="00A3669F" w:rsidRDefault="006E1219" w:rsidP="006F147E">
            <w:pPr>
              <w:spacing w:after="0" w:line="240" w:lineRule="auto"/>
              <w:ind w:hanging="10"/>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t>Pamatojums</w:t>
            </w:r>
          </w:p>
        </w:tc>
        <w:tc>
          <w:tcPr>
            <w:tcW w:w="6662" w:type="dxa"/>
          </w:tcPr>
          <w:p w:rsidR="006E1219" w:rsidRPr="00A3669F" w:rsidRDefault="006E1219" w:rsidP="006F147E">
            <w:pPr>
              <w:spacing w:after="0" w:line="240" w:lineRule="auto"/>
              <w:ind w:firstLine="409"/>
              <w:jc w:val="both"/>
              <w:rPr>
                <w:rFonts w:ascii="Times New Roman" w:hAnsi="Times New Roman" w:cs="Times New Roman"/>
                <w:sz w:val="24"/>
                <w:szCs w:val="24"/>
                <w:lang w:eastAsia="lv-LV"/>
              </w:rPr>
            </w:pPr>
            <w:r w:rsidRPr="00A3669F">
              <w:rPr>
                <w:rFonts w:ascii="Times New Roman" w:hAnsi="Times New Roman" w:cs="Times New Roman"/>
                <w:sz w:val="24"/>
                <w:szCs w:val="24"/>
                <w:lang w:eastAsia="lv-LV"/>
              </w:rPr>
              <w:t>Ministru kabineta noteikumu projekts izstrādāts pēc Tieslietu ministrijas iniciatīvas.</w:t>
            </w:r>
          </w:p>
          <w:p w:rsidR="006E1219" w:rsidRPr="00A3669F" w:rsidRDefault="006E1219" w:rsidP="006F147E">
            <w:pPr>
              <w:spacing w:after="0" w:line="240" w:lineRule="auto"/>
              <w:ind w:firstLine="409"/>
              <w:jc w:val="both"/>
              <w:rPr>
                <w:rFonts w:ascii="Times New Roman" w:hAnsi="Times New Roman" w:cs="Times New Roman"/>
                <w:sz w:val="24"/>
                <w:szCs w:val="24"/>
              </w:rPr>
            </w:pPr>
            <w:r w:rsidRPr="00A3669F">
              <w:rPr>
                <w:rFonts w:ascii="Times New Roman" w:hAnsi="Times New Roman" w:cs="Times New Roman"/>
                <w:sz w:val="24"/>
                <w:szCs w:val="24"/>
              </w:rPr>
              <w:t>Grozījumi, kas saistīti ar izdevumu atlīdzināšanu kreditoriem, kas tiem radušies saistībā ar mantojuma lietas izsludināšanu pie zvērināta notāra, izstrādāti, izpildot Ministru kabineta sēdē, izskatot F</w:t>
            </w:r>
            <w:r w:rsidR="00B941F9" w:rsidRPr="00A3669F">
              <w:rPr>
                <w:rFonts w:ascii="Times New Roman" w:hAnsi="Times New Roman" w:cs="Times New Roman"/>
                <w:sz w:val="24"/>
                <w:szCs w:val="24"/>
              </w:rPr>
              <w:t>inanšu ministrijas informatīvo ziņojumu</w:t>
            </w:r>
            <w:r w:rsidRPr="00A3669F">
              <w:rPr>
                <w:rFonts w:ascii="Times New Roman" w:hAnsi="Times New Roman" w:cs="Times New Roman"/>
                <w:sz w:val="24"/>
                <w:szCs w:val="24"/>
              </w:rPr>
              <w:t xml:space="preserve"> “</w:t>
            </w:r>
            <w:r w:rsidRPr="00A3669F">
              <w:rPr>
                <w:rFonts w:ascii="Times New Roman" w:hAnsi="Times New Roman" w:cs="Times New Roman"/>
                <w:iCs/>
                <w:sz w:val="24"/>
                <w:szCs w:val="24"/>
              </w:rPr>
              <w:t>Par bezīpašnieka vai bezmantinieka mantas apzināšanas kārtības uzlabošanu”</w:t>
            </w:r>
            <w:r w:rsidR="00B941F9" w:rsidRPr="00A3669F">
              <w:rPr>
                <w:rFonts w:ascii="Times New Roman" w:hAnsi="Times New Roman" w:cs="Times New Roman"/>
                <w:iCs/>
                <w:sz w:val="24"/>
                <w:szCs w:val="24"/>
              </w:rPr>
              <w:t>,</w:t>
            </w:r>
            <w:r w:rsidRPr="00A3669F">
              <w:rPr>
                <w:rFonts w:ascii="Times New Roman" w:hAnsi="Times New Roman" w:cs="Times New Roman"/>
                <w:iCs/>
                <w:sz w:val="24"/>
                <w:szCs w:val="24"/>
              </w:rPr>
              <w:t xml:space="preserve"> </w:t>
            </w:r>
            <w:r w:rsidRPr="00A3669F">
              <w:rPr>
                <w:rFonts w:ascii="Times New Roman" w:hAnsi="Times New Roman" w:cs="Times New Roman"/>
                <w:sz w:val="24"/>
                <w:szCs w:val="24"/>
              </w:rPr>
              <w:t>Tieslietu ministrijai dotu uzdevumu</w:t>
            </w:r>
            <w:r w:rsidRPr="00A3669F">
              <w:rPr>
                <w:rFonts w:ascii="Times New Roman" w:hAnsi="Times New Roman" w:cs="Times New Roman"/>
                <w:iCs/>
                <w:sz w:val="24"/>
                <w:szCs w:val="24"/>
              </w:rPr>
              <w:t xml:space="preserve"> līdz 2015. gada 31. decembrim izstrādāt grozījumus</w:t>
            </w:r>
            <w:r w:rsidRPr="00A3669F">
              <w:rPr>
                <w:rFonts w:ascii="Times New Roman" w:hAnsi="Times New Roman" w:cs="Times New Roman"/>
                <w:sz w:val="24"/>
                <w:szCs w:val="24"/>
              </w:rPr>
              <w:t xml:space="preserve"> Ministru kabineta 2013. gada 2. jūlija noteikumos Nr. 364 „</w:t>
            </w:r>
            <w:r w:rsidRPr="00A3669F">
              <w:rPr>
                <w:rFonts w:ascii="Times New Roman" w:hAnsi="Times New Roman" w:cs="Times New Roman"/>
                <w:bCs/>
                <w:sz w:val="24"/>
                <w:szCs w:val="24"/>
              </w:rPr>
              <w:t>Noteikumi par zvērināta tiesu izpildītāja rīcību ar bezmantinieku mantu” (turpmāk - </w:t>
            </w:r>
            <w:r w:rsidRPr="00A3669F">
              <w:rPr>
                <w:rFonts w:ascii="Times New Roman" w:hAnsi="Times New Roman" w:cs="Times New Roman"/>
                <w:iCs/>
                <w:sz w:val="24"/>
                <w:szCs w:val="24"/>
              </w:rPr>
              <w:t xml:space="preserve">Noteikumi Nr. 364) </w:t>
            </w:r>
            <w:r w:rsidRPr="00CA6895">
              <w:rPr>
                <w:rFonts w:ascii="Times New Roman" w:hAnsi="Times New Roman" w:cs="Times New Roman"/>
                <w:iCs/>
                <w:sz w:val="24"/>
                <w:szCs w:val="24"/>
              </w:rPr>
              <w:t>(</w:t>
            </w:r>
            <w:r w:rsidR="00CA6895" w:rsidRPr="00CA6895">
              <w:rPr>
                <w:rFonts w:ascii="Times New Roman" w:hAnsi="Times New Roman" w:cs="Times New Roman"/>
                <w:iCs/>
                <w:sz w:val="24"/>
                <w:szCs w:val="24"/>
              </w:rPr>
              <w:t xml:space="preserve">Ministru kabineta 2015. gada </w:t>
            </w:r>
            <w:proofErr w:type="gramStart"/>
            <w:r w:rsidR="00CA6895" w:rsidRPr="00CA6895">
              <w:rPr>
                <w:rFonts w:ascii="Times New Roman" w:hAnsi="Times New Roman" w:cs="Times New Roman"/>
                <w:iCs/>
                <w:sz w:val="24"/>
                <w:szCs w:val="24"/>
              </w:rPr>
              <w:t>6.oktobra</w:t>
            </w:r>
            <w:proofErr w:type="gramEnd"/>
            <w:r w:rsidR="00CA6895" w:rsidRPr="00CA6895">
              <w:rPr>
                <w:rFonts w:ascii="Times New Roman" w:hAnsi="Times New Roman" w:cs="Times New Roman"/>
                <w:iCs/>
                <w:sz w:val="24"/>
                <w:szCs w:val="24"/>
              </w:rPr>
              <w:t xml:space="preserve"> </w:t>
            </w:r>
            <w:r w:rsidRPr="00CA6895">
              <w:rPr>
                <w:rFonts w:ascii="Times New Roman" w:hAnsi="Times New Roman" w:cs="Times New Roman"/>
                <w:iCs/>
                <w:sz w:val="24"/>
                <w:szCs w:val="24"/>
              </w:rPr>
              <w:t xml:space="preserve">sēdes </w:t>
            </w:r>
            <w:r w:rsidR="00CA6895" w:rsidRPr="00CA6895">
              <w:rPr>
                <w:rFonts w:ascii="Times New Roman" w:hAnsi="Times New Roman" w:cs="Times New Roman"/>
                <w:iCs/>
                <w:sz w:val="24"/>
                <w:szCs w:val="24"/>
              </w:rPr>
              <w:t>prot.</w:t>
            </w:r>
            <w:r w:rsidR="00CA6895">
              <w:rPr>
                <w:rFonts w:ascii="Times New Roman" w:hAnsi="Times New Roman" w:cs="Times New Roman"/>
                <w:iCs/>
                <w:sz w:val="24"/>
                <w:szCs w:val="24"/>
              </w:rPr>
              <w:t> </w:t>
            </w:r>
            <w:r w:rsidR="00CA6895" w:rsidRPr="00CA6895">
              <w:rPr>
                <w:rFonts w:ascii="Times New Roman" w:hAnsi="Times New Roman" w:cs="Times New Roman"/>
                <w:iCs/>
                <w:sz w:val="24"/>
                <w:szCs w:val="24"/>
              </w:rPr>
              <w:t>Nr. 53 39.§ 2.punkts</w:t>
            </w:r>
            <w:r w:rsidRPr="00CA6895">
              <w:rPr>
                <w:rFonts w:ascii="Times New Roman" w:hAnsi="Times New Roman" w:cs="Times New Roman"/>
                <w:iCs/>
                <w:sz w:val="24"/>
                <w:szCs w:val="24"/>
              </w:rPr>
              <w:t>)</w:t>
            </w:r>
            <w:r w:rsidR="00B941F9" w:rsidRPr="00CA6895">
              <w:rPr>
                <w:rFonts w:ascii="Times New Roman" w:hAnsi="Times New Roman" w:cs="Times New Roman"/>
                <w:sz w:val="24"/>
                <w:szCs w:val="24"/>
              </w:rPr>
              <w:t>.</w:t>
            </w:r>
            <w:r w:rsidR="00B941F9" w:rsidRPr="00A3669F">
              <w:rPr>
                <w:rFonts w:ascii="Times New Roman" w:hAnsi="Times New Roman" w:cs="Times New Roman"/>
                <w:sz w:val="24"/>
                <w:szCs w:val="24"/>
              </w:rPr>
              <w:t xml:space="preserve"> </w:t>
            </w:r>
          </w:p>
          <w:p w:rsidR="006E1219" w:rsidRPr="00A3669F" w:rsidRDefault="006E1219" w:rsidP="006F147E">
            <w:pPr>
              <w:spacing w:after="0" w:line="240" w:lineRule="auto"/>
              <w:jc w:val="both"/>
              <w:rPr>
                <w:rFonts w:ascii="Times New Roman" w:hAnsi="Times New Roman" w:cs="Times New Roman"/>
                <w:sz w:val="24"/>
                <w:szCs w:val="24"/>
                <w:lang w:eastAsia="lv-LV"/>
              </w:rPr>
            </w:pPr>
          </w:p>
        </w:tc>
      </w:tr>
      <w:tr w:rsidR="006E1219" w:rsidRPr="00A3669F" w:rsidTr="006F147E">
        <w:trPr>
          <w:trHeight w:val="472"/>
        </w:trPr>
        <w:tc>
          <w:tcPr>
            <w:tcW w:w="572" w:type="dxa"/>
            <w:gridSpan w:val="2"/>
          </w:tcPr>
          <w:p w:rsidR="006E1219" w:rsidRPr="00A3669F" w:rsidRDefault="006E1219" w:rsidP="006F147E">
            <w:pPr>
              <w:spacing w:after="0" w:line="240" w:lineRule="auto"/>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t>2.</w:t>
            </w:r>
          </w:p>
        </w:tc>
        <w:tc>
          <w:tcPr>
            <w:tcW w:w="2410" w:type="dxa"/>
          </w:tcPr>
          <w:p w:rsidR="006E1219" w:rsidRPr="00A3669F" w:rsidRDefault="006E1219" w:rsidP="006F147E">
            <w:pPr>
              <w:tabs>
                <w:tab w:val="left" w:pos="170"/>
              </w:tabs>
              <w:spacing w:after="0" w:line="240" w:lineRule="auto"/>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t>Pašreizējā situācija un problēmas, kuru risināšanai tiesību akta projekts izstrādāts, tiesiskā regulējuma mērķis un būtība</w:t>
            </w:r>
          </w:p>
        </w:tc>
        <w:tc>
          <w:tcPr>
            <w:tcW w:w="6662" w:type="dxa"/>
          </w:tcPr>
          <w:p w:rsidR="006E1219" w:rsidRPr="00A3669F" w:rsidRDefault="006E1219" w:rsidP="006F147E">
            <w:pPr>
              <w:spacing w:after="0" w:line="240" w:lineRule="auto"/>
              <w:ind w:firstLine="567"/>
              <w:jc w:val="both"/>
              <w:rPr>
                <w:rFonts w:ascii="Times New Roman" w:hAnsi="Times New Roman" w:cs="Times New Roman"/>
                <w:bCs/>
                <w:sz w:val="24"/>
                <w:szCs w:val="24"/>
              </w:rPr>
            </w:pPr>
            <w:r w:rsidRPr="00A3669F">
              <w:rPr>
                <w:rFonts w:ascii="Times New Roman" w:hAnsi="Times New Roman" w:cs="Times New Roman"/>
                <w:sz w:val="24"/>
                <w:szCs w:val="24"/>
              </w:rPr>
              <w:t xml:space="preserve">2013. gada 24. jūlijā stājās spēkā </w:t>
            </w:r>
            <w:r w:rsidRPr="00A3669F">
              <w:rPr>
                <w:rFonts w:ascii="Times New Roman" w:hAnsi="Times New Roman" w:cs="Times New Roman"/>
                <w:bCs/>
                <w:sz w:val="24"/>
                <w:szCs w:val="24"/>
              </w:rPr>
              <w:t xml:space="preserve">Noteikumi Nr. 364, kas </w:t>
            </w:r>
            <w:r w:rsidRPr="00A3669F">
              <w:rPr>
                <w:rFonts w:ascii="Times New Roman" w:eastAsia="Times New Roman" w:hAnsi="Times New Roman" w:cs="Times New Roman"/>
                <w:sz w:val="24"/>
                <w:szCs w:val="24"/>
                <w:lang w:eastAsia="zh-CN"/>
              </w:rPr>
              <w:t xml:space="preserve">nosaka kārtību, kādā </w:t>
            </w:r>
            <w:r w:rsidRPr="00A3669F">
              <w:rPr>
                <w:rFonts w:ascii="Times New Roman" w:hAnsi="Times New Roman" w:cs="Times New Roman"/>
                <w:sz w:val="24"/>
                <w:szCs w:val="24"/>
              </w:rPr>
              <w:t xml:space="preserve">zvērināts tiesu izpildītājs nodrošina bezmantinieku mantas pārvaldīšanu, apsardzību, novērtēšanu, atsavināšanu, kreditoru pretenziju apmierināšanu, realizācijas ieņēmumu sadalīšanu, tai skaitā zvērināta tiesu izpildītāja un zvērināta notāra izdevumu un amata atlīdzības segšanu, vai realizācijas ieņēmumu ieskaitīšanu valsts budžetā, kā arī kārtību, kādā tiek nodrošināta pašvaldību un valsts tiesību ievērošana, bezmantinieku mantas atsavināšanas procesā. Piemērojot Noteikumos Nr. 364 ietverto regulējumu, zvērināti tiesu izpildītāji praksē ir konstatējuši atsevišķus jautājumus, kuriem bezmantinieku mantas administrēšanas procesa pilnīgai nodrošināšanai trūkst tiesiskā regulējuma vai arī tas ir </w:t>
            </w:r>
            <w:r w:rsidR="00B941F9" w:rsidRPr="00A3669F">
              <w:rPr>
                <w:rFonts w:ascii="Times New Roman" w:hAnsi="Times New Roman" w:cs="Times New Roman"/>
                <w:sz w:val="24"/>
                <w:szCs w:val="24"/>
              </w:rPr>
              <w:t>nepilnīgs</w:t>
            </w:r>
            <w:r w:rsidRPr="00A3669F">
              <w:rPr>
                <w:rFonts w:ascii="Times New Roman" w:hAnsi="Times New Roman" w:cs="Times New Roman"/>
                <w:sz w:val="24"/>
                <w:szCs w:val="24"/>
              </w:rPr>
              <w:t>. Ievērojot minēto</w:t>
            </w:r>
            <w:r w:rsidR="00B941F9" w:rsidRPr="00A3669F">
              <w:rPr>
                <w:rFonts w:ascii="Times New Roman" w:hAnsi="Times New Roman" w:cs="Times New Roman"/>
                <w:sz w:val="24"/>
                <w:szCs w:val="24"/>
              </w:rPr>
              <w:t>,</w:t>
            </w:r>
            <w:proofErr w:type="gramStart"/>
            <w:r w:rsidR="00B941F9" w:rsidRPr="00A3669F">
              <w:rPr>
                <w:rFonts w:ascii="Times New Roman" w:hAnsi="Times New Roman" w:cs="Times New Roman"/>
                <w:sz w:val="24"/>
                <w:szCs w:val="24"/>
              </w:rPr>
              <w:t xml:space="preserve"> </w:t>
            </w:r>
            <w:r w:rsidRPr="00A3669F">
              <w:rPr>
                <w:rFonts w:ascii="Times New Roman" w:hAnsi="Times New Roman" w:cs="Times New Roman"/>
                <w:sz w:val="24"/>
                <w:szCs w:val="24"/>
              </w:rPr>
              <w:t xml:space="preserve"> </w:t>
            </w:r>
            <w:proofErr w:type="gramEnd"/>
            <w:r w:rsidRPr="00A3669F">
              <w:rPr>
                <w:rFonts w:ascii="Times New Roman" w:hAnsi="Times New Roman" w:cs="Times New Roman"/>
                <w:sz w:val="24"/>
                <w:szCs w:val="24"/>
              </w:rPr>
              <w:t xml:space="preserve">Noteikumos Nr. 364 veicami grozījumi, lai pilnveidotu zvērinātu tiesu izpildītājam noteikto amata darbību īstenošanu, administrējot bezmantinieka mantas pārņemšanas un pārdošanas procesu. Kā arī </w:t>
            </w:r>
            <w:r w:rsidR="00B941F9" w:rsidRPr="00A3669F">
              <w:rPr>
                <w:rFonts w:ascii="Times New Roman" w:hAnsi="Times New Roman" w:cs="Times New Roman"/>
                <w:sz w:val="24"/>
                <w:szCs w:val="24"/>
              </w:rPr>
              <w:t xml:space="preserve">atsevišķas noteikumu projektā ietvertās normas saistītas ar </w:t>
            </w:r>
            <w:r w:rsidRPr="00A3669F">
              <w:rPr>
                <w:rFonts w:ascii="Times New Roman" w:hAnsi="Times New Roman" w:cs="Times New Roman"/>
                <w:sz w:val="24"/>
                <w:szCs w:val="24"/>
              </w:rPr>
              <w:t xml:space="preserve">nepieciešamību </w:t>
            </w:r>
            <w:r w:rsidR="00B941F9" w:rsidRPr="00A3669F">
              <w:rPr>
                <w:rFonts w:ascii="Times New Roman" w:hAnsi="Times New Roman" w:cs="Times New Roman"/>
                <w:sz w:val="24"/>
                <w:szCs w:val="24"/>
              </w:rPr>
              <w:t xml:space="preserve">Noteikumus </w:t>
            </w:r>
            <w:r w:rsidRPr="00A3669F">
              <w:rPr>
                <w:rFonts w:ascii="Times New Roman" w:hAnsi="Times New Roman" w:cs="Times New Roman"/>
                <w:sz w:val="24"/>
                <w:szCs w:val="24"/>
              </w:rPr>
              <w:t xml:space="preserve">Nr. 364 </w:t>
            </w:r>
            <w:r w:rsidR="00B941F9" w:rsidRPr="00A3669F">
              <w:rPr>
                <w:rFonts w:ascii="Times New Roman" w:hAnsi="Times New Roman" w:cs="Times New Roman"/>
                <w:sz w:val="24"/>
                <w:szCs w:val="24"/>
              </w:rPr>
              <w:t xml:space="preserve">saskaņot ar </w:t>
            </w:r>
            <w:r w:rsidRPr="00A3669F">
              <w:rPr>
                <w:rFonts w:ascii="Times New Roman" w:hAnsi="Times New Roman" w:cs="Times New Roman"/>
                <w:sz w:val="24"/>
                <w:szCs w:val="24"/>
              </w:rPr>
              <w:t xml:space="preserve">citiem normatīvajiem aktiem. </w:t>
            </w:r>
          </w:p>
          <w:p w:rsidR="006E1219" w:rsidRPr="00A3669F" w:rsidRDefault="006E1219" w:rsidP="006F147E">
            <w:pPr>
              <w:spacing w:after="0" w:line="240" w:lineRule="auto"/>
              <w:ind w:firstLine="567"/>
              <w:jc w:val="both"/>
              <w:rPr>
                <w:rFonts w:ascii="Times New Roman" w:hAnsi="Times New Roman" w:cs="Times New Roman"/>
                <w:sz w:val="24"/>
                <w:szCs w:val="24"/>
              </w:rPr>
            </w:pPr>
            <w:r w:rsidRPr="00A3669F">
              <w:rPr>
                <w:rFonts w:ascii="Times New Roman" w:hAnsi="Times New Roman" w:cs="Times New Roman"/>
                <w:sz w:val="24"/>
                <w:szCs w:val="24"/>
              </w:rPr>
              <w:t xml:space="preserve">Saeima 2014. gada 11. septembrī pieņēma likumu “Grozījumi Civilprocesa likumā”, kas paredz, ka no 2014. gada 1. novembra pieteikumu par nekustamā īpašuma nostiprināšanu uz ieguvēja vārda izskatīšana tiek nodota rajona (pilsētu) tiesu zemesgrāmatu nodaļām. Līdz ar pieteikumu par nekustamā īpašuma nostiprināšanu uz ieguvēja vārda izskatīšanu nodošanu zemesgrāmatu nodaļām saskatīta iespēja, pieteikuma izskatīšanu un tiesību nostiprināšanu organizēt viena procesa ietvaros, proti, ka tiesību nostiprināšanas process ieguvējam tiek organizēts ar izsoles akta apstiprināšanas procesā iesaistītā zvērināta tiesu izpildītāja starpniecību. </w:t>
            </w:r>
          </w:p>
          <w:p w:rsidR="006E1219" w:rsidRPr="00A3669F" w:rsidRDefault="006E1219" w:rsidP="006F147E">
            <w:pPr>
              <w:spacing w:after="0" w:line="240" w:lineRule="auto"/>
              <w:ind w:firstLine="567"/>
              <w:jc w:val="both"/>
              <w:rPr>
                <w:rFonts w:ascii="Times New Roman" w:hAnsi="Times New Roman" w:cs="Times New Roman"/>
                <w:sz w:val="24"/>
                <w:szCs w:val="24"/>
              </w:rPr>
            </w:pPr>
            <w:r w:rsidRPr="00A3669F">
              <w:rPr>
                <w:rFonts w:ascii="Times New Roman" w:hAnsi="Times New Roman" w:cs="Times New Roman"/>
                <w:sz w:val="24"/>
                <w:szCs w:val="24"/>
              </w:rPr>
              <w:t xml:space="preserve">Saskaņā ar Civilprocesa likumā veiktajiem grozījumiem pieteikums par nekustamā īpašuma nostiprināšanu uz ieguvēja vārda iesniedzams rajona (pilsētas) tiesas zemesgrāmatu nodaļā, kuras darbības teritorijā atrodas nekustamais īpašums, kā arī noteikts </w:t>
            </w:r>
            <w:r w:rsidRPr="00A3669F">
              <w:rPr>
                <w:rFonts w:ascii="Times New Roman" w:hAnsi="Times New Roman" w:cs="Times New Roman"/>
                <w:sz w:val="24"/>
                <w:szCs w:val="24"/>
              </w:rPr>
              <w:lastRenderedPageBreak/>
              <w:t>pienākums nosolītājam viena mēneša laikā pēc izsoles papildus iemaksāt arī valsts un kancelejas nodevu, kāda normatīvajos aktos noteikta īpašuma tiesību nostiprināšanai zemesgrāmatā.</w:t>
            </w:r>
          </w:p>
          <w:p w:rsidR="006E1219" w:rsidRPr="00A3669F" w:rsidRDefault="006E1219" w:rsidP="006F147E">
            <w:pPr>
              <w:spacing w:after="0" w:line="240" w:lineRule="auto"/>
              <w:ind w:firstLine="567"/>
              <w:jc w:val="both"/>
              <w:rPr>
                <w:rFonts w:ascii="Times New Roman" w:hAnsi="Times New Roman" w:cs="Times New Roman"/>
                <w:sz w:val="24"/>
                <w:szCs w:val="24"/>
              </w:rPr>
            </w:pPr>
            <w:r w:rsidRPr="00A3669F">
              <w:rPr>
                <w:rFonts w:ascii="Times New Roman" w:hAnsi="Times New Roman" w:cs="Times New Roman"/>
                <w:sz w:val="24"/>
                <w:szCs w:val="24"/>
              </w:rPr>
              <w:t xml:space="preserve">Minētās izmaiņas attiecas arī uz tāda nekustamā īpašuma izsoles akta (vai akta par nekustamā īpašuma paturēšanu sev) apstiprināšanu, kurš pārdots kā bezmantinieku manta Noteikumos Nr. 364 noteiktajā kārtībā. </w:t>
            </w:r>
          </w:p>
          <w:p w:rsidR="006E1219" w:rsidRPr="00A3669F" w:rsidRDefault="006E1219" w:rsidP="00DE39C1">
            <w:pPr>
              <w:spacing w:after="0" w:line="240" w:lineRule="auto"/>
              <w:ind w:firstLine="567"/>
              <w:jc w:val="both"/>
              <w:rPr>
                <w:rFonts w:ascii="Times New Roman" w:eastAsia="Times New Roman" w:hAnsi="Times New Roman" w:cs="Times New Roman"/>
                <w:sz w:val="24"/>
                <w:szCs w:val="24"/>
                <w:lang w:eastAsia="zh-CN"/>
              </w:rPr>
            </w:pPr>
            <w:r w:rsidRPr="00A3669F">
              <w:rPr>
                <w:rFonts w:ascii="Times New Roman" w:eastAsia="Calibri" w:hAnsi="Times New Roman" w:cs="Times New Roman"/>
                <w:sz w:val="24"/>
                <w:szCs w:val="24"/>
                <w:lang w:eastAsia="lv-LV"/>
              </w:rPr>
              <w:t xml:space="preserve">Lai novērstu Civilprocesa likuma un Noteikumu Nr. 364 normu dažādas interpretācijas iespējas, veicami grozījumi </w:t>
            </w:r>
            <w:r w:rsidRPr="00A3669F">
              <w:rPr>
                <w:rFonts w:ascii="Times New Roman" w:hAnsi="Times New Roman" w:cs="Times New Roman"/>
                <w:sz w:val="24"/>
                <w:szCs w:val="24"/>
              </w:rPr>
              <w:t>Noteikumos Nr. 364</w:t>
            </w:r>
            <w:r w:rsidRPr="00A3669F">
              <w:rPr>
                <w:rFonts w:ascii="Times New Roman" w:eastAsia="Calibri" w:hAnsi="Times New Roman" w:cs="Times New Roman"/>
                <w:sz w:val="24"/>
                <w:szCs w:val="24"/>
                <w:lang w:eastAsia="lv-LV"/>
              </w:rPr>
              <w:t xml:space="preserve">, tajos tieši nosakot, ka, lai </w:t>
            </w:r>
            <w:r w:rsidRPr="00A3669F">
              <w:rPr>
                <w:rFonts w:ascii="Times New Roman" w:hAnsi="Times New Roman" w:cs="Times New Roman"/>
                <w:sz w:val="24"/>
                <w:szCs w:val="24"/>
              </w:rPr>
              <w:t xml:space="preserve">apstiprinātu nekustamā īpašuma, kas atzīst par bezmantinieka mantu, izsoles aktu, aktu par to, ka valsts vai pašvaldība (attiecīgos gadījumos – valsts akciju sabiedrība „Latvijas valsts meži” vai Dabas aizsardzības pārvalde) izmanto savas pirmtiesības, kā arī aktu par to, ka šādu nekustamo īpašumu patur kreditors, zvērināts tiesu izpildītājs pieteikumu par nekustamā īpašuma nostiprināšanu uz ieguvēja vārda iesniedz rajona (pilsētas) tiesas zemesgrāmatu nodaļā. Kā arī Noteikumos Nr. 364 veicami grozījumi, skaidri nosakot, ka arī šādā gadījumā maksājama </w:t>
            </w:r>
            <w:r w:rsidRPr="00A3669F">
              <w:rPr>
                <w:rFonts w:ascii="Times New Roman" w:eastAsia="Times New Roman" w:hAnsi="Times New Roman" w:cs="Times New Roman"/>
                <w:sz w:val="24"/>
                <w:szCs w:val="24"/>
                <w:lang w:eastAsia="zh-CN"/>
              </w:rPr>
              <w:t xml:space="preserve">valsts un kancelejas nodeva, kāda normatīvajā aktā noteikta īpašuma tiesību nostiprināšanai zemesgrāmatā </w:t>
            </w:r>
            <w:r w:rsidR="00DE39C1" w:rsidRPr="00A3669F">
              <w:rPr>
                <w:rFonts w:ascii="Times New Roman" w:eastAsia="Times New Roman" w:hAnsi="Times New Roman" w:cs="Times New Roman"/>
                <w:sz w:val="24"/>
                <w:szCs w:val="24"/>
                <w:lang w:eastAsia="zh-CN"/>
              </w:rPr>
              <w:t>(noteikumu projekta 14.-16., 21.-22., 25. </w:t>
            </w:r>
            <w:r w:rsidRPr="00A3669F">
              <w:rPr>
                <w:rFonts w:ascii="Times New Roman" w:eastAsia="Times New Roman" w:hAnsi="Times New Roman" w:cs="Times New Roman"/>
                <w:sz w:val="24"/>
                <w:szCs w:val="24"/>
                <w:lang w:eastAsia="zh-CN"/>
              </w:rPr>
              <w:t>punkts).</w:t>
            </w:r>
            <w:r w:rsidR="00DE39C1" w:rsidRPr="00A3669F">
              <w:rPr>
                <w:rFonts w:ascii="Times New Roman" w:eastAsia="Times New Roman" w:hAnsi="Times New Roman" w:cs="Times New Roman"/>
                <w:sz w:val="24"/>
                <w:szCs w:val="24"/>
                <w:lang w:eastAsia="zh-CN"/>
              </w:rPr>
              <w:t xml:space="preserve"> </w:t>
            </w:r>
          </w:p>
          <w:p w:rsidR="006E1219" w:rsidRPr="00A3669F" w:rsidRDefault="006E1219" w:rsidP="006F147E">
            <w:pPr>
              <w:spacing w:after="0" w:line="240" w:lineRule="auto"/>
              <w:ind w:firstLine="459"/>
              <w:jc w:val="both"/>
              <w:rPr>
                <w:rFonts w:ascii="Times New Roman" w:eastAsia="Times New Roman" w:hAnsi="Times New Roman" w:cs="Times New Roman"/>
                <w:sz w:val="24"/>
                <w:szCs w:val="24"/>
                <w:lang w:eastAsia="lv-LV"/>
              </w:rPr>
            </w:pPr>
            <w:r w:rsidRPr="00A3669F">
              <w:rPr>
                <w:rFonts w:ascii="Times New Roman" w:eastAsia="Times New Roman" w:hAnsi="Times New Roman" w:cs="Times New Roman"/>
                <w:sz w:val="24"/>
                <w:szCs w:val="24"/>
                <w:lang w:eastAsia="lv-LV"/>
              </w:rPr>
              <w:t>2013. gada 1. jūlijā stājās spēkā grozījumi Civillikuma 416. panta otrajā daļā, kas precizē, kādus parādus valsts atzīst bezmantinieka mantas gadījumā. Saskaņā ar minēto pantu tiek noteikts, ka „valsts atzīst parādus, kuri nodrošināti ar hipotēku vai komercķīlu, kā arī tos parādus, kuri pieteikti kā kreditoru pretenzijas mantojuma lietā zvērinātam notāram uzaicinājumā (sludinājumā par mantojuma atklāšanos) norādītajā termiņā un ietverti publiskā aktā vai saistībā, kas atzīta ar spēkā stājušos tiesas nolēmumu." Atbilstoši minētajam kreditoriem, kuru prasījumi ir nodrošināti ar hipotēku vai komercķīlu, nav jāpiesaka kreditoru pretenzijas mantojuma lietā zvērinātam notāram uzaicinājumā (sludinājumā par mantojuma atklāšanos) norādītajā termiņā.</w:t>
            </w:r>
          </w:p>
          <w:p w:rsidR="006E1219" w:rsidRPr="00A3669F" w:rsidRDefault="006E1219" w:rsidP="006F147E">
            <w:pPr>
              <w:spacing w:after="0" w:line="240" w:lineRule="auto"/>
              <w:ind w:firstLine="459"/>
              <w:jc w:val="both"/>
              <w:rPr>
                <w:rFonts w:ascii="Times New Roman" w:eastAsia="Times New Roman" w:hAnsi="Times New Roman" w:cs="Times New Roman"/>
                <w:sz w:val="24"/>
                <w:szCs w:val="24"/>
                <w:lang w:eastAsia="lv-LV"/>
              </w:rPr>
            </w:pPr>
            <w:r w:rsidRPr="00A3669F">
              <w:rPr>
                <w:rFonts w:ascii="Times New Roman" w:eastAsia="Times New Roman" w:hAnsi="Times New Roman" w:cs="Times New Roman"/>
                <w:sz w:val="24"/>
                <w:szCs w:val="24"/>
                <w:lang w:eastAsia="lv-LV"/>
              </w:rPr>
              <w:t>Noteikumu Nr. 364 3. punkts nosaka, ka „P</w:t>
            </w:r>
            <w:r w:rsidRPr="00A3669F">
              <w:rPr>
                <w:rFonts w:ascii="Times New Roman" w:hAnsi="Times New Roman" w:cs="Times New Roman"/>
                <w:sz w:val="24"/>
                <w:szCs w:val="24"/>
                <w:lang w:eastAsia="lv-LV"/>
              </w:rPr>
              <w:t>ar kreditoru šo noteikumu izpratnē uzskatāms aktā norādītais kreditors.” Turklāt Notariāta likuma 306. pants nosaka, ka notariālajā aktā par mantojuma lietas izbeigšanu notārs norāda pieteiktās kreditoru pretenzijas atbilstoši Civillikuma 416. pantā otrajā daļā noteiktajam un konstatējumu, ka sludinājumā par mantojuma atklāšanos (ja mantojuma atklāšanās tikusi izsludināta) noteiktajā termiņā nepieteiktās kreditoru pretenzijas ir dzēstas atbilstoši Civillikuma 705. pantam.</w:t>
            </w:r>
          </w:p>
          <w:p w:rsidR="006E1219" w:rsidRPr="00A3669F" w:rsidRDefault="006E1219" w:rsidP="006F147E">
            <w:pPr>
              <w:spacing w:after="0" w:line="240" w:lineRule="auto"/>
              <w:ind w:firstLine="459"/>
              <w:jc w:val="both"/>
              <w:rPr>
                <w:rFonts w:ascii="Times New Roman" w:eastAsia="Times New Roman" w:hAnsi="Times New Roman" w:cs="Times New Roman"/>
                <w:sz w:val="24"/>
                <w:szCs w:val="24"/>
                <w:u w:val="single"/>
                <w:lang w:eastAsia="lv-LV"/>
              </w:rPr>
            </w:pPr>
            <w:r w:rsidRPr="00A3669F">
              <w:rPr>
                <w:rFonts w:ascii="Times New Roman" w:eastAsia="Times New Roman" w:hAnsi="Times New Roman" w:cs="Times New Roman"/>
                <w:sz w:val="24"/>
                <w:szCs w:val="24"/>
                <w:lang w:eastAsia="lv-LV"/>
              </w:rPr>
              <w:t xml:space="preserve">Praksē </w:t>
            </w:r>
            <w:proofErr w:type="gramStart"/>
            <w:r w:rsidRPr="00A3669F">
              <w:rPr>
                <w:rFonts w:ascii="Times New Roman" w:eastAsia="Times New Roman" w:hAnsi="Times New Roman" w:cs="Times New Roman"/>
                <w:sz w:val="24"/>
                <w:szCs w:val="24"/>
                <w:lang w:eastAsia="lv-LV"/>
              </w:rPr>
              <w:t>augstāk minēto</w:t>
            </w:r>
            <w:proofErr w:type="gramEnd"/>
            <w:r w:rsidRPr="00A3669F">
              <w:rPr>
                <w:rFonts w:ascii="Times New Roman" w:eastAsia="Times New Roman" w:hAnsi="Times New Roman" w:cs="Times New Roman"/>
                <w:sz w:val="24"/>
                <w:szCs w:val="24"/>
                <w:lang w:eastAsia="lv-LV"/>
              </w:rPr>
              <w:t xml:space="preserve"> normu piemērošana rada debates par to, vai kreditori, kuru prasījumi nodrošināti ar hipotēku vai komercķīlu, bet kuri savu prasījumu nav īpaši pieteikuši zvērinātam notāram sludinājumā par mantojuma atklāšanos noteiktajā termiņā, ir atzīstami par kreditoriem bezmantinieka mantas procesā un var pretendēt uz savu prasījumu apmierināšanu. Situācija, kurā kreditori, kuru prasījumi nodrošināti ar hipotēku vai komercķīlu, bezmantinieka mantas gadījumā nepiesaka pretenziju mantojuma </w:t>
            </w:r>
            <w:r w:rsidRPr="00A3669F">
              <w:rPr>
                <w:rFonts w:ascii="Times New Roman" w:eastAsia="Times New Roman" w:hAnsi="Times New Roman" w:cs="Times New Roman"/>
                <w:sz w:val="24"/>
                <w:szCs w:val="24"/>
                <w:lang w:eastAsia="lv-LV"/>
              </w:rPr>
              <w:lastRenderedPageBreak/>
              <w:t xml:space="preserve">lietā zvērinātam notāram uzaicinājumā (sludinājumā par mantojuma atklāšanos) norādītajā termiņā, netiek iekļauti notariālajā aktā par </w:t>
            </w:r>
            <w:r w:rsidRPr="00A3669F">
              <w:rPr>
                <w:rFonts w:ascii="Times New Roman" w:eastAsia="Times New Roman" w:hAnsi="Times New Roman" w:cs="Times New Roman"/>
                <w:bCs/>
                <w:sz w:val="24"/>
                <w:szCs w:val="24"/>
                <w:lang w:eastAsia="lv-LV"/>
              </w:rPr>
              <w:t>mantojuma lietas izbeigšanu un attiecīgi netiek atzīti par kreditoriem, ir neatbilstoša Civillikumam.</w:t>
            </w:r>
          </w:p>
          <w:p w:rsidR="006E1219" w:rsidRPr="00A3669F" w:rsidRDefault="006E1219" w:rsidP="006F147E">
            <w:pPr>
              <w:spacing w:after="0" w:line="240" w:lineRule="auto"/>
              <w:ind w:firstLine="567"/>
              <w:jc w:val="both"/>
              <w:rPr>
                <w:rFonts w:ascii="Times New Roman" w:hAnsi="Times New Roman" w:cs="Times New Roman"/>
                <w:sz w:val="24"/>
                <w:szCs w:val="24"/>
              </w:rPr>
            </w:pPr>
            <w:r w:rsidRPr="00A3669F">
              <w:rPr>
                <w:rFonts w:ascii="Times New Roman" w:hAnsi="Times New Roman" w:cs="Times New Roman"/>
                <w:sz w:val="24"/>
                <w:szCs w:val="24"/>
              </w:rPr>
              <w:t>Saskaņā ar Civillikuma 705.</w:t>
            </w:r>
            <w:r w:rsidR="00A3669F">
              <w:rPr>
                <w:rFonts w:ascii="Times New Roman" w:hAnsi="Times New Roman" w:cs="Times New Roman"/>
                <w:sz w:val="24"/>
                <w:szCs w:val="24"/>
              </w:rPr>
              <w:t> </w:t>
            </w:r>
            <w:r w:rsidRPr="00A3669F">
              <w:rPr>
                <w:rFonts w:ascii="Times New Roman" w:hAnsi="Times New Roman" w:cs="Times New Roman"/>
                <w:sz w:val="24"/>
                <w:szCs w:val="24"/>
              </w:rPr>
              <w:t>panta otro daļu kreditoriem savas pretenzijas ir jāpiesaka zvērinātam notāram uzaicinājumā (sludinājumā par mantojuma atklāšanos) norādītajā termiņā. No minētā ir secināms, ka arī kreditoram, kura prasījums ir nodrošināts ar hipotēku, ir jāpiesaka sava pretenzija zvērinātam notāram uzaicinājumā norādītajā termiņā. Vienlaikus Civillikuma 705.</w:t>
            </w:r>
            <w:r w:rsidR="00A3669F">
              <w:rPr>
                <w:rFonts w:ascii="Times New Roman" w:hAnsi="Times New Roman" w:cs="Times New Roman"/>
                <w:sz w:val="24"/>
                <w:szCs w:val="24"/>
              </w:rPr>
              <w:t> </w:t>
            </w:r>
            <w:r w:rsidRPr="00A3669F">
              <w:rPr>
                <w:rFonts w:ascii="Times New Roman" w:hAnsi="Times New Roman" w:cs="Times New Roman"/>
                <w:sz w:val="24"/>
                <w:szCs w:val="24"/>
              </w:rPr>
              <w:t>panta otrā daļa nosaka, ka notāram uzaicinājumā (sludinājumā par mantojuma atklāšanos) norādītajā termiņā nepieteiktās kreditoru pretenzijas dzēš, izdodot mantojuma apliecību. Savukārt, ņemot vērā Zemesgrāmatu likuma 1.</w:t>
            </w:r>
            <w:r w:rsidR="00A3669F">
              <w:rPr>
                <w:rFonts w:ascii="Times New Roman" w:hAnsi="Times New Roman" w:cs="Times New Roman"/>
                <w:sz w:val="24"/>
                <w:szCs w:val="24"/>
              </w:rPr>
              <w:t> </w:t>
            </w:r>
            <w:r w:rsidRPr="00A3669F">
              <w:rPr>
                <w:rFonts w:ascii="Times New Roman" w:hAnsi="Times New Roman" w:cs="Times New Roman"/>
                <w:sz w:val="24"/>
                <w:szCs w:val="24"/>
              </w:rPr>
              <w:t>pantā nostiprināto zemesgrāmatu publiskās ticamības principu, mantojuma apliecība nav pamats hipotēkas dzēšanai zemesgrāmatā.</w:t>
            </w:r>
          </w:p>
          <w:p w:rsidR="006E1219" w:rsidRPr="00A3669F" w:rsidRDefault="006E1219" w:rsidP="006F147E">
            <w:pPr>
              <w:spacing w:after="0" w:line="240" w:lineRule="auto"/>
              <w:ind w:firstLine="567"/>
              <w:jc w:val="both"/>
              <w:rPr>
                <w:rFonts w:ascii="Times New Roman" w:hAnsi="Times New Roman" w:cs="Times New Roman"/>
                <w:sz w:val="24"/>
                <w:szCs w:val="24"/>
              </w:rPr>
            </w:pPr>
            <w:r w:rsidRPr="00A3669F">
              <w:rPr>
                <w:rFonts w:ascii="Times New Roman" w:eastAsia="Times New Roman" w:hAnsi="Times New Roman" w:cs="Times New Roman"/>
                <w:sz w:val="24"/>
                <w:szCs w:val="24"/>
              </w:rPr>
              <w:t xml:space="preserve">Tādējādi ir nepieciešams veikt grozījumus Noteikumos Nr. 364, precizējot zvērinātu tiesu izpildītāju rīcību attiecībā uz kreditoriem, kuru prasījumi nodrošināti ar hipotēku vai komercķīlu, bet kuri nav pieteikuši pretenziju notāram un nav iekļauti notariālajā aktā par </w:t>
            </w:r>
            <w:r w:rsidRPr="00A3669F">
              <w:rPr>
                <w:rFonts w:ascii="Times New Roman" w:eastAsia="Times New Roman" w:hAnsi="Times New Roman" w:cs="Times New Roman"/>
                <w:bCs/>
                <w:sz w:val="24"/>
                <w:szCs w:val="24"/>
              </w:rPr>
              <w:t>mantojuma lietas izbeigšanu</w:t>
            </w:r>
            <w:r w:rsidRPr="00A3669F">
              <w:rPr>
                <w:rFonts w:ascii="Times New Roman" w:eastAsia="Times New Roman" w:hAnsi="Times New Roman" w:cs="Times New Roman"/>
                <w:sz w:val="24"/>
                <w:szCs w:val="24"/>
              </w:rPr>
              <w:t xml:space="preserve">. </w:t>
            </w:r>
          </w:p>
          <w:p w:rsidR="006E1219" w:rsidRPr="00A3669F" w:rsidRDefault="006E1219" w:rsidP="006F147E">
            <w:pPr>
              <w:spacing w:after="0" w:line="240" w:lineRule="auto"/>
              <w:ind w:firstLine="567"/>
              <w:jc w:val="both"/>
              <w:rPr>
                <w:rFonts w:ascii="Times New Roman" w:eastAsia="Times New Roman" w:hAnsi="Times New Roman" w:cs="Times New Roman"/>
                <w:sz w:val="24"/>
                <w:szCs w:val="24"/>
                <w:lang w:eastAsia="zh-CN"/>
              </w:rPr>
            </w:pPr>
            <w:r w:rsidRPr="00A3669F">
              <w:rPr>
                <w:rFonts w:ascii="Times New Roman" w:eastAsia="Times New Roman" w:hAnsi="Times New Roman" w:cs="Times New Roman"/>
                <w:sz w:val="24"/>
                <w:szCs w:val="24"/>
                <w:lang w:eastAsia="zh-CN"/>
              </w:rPr>
              <w:t>Ar noteikumu projektu tiek precizēts Noteikumu Nr. 364 3. punkts, nosakot, ka par kreditoru šo noteikumu izpratnē uzskatāms</w:t>
            </w:r>
            <w:proofErr w:type="gramStart"/>
            <w:r w:rsidRPr="00A3669F">
              <w:rPr>
                <w:rFonts w:ascii="Times New Roman" w:eastAsia="Times New Roman" w:hAnsi="Times New Roman" w:cs="Times New Roman"/>
                <w:sz w:val="24"/>
                <w:szCs w:val="24"/>
                <w:lang w:eastAsia="zh-CN"/>
              </w:rPr>
              <w:t xml:space="preserve">  </w:t>
            </w:r>
            <w:proofErr w:type="gramEnd"/>
            <w:r w:rsidRPr="00A3669F">
              <w:rPr>
                <w:rFonts w:ascii="Times New Roman" w:eastAsia="Times New Roman" w:hAnsi="Times New Roman" w:cs="Times New Roman"/>
                <w:sz w:val="24"/>
                <w:szCs w:val="24"/>
                <w:lang w:eastAsia="zh-CN"/>
              </w:rPr>
              <w:t xml:space="preserve">ne vien notariālajā aktā par mantojuma lietas izbeigšanu norādītais kreditors, bet arī </w:t>
            </w:r>
            <w:r w:rsidR="00E916D4">
              <w:rPr>
                <w:rFonts w:ascii="Times New Roman" w:eastAsia="Times New Roman" w:hAnsi="Times New Roman" w:cs="Times New Roman"/>
                <w:sz w:val="24"/>
                <w:szCs w:val="24"/>
              </w:rPr>
              <w:t>kreditori</w:t>
            </w:r>
            <w:r w:rsidR="00F134A6">
              <w:rPr>
                <w:rFonts w:ascii="Times New Roman" w:eastAsia="Times New Roman" w:hAnsi="Times New Roman" w:cs="Times New Roman"/>
                <w:sz w:val="24"/>
                <w:szCs w:val="24"/>
              </w:rPr>
              <w:t>, kura prasījums</w:t>
            </w:r>
            <w:r w:rsidRPr="00A3669F">
              <w:rPr>
                <w:rFonts w:ascii="Times New Roman" w:eastAsia="Times New Roman" w:hAnsi="Times New Roman" w:cs="Times New Roman"/>
                <w:sz w:val="24"/>
                <w:szCs w:val="24"/>
              </w:rPr>
              <w:t xml:space="preserve"> nodrošināts ar hipotēku vai komercķīlu </w:t>
            </w:r>
            <w:r w:rsidR="0012668B" w:rsidRPr="00A3669F">
              <w:rPr>
                <w:rFonts w:ascii="Times New Roman" w:eastAsia="Times New Roman" w:hAnsi="Times New Roman" w:cs="Times New Roman"/>
                <w:sz w:val="24"/>
                <w:szCs w:val="24"/>
                <w:lang w:eastAsia="zh-CN"/>
              </w:rPr>
              <w:t>(noteikumu projekta</w:t>
            </w:r>
            <w:r w:rsidR="00DE39C1" w:rsidRPr="00A3669F">
              <w:rPr>
                <w:rFonts w:ascii="Times New Roman" w:eastAsia="Times New Roman" w:hAnsi="Times New Roman" w:cs="Times New Roman"/>
                <w:sz w:val="24"/>
                <w:szCs w:val="24"/>
                <w:lang w:eastAsia="zh-CN"/>
              </w:rPr>
              <w:t xml:space="preserve"> 1. </w:t>
            </w:r>
            <w:r w:rsidR="0012668B" w:rsidRPr="00A3669F">
              <w:rPr>
                <w:rFonts w:ascii="Times New Roman" w:eastAsia="Times New Roman" w:hAnsi="Times New Roman" w:cs="Times New Roman"/>
                <w:sz w:val="24"/>
                <w:szCs w:val="24"/>
                <w:lang w:eastAsia="zh-CN"/>
              </w:rPr>
              <w:t>punkts).</w:t>
            </w:r>
          </w:p>
          <w:p w:rsidR="00E1559C" w:rsidRPr="00A3669F" w:rsidRDefault="00E1559C" w:rsidP="00DE39C1">
            <w:pPr>
              <w:spacing w:after="0" w:line="240" w:lineRule="auto"/>
              <w:ind w:firstLine="567"/>
              <w:jc w:val="both"/>
              <w:rPr>
                <w:rFonts w:ascii="Times New Roman" w:hAnsi="Times New Roman" w:cs="Times New Roman"/>
                <w:sz w:val="24"/>
                <w:szCs w:val="24"/>
              </w:rPr>
            </w:pPr>
            <w:r w:rsidRPr="00A3669F">
              <w:rPr>
                <w:rFonts w:ascii="Times New Roman" w:eastAsia="Times New Roman" w:hAnsi="Times New Roman" w:cs="Times New Roman"/>
                <w:sz w:val="24"/>
                <w:szCs w:val="24"/>
                <w:lang w:eastAsia="zh-CN"/>
              </w:rPr>
              <w:t>Vienlaikus Noteikumi Nr. 364 tiek papildināti ar normu, kas</w:t>
            </w:r>
            <w:proofErr w:type="gramStart"/>
            <w:r w:rsidRPr="00A3669F">
              <w:rPr>
                <w:rFonts w:ascii="Times New Roman" w:eastAsia="Times New Roman" w:hAnsi="Times New Roman" w:cs="Times New Roman"/>
                <w:sz w:val="24"/>
                <w:szCs w:val="24"/>
                <w:lang w:eastAsia="zh-CN"/>
              </w:rPr>
              <w:t xml:space="preserve"> </w:t>
            </w:r>
            <w:r w:rsidRPr="00A3669F">
              <w:rPr>
                <w:rFonts w:ascii="Times New Roman" w:hAnsi="Times New Roman" w:cs="Times New Roman"/>
                <w:sz w:val="28"/>
                <w:szCs w:val="28"/>
              </w:rPr>
              <w:t xml:space="preserve"> </w:t>
            </w:r>
            <w:proofErr w:type="gramEnd"/>
            <w:r w:rsidR="00A3669F">
              <w:rPr>
                <w:rFonts w:ascii="Times New Roman" w:hAnsi="Times New Roman" w:cs="Times New Roman"/>
                <w:sz w:val="24"/>
                <w:szCs w:val="24"/>
              </w:rPr>
              <w:t>paredz pienā</w:t>
            </w:r>
            <w:r w:rsidRPr="00A3669F">
              <w:rPr>
                <w:rFonts w:ascii="Times New Roman" w:hAnsi="Times New Roman" w:cs="Times New Roman"/>
                <w:sz w:val="24"/>
                <w:szCs w:val="24"/>
              </w:rPr>
              <w:t>kumu pēc lietas par bezmantinieku mantu ievešanas zvērinātam tiesu izpildītājam publiskajos reģistros p</w:t>
            </w:r>
            <w:r w:rsidR="00A3669F">
              <w:rPr>
                <w:rFonts w:ascii="Times New Roman" w:hAnsi="Times New Roman" w:cs="Times New Roman"/>
                <w:sz w:val="24"/>
                <w:szCs w:val="24"/>
              </w:rPr>
              <w:t>ā</w:t>
            </w:r>
            <w:r w:rsidRPr="00A3669F">
              <w:rPr>
                <w:rFonts w:ascii="Times New Roman" w:hAnsi="Times New Roman" w:cs="Times New Roman"/>
                <w:sz w:val="24"/>
                <w:szCs w:val="24"/>
              </w:rPr>
              <w:t>rliecin</w:t>
            </w:r>
            <w:r w:rsidR="00A3669F">
              <w:rPr>
                <w:rFonts w:ascii="Times New Roman" w:hAnsi="Times New Roman" w:cs="Times New Roman"/>
                <w:sz w:val="24"/>
                <w:szCs w:val="24"/>
              </w:rPr>
              <w:t>ā</w:t>
            </w:r>
            <w:r w:rsidRPr="00A3669F">
              <w:rPr>
                <w:rFonts w:ascii="Times New Roman" w:hAnsi="Times New Roman" w:cs="Times New Roman"/>
                <w:sz w:val="24"/>
                <w:szCs w:val="24"/>
              </w:rPr>
              <w:t>ties par to, vai attiecībā uz mantojamās mantas sastāvā ietilpstošu mantu ir reģistrēta hipotēka vai komercķīla. Un gadījumā, ja tāda tiek konstatēta, bet kreditors, kura prasījums ir nodrošināts ar hipotēku vai komercķīlu, aktā nav norādīts, jo</w:t>
            </w:r>
            <w:r w:rsidRPr="00A3669F">
              <w:rPr>
                <w:rFonts w:ascii="Times New Roman" w:eastAsia="Times New Roman" w:hAnsi="Times New Roman" w:cs="Times New Roman"/>
                <w:sz w:val="24"/>
                <w:szCs w:val="24"/>
              </w:rPr>
              <w:t xml:space="preserve"> nav vērsies pie zvērināta notāra pretenzijas pieteikšanai</w:t>
            </w:r>
            <w:r w:rsidR="0012668B" w:rsidRPr="00A3669F">
              <w:rPr>
                <w:rFonts w:ascii="Times New Roman" w:hAnsi="Times New Roman" w:cs="Times New Roman"/>
                <w:sz w:val="24"/>
                <w:szCs w:val="24"/>
              </w:rPr>
              <w:t xml:space="preserve">, </w:t>
            </w:r>
            <w:r w:rsidRPr="00A3669F">
              <w:rPr>
                <w:rFonts w:ascii="Times New Roman" w:hAnsi="Times New Roman" w:cs="Times New Roman"/>
                <w:sz w:val="24"/>
                <w:szCs w:val="24"/>
              </w:rPr>
              <w:t xml:space="preserve">zvērināts tiesu izpildītājs ierakstītā sūtījumā nosūta kreditoram paziņojumu, pieprasot iesniegt ziņas par atlikušā </w:t>
            </w:r>
            <w:r w:rsidR="00DE39C1" w:rsidRPr="00A3669F">
              <w:rPr>
                <w:rFonts w:ascii="Times New Roman" w:hAnsi="Times New Roman" w:cs="Times New Roman"/>
                <w:sz w:val="24"/>
                <w:szCs w:val="24"/>
              </w:rPr>
              <w:t>parāda apmēru</w:t>
            </w:r>
            <w:r w:rsidRPr="00A3669F">
              <w:rPr>
                <w:rFonts w:ascii="Times New Roman" w:hAnsi="Times New Roman" w:cs="Times New Roman"/>
                <w:sz w:val="24"/>
                <w:szCs w:val="24"/>
              </w:rPr>
              <w:t xml:space="preserve"> </w:t>
            </w:r>
            <w:r w:rsidR="0012668B" w:rsidRPr="00A3669F">
              <w:rPr>
                <w:rFonts w:ascii="Times New Roman" w:eastAsia="Times New Roman" w:hAnsi="Times New Roman" w:cs="Times New Roman"/>
                <w:sz w:val="24"/>
                <w:szCs w:val="24"/>
                <w:lang w:eastAsia="zh-CN"/>
              </w:rPr>
              <w:t>(noteikumu projekta</w:t>
            </w:r>
            <w:r w:rsidR="00DE39C1" w:rsidRPr="00A3669F">
              <w:rPr>
                <w:rFonts w:ascii="Times New Roman" w:eastAsia="Times New Roman" w:hAnsi="Times New Roman" w:cs="Times New Roman"/>
                <w:sz w:val="24"/>
                <w:szCs w:val="24"/>
                <w:lang w:eastAsia="zh-CN"/>
              </w:rPr>
              <w:t xml:space="preserve"> 2</w:t>
            </w:r>
            <w:r w:rsidR="00F134A6">
              <w:rPr>
                <w:rFonts w:ascii="Times New Roman" w:eastAsia="Times New Roman" w:hAnsi="Times New Roman" w:cs="Times New Roman"/>
                <w:sz w:val="24"/>
                <w:szCs w:val="24"/>
                <w:lang w:eastAsia="zh-CN"/>
              </w:rPr>
              <w:t>.</w:t>
            </w:r>
            <w:r w:rsidR="00DE39C1" w:rsidRPr="00A3669F">
              <w:rPr>
                <w:rFonts w:ascii="Times New Roman" w:eastAsia="Times New Roman" w:hAnsi="Times New Roman" w:cs="Times New Roman"/>
                <w:sz w:val="24"/>
                <w:szCs w:val="24"/>
                <w:lang w:eastAsia="zh-CN"/>
              </w:rPr>
              <w:t> </w:t>
            </w:r>
            <w:r w:rsidR="0012668B" w:rsidRPr="00A3669F">
              <w:rPr>
                <w:rFonts w:ascii="Times New Roman" w:eastAsia="Times New Roman" w:hAnsi="Times New Roman" w:cs="Times New Roman"/>
                <w:sz w:val="24"/>
                <w:szCs w:val="24"/>
                <w:lang w:eastAsia="zh-CN"/>
              </w:rPr>
              <w:t xml:space="preserve">punkts). </w:t>
            </w:r>
            <w:r w:rsidR="0012668B" w:rsidRPr="00A3669F">
              <w:rPr>
                <w:rFonts w:ascii="Times New Roman" w:hAnsi="Times New Roman" w:cs="Times New Roman"/>
                <w:sz w:val="24"/>
                <w:szCs w:val="24"/>
              </w:rPr>
              <w:t>Noteikumu projektā noteiktais termiņš, kādā kreditoram jāsniedz informācija par atlikušā parāda apmēru (ne mazāk</w:t>
            </w:r>
            <w:r w:rsidR="00F134A6">
              <w:rPr>
                <w:rFonts w:ascii="Times New Roman" w:hAnsi="Times New Roman" w:cs="Times New Roman"/>
                <w:sz w:val="24"/>
                <w:szCs w:val="24"/>
              </w:rPr>
              <w:t>s</w:t>
            </w:r>
            <w:r w:rsidRPr="00A3669F">
              <w:rPr>
                <w:rFonts w:ascii="Times New Roman" w:hAnsi="Times New Roman" w:cs="Times New Roman"/>
                <w:sz w:val="24"/>
                <w:szCs w:val="24"/>
              </w:rPr>
              <w:t xml:space="preserve"> par 10 dienām</w:t>
            </w:r>
            <w:r w:rsidR="0012668B" w:rsidRPr="00A3669F">
              <w:rPr>
                <w:rFonts w:ascii="Times New Roman" w:hAnsi="Times New Roman" w:cs="Times New Roman"/>
                <w:sz w:val="24"/>
                <w:szCs w:val="24"/>
              </w:rPr>
              <w:t>)</w:t>
            </w:r>
            <w:r w:rsidRPr="00A3669F">
              <w:rPr>
                <w:rFonts w:ascii="Times New Roman" w:hAnsi="Times New Roman" w:cs="Times New Roman"/>
                <w:sz w:val="24"/>
                <w:szCs w:val="24"/>
              </w:rPr>
              <w:t>,</w:t>
            </w:r>
            <w:r w:rsidR="0012668B" w:rsidRPr="00A3669F">
              <w:rPr>
                <w:rFonts w:ascii="Times New Roman" w:hAnsi="Times New Roman" w:cs="Times New Roman"/>
                <w:sz w:val="24"/>
                <w:szCs w:val="24"/>
              </w:rPr>
              <w:t xml:space="preserve"> izvēlēts pēc analoģijas ar termiņu, kāds šādas informācijas sniegšanai noteikts Civilprocesa likumā sprieduma izpildes procesa.</w:t>
            </w:r>
          </w:p>
          <w:p w:rsidR="006E1219" w:rsidRPr="00A3669F" w:rsidRDefault="006E1219" w:rsidP="006F147E">
            <w:pPr>
              <w:spacing w:after="0" w:line="240" w:lineRule="auto"/>
              <w:ind w:firstLine="567"/>
              <w:jc w:val="both"/>
              <w:rPr>
                <w:rFonts w:ascii="Times New Roman" w:eastAsia="Times New Roman" w:hAnsi="Times New Roman" w:cs="Times New Roman"/>
                <w:sz w:val="24"/>
                <w:szCs w:val="24"/>
                <w:lang w:eastAsia="zh-CN"/>
              </w:rPr>
            </w:pPr>
            <w:r w:rsidRPr="00A3669F">
              <w:rPr>
                <w:rFonts w:ascii="Times New Roman" w:hAnsi="Times New Roman" w:cs="Times New Roman"/>
                <w:sz w:val="24"/>
                <w:szCs w:val="24"/>
              </w:rPr>
              <w:t xml:space="preserve">2013. gada 17. janvāra likuma „Grozījumi Civillikumā” izdarīto grozījumu Civillikuma 416. pantā mērķis bija radīt tiesisku skaidrību mantojuma lietās, kurās manta piekrīt valstij, un izvairīties no situācijām, kad no bezmantinieku mantas tiek apmierinātas nepamatotas vai fiktīvas kreditoru pretenzijas. Notariālajā aktā par mantojuma lietas izbeigšanu zvērināts notārs saskaņā ar Notariāta likuma 306. panta otrās daļas 6. punktu norāda pieteiktās kreditoru pretenzijas atbilstoši Civillikuma 416. panta otrajā daļā noteiktajam. Civillikuma 416. panta otrā daļa cita starpā nosaka: „Valsts atzīst parādus, kuri nodrošināti ar hipotēku vai komercķīlu, kā arī tos </w:t>
            </w:r>
            <w:r w:rsidRPr="00A3669F">
              <w:rPr>
                <w:rFonts w:ascii="Times New Roman" w:hAnsi="Times New Roman" w:cs="Times New Roman"/>
                <w:sz w:val="24"/>
                <w:szCs w:val="24"/>
              </w:rPr>
              <w:lastRenderedPageBreak/>
              <w:t xml:space="preserve">parādus, kuri pieteikti kā kreditoru pretenzijas mantojuma lietā zvērinātam notāram uzaicinājumā (sludinājumā par mantojuma atklāšanos) norādītajā termiņā un ietverti publiskā aktā vai saistībā, kas atzīta ar spēkā stājušos tiesas nolēmumu.” Ņemot vērā minēto, secināms, ka zvērināts notārs aktā par mantojuma lietas izbeigšanu norāda tikai tās kreditora pretenzijas, kuras ir nodrošinātas ar hipotēku, komercķīlu vai ietvertas publiskā aktā vai saistībā, kas atzīta ar spēkā stājušos tiesas nolēmumu. Valsts atzīst tikai tādus prasījumus, kas atbilst Civillikuma 416. panta otrajā daļā noteiktajam. </w:t>
            </w:r>
          </w:p>
          <w:p w:rsidR="006E1219" w:rsidRPr="00A3669F" w:rsidRDefault="006E1219" w:rsidP="006F147E">
            <w:pPr>
              <w:spacing w:after="0" w:line="240" w:lineRule="auto"/>
              <w:ind w:firstLine="567"/>
              <w:jc w:val="both"/>
              <w:rPr>
                <w:rFonts w:ascii="Times New Roman" w:hAnsi="Times New Roman" w:cs="Times New Roman"/>
                <w:sz w:val="24"/>
                <w:szCs w:val="24"/>
              </w:rPr>
            </w:pPr>
            <w:r w:rsidRPr="00A3669F">
              <w:rPr>
                <w:rFonts w:ascii="Times New Roman" w:hAnsi="Times New Roman" w:cs="Times New Roman"/>
                <w:sz w:val="24"/>
                <w:szCs w:val="24"/>
              </w:rPr>
              <w:t>Ir būtiski, lai pretenzijai, ko piesaka kreditors, būtu tiesisks pamats un zvērināts notārs varētu pārliecināties par pretenzijas pamatu no publiskiem aktiem vai publiskiem reģistriem, vai arī no spēkā esošiem tiesas nolēmumiem. Normatīvajos aktos noteiktais, ka zvērināts notārs nepārbauda un nevērtē iesniegtās kreditora pretenzijas pamatu nenozīmē, ka zvērinātam notāram būtu jāpieņem visas tam pieteiktās kreditora pretenzijas. Tādā gadījumā zustu jēga Civillikuma 416. panta otrajā daļā noteiktajam, jo minētās tiesību normas mērķis ir novērst mantas apgrūtināšanu ar fiktīvām saistībām un nodrošināt, ka kreditoru prasības ir ticamas un nav apšaubāmas.</w:t>
            </w:r>
          </w:p>
          <w:p w:rsidR="006E1219" w:rsidRPr="00A3669F" w:rsidRDefault="006E1219" w:rsidP="006F147E">
            <w:pPr>
              <w:spacing w:after="0" w:line="240" w:lineRule="auto"/>
              <w:ind w:firstLine="567"/>
              <w:jc w:val="both"/>
              <w:rPr>
                <w:rFonts w:ascii="Times New Roman" w:eastAsia="Times New Roman" w:hAnsi="Times New Roman" w:cs="Times New Roman"/>
                <w:sz w:val="24"/>
                <w:szCs w:val="24"/>
                <w:lang w:eastAsia="zh-CN"/>
              </w:rPr>
            </w:pPr>
            <w:proofErr w:type="gramStart"/>
            <w:r w:rsidRPr="00A3669F">
              <w:rPr>
                <w:rFonts w:ascii="Times New Roman" w:eastAsia="Times New Roman" w:hAnsi="Times New Roman" w:cs="Times New Roman"/>
                <w:sz w:val="24"/>
                <w:szCs w:val="24"/>
                <w:lang w:eastAsia="zh-CN"/>
              </w:rPr>
              <w:t>Tai pat laikā</w:t>
            </w:r>
            <w:proofErr w:type="gramEnd"/>
            <w:r w:rsidRPr="00A3669F">
              <w:rPr>
                <w:rFonts w:ascii="Times New Roman" w:eastAsia="Times New Roman" w:hAnsi="Times New Roman" w:cs="Times New Roman"/>
                <w:sz w:val="24"/>
                <w:szCs w:val="24"/>
                <w:lang w:eastAsia="zh-CN"/>
              </w:rPr>
              <w:t xml:space="preserve"> no Noteikumu Nr. 364 normām (13., </w:t>
            </w:r>
            <w:r w:rsidRPr="00A3669F">
              <w:rPr>
                <w:rFonts w:ascii="Times New Roman" w:hAnsi="Times New Roman" w:cs="Times New Roman"/>
                <w:sz w:val="24"/>
                <w:szCs w:val="24"/>
              </w:rPr>
              <w:t>13., 44., 57., 91., 114., 120.3. un 130. punkts) izriet, ka par kreditoriem atzīstami arī tādas personas, kas pieteikušas prasījumu, kas nav atzīts ar spēkā stājušos tiesas nolēmumu, vien ierobežojot viņu tiesības izmantot ieskaitu un saņemt pieteiktā parāda atmaksu līdz tiesas nolēmuma, ar kuru tiktu atzīta šī kreditora saistība, spēkā stāšanās brīdim.</w:t>
            </w:r>
          </w:p>
          <w:p w:rsidR="006E1219" w:rsidRPr="00A3669F" w:rsidRDefault="006E1219" w:rsidP="006F147E">
            <w:pPr>
              <w:spacing w:after="0" w:line="240" w:lineRule="auto"/>
              <w:ind w:firstLine="567"/>
              <w:jc w:val="both"/>
              <w:rPr>
                <w:rFonts w:ascii="Times New Roman" w:eastAsia="Times New Roman" w:hAnsi="Times New Roman" w:cs="Times New Roman"/>
                <w:sz w:val="24"/>
                <w:szCs w:val="24"/>
                <w:lang w:eastAsia="zh-CN"/>
              </w:rPr>
            </w:pPr>
            <w:r w:rsidRPr="00A3669F">
              <w:rPr>
                <w:rFonts w:ascii="Times New Roman" w:eastAsia="Times New Roman" w:hAnsi="Times New Roman" w:cs="Times New Roman"/>
                <w:sz w:val="24"/>
                <w:szCs w:val="24"/>
                <w:lang w:eastAsia="zh-CN"/>
              </w:rPr>
              <w:t>Minētais ir pretrunā gan Civillikuma 416. panta mērķim un būtībai, gan arī atstāj negatīvas sekas uz bezmantinieku mantas procesa ātrumu un efektivitāti.</w:t>
            </w:r>
            <w:r w:rsidRPr="00A3669F">
              <w:rPr>
                <w:rFonts w:ascii="Times New Roman" w:hAnsi="Times New Roman" w:cs="Times New Roman"/>
                <w:sz w:val="24"/>
                <w:szCs w:val="24"/>
              </w:rPr>
              <w:t xml:space="preserve"> Piemēram, tā kā nekur nav noteikts termiņš, kādā pēc šādas kreditora pretenzijas iekļaušanas notariālajā aktā, kreditoram būtu jāvēršas tiesā, bet bez tiesas nolēmuma no bezmantinieka mantas atsavināšanas iegūtās naudas summas parāda izmaksa šādam kreditoram saskaņā ar Noteikumu 120.3. apakšpunktu nav pieļaujama, praksē var izveidoties situācijas, kurās atsevišķu kreditoru bezdarbības dēļ gadiem nav iespējams pabeigt no bezmantinieka mantas atsavināšanas iegūto līdzekļu sadali un izmaksu, tādējādi aizskarot gan citu kreditoru, gan valsts tiesības saņemt tiem piekritīgos naudas līdzekļus. Tāpat praksē jau konstatēti gadījumi, kad bezmantinieku manta nodota atsavināšanai zvērinātam tiesu izpildītājam tikai viena šāda neatzīta parāda dēļ. Kā rezultātā iespējama situācija, kad valstij piekrītošs nekustamais īpašums tiek atsavināts tāda parāda dēļ, kurš nekad netiks atzīts ar spēkā stājušos tiesas nolēmumu. </w:t>
            </w:r>
          </w:p>
          <w:p w:rsidR="006E1219" w:rsidRPr="00A3669F" w:rsidRDefault="006E1219" w:rsidP="00054916">
            <w:pPr>
              <w:spacing w:after="0" w:line="240" w:lineRule="auto"/>
              <w:ind w:firstLine="567"/>
              <w:jc w:val="both"/>
              <w:rPr>
                <w:rFonts w:ascii="Times New Roman" w:eastAsia="Times New Roman" w:hAnsi="Times New Roman" w:cs="Times New Roman"/>
                <w:sz w:val="24"/>
                <w:szCs w:val="24"/>
                <w:lang w:eastAsia="zh-CN"/>
              </w:rPr>
            </w:pPr>
            <w:r w:rsidRPr="00A3669F">
              <w:rPr>
                <w:rFonts w:ascii="Times New Roman" w:eastAsia="Times New Roman" w:hAnsi="Times New Roman" w:cs="Times New Roman"/>
                <w:sz w:val="24"/>
                <w:szCs w:val="24"/>
                <w:lang w:eastAsia="zh-CN"/>
              </w:rPr>
              <w:t>Ņemot vērā minēto</w:t>
            </w:r>
            <w:r w:rsidRPr="00A3669F">
              <w:rPr>
                <w:rFonts w:ascii="Times New Roman" w:hAnsi="Times New Roman" w:cs="Times New Roman"/>
                <w:sz w:val="24"/>
                <w:szCs w:val="24"/>
              </w:rPr>
              <w:t>, tādu kreditora pretenziju iekļaušana notariālajā aktā, kura</w:t>
            </w:r>
            <w:r w:rsidR="00F134A6">
              <w:rPr>
                <w:rFonts w:ascii="Times New Roman" w:hAnsi="Times New Roman" w:cs="Times New Roman"/>
                <w:sz w:val="24"/>
                <w:szCs w:val="24"/>
              </w:rPr>
              <w:t>s</w:t>
            </w:r>
            <w:r w:rsidRPr="00A3669F">
              <w:rPr>
                <w:rFonts w:ascii="Times New Roman" w:hAnsi="Times New Roman" w:cs="Times New Roman"/>
                <w:sz w:val="24"/>
                <w:szCs w:val="24"/>
              </w:rPr>
              <w:t xml:space="preserve"> izriet no saistības, kas nav ietverta publiskā aktā vai reģistrēta publiskā reģistrā, būtu pieļaujama tikai tad, ja tiesas nolēmums, kas atzīst šīs saistības pastāvēšanu, ir</w:t>
            </w:r>
            <w:proofErr w:type="gramStart"/>
            <w:r w:rsidRPr="00A3669F">
              <w:rPr>
                <w:rFonts w:ascii="Times New Roman" w:hAnsi="Times New Roman" w:cs="Times New Roman"/>
                <w:sz w:val="24"/>
                <w:szCs w:val="24"/>
              </w:rPr>
              <w:t xml:space="preserve"> stājies spēkā</w:t>
            </w:r>
            <w:proofErr w:type="gramEnd"/>
            <w:r w:rsidRPr="00A3669F">
              <w:rPr>
                <w:rFonts w:ascii="Times New Roman" w:hAnsi="Times New Roman" w:cs="Times New Roman"/>
                <w:sz w:val="24"/>
                <w:szCs w:val="24"/>
              </w:rPr>
              <w:t>, savukārt ar noteikumu projektu no Noteikumiem Nr. 364 tiek svītrotas visas</w:t>
            </w:r>
            <w:r w:rsidR="00FD560A" w:rsidRPr="00A3669F">
              <w:rPr>
                <w:rFonts w:ascii="Times New Roman" w:hAnsi="Times New Roman" w:cs="Times New Roman"/>
                <w:sz w:val="24"/>
                <w:szCs w:val="24"/>
              </w:rPr>
              <w:t xml:space="preserve"> piebildes, kas pieļauj pretējo</w:t>
            </w:r>
            <w:r w:rsidRPr="00A3669F">
              <w:rPr>
                <w:rFonts w:ascii="Times New Roman" w:hAnsi="Times New Roman" w:cs="Times New Roman"/>
                <w:sz w:val="24"/>
                <w:szCs w:val="24"/>
              </w:rPr>
              <w:t xml:space="preserve"> </w:t>
            </w:r>
            <w:r w:rsidRPr="00A3669F">
              <w:rPr>
                <w:rFonts w:ascii="Times New Roman" w:eastAsia="Times New Roman" w:hAnsi="Times New Roman" w:cs="Times New Roman"/>
                <w:sz w:val="24"/>
                <w:szCs w:val="24"/>
                <w:lang w:eastAsia="zh-CN"/>
              </w:rPr>
              <w:t>(noteikumu projekta</w:t>
            </w:r>
            <w:r w:rsidR="00F134A6">
              <w:rPr>
                <w:rFonts w:ascii="Times New Roman" w:eastAsia="Times New Roman" w:hAnsi="Times New Roman" w:cs="Times New Roman"/>
                <w:sz w:val="24"/>
                <w:szCs w:val="24"/>
                <w:lang w:eastAsia="zh-CN"/>
              </w:rPr>
              <w:t xml:space="preserve"> 3., 25., 31., 44</w:t>
            </w:r>
            <w:r w:rsidR="00FD560A" w:rsidRPr="00A3669F">
              <w:rPr>
                <w:rFonts w:ascii="Times New Roman" w:eastAsia="Times New Roman" w:hAnsi="Times New Roman" w:cs="Times New Roman"/>
                <w:sz w:val="24"/>
                <w:szCs w:val="24"/>
                <w:lang w:eastAsia="zh-CN"/>
              </w:rPr>
              <w:t>., 48., 50. un 58. </w:t>
            </w:r>
            <w:r w:rsidRPr="00A3669F">
              <w:rPr>
                <w:rFonts w:ascii="Times New Roman" w:eastAsia="Times New Roman" w:hAnsi="Times New Roman" w:cs="Times New Roman"/>
                <w:sz w:val="24"/>
                <w:szCs w:val="24"/>
                <w:lang w:eastAsia="zh-CN"/>
              </w:rPr>
              <w:t xml:space="preserve">punkts). </w:t>
            </w:r>
          </w:p>
          <w:p w:rsidR="006E1219" w:rsidRPr="00A3669F" w:rsidRDefault="00EE2F32" w:rsidP="006F147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2015. gada 22</w:t>
            </w:r>
            <w:r w:rsidR="006E1219" w:rsidRPr="00A3669F">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oktobrī </w:t>
            </w:r>
            <w:r w:rsidR="006E1219" w:rsidRPr="00A3669F">
              <w:rPr>
                <w:rFonts w:ascii="Times New Roman" w:eastAsia="Times New Roman" w:hAnsi="Times New Roman" w:cs="Times New Roman"/>
                <w:sz w:val="24"/>
                <w:szCs w:val="24"/>
                <w:lang w:eastAsia="ru-RU"/>
              </w:rPr>
              <w:t xml:space="preserve">Saeima </w:t>
            </w:r>
            <w:r>
              <w:rPr>
                <w:rFonts w:ascii="Times New Roman" w:eastAsia="Times New Roman" w:hAnsi="Times New Roman" w:cs="Times New Roman"/>
                <w:sz w:val="24"/>
                <w:szCs w:val="24"/>
                <w:lang w:eastAsia="ru-RU"/>
              </w:rPr>
              <w:t>otrajā</w:t>
            </w:r>
            <w:r w:rsidR="006E1219" w:rsidRPr="00A3669F">
              <w:rPr>
                <w:rFonts w:ascii="Times New Roman" w:eastAsia="Times New Roman" w:hAnsi="Times New Roman" w:cs="Times New Roman"/>
                <w:sz w:val="24"/>
                <w:szCs w:val="24"/>
                <w:lang w:eastAsia="ru-RU"/>
              </w:rPr>
              <w:t xml:space="preserve"> lasījuma atbalstīja likumprojektu „Grozījumi Tiesu izpildītāju likumā” (likumprojekta reģistrācijas numurs 230/Lp12), kurā cita starpā ietverts grozījums Tiesu izpildītāju likuma 42. pantā, paredzot to papildināt ar otro daļu šādā redakcijā: ”</w:t>
            </w:r>
            <w:r w:rsidR="006E1219" w:rsidRPr="00A3669F">
              <w:rPr>
                <w:rFonts w:ascii="Times New Roman" w:hAnsi="Times New Roman" w:cs="Times New Roman"/>
                <w:sz w:val="24"/>
                <w:szCs w:val="24"/>
              </w:rPr>
              <w:t>Zvērinātam tiesu izpildītājam, veicot darbības ar bezmantinieku mantu, ir tiesības, ievērojot Ministru kabineta noteikto kārtību, atvērt un bez valdītāja piekrišanas ieiet bezmantinieku mantā ietilpstošajā nekustamajā īpašumā, kā arī citās telpās un glabātavās, par kurām ir ziņas, ka tajās atrodas bezmantinieku manta.”.</w:t>
            </w:r>
            <w:r w:rsidR="006E1219" w:rsidRPr="00A3669F">
              <w:rPr>
                <w:rFonts w:ascii="Times New Roman" w:eastAsia="Times New Roman" w:hAnsi="Times New Roman" w:cs="Times New Roman"/>
                <w:sz w:val="24"/>
                <w:szCs w:val="24"/>
                <w:lang w:eastAsia="ru-RU"/>
              </w:rPr>
              <w:t xml:space="preserve"> Ievērojot minēto, ar noteikumu projektu tiek papildināti Noteikumi Nr. 364, nosakot kārtību, kādā zvērināts tiesu izpildītājs var īstenot tam Tiesu izpildītāju likuma 42. panta otrajā daļā piešķirtās tiesības. </w:t>
            </w:r>
            <w:r w:rsidR="006E1219" w:rsidRPr="00A3669F">
              <w:rPr>
                <w:rFonts w:ascii="Times New Roman" w:eastAsia="Times New Roman" w:hAnsi="Times New Roman" w:cs="Times New Roman"/>
                <w:sz w:val="24"/>
                <w:szCs w:val="24"/>
                <w:lang w:eastAsia="zh-CN"/>
              </w:rPr>
              <w:t>(noteikumu projekta</w:t>
            </w:r>
            <w:r w:rsidR="00465EBD" w:rsidRPr="00A3669F">
              <w:rPr>
                <w:rFonts w:ascii="Times New Roman" w:eastAsia="Times New Roman" w:hAnsi="Times New Roman" w:cs="Times New Roman"/>
                <w:sz w:val="24"/>
                <w:szCs w:val="24"/>
                <w:lang w:eastAsia="zh-CN"/>
              </w:rPr>
              <w:t xml:space="preserve"> 5.</w:t>
            </w:r>
            <w:r w:rsidR="004E3D3E" w:rsidRPr="00A3669F">
              <w:rPr>
                <w:rFonts w:ascii="Times New Roman" w:eastAsia="Times New Roman" w:hAnsi="Times New Roman" w:cs="Times New Roman"/>
                <w:sz w:val="24"/>
                <w:szCs w:val="24"/>
                <w:lang w:eastAsia="zh-CN"/>
              </w:rPr>
              <w:t xml:space="preserve"> </w:t>
            </w:r>
            <w:r w:rsidR="00793C10" w:rsidRPr="00A3669F">
              <w:rPr>
                <w:rFonts w:ascii="Times New Roman" w:eastAsia="Times New Roman" w:hAnsi="Times New Roman" w:cs="Times New Roman"/>
                <w:sz w:val="24"/>
                <w:szCs w:val="24"/>
                <w:lang w:eastAsia="zh-CN"/>
              </w:rPr>
              <w:t>un 59.</w:t>
            </w:r>
            <w:r w:rsidR="00465EBD" w:rsidRPr="00A3669F">
              <w:rPr>
                <w:rFonts w:ascii="Times New Roman" w:eastAsia="Times New Roman" w:hAnsi="Times New Roman" w:cs="Times New Roman"/>
                <w:sz w:val="24"/>
                <w:szCs w:val="24"/>
                <w:lang w:eastAsia="zh-CN"/>
              </w:rPr>
              <w:t> </w:t>
            </w:r>
            <w:r w:rsidR="006E1219" w:rsidRPr="00A3669F">
              <w:rPr>
                <w:rFonts w:ascii="Times New Roman" w:eastAsia="Times New Roman" w:hAnsi="Times New Roman" w:cs="Times New Roman"/>
                <w:sz w:val="24"/>
                <w:szCs w:val="24"/>
                <w:lang w:eastAsia="zh-CN"/>
              </w:rPr>
              <w:t xml:space="preserve">punkts) </w:t>
            </w:r>
            <w:r w:rsidR="006E1219" w:rsidRPr="00A3669F">
              <w:rPr>
                <w:rFonts w:ascii="Times New Roman" w:eastAsia="Times New Roman" w:hAnsi="Times New Roman" w:cs="Times New Roman"/>
                <w:sz w:val="24"/>
                <w:szCs w:val="24"/>
                <w:lang w:eastAsia="ru-RU"/>
              </w:rPr>
              <w:t xml:space="preserve">Vienlaikus precizētas Noteikumu Nr. 364 prasības attiecībā uz bezmantinieku mantā ietilpstošā nekustamā īpašuma </w:t>
            </w:r>
            <w:r w:rsidR="00636C12" w:rsidRPr="00A3669F">
              <w:rPr>
                <w:rFonts w:ascii="Times New Roman" w:eastAsia="Times New Roman" w:hAnsi="Times New Roman" w:cs="Times New Roman"/>
                <w:sz w:val="24"/>
                <w:szCs w:val="24"/>
                <w:lang w:eastAsia="ru-RU"/>
              </w:rPr>
              <w:t xml:space="preserve">apraksti un </w:t>
            </w:r>
            <w:r w:rsidR="006E1219" w:rsidRPr="00A3669F">
              <w:rPr>
                <w:rFonts w:ascii="Times New Roman" w:eastAsia="Times New Roman" w:hAnsi="Times New Roman" w:cs="Times New Roman"/>
                <w:sz w:val="24"/>
                <w:szCs w:val="24"/>
                <w:lang w:eastAsia="ru-RU"/>
              </w:rPr>
              <w:t xml:space="preserve">pārvaldīšanu. Proti, pārvaldīšana nodrošināma, ieceļot pārvaldnieku, tikai tajos gadījumos, kad zvērināts tiesu izpildītājs to atzīst par nepieciešamu, piemēram, ja nekustamais īpašums ir īres dzīvokļu nams, kas ik dienas prasa risināt dažādus ar apsaimniekošanu saistītus jautājumus </w:t>
            </w:r>
            <w:r w:rsidR="006E1219" w:rsidRPr="00A3669F">
              <w:rPr>
                <w:rFonts w:ascii="Times New Roman" w:eastAsia="Times New Roman" w:hAnsi="Times New Roman" w:cs="Times New Roman"/>
                <w:sz w:val="24"/>
                <w:szCs w:val="24"/>
                <w:lang w:eastAsia="zh-CN"/>
              </w:rPr>
              <w:t>(noteikumu projekta</w:t>
            </w:r>
            <w:r w:rsidR="00465EBD" w:rsidRPr="00A3669F">
              <w:rPr>
                <w:rFonts w:ascii="Times New Roman" w:eastAsia="Times New Roman" w:hAnsi="Times New Roman" w:cs="Times New Roman"/>
                <w:sz w:val="24"/>
                <w:szCs w:val="24"/>
                <w:lang w:eastAsia="zh-CN"/>
              </w:rPr>
              <w:t xml:space="preserve"> </w:t>
            </w:r>
            <w:r w:rsidR="00636C12" w:rsidRPr="00A3669F">
              <w:rPr>
                <w:rFonts w:ascii="Times New Roman" w:eastAsia="Times New Roman" w:hAnsi="Times New Roman" w:cs="Times New Roman"/>
                <w:sz w:val="24"/>
                <w:szCs w:val="24"/>
                <w:lang w:eastAsia="zh-CN"/>
              </w:rPr>
              <w:t>4.-</w:t>
            </w:r>
            <w:r w:rsidR="00465EBD" w:rsidRPr="00A3669F">
              <w:rPr>
                <w:rFonts w:ascii="Times New Roman" w:eastAsia="Times New Roman" w:hAnsi="Times New Roman" w:cs="Times New Roman"/>
                <w:sz w:val="24"/>
                <w:szCs w:val="24"/>
                <w:lang w:eastAsia="zh-CN"/>
              </w:rPr>
              <w:t>5. punktā ietvertais 21.</w:t>
            </w:r>
            <w:r w:rsidR="00465EBD" w:rsidRPr="00A3669F">
              <w:rPr>
                <w:rFonts w:ascii="Times New Roman" w:eastAsia="Times New Roman" w:hAnsi="Times New Roman" w:cs="Times New Roman"/>
                <w:sz w:val="24"/>
                <w:szCs w:val="24"/>
                <w:vertAlign w:val="superscript"/>
                <w:lang w:eastAsia="zh-CN"/>
              </w:rPr>
              <w:t>5</w:t>
            </w:r>
            <w:r w:rsidR="00465EBD" w:rsidRPr="00A3669F">
              <w:rPr>
                <w:rFonts w:ascii="Times New Roman" w:eastAsia="Times New Roman" w:hAnsi="Times New Roman" w:cs="Times New Roman"/>
                <w:sz w:val="24"/>
                <w:szCs w:val="24"/>
                <w:lang w:eastAsia="zh-CN"/>
              </w:rPr>
              <w:t> </w:t>
            </w:r>
            <w:r w:rsidR="006E1219" w:rsidRPr="00A3669F">
              <w:rPr>
                <w:rFonts w:ascii="Times New Roman" w:eastAsia="Times New Roman" w:hAnsi="Times New Roman" w:cs="Times New Roman"/>
                <w:sz w:val="24"/>
                <w:szCs w:val="24"/>
                <w:lang w:eastAsia="zh-CN"/>
              </w:rPr>
              <w:t>punkts)</w:t>
            </w:r>
            <w:r w:rsidR="006E1219" w:rsidRPr="00A3669F">
              <w:rPr>
                <w:rFonts w:ascii="Times New Roman" w:eastAsia="Times New Roman" w:hAnsi="Times New Roman" w:cs="Times New Roman"/>
                <w:sz w:val="24"/>
                <w:szCs w:val="24"/>
                <w:lang w:eastAsia="ru-RU"/>
              </w:rPr>
              <w:t xml:space="preserve">. </w:t>
            </w:r>
          </w:p>
          <w:p w:rsidR="006E1219" w:rsidRPr="00A3669F" w:rsidRDefault="006E1219" w:rsidP="006F147E">
            <w:pPr>
              <w:spacing w:after="0" w:line="240" w:lineRule="auto"/>
              <w:ind w:firstLine="567"/>
              <w:jc w:val="both"/>
              <w:rPr>
                <w:rFonts w:ascii="Times New Roman" w:eastAsia="Times New Roman" w:hAnsi="Times New Roman" w:cs="Times New Roman"/>
                <w:sz w:val="24"/>
                <w:szCs w:val="24"/>
                <w:lang w:eastAsia="zh-CN"/>
              </w:rPr>
            </w:pPr>
            <w:r w:rsidRPr="00A3669F">
              <w:rPr>
                <w:rFonts w:ascii="Times New Roman" w:hAnsi="Times New Roman" w:cs="Times New Roman"/>
                <w:sz w:val="24"/>
                <w:szCs w:val="24"/>
              </w:rPr>
              <w:t xml:space="preserve">Noteikumu Nr. 364 52. punkts uzliek zvērinātam tiesu izpildītājam pienākumu apzināt notariālajā aktā par mantojuma lietas izbeigšanu norādīto kustamo mantu un noteikumu Nr. 364 56. punktā noteiktajos gadījumos – apķīlāt to. Ja apķīlājamā kustamā manta atrodas pie personām, kas atsakās to uzrādīt vai nodot zvērinātam tiesu izpildītājam, zvērinātam tiesu izpildītājam tiek liegta iespēja izpildīt pienākumus, kas tam uzlikti ar likumu, tāpēc īpaši būtiski ir paredzēt zvērināta tiesu izpildītāja tiesības piekļūt mantai, kas atrodas pie trešajām personām. Ņemot vērā minēto ar noteikumu projektu tiek papildināts Noteikumos Nr. 364 ietvertais regulējums, nosakot kārtību, kādā zvērināts tiesu izpildītājs var piekļūt par bezmantinieku mantu atzītai kustamai mantai </w:t>
            </w:r>
            <w:r w:rsidRPr="00A3669F">
              <w:rPr>
                <w:rFonts w:ascii="Times New Roman" w:eastAsia="Times New Roman" w:hAnsi="Times New Roman" w:cs="Times New Roman"/>
                <w:sz w:val="24"/>
                <w:szCs w:val="24"/>
                <w:lang w:eastAsia="zh-CN"/>
              </w:rPr>
              <w:t>(noteikumu projekta</w:t>
            </w:r>
            <w:r w:rsidR="00F134A6">
              <w:rPr>
                <w:rFonts w:ascii="Times New Roman" w:eastAsia="Times New Roman" w:hAnsi="Times New Roman" w:cs="Times New Roman"/>
                <w:sz w:val="24"/>
                <w:szCs w:val="24"/>
                <w:lang w:eastAsia="zh-CN"/>
              </w:rPr>
              <w:t xml:space="preserve"> 30</w:t>
            </w:r>
            <w:r w:rsidR="004E3D3E" w:rsidRPr="00A3669F">
              <w:rPr>
                <w:rFonts w:ascii="Times New Roman" w:eastAsia="Times New Roman" w:hAnsi="Times New Roman" w:cs="Times New Roman"/>
                <w:sz w:val="24"/>
                <w:szCs w:val="24"/>
                <w:lang w:eastAsia="zh-CN"/>
              </w:rPr>
              <w:t xml:space="preserve">. un </w:t>
            </w:r>
            <w:r w:rsidR="00F134A6">
              <w:rPr>
                <w:rFonts w:ascii="Times New Roman" w:eastAsia="Times New Roman" w:hAnsi="Times New Roman" w:cs="Times New Roman"/>
                <w:sz w:val="24"/>
                <w:szCs w:val="24"/>
                <w:lang w:eastAsia="zh-CN"/>
              </w:rPr>
              <w:t>60</w:t>
            </w:r>
            <w:r w:rsidR="004E3D3E" w:rsidRPr="00A3669F">
              <w:rPr>
                <w:rFonts w:ascii="Times New Roman" w:eastAsia="Times New Roman" w:hAnsi="Times New Roman" w:cs="Times New Roman"/>
                <w:sz w:val="24"/>
                <w:szCs w:val="24"/>
                <w:lang w:eastAsia="zh-CN"/>
              </w:rPr>
              <w:t>. </w:t>
            </w:r>
            <w:r w:rsidRPr="00A3669F">
              <w:rPr>
                <w:rFonts w:ascii="Times New Roman" w:eastAsia="Times New Roman" w:hAnsi="Times New Roman" w:cs="Times New Roman"/>
                <w:sz w:val="24"/>
                <w:szCs w:val="24"/>
                <w:lang w:eastAsia="zh-CN"/>
              </w:rPr>
              <w:t>punkts)</w:t>
            </w:r>
            <w:r w:rsidRPr="00A3669F">
              <w:rPr>
                <w:rFonts w:ascii="Times New Roman" w:eastAsia="Times New Roman" w:hAnsi="Times New Roman" w:cs="Times New Roman"/>
                <w:sz w:val="24"/>
                <w:szCs w:val="24"/>
                <w:lang w:eastAsia="ru-RU"/>
              </w:rPr>
              <w:t>.</w:t>
            </w:r>
          </w:p>
          <w:p w:rsidR="006E1219" w:rsidRPr="00A3669F" w:rsidRDefault="006E1219" w:rsidP="006F147E">
            <w:pPr>
              <w:spacing w:after="0" w:line="240" w:lineRule="auto"/>
              <w:ind w:firstLine="567"/>
              <w:jc w:val="both"/>
              <w:rPr>
                <w:rFonts w:ascii="Times New Roman" w:eastAsia="Times New Roman" w:hAnsi="Times New Roman" w:cs="Times New Roman"/>
                <w:sz w:val="24"/>
                <w:szCs w:val="24"/>
                <w:lang w:eastAsia="zh-CN"/>
              </w:rPr>
            </w:pPr>
            <w:r w:rsidRPr="00A3669F">
              <w:rPr>
                <w:rFonts w:ascii="Times New Roman" w:eastAsia="Times New Roman" w:hAnsi="Times New Roman" w:cs="Times New Roman"/>
                <w:sz w:val="24"/>
                <w:szCs w:val="24"/>
                <w:lang w:eastAsia="ru-RU"/>
              </w:rPr>
              <w:t>Vienlaikus noteikumu projekts paredz Noteikumus Nr. 364 papildināt ar tiesisko regulējumu gadījumiem, kad notariālajā aktā norādītā kustamā manta nav atrodama vai tā ir kļuvusi nederīga atsavināšanai (piemēram, pārtikas produktiem beidzies derīguma termiņš). Atbilstoši noteikumu projektam šādos gadījumos zvērināts tiesu izpildītājs sastāda aktu un nosūta to kreditoram un Valsts ieņēmumu dienestam, norādot, ka aktu var pārsūdzēt Civilprocesa likuma 632. pantā noteiktajā kārtībā. Pēc tam, kad izbeidzies zvērināta tiesu izpildītāja sastādītā akta pārsūdzēšanas termiņš, bet, ja tas ir pārsūdzēts, — pēc tiesas nolēmuma, ar kuru akts nav atcelts, stāšanās likumīgā spēkā, zvērināts tiesu izpildītājs lietu par bezmantinieku mantu pabeidz bez izpildes un gadījumos, kad kustamā manta</w:t>
            </w:r>
            <w:proofErr w:type="gramStart"/>
            <w:r w:rsidRPr="00A3669F">
              <w:rPr>
                <w:rFonts w:ascii="Times New Roman" w:eastAsia="Times New Roman" w:hAnsi="Times New Roman" w:cs="Times New Roman"/>
                <w:sz w:val="24"/>
                <w:szCs w:val="24"/>
                <w:lang w:eastAsia="ru-RU"/>
              </w:rPr>
              <w:t xml:space="preserve"> atzīta par nederīgu atsavināšanai</w:t>
            </w:r>
            <w:proofErr w:type="gramEnd"/>
            <w:r w:rsidRPr="00A3669F">
              <w:rPr>
                <w:rFonts w:ascii="Times New Roman" w:eastAsia="Times New Roman" w:hAnsi="Times New Roman" w:cs="Times New Roman"/>
                <w:sz w:val="24"/>
                <w:szCs w:val="24"/>
                <w:lang w:eastAsia="ru-RU"/>
              </w:rPr>
              <w:t xml:space="preserve">, - nodod kustamo </w:t>
            </w:r>
            <w:r w:rsidR="008A1A59" w:rsidRPr="00A3669F">
              <w:rPr>
                <w:rFonts w:ascii="Times New Roman" w:eastAsia="Times New Roman" w:hAnsi="Times New Roman" w:cs="Times New Roman"/>
                <w:sz w:val="24"/>
                <w:szCs w:val="24"/>
                <w:lang w:eastAsia="ru-RU"/>
              </w:rPr>
              <w:t xml:space="preserve">mantu Valsts ieņēmumu dienestam </w:t>
            </w:r>
            <w:r w:rsidRPr="00A3669F">
              <w:rPr>
                <w:rFonts w:ascii="Times New Roman" w:eastAsia="Times New Roman" w:hAnsi="Times New Roman" w:cs="Times New Roman"/>
                <w:sz w:val="24"/>
                <w:szCs w:val="24"/>
                <w:lang w:eastAsia="zh-CN"/>
              </w:rPr>
              <w:t>(noteikumu projekta</w:t>
            </w:r>
            <w:r w:rsidR="008A1A59" w:rsidRPr="00A3669F">
              <w:rPr>
                <w:rFonts w:ascii="Times New Roman" w:eastAsia="Times New Roman" w:hAnsi="Times New Roman" w:cs="Times New Roman"/>
                <w:sz w:val="24"/>
                <w:szCs w:val="24"/>
                <w:lang w:eastAsia="zh-CN"/>
              </w:rPr>
              <w:t xml:space="preserve"> </w:t>
            </w:r>
            <w:r w:rsidR="00F134A6">
              <w:rPr>
                <w:rFonts w:ascii="Times New Roman" w:eastAsia="Times New Roman" w:hAnsi="Times New Roman" w:cs="Times New Roman"/>
                <w:sz w:val="24"/>
                <w:szCs w:val="24"/>
                <w:lang w:eastAsia="zh-CN"/>
              </w:rPr>
              <w:t>30., 33</w:t>
            </w:r>
            <w:r w:rsidR="008A1A59" w:rsidRPr="00A3669F">
              <w:rPr>
                <w:rFonts w:ascii="Times New Roman" w:eastAsia="Times New Roman" w:hAnsi="Times New Roman" w:cs="Times New Roman"/>
                <w:sz w:val="24"/>
                <w:szCs w:val="24"/>
                <w:lang w:eastAsia="zh-CN"/>
              </w:rPr>
              <w:t>. </w:t>
            </w:r>
            <w:r w:rsidRPr="00A3669F">
              <w:rPr>
                <w:rFonts w:ascii="Times New Roman" w:eastAsia="Times New Roman" w:hAnsi="Times New Roman" w:cs="Times New Roman"/>
                <w:sz w:val="24"/>
                <w:szCs w:val="24"/>
                <w:lang w:eastAsia="zh-CN"/>
              </w:rPr>
              <w:t>punkts)</w:t>
            </w:r>
            <w:r w:rsidRPr="00A3669F">
              <w:rPr>
                <w:rFonts w:ascii="Times New Roman" w:eastAsia="Times New Roman" w:hAnsi="Times New Roman" w:cs="Times New Roman"/>
                <w:sz w:val="24"/>
                <w:szCs w:val="24"/>
                <w:lang w:eastAsia="ru-RU"/>
              </w:rPr>
              <w:t>.</w:t>
            </w:r>
          </w:p>
          <w:p w:rsidR="006E1219" w:rsidRPr="00A3669F" w:rsidRDefault="006E1219" w:rsidP="00B20244">
            <w:pPr>
              <w:spacing w:after="0" w:line="240" w:lineRule="auto"/>
              <w:ind w:firstLine="567"/>
              <w:jc w:val="both"/>
              <w:rPr>
                <w:rFonts w:ascii="Times New Roman" w:eastAsia="Times New Roman" w:hAnsi="Times New Roman" w:cs="Times New Roman"/>
                <w:sz w:val="24"/>
                <w:szCs w:val="24"/>
                <w:lang w:eastAsia="ru-RU"/>
              </w:rPr>
            </w:pPr>
            <w:r w:rsidRPr="00A3669F">
              <w:rPr>
                <w:rFonts w:ascii="Times New Roman" w:eastAsia="Times New Roman" w:hAnsi="Times New Roman" w:cs="Times New Roman"/>
                <w:sz w:val="24"/>
                <w:szCs w:val="24"/>
                <w:lang w:eastAsia="ru-RU"/>
              </w:rPr>
              <w:t xml:space="preserve">Savukārt gadījumos, kad zvērināts tiesu izpildītājs, apzinot </w:t>
            </w:r>
            <w:r w:rsidRPr="00A3669F">
              <w:rPr>
                <w:rFonts w:ascii="Times New Roman" w:eastAsia="Times New Roman" w:hAnsi="Times New Roman" w:cs="Times New Roman"/>
                <w:sz w:val="24"/>
                <w:szCs w:val="24"/>
                <w:lang w:eastAsia="ru-RU"/>
              </w:rPr>
              <w:lastRenderedPageBreak/>
              <w:t>aktā norādīto kustamo mantu, konstatē, ka manta atrodas citas apgabaltiesas darbības teritorijā, viņš par to paziņo kreditoram un zvērinātam notāram, kurš izdevis aktu, kā arī pabeidz lietu par bezmantinieku mantu daļā par kustamo mantu bez izpildes. Zvērināta tiesu izpildītāja paziņojums ir pamats zvērinātam notāram rīkoties atbilstoši Notariāta likuma 306.panta</w:t>
            </w:r>
            <w:r w:rsidR="00B20244" w:rsidRPr="00A3669F">
              <w:rPr>
                <w:rFonts w:ascii="Times New Roman" w:eastAsia="Times New Roman" w:hAnsi="Times New Roman" w:cs="Times New Roman"/>
                <w:sz w:val="24"/>
                <w:szCs w:val="24"/>
                <w:lang w:eastAsia="ru-RU"/>
              </w:rPr>
              <w:t xml:space="preserve"> piektās daļas otrajam teikumam </w:t>
            </w:r>
            <w:r w:rsidRPr="00A3669F">
              <w:rPr>
                <w:rFonts w:ascii="Times New Roman" w:eastAsia="Times New Roman" w:hAnsi="Times New Roman" w:cs="Times New Roman"/>
                <w:sz w:val="24"/>
                <w:szCs w:val="24"/>
                <w:lang w:eastAsia="zh-CN"/>
              </w:rPr>
              <w:t>(noteikumu projekta</w:t>
            </w:r>
            <w:r w:rsidR="00F134A6">
              <w:rPr>
                <w:rFonts w:ascii="Times New Roman" w:eastAsia="Times New Roman" w:hAnsi="Times New Roman" w:cs="Times New Roman"/>
                <w:sz w:val="24"/>
                <w:szCs w:val="24"/>
                <w:lang w:eastAsia="zh-CN"/>
              </w:rPr>
              <w:t xml:space="preserve"> 30</w:t>
            </w:r>
            <w:r w:rsidR="00B20244" w:rsidRPr="00A3669F">
              <w:rPr>
                <w:rFonts w:ascii="Times New Roman" w:eastAsia="Times New Roman" w:hAnsi="Times New Roman" w:cs="Times New Roman"/>
                <w:sz w:val="24"/>
                <w:szCs w:val="24"/>
                <w:lang w:eastAsia="zh-CN"/>
              </w:rPr>
              <w:t>. </w:t>
            </w:r>
            <w:r w:rsidRPr="00A3669F">
              <w:rPr>
                <w:rFonts w:ascii="Times New Roman" w:eastAsia="Times New Roman" w:hAnsi="Times New Roman" w:cs="Times New Roman"/>
                <w:sz w:val="24"/>
                <w:szCs w:val="24"/>
                <w:lang w:eastAsia="zh-CN"/>
              </w:rPr>
              <w:t>punkts)</w:t>
            </w:r>
            <w:r w:rsidRPr="00A3669F">
              <w:rPr>
                <w:rFonts w:ascii="Times New Roman" w:eastAsia="Times New Roman" w:hAnsi="Times New Roman" w:cs="Times New Roman"/>
                <w:sz w:val="24"/>
                <w:szCs w:val="24"/>
                <w:lang w:eastAsia="ru-RU"/>
              </w:rPr>
              <w:t>.</w:t>
            </w:r>
          </w:p>
          <w:p w:rsidR="00636C12" w:rsidRPr="00A3669F" w:rsidRDefault="00636C12" w:rsidP="00B20244">
            <w:pPr>
              <w:spacing w:after="0" w:line="240" w:lineRule="auto"/>
              <w:ind w:firstLine="567"/>
              <w:jc w:val="both"/>
              <w:rPr>
                <w:rFonts w:ascii="Times New Roman" w:hAnsi="Times New Roman" w:cs="Times New Roman"/>
                <w:sz w:val="24"/>
                <w:szCs w:val="24"/>
              </w:rPr>
            </w:pPr>
            <w:r w:rsidRPr="00A3669F">
              <w:rPr>
                <w:rFonts w:ascii="Times New Roman" w:hAnsi="Times New Roman" w:cs="Times New Roman"/>
                <w:sz w:val="24"/>
                <w:szCs w:val="24"/>
              </w:rPr>
              <w:t>Ar noteikumu projektu papildinātas Noteikumu Nr. 364 normas, kas nosaka kustamas mantas izsoles norises kārtību gadījumos, kad vairāki kreditori iz</w:t>
            </w:r>
            <w:r w:rsidR="00A3669F">
              <w:rPr>
                <w:rFonts w:ascii="Times New Roman" w:hAnsi="Times New Roman" w:cs="Times New Roman"/>
                <w:sz w:val="24"/>
                <w:szCs w:val="24"/>
              </w:rPr>
              <w:t>t</w:t>
            </w:r>
            <w:r w:rsidRPr="00A3669F">
              <w:rPr>
                <w:rFonts w:ascii="Times New Roman" w:hAnsi="Times New Roman" w:cs="Times New Roman"/>
                <w:sz w:val="24"/>
                <w:szCs w:val="24"/>
              </w:rPr>
              <w:t xml:space="preserve">eikuši vēlēšanos mantu paturēt sev. Atbilstoši noteikumu projektā paredzētajam, ja </w:t>
            </w:r>
            <w:r w:rsidRPr="00A3669F">
              <w:rPr>
                <w:rFonts w:ascii="Times New Roman" w:eastAsia="Times New Roman" w:hAnsi="Times New Roman" w:cs="Times New Roman"/>
                <w:sz w:val="24"/>
                <w:szCs w:val="24"/>
                <w:lang w:eastAsia="lv-LV"/>
              </w:rPr>
              <w:t>kreditors neierodas uz izsoli</w:t>
            </w:r>
            <w:r w:rsidR="00F134A6">
              <w:rPr>
                <w:rFonts w:ascii="Times New Roman" w:eastAsia="Times New Roman" w:hAnsi="Times New Roman" w:cs="Times New Roman"/>
                <w:sz w:val="24"/>
                <w:szCs w:val="24"/>
                <w:lang w:eastAsia="lv-LV"/>
              </w:rPr>
              <w:t>,</w:t>
            </w:r>
            <w:r w:rsidRPr="00A3669F">
              <w:rPr>
                <w:rFonts w:ascii="Times New Roman" w:eastAsia="Times New Roman" w:hAnsi="Times New Roman" w:cs="Times New Roman"/>
                <w:sz w:val="24"/>
                <w:szCs w:val="24"/>
                <w:lang w:eastAsia="lv-LV"/>
              </w:rPr>
              <w:t xml:space="preserve"> tiek uzskatīts, ka viņš no tiesībām piedalīties solīšanā atteicies un </w:t>
            </w:r>
            <w:r w:rsidR="00CC71E9" w:rsidRPr="00A3669F">
              <w:rPr>
                <w:rFonts w:ascii="Times New Roman" w:eastAsia="Times New Roman" w:hAnsi="Times New Roman" w:cs="Times New Roman"/>
                <w:sz w:val="24"/>
                <w:szCs w:val="24"/>
                <w:lang w:eastAsia="lv-LV"/>
              </w:rPr>
              <w:t>mantu par rīkotās izsoles sākumcenu var paturēt tas, kurš uz</w:t>
            </w:r>
            <w:r w:rsidR="00F134A6">
              <w:rPr>
                <w:rFonts w:ascii="Times New Roman" w:eastAsia="Times New Roman" w:hAnsi="Times New Roman" w:cs="Times New Roman"/>
                <w:sz w:val="24"/>
                <w:szCs w:val="24"/>
                <w:lang w:eastAsia="lv-LV"/>
              </w:rPr>
              <w:t xml:space="preserve"> izsoli iera</w:t>
            </w:r>
            <w:r w:rsidR="00CC71E9" w:rsidRPr="00A3669F">
              <w:rPr>
                <w:rFonts w:ascii="Times New Roman" w:eastAsia="Times New Roman" w:hAnsi="Times New Roman" w:cs="Times New Roman"/>
                <w:sz w:val="24"/>
                <w:szCs w:val="24"/>
                <w:lang w:eastAsia="lv-LV"/>
              </w:rPr>
              <w:t xml:space="preserve">dies. </w:t>
            </w:r>
            <w:r w:rsidR="00CC71E9" w:rsidRPr="00A3669F">
              <w:rPr>
                <w:rFonts w:ascii="Times New Roman" w:hAnsi="Times New Roman" w:cs="Times New Roman"/>
                <w:sz w:val="24"/>
                <w:szCs w:val="24"/>
              </w:rPr>
              <w:t>Secīgi ar noteikumu projektu papildināts to gadījumu uzskaitījums, kad kusta</w:t>
            </w:r>
            <w:r w:rsidR="00A3669F">
              <w:rPr>
                <w:rFonts w:ascii="Times New Roman" w:hAnsi="Times New Roman" w:cs="Times New Roman"/>
                <w:sz w:val="24"/>
                <w:szCs w:val="24"/>
              </w:rPr>
              <w:t>mu mantu zvērināts tiesu izpildī</w:t>
            </w:r>
            <w:r w:rsidR="00CC71E9" w:rsidRPr="00A3669F">
              <w:rPr>
                <w:rFonts w:ascii="Times New Roman" w:hAnsi="Times New Roman" w:cs="Times New Roman"/>
                <w:sz w:val="24"/>
                <w:szCs w:val="24"/>
              </w:rPr>
              <w:t>tājs nodod Va</w:t>
            </w:r>
            <w:r w:rsidR="00A3669F">
              <w:rPr>
                <w:rFonts w:ascii="Times New Roman" w:hAnsi="Times New Roman" w:cs="Times New Roman"/>
                <w:sz w:val="24"/>
                <w:szCs w:val="24"/>
              </w:rPr>
              <w:t>l</w:t>
            </w:r>
            <w:r w:rsidR="00CC71E9" w:rsidRPr="00A3669F">
              <w:rPr>
                <w:rFonts w:ascii="Times New Roman" w:hAnsi="Times New Roman" w:cs="Times New Roman"/>
                <w:sz w:val="24"/>
                <w:szCs w:val="24"/>
              </w:rPr>
              <w:t xml:space="preserve">sts ieņēmumu dienestam – arī tad, ja uz šādā kārtībā rīkotu izsoli neviens </w:t>
            </w:r>
            <w:r w:rsidR="00F134A6">
              <w:rPr>
                <w:rFonts w:ascii="Times New Roman" w:hAnsi="Times New Roman" w:cs="Times New Roman"/>
                <w:sz w:val="24"/>
                <w:szCs w:val="24"/>
              </w:rPr>
              <w:t>neierodas (noteikumu projekta 32-33</w:t>
            </w:r>
            <w:r w:rsidR="00CC71E9" w:rsidRPr="00A3669F">
              <w:rPr>
                <w:rFonts w:ascii="Times New Roman" w:hAnsi="Times New Roman" w:cs="Times New Roman"/>
                <w:sz w:val="24"/>
                <w:szCs w:val="24"/>
              </w:rPr>
              <w:t>. punkts).</w:t>
            </w:r>
          </w:p>
          <w:p w:rsidR="006E1219" w:rsidRPr="00A3669F" w:rsidRDefault="006E1219" w:rsidP="00B20244">
            <w:pPr>
              <w:spacing w:after="0" w:line="240" w:lineRule="auto"/>
              <w:ind w:firstLine="567"/>
              <w:jc w:val="both"/>
              <w:rPr>
                <w:rFonts w:ascii="Times New Roman" w:eastAsia="Times New Roman" w:hAnsi="Times New Roman" w:cs="Times New Roman"/>
                <w:sz w:val="24"/>
                <w:szCs w:val="24"/>
                <w:lang w:eastAsia="ru-RU"/>
              </w:rPr>
            </w:pPr>
            <w:r w:rsidRPr="00A3669F">
              <w:rPr>
                <w:rFonts w:ascii="Times New Roman" w:hAnsi="Times New Roman" w:cs="Times New Roman"/>
                <w:sz w:val="24"/>
                <w:szCs w:val="24"/>
              </w:rPr>
              <w:t>Noteikumi Nr. 364 to pašreizējā redakcijā paredz zvērināta tiesu izpildītāja rīcību tikai ar tādu bezmantinieku mantu, kurā ietilpst nekustamais īpašums, kustama manta vai komercsabiedrības pamatkapitāla daļas vai akcijas un citi finanšu instrumenti, tomēr praksē sastopami gadījumi, kad notariālā akta izrakstā par mantojuma lietas izbeigšanu par bezmantinieku mantu atzīti arī naudas līdzekļi. Ņemot vērā minēto, ar noteikumu projektu Noteikumi Nr. 364 tiek papildināt</w:t>
            </w:r>
            <w:r w:rsidR="00B20244" w:rsidRPr="00A3669F">
              <w:rPr>
                <w:rFonts w:ascii="Times New Roman" w:hAnsi="Times New Roman" w:cs="Times New Roman"/>
                <w:sz w:val="24"/>
                <w:szCs w:val="24"/>
              </w:rPr>
              <w:t>i</w:t>
            </w:r>
            <w:r w:rsidRPr="00A3669F">
              <w:rPr>
                <w:rFonts w:ascii="Times New Roman" w:hAnsi="Times New Roman" w:cs="Times New Roman"/>
                <w:sz w:val="24"/>
                <w:szCs w:val="24"/>
              </w:rPr>
              <w:t xml:space="preserve"> ar regulējumu, </w:t>
            </w:r>
            <w:proofErr w:type="gramStart"/>
            <w:r w:rsidRPr="00A3669F">
              <w:rPr>
                <w:rFonts w:ascii="Times New Roman" w:hAnsi="Times New Roman" w:cs="Times New Roman"/>
                <w:sz w:val="24"/>
                <w:szCs w:val="24"/>
              </w:rPr>
              <w:t>saskaņā ar kuru</w:t>
            </w:r>
            <w:proofErr w:type="gramEnd"/>
            <w:r w:rsidRPr="00A3669F">
              <w:rPr>
                <w:rFonts w:ascii="Times New Roman" w:hAnsi="Times New Roman" w:cs="Times New Roman"/>
                <w:sz w:val="24"/>
                <w:szCs w:val="24"/>
              </w:rPr>
              <w:t xml:space="preserve"> gadījumos, kad akta izrakstā norādītie bezmantinieku mantā ietilpstošie naudas līdzekļi atrodas pie trešās personas, zvērināts tiesu izpildītājs dod šai personai rīkojumu naudas līdzekļus iemaksāt vai pārskaitīt zvērināta t</w:t>
            </w:r>
            <w:r w:rsidR="00F134A6">
              <w:rPr>
                <w:rFonts w:ascii="Times New Roman" w:hAnsi="Times New Roman" w:cs="Times New Roman"/>
                <w:sz w:val="24"/>
                <w:szCs w:val="24"/>
              </w:rPr>
              <w:t>iesu izpildītāja depozīta kontā</w:t>
            </w:r>
            <w:r w:rsidRPr="00A3669F">
              <w:rPr>
                <w:rFonts w:ascii="Times New Roman" w:hAnsi="Times New Roman" w:cs="Times New Roman"/>
                <w:sz w:val="24"/>
                <w:szCs w:val="24"/>
              </w:rPr>
              <w:t xml:space="preserve"> </w:t>
            </w:r>
            <w:r w:rsidRPr="00A3669F">
              <w:rPr>
                <w:rFonts w:ascii="Times New Roman" w:eastAsia="Times New Roman" w:hAnsi="Times New Roman" w:cs="Times New Roman"/>
                <w:sz w:val="24"/>
                <w:szCs w:val="24"/>
                <w:lang w:eastAsia="zh-CN"/>
              </w:rPr>
              <w:t>(noteikumu projekta</w:t>
            </w:r>
            <w:r w:rsidR="00B20244" w:rsidRPr="00A3669F">
              <w:rPr>
                <w:rFonts w:ascii="Times New Roman" w:eastAsia="Times New Roman" w:hAnsi="Times New Roman" w:cs="Times New Roman"/>
                <w:sz w:val="24"/>
                <w:szCs w:val="24"/>
                <w:lang w:eastAsia="zh-CN"/>
              </w:rPr>
              <w:t xml:space="preserve"> </w:t>
            </w:r>
            <w:r w:rsidR="00F134A6">
              <w:rPr>
                <w:rFonts w:ascii="Times New Roman" w:eastAsia="Times New Roman" w:hAnsi="Times New Roman" w:cs="Times New Roman"/>
                <w:sz w:val="24"/>
                <w:szCs w:val="24"/>
                <w:lang w:eastAsia="zh-CN"/>
              </w:rPr>
              <w:t>28. un 29</w:t>
            </w:r>
            <w:r w:rsidR="00B20244" w:rsidRPr="00A3669F">
              <w:rPr>
                <w:rFonts w:ascii="Times New Roman" w:eastAsia="Times New Roman" w:hAnsi="Times New Roman" w:cs="Times New Roman"/>
                <w:sz w:val="24"/>
                <w:szCs w:val="24"/>
                <w:lang w:eastAsia="zh-CN"/>
              </w:rPr>
              <w:t>. </w:t>
            </w:r>
            <w:r w:rsidRPr="00A3669F">
              <w:rPr>
                <w:rFonts w:ascii="Times New Roman" w:eastAsia="Times New Roman" w:hAnsi="Times New Roman" w:cs="Times New Roman"/>
                <w:sz w:val="24"/>
                <w:szCs w:val="24"/>
                <w:lang w:eastAsia="zh-CN"/>
              </w:rPr>
              <w:t>punkts)</w:t>
            </w:r>
            <w:r w:rsidRPr="00A3669F">
              <w:rPr>
                <w:rFonts w:ascii="Times New Roman" w:eastAsia="Times New Roman" w:hAnsi="Times New Roman" w:cs="Times New Roman"/>
                <w:sz w:val="24"/>
                <w:szCs w:val="24"/>
                <w:lang w:eastAsia="ru-RU"/>
              </w:rPr>
              <w:t>.</w:t>
            </w:r>
          </w:p>
          <w:p w:rsidR="006E1219" w:rsidRPr="00A3669F" w:rsidRDefault="006E1219" w:rsidP="00B20244">
            <w:pPr>
              <w:spacing w:after="0" w:line="240" w:lineRule="auto"/>
              <w:ind w:firstLine="567"/>
              <w:jc w:val="both"/>
              <w:rPr>
                <w:rFonts w:ascii="Times New Roman" w:hAnsi="Times New Roman" w:cs="Times New Roman"/>
                <w:sz w:val="24"/>
                <w:szCs w:val="24"/>
              </w:rPr>
            </w:pPr>
            <w:r w:rsidRPr="00A3669F">
              <w:rPr>
                <w:rFonts w:ascii="Times New Roman" w:eastAsia="Times New Roman" w:hAnsi="Times New Roman" w:cs="Times New Roman"/>
                <w:sz w:val="24"/>
                <w:szCs w:val="24"/>
                <w:lang w:eastAsia="zh-CN"/>
              </w:rPr>
              <w:t xml:space="preserve">Ar noteikumu projektu </w:t>
            </w:r>
            <w:r w:rsidRPr="00A3669F">
              <w:rPr>
                <w:rFonts w:ascii="Times New Roman" w:hAnsi="Times New Roman" w:cs="Times New Roman"/>
                <w:sz w:val="24"/>
                <w:szCs w:val="24"/>
              </w:rPr>
              <w:t>tiek paredzēts veikt vairākus uzlabojumus kustamās mantas apķīlāšanas kārtībā. Piemēram, aizstāt novecojušo mantas apzīmogošanu ar mantas fotofiksāciju, kas, kā liecina prakse, pēcāk daudz precīzāk ļauj id</w:t>
            </w:r>
            <w:r w:rsidR="00B20244" w:rsidRPr="00A3669F">
              <w:rPr>
                <w:rFonts w:ascii="Times New Roman" w:hAnsi="Times New Roman" w:cs="Times New Roman"/>
                <w:sz w:val="24"/>
                <w:szCs w:val="24"/>
              </w:rPr>
              <w:t>entificēt apķīlātos priekšmetus</w:t>
            </w:r>
            <w:r w:rsidRPr="00A3669F">
              <w:rPr>
                <w:rFonts w:ascii="Times New Roman" w:hAnsi="Times New Roman" w:cs="Times New Roman"/>
                <w:sz w:val="24"/>
                <w:szCs w:val="24"/>
              </w:rPr>
              <w:t xml:space="preserve"> </w:t>
            </w:r>
            <w:r w:rsidRPr="00A3669F">
              <w:rPr>
                <w:rFonts w:ascii="Times New Roman" w:eastAsia="Times New Roman" w:hAnsi="Times New Roman" w:cs="Times New Roman"/>
                <w:sz w:val="24"/>
                <w:szCs w:val="24"/>
                <w:lang w:eastAsia="zh-CN"/>
              </w:rPr>
              <w:t>(noteikumu projekta</w:t>
            </w:r>
            <w:r w:rsidR="00F134A6">
              <w:rPr>
                <w:rFonts w:ascii="Times New Roman" w:eastAsia="Times New Roman" w:hAnsi="Times New Roman" w:cs="Times New Roman"/>
                <w:sz w:val="24"/>
                <w:szCs w:val="24"/>
                <w:lang w:eastAsia="zh-CN"/>
              </w:rPr>
              <w:t xml:space="preserve"> 34., 37.</w:t>
            </w:r>
            <w:r w:rsidR="00B20244" w:rsidRPr="00A3669F">
              <w:rPr>
                <w:rFonts w:ascii="Times New Roman" w:eastAsia="Times New Roman" w:hAnsi="Times New Roman" w:cs="Times New Roman"/>
                <w:sz w:val="24"/>
                <w:szCs w:val="24"/>
                <w:lang w:eastAsia="zh-CN"/>
              </w:rPr>
              <w:t> </w:t>
            </w:r>
            <w:r w:rsidRPr="00A3669F">
              <w:rPr>
                <w:rFonts w:ascii="Times New Roman" w:eastAsia="Times New Roman" w:hAnsi="Times New Roman" w:cs="Times New Roman"/>
                <w:sz w:val="24"/>
                <w:szCs w:val="24"/>
                <w:lang w:eastAsia="zh-CN"/>
              </w:rPr>
              <w:t>punkts)</w:t>
            </w:r>
            <w:r w:rsidRPr="00A3669F">
              <w:rPr>
                <w:rFonts w:ascii="Times New Roman" w:eastAsia="Times New Roman" w:hAnsi="Times New Roman" w:cs="Times New Roman"/>
                <w:sz w:val="24"/>
                <w:szCs w:val="24"/>
                <w:lang w:eastAsia="ru-RU"/>
              </w:rPr>
              <w:t xml:space="preserve">. </w:t>
            </w:r>
            <w:r w:rsidRPr="00A3669F">
              <w:rPr>
                <w:rFonts w:ascii="Times New Roman" w:hAnsi="Times New Roman" w:cs="Times New Roman"/>
                <w:sz w:val="24"/>
                <w:szCs w:val="24"/>
              </w:rPr>
              <w:t xml:space="preserve">Tāpat precizēta arī kustamās mantas glabāšanas kārtība, </w:t>
            </w:r>
            <w:r w:rsidR="00B20244" w:rsidRPr="00A3669F">
              <w:rPr>
                <w:rFonts w:ascii="Times New Roman" w:hAnsi="Times New Roman" w:cs="Times New Roman"/>
                <w:sz w:val="24"/>
                <w:szCs w:val="24"/>
              </w:rPr>
              <w:t xml:space="preserve">tai skaitā, </w:t>
            </w:r>
            <w:r w:rsidRPr="00A3669F">
              <w:rPr>
                <w:rFonts w:ascii="Times New Roman" w:hAnsi="Times New Roman" w:cs="Times New Roman"/>
                <w:sz w:val="24"/>
                <w:szCs w:val="24"/>
              </w:rPr>
              <w:t xml:space="preserve">ierobežojot glabātāja tiesības brīvi pārvietot glabāšanā nodoto mantu, tai skaitā, izvest to ārpus tās apgabaltiesas darbības teritorijas, pie kuras pastāv zvērināts tiesu izpildītājs, kurš attiecīgo mantu apķīlājis </w:t>
            </w:r>
            <w:r w:rsidRPr="00A3669F">
              <w:rPr>
                <w:rFonts w:ascii="Times New Roman" w:eastAsia="Times New Roman" w:hAnsi="Times New Roman" w:cs="Times New Roman"/>
                <w:sz w:val="24"/>
                <w:szCs w:val="24"/>
                <w:lang w:eastAsia="zh-CN"/>
              </w:rPr>
              <w:t>(noteikumu projekta</w:t>
            </w:r>
            <w:r w:rsidR="00B20244" w:rsidRPr="00A3669F">
              <w:rPr>
                <w:rFonts w:ascii="Times New Roman" w:eastAsia="Times New Roman" w:hAnsi="Times New Roman" w:cs="Times New Roman"/>
                <w:sz w:val="24"/>
                <w:szCs w:val="24"/>
                <w:lang w:eastAsia="zh-CN"/>
              </w:rPr>
              <w:t xml:space="preserve"> </w:t>
            </w:r>
            <w:r w:rsidR="00F134A6">
              <w:rPr>
                <w:rFonts w:ascii="Times New Roman" w:eastAsia="Times New Roman" w:hAnsi="Times New Roman" w:cs="Times New Roman"/>
                <w:sz w:val="24"/>
                <w:szCs w:val="24"/>
                <w:lang w:eastAsia="zh-CN"/>
              </w:rPr>
              <w:t>36</w:t>
            </w:r>
            <w:r w:rsidR="001759B9" w:rsidRPr="00A3669F">
              <w:rPr>
                <w:rFonts w:ascii="Times New Roman" w:eastAsia="Times New Roman" w:hAnsi="Times New Roman" w:cs="Times New Roman"/>
                <w:sz w:val="24"/>
                <w:szCs w:val="24"/>
                <w:lang w:eastAsia="zh-CN"/>
              </w:rPr>
              <w:t xml:space="preserve">., </w:t>
            </w:r>
            <w:r w:rsidR="00F134A6">
              <w:rPr>
                <w:rFonts w:ascii="Times New Roman" w:eastAsia="Times New Roman" w:hAnsi="Times New Roman" w:cs="Times New Roman"/>
                <w:sz w:val="24"/>
                <w:szCs w:val="24"/>
                <w:lang w:eastAsia="zh-CN"/>
              </w:rPr>
              <w:t>38.-40</w:t>
            </w:r>
            <w:r w:rsidR="00B20244" w:rsidRPr="00A3669F">
              <w:rPr>
                <w:rFonts w:ascii="Times New Roman" w:eastAsia="Times New Roman" w:hAnsi="Times New Roman" w:cs="Times New Roman"/>
                <w:sz w:val="24"/>
                <w:szCs w:val="24"/>
                <w:lang w:eastAsia="zh-CN"/>
              </w:rPr>
              <w:t>. </w:t>
            </w:r>
            <w:r w:rsidRPr="00A3669F">
              <w:rPr>
                <w:rFonts w:ascii="Times New Roman" w:eastAsia="Times New Roman" w:hAnsi="Times New Roman" w:cs="Times New Roman"/>
                <w:sz w:val="24"/>
                <w:szCs w:val="24"/>
                <w:lang w:eastAsia="zh-CN"/>
              </w:rPr>
              <w:t>punkts)</w:t>
            </w:r>
            <w:r w:rsidRPr="00A3669F">
              <w:rPr>
                <w:rFonts w:ascii="Times New Roman" w:hAnsi="Times New Roman" w:cs="Times New Roman"/>
                <w:sz w:val="24"/>
                <w:szCs w:val="24"/>
              </w:rPr>
              <w:t xml:space="preserve">, kā arī tiek noteikta kārtība, kādā tiek veikta mantas glabātāja nomaiņa vai apķīlājuma atcelšana </w:t>
            </w:r>
            <w:r w:rsidRPr="00A3669F">
              <w:rPr>
                <w:rFonts w:ascii="Times New Roman" w:eastAsia="Times New Roman" w:hAnsi="Times New Roman" w:cs="Times New Roman"/>
                <w:sz w:val="24"/>
                <w:szCs w:val="24"/>
                <w:lang w:eastAsia="zh-CN"/>
              </w:rPr>
              <w:t>(noteikumu projekta</w:t>
            </w:r>
            <w:r w:rsidR="00B20244" w:rsidRPr="00A3669F">
              <w:rPr>
                <w:rFonts w:ascii="Times New Roman" w:eastAsia="Times New Roman" w:hAnsi="Times New Roman" w:cs="Times New Roman"/>
                <w:sz w:val="24"/>
                <w:szCs w:val="24"/>
                <w:lang w:eastAsia="zh-CN"/>
              </w:rPr>
              <w:t xml:space="preserve"> </w:t>
            </w:r>
            <w:r w:rsidR="00F134A6">
              <w:rPr>
                <w:rFonts w:ascii="Times New Roman" w:eastAsia="Times New Roman" w:hAnsi="Times New Roman" w:cs="Times New Roman"/>
                <w:sz w:val="24"/>
                <w:szCs w:val="24"/>
                <w:lang w:eastAsia="zh-CN"/>
              </w:rPr>
              <w:t>39</w:t>
            </w:r>
            <w:r w:rsidR="00B20244" w:rsidRPr="00A3669F">
              <w:rPr>
                <w:rFonts w:ascii="Times New Roman" w:eastAsia="Times New Roman" w:hAnsi="Times New Roman" w:cs="Times New Roman"/>
                <w:sz w:val="24"/>
                <w:szCs w:val="24"/>
                <w:lang w:eastAsia="zh-CN"/>
              </w:rPr>
              <w:t>. </w:t>
            </w:r>
            <w:r w:rsidRPr="00A3669F">
              <w:rPr>
                <w:rFonts w:ascii="Times New Roman" w:eastAsia="Times New Roman" w:hAnsi="Times New Roman" w:cs="Times New Roman"/>
                <w:sz w:val="24"/>
                <w:szCs w:val="24"/>
                <w:lang w:eastAsia="zh-CN"/>
              </w:rPr>
              <w:t>punkts)</w:t>
            </w:r>
            <w:r w:rsidRPr="00A3669F">
              <w:rPr>
                <w:rFonts w:ascii="Times New Roman" w:hAnsi="Times New Roman" w:cs="Times New Roman"/>
                <w:sz w:val="24"/>
                <w:szCs w:val="24"/>
              </w:rPr>
              <w:t xml:space="preserve">. Vienlaikus ar noteikumu projekti tiek mainīts arī termiņš, kādā nosolītājam jāsamaksā pilna par kustamo mantu nosolītā summa, proti, neatkarīgi no summas samaksa </w:t>
            </w:r>
            <w:proofErr w:type="gramStart"/>
            <w:r w:rsidRPr="00A3669F">
              <w:rPr>
                <w:rFonts w:ascii="Times New Roman" w:hAnsi="Times New Roman" w:cs="Times New Roman"/>
                <w:sz w:val="24"/>
                <w:szCs w:val="24"/>
              </w:rPr>
              <w:t xml:space="preserve">veicama 14 dienu laikā pēc izsoles </w:t>
            </w:r>
            <w:r w:rsidRPr="00A3669F">
              <w:rPr>
                <w:rFonts w:ascii="Times New Roman" w:eastAsia="Times New Roman" w:hAnsi="Times New Roman" w:cs="Times New Roman"/>
                <w:sz w:val="24"/>
                <w:szCs w:val="24"/>
                <w:lang w:eastAsia="zh-CN"/>
              </w:rPr>
              <w:t>(noteikumu projekta</w:t>
            </w:r>
            <w:r w:rsidR="00F134A6">
              <w:rPr>
                <w:rFonts w:ascii="Times New Roman" w:eastAsia="Times New Roman" w:hAnsi="Times New Roman" w:cs="Times New Roman"/>
                <w:sz w:val="24"/>
                <w:szCs w:val="24"/>
                <w:lang w:eastAsia="zh-CN"/>
              </w:rPr>
              <w:t xml:space="preserve"> 42</w:t>
            </w:r>
            <w:r w:rsidR="00B20244" w:rsidRPr="00A3669F">
              <w:rPr>
                <w:rFonts w:ascii="Times New Roman" w:eastAsia="Times New Roman" w:hAnsi="Times New Roman" w:cs="Times New Roman"/>
                <w:sz w:val="24"/>
                <w:szCs w:val="24"/>
                <w:lang w:eastAsia="zh-CN"/>
              </w:rPr>
              <w:t>. </w:t>
            </w:r>
            <w:r w:rsidRPr="00A3669F">
              <w:rPr>
                <w:rFonts w:ascii="Times New Roman" w:eastAsia="Times New Roman" w:hAnsi="Times New Roman" w:cs="Times New Roman"/>
                <w:sz w:val="24"/>
                <w:szCs w:val="24"/>
                <w:lang w:eastAsia="zh-CN"/>
              </w:rPr>
              <w:t>punkts)</w:t>
            </w:r>
            <w:proofErr w:type="gramEnd"/>
            <w:r w:rsidRPr="00A3669F">
              <w:rPr>
                <w:rFonts w:ascii="Times New Roman" w:hAnsi="Times New Roman" w:cs="Times New Roman"/>
                <w:sz w:val="24"/>
                <w:szCs w:val="24"/>
              </w:rPr>
              <w:t>.</w:t>
            </w:r>
          </w:p>
          <w:p w:rsidR="006E1219" w:rsidRPr="00A3669F" w:rsidRDefault="006E1219" w:rsidP="00482E16">
            <w:pPr>
              <w:spacing w:after="0" w:line="240" w:lineRule="auto"/>
              <w:ind w:firstLine="567"/>
              <w:jc w:val="both"/>
              <w:rPr>
                <w:rFonts w:ascii="Times New Roman" w:hAnsi="Times New Roman" w:cs="Times New Roman"/>
                <w:sz w:val="24"/>
                <w:szCs w:val="24"/>
              </w:rPr>
            </w:pPr>
            <w:r w:rsidRPr="00A3669F">
              <w:rPr>
                <w:rFonts w:ascii="Times New Roman" w:hAnsi="Times New Roman" w:cs="Times New Roman"/>
                <w:sz w:val="24"/>
                <w:szCs w:val="24"/>
              </w:rPr>
              <w:t xml:space="preserve">Piemērojot Noteikumu Nr. 364 normas par drošības naudas atmaksu kreditoriem, zvērināti tiesu izpildītāji secinājuši, ka Noteikumos Nr. 364 paredzētā atmaksāšanas kārtība ir sarežģīta un neskaidra, tādēļ tā būtu nosakāma pēc tāda paša principa kā </w:t>
            </w:r>
            <w:r w:rsidRPr="00A3669F">
              <w:rPr>
                <w:rFonts w:ascii="Times New Roman" w:hAnsi="Times New Roman" w:cs="Times New Roman"/>
                <w:sz w:val="24"/>
                <w:szCs w:val="24"/>
              </w:rPr>
              <w:lastRenderedPageBreak/>
              <w:t xml:space="preserve">Civilprocesa likumā noteikta sprieduma izpildes izdevumu atlīdzināšana piedzinējam. Proti, ja viena bezmantinieku mantas pārņemšanas un pārdošanas administrēšanas procesa ietvaros viens vai vairāki kreditori iemaksājuši drošības naudu, tā no gūtajiem ienākumiem viņam vai viņiem tiek atmaksāta. Attiecīgi no Noteikumiem Nr. 364 </w:t>
            </w:r>
            <w:r w:rsidR="00482E16" w:rsidRPr="00A3669F">
              <w:rPr>
                <w:rFonts w:ascii="Times New Roman" w:hAnsi="Times New Roman" w:cs="Times New Roman"/>
                <w:sz w:val="24"/>
                <w:szCs w:val="24"/>
              </w:rPr>
              <w:t>svītrojams</w:t>
            </w:r>
            <w:r w:rsidRPr="00A3669F">
              <w:rPr>
                <w:rFonts w:ascii="Times New Roman" w:hAnsi="Times New Roman" w:cs="Times New Roman"/>
                <w:sz w:val="24"/>
                <w:szCs w:val="24"/>
              </w:rPr>
              <w:t xml:space="preserve"> 51., 100. un </w:t>
            </w:r>
            <w:r w:rsidR="00482E16" w:rsidRPr="00A3669F">
              <w:rPr>
                <w:rFonts w:ascii="Times New Roman" w:hAnsi="Times New Roman" w:cs="Times New Roman"/>
                <w:sz w:val="24"/>
                <w:szCs w:val="24"/>
              </w:rPr>
              <w:t>118. punkts</w:t>
            </w:r>
            <w:r w:rsidRPr="00A3669F">
              <w:rPr>
                <w:rFonts w:ascii="Times New Roman" w:hAnsi="Times New Roman" w:cs="Times New Roman"/>
                <w:sz w:val="24"/>
                <w:szCs w:val="24"/>
              </w:rPr>
              <w:t>, kas paredz īpašu drošības naudas ieskaitīšanas un atlīdzināšanas kārtību</w:t>
            </w:r>
            <w:r w:rsidR="00482E16" w:rsidRPr="00A3669F">
              <w:rPr>
                <w:rFonts w:ascii="Times New Roman" w:hAnsi="Times New Roman" w:cs="Times New Roman"/>
                <w:sz w:val="24"/>
                <w:szCs w:val="24"/>
              </w:rPr>
              <w:t>, bet Noteikumu Nr. 364 127. un 129. punkts attiecīgi saturiski preci</w:t>
            </w:r>
            <w:r w:rsidR="00A3669F">
              <w:rPr>
                <w:rFonts w:ascii="Times New Roman" w:hAnsi="Times New Roman" w:cs="Times New Roman"/>
                <w:sz w:val="24"/>
                <w:szCs w:val="24"/>
              </w:rPr>
              <w:t>z</w:t>
            </w:r>
            <w:r w:rsidR="00482E16" w:rsidRPr="00A3669F">
              <w:rPr>
                <w:rFonts w:ascii="Times New Roman" w:hAnsi="Times New Roman" w:cs="Times New Roman"/>
                <w:sz w:val="24"/>
                <w:szCs w:val="24"/>
              </w:rPr>
              <w:t>ējami</w:t>
            </w:r>
            <w:r w:rsidRPr="00A3669F">
              <w:rPr>
                <w:rFonts w:ascii="Times New Roman" w:hAnsi="Times New Roman" w:cs="Times New Roman"/>
                <w:sz w:val="24"/>
                <w:szCs w:val="24"/>
              </w:rPr>
              <w:t xml:space="preserve"> </w:t>
            </w:r>
            <w:r w:rsidRPr="00A3669F">
              <w:rPr>
                <w:rFonts w:ascii="Times New Roman" w:eastAsia="Times New Roman" w:hAnsi="Times New Roman" w:cs="Times New Roman"/>
                <w:sz w:val="24"/>
                <w:szCs w:val="24"/>
                <w:lang w:eastAsia="zh-CN"/>
              </w:rPr>
              <w:t>(noteikumu projekta</w:t>
            </w:r>
            <w:r w:rsidR="00676F0D" w:rsidRPr="00A3669F">
              <w:rPr>
                <w:rFonts w:ascii="Times New Roman" w:eastAsia="Times New Roman" w:hAnsi="Times New Roman" w:cs="Times New Roman"/>
                <w:sz w:val="24"/>
                <w:szCs w:val="24"/>
                <w:lang w:eastAsia="zh-CN"/>
              </w:rPr>
              <w:t xml:space="preserve"> 27., 45., 49., 56.-57. </w:t>
            </w:r>
            <w:r w:rsidRPr="00A3669F">
              <w:rPr>
                <w:rFonts w:ascii="Times New Roman" w:eastAsia="Times New Roman" w:hAnsi="Times New Roman" w:cs="Times New Roman"/>
                <w:sz w:val="24"/>
                <w:szCs w:val="24"/>
                <w:lang w:eastAsia="zh-CN"/>
              </w:rPr>
              <w:t>punkts)</w:t>
            </w:r>
            <w:r w:rsidRPr="00A3669F">
              <w:rPr>
                <w:rFonts w:ascii="Times New Roman" w:hAnsi="Times New Roman" w:cs="Times New Roman"/>
                <w:sz w:val="24"/>
                <w:szCs w:val="24"/>
              </w:rPr>
              <w:t>.</w:t>
            </w:r>
          </w:p>
          <w:p w:rsidR="006E1219" w:rsidRPr="00A3669F" w:rsidRDefault="006E1219" w:rsidP="006F147E">
            <w:pPr>
              <w:spacing w:after="0" w:line="240" w:lineRule="auto"/>
              <w:ind w:firstLine="567"/>
              <w:jc w:val="both"/>
              <w:rPr>
                <w:rFonts w:ascii="Times New Roman" w:hAnsi="Times New Roman" w:cs="Times New Roman"/>
                <w:sz w:val="24"/>
                <w:szCs w:val="24"/>
              </w:rPr>
            </w:pPr>
            <w:r w:rsidRPr="00A3669F">
              <w:rPr>
                <w:rFonts w:ascii="Times New Roman" w:hAnsi="Times New Roman" w:cs="Times New Roman"/>
                <w:sz w:val="24"/>
                <w:szCs w:val="24"/>
              </w:rPr>
              <w:t>Noteikumi Nr. 364 papildināti ar punktu, kas noteic, ka izsole sākas no nekustamā īpašuma novērtējumā norādītās piespiedu pārdošanas vērtības, bet, ja ir bijušas divas novērtēšanas, izsole sākas no augstākās nekustamā īpašuma novērtējuma summas</w:t>
            </w:r>
            <w:r w:rsidRPr="00A3669F">
              <w:rPr>
                <w:rFonts w:ascii="Times New Roman" w:eastAsia="Times New Roman" w:hAnsi="Times New Roman" w:cs="Times New Roman"/>
                <w:sz w:val="24"/>
                <w:szCs w:val="24"/>
                <w:lang w:eastAsia="zh-CN"/>
              </w:rPr>
              <w:t xml:space="preserve"> (noteikumu projekta</w:t>
            </w:r>
            <w:r w:rsidR="00F30436" w:rsidRPr="00A3669F">
              <w:rPr>
                <w:rFonts w:ascii="Times New Roman" w:eastAsia="Times New Roman" w:hAnsi="Times New Roman" w:cs="Times New Roman"/>
                <w:sz w:val="24"/>
                <w:szCs w:val="24"/>
                <w:lang w:eastAsia="zh-CN"/>
              </w:rPr>
              <w:t xml:space="preserve"> 10. </w:t>
            </w:r>
            <w:r w:rsidRPr="00A3669F">
              <w:rPr>
                <w:rFonts w:ascii="Times New Roman" w:eastAsia="Times New Roman" w:hAnsi="Times New Roman" w:cs="Times New Roman"/>
                <w:sz w:val="24"/>
                <w:szCs w:val="24"/>
                <w:lang w:eastAsia="zh-CN"/>
              </w:rPr>
              <w:t>punkts)</w:t>
            </w:r>
            <w:r w:rsidRPr="00A3669F">
              <w:rPr>
                <w:rFonts w:ascii="Times New Roman" w:hAnsi="Times New Roman" w:cs="Times New Roman"/>
                <w:sz w:val="24"/>
                <w:szCs w:val="24"/>
              </w:rPr>
              <w:t>.</w:t>
            </w:r>
          </w:p>
          <w:p w:rsidR="006E1219" w:rsidRPr="00A3669F" w:rsidRDefault="00F30436" w:rsidP="006F147E">
            <w:pPr>
              <w:spacing w:after="0" w:line="240" w:lineRule="auto"/>
              <w:ind w:firstLine="567"/>
              <w:jc w:val="both"/>
              <w:rPr>
                <w:rFonts w:ascii="Times New Roman" w:hAnsi="Times New Roman" w:cs="Times New Roman"/>
                <w:sz w:val="24"/>
                <w:szCs w:val="24"/>
              </w:rPr>
            </w:pPr>
            <w:r w:rsidRPr="00A3669F">
              <w:rPr>
                <w:rFonts w:ascii="Times New Roman" w:hAnsi="Times New Roman" w:cs="Times New Roman"/>
                <w:sz w:val="24"/>
                <w:szCs w:val="24"/>
              </w:rPr>
              <w:t>Ar noteikumu projektu p</w:t>
            </w:r>
            <w:r w:rsidR="006E1219" w:rsidRPr="00A3669F">
              <w:rPr>
                <w:rFonts w:ascii="Times New Roman" w:hAnsi="Times New Roman" w:cs="Times New Roman"/>
                <w:sz w:val="24"/>
                <w:szCs w:val="24"/>
              </w:rPr>
              <w:t xml:space="preserve">aplašinātas tiesības izmantot ieskaitu, nosakot, ka arī nosolītājam atļauts ieskaitīt summā, kas no viņa pienākas, savu hipotekāro vai citu akta izrakstā norādīto kreditora prasījumu </w:t>
            </w:r>
            <w:r w:rsidR="006E1219" w:rsidRPr="00A3669F">
              <w:rPr>
                <w:rFonts w:ascii="Times New Roman" w:eastAsia="Times New Roman" w:hAnsi="Times New Roman" w:cs="Times New Roman"/>
                <w:sz w:val="24"/>
                <w:szCs w:val="24"/>
                <w:lang w:eastAsia="zh-CN"/>
              </w:rPr>
              <w:t>(noteikumu projekta</w:t>
            </w:r>
            <w:r w:rsidRPr="00A3669F">
              <w:rPr>
                <w:rFonts w:ascii="Times New Roman" w:eastAsia="Times New Roman" w:hAnsi="Times New Roman" w:cs="Times New Roman"/>
                <w:sz w:val="24"/>
                <w:szCs w:val="24"/>
                <w:lang w:eastAsia="zh-CN"/>
              </w:rPr>
              <w:t xml:space="preserve"> 14. un 41. </w:t>
            </w:r>
            <w:r w:rsidR="006E1219" w:rsidRPr="00A3669F">
              <w:rPr>
                <w:rFonts w:ascii="Times New Roman" w:eastAsia="Times New Roman" w:hAnsi="Times New Roman" w:cs="Times New Roman"/>
                <w:sz w:val="24"/>
                <w:szCs w:val="24"/>
                <w:lang w:eastAsia="zh-CN"/>
              </w:rPr>
              <w:t>punkts)</w:t>
            </w:r>
            <w:r w:rsidR="006E1219" w:rsidRPr="00A3669F">
              <w:rPr>
                <w:rFonts w:ascii="Times New Roman" w:hAnsi="Times New Roman" w:cs="Times New Roman"/>
                <w:sz w:val="24"/>
                <w:szCs w:val="24"/>
              </w:rPr>
              <w:t>.</w:t>
            </w:r>
          </w:p>
          <w:p w:rsidR="006E1219" w:rsidRPr="00A3669F" w:rsidRDefault="006E1219" w:rsidP="006F147E">
            <w:pPr>
              <w:spacing w:after="0" w:line="240" w:lineRule="auto"/>
              <w:ind w:firstLine="567"/>
              <w:jc w:val="both"/>
              <w:rPr>
                <w:rFonts w:ascii="Times New Roman" w:hAnsi="Times New Roman" w:cs="Times New Roman"/>
                <w:sz w:val="24"/>
                <w:szCs w:val="24"/>
              </w:rPr>
            </w:pPr>
            <w:r w:rsidRPr="00A3669F">
              <w:rPr>
                <w:rFonts w:ascii="Times New Roman" w:hAnsi="Times New Roman" w:cs="Times New Roman"/>
                <w:sz w:val="24"/>
                <w:szCs w:val="24"/>
              </w:rPr>
              <w:t xml:space="preserve">Līdzīgi kā Civilprocesa likumā, kā visas summas samaksa pieļauta arī bankas pieprasījuma garantijas vēstules iesniegšana </w:t>
            </w:r>
            <w:r w:rsidRPr="00A3669F">
              <w:rPr>
                <w:rFonts w:ascii="Times New Roman" w:eastAsia="Times New Roman" w:hAnsi="Times New Roman" w:cs="Times New Roman"/>
                <w:sz w:val="24"/>
                <w:szCs w:val="24"/>
                <w:lang w:eastAsia="zh-CN"/>
              </w:rPr>
              <w:t>(noteikumu projekta</w:t>
            </w:r>
            <w:r w:rsidR="00F30436" w:rsidRPr="00A3669F">
              <w:rPr>
                <w:rFonts w:ascii="Times New Roman" w:eastAsia="Times New Roman" w:hAnsi="Times New Roman" w:cs="Times New Roman"/>
                <w:sz w:val="24"/>
                <w:szCs w:val="24"/>
                <w:lang w:eastAsia="zh-CN"/>
              </w:rPr>
              <w:t xml:space="preserve"> 14. </w:t>
            </w:r>
            <w:r w:rsidRPr="00A3669F">
              <w:rPr>
                <w:rFonts w:ascii="Times New Roman" w:eastAsia="Times New Roman" w:hAnsi="Times New Roman" w:cs="Times New Roman"/>
                <w:sz w:val="24"/>
                <w:szCs w:val="24"/>
                <w:lang w:eastAsia="zh-CN"/>
              </w:rPr>
              <w:t>punkts)</w:t>
            </w:r>
            <w:r w:rsidRPr="00A3669F">
              <w:rPr>
                <w:rFonts w:ascii="Times New Roman" w:hAnsi="Times New Roman" w:cs="Times New Roman"/>
                <w:sz w:val="24"/>
                <w:szCs w:val="24"/>
              </w:rPr>
              <w:t>.</w:t>
            </w:r>
          </w:p>
          <w:p w:rsidR="006E1219" w:rsidRPr="00A3669F" w:rsidRDefault="006E1219" w:rsidP="007B7F50">
            <w:pPr>
              <w:spacing w:after="0" w:line="240" w:lineRule="auto"/>
              <w:ind w:firstLine="567"/>
              <w:jc w:val="both"/>
              <w:rPr>
                <w:rFonts w:ascii="Times New Roman" w:hAnsi="Times New Roman" w:cs="Times New Roman"/>
                <w:sz w:val="24"/>
                <w:szCs w:val="24"/>
              </w:rPr>
            </w:pPr>
            <w:r w:rsidRPr="00A3669F">
              <w:rPr>
                <w:rFonts w:ascii="Times New Roman" w:hAnsi="Times New Roman" w:cs="Times New Roman"/>
                <w:sz w:val="24"/>
                <w:szCs w:val="24"/>
              </w:rPr>
              <w:t xml:space="preserve">Tiesiskajai noteiktībai pēc Civilprocesa likuma parauga atsevišķām darbībām noteikti termiņi, piemēram, termiņš tiesībām paziņot par nekustamā īpašuma paturēšanu sev pēc nenotikušas izsoles un termiņš visas nosolītās summas samaksai </w:t>
            </w:r>
            <w:r w:rsidRPr="00A3669F">
              <w:rPr>
                <w:rFonts w:ascii="Times New Roman" w:eastAsia="Times New Roman" w:hAnsi="Times New Roman" w:cs="Times New Roman"/>
                <w:sz w:val="24"/>
                <w:szCs w:val="24"/>
                <w:lang w:eastAsia="zh-CN"/>
              </w:rPr>
              <w:t>(noteikumu projekta</w:t>
            </w:r>
            <w:r w:rsidR="00C717CE" w:rsidRPr="00A3669F">
              <w:rPr>
                <w:rFonts w:ascii="Times New Roman" w:eastAsia="Times New Roman" w:hAnsi="Times New Roman" w:cs="Times New Roman"/>
                <w:sz w:val="24"/>
                <w:szCs w:val="24"/>
                <w:lang w:eastAsia="zh-CN"/>
              </w:rPr>
              <w:t xml:space="preserve"> 14., 19.-21., 23., 41. </w:t>
            </w:r>
            <w:r w:rsidRPr="00A3669F">
              <w:rPr>
                <w:rFonts w:ascii="Times New Roman" w:eastAsia="Times New Roman" w:hAnsi="Times New Roman" w:cs="Times New Roman"/>
                <w:sz w:val="24"/>
                <w:szCs w:val="24"/>
                <w:lang w:eastAsia="zh-CN"/>
              </w:rPr>
              <w:t>punkts)</w:t>
            </w:r>
            <w:r w:rsidRPr="00A3669F">
              <w:rPr>
                <w:rFonts w:ascii="Times New Roman" w:hAnsi="Times New Roman" w:cs="Times New Roman"/>
                <w:sz w:val="24"/>
                <w:szCs w:val="24"/>
              </w:rPr>
              <w:t>.</w:t>
            </w:r>
          </w:p>
          <w:p w:rsidR="006E1219" w:rsidRPr="00A3669F" w:rsidRDefault="006E1219" w:rsidP="00C717CE">
            <w:pPr>
              <w:spacing w:after="0" w:line="240" w:lineRule="auto"/>
              <w:ind w:firstLine="567"/>
              <w:jc w:val="both"/>
              <w:rPr>
                <w:rFonts w:ascii="Times New Roman" w:hAnsi="Times New Roman" w:cs="Times New Roman"/>
                <w:sz w:val="24"/>
                <w:szCs w:val="24"/>
              </w:rPr>
            </w:pPr>
            <w:r w:rsidRPr="00CA6895">
              <w:rPr>
                <w:rFonts w:ascii="Times New Roman" w:hAnsi="Times New Roman" w:cs="Times New Roman"/>
                <w:sz w:val="24"/>
                <w:szCs w:val="24"/>
              </w:rPr>
              <w:t>2015.</w:t>
            </w:r>
            <w:r w:rsidR="00CA6895">
              <w:rPr>
                <w:rFonts w:ascii="Times New Roman" w:hAnsi="Times New Roman" w:cs="Times New Roman"/>
                <w:sz w:val="24"/>
                <w:szCs w:val="24"/>
              </w:rPr>
              <w:t> </w:t>
            </w:r>
            <w:r w:rsidRPr="00CA6895">
              <w:rPr>
                <w:rFonts w:ascii="Times New Roman" w:hAnsi="Times New Roman" w:cs="Times New Roman"/>
                <w:sz w:val="24"/>
                <w:szCs w:val="24"/>
              </w:rPr>
              <w:t xml:space="preserve">gada </w:t>
            </w:r>
            <w:r w:rsidR="00CA6895" w:rsidRPr="00CA6895">
              <w:rPr>
                <w:rFonts w:ascii="Times New Roman" w:hAnsi="Times New Roman" w:cs="Times New Roman"/>
                <w:sz w:val="24"/>
                <w:szCs w:val="24"/>
              </w:rPr>
              <w:t>6. </w:t>
            </w:r>
            <w:r w:rsidR="00CA6895">
              <w:rPr>
                <w:rFonts w:ascii="Times New Roman" w:hAnsi="Times New Roman" w:cs="Times New Roman"/>
                <w:sz w:val="24"/>
                <w:szCs w:val="24"/>
              </w:rPr>
              <w:t>o</w:t>
            </w:r>
            <w:r w:rsidR="00CA6895" w:rsidRPr="00CA6895">
              <w:rPr>
                <w:rFonts w:ascii="Times New Roman" w:hAnsi="Times New Roman" w:cs="Times New Roman"/>
                <w:sz w:val="24"/>
                <w:szCs w:val="24"/>
              </w:rPr>
              <w:t>ktobrī</w:t>
            </w:r>
            <w:r w:rsidR="00CA6895">
              <w:rPr>
                <w:rFonts w:ascii="Times New Roman" w:hAnsi="Times New Roman" w:cs="Times New Roman"/>
                <w:i/>
                <w:sz w:val="24"/>
                <w:szCs w:val="24"/>
              </w:rPr>
              <w:t xml:space="preserve"> </w:t>
            </w:r>
            <w:r w:rsidRPr="00A3669F">
              <w:rPr>
                <w:rFonts w:ascii="Times New Roman" w:hAnsi="Times New Roman" w:cs="Times New Roman"/>
                <w:sz w:val="24"/>
                <w:szCs w:val="24"/>
              </w:rPr>
              <w:t>Ministru kabinetā izskatīts Finanšu ministrijas informatīvais ziņojums “</w:t>
            </w:r>
            <w:r w:rsidRPr="00A3669F">
              <w:rPr>
                <w:rFonts w:ascii="Times New Roman" w:hAnsi="Times New Roman" w:cs="Times New Roman"/>
                <w:iCs/>
                <w:sz w:val="24"/>
                <w:szCs w:val="24"/>
              </w:rPr>
              <w:t>Par bezīpašnieka vai bezmantinieka mantas apzināšanas kārtības uzlabošanu” un ar Ministru kabineta lēmumu (</w:t>
            </w:r>
            <w:r w:rsidR="00CA6895" w:rsidRPr="00CA6895">
              <w:rPr>
                <w:rFonts w:ascii="Times New Roman" w:hAnsi="Times New Roman" w:cs="Times New Roman"/>
                <w:iCs/>
                <w:sz w:val="24"/>
                <w:szCs w:val="24"/>
              </w:rPr>
              <w:t>Ministru kabineta 2015. gada 6.</w:t>
            </w:r>
            <w:r w:rsidR="00F134A6">
              <w:rPr>
                <w:rFonts w:ascii="Times New Roman" w:hAnsi="Times New Roman" w:cs="Times New Roman"/>
                <w:iCs/>
                <w:sz w:val="24"/>
                <w:szCs w:val="24"/>
              </w:rPr>
              <w:t> </w:t>
            </w:r>
            <w:r w:rsidR="00CA6895" w:rsidRPr="00CA6895">
              <w:rPr>
                <w:rFonts w:ascii="Times New Roman" w:hAnsi="Times New Roman" w:cs="Times New Roman"/>
                <w:iCs/>
                <w:sz w:val="24"/>
                <w:szCs w:val="24"/>
              </w:rPr>
              <w:t>oktobra sēdes prot.</w:t>
            </w:r>
            <w:r w:rsidR="00CA6895">
              <w:rPr>
                <w:rFonts w:ascii="Times New Roman" w:hAnsi="Times New Roman" w:cs="Times New Roman"/>
                <w:iCs/>
                <w:sz w:val="24"/>
                <w:szCs w:val="24"/>
              </w:rPr>
              <w:t> </w:t>
            </w:r>
            <w:r w:rsidR="00CA6895" w:rsidRPr="00CA6895">
              <w:rPr>
                <w:rFonts w:ascii="Times New Roman" w:hAnsi="Times New Roman" w:cs="Times New Roman"/>
                <w:iCs/>
                <w:sz w:val="24"/>
                <w:szCs w:val="24"/>
              </w:rPr>
              <w:t>Nr. 53 39.§ 2.</w:t>
            </w:r>
            <w:r w:rsidR="00CA6895">
              <w:rPr>
                <w:rFonts w:ascii="Times New Roman" w:hAnsi="Times New Roman" w:cs="Times New Roman"/>
                <w:iCs/>
                <w:sz w:val="24"/>
                <w:szCs w:val="24"/>
              </w:rPr>
              <w:t> </w:t>
            </w:r>
            <w:r w:rsidR="00CA6895" w:rsidRPr="00CA6895">
              <w:rPr>
                <w:rFonts w:ascii="Times New Roman" w:hAnsi="Times New Roman" w:cs="Times New Roman"/>
                <w:iCs/>
                <w:sz w:val="24"/>
                <w:szCs w:val="24"/>
              </w:rPr>
              <w:t>punkts</w:t>
            </w:r>
            <w:r w:rsidRPr="00A3669F">
              <w:rPr>
                <w:rFonts w:ascii="Times New Roman" w:hAnsi="Times New Roman" w:cs="Times New Roman"/>
                <w:iCs/>
                <w:sz w:val="24"/>
                <w:szCs w:val="24"/>
              </w:rPr>
              <w:t xml:space="preserve">) Tieslietu ministrijai dots uzdevums līdz 2015. gada 31. decembrim izstrādāt grozījumus Noteikumos Nr. 364, </w:t>
            </w:r>
            <w:proofErr w:type="gramStart"/>
            <w:r w:rsidR="00EE2F32">
              <w:rPr>
                <w:rFonts w:ascii="Times New Roman" w:hAnsi="Times New Roman" w:cs="Times New Roman"/>
                <w:iCs/>
                <w:sz w:val="24"/>
                <w:szCs w:val="24"/>
              </w:rPr>
              <w:t xml:space="preserve">paredzot, ka </w:t>
            </w:r>
            <w:r w:rsidRPr="00A3669F">
              <w:rPr>
                <w:rFonts w:ascii="Times New Roman" w:hAnsi="Times New Roman" w:cs="Times New Roman"/>
                <w:sz w:val="24"/>
                <w:szCs w:val="24"/>
              </w:rPr>
              <w:t>zvērināts tiesu izpildītājs no bezmantinieku mantas atsavināšanā gūtajiem ienākumiem kreditoram</w:t>
            </w:r>
            <w:proofErr w:type="gramEnd"/>
            <w:r w:rsidRPr="00A3669F">
              <w:rPr>
                <w:rFonts w:ascii="Times New Roman" w:hAnsi="Times New Roman" w:cs="Times New Roman"/>
                <w:sz w:val="24"/>
                <w:szCs w:val="24"/>
              </w:rPr>
              <w:t xml:space="preserve"> sedz tos izdevumus, kas tam radušies saistībā ar iesnieguma par mantojuma atklāšanās izsludināšanu iesniegšanu zvērinātam notāram, proti, izdevumi, kas</w:t>
            </w:r>
            <w:r w:rsidRPr="00A3669F">
              <w:rPr>
                <w:rFonts w:ascii="Times New Roman" w:hAnsi="Times New Roman" w:cs="Times New Roman"/>
                <w:iCs/>
                <w:sz w:val="24"/>
                <w:szCs w:val="24"/>
              </w:rPr>
              <w:t xml:space="preserve"> </w:t>
            </w:r>
            <w:r w:rsidRPr="00A3669F">
              <w:rPr>
                <w:rFonts w:ascii="Times New Roman" w:hAnsi="Times New Roman" w:cs="Times New Roman"/>
                <w:sz w:val="24"/>
                <w:szCs w:val="24"/>
              </w:rPr>
              <w:t>saistīti ar mantojuma lietas izsludināšanu pie zvērināta notāra, un ko apliecina zvērināta notāra izrakstīta kvīts vai rēķins. Atbilstoši minētajā informatīvajā ziņojumā paredzētajam, veicot Noteikumos Nr. 364 grozījumus par mantojumu lietas izsludināšanas izdevumu atlīdzināšanu, saglabājam</w:t>
            </w:r>
            <w:r w:rsidR="00FB3C19">
              <w:rPr>
                <w:rFonts w:ascii="Times New Roman" w:hAnsi="Times New Roman" w:cs="Times New Roman"/>
                <w:sz w:val="24"/>
                <w:szCs w:val="24"/>
              </w:rPr>
              <w:t>a</w:t>
            </w:r>
            <w:r w:rsidRPr="00A3669F">
              <w:rPr>
                <w:rFonts w:ascii="Times New Roman" w:hAnsi="Times New Roman" w:cs="Times New Roman"/>
                <w:sz w:val="24"/>
                <w:szCs w:val="24"/>
              </w:rPr>
              <w:t xml:space="preserve"> Noteikumos Nr. 364 noteiktā zvērināta tiesu izpildītāja un zvērināta notāra izdevumu atlīdzināšanas prioritāte. Proti, no bezmantinieku mantas atsavināšanā, kā arī nekustamā īpašuma pārvaldīšanas laikā gūtajiem ienākumiem primāri būtu sedzama zvērināta tiesu izpildītāja amata atlīdzība un izdevumi saistībā ar bezmantinieku mantas pārņemšanu (tai skaitā pārvaldīšanas izdevumi), mantas novērtēšanu un atsavināšanu un zvērināta notāra izdevumi un amata atlīdzība saistībā ar akta sagatavošanu un mantojuma lietas vešanu.</w:t>
            </w:r>
            <w:r w:rsidR="00C717CE" w:rsidRPr="00A3669F">
              <w:rPr>
                <w:rFonts w:ascii="Times New Roman" w:hAnsi="Times New Roman" w:cs="Times New Roman"/>
                <w:sz w:val="24"/>
                <w:szCs w:val="24"/>
              </w:rPr>
              <w:t xml:space="preserve"> Ievērojot minēto</w:t>
            </w:r>
            <w:r w:rsidR="00FB3C19">
              <w:rPr>
                <w:rFonts w:ascii="Times New Roman" w:hAnsi="Times New Roman" w:cs="Times New Roman"/>
                <w:sz w:val="24"/>
                <w:szCs w:val="24"/>
              </w:rPr>
              <w:t>,</w:t>
            </w:r>
            <w:r w:rsidR="00C717CE" w:rsidRPr="00A3669F">
              <w:rPr>
                <w:rFonts w:ascii="Times New Roman" w:hAnsi="Times New Roman" w:cs="Times New Roman"/>
                <w:sz w:val="24"/>
                <w:szCs w:val="24"/>
              </w:rPr>
              <w:t xml:space="preserve"> attiecīgi papildināti Noteikumi Nr. 364 (noteikumu projekta </w:t>
            </w:r>
            <w:r w:rsidR="00C717CE" w:rsidRPr="00A3669F">
              <w:rPr>
                <w:rFonts w:ascii="Times New Roman" w:hAnsi="Times New Roman" w:cs="Times New Roman"/>
                <w:sz w:val="24"/>
                <w:szCs w:val="24"/>
              </w:rPr>
              <w:lastRenderedPageBreak/>
              <w:t>50. punkts).</w:t>
            </w:r>
          </w:p>
          <w:p w:rsidR="002B66B6" w:rsidRPr="00A3669F" w:rsidRDefault="002B66B6" w:rsidP="006F147E">
            <w:pPr>
              <w:spacing w:after="0" w:line="240" w:lineRule="auto"/>
              <w:ind w:firstLine="567"/>
              <w:jc w:val="both"/>
              <w:rPr>
                <w:rFonts w:ascii="Times New Roman" w:hAnsi="Times New Roman" w:cs="Times New Roman"/>
                <w:sz w:val="24"/>
                <w:szCs w:val="24"/>
              </w:rPr>
            </w:pPr>
            <w:r w:rsidRPr="00A3669F">
              <w:rPr>
                <w:rFonts w:ascii="Times New Roman" w:hAnsi="Times New Roman" w:cs="Times New Roman"/>
                <w:sz w:val="24"/>
                <w:szCs w:val="24"/>
              </w:rPr>
              <w:t xml:space="preserve">Noteikumos Nr. 364 </w:t>
            </w:r>
            <w:r w:rsidR="002241AE" w:rsidRPr="00A3669F">
              <w:rPr>
                <w:rFonts w:ascii="Times New Roman" w:hAnsi="Times New Roman" w:cs="Times New Roman"/>
                <w:sz w:val="24"/>
                <w:szCs w:val="24"/>
              </w:rPr>
              <w:t xml:space="preserve">ietvertā kārtība, kādā nodrošināma bezmantinieka mantā ietilpstošas kustamas mantas un nekustama īpašuma pārdošana, noteikta, par pamatu ņemot to kārtību, kāda Noteikumu Nr. 364 pieņemšanas brīdī bija paredzēta attiecībā uz parādniekam piederošas mantas pārdošanu spriedumu izpildes procesā. </w:t>
            </w:r>
            <w:r w:rsidRPr="00A3669F">
              <w:rPr>
                <w:rFonts w:ascii="Times New Roman" w:hAnsi="Times New Roman" w:cs="Times New Roman"/>
                <w:sz w:val="24"/>
                <w:szCs w:val="24"/>
              </w:rPr>
              <w:t>Atbilstoši Civilprocesa likumā noteiktajam regulējumam zv</w:t>
            </w:r>
            <w:r w:rsidR="00FB3C19">
              <w:rPr>
                <w:rFonts w:ascii="Times New Roman" w:hAnsi="Times New Roman" w:cs="Times New Roman"/>
                <w:sz w:val="24"/>
                <w:szCs w:val="24"/>
              </w:rPr>
              <w:t>ērinātu tiesu izpildītāju rīkotā</w:t>
            </w:r>
            <w:r w:rsidRPr="00A3669F">
              <w:rPr>
                <w:rFonts w:ascii="Times New Roman" w:hAnsi="Times New Roman" w:cs="Times New Roman"/>
                <w:sz w:val="24"/>
                <w:szCs w:val="24"/>
              </w:rPr>
              <w:t>s nekustam</w:t>
            </w:r>
            <w:r w:rsidR="00FB3C19">
              <w:rPr>
                <w:rFonts w:ascii="Times New Roman" w:hAnsi="Times New Roman" w:cs="Times New Roman"/>
                <w:sz w:val="24"/>
                <w:szCs w:val="24"/>
              </w:rPr>
              <w:t>o īpašumu</w:t>
            </w:r>
            <w:r w:rsidRPr="00A3669F">
              <w:rPr>
                <w:rFonts w:ascii="Times New Roman" w:hAnsi="Times New Roman" w:cs="Times New Roman"/>
                <w:sz w:val="24"/>
                <w:szCs w:val="24"/>
              </w:rPr>
              <w:t xml:space="preserve"> izsoles </w:t>
            </w:r>
            <w:r w:rsidR="002241AE" w:rsidRPr="00A3669F">
              <w:rPr>
                <w:rFonts w:ascii="Times New Roman" w:hAnsi="Times New Roman" w:cs="Times New Roman"/>
                <w:sz w:val="24"/>
                <w:szCs w:val="24"/>
              </w:rPr>
              <w:t xml:space="preserve">tika </w:t>
            </w:r>
            <w:r w:rsidRPr="00A3669F">
              <w:rPr>
                <w:rFonts w:ascii="Times New Roman" w:hAnsi="Times New Roman" w:cs="Times New Roman"/>
                <w:sz w:val="24"/>
                <w:szCs w:val="24"/>
              </w:rPr>
              <w:t>organizē</w:t>
            </w:r>
            <w:r w:rsidR="002241AE" w:rsidRPr="00A3669F">
              <w:rPr>
                <w:rFonts w:ascii="Times New Roman" w:hAnsi="Times New Roman" w:cs="Times New Roman"/>
                <w:sz w:val="24"/>
                <w:szCs w:val="24"/>
              </w:rPr>
              <w:t>ta</w:t>
            </w:r>
            <w:r w:rsidRPr="00A3669F">
              <w:rPr>
                <w:rFonts w:ascii="Times New Roman" w:hAnsi="Times New Roman" w:cs="Times New Roman"/>
                <w:sz w:val="24"/>
                <w:szCs w:val="24"/>
              </w:rPr>
              <w:t xml:space="preserve"> klātienē. Ar 2015.gada 28.maija likumu „Grozījumi Civilproce</w:t>
            </w:r>
            <w:r w:rsidR="00A3669F">
              <w:rPr>
                <w:rFonts w:ascii="Times New Roman" w:hAnsi="Times New Roman" w:cs="Times New Roman"/>
                <w:sz w:val="24"/>
                <w:szCs w:val="24"/>
              </w:rPr>
              <w:t>s</w:t>
            </w:r>
            <w:r w:rsidRPr="00A3669F">
              <w:rPr>
                <w:rFonts w:ascii="Times New Roman" w:hAnsi="Times New Roman" w:cs="Times New Roman"/>
                <w:sz w:val="24"/>
                <w:szCs w:val="24"/>
              </w:rPr>
              <w:t>a likumā”</w:t>
            </w:r>
            <w:r w:rsidR="002241AE" w:rsidRPr="00A3669F">
              <w:rPr>
                <w:rFonts w:ascii="Times New Roman" w:hAnsi="Times New Roman" w:cs="Times New Roman"/>
                <w:sz w:val="24"/>
                <w:szCs w:val="24"/>
              </w:rPr>
              <w:t xml:space="preserve"> konce</w:t>
            </w:r>
            <w:r w:rsidR="00A3669F">
              <w:rPr>
                <w:rFonts w:ascii="Times New Roman" w:hAnsi="Times New Roman" w:cs="Times New Roman"/>
                <w:sz w:val="24"/>
                <w:szCs w:val="24"/>
              </w:rPr>
              <w:t>ptuāli mainīta izsoles organizēš</w:t>
            </w:r>
            <w:r w:rsidR="002241AE" w:rsidRPr="00A3669F">
              <w:rPr>
                <w:rFonts w:ascii="Times New Roman" w:hAnsi="Times New Roman" w:cs="Times New Roman"/>
                <w:sz w:val="24"/>
                <w:szCs w:val="24"/>
              </w:rPr>
              <w:t xml:space="preserve">anas kārtība spriedumu izpildes procesā, pilnībā atsakoties no nekustamā īpašuma izsoļu organizēšanas klātienē, mainot izsoles norises formu no izsoles klātienē uz izsoli elektroniskā vidē. </w:t>
            </w:r>
          </w:p>
          <w:p w:rsidR="00A640E9" w:rsidRDefault="00393C5C" w:rsidP="00C717CE">
            <w:pPr>
              <w:spacing w:after="0" w:line="240" w:lineRule="auto"/>
              <w:ind w:firstLine="567"/>
              <w:jc w:val="both"/>
              <w:rPr>
                <w:rFonts w:ascii="Times New Roman" w:hAnsi="Times New Roman" w:cs="Times New Roman"/>
                <w:sz w:val="24"/>
                <w:szCs w:val="24"/>
              </w:rPr>
            </w:pPr>
            <w:r w:rsidRPr="00A3669F">
              <w:rPr>
                <w:rFonts w:ascii="Times New Roman" w:hAnsi="Times New Roman" w:cs="Times New Roman"/>
                <w:iCs/>
                <w:sz w:val="24"/>
                <w:szCs w:val="24"/>
              </w:rPr>
              <w:t>Pāreja uz elektroniskajām izsolēm spriedu</w:t>
            </w:r>
            <w:r w:rsidR="00A3669F">
              <w:rPr>
                <w:rFonts w:ascii="Times New Roman" w:hAnsi="Times New Roman" w:cs="Times New Roman"/>
                <w:iCs/>
                <w:sz w:val="24"/>
                <w:szCs w:val="24"/>
              </w:rPr>
              <w:t>m</w:t>
            </w:r>
            <w:r w:rsidRPr="00A3669F">
              <w:rPr>
                <w:rFonts w:ascii="Times New Roman" w:hAnsi="Times New Roman" w:cs="Times New Roman"/>
                <w:iCs/>
                <w:sz w:val="24"/>
                <w:szCs w:val="24"/>
              </w:rPr>
              <w:t>u izpildes pro</w:t>
            </w:r>
            <w:r w:rsidR="00A3669F">
              <w:rPr>
                <w:rFonts w:ascii="Times New Roman" w:hAnsi="Times New Roman" w:cs="Times New Roman"/>
                <w:iCs/>
                <w:sz w:val="24"/>
                <w:szCs w:val="24"/>
              </w:rPr>
              <w:t>c</w:t>
            </w:r>
            <w:r w:rsidRPr="00A3669F">
              <w:rPr>
                <w:rFonts w:ascii="Times New Roman" w:hAnsi="Times New Roman" w:cs="Times New Roman"/>
                <w:iCs/>
                <w:sz w:val="24"/>
                <w:szCs w:val="24"/>
              </w:rPr>
              <w:t xml:space="preserve">esā ir radījusi iespēju nodrošināt ērtāku un ekonomiskāku izsoles norisi un novērsusi līdz tam sastopamās problēmas izsoļu norisē, kas negatīvi ietekmē gan pārdošanas procesa rezultātu, gan spriedumu izpildes intereses kopumā. Elektroniskā vide palielinājusi izsoles dalībnieku skaitu un būtiski palīdzējusi sasniegt izsoles rīkošanas mērķi – pārdot par iespējami augstāko cenu nekustamo īpašumu un norēķināties ar kreditoriem. </w:t>
            </w:r>
            <w:r w:rsidRPr="00A3669F">
              <w:rPr>
                <w:rFonts w:ascii="Times New Roman" w:hAnsi="Times New Roman" w:cs="Times New Roman"/>
                <w:sz w:val="24"/>
                <w:szCs w:val="24"/>
              </w:rPr>
              <w:t>Ņemot vērā minēto, noteikumu projektā ietverti grozījumi, kas paredz arī bezmantinieku mantā ietilpstošu</w:t>
            </w:r>
            <w:r w:rsidR="008631AE" w:rsidRPr="00A3669F">
              <w:rPr>
                <w:rFonts w:ascii="Times New Roman" w:hAnsi="Times New Roman" w:cs="Times New Roman"/>
                <w:sz w:val="24"/>
                <w:szCs w:val="24"/>
              </w:rPr>
              <w:t xml:space="preserve"> </w:t>
            </w:r>
            <w:r w:rsidRPr="00A3669F">
              <w:rPr>
                <w:rFonts w:ascii="Times New Roman" w:hAnsi="Times New Roman" w:cs="Times New Roman"/>
                <w:sz w:val="24"/>
                <w:szCs w:val="24"/>
              </w:rPr>
              <w:t xml:space="preserve">nekustamu īpašumu turpmāk pārdot </w:t>
            </w:r>
            <w:r w:rsidR="008631AE" w:rsidRPr="00A3669F">
              <w:rPr>
                <w:rFonts w:ascii="Times New Roman" w:hAnsi="Times New Roman" w:cs="Times New Roman"/>
                <w:sz w:val="24"/>
                <w:szCs w:val="24"/>
              </w:rPr>
              <w:t xml:space="preserve">Elektronisko izsoļu vietnē, kas pieejama </w:t>
            </w:r>
            <w:hyperlink r:id="rId7" w:history="1">
              <w:r w:rsidR="008631AE" w:rsidRPr="00A3669F">
                <w:rPr>
                  <w:rStyle w:val="Hipersaite"/>
                  <w:rFonts w:ascii="Times New Roman" w:hAnsi="Times New Roman" w:cs="Times New Roman"/>
                  <w:i/>
                  <w:color w:val="auto"/>
                  <w:sz w:val="24"/>
                  <w:szCs w:val="24"/>
                </w:rPr>
                <w:t>https://izsoles.ta.gov.lv</w:t>
              </w:r>
            </w:hyperlink>
            <w:r w:rsidR="00A640E9" w:rsidRPr="00A3669F">
              <w:rPr>
                <w:rFonts w:ascii="Times New Roman" w:hAnsi="Times New Roman" w:cs="Times New Roman"/>
                <w:sz w:val="24"/>
                <w:szCs w:val="24"/>
              </w:rPr>
              <w:t xml:space="preserve"> </w:t>
            </w:r>
            <w:r w:rsidR="00A640E9" w:rsidRPr="00A3669F">
              <w:rPr>
                <w:rFonts w:ascii="Times New Roman" w:eastAsia="Times New Roman" w:hAnsi="Times New Roman" w:cs="Times New Roman"/>
                <w:sz w:val="24"/>
                <w:szCs w:val="24"/>
                <w:lang w:eastAsia="zh-CN"/>
              </w:rPr>
              <w:t>(noteikumu projekta</w:t>
            </w:r>
            <w:r w:rsidR="00C717CE" w:rsidRPr="00A3669F">
              <w:rPr>
                <w:rFonts w:ascii="Times New Roman" w:eastAsia="Times New Roman" w:hAnsi="Times New Roman" w:cs="Times New Roman"/>
                <w:sz w:val="24"/>
                <w:szCs w:val="24"/>
                <w:lang w:eastAsia="zh-CN"/>
              </w:rPr>
              <w:t xml:space="preserve"> 6.-9., 11.-13., 17.-18., 20. un 26. </w:t>
            </w:r>
            <w:r w:rsidR="00A640E9" w:rsidRPr="00A3669F">
              <w:rPr>
                <w:rFonts w:ascii="Times New Roman" w:eastAsia="Times New Roman" w:hAnsi="Times New Roman" w:cs="Times New Roman"/>
                <w:sz w:val="24"/>
                <w:szCs w:val="24"/>
                <w:lang w:eastAsia="zh-CN"/>
              </w:rPr>
              <w:t>punkts)</w:t>
            </w:r>
            <w:r w:rsidR="00A640E9" w:rsidRPr="00A3669F">
              <w:rPr>
                <w:rFonts w:ascii="Times New Roman" w:hAnsi="Times New Roman" w:cs="Times New Roman"/>
                <w:sz w:val="24"/>
                <w:szCs w:val="24"/>
              </w:rPr>
              <w:t>.</w:t>
            </w:r>
            <w:r w:rsidR="000554BE" w:rsidRPr="00A3669F">
              <w:rPr>
                <w:rFonts w:ascii="Times New Roman" w:hAnsi="Times New Roman" w:cs="Times New Roman"/>
                <w:sz w:val="24"/>
                <w:szCs w:val="24"/>
              </w:rPr>
              <w:t xml:space="preserve"> </w:t>
            </w:r>
          </w:p>
          <w:p w:rsidR="00FB3C19" w:rsidRPr="00A3669F" w:rsidRDefault="00FB3C19" w:rsidP="00C717CE">
            <w:pPr>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2015. gada 29. oktobrī Saeimā trešajā lasījumā pieņemts likums “Grozījumi Civillikumā”, </w:t>
            </w:r>
            <w:r>
              <w:rPr>
                <w:rFonts w:ascii="Times New Roman" w:eastAsia="Times New Roman" w:hAnsi="Times New Roman" w:cs="Times New Roman"/>
                <w:sz w:val="24"/>
                <w:szCs w:val="24"/>
                <w:lang w:eastAsia="lv-LV"/>
              </w:rPr>
              <w:t xml:space="preserve">kurā cita starp iekļauts grozījums Civillikuma 614. pantā, paredzot pantu papildināt ar jaunu sesto daļu un nosakot, ka </w:t>
            </w:r>
            <w:r w:rsidRPr="00C41AC4">
              <w:rPr>
                <w:rFonts w:ascii="Times New Roman" w:eastAsia="Times New Roman" w:hAnsi="Times New Roman" w:cs="Times New Roman"/>
                <w:sz w:val="24"/>
                <w:szCs w:val="24"/>
                <w:lang w:eastAsia="lv-LV"/>
              </w:rPr>
              <w:t>“</w:t>
            </w:r>
            <w:r w:rsidRPr="00FB3C19">
              <w:rPr>
                <w:rFonts w:ascii="Times New Roman" w:hAnsi="Times New Roman" w:cs="Times New Roman"/>
                <w:i/>
                <w:iCs/>
                <w:sz w:val="24"/>
                <w:szCs w:val="24"/>
                <w:u w:val="single"/>
              </w:rPr>
              <w:t>Ierakstot zemesgrāmatā īpašuma tiesības valstij</w:t>
            </w:r>
            <w:r w:rsidRPr="00C41AC4">
              <w:rPr>
                <w:rFonts w:ascii="Times New Roman" w:hAnsi="Times New Roman" w:cs="Times New Roman"/>
                <w:i/>
                <w:iCs/>
                <w:sz w:val="24"/>
                <w:szCs w:val="24"/>
              </w:rPr>
              <w:t xml:space="preserve"> uz nekustamo īpašumu, kas atzīts par bezmantinieka mantu, vienlaikus tiek dzēstas uz šo īpašumu ierakstītās parādu saistības, apgrūtinājumi un </w:t>
            </w:r>
            <w:r w:rsidRPr="006178CC">
              <w:rPr>
                <w:rFonts w:ascii="Times New Roman" w:hAnsi="Times New Roman" w:cs="Times New Roman"/>
                <w:i/>
                <w:iCs/>
                <w:sz w:val="24"/>
                <w:szCs w:val="24"/>
              </w:rPr>
              <w:t>aizlieguma atzīmes”.</w:t>
            </w:r>
            <w:r>
              <w:rPr>
                <w:rFonts w:ascii="Times New Roman" w:hAnsi="Times New Roman" w:cs="Times New Roman"/>
                <w:iCs/>
                <w:sz w:val="24"/>
                <w:szCs w:val="24"/>
              </w:rPr>
              <w:t xml:space="preserve"> Tādējādi </w:t>
            </w:r>
            <w:r>
              <w:rPr>
                <w:rFonts w:ascii="Times New Roman" w:hAnsi="Times New Roman" w:cs="Times New Roman"/>
                <w:sz w:val="24"/>
                <w:szCs w:val="24"/>
              </w:rPr>
              <w:t xml:space="preserve">ar noteikumu projektu (noteikumu projekta 59. punkts) tiek </w:t>
            </w:r>
            <w:proofErr w:type="gramStart"/>
            <w:r>
              <w:rPr>
                <w:rFonts w:ascii="Times New Roman" w:hAnsi="Times New Roman" w:cs="Times New Roman"/>
                <w:sz w:val="24"/>
                <w:szCs w:val="24"/>
              </w:rPr>
              <w:t>svītrots Noteikumu</w:t>
            </w:r>
            <w:proofErr w:type="gramEnd"/>
            <w:r>
              <w:rPr>
                <w:rFonts w:ascii="Times New Roman" w:hAnsi="Times New Roman" w:cs="Times New Roman"/>
                <w:sz w:val="24"/>
                <w:szCs w:val="24"/>
              </w:rPr>
              <w:t xml:space="preserve"> Nr. 364 134. punkts, saskaņojot Noteikumus Nr. 364 ar </w:t>
            </w:r>
            <w:r w:rsidRPr="00E96D01">
              <w:rPr>
                <w:rFonts w:ascii="Times New Roman" w:hAnsi="Times New Roman" w:cs="Times New Roman"/>
                <w:iCs/>
                <w:sz w:val="24"/>
                <w:szCs w:val="24"/>
              </w:rPr>
              <w:t>Civillikuma 416. </w:t>
            </w:r>
            <w:r>
              <w:rPr>
                <w:rFonts w:ascii="Times New Roman" w:hAnsi="Times New Roman" w:cs="Times New Roman"/>
                <w:iCs/>
                <w:sz w:val="24"/>
                <w:szCs w:val="24"/>
              </w:rPr>
              <w:t>p</w:t>
            </w:r>
            <w:r w:rsidRPr="00E96D01">
              <w:rPr>
                <w:rFonts w:ascii="Times New Roman" w:hAnsi="Times New Roman" w:cs="Times New Roman"/>
                <w:iCs/>
                <w:sz w:val="24"/>
                <w:szCs w:val="24"/>
              </w:rPr>
              <w:t>antu</w:t>
            </w:r>
            <w:r>
              <w:rPr>
                <w:rFonts w:ascii="Times New Roman" w:hAnsi="Times New Roman" w:cs="Times New Roman"/>
                <w:iCs/>
                <w:sz w:val="24"/>
                <w:szCs w:val="24"/>
              </w:rPr>
              <w:t xml:space="preserve"> (</w:t>
            </w:r>
            <w:r>
              <w:rPr>
                <w:rFonts w:ascii="Times New Roman" w:hAnsi="Times New Roman"/>
                <w:sz w:val="24"/>
                <w:szCs w:val="24"/>
              </w:rPr>
              <w:t>2015. gada 29. oktobra</w:t>
            </w:r>
            <w:r>
              <w:rPr>
                <w:rFonts w:ascii="Times New Roman" w:hAnsi="Times New Roman"/>
                <w:sz w:val="24"/>
                <w:szCs w:val="24"/>
              </w:rPr>
              <w:t xml:space="preserve"> </w:t>
            </w:r>
            <w:r>
              <w:rPr>
                <w:rFonts w:ascii="Times New Roman" w:hAnsi="Times New Roman"/>
                <w:sz w:val="24"/>
                <w:szCs w:val="24"/>
              </w:rPr>
              <w:t>likuma</w:t>
            </w:r>
            <w:r>
              <w:rPr>
                <w:rFonts w:ascii="Times New Roman" w:hAnsi="Times New Roman"/>
                <w:sz w:val="24"/>
                <w:szCs w:val="24"/>
              </w:rPr>
              <w:t xml:space="preserve"> </w:t>
            </w:r>
            <w:r>
              <w:rPr>
                <w:rFonts w:ascii="Times New Roman" w:hAnsi="Times New Roman"/>
                <w:sz w:val="24"/>
                <w:szCs w:val="24"/>
              </w:rPr>
              <w:t>redakcijā).</w:t>
            </w:r>
          </w:p>
          <w:p w:rsidR="00A640E9" w:rsidRPr="00A3669F" w:rsidRDefault="00A640E9" w:rsidP="008631AE">
            <w:pPr>
              <w:spacing w:after="0" w:line="240" w:lineRule="auto"/>
              <w:ind w:firstLine="567"/>
              <w:jc w:val="both"/>
              <w:rPr>
                <w:rFonts w:ascii="Times New Roman" w:hAnsi="Times New Roman" w:cs="Times New Roman"/>
                <w:sz w:val="24"/>
                <w:szCs w:val="24"/>
              </w:rPr>
            </w:pPr>
          </w:p>
        </w:tc>
      </w:tr>
      <w:tr w:rsidR="006E1219" w:rsidRPr="00A3669F" w:rsidTr="006F147E">
        <w:trPr>
          <w:trHeight w:val="1071"/>
        </w:trPr>
        <w:tc>
          <w:tcPr>
            <w:tcW w:w="572" w:type="dxa"/>
            <w:gridSpan w:val="2"/>
          </w:tcPr>
          <w:p w:rsidR="006E1219" w:rsidRPr="00A3669F" w:rsidRDefault="006E1219" w:rsidP="006F147E">
            <w:pPr>
              <w:spacing w:after="0" w:line="240" w:lineRule="auto"/>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lastRenderedPageBreak/>
              <w:t>3.</w:t>
            </w:r>
          </w:p>
        </w:tc>
        <w:tc>
          <w:tcPr>
            <w:tcW w:w="2410" w:type="dxa"/>
          </w:tcPr>
          <w:p w:rsidR="006E1219" w:rsidRPr="00A3669F" w:rsidRDefault="006E1219" w:rsidP="006F147E">
            <w:pPr>
              <w:spacing w:after="0" w:line="240" w:lineRule="auto"/>
              <w:ind w:right="182"/>
              <w:jc w:val="both"/>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t>Projekta izstrādē iesaistītās institūcijas</w:t>
            </w:r>
          </w:p>
        </w:tc>
        <w:tc>
          <w:tcPr>
            <w:tcW w:w="6662" w:type="dxa"/>
          </w:tcPr>
          <w:p w:rsidR="006E1219" w:rsidRPr="00A3669F" w:rsidRDefault="006E1219" w:rsidP="006F147E">
            <w:pPr>
              <w:spacing w:after="0" w:line="240" w:lineRule="auto"/>
              <w:ind w:firstLine="699"/>
              <w:jc w:val="both"/>
              <w:rPr>
                <w:rFonts w:ascii="Times New Roman" w:eastAsia="Times New Roman" w:hAnsi="Times New Roman" w:cs="Times New Roman"/>
                <w:sz w:val="24"/>
                <w:szCs w:val="24"/>
                <w:lang w:eastAsia="lv-LV"/>
              </w:rPr>
            </w:pPr>
            <w:r w:rsidRPr="00A3669F">
              <w:rPr>
                <w:rFonts w:ascii="Times New Roman" w:eastAsia="Times New Roman" w:hAnsi="Times New Roman" w:cs="Times New Roman"/>
                <w:sz w:val="24"/>
                <w:szCs w:val="24"/>
                <w:lang w:eastAsia="lv-LV"/>
              </w:rPr>
              <w:t>Noteikumu projekts izstrādāts sadarbībā ar Latvijas Zvērinātu tiesu izpildītāju padomi.</w:t>
            </w:r>
          </w:p>
        </w:tc>
      </w:tr>
      <w:tr w:rsidR="006E1219" w:rsidRPr="00A3669F" w:rsidTr="006F147E">
        <w:trPr>
          <w:trHeight w:val="479"/>
        </w:trPr>
        <w:tc>
          <w:tcPr>
            <w:tcW w:w="572" w:type="dxa"/>
            <w:gridSpan w:val="2"/>
          </w:tcPr>
          <w:p w:rsidR="006E1219" w:rsidRPr="00A3669F" w:rsidRDefault="006E1219" w:rsidP="006F147E">
            <w:pPr>
              <w:spacing w:after="0" w:line="240" w:lineRule="auto"/>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t>4.</w:t>
            </w:r>
          </w:p>
        </w:tc>
        <w:tc>
          <w:tcPr>
            <w:tcW w:w="2410" w:type="dxa"/>
          </w:tcPr>
          <w:p w:rsidR="006E1219" w:rsidRPr="00A3669F" w:rsidRDefault="006E1219" w:rsidP="006F147E">
            <w:pPr>
              <w:spacing w:after="0" w:line="240" w:lineRule="auto"/>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sz w:val="24"/>
                <w:szCs w:val="24"/>
                <w:lang w:eastAsia="lv-LV"/>
              </w:rPr>
              <w:t>Cita informācija</w:t>
            </w:r>
          </w:p>
        </w:tc>
        <w:tc>
          <w:tcPr>
            <w:tcW w:w="6662" w:type="dxa"/>
          </w:tcPr>
          <w:p w:rsidR="006E1219" w:rsidRPr="00A3669F" w:rsidRDefault="006E1219" w:rsidP="006F147E">
            <w:pPr>
              <w:spacing w:after="0" w:line="240" w:lineRule="auto"/>
              <w:jc w:val="both"/>
              <w:rPr>
                <w:rFonts w:ascii="Times New Roman" w:eastAsia="Times New Roman" w:hAnsi="Times New Roman" w:cs="Times New Roman"/>
                <w:bCs/>
                <w:sz w:val="24"/>
                <w:szCs w:val="24"/>
                <w:lang w:eastAsia="lv-LV"/>
              </w:rPr>
            </w:pPr>
            <w:r w:rsidRPr="00A3669F">
              <w:rPr>
                <w:rFonts w:ascii="Times New Roman" w:eastAsia="Times New Roman" w:hAnsi="Times New Roman" w:cs="Times New Roman"/>
                <w:bCs/>
                <w:sz w:val="24"/>
                <w:szCs w:val="24"/>
                <w:lang w:eastAsia="lv-LV"/>
              </w:rPr>
              <w:t>Nav.</w:t>
            </w:r>
          </w:p>
        </w:tc>
      </w:tr>
      <w:tr w:rsidR="006E1219" w:rsidRPr="00A3669F" w:rsidTr="006F147E">
        <w:tc>
          <w:tcPr>
            <w:tcW w:w="9644" w:type="dxa"/>
            <w:gridSpan w:val="4"/>
            <w:vAlign w:val="center"/>
          </w:tcPr>
          <w:p w:rsidR="006E1219" w:rsidRPr="00A3669F" w:rsidRDefault="006E1219" w:rsidP="006F147E">
            <w:pPr>
              <w:spacing w:after="0" w:line="240" w:lineRule="auto"/>
              <w:jc w:val="center"/>
              <w:rPr>
                <w:rFonts w:ascii="Times New Roman" w:eastAsia="Times New Roman" w:hAnsi="Times New Roman" w:cs="Times New Roman"/>
                <w:b/>
                <w:bCs/>
                <w:sz w:val="24"/>
                <w:szCs w:val="24"/>
                <w:lang w:eastAsia="lv-LV"/>
              </w:rPr>
            </w:pPr>
            <w:r w:rsidRPr="00A3669F">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6E1219" w:rsidRPr="00A3669F" w:rsidTr="006F147E">
        <w:trPr>
          <w:trHeight w:val="467"/>
        </w:trPr>
        <w:tc>
          <w:tcPr>
            <w:tcW w:w="425" w:type="dxa"/>
          </w:tcPr>
          <w:p w:rsidR="006E1219" w:rsidRPr="00A3669F" w:rsidRDefault="006E1219" w:rsidP="006F147E">
            <w:pPr>
              <w:spacing w:after="0" w:line="240" w:lineRule="auto"/>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t>1.</w:t>
            </w:r>
          </w:p>
        </w:tc>
        <w:tc>
          <w:tcPr>
            <w:tcW w:w="2557" w:type="dxa"/>
            <w:gridSpan w:val="2"/>
          </w:tcPr>
          <w:p w:rsidR="006E1219" w:rsidRPr="00A3669F" w:rsidRDefault="006E1219" w:rsidP="006F147E">
            <w:pPr>
              <w:spacing w:after="0" w:line="240" w:lineRule="auto"/>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t>Sabiedrības mērķgrupas, kuras tiesiskais regulējums ietekmē vai varētu ietekmēt</w:t>
            </w:r>
          </w:p>
        </w:tc>
        <w:tc>
          <w:tcPr>
            <w:tcW w:w="6662" w:type="dxa"/>
          </w:tcPr>
          <w:p w:rsidR="006E1219" w:rsidRDefault="006E1219" w:rsidP="004A35B8">
            <w:pPr>
              <w:spacing w:after="0" w:line="240" w:lineRule="auto"/>
              <w:ind w:left="5" w:firstLine="416"/>
              <w:jc w:val="both"/>
              <w:rPr>
                <w:rFonts w:ascii="Times New Roman" w:eastAsia="Times New Roman" w:hAnsi="Times New Roman" w:cs="Times New Roman"/>
                <w:sz w:val="24"/>
                <w:szCs w:val="24"/>
                <w:lang w:eastAsia="lv-LV"/>
              </w:rPr>
            </w:pPr>
            <w:r w:rsidRPr="00A3669F">
              <w:rPr>
                <w:rFonts w:ascii="Times New Roman" w:eastAsia="Times New Roman" w:hAnsi="Times New Roman" w:cs="Times New Roman"/>
                <w:sz w:val="24"/>
                <w:szCs w:val="24"/>
                <w:lang w:eastAsia="lv-LV"/>
              </w:rPr>
              <w:t xml:space="preserve">Noteikumu projekts attiecas uz zvērinātiem tiesu izpildītājiem, kuri </w:t>
            </w:r>
            <w:r w:rsidRPr="00A3669F">
              <w:rPr>
                <w:rFonts w:ascii="Times New Roman" w:hAnsi="Times New Roman" w:cs="Times New Roman"/>
                <w:sz w:val="24"/>
                <w:szCs w:val="24"/>
              </w:rPr>
              <w:t>nodrošina bezmantinieku mantas pārvaldīšanu, apsardzību, novērtēšanu, atsavināšanu, kreditoru pretenziju apmierināšanu, realizācijas ieņēmumu sadalīšanu, tai skaitā zvērināta tiesu izpildītāja un zvērināta notāra izdevumu un amata atlīdzības segšanu</w:t>
            </w:r>
            <w:r w:rsidRPr="00A3669F">
              <w:rPr>
                <w:rFonts w:ascii="Times New Roman" w:eastAsia="Times New Roman" w:hAnsi="Times New Roman" w:cs="Times New Roman"/>
                <w:sz w:val="24"/>
                <w:szCs w:val="24"/>
                <w:lang w:eastAsia="lv-LV"/>
              </w:rPr>
              <w:t xml:space="preserve"> Noteikumos Nr. 364 noteiktajā kārtībā. Atbilstoši Ministru kabineta </w:t>
            </w:r>
            <w:r w:rsidRPr="00A3669F">
              <w:rPr>
                <w:rFonts w:ascii="Times New Roman" w:eastAsia="Times New Roman" w:hAnsi="Times New Roman" w:cs="Times New Roman"/>
                <w:sz w:val="24"/>
                <w:szCs w:val="24"/>
                <w:lang w:eastAsia="lv-LV"/>
              </w:rPr>
              <w:lastRenderedPageBreak/>
              <w:t>2010. gada 19. janvāra noteikumiem Nr. 66 „</w:t>
            </w:r>
            <w:r w:rsidRPr="00A3669F">
              <w:rPr>
                <w:rFonts w:ascii="Times New Roman" w:hAnsi="Times New Roman" w:cs="Times New Roman"/>
                <w:bCs/>
                <w:sz w:val="24"/>
                <w:szCs w:val="24"/>
              </w:rPr>
              <w:t>Noteikumi par zvērinātu tiesu izpildītāju skaitu, viņu amata vietām, iecirkņiem un to robežām”</w:t>
            </w:r>
            <w:r w:rsidRPr="00A3669F">
              <w:rPr>
                <w:rFonts w:ascii="Times New Roman" w:eastAsia="Times New Roman" w:hAnsi="Times New Roman" w:cs="Times New Roman"/>
                <w:sz w:val="24"/>
                <w:szCs w:val="24"/>
                <w:lang w:eastAsia="lv-LV"/>
              </w:rPr>
              <w:t xml:space="preserve"> maksimālais zvērinātu tiesu izpildītāju skaits ir 116.</w:t>
            </w:r>
          </w:p>
          <w:p w:rsidR="00F4671F" w:rsidRPr="00A3669F" w:rsidRDefault="007A0153" w:rsidP="004A35B8">
            <w:pPr>
              <w:spacing w:after="0" w:line="240" w:lineRule="auto"/>
              <w:ind w:left="5" w:firstLine="41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Vienlaikus noteikumu projekts attiecas uz zvērinātiem notāriem. Saskaņā ar Ministru kabineta 2005. gada 29. marta noteikumos Nr. 215 “Noteikumi par zvērinātu notāru amata vietām” paredzēto Latvijā 125 zvērinātu notāru amata vietas. </w:t>
            </w:r>
          </w:p>
          <w:p w:rsidR="006E1219" w:rsidRPr="00A3669F" w:rsidRDefault="006E1219" w:rsidP="005F2C65">
            <w:pPr>
              <w:spacing w:after="0" w:line="240" w:lineRule="auto"/>
              <w:ind w:firstLine="416"/>
              <w:jc w:val="both"/>
              <w:rPr>
                <w:rFonts w:ascii="Times New Roman" w:eastAsia="Times New Roman" w:hAnsi="Times New Roman" w:cs="Times New Roman"/>
                <w:sz w:val="24"/>
                <w:szCs w:val="24"/>
                <w:lang w:eastAsia="lv-LV"/>
              </w:rPr>
            </w:pPr>
            <w:r w:rsidRPr="00A3669F">
              <w:rPr>
                <w:rFonts w:ascii="Times New Roman" w:eastAsia="Times New Roman" w:hAnsi="Times New Roman" w:cs="Times New Roman"/>
                <w:sz w:val="24"/>
                <w:szCs w:val="24"/>
                <w:lang w:eastAsia="lv-LV"/>
              </w:rPr>
              <w:t>Tāpat noteikumu projekts attiecas uz personām, kurām ir prasījuma tiesības pret be</w:t>
            </w:r>
            <w:r w:rsidR="007B7F50" w:rsidRPr="00A3669F">
              <w:rPr>
                <w:rFonts w:ascii="Times New Roman" w:eastAsia="Times New Roman" w:hAnsi="Times New Roman" w:cs="Times New Roman"/>
                <w:sz w:val="24"/>
                <w:szCs w:val="24"/>
                <w:lang w:eastAsia="lv-LV"/>
              </w:rPr>
              <w:t>zmantinieku mantu (kreditoriem)</w:t>
            </w:r>
            <w:r w:rsidR="004A35B8" w:rsidRPr="00A3669F">
              <w:rPr>
                <w:rFonts w:ascii="Times New Roman" w:eastAsia="Times New Roman" w:hAnsi="Times New Roman" w:cs="Times New Roman"/>
                <w:sz w:val="24"/>
                <w:szCs w:val="24"/>
                <w:lang w:eastAsia="lv-LV"/>
              </w:rPr>
              <w:t>, kā arī</w:t>
            </w:r>
            <w:proofErr w:type="gramStart"/>
            <w:r w:rsidR="004A35B8" w:rsidRPr="00A3669F">
              <w:rPr>
                <w:rFonts w:ascii="Times New Roman" w:eastAsia="Times New Roman" w:hAnsi="Times New Roman" w:cs="Times New Roman"/>
                <w:sz w:val="24"/>
                <w:szCs w:val="24"/>
                <w:lang w:eastAsia="lv-LV"/>
              </w:rPr>
              <w:t xml:space="preserve">  </w:t>
            </w:r>
            <w:r w:rsidR="004A35B8" w:rsidRPr="00A3669F">
              <w:rPr>
                <w:rFonts w:ascii="Times New Roman" w:hAnsi="Times New Roman" w:cs="Times New Roman"/>
                <w:sz w:val="24"/>
                <w:szCs w:val="24"/>
              </w:rPr>
              <w:t xml:space="preserve"> </w:t>
            </w:r>
            <w:proofErr w:type="gramEnd"/>
            <w:r w:rsidR="004A35B8" w:rsidRPr="00A3669F">
              <w:rPr>
                <w:rFonts w:ascii="Times New Roman" w:hAnsi="Times New Roman" w:cs="Times New Roman"/>
                <w:sz w:val="24"/>
                <w:szCs w:val="24"/>
              </w:rPr>
              <w:t xml:space="preserve">personas, kuras vēlas savā īpašumā iegādāties </w:t>
            </w:r>
            <w:r w:rsidR="004A35B8" w:rsidRPr="00A3669F">
              <w:rPr>
                <w:rFonts w:ascii="Times New Roman" w:eastAsia="Times New Roman" w:hAnsi="Times New Roman" w:cs="Times New Roman"/>
                <w:sz w:val="24"/>
                <w:szCs w:val="24"/>
                <w:lang w:eastAsia="lv-LV"/>
              </w:rPr>
              <w:t>bezmantinieku mant</w:t>
            </w:r>
            <w:r w:rsidR="00A3669F">
              <w:rPr>
                <w:rFonts w:ascii="Times New Roman" w:eastAsia="Times New Roman" w:hAnsi="Times New Roman" w:cs="Times New Roman"/>
                <w:sz w:val="24"/>
                <w:szCs w:val="24"/>
                <w:lang w:eastAsia="lv-LV"/>
              </w:rPr>
              <w:t>as sastā</w:t>
            </w:r>
            <w:r w:rsidR="004A35B8" w:rsidRPr="00A3669F">
              <w:rPr>
                <w:rFonts w:ascii="Times New Roman" w:eastAsia="Times New Roman" w:hAnsi="Times New Roman" w:cs="Times New Roman"/>
                <w:sz w:val="24"/>
                <w:szCs w:val="24"/>
                <w:lang w:eastAsia="lv-LV"/>
              </w:rPr>
              <w:t xml:space="preserve">vā esošu īpašumu. </w:t>
            </w:r>
            <w:r w:rsidRPr="00A3669F">
              <w:rPr>
                <w:rFonts w:ascii="Times New Roman" w:eastAsia="Times New Roman" w:hAnsi="Times New Roman" w:cs="Times New Roman"/>
                <w:sz w:val="24"/>
                <w:szCs w:val="24"/>
                <w:lang w:eastAsia="lv-LV"/>
              </w:rPr>
              <w:t xml:space="preserve">Minētās personu grupas </w:t>
            </w:r>
            <w:r w:rsidR="004A35B8" w:rsidRPr="00A3669F">
              <w:rPr>
                <w:rFonts w:ascii="Times New Roman" w:eastAsia="Times New Roman" w:hAnsi="Times New Roman" w:cs="Times New Roman"/>
                <w:sz w:val="24"/>
                <w:szCs w:val="24"/>
                <w:lang w:eastAsia="lv-LV"/>
              </w:rPr>
              <w:t xml:space="preserve">precīzu </w:t>
            </w:r>
            <w:r w:rsidRPr="00A3669F">
              <w:rPr>
                <w:rFonts w:ascii="Times New Roman" w:eastAsia="Times New Roman" w:hAnsi="Times New Roman" w:cs="Times New Roman"/>
                <w:sz w:val="24"/>
                <w:szCs w:val="24"/>
                <w:lang w:eastAsia="lv-LV"/>
              </w:rPr>
              <w:t>skaitlisk</w:t>
            </w:r>
            <w:r w:rsidR="004A35B8" w:rsidRPr="00A3669F">
              <w:rPr>
                <w:rFonts w:ascii="Times New Roman" w:eastAsia="Times New Roman" w:hAnsi="Times New Roman" w:cs="Times New Roman"/>
                <w:sz w:val="24"/>
                <w:szCs w:val="24"/>
                <w:lang w:eastAsia="lv-LV"/>
              </w:rPr>
              <w:t>o apmēru nav iespējams noteikt.</w:t>
            </w:r>
            <w:r w:rsidR="004A35B8" w:rsidRPr="00A3669F">
              <w:rPr>
                <w:rFonts w:ascii="Times New Roman" w:hAnsi="Times New Roman" w:cs="Times New Roman"/>
                <w:sz w:val="24"/>
                <w:szCs w:val="24"/>
              </w:rPr>
              <w:t xml:space="preserve"> </w:t>
            </w:r>
            <w:r w:rsidR="004A35B8" w:rsidRPr="00A3669F">
              <w:rPr>
                <w:rFonts w:ascii="Times New Roman" w:eastAsia="Times New Roman" w:hAnsi="Times New Roman" w:cs="Times New Roman"/>
                <w:sz w:val="24"/>
                <w:szCs w:val="24"/>
                <w:lang w:eastAsia="lv-LV"/>
              </w:rPr>
              <w:t xml:space="preserve">Ikvienai fiziskai personai, kurai piemīt tiesībspēja un rīcībspēja darījumu veikšanai, ir tiesības pieteikties zvērinātu tiesu izpildītāju rīkotās izsolēs un piedalīties solīšanā (pēc provizoriskajiem Centrālās statistikas pārvaldes datiem Latvijā 2015. gada septembrī bija </w:t>
            </w:r>
            <w:r w:rsidR="00F52142" w:rsidRPr="00A3669F">
              <w:rPr>
                <w:rFonts w:ascii="Times New Roman" w:eastAsia="Times New Roman" w:hAnsi="Times New Roman" w:cs="Times New Roman"/>
                <w:sz w:val="24"/>
                <w:szCs w:val="24"/>
                <w:lang w:eastAsia="lv-LV"/>
              </w:rPr>
              <w:t>1,978</w:t>
            </w:r>
            <w:r w:rsidR="004A35B8" w:rsidRPr="00A3669F">
              <w:rPr>
                <w:rFonts w:ascii="Times New Roman" w:eastAsia="Times New Roman" w:hAnsi="Times New Roman" w:cs="Times New Roman"/>
                <w:sz w:val="24"/>
                <w:szCs w:val="24"/>
                <w:lang w:eastAsia="lv-LV"/>
              </w:rPr>
              <w:t xml:space="preserve"> miljoni iedzīvotāju). Vienlaikus tiesības piedalīties zvērinātu tiesu izpildītāju un maksātnespējas procesa administratoru rīkotās nekustamā īpašuma izsolēs ir juridiskām personām. Atbilstoši Uzņēmumu reģistra apkopotajiem statistikas datiem 2015. gada septembrī beigās reģistrēti </w:t>
            </w:r>
            <w:r w:rsidR="00F52142" w:rsidRPr="00A3669F">
              <w:rPr>
                <w:rFonts w:ascii="Times New Roman" w:eastAsia="Times New Roman" w:hAnsi="Times New Roman" w:cs="Times New Roman"/>
                <w:sz w:val="24"/>
                <w:szCs w:val="24"/>
                <w:lang w:eastAsia="lv-LV"/>
              </w:rPr>
              <w:t>146 004</w:t>
            </w:r>
            <w:r w:rsidR="004A35B8" w:rsidRPr="00A3669F">
              <w:rPr>
                <w:rFonts w:ascii="Times New Roman" w:eastAsia="Times New Roman" w:hAnsi="Times New Roman" w:cs="Times New Roman"/>
                <w:sz w:val="24"/>
                <w:szCs w:val="24"/>
                <w:lang w:eastAsia="lv-LV"/>
              </w:rPr>
              <w:t xml:space="preserve"> </w:t>
            </w:r>
            <w:r w:rsidR="00F52142" w:rsidRPr="00A3669F">
              <w:rPr>
                <w:rFonts w:ascii="Times New Roman" w:eastAsia="Times New Roman" w:hAnsi="Times New Roman" w:cs="Times New Roman"/>
                <w:sz w:val="24"/>
                <w:szCs w:val="24"/>
                <w:lang w:eastAsia="lv-LV"/>
              </w:rPr>
              <w:t>komersanti</w:t>
            </w:r>
            <w:r w:rsidR="004A35B8" w:rsidRPr="00A3669F">
              <w:rPr>
                <w:rFonts w:ascii="Times New Roman" w:eastAsia="Times New Roman" w:hAnsi="Times New Roman" w:cs="Times New Roman"/>
                <w:sz w:val="24"/>
                <w:szCs w:val="24"/>
                <w:lang w:eastAsia="lv-LV"/>
              </w:rPr>
              <w:t xml:space="preserve">. </w:t>
            </w:r>
          </w:p>
          <w:p w:rsidR="006E1219" w:rsidRPr="00A3669F" w:rsidRDefault="00C72A7D" w:rsidP="004A35B8">
            <w:pPr>
              <w:spacing w:after="0" w:line="240" w:lineRule="auto"/>
              <w:ind w:firstLine="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Vienlaikus noteikumu projekts attiecas uz Elektronisko izsoļu vietnes pārzini – Tiesu administrāciju, tās</w:t>
            </w:r>
            <w:r>
              <w:rPr>
                <w:rFonts w:ascii="Times New Roman" w:eastAsia="Times New Roman" w:hAnsi="Times New Roman"/>
                <w:sz w:val="24"/>
                <w:szCs w:val="24"/>
                <w:lang w:eastAsia="lv-LV"/>
              </w:rPr>
              <w:t xml:space="preserve"> vadītāju vai pilnvarotajām personām, amatpersonām.</w:t>
            </w:r>
          </w:p>
        </w:tc>
      </w:tr>
      <w:tr w:rsidR="006E1219" w:rsidRPr="00A3669F" w:rsidTr="006F147E">
        <w:trPr>
          <w:trHeight w:val="523"/>
        </w:trPr>
        <w:tc>
          <w:tcPr>
            <w:tcW w:w="425" w:type="dxa"/>
          </w:tcPr>
          <w:p w:rsidR="006E1219" w:rsidRPr="00A3669F" w:rsidRDefault="006E1219" w:rsidP="006F147E">
            <w:pPr>
              <w:spacing w:after="0" w:line="240" w:lineRule="auto"/>
              <w:jc w:val="both"/>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lastRenderedPageBreak/>
              <w:t>2.</w:t>
            </w:r>
          </w:p>
        </w:tc>
        <w:tc>
          <w:tcPr>
            <w:tcW w:w="2557" w:type="dxa"/>
            <w:gridSpan w:val="2"/>
          </w:tcPr>
          <w:p w:rsidR="006E1219" w:rsidRPr="00A3669F" w:rsidRDefault="006E1219" w:rsidP="006F147E">
            <w:pPr>
              <w:spacing w:after="0" w:line="240" w:lineRule="auto"/>
              <w:jc w:val="both"/>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t>Tiesiskā regulējuma ietekme uz tautsaimniecību un administratīvo slogu</w:t>
            </w:r>
          </w:p>
        </w:tc>
        <w:tc>
          <w:tcPr>
            <w:tcW w:w="6662" w:type="dxa"/>
          </w:tcPr>
          <w:p w:rsidR="00C72A7D" w:rsidRPr="00C72A7D" w:rsidRDefault="00C72A7D" w:rsidP="00C72A7D">
            <w:pPr>
              <w:spacing w:after="0" w:line="240" w:lineRule="auto"/>
              <w:ind w:firstLine="431"/>
              <w:jc w:val="both"/>
              <w:rPr>
                <w:rFonts w:ascii="Times New Roman" w:eastAsia="Times New Roman" w:hAnsi="Times New Roman" w:cs="Times New Roman"/>
                <w:sz w:val="24"/>
                <w:szCs w:val="24"/>
                <w:lang w:eastAsia="lv-LV"/>
              </w:rPr>
            </w:pPr>
            <w:r w:rsidRPr="00C72A7D">
              <w:rPr>
                <w:rFonts w:ascii="Times New Roman" w:eastAsia="Times New Roman" w:hAnsi="Times New Roman" w:cs="Times New Roman"/>
                <w:sz w:val="24"/>
                <w:szCs w:val="24"/>
                <w:lang w:eastAsia="lv-LV"/>
              </w:rPr>
              <w:t xml:space="preserve">Noteikumu projektā ietvertajam tiesiskajam regulējumam, kas paredz elektroniskas formas izsoļu ieviešanu arī bezmantinieku mantas procesa ietvaros ir pozitīva ietekme uz tautsaimniecību. Pāreja no izsolēm klātienē uz izsolēm elektroniskā vidē veicinās </w:t>
            </w:r>
            <w:r w:rsidRPr="00C72A7D">
              <w:rPr>
                <w:rFonts w:ascii="Times New Roman" w:eastAsia="MS PGothic" w:hAnsi="Times New Roman" w:cs="Times New Roman"/>
                <w:bCs/>
                <w:color w:val="000000"/>
                <w:kern w:val="24"/>
                <w:sz w:val="24"/>
                <w:szCs w:val="24"/>
              </w:rPr>
              <w:t>godīgu konkurenci</w:t>
            </w:r>
            <w:r w:rsidRPr="00C72A7D">
              <w:rPr>
                <w:rFonts w:ascii="Times New Roman" w:eastAsia="MS PGothic" w:hAnsi="Times New Roman" w:cs="Times New Roman"/>
                <w:b/>
                <w:bCs/>
                <w:color w:val="000000"/>
                <w:kern w:val="24"/>
                <w:sz w:val="24"/>
                <w:szCs w:val="24"/>
              </w:rPr>
              <w:t xml:space="preserve"> </w:t>
            </w:r>
            <w:r w:rsidRPr="00C72A7D">
              <w:rPr>
                <w:rFonts w:ascii="Times New Roman" w:eastAsia="MS PGothic" w:hAnsi="Times New Roman" w:cs="Times New Roman"/>
                <w:bCs/>
                <w:color w:val="000000"/>
                <w:kern w:val="24"/>
                <w:sz w:val="24"/>
                <w:szCs w:val="24"/>
              </w:rPr>
              <w:t>(</w:t>
            </w:r>
            <w:r w:rsidRPr="00C72A7D">
              <w:rPr>
                <w:rFonts w:ascii="Times New Roman" w:eastAsia="MS PGothic" w:hAnsi="Times New Roman" w:cs="Times New Roman"/>
                <w:color w:val="000000"/>
                <w:kern w:val="24"/>
                <w:sz w:val="24"/>
                <w:szCs w:val="24"/>
              </w:rPr>
              <w:t xml:space="preserve">izsoles organizēšana un norise neklātienē līdz minimumam samazina iespēju izsoles dalībniekiem sastapties un negodprātīgām personām, veicot saskaņotas darbības, ietekmēt citus solītājus), nodrošinās izsoles dalībnieku </w:t>
            </w:r>
            <w:r w:rsidRPr="00C72A7D">
              <w:rPr>
                <w:rFonts w:ascii="Times New Roman" w:eastAsia="MS PGothic" w:hAnsi="Times New Roman" w:cs="Times New Roman"/>
                <w:bCs/>
                <w:color w:val="000000"/>
                <w:kern w:val="24"/>
                <w:sz w:val="24"/>
                <w:szCs w:val="24"/>
              </w:rPr>
              <w:t>anonimitāti</w:t>
            </w:r>
            <w:r w:rsidRPr="00C72A7D">
              <w:rPr>
                <w:rFonts w:ascii="Times New Roman" w:eastAsia="MS PGothic" w:hAnsi="Times New Roman" w:cs="Times New Roman"/>
                <w:color w:val="000000"/>
                <w:kern w:val="24"/>
                <w:sz w:val="24"/>
                <w:szCs w:val="24"/>
              </w:rPr>
              <w:t xml:space="preserve"> (izsoles dalībniekam izsoles laikā tiek piešķirts unikāls identifikators, kas izslēdz izsoles dalībnieka atpazīstamību) un garantēs p</w:t>
            </w:r>
            <w:r w:rsidRPr="00C72A7D">
              <w:rPr>
                <w:rFonts w:ascii="Times New Roman" w:eastAsia="MS PGothic" w:hAnsi="Times New Roman" w:cs="Times New Roman"/>
                <w:bCs/>
                <w:color w:val="000000"/>
                <w:kern w:val="24"/>
                <w:sz w:val="24"/>
                <w:szCs w:val="24"/>
              </w:rPr>
              <w:t>lašāku pieejamību</w:t>
            </w:r>
            <w:r w:rsidRPr="00C72A7D">
              <w:rPr>
                <w:rFonts w:ascii="Times New Roman" w:eastAsia="MS PGothic" w:hAnsi="Times New Roman" w:cs="Times New Roman"/>
                <w:b/>
                <w:bCs/>
                <w:color w:val="000000"/>
                <w:kern w:val="24"/>
                <w:sz w:val="24"/>
                <w:szCs w:val="24"/>
              </w:rPr>
              <w:t xml:space="preserve"> </w:t>
            </w:r>
            <w:r w:rsidRPr="00C72A7D">
              <w:rPr>
                <w:rFonts w:ascii="Times New Roman" w:eastAsia="MS PGothic" w:hAnsi="Times New Roman" w:cs="Times New Roman"/>
                <w:bCs/>
                <w:color w:val="000000"/>
                <w:kern w:val="24"/>
                <w:sz w:val="24"/>
                <w:szCs w:val="24"/>
              </w:rPr>
              <w:t>(</w:t>
            </w:r>
            <w:r w:rsidRPr="00C72A7D">
              <w:rPr>
                <w:rFonts w:ascii="Times New Roman" w:eastAsia="MS PGothic" w:hAnsi="Times New Roman" w:cs="Times New Roman"/>
                <w:color w:val="000000"/>
                <w:kern w:val="24"/>
                <w:sz w:val="24"/>
                <w:szCs w:val="24"/>
              </w:rPr>
              <w:t>pieteikšanās izsolei un dalība izsolē tiek organizēta elektroniski, nodrošinot iespēju piedalīties izsolē neatkarīgi no faktiskās atrašanās vietas).</w:t>
            </w:r>
            <w:r w:rsidRPr="00C72A7D">
              <w:rPr>
                <w:rFonts w:ascii="Times New Roman" w:eastAsia="Times New Roman" w:hAnsi="Times New Roman" w:cs="Times New Roman"/>
                <w:sz w:val="24"/>
                <w:szCs w:val="24"/>
                <w:lang w:eastAsia="lv-LV"/>
              </w:rPr>
              <w:t xml:space="preserve"> Tādējādi ietvertie grozījumi ļaus </w:t>
            </w:r>
            <w:r w:rsidRPr="00C72A7D">
              <w:rPr>
                <w:rFonts w:ascii="Times New Roman" w:hAnsi="Times New Roman" w:cs="Times New Roman"/>
                <w:sz w:val="24"/>
                <w:szCs w:val="24"/>
              </w:rPr>
              <w:t>veicināt bezmantinieku mantas procesa ietvaros iegūto naudas līdzekļu apmēru, kas savukārt nodrošinās augstāku kreditoru interešu aizsardzības līmeni.</w:t>
            </w:r>
          </w:p>
          <w:p w:rsidR="00C72A7D" w:rsidRPr="00853A41" w:rsidRDefault="00853A41" w:rsidP="00C72A7D">
            <w:pPr>
              <w:spacing w:after="0" w:line="240" w:lineRule="auto"/>
              <w:ind w:firstLine="431"/>
              <w:jc w:val="both"/>
              <w:rPr>
                <w:rFonts w:ascii="Times New Roman" w:hAnsi="Times New Roman"/>
                <w:sz w:val="24"/>
                <w:szCs w:val="24"/>
              </w:rPr>
            </w:pPr>
            <w:r>
              <w:rPr>
                <w:rFonts w:ascii="Times New Roman" w:hAnsi="Times New Roman"/>
                <w:sz w:val="24"/>
                <w:szCs w:val="24"/>
              </w:rPr>
              <w:t xml:space="preserve">Noteikumu </w:t>
            </w:r>
            <w:r w:rsidRPr="00853A41">
              <w:rPr>
                <w:rFonts w:ascii="Times New Roman" w:hAnsi="Times New Roman"/>
                <w:sz w:val="24"/>
                <w:szCs w:val="24"/>
              </w:rPr>
              <w:t xml:space="preserve">projekts paredz paplašināt zvērinātu tiesu izpildītāju pienākumus, nosakot, ka </w:t>
            </w:r>
            <w:r w:rsidRPr="00853A41">
              <w:rPr>
                <w:rFonts w:ascii="Times New Roman" w:hAnsi="Times New Roman" w:cs="Times New Roman"/>
                <w:sz w:val="24"/>
                <w:szCs w:val="24"/>
              </w:rPr>
              <w:t xml:space="preserve">pēc lietas par bezmantinieku mantu ievešanas zvērināts tiesu izpildītājs pieprasa no publiskiem reģistriem informāciju par hipotēkām un komercķīlām, kas reģistrētas uz mantojamās mantas sastāvā ietilpstošu mantu. </w:t>
            </w:r>
            <w:r>
              <w:rPr>
                <w:rFonts w:ascii="Times New Roman" w:hAnsi="Times New Roman" w:cs="Times New Roman"/>
                <w:sz w:val="24"/>
                <w:szCs w:val="24"/>
              </w:rPr>
              <w:t xml:space="preserve">Savukārt, ja </w:t>
            </w:r>
            <w:r w:rsidRPr="00853A41">
              <w:rPr>
                <w:rFonts w:ascii="Times New Roman" w:hAnsi="Times New Roman" w:cs="Times New Roman"/>
                <w:sz w:val="24"/>
                <w:szCs w:val="24"/>
              </w:rPr>
              <w:t>kreditors, kura prasījums ir nodrošināts ar hipotēku vai komercķīlu, aktā nav norādīts, zvērināts tiesu izpildītājs ierakstītā sūtījumā nosūta tam paziņojumu, pieprasot iesniegt ziņas par atlikušā parāda apmēru</w:t>
            </w:r>
            <w:r>
              <w:rPr>
                <w:rFonts w:ascii="Times New Roman" w:hAnsi="Times New Roman" w:cs="Times New Roman"/>
                <w:sz w:val="24"/>
                <w:szCs w:val="24"/>
              </w:rPr>
              <w:t>.</w:t>
            </w:r>
          </w:p>
          <w:p w:rsidR="00853A41" w:rsidRDefault="00853A41" w:rsidP="00C72A7D">
            <w:pPr>
              <w:spacing w:after="0" w:line="240" w:lineRule="auto"/>
              <w:ind w:firstLine="431"/>
              <w:jc w:val="both"/>
              <w:rPr>
                <w:rFonts w:ascii="Times New Roman" w:hAnsi="Times New Roman"/>
                <w:sz w:val="24"/>
                <w:szCs w:val="24"/>
              </w:rPr>
            </w:pPr>
            <w:r>
              <w:rPr>
                <w:rFonts w:ascii="Times New Roman" w:hAnsi="Times New Roman"/>
                <w:sz w:val="24"/>
                <w:szCs w:val="24"/>
              </w:rPr>
              <w:t xml:space="preserve">Noteikumu projekts paplašina kreditoru tiesības, nosakot, ka </w:t>
            </w:r>
            <w:r>
              <w:rPr>
                <w:rFonts w:ascii="Times New Roman" w:hAnsi="Times New Roman"/>
                <w:sz w:val="24"/>
                <w:szCs w:val="24"/>
              </w:rPr>
              <w:lastRenderedPageBreak/>
              <w:t xml:space="preserve">kreditoram, kurš piedalījies bezmantinieku mantas sastāvā esoša īpašuma vai mantas izsolē un īpašumu vai mantu nosolījis, savu akta izrakstā norādīto kreditora prasījumu ir tiesības ieskaitīt summā, kas no viņa saskaņā ar noteikumu projektu pienākas kā no nosolītāja. </w:t>
            </w:r>
          </w:p>
          <w:p w:rsidR="00785099" w:rsidRPr="00785099" w:rsidRDefault="00853A41" w:rsidP="00785099">
            <w:pPr>
              <w:spacing w:after="0" w:line="240" w:lineRule="auto"/>
              <w:ind w:firstLine="431"/>
              <w:jc w:val="both"/>
              <w:rPr>
                <w:rFonts w:ascii="Times New Roman" w:hAnsi="Times New Roman" w:cs="Times New Roman"/>
                <w:sz w:val="24"/>
                <w:szCs w:val="24"/>
              </w:rPr>
            </w:pPr>
            <w:r w:rsidRPr="00785099">
              <w:rPr>
                <w:rFonts w:ascii="Times New Roman" w:hAnsi="Times New Roman" w:cs="Times New Roman"/>
                <w:sz w:val="24"/>
                <w:szCs w:val="24"/>
              </w:rPr>
              <w:t>Pārēj</w:t>
            </w:r>
            <w:r w:rsidR="00785099" w:rsidRPr="00785099">
              <w:rPr>
                <w:rFonts w:ascii="Times New Roman" w:hAnsi="Times New Roman" w:cs="Times New Roman"/>
                <w:sz w:val="24"/>
                <w:szCs w:val="24"/>
              </w:rPr>
              <w:t>ām noteikumu projekt</w:t>
            </w:r>
            <w:r w:rsidR="00785099">
              <w:rPr>
                <w:rFonts w:ascii="Times New Roman" w:hAnsi="Times New Roman" w:cs="Times New Roman"/>
                <w:sz w:val="24"/>
                <w:szCs w:val="24"/>
              </w:rPr>
              <w:t>a</w:t>
            </w:r>
            <w:r w:rsidRPr="00785099">
              <w:rPr>
                <w:rFonts w:ascii="Times New Roman" w:hAnsi="Times New Roman" w:cs="Times New Roman"/>
                <w:sz w:val="24"/>
                <w:szCs w:val="24"/>
              </w:rPr>
              <w:t xml:space="preserve"> </w:t>
            </w:r>
            <w:r w:rsidR="00C72A7D" w:rsidRPr="00785099">
              <w:rPr>
                <w:rFonts w:ascii="Times New Roman" w:hAnsi="Times New Roman" w:cs="Times New Roman"/>
                <w:sz w:val="24"/>
                <w:szCs w:val="24"/>
              </w:rPr>
              <w:t>mērķgrupām - </w:t>
            </w:r>
            <w:r w:rsidR="00C72A7D" w:rsidRPr="00785099">
              <w:rPr>
                <w:rFonts w:ascii="Times New Roman" w:hAnsi="Times New Roman" w:cs="Times New Roman"/>
                <w:color w:val="000000"/>
                <w:sz w:val="24"/>
                <w:szCs w:val="24"/>
              </w:rPr>
              <w:t xml:space="preserve">personām, kuras ir iesaistītas </w:t>
            </w:r>
            <w:r w:rsidRPr="00785099">
              <w:rPr>
                <w:rFonts w:ascii="Times New Roman" w:hAnsi="Times New Roman" w:cs="Times New Roman"/>
                <w:color w:val="000000"/>
                <w:sz w:val="24"/>
                <w:szCs w:val="24"/>
              </w:rPr>
              <w:t>bezmantinieku mantas</w:t>
            </w:r>
            <w:r w:rsidR="00C72A7D" w:rsidRPr="00785099">
              <w:rPr>
                <w:rFonts w:ascii="Times New Roman" w:hAnsi="Times New Roman" w:cs="Times New Roman"/>
                <w:color w:val="000000"/>
                <w:sz w:val="24"/>
                <w:szCs w:val="24"/>
              </w:rPr>
              <w:t xml:space="preserve"> procesā, </w:t>
            </w:r>
            <w:r w:rsidRPr="00785099">
              <w:rPr>
                <w:rFonts w:ascii="Times New Roman" w:hAnsi="Times New Roman" w:cs="Times New Roman"/>
                <w:color w:val="000000"/>
                <w:sz w:val="24"/>
                <w:szCs w:val="24"/>
              </w:rPr>
              <w:t>kreditoriem</w:t>
            </w:r>
            <w:r w:rsidR="00C72A7D" w:rsidRPr="00785099">
              <w:rPr>
                <w:rFonts w:ascii="Times New Roman" w:hAnsi="Times New Roman" w:cs="Times New Roman"/>
                <w:sz w:val="24"/>
                <w:szCs w:val="24"/>
              </w:rPr>
              <w:t>,</w:t>
            </w:r>
            <w:r w:rsidRPr="00785099">
              <w:rPr>
                <w:rFonts w:ascii="Times New Roman" w:hAnsi="Times New Roman" w:cs="Times New Roman"/>
                <w:sz w:val="24"/>
                <w:szCs w:val="24"/>
              </w:rPr>
              <w:t> </w:t>
            </w:r>
            <w:r w:rsidR="00C72A7D" w:rsidRPr="00785099">
              <w:rPr>
                <w:rFonts w:ascii="Times New Roman" w:hAnsi="Times New Roman" w:cs="Times New Roman"/>
                <w:sz w:val="24"/>
                <w:szCs w:val="24"/>
              </w:rPr>
              <w:t>- </w:t>
            </w:r>
            <w:r w:rsidR="00785099">
              <w:rPr>
                <w:rFonts w:ascii="Times New Roman" w:hAnsi="Times New Roman" w:cs="Times New Roman"/>
                <w:sz w:val="24"/>
                <w:szCs w:val="24"/>
              </w:rPr>
              <w:t xml:space="preserve">noteikumu projekts </w:t>
            </w:r>
            <w:r w:rsidR="00C72A7D" w:rsidRPr="00785099">
              <w:rPr>
                <w:rFonts w:ascii="Times New Roman" w:hAnsi="Times New Roman" w:cs="Times New Roman"/>
                <w:sz w:val="24"/>
                <w:szCs w:val="24"/>
              </w:rPr>
              <w:t xml:space="preserve">nemaina tām noteikto tiesību un pienākumu apjomu. Ar </w:t>
            </w:r>
            <w:r w:rsidR="00785099" w:rsidRPr="00785099">
              <w:rPr>
                <w:rFonts w:ascii="Times New Roman" w:hAnsi="Times New Roman" w:cs="Times New Roman"/>
                <w:sz w:val="24"/>
                <w:szCs w:val="24"/>
              </w:rPr>
              <w:t>noteikumu projektu</w:t>
            </w:r>
            <w:r w:rsidR="00C72A7D" w:rsidRPr="00785099">
              <w:rPr>
                <w:rFonts w:ascii="Times New Roman" w:hAnsi="Times New Roman" w:cs="Times New Roman"/>
                <w:sz w:val="24"/>
                <w:szCs w:val="24"/>
              </w:rPr>
              <w:t xml:space="preserve"> tiek</w:t>
            </w:r>
            <w:r w:rsidR="00C72A7D" w:rsidRPr="00785099">
              <w:rPr>
                <w:rFonts w:ascii="Times New Roman" w:hAnsi="Times New Roman" w:cs="Times New Roman"/>
                <w:b/>
                <w:sz w:val="24"/>
                <w:szCs w:val="24"/>
              </w:rPr>
              <w:t xml:space="preserve"> </w:t>
            </w:r>
            <w:r w:rsidR="00C72A7D" w:rsidRPr="00785099">
              <w:rPr>
                <w:rFonts w:ascii="Times New Roman" w:hAnsi="Times New Roman" w:cs="Times New Roman"/>
                <w:sz w:val="24"/>
                <w:szCs w:val="24"/>
              </w:rPr>
              <w:t xml:space="preserve">pilnveidots mehānisms jau esošo tiesību un pienākumu realizēšanai. </w:t>
            </w:r>
          </w:p>
          <w:p w:rsidR="006E1219" w:rsidRPr="00853A41" w:rsidRDefault="006E1219" w:rsidP="00785099">
            <w:pPr>
              <w:spacing w:after="0" w:line="240" w:lineRule="auto"/>
              <w:ind w:firstLine="431"/>
              <w:jc w:val="both"/>
              <w:rPr>
                <w:rFonts w:ascii="Times New Roman" w:hAnsi="Times New Roman"/>
                <w:sz w:val="24"/>
                <w:szCs w:val="24"/>
              </w:rPr>
            </w:pPr>
          </w:p>
        </w:tc>
      </w:tr>
      <w:tr w:rsidR="006E1219" w:rsidRPr="00A3669F" w:rsidTr="006F147E">
        <w:trPr>
          <w:trHeight w:val="357"/>
        </w:trPr>
        <w:tc>
          <w:tcPr>
            <w:tcW w:w="425" w:type="dxa"/>
          </w:tcPr>
          <w:p w:rsidR="006E1219" w:rsidRPr="00A3669F" w:rsidRDefault="006E1219" w:rsidP="006F147E">
            <w:pPr>
              <w:spacing w:after="0" w:line="240" w:lineRule="auto"/>
              <w:jc w:val="both"/>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lastRenderedPageBreak/>
              <w:t>3.</w:t>
            </w:r>
          </w:p>
        </w:tc>
        <w:tc>
          <w:tcPr>
            <w:tcW w:w="2557" w:type="dxa"/>
            <w:gridSpan w:val="2"/>
          </w:tcPr>
          <w:p w:rsidR="006E1219" w:rsidRPr="00A3669F" w:rsidRDefault="006E1219" w:rsidP="006F147E">
            <w:pPr>
              <w:spacing w:after="0" w:line="240" w:lineRule="auto"/>
              <w:jc w:val="both"/>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t>Administratīvo izmaksu monetārs novērtējums</w:t>
            </w:r>
          </w:p>
        </w:tc>
        <w:tc>
          <w:tcPr>
            <w:tcW w:w="6662" w:type="dxa"/>
          </w:tcPr>
          <w:p w:rsidR="004A669D" w:rsidRDefault="00B46C89" w:rsidP="004A669D">
            <w:pPr>
              <w:spacing w:after="0" w:line="240" w:lineRule="auto"/>
              <w:ind w:firstLine="425"/>
              <w:jc w:val="both"/>
              <w:rPr>
                <w:rFonts w:ascii="Times New Roman" w:eastAsia="Times New Roman" w:hAnsi="Times New Roman" w:cs="Times New Roman"/>
                <w:b/>
                <w:i/>
                <w:sz w:val="24"/>
                <w:szCs w:val="24"/>
                <w:lang w:eastAsia="lv-LV"/>
              </w:rPr>
            </w:pPr>
            <w:r w:rsidRPr="00E74DB7">
              <w:rPr>
                <w:rFonts w:ascii="Times New Roman" w:eastAsia="Times New Roman" w:hAnsi="Times New Roman" w:cs="Times New Roman"/>
                <w:b/>
                <w:i/>
                <w:sz w:val="24"/>
                <w:szCs w:val="24"/>
                <w:lang w:eastAsia="lv-LV"/>
              </w:rPr>
              <w:t>Administratīvās izmaksas zvērinātam tiesu izpildītājam saistībā ar nodrošināto kreditoru apzināšanu un to</w:t>
            </w:r>
            <w:r w:rsidR="004A669D">
              <w:rPr>
                <w:rFonts w:ascii="Times New Roman" w:eastAsia="Times New Roman" w:hAnsi="Times New Roman" w:cs="Times New Roman"/>
                <w:b/>
                <w:i/>
                <w:sz w:val="24"/>
                <w:szCs w:val="24"/>
                <w:lang w:eastAsia="lv-LV"/>
              </w:rPr>
              <w:t xml:space="preserve"> prasījumu apmēra noskaidrošanu.</w:t>
            </w:r>
          </w:p>
          <w:p w:rsidR="00B46C89" w:rsidRPr="00961C9F" w:rsidRDefault="004A669D" w:rsidP="004A669D">
            <w:pPr>
              <w:spacing w:after="0" w:line="240" w:lineRule="auto"/>
              <w:ind w:firstLine="425"/>
              <w:jc w:val="both"/>
              <w:rPr>
                <w:rFonts w:ascii="Times New Roman" w:hAnsi="Times New Roman" w:cs="Times New Roman"/>
                <w:sz w:val="24"/>
                <w:szCs w:val="24"/>
              </w:rPr>
            </w:pPr>
            <w:r w:rsidRPr="00961C9F">
              <w:rPr>
                <w:rFonts w:ascii="Times New Roman" w:hAnsi="Times New Roman" w:cs="Times New Roman"/>
                <w:sz w:val="24"/>
                <w:szCs w:val="24"/>
              </w:rPr>
              <w:t>Saskaņā ar Noteikumu projektā paredzēto zvērinātam tiesu izpildītājam tiek noteikta papildu darbība, kas saistīta ar nepieciešamību maksimāli samazināt tādu gadījumu skaitu, kuros ar hipotēku vai komercķīlu</w:t>
            </w:r>
            <w:r w:rsidR="00961C9F" w:rsidRPr="00961C9F">
              <w:rPr>
                <w:rFonts w:ascii="Times New Roman" w:hAnsi="Times New Roman" w:cs="Times New Roman"/>
                <w:sz w:val="24"/>
                <w:szCs w:val="24"/>
              </w:rPr>
              <w:t xml:space="preserve"> nodrošināti parādi </w:t>
            </w:r>
            <w:r w:rsidRPr="00961C9F">
              <w:rPr>
                <w:rFonts w:ascii="Times New Roman" w:hAnsi="Times New Roman" w:cs="Times New Roman"/>
                <w:sz w:val="24"/>
                <w:szCs w:val="24"/>
              </w:rPr>
              <w:t xml:space="preserve">netiek </w:t>
            </w:r>
            <w:r w:rsidR="00961C9F" w:rsidRPr="00961C9F">
              <w:rPr>
                <w:rFonts w:ascii="Times New Roman" w:hAnsi="Times New Roman" w:cs="Times New Roman"/>
                <w:sz w:val="24"/>
                <w:szCs w:val="24"/>
              </w:rPr>
              <w:t>iekļauti bezmantinieku mantas administrēšanas procesā sedzamo prasījumu lokā. Noteikumu projekts paredz pienākumu zvērinātam tiesu izpildītājam p</w:t>
            </w:r>
            <w:r w:rsidRPr="00961C9F">
              <w:rPr>
                <w:rFonts w:ascii="Times New Roman" w:hAnsi="Times New Roman" w:cs="Times New Roman"/>
                <w:sz w:val="24"/>
                <w:szCs w:val="24"/>
              </w:rPr>
              <w:t xml:space="preserve">ēc lietas par bezmantinieku mantu ievešanas </w:t>
            </w:r>
            <w:r w:rsidR="00961C9F" w:rsidRPr="00961C9F">
              <w:rPr>
                <w:rFonts w:ascii="Times New Roman" w:hAnsi="Times New Roman" w:cs="Times New Roman"/>
                <w:sz w:val="24"/>
                <w:szCs w:val="24"/>
              </w:rPr>
              <w:t>pieprasīt</w:t>
            </w:r>
            <w:r w:rsidRPr="00961C9F">
              <w:rPr>
                <w:rFonts w:ascii="Times New Roman" w:hAnsi="Times New Roman" w:cs="Times New Roman"/>
                <w:sz w:val="24"/>
                <w:szCs w:val="24"/>
              </w:rPr>
              <w:t xml:space="preserve"> no publiskiem reģistriem informāciju par hipotēkām un komercķīlām, kas reģistrētas uz mantojamās mantas sastāvā ietilpstošu mantu. Ja kreditors, kura prasījums ir nodrošināts ar hipotēku vai komercķīlu, aktā nav norādīts, zvērināts tiesu izpildītājs ierakstītā sūtījumā nosūta tam paziņojumu, pieprasot iesniegt ziņas par atlikušā parāda apmēru</w:t>
            </w:r>
            <w:r w:rsidR="00961C9F" w:rsidRPr="00961C9F">
              <w:rPr>
                <w:rFonts w:ascii="Times New Roman" w:hAnsi="Times New Roman" w:cs="Times New Roman"/>
                <w:sz w:val="24"/>
                <w:szCs w:val="24"/>
              </w:rPr>
              <w:t>.</w:t>
            </w:r>
          </w:p>
          <w:p w:rsidR="00961C9F" w:rsidRDefault="00961C9F" w:rsidP="004A669D">
            <w:pPr>
              <w:spacing w:after="0" w:line="240" w:lineRule="auto"/>
              <w:ind w:firstLine="425"/>
              <w:jc w:val="both"/>
              <w:rPr>
                <w:rFonts w:ascii="Times New Roman" w:hAnsi="Times New Roman" w:cs="Times New Roman"/>
                <w:sz w:val="24"/>
                <w:szCs w:val="24"/>
              </w:rPr>
            </w:pPr>
          </w:p>
          <w:p w:rsidR="00D03458" w:rsidRPr="00D002D8" w:rsidRDefault="00D03458" w:rsidP="00D03458">
            <w:pPr>
              <w:spacing w:after="0" w:line="240" w:lineRule="auto"/>
              <w:ind w:firstLine="416"/>
              <w:jc w:val="both"/>
              <w:rPr>
                <w:rFonts w:ascii="Times New Roman" w:eastAsia="Times New Roman" w:hAnsi="Times New Roman" w:cs="Times New Roman"/>
                <w:sz w:val="24"/>
                <w:szCs w:val="24"/>
                <w:lang w:eastAsia="lv-LV"/>
              </w:rPr>
            </w:pPr>
            <w:r w:rsidRPr="00D002D8">
              <w:rPr>
                <w:rFonts w:ascii="Times New Roman" w:eastAsia="Times New Roman" w:hAnsi="Times New Roman" w:cs="Times New Roman"/>
                <w:sz w:val="24"/>
                <w:szCs w:val="24"/>
                <w:lang w:eastAsia="lv-LV"/>
              </w:rPr>
              <w:t>Aprēķin</w:t>
            </w:r>
            <w:r>
              <w:rPr>
                <w:rFonts w:ascii="Times New Roman" w:eastAsia="Times New Roman" w:hAnsi="Times New Roman" w:cs="Times New Roman"/>
                <w:sz w:val="24"/>
                <w:szCs w:val="24"/>
                <w:lang w:eastAsia="lv-LV"/>
              </w:rPr>
              <w:t>ā</w:t>
            </w:r>
            <w:r w:rsidRPr="00D002D8">
              <w:rPr>
                <w:rFonts w:ascii="Times New Roman" w:eastAsia="Times New Roman" w:hAnsi="Times New Roman" w:cs="Times New Roman"/>
                <w:sz w:val="24"/>
                <w:szCs w:val="24"/>
                <w:lang w:eastAsia="lv-LV"/>
              </w:rPr>
              <w:t xml:space="preserve"> ir izmantoti šādi </w:t>
            </w:r>
            <w:r>
              <w:rPr>
                <w:rFonts w:ascii="Times New Roman" w:eastAsia="Times New Roman" w:hAnsi="Times New Roman" w:cs="Times New Roman"/>
                <w:sz w:val="24"/>
                <w:szCs w:val="24"/>
                <w:lang w:eastAsia="lv-LV"/>
              </w:rPr>
              <w:t>dati</w:t>
            </w:r>
            <w:r w:rsidRPr="00D002D8">
              <w:rPr>
                <w:rFonts w:ascii="Times New Roman" w:eastAsia="Times New Roman" w:hAnsi="Times New Roman" w:cs="Times New Roman"/>
                <w:sz w:val="24"/>
                <w:szCs w:val="24"/>
                <w:lang w:eastAsia="lv-LV"/>
              </w:rPr>
              <w:t>:</w:t>
            </w:r>
          </w:p>
          <w:p w:rsidR="00D03458" w:rsidRPr="00FB71D3" w:rsidRDefault="00D03458" w:rsidP="00D03458">
            <w:pPr>
              <w:spacing w:after="0" w:line="240" w:lineRule="auto"/>
              <w:ind w:firstLine="416"/>
              <w:jc w:val="both"/>
              <w:rPr>
                <w:rStyle w:val="Izteiksmgs"/>
                <w:rFonts w:ascii="Times New Roman" w:hAnsi="Times New Roman" w:cs="Times New Roman"/>
                <w:b w:val="0"/>
                <w:sz w:val="24"/>
                <w:szCs w:val="24"/>
              </w:rPr>
            </w:pPr>
            <w:r w:rsidRPr="00FB71D3">
              <w:rPr>
                <w:rFonts w:ascii="Times New Roman" w:eastAsia="Times New Roman" w:hAnsi="Times New Roman" w:cs="Times New Roman"/>
                <w:sz w:val="24"/>
                <w:szCs w:val="24"/>
                <w:lang w:eastAsia="lv-LV"/>
              </w:rPr>
              <w:t xml:space="preserve">- vidējā darba alga – 4,78 </w:t>
            </w:r>
            <w:r w:rsidR="00FB71D3" w:rsidRPr="00FB71D3">
              <w:rPr>
                <w:rFonts w:ascii="Times New Roman" w:eastAsia="Times New Roman" w:hAnsi="Times New Roman" w:cs="Times New Roman"/>
                <w:sz w:val="24"/>
                <w:szCs w:val="24"/>
                <w:lang w:eastAsia="lv-LV"/>
              </w:rPr>
              <w:t>ei</w:t>
            </w:r>
            <w:r w:rsidRPr="00FB71D3">
              <w:rPr>
                <w:rFonts w:ascii="Times New Roman" w:eastAsia="Times New Roman" w:hAnsi="Times New Roman" w:cs="Times New Roman"/>
                <w:sz w:val="24"/>
                <w:szCs w:val="24"/>
                <w:lang w:eastAsia="lv-LV"/>
              </w:rPr>
              <w:t xml:space="preserve">ro stundā (Centrālās statistikas pārvaldes dati: </w:t>
            </w:r>
            <w:r w:rsidRPr="00FB71D3">
              <w:rPr>
                <w:rStyle w:val="Izteiksmgs"/>
                <w:rFonts w:ascii="Times New Roman" w:hAnsi="Times New Roman" w:cs="Times New Roman"/>
                <w:b w:val="0"/>
                <w:sz w:val="24"/>
                <w:szCs w:val="24"/>
              </w:rPr>
              <w:t xml:space="preserve">2014 gadā mēneša vidējā bruto darba samaksa valstī bija 765 </w:t>
            </w:r>
            <w:proofErr w:type="spellStart"/>
            <w:r w:rsidRPr="00FB71D3">
              <w:rPr>
                <w:rStyle w:val="Izteiksmgs"/>
                <w:rFonts w:ascii="Times New Roman" w:hAnsi="Times New Roman" w:cs="Times New Roman"/>
                <w:b w:val="0"/>
                <w:i/>
                <w:sz w:val="24"/>
                <w:szCs w:val="24"/>
              </w:rPr>
              <w:t>euro</w:t>
            </w:r>
            <w:proofErr w:type="spellEnd"/>
            <w:r w:rsidRPr="00FB71D3">
              <w:rPr>
                <w:rStyle w:val="Izteiksmgs"/>
                <w:rFonts w:ascii="Times New Roman" w:hAnsi="Times New Roman" w:cs="Times New Roman"/>
                <w:b w:val="0"/>
                <w:sz w:val="24"/>
                <w:szCs w:val="24"/>
              </w:rPr>
              <w:t>);</w:t>
            </w:r>
          </w:p>
          <w:p w:rsidR="00D03458" w:rsidRPr="00FB71D3" w:rsidRDefault="00D03458" w:rsidP="004A669D">
            <w:pPr>
              <w:spacing w:after="0" w:line="240" w:lineRule="auto"/>
              <w:ind w:firstLine="425"/>
              <w:jc w:val="both"/>
              <w:rPr>
                <w:rFonts w:ascii="Times New Roman" w:eastAsia="Times New Roman" w:hAnsi="Times New Roman" w:cs="Times New Roman"/>
                <w:sz w:val="24"/>
                <w:szCs w:val="24"/>
              </w:rPr>
            </w:pPr>
            <w:r w:rsidRPr="00FB71D3">
              <w:rPr>
                <w:rFonts w:ascii="Times New Roman" w:hAnsi="Times New Roman" w:cs="Times New Roman"/>
                <w:sz w:val="24"/>
                <w:szCs w:val="24"/>
              </w:rPr>
              <w:t>- </w:t>
            </w:r>
            <w:r w:rsidR="00FB71D3" w:rsidRPr="00FB71D3">
              <w:rPr>
                <w:rFonts w:ascii="Times New Roman" w:eastAsia="Times New Roman" w:hAnsi="Times New Roman" w:cs="Times New Roman"/>
                <w:sz w:val="24"/>
                <w:szCs w:val="24"/>
              </w:rPr>
              <w:t>maksa par zemesgrāmatu pilna nodalījuma elektronisku atlasi, ja tiek maksāta abonēšanas maksa – 3,00 eiro par vienu nodalījumu (saskaņā ar Ministru kabineta 2015. gada 30. jūnija noteikumiem Nr. 346 “Tiesu administrācijas maksas pakalpojumu cenrādis”);</w:t>
            </w:r>
          </w:p>
          <w:p w:rsidR="00D03458" w:rsidRDefault="00D03458" w:rsidP="004A669D">
            <w:pPr>
              <w:spacing w:after="0" w:line="240" w:lineRule="auto"/>
              <w:ind w:firstLine="425"/>
              <w:jc w:val="both"/>
              <w:rPr>
                <w:rFonts w:ascii="Times New Roman" w:hAnsi="Times New Roman" w:cs="Times New Roman"/>
                <w:bCs/>
                <w:sz w:val="24"/>
                <w:szCs w:val="24"/>
              </w:rPr>
            </w:pPr>
            <w:r w:rsidRPr="00FB71D3">
              <w:rPr>
                <w:rFonts w:ascii="Times New Roman" w:hAnsi="Times New Roman" w:cs="Times New Roman"/>
                <w:sz w:val="24"/>
                <w:szCs w:val="24"/>
              </w:rPr>
              <w:t>- </w:t>
            </w:r>
            <w:r w:rsidR="00FB71D3">
              <w:rPr>
                <w:rFonts w:ascii="Times New Roman" w:hAnsi="Times New Roman" w:cs="Times New Roman"/>
                <w:sz w:val="24"/>
                <w:szCs w:val="24"/>
              </w:rPr>
              <w:t>s</w:t>
            </w:r>
            <w:r w:rsidR="00FB71D3" w:rsidRPr="00FB71D3">
              <w:rPr>
                <w:rFonts w:ascii="Times New Roman" w:hAnsi="Times New Roman" w:cs="Times New Roman"/>
                <w:sz w:val="24"/>
                <w:szCs w:val="24"/>
              </w:rPr>
              <w:t>tandartizēta apjoma un veida izziņa no Uzņēmumu reģistra komercķīlu reģistra – 7,11 eiro (saskaņā ar Ministru kabineta 2013. gada 17. decembra noteikumiem Nr. 1525 “</w:t>
            </w:r>
            <w:r w:rsidR="00FB71D3" w:rsidRPr="00FB71D3">
              <w:rPr>
                <w:rFonts w:ascii="Times New Roman" w:hAnsi="Times New Roman" w:cs="Times New Roman"/>
                <w:bCs/>
                <w:sz w:val="24"/>
                <w:szCs w:val="24"/>
              </w:rPr>
              <w:t>Noteikumi par Latvijas Republikas Uzņēmumu reģistra maksas pakalpojumiem”)</w:t>
            </w:r>
            <w:r w:rsidR="006B140A">
              <w:rPr>
                <w:rFonts w:ascii="Times New Roman" w:hAnsi="Times New Roman" w:cs="Times New Roman"/>
                <w:bCs/>
                <w:sz w:val="24"/>
                <w:szCs w:val="24"/>
              </w:rPr>
              <w:t>;</w:t>
            </w:r>
          </w:p>
          <w:p w:rsidR="006B140A" w:rsidRPr="000060C0" w:rsidRDefault="006B140A" w:rsidP="004A669D">
            <w:pPr>
              <w:spacing w:after="0" w:line="240" w:lineRule="auto"/>
              <w:ind w:firstLine="425"/>
              <w:jc w:val="both"/>
              <w:rPr>
                <w:rFonts w:ascii="Times New Roman" w:hAnsi="Times New Roman" w:cs="Times New Roman"/>
                <w:sz w:val="24"/>
                <w:szCs w:val="24"/>
              </w:rPr>
            </w:pPr>
            <w:r w:rsidRPr="006B140A">
              <w:rPr>
                <w:rFonts w:ascii="Times New Roman" w:hAnsi="Times New Roman" w:cs="Times New Roman"/>
                <w:bCs/>
                <w:sz w:val="24"/>
                <w:szCs w:val="24"/>
              </w:rPr>
              <w:t>- </w:t>
            </w:r>
            <w:r w:rsidRPr="006B140A">
              <w:rPr>
                <w:rFonts w:ascii="Times New Roman" w:eastAsia="Times New Roman" w:hAnsi="Times New Roman" w:cs="Times New Roman"/>
                <w:sz w:val="24"/>
                <w:szCs w:val="24"/>
              </w:rPr>
              <w:t>Informācijas saņemšana no Pilsonības un migrācijas lietu pārvaldes Iedzīvotāju reģistra vai Uzņēmumu reģistra komercreģistra par nodrošinātā kreditora deklarētās dzīvesvietas adresi (fiziskai personai) vai juridisko adresi (juridiskai personai) </w:t>
            </w:r>
            <w:r>
              <w:rPr>
                <w:rFonts w:ascii="Times New Roman" w:eastAsia="Times New Roman" w:hAnsi="Times New Roman" w:cs="Times New Roman"/>
                <w:sz w:val="24"/>
                <w:szCs w:val="24"/>
              </w:rPr>
              <w:t>–</w:t>
            </w:r>
            <w:r w:rsidRPr="006B140A">
              <w:rPr>
                <w:rFonts w:ascii="Times New Roman" w:eastAsia="Times New Roman" w:hAnsi="Times New Roman" w:cs="Times New Roman"/>
                <w:sz w:val="24"/>
                <w:szCs w:val="24"/>
              </w:rPr>
              <w:t> </w:t>
            </w:r>
            <w:r w:rsidR="000060C0">
              <w:rPr>
                <w:rFonts w:ascii="Times New Roman" w:eastAsia="Times New Roman" w:hAnsi="Times New Roman" w:cs="Times New Roman"/>
                <w:sz w:val="24"/>
                <w:szCs w:val="24"/>
              </w:rPr>
              <w:t xml:space="preserve">6,13 eiro </w:t>
            </w:r>
            <w:proofErr w:type="gramStart"/>
            <w:r w:rsidR="000060C0">
              <w:rPr>
                <w:rFonts w:ascii="Times New Roman" w:eastAsia="Times New Roman" w:hAnsi="Times New Roman" w:cs="Times New Roman"/>
                <w:sz w:val="24"/>
                <w:szCs w:val="24"/>
              </w:rPr>
              <w:t>(</w:t>
            </w:r>
            <w:proofErr w:type="gramEnd"/>
            <w:r w:rsidR="000060C0">
              <w:rPr>
                <w:rFonts w:ascii="Times New Roman" w:eastAsia="Times New Roman" w:hAnsi="Times New Roman" w:cs="Times New Roman"/>
                <w:sz w:val="24"/>
                <w:szCs w:val="24"/>
              </w:rPr>
              <w:t>izziņas saņemšana no Iedzīvotāju reģistra elektroniskā formā (</w:t>
            </w:r>
            <w:r w:rsidR="000060C0" w:rsidRPr="000060C0">
              <w:rPr>
                <w:rFonts w:ascii="Times New Roman" w:eastAsia="Times New Roman" w:hAnsi="Times New Roman" w:cs="Times New Roman"/>
                <w:sz w:val="24"/>
                <w:szCs w:val="24"/>
              </w:rPr>
              <w:t xml:space="preserve">saskaņā ar Ministru kabineta </w:t>
            </w:r>
            <w:r w:rsidR="000060C0" w:rsidRPr="000060C0">
              <w:rPr>
                <w:rFonts w:ascii="Times New Roman" w:hAnsi="Times New Roman" w:cs="Times New Roman"/>
                <w:sz w:val="24"/>
                <w:szCs w:val="24"/>
              </w:rPr>
              <w:t>2013.</w:t>
            </w:r>
            <w:r w:rsidR="000060C0">
              <w:rPr>
                <w:rFonts w:ascii="Times New Roman" w:hAnsi="Times New Roman" w:cs="Times New Roman"/>
                <w:sz w:val="24"/>
                <w:szCs w:val="24"/>
              </w:rPr>
              <w:t> </w:t>
            </w:r>
            <w:r w:rsidR="000060C0" w:rsidRPr="000060C0">
              <w:rPr>
                <w:rFonts w:ascii="Times New Roman" w:hAnsi="Times New Roman" w:cs="Times New Roman"/>
                <w:sz w:val="24"/>
                <w:szCs w:val="24"/>
              </w:rPr>
              <w:t>gada 17.</w:t>
            </w:r>
            <w:r w:rsidR="000060C0">
              <w:rPr>
                <w:rFonts w:ascii="Times New Roman" w:hAnsi="Times New Roman" w:cs="Times New Roman"/>
                <w:sz w:val="24"/>
                <w:szCs w:val="24"/>
              </w:rPr>
              <w:t> </w:t>
            </w:r>
            <w:r w:rsidR="000060C0" w:rsidRPr="000060C0">
              <w:rPr>
                <w:rFonts w:ascii="Times New Roman" w:hAnsi="Times New Roman" w:cs="Times New Roman"/>
                <w:sz w:val="24"/>
                <w:szCs w:val="24"/>
              </w:rPr>
              <w:t>septembra noteikumiem Nr.</w:t>
            </w:r>
            <w:r w:rsidR="000060C0">
              <w:rPr>
                <w:rFonts w:ascii="Times New Roman" w:hAnsi="Times New Roman" w:cs="Times New Roman"/>
                <w:sz w:val="24"/>
                <w:szCs w:val="24"/>
              </w:rPr>
              <w:t> </w:t>
            </w:r>
            <w:r w:rsidR="000060C0" w:rsidRPr="000060C0">
              <w:rPr>
                <w:rFonts w:ascii="Times New Roman" w:hAnsi="Times New Roman" w:cs="Times New Roman"/>
                <w:sz w:val="24"/>
                <w:szCs w:val="24"/>
              </w:rPr>
              <w:t>886 “</w:t>
            </w:r>
            <w:r w:rsidR="000060C0" w:rsidRPr="000060C0">
              <w:rPr>
                <w:rFonts w:ascii="Times New Roman" w:hAnsi="Times New Roman" w:cs="Times New Roman"/>
                <w:bCs/>
                <w:sz w:val="24"/>
                <w:szCs w:val="24"/>
              </w:rPr>
              <w:t>Pilsonības un migrācijas lietu pārvaldes maksas pakalpojumu cenrādis”</w:t>
            </w:r>
            <w:r w:rsidR="000060C0" w:rsidRPr="000060C0">
              <w:rPr>
                <w:rFonts w:ascii="Times New Roman" w:eastAsia="Times New Roman" w:hAnsi="Times New Roman" w:cs="Times New Roman"/>
                <w:sz w:val="24"/>
                <w:szCs w:val="24"/>
              </w:rPr>
              <w:t xml:space="preserve">) </w:t>
            </w:r>
            <w:r w:rsidRPr="000060C0">
              <w:rPr>
                <w:rFonts w:ascii="Times New Roman" w:eastAsia="Times New Roman" w:hAnsi="Times New Roman" w:cs="Times New Roman"/>
                <w:sz w:val="24"/>
                <w:szCs w:val="24"/>
              </w:rPr>
              <w:t xml:space="preserve">vai </w:t>
            </w:r>
            <w:r w:rsidRPr="000060C0">
              <w:rPr>
                <w:rFonts w:ascii="Times New Roman" w:hAnsi="Times New Roman" w:cs="Times New Roman"/>
                <w:sz w:val="24"/>
                <w:szCs w:val="24"/>
              </w:rPr>
              <w:t>7,11 eiro (</w:t>
            </w:r>
            <w:r w:rsidRPr="000060C0">
              <w:rPr>
                <w:rFonts w:ascii="Times New Roman" w:eastAsia="Times New Roman" w:hAnsi="Times New Roman" w:cs="Times New Roman"/>
                <w:sz w:val="24"/>
                <w:szCs w:val="24"/>
              </w:rPr>
              <w:t>izziņas saņemšana no Uzņēmumu reģistra komercreģistra)</w:t>
            </w:r>
            <w:r w:rsidR="000060C0" w:rsidRPr="000060C0">
              <w:rPr>
                <w:rFonts w:ascii="Times New Roman" w:eastAsia="Times New Roman" w:hAnsi="Times New Roman" w:cs="Times New Roman"/>
                <w:sz w:val="24"/>
                <w:szCs w:val="24"/>
              </w:rPr>
              <w:t>.</w:t>
            </w:r>
            <w:r w:rsidR="000060C0">
              <w:rPr>
                <w:rFonts w:ascii="Times New Roman" w:eastAsia="Times New Roman" w:hAnsi="Times New Roman" w:cs="Times New Roman"/>
                <w:sz w:val="24"/>
                <w:szCs w:val="24"/>
              </w:rPr>
              <w:t xml:space="preserve"> </w:t>
            </w:r>
          </w:p>
          <w:p w:rsidR="00961C9F" w:rsidRDefault="00961C9F" w:rsidP="004A669D">
            <w:pPr>
              <w:spacing w:after="0" w:line="240" w:lineRule="auto"/>
              <w:ind w:firstLine="425"/>
              <w:jc w:val="both"/>
              <w:rPr>
                <w:rFonts w:ascii="Times New Roman" w:eastAsia="Times New Roman" w:hAnsi="Times New Roman" w:cs="Times New Roman"/>
                <w:sz w:val="24"/>
                <w:szCs w:val="24"/>
                <w:lang w:eastAsia="lv-LV"/>
              </w:rPr>
            </w:pPr>
          </w:p>
          <w:p w:rsidR="000060C0" w:rsidRDefault="000060C0" w:rsidP="000060C0">
            <w:pPr>
              <w:spacing w:after="0" w:line="240" w:lineRule="auto"/>
              <w:ind w:firstLine="41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Pieņemot, ka bezmantinieku mantas sastāvā ietilpst gan kustama </w:t>
            </w:r>
            <w:r>
              <w:rPr>
                <w:rFonts w:ascii="Times New Roman" w:eastAsia="Times New Roman" w:hAnsi="Times New Roman" w:cs="Times New Roman"/>
                <w:sz w:val="24"/>
                <w:szCs w:val="24"/>
                <w:lang w:eastAsia="lv-LV"/>
              </w:rPr>
              <w:lastRenderedPageBreak/>
              <w:t xml:space="preserve">manta, gan nekustams īpašums un </w:t>
            </w:r>
            <w:r w:rsidR="002A26AD">
              <w:rPr>
                <w:rFonts w:ascii="Times New Roman" w:eastAsia="Times New Roman" w:hAnsi="Times New Roman" w:cs="Times New Roman"/>
                <w:sz w:val="24"/>
                <w:szCs w:val="24"/>
                <w:lang w:eastAsia="lv-LV"/>
              </w:rPr>
              <w:t xml:space="preserve">uz to reģistrēta gan hipotēka par labu </w:t>
            </w:r>
            <w:r w:rsidR="00354219">
              <w:rPr>
                <w:rFonts w:ascii="Times New Roman" w:eastAsia="Times New Roman" w:hAnsi="Times New Roman" w:cs="Times New Roman"/>
                <w:sz w:val="24"/>
                <w:szCs w:val="24"/>
                <w:lang w:eastAsia="lv-LV"/>
              </w:rPr>
              <w:t>vienai fiziskai</w:t>
            </w:r>
            <w:r w:rsidR="002A26AD">
              <w:rPr>
                <w:rFonts w:ascii="Times New Roman" w:eastAsia="Times New Roman" w:hAnsi="Times New Roman" w:cs="Times New Roman"/>
                <w:sz w:val="24"/>
                <w:szCs w:val="24"/>
                <w:lang w:eastAsia="lv-LV"/>
              </w:rPr>
              <w:t xml:space="preserve"> personai, gan komercķīla par labu </w:t>
            </w:r>
            <w:r w:rsidR="00354219">
              <w:rPr>
                <w:rFonts w:ascii="Times New Roman" w:eastAsia="Times New Roman" w:hAnsi="Times New Roman" w:cs="Times New Roman"/>
                <w:sz w:val="24"/>
                <w:szCs w:val="24"/>
                <w:lang w:eastAsia="lv-LV"/>
              </w:rPr>
              <w:t>vienai juridiskai</w:t>
            </w:r>
            <w:r w:rsidR="002A26AD">
              <w:rPr>
                <w:rFonts w:ascii="Times New Roman" w:eastAsia="Times New Roman" w:hAnsi="Times New Roman" w:cs="Times New Roman"/>
                <w:sz w:val="24"/>
                <w:szCs w:val="24"/>
                <w:lang w:eastAsia="lv-LV"/>
              </w:rPr>
              <w:t xml:space="preserve"> personai</w:t>
            </w:r>
            <w:r w:rsidR="00354219">
              <w:rPr>
                <w:rFonts w:ascii="Times New Roman" w:eastAsia="Times New Roman" w:hAnsi="Times New Roman" w:cs="Times New Roman"/>
                <w:sz w:val="24"/>
                <w:szCs w:val="24"/>
                <w:lang w:eastAsia="lv-LV"/>
              </w:rPr>
              <w:t>, izmaksas par datu pārbaudi publiskos reģistros veidotu:</w:t>
            </w:r>
          </w:p>
          <w:p w:rsidR="00354219" w:rsidRDefault="000060C0" w:rsidP="00354219">
            <w:pPr>
              <w:spacing w:after="0" w:line="240" w:lineRule="auto"/>
              <w:ind w:firstLine="416"/>
              <w:jc w:val="both"/>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C</w:t>
            </w:r>
            <w:r w:rsidRPr="000060C0">
              <w:rPr>
                <w:rFonts w:ascii="Times New Roman" w:eastAsia="Times New Roman" w:hAnsi="Times New Roman" w:cs="Times New Roman"/>
                <w:sz w:val="24"/>
                <w:szCs w:val="24"/>
                <w:vertAlign w:val="subscript"/>
                <w:lang w:eastAsia="lv-LV"/>
              </w:rPr>
              <w:t>datu</w:t>
            </w:r>
            <w:proofErr w:type="spellEnd"/>
            <w:r w:rsidRPr="000060C0">
              <w:rPr>
                <w:rFonts w:ascii="Times New Roman" w:eastAsia="Times New Roman" w:hAnsi="Times New Roman" w:cs="Times New Roman"/>
                <w:sz w:val="24"/>
                <w:szCs w:val="24"/>
                <w:vertAlign w:val="subscript"/>
                <w:lang w:eastAsia="lv-LV"/>
              </w:rPr>
              <w:t xml:space="preserve"> pārbaude</w:t>
            </w:r>
            <w:r>
              <w:rPr>
                <w:rFonts w:ascii="Times New Roman" w:eastAsia="Times New Roman" w:hAnsi="Times New Roman" w:cs="Times New Roman"/>
                <w:sz w:val="24"/>
                <w:szCs w:val="24"/>
                <w:lang w:eastAsia="lv-LV"/>
              </w:rPr>
              <w:t xml:space="preserve"> = 3,00 +</w:t>
            </w:r>
            <w:r w:rsidR="00354219">
              <w:rPr>
                <w:rFonts w:ascii="Times New Roman" w:eastAsia="Times New Roman" w:hAnsi="Times New Roman" w:cs="Times New Roman"/>
                <w:sz w:val="24"/>
                <w:szCs w:val="24"/>
                <w:lang w:eastAsia="lv-LV"/>
              </w:rPr>
              <w:t>7,11+6,13+7,11=23,35 eiro.</w:t>
            </w:r>
          </w:p>
          <w:p w:rsidR="00354219" w:rsidRDefault="00354219" w:rsidP="00354219">
            <w:pPr>
              <w:spacing w:after="0" w:line="240" w:lineRule="auto"/>
              <w:ind w:firstLine="41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Informācija </w:t>
            </w:r>
            <w:proofErr w:type="gramStart"/>
            <w:r>
              <w:rPr>
                <w:rFonts w:ascii="Times New Roman" w:eastAsia="Times New Roman" w:hAnsi="Times New Roman" w:cs="Times New Roman"/>
                <w:sz w:val="24"/>
                <w:szCs w:val="24"/>
                <w:lang w:eastAsia="lv-LV"/>
              </w:rPr>
              <w:t>no publiskajiem reģistriem prasāma vienu reizi</w:t>
            </w:r>
            <w:proofErr w:type="gramEnd"/>
            <w:r>
              <w:rPr>
                <w:rFonts w:ascii="Times New Roman" w:eastAsia="Times New Roman" w:hAnsi="Times New Roman" w:cs="Times New Roman"/>
                <w:sz w:val="24"/>
                <w:szCs w:val="24"/>
                <w:lang w:eastAsia="lv-LV"/>
              </w:rPr>
              <w:t>. Izdevumi zvērinātam tiesu izpildītājam atlīdzināmo no bezmantinieku mantas pārņemšanas un pārdošanas administrēšanas procesa ietvaros gūtajiem ienākumiem.</w:t>
            </w:r>
          </w:p>
          <w:p w:rsidR="00354219" w:rsidRPr="00354219" w:rsidRDefault="00354219" w:rsidP="00354219">
            <w:pPr>
              <w:spacing w:after="0" w:line="240" w:lineRule="auto"/>
              <w:ind w:firstLine="425"/>
              <w:jc w:val="both"/>
              <w:rPr>
                <w:rFonts w:ascii="Times New Roman" w:eastAsia="Times New Roman" w:hAnsi="Times New Roman" w:cs="Times New Roman"/>
                <w:sz w:val="24"/>
                <w:szCs w:val="24"/>
                <w:lang w:eastAsia="lv-LV"/>
              </w:rPr>
            </w:pPr>
            <w:r w:rsidRPr="00354219">
              <w:rPr>
                <w:rFonts w:ascii="Times New Roman" w:eastAsia="Times New Roman" w:hAnsi="Times New Roman" w:cs="Times New Roman"/>
                <w:sz w:val="24"/>
                <w:szCs w:val="24"/>
                <w:lang w:eastAsia="lv-LV"/>
              </w:rPr>
              <w:t>Informācijas pieprasījuma sagatavošana Uzņēmumu reģistra reģistriem, Iedzīvotāju reģistram, kā arī ielūkošanās Valsts</w:t>
            </w:r>
            <w:r>
              <w:rPr>
                <w:rFonts w:ascii="Times New Roman" w:eastAsia="Times New Roman" w:hAnsi="Times New Roman" w:cs="Times New Roman"/>
                <w:sz w:val="24"/>
                <w:szCs w:val="24"/>
                <w:lang w:eastAsia="lv-LV"/>
              </w:rPr>
              <w:t xml:space="preserve"> vienotā</w:t>
            </w:r>
            <w:r w:rsidRPr="00354219">
              <w:rPr>
                <w:rFonts w:ascii="Times New Roman" w:eastAsia="Times New Roman" w:hAnsi="Times New Roman" w:cs="Times New Roman"/>
                <w:sz w:val="24"/>
                <w:szCs w:val="24"/>
                <w:lang w:eastAsia="lv-LV"/>
              </w:rPr>
              <w:t>s datorizētās zemesgrāmatas datos kopā prasīs 1 stundu. Rakstveidā noformēta pieprasījuma sagatavošana diviem nodrošin</w:t>
            </w:r>
            <w:r>
              <w:rPr>
                <w:rFonts w:ascii="Times New Roman" w:eastAsia="Times New Roman" w:hAnsi="Times New Roman" w:cs="Times New Roman"/>
                <w:sz w:val="24"/>
                <w:szCs w:val="24"/>
                <w:lang w:eastAsia="lv-LV"/>
              </w:rPr>
              <w:t>ātajiem kreditorie</w:t>
            </w:r>
            <w:r w:rsidRPr="00354219">
              <w:rPr>
                <w:rFonts w:ascii="Times New Roman" w:eastAsia="Times New Roman" w:hAnsi="Times New Roman" w:cs="Times New Roman"/>
                <w:sz w:val="24"/>
                <w:szCs w:val="24"/>
                <w:lang w:eastAsia="lv-LV"/>
              </w:rPr>
              <w:t xml:space="preserve">m </w:t>
            </w:r>
            <w:r w:rsidR="003A4731">
              <w:rPr>
                <w:rFonts w:ascii="Times New Roman" w:eastAsia="Times New Roman" w:hAnsi="Times New Roman" w:cs="Times New Roman"/>
                <w:sz w:val="24"/>
                <w:szCs w:val="24"/>
                <w:lang w:eastAsia="lv-LV"/>
              </w:rPr>
              <w:t>vidēji - </w:t>
            </w:r>
            <w:r w:rsidRPr="00354219">
              <w:rPr>
                <w:rFonts w:ascii="Times New Roman" w:eastAsia="Times New Roman" w:hAnsi="Times New Roman" w:cs="Times New Roman"/>
                <w:sz w:val="24"/>
                <w:szCs w:val="24"/>
                <w:lang w:eastAsia="lv-LV"/>
              </w:rPr>
              <w:t>30 minūtes.</w:t>
            </w:r>
          </w:p>
          <w:p w:rsidR="00354219" w:rsidRPr="00D002D8" w:rsidRDefault="00354219" w:rsidP="00354219">
            <w:pPr>
              <w:spacing w:after="0" w:line="240" w:lineRule="auto"/>
              <w:ind w:firstLine="416"/>
              <w:jc w:val="both"/>
              <w:rPr>
                <w:rFonts w:ascii="Times New Roman" w:eastAsia="Times New Roman" w:hAnsi="Times New Roman" w:cs="Times New Roman"/>
                <w:sz w:val="24"/>
                <w:szCs w:val="24"/>
                <w:lang w:eastAsia="lv-LV"/>
              </w:rPr>
            </w:pPr>
            <w:proofErr w:type="spellStart"/>
            <w:r w:rsidRPr="00354219">
              <w:rPr>
                <w:rFonts w:ascii="Times New Roman" w:eastAsia="Times New Roman" w:hAnsi="Times New Roman" w:cs="Times New Roman"/>
                <w:sz w:val="24"/>
                <w:szCs w:val="24"/>
                <w:lang w:eastAsia="lv-LV"/>
              </w:rPr>
              <w:t>C</w:t>
            </w:r>
            <w:r w:rsidRPr="00354219">
              <w:rPr>
                <w:rFonts w:ascii="Times New Roman" w:eastAsia="Times New Roman" w:hAnsi="Times New Roman" w:cs="Times New Roman"/>
                <w:sz w:val="24"/>
                <w:szCs w:val="24"/>
                <w:vertAlign w:val="subscript"/>
                <w:lang w:eastAsia="lv-LV"/>
              </w:rPr>
              <w:t>laiks</w:t>
            </w:r>
            <w:proofErr w:type="spellEnd"/>
            <w:r w:rsidRPr="00354219">
              <w:rPr>
                <w:rFonts w:ascii="Times New Roman" w:eastAsia="Times New Roman" w:hAnsi="Times New Roman" w:cs="Times New Roman"/>
                <w:sz w:val="24"/>
                <w:szCs w:val="24"/>
                <w:lang w:eastAsia="lv-LV"/>
              </w:rPr>
              <w:t xml:space="preserve"> = 4,78 (vidējā darba samaksa stundā) x 1,5= 7,17 eiro.</w:t>
            </w:r>
          </w:p>
          <w:p w:rsidR="000060C0" w:rsidRDefault="000060C0" w:rsidP="00354219">
            <w:pPr>
              <w:spacing w:after="0" w:line="240" w:lineRule="auto"/>
              <w:jc w:val="both"/>
              <w:rPr>
                <w:rFonts w:ascii="Times New Roman" w:eastAsia="Times New Roman" w:hAnsi="Times New Roman" w:cs="Times New Roman"/>
                <w:sz w:val="24"/>
                <w:szCs w:val="24"/>
                <w:lang w:eastAsia="lv-LV"/>
              </w:rPr>
            </w:pPr>
          </w:p>
          <w:p w:rsidR="000060C0" w:rsidRPr="00D002D8" w:rsidRDefault="000060C0" w:rsidP="000060C0">
            <w:pPr>
              <w:spacing w:after="0" w:line="240" w:lineRule="auto"/>
              <w:ind w:firstLine="416"/>
              <w:jc w:val="both"/>
              <w:rPr>
                <w:rFonts w:ascii="Times New Roman" w:eastAsia="Times New Roman" w:hAnsi="Times New Roman" w:cs="Times New Roman"/>
                <w:sz w:val="24"/>
                <w:szCs w:val="24"/>
                <w:lang w:eastAsia="lv-LV"/>
              </w:rPr>
            </w:pPr>
            <w:proofErr w:type="spellStart"/>
            <w:r w:rsidRPr="00D002D8">
              <w:rPr>
                <w:rFonts w:ascii="Times New Roman" w:eastAsia="Times New Roman" w:hAnsi="Times New Roman" w:cs="Times New Roman"/>
                <w:sz w:val="24"/>
                <w:szCs w:val="24"/>
                <w:lang w:eastAsia="lv-LV"/>
              </w:rPr>
              <w:t>C</w:t>
            </w:r>
            <w:r w:rsidRPr="00D002D8">
              <w:rPr>
                <w:rFonts w:ascii="Times New Roman" w:eastAsia="Times New Roman" w:hAnsi="Times New Roman" w:cs="Times New Roman"/>
                <w:sz w:val="24"/>
                <w:szCs w:val="24"/>
                <w:vertAlign w:val="subscript"/>
                <w:lang w:eastAsia="lv-LV"/>
              </w:rPr>
              <w:t>administratīvās</w:t>
            </w:r>
            <w:proofErr w:type="spellEnd"/>
            <w:r w:rsidRPr="00D002D8">
              <w:rPr>
                <w:rFonts w:ascii="Times New Roman" w:eastAsia="Times New Roman" w:hAnsi="Times New Roman" w:cs="Times New Roman"/>
                <w:sz w:val="24"/>
                <w:szCs w:val="24"/>
                <w:vertAlign w:val="subscript"/>
                <w:lang w:eastAsia="lv-LV"/>
              </w:rPr>
              <w:t xml:space="preserve"> izmaksas kopā</w:t>
            </w:r>
            <w:r w:rsidRPr="00D002D8">
              <w:rPr>
                <w:rFonts w:ascii="Times New Roman" w:eastAsia="Times New Roman" w:hAnsi="Times New Roman" w:cs="Times New Roman"/>
                <w:sz w:val="24"/>
                <w:szCs w:val="24"/>
                <w:lang w:eastAsia="lv-LV"/>
              </w:rPr>
              <w:t xml:space="preserve"> = </w:t>
            </w:r>
            <w:proofErr w:type="spellStart"/>
            <w:r w:rsidRPr="00D002D8">
              <w:rPr>
                <w:rFonts w:ascii="Times New Roman" w:eastAsia="Times New Roman" w:hAnsi="Times New Roman" w:cs="Times New Roman"/>
                <w:sz w:val="24"/>
                <w:szCs w:val="24"/>
                <w:lang w:eastAsia="lv-LV"/>
              </w:rPr>
              <w:t>C</w:t>
            </w:r>
            <w:r w:rsidRPr="00D002D8">
              <w:rPr>
                <w:rFonts w:ascii="Times New Roman" w:eastAsia="Times New Roman" w:hAnsi="Times New Roman" w:cs="Times New Roman"/>
                <w:sz w:val="24"/>
                <w:szCs w:val="24"/>
                <w:vertAlign w:val="subscript"/>
                <w:lang w:eastAsia="lv-LV"/>
              </w:rPr>
              <w:t>laiks</w:t>
            </w:r>
            <w:proofErr w:type="spellEnd"/>
            <w:r w:rsidRPr="00D002D8">
              <w:rPr>
                <w:rFonts w:ascii="Times New Roman" w:eastAsia="Times New Roman" w:hAnsi="Times New Roman" w:cs="Times New Roman"/>
                <w:sz w:val="24"/>
                <w:szCs w:val="24"/>
                <w:vertAlign w:val="subscript"/>
                <w:lang w:eastAsia="lv-LV"/>
              </w:rPr>
              <w:t xml:space="preserve"> +</w:t>
            </w:r>
            <w:r w:rsidRPr="00D002D8">
              <w:rPr>
                <w:rFonts w:ascii="Times New Roman" w:eastAsia="Times New Roman" w:hAnsi="Times New Roman" w:cs="Times New Roman"/>
                <w:sz w:val="24"/>
                <w:szCs w:val="24"/>
                <w:lang w:eastAsia="lv-LV"/>
              </w:rPr>
              <w:t xml:space="preserve"> </w:t>
            </w:r>
            <w:proofErr w:type="spellStart"/>
            <w:r w:rsidRPr="00D002D8">
              <w:rPr>
                <w:rFonts w:ascii="Times New Roman" w:eastAsia="Times New Roman" w:hAnsi="Times New Roman" w:cs="Times New Roman"/>
                <w:sz w:val="24"/>
                <w:szCs w:val="24"/>
                <w:lang w:eastAsia="lv-LV"/>
              </w:rPr>
              <w:t>C</w:t>
            </w:r>
            <w:r w:rsidR="00354219">
              <w:rPr>
                <w:rFonts w:ascii="Times New Roman" w:eastAsia="Times New Roman" w:hAnsi="Times New Roman" w:cs="Times New Roman"/>
                <w:sz w:val="24"/>
                <w:szCs w:val="24"/>
                <w:vertAlign w:val="subscript"/>
                <w:lang w:eastAsia="lv-LV"/>
              </w:rPr>
              <w:t>datu</w:t>
            </w:r>
            <w:proofErr w:type="spellEnd"/>
            <w:r w:rsidR="00354219">
              <w:rPr>
                <w:rFonts w:ascii="Times New Roman" w:eastAsia="Times New Roman" w:hAnsi="Times New Roman" w:cs="Times New Roman"/>
                <w:sz w:val="24"/>
                <w:szCs w:val="24"/>
                <w:vertAlign w:val="subscript"/>
                <w:lang w:eastAsia="lv-LV"/>
              </w:rPr>
              <w:t xml:space="preserve"> pārbaude</w:t>
            </w:r>
            <w:r w:rsidRPr="00D002D8">
              <w:rPr>
                <w:rFonts w:ascii="Times New Roman" w:eastAsia="Times New Roman" w:hAnsi="Times New Roman" w:cs="Times New Roman"/>
                <w:sz w:val="24"/>
                <w:szCs w:val="24"/>
                <w:vertAlign w:val="subscript"/>
                <w:lang w:eastAsia="lv-LV"/>
              </w:rPr>
              <w:t xml:space="preserve"> </w:t>
            </w:r>
            <w:r w:rsidRPr="00D002D8">
              <w:rPr>
                <w:rFonts w:ascii="Times New Roman" w:eastAsia="Times New Roman" w:hAnsi="Times New Roman" w:cs="Times New Roman"/>
                <w:sz w:val="24"/>
                <w:szCs w:val="24"/>
                <w:lang w:eastAsia="lv-LV"/>
              </w:rPr>
              <w:t>x 1=</w:t>
            </w:r>
            <w:r w:rsidR="00354219">
              <w:rPr>
                <w:rFonts w:ascii="Times New Roman" w:eastAsia="Times New Roman" w:hAnsi="Times New Roman" w:cs="Times New Roman"/>
                <w:sz w:val="24"/>
                <w:szCs w:val="24"/>
                <w:lang w:eastAsia="lv-LV"/>
              </w:rPr>
              <w:t>7,17</w:t>
            </w:r>
            <w:r w:rsidRPr="00D002D8">
              <w:rPr>
                <w:rFonts w:ascii="Times New Roman" w:eastAsia="Times New Roman" w:hAnsi="Times New Roman" w:cs="Times New Roman"/>
                <w:sz w:val="24"/>
                <w:szCs w:val="24"/>
                <w:lang w:eastAsia="lv-LV"/>
              </w:rPr>
              <w:t xml:space="preserve"> +</w:t>
            </w:r>
            <w:r w:rsidR="00354219">
              <w:rPr>
                <w:rFonts w:ascii="Times New Roman" w:eastAsia="Times New Roman" w:hAnsi="Times New Roman" w:cs="Times New Roman"/>
                <w:sz w:val="24"/>
                <w:szCs w:val="24"/>
                <w:lang w:eastAsia="lv-LV"/>
              </w:rPr>
              <w:t>23,35</w:t>
            </w:r>
            <w:r w:rsidR="003A4731">
              <w:rPr>
                <w:rFonts w:ascii="Times New Roman" w:eastAsia="Times New Roman" w:hAnsi="Times New Roman" w:cs="Times New Roman"/>
                <w:sz w:val="24"/>
                <w:szCs w:val="24"/>
                <w:lang w:eastAsia="lv-LV"/>
              </w:rPr>
              <w:t xml:space="preserve"> </w:t>
            </w:r>
            <w:r w:rsidRPr="00D002D8">
              <w:rPr>
                <w:rFonts w:ascii="Times New Roman" w:eastAsia="Times New Roman" w:hAnsi="Times New Roman" w:cs="Times New Roman"/>
                <w:sz w:val="24"/>
                <w:szCs w:val="24"/>
                <w:lang w:eastAsia="lv-LV"/>
              </w:rPr>
              <w:t>x</w:t>
            </w:r>
            <w:r w:rsidR="003A4731">
              <w:rPr>
                <w:rFonts w:ascii="Times New Roman" w:eastAsia="Times New Roman" w:hAnsi="Times New Roman" w:cs="Times New Roman"/>
                <w:sz w:val="24"/>
                <w:szCs w:val="24"/>
                <w:lang w:eastAsia="lv-LV"/>
              </w:rPr>
              <w:t xml:space="preserve"> </w:t>
            </w:r>
            <w:r w:rsidRPr="00D002D8">
              <w:rPr>
                <w:rFonts w:ascii="Times New Roman" w:eastAsia="Times New Roman" w:hAnsi="Times New Roman" w:cs="Times New Roman"/>
                <w:sz w:val="24"/>
                <w:szCs w:val="24"/>
                <w:lang w:eastAsia="lv-LV"/>
              </w:rPr>
              <w:t>1=</w:t>
            </w:r>
            <w:r w:rsidR="00354219">
              <w:rPr>
                <w:rFonts w:ascii="Times New Roman" w:eastAsia="Times New Roman" w:hAnsi="Times New Roman" w:cs="Times New Roman"/>
                <w:sz w:val="24"/>
                <w:szCs w:val="24"/>
                <w:lang w:eastAsia="lv-LV"/>
              </w:rPr>
              <w:t>30,52 ei</w:t>
            </w:r>
            <w:r w:rsidRPr="00354219">
              <w:rPr>
                <w:rFonts w:ascii="Times New Roman" w:eastAsia="Times New Roman" w:hAnsi="Times New Roman" w:cs="Times New Roman"/>
                <w:sz w:val="24"/>
                <w:szCs w:val="24"/>
                <w:lang w:eastAsia="lv-LV"/>
              </w:rPr>
              <w:t>ro</w:t>
            </w:r>
            <w:r w:rsidR="00354219">
              <w:rPr>
                <w:rFonts w:ascii="Times New Roman" w:eastAsia="Times New Roman" w:hAnsi="Times New Roman" w:cs="Times New Roman"/>
                <w:sz w:val="24"/>
                <w:szCs w:val="24"/>
                <w:lang w:eastAsia="lv-LV"/>
              </w:rPr>
              <w:t xml:space="preserve"> vienā</w:t>
            </w:r>
            <w:r w:rsidRPr="00D002D8">
              <w:rPr>
                <w:rFonts w:ascii="Times New Roman" w:eastAsia="Times New Roman" w:hAnsi="Times New Roman" w:cs="Times New Roman"/>
                <w:sz w:val="24"/>
                <w:szCs w:val="24"/>
                <w:lang w:eastAsia="lv-LV"/>
              </w:rPr>
              <w:t xml:space="preserve"> </w:t>
            </w:r>
            <w:r w:rsidR="00354219">
              <w:rPr>
                <w:rFonts w:ascii="Times New Roman" w:eastAsia="Times New Roman" w:hAnsi="Times New Roman" w:cs="Times New Roman"/>
                <w:sz w:val="24"/>
                <w:szCs w:val="24"/>
                <w:lang w:eastAsia="lv-LV"/>
              </w:rPr>
              <w:t>lietā</w:t>
            </w:r>
            <w:r w:rsidRPr="00D002D8">
              <w:rPr>
                <w:rFonts w:ascii="Times New Roman" w:eastAsia="Times New Roman" w:hAnsi="Times New Roman" w:cs="Times New Roman"/>
                <w:sz w:val="24"/>
                <w:szCs w:val="24"/>
                <w:lang w:eastAsia="lv-LV"/>
              </w:rPr>
              <w:t>.</w:t>
            </w:r>
          </w:p>
          <w:p w:rsidR="000060C0" w:rsidRPr="00FB71D3" w:rsidRDefault="000060C0" w:rsidP="00354219">
            <w:pPr>
              <w:spacing w:after="0" w:line="240" w:lineRule="auto"/>
              <w:jc w:val="both"/>
              <w:rPr>
                <w:rFonts w:ascii="Times New Roman" w:eastAsia="Times New Roman" w:hAnsi="Times New Roman" w:cs="Times New Roman"/>
                <w:sz w:val="24"/>
                <w:szCs w:val="24"/>
                <w:lang w:eastAsia="lv-LV"/>
              </w:rPr>
            </w:pPr>
          </w:p>
          <w:p w:rsidR="00B46C89" w:rsidRPr="00E74DB7" w:rsidRDefault="00B46C89" w:rsidP="00B46C89">
            <w:pPr>
              <w:spacing w:after="0" w:line="240" w:lineRule="auto"/>
              <w:ind w:firstLine="416"/>
              <w:jc w:val="both"/>
              <w:rPr>
                <w:rFonts w:ascii="Times New Roman" w:eastAsia="Times New Roman" w:hAnsi="Times New Roman" w:cs="Times New Roman"/>
                <w:b/>
                <w:i/>
                <w:sz w:val="24"/>
                <w:szCs w:val="24"/>
                <w:lang w:eastAsia="lv-LV"/>
              </w:rPr>
            </w:pPr>
            <w:r w:rsidRPr="00E74DB7">
              <w:rPr>
                <w:rFonts w:ascii="Times New Roman" w:eastAsia="Times New Roman" w:hAnsi="Times New Roman" w:cs="Times New Roman"/>
                <w:b/>
                <w:i/>
                <w:sz w:val="24"/>
                <w:szCs w:val="24"/>
                <w:lang w:eastAsia="lv-LV"/>
              </w:rPr>
              <w:t xml:space="preserve">Administratīvās izmaksas, kas saistītas ar mantojuma masā ietilpstoša nekustama īpašuma </w:t>
            </w:r>
            <w:r w:rsidR="00E74DB7" w:rsidRPr="00E74DB7">
              <w:rPr>
                <w:rFonts w:ascii="Times New Roman" w:eastAsia="Times New Roman" w:hAnsi="Times New Roman" w:cs="Times New Roman"/>
                <w:b/>
                <w:i/>
                <w:sz w:val="24"/>
                <w:szCs w:val="24"/>
                <w:lang w:eastAsia="lv-LV"/>
              </w:rPr>
              <w:t>izsoles organizēšanu Elektronisko izsoļu vietnē.</w:t>
            </w:r>
          </w:p>
          <w:p w:rsidR="00B46C89" w:rsidRPr="00275A37" w:rsidRDefault="00275A37" w:rsidP="00275A37">
            <w:pPr>
              <w:spacing w:after="0" w:line="240" w:lineRule="auto"/>
              <w:ind w:firstLine="41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Atbilstoši </w:t>
            </w:r>
            <w:r w:rsidR="00B46C89">
              <w:rPr>
                <w:rFonts w:ascii="Times New Roman" w:eastAsia="Times New Roman" w:hAnsi="Times New Roman" w:cs="Times New Roman"/>
                <w:sz w:val="24"/>
                <w:szCs w:val="24"/>
                <w:lang w:eastAsia="lv-LV"/>
              </w:rPr>
              <w:t xml:space="preserve">šobrīd spēkā esošajam tiesiskajam regulējumam, kas nosaka </w:t>
            </w:r>
            <w:r>
              <w:rPr>
                <w:rFonts w:ascii="Times New Roman" w:eastAsia="Times New Roman" w:hAnsi="Times New Roman" w:cs="Times New Roman"/>
                <w:sz w:val="24"/>
                <w:szCs w:val="24"/>
                <w:lang w:eastAsia="lv-LV"/>
              </w:rPr>
              <w:t xml:space="preserve">kārtību, kādā nodrošināmas izsoles Elektronisko izsoļu vietnē, </w:t>
            </w:r>
            <w:r w:rsidR="00B46C89">
              <w:rPr>
                <w:rFonts w:ascii="Times New Roman" w:eastAsia="Times New Roman" w:hAnsi="Times New Roman" w:cs="Times New Roman"/>
                <w:sz w:val="24"/>
                <w:szCs w:val="24"/>
                <w:lang w:eastAsia="lv-LV"/>
              </w:rPr>
              <w:t>personām radīsies papildus izmaksas, kas saistītas ar</w:t>
            </w:r>
            <w:r w:rsidR="00B46C89">
              <w:rPr>
                <w:rFonts w:ascii="Times New Roman" w:eastAsia="Calibri" w:hAnsi="Times New Roman" w:cs="Times New Roman"/>
                <w:sz w:val="24"/>
                <w:szCs w:val="24"/>
              </w:rPr>
              <w:t xml:space="preserve"> Elektronisko izsoļu </w:t>
            </w:r>
            <w:r>
              <w:rPr>
                <w:rFonts w:ascii="Times New Roman" w:eastAsia="Calibri" w:hAnsi="Times New Roman" w:cs="Times New Roman"/>
                <w:sz w:val="24"/>
                <w:szCs w:val="24"/>
              </w:rPr>
              <w:t>vietnes</w:t>
            </w:r>
            <w:r w:rsidR="00B46C89">
              <w:rPr>
                <w:rFonts w:ascii="Times New Roman" w:eastAsia="Calibri" w:hAnsi="Times New Roman" w:cs="Times New Roman"/>
                <w:sz w:val="24"/>
                <w:szCs w:val="24"/>
              </w:rPr>
              <w:t xml:space="preserve"> izmantošanu.</w:t>
            </w:r>
            <w:r w:rsidR="00B46C89">
              <w:rPr>
                <w:rFonts w:ascii="Times New Roman" w:eastAsia="Times New Roman" w:hAnsi="Times New Roman" w:cs="Times New Roman"/>
                <w:sz w:val="24"/>
                <w:szCs w:val="24"/>
                <w:lang w:eastAsia="lv-LV"/>
              </w:rPr>
              <w:t xml:space="preserve"> </w:t>
            </w:r>
            <w:r w:rsidR="00B46C89">
              <w:rPr>
                <w:rFonts w:ascii="Times New Roman" w:hAnsi="Times New Roman" w:cs="Times New Roman"/>
                <w:sz w:val="24"/>
                <w:szCs w:val="24"/>
              </w:rPr>
              <w:t xml:space="preserve">Atbilstoši </w:t>
            </w:r>
            <w:r>
              <w:rPr>
                <w:rFonts w:ascii="Times New Roman" w:hAnsi="Times New Roman" w:cs="Times New Roman"/>
                <w:sz w:val="24"/>
                <w:szCs w:val="24"/>
              </w:rPr>
              <w:t xml:space="preserve">Ministru kabineta 2015. gada 30. jūnija noteikumiem Nr. 346 “Tiesu administrācijas maksas pakalpojumu cenrādis” </w:t>
            </w:r>
            <w:r w:rsidR="00B46C89">
              <w:rPr>
                <w:rFonts w:ascii="Times New Roman" w:hAnsi="Times New Roman" w:cs="Times New Roman"/>
                <w:sz w:val="24"/>
                <w:szCs w:val="24"/>
              </w:rPr>
              <w:t>par pakalpojuma „</w:t>
            </w:r>
            <w:r w:rsidR="00B46C89" w:rsidRPr="00275A37">
              <w:rPr>
                <w:rFonts w:ascii="Times New Roman" w:hAnsi="Times New Roman" w:cs="Times New Roman"/>
                <w:i/>
                <w:sz w:val="24"/>
                <w:szCs w:val="24"/>
              </w:rPr>
              <w:t>Par elektronisko izsoļu vietnes dalībnieka dalību konkrētā izsolē</w:t>
            </w:r>
            <w:r w:rsidR="00B46C89">
              <w:rPr>
                <w:rFonts w:ascii="Times New Roman" w:hAnsi="Times New Roman" w:cs="Times New Roman"/>
                <w:sz w:val="24"/>
                <w:szCs w:val="24"/>
              </w:rPr>
              <w:t xml:space="preserve">” maksa katram reģistrētam lietotājam, kurš vēlēsies pieteikties dalībai konkrētā izsolē, noteikta 15 </w:t>
            </w:r>
            <w:r w:rsidR="00FB71D3" w:rsidRPr="00FB71D3">
              <w:rPr>
                <w:rFonts w:ascii="Times New Roman" w:hAnsi="Times New Roman" w:cs="Times New Roman"/>
                <w:sz w:val="24"/>
                <w:szCs w:val="24"/>
              </w:rPr>
              <w:t>eiro</w:t>
            </w:r>
            <w:r w:rsidR="00B46C89">
              <w:rPr>
                <w:rFonts w:ascii="Times New Roman" w:hAnsi="Times New Roman" w:cs="Times New Roman"/>
                <w:sz w:val="24"/>
                <w:szCs w:val="24"/>
              </w:rPr>
              <w:t xml:space="preserve"> apmērā. Minētais summas apmērs ir samērīgs, salīdzin</w:t>
            </w:r>
            <w:r>
              <w:rPr>
                <w:rFonts w:ascii="Times New Roman" w:hAnsi="Times New Roman" w:cs="Times New Roman"/>
                <w:sz w:val="24"/>
                <w:szCs w:val="24"/>
              </w:rPr>
              <w:t xml:space="preserve">ot ar ieguvumu, ko tas paredz. </w:t>
            </w:r>
          </w:p>
          <w:p w:rsidR="00B46C89" w:rsidRDefault="00B46C89" w:rsidP="00B46C89">
            <w:pPr>
              <w:spacing w:after="0" w:line="24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Lai segtu daļēji izdevumus par Elektronisko izsoļu vietnes uzturēšanu ilgtermiņā, </w:t>
            </w:r>
            <w:r w:rsidR="00275A37">
              <w:rPr>
                <w:rFonts w:ascii="Times New Roman" w:hAnsi="Times New Roman" w:cs="Times New Roman"/>
                <w:sz w:val="24"/>
                <w:szCs w:val="24"/>
              </w:rPr>
              <w:t xml:space="preserve">noteikts </w:t>
            </w:r>
            <w:r>
              <w:rPr>
                <w:rFonts w:ascii="Times New Roman" w:hAnsi="Times New Roman" w:cs="Times New Roman"/>
                <w:sz w:val="24"/>
                <w:szCs w:val="24"/>
              </w:rPr>
              <w:t>arī pakalpojums „</w:t>
            </w:r>
            <w:r w:rsidRPr="00275A37">
              <w:rPr>
                <w:rFonts w:ascii="Times New Roman" w:hAnsi="Times New Roman" w:cs="Times New Roman"/>
                <w:i/>
                <w:sz w:val="24"/>
                <w:szCs w:val="24"/>
              </w:rPr>
              <w:t>Par katras izsoles organizēšanu Elektronisko izsoļu vietnē zvērinātiem tiesu izpildītājam un maksātnespējas administratoriem</w:t>
            </w:r>
            <w:r>
              <w:rPr>
                <w:rFonts w:ascii="Times New Roman" w:hAnsi="Times New Roman" w:cs="Times New Roman"/>
                <w:sz w:val="24"/>
                <w:szCs w:val="24"/>
              </w:rPr>
              <w:t>”</w:t>
            </w:r>
            <w:proofErr w:type="gramStart"/>
            <w:r>
              <w:rPr>
                <w:rFonts w:ascii="Times New Roman" w:hAnsi="Times New Roman" w:cs="Times New Roman"/>
                <w:sz w:val="24"/>
                <w:szCs w:val="24"/>
              </w:rPr>
              <w:t xml:space="preserve"> un</w:t>
            </w:r>
            <w:proofErr w:type="gramEnd"/>
            <w:r>
              <w:rPr>
                <w:rFonts w:ascii="Times New Roman" w:hAnsi="Times New Roman" w:cs="Times New Roman"/>
                <w:sz w:val="24"/>
                <w:szCs w:val="24"/>
              </w:rPr>
              <w:t xml:space="preserve"> par pakalpojuma izmantošanu </w:t>
            </w:r>
            <w:r w:rsidR="00275A37">
              <w:rPr>
                <w:rFonts w:ascii="Times New Roman" w:hAnsi="Times New Roman" w:cs="Times New Roman"/>
                <w:sz w:val="24"/>
                <w:szCs w:val="24"/>
              </w:rPr>
              <w:t>noteikta</w:t>
            </w:r>
            <w:r>
              <w:rPr>
                <w:rFonts w:ascii="Times New Roman" w:hAnsi="Times New Roman" w:cs="Times New Roman"/>
                <w:sz w:val="24"/>
                <w:szCs w:val="24"/>
              </w:rPr>
              <w:t xml:space="preserve"> maksa 15 </w:t>
            </w:r>
            <w:r w:rsidR="00FB71D3" w:rsidRPr="00FB71D3">
              <w:rPr>
                <w:rFonts w:ascii="Times New Roman" w:hAnsi="Times New Roman" w:cs="Times New Roman"/>
                <w:sz w:val="24"/>
                <w:szCs w:val="24"/>
              </w:rPr>
              <w:t>eiro</w:t>
            </w:r>
            <w:r>
              <w:rPr>
                <w:rFonts w:ascii="Times New Roman" w:hAnsi="Times New Roman" w:cs="Times New Roman"/>
                <w:sz w:val="24"/>
                <w:szCs w:val="24"/>
              </w:rPr>
              <w:t xml:space="preserve"> apmērā. Minētās summas samaksu Tiesu administrācijai nodrošinās zvērināts tiesu izpildītājs, summu </w:t>
            </w:r>
            <w:r w:rsidR="00275A37">
              <w:rPr>
                <w:rFonts w:ascii="Times New Roman" w:hAnsi="Times New Roman" w:cs="Times New Roman"/>
                <w:sz w:val="24"/>
                <w:szCs w:val="24"/>
              </w:rPr>
              <w:t xml:space="preserve">saskaņā ar Noteikumiem Nr. 364 attiecīgi </w:t>
            </w:r>
            <w:r>
              <w:rPr>
                <w:rFonts w:ascii="Times New Roman" w:hAnsi="Times New Roman" w:cs="Times New Roman"/>
                <w:sz w:val="24"/>
                <w:szCs w:val="24"/>
              </w:rPr>
              <w:t>ieskaitot</w:t>
            </w:r>
            <w:r w:rsidR="00275A37">
              <w:rPr>
                <w:rFonts w:ascii="Times New Roman" w:hAnsi="Times New Roman" w:cs="Times New Roman"/>
                <w:sz w:val="24"/>
                <w:szCs w:val="24"/>
              </w:rPr>
              <w:t xml:space="preserve"> izdevumos, kas saistīti ar bezmantinieku mantas pārņemšanu, un sedzot no bezmantinieku mantas atsavināšanā gūtajiem ienākumiem.</w:t>
            </w:r>
          </w:p>
          <w:p w:rsidR="00B46C89" w:rsidRDefault="00B46C89" w:rsidP="00B46C89">
            <w:pPr>
              <w:spacing w:after="0" w:line="240" w:lineRule="auto"/>
              <w:ind w:firstLine="556"/>
              <w:jc w:val="both"/>
              <w:rPr>
                <w:rFonts w:ascii="Times New Roman" w:hAnsi="Times New Roman" w:cs="Times New Roman"/>
                <w:sz w:val="24"/>
                <w:szCs w:val="24"/>
              </w:rPr>
            </w:pPr>
            <w:r w:rsidRPr="00DF6A44">
              <w:rPr>
                <w:rFonts w:ascii="Times New Roman" w:hAnsi="Times New Roman" w:cs="Times New Roman"/>
                <w:sz w:val="24"/>
                <w:szCs w:val="24"/>
              </w:rPr>
              <w:t xml:space="preserve">Vienlaikus </w:t>
            </w:r>
            <w:r w:rsidR="00275A37" w:rsidRPr="00DF6A44">
              <w:rPr>
                <w:rFonts w:ascii="Times New Roman" w:hAnsi="Times New Roman" w:cs="Times New Roman"/>
                <w:sz w:val="24"/>
                <w:szCs w:val="24"/>
              </w:rPr>
              <w:t xml:space="preserve">Ministru kabineta 2015. gada 30. jūnija noteikumiem Nr. 346 “Tiesu administrācijas maksas pakalpojumu cenrādis” nosaka </w:t>
            </w:r>
            <w:r w:rsidRPr="00DF6A44">
              <w:rPr>
                <w:rFonts w:ascii="Times New Roman" w:hAnsi="Times New Roman" w:cs="Times New Roman"/>
                <w:sz w:val="24"/>
                <w:szCs w:val="24"/>
              </w:rPr>
              <w:t>maksu par papildus Elek</w:t>
            </w:r>
            <w:r w:rsidR="00275A37" w:rsidRPr="00DF6A44">
              <w:rPr>
                <w:rFonts w:ascii="Times New Roman" w:hAnsi="Times New Roman" w:cs="Times New Roman"/>
                <w:sz w:val="24"/>
                <w:szCs w:val="24"/>
              </w:rPr>
              <w:t>tronisko izsoļu vietnē piedāvātiem papildus pakalpojumiem</w:t>
            </w:r>
            <w:r w:rsidRPr="00DF6A44">
              <w:rPr>
                <w:rFonts w:ascii="Times New Roman" w:hAnsi="Times New Roman" w:cs="Times New Roman"/>
                <w:sz w:val="24"/>
                <w:szCs w:val="24"/>
              </w:rPr>
              <w:t xml:space="preserve"> „</w:t>
            </w:r>
            <w:r w:rsidR="00275A37" w:rsidRPr="00DF6A44">
              <w:rPr>
                <w:rFonts w:ascii="Times New Roman" w:hAnsi="Times New Roman" w:cs="Times New Roman"/>
                <w:sz w:val="24"/>
                <w:szCs w:val="24"/>
              </w:rPr>
              <w:t xml:space="preserve"> </w:t>
            </w:r>
            <w:r w:rsidR="00275A37" w:rsidRPr="00DF6A44">
              <w:rPr>
                <w:rFonts w:ascii="Times New Roman" w:hAnsi="Times New Roman" w:cs="Times New Roman"/>
                <w:i/>
                <w:sz w:val="24"/>
                <w:szCs w:val="24"/>
              </w:rPr>
              <w:t>Papildu pakalpojums izsoles dalībniekam par elektronisko izsoļu vietnes automātisko izsoles soli (nodrošina iespēju solīšanas procesa atvieglošanai nopirkt uz katru izsoli "automātisko izsoles soli")</w:t>
            </w:r>
            <w:r w:rsidRPr="00DF6A44">
              <w:rPr>
                <w:rFonts w:ascii="Times New Roman" w:hAnsi="Times New Roman" w:cs="Times New Roman"/>
                <w:sz w:val="24"/>
                <w:szCs w:val="24"/>
              </w:rPr>
              <w:t>”</w:t>
            </w:r>
            <w:r w:rsidR="00275A37" w:rsidRPr="00DF6A44">
              <w:rPr>
                <w:rFonts w:ascii="Times New Roman" w:hAnsi="Times New Roman" w:cs="Times New Roman"/>
                <w:sz w:val="24"/>
                <w:szCs w:val="24"/>
              </w:rPr>
              <w:t xml:space="preserve"> (maksa – 5 eiro</w:t>
            </w:r>
            <w:r w:rsidR="00DF6A44" w:rsidRPr="00DF6A44">
              <w:rPr>
                <w:rFonts w:ascii="Times New Roman" w:hAnsi="Times New Roman" w:cs="Times New Roman"/>
                <w:sz w:val="24"/>
                <w:szCs w:val="24"/>
              </w:rPr>
              <w:t xml:space="preserve"> par katru izsoli</w:t>
            </w:r>
            <w:r w:rsidR="00275A37" w:rsidRPr="00DF6A44">
              <w:rPr>
                <w:rFonts w:ascii="Times New Roman" w:hAnsi="Times New Roman" w:cs="Times New Roman"/>
                <w:sz w:val="24"/>
                <w:szCs w:val="24"/>
              </w:rPr>
              <w:t>) un “</w:t>
            </w:r>
            <w:r w:rsidR="00275A37" w:rsidRPr="00DF6A44">
              <w:rPr>
                <w:rFonts w:ascii="Times New Roman" w:hAnsi="Times New Roman" w:cs="Times New Roman"/>
                <w:i/>
                <w:sz w:val="24"/>
                <w:szCs w:val="24"/>
              </w:rPr>
              <w:t xml:space="preserve">Papildu pakalpojums elektronisko izsoļu vietnes elektroniskās </w:t>
            </w:r>
            <w:r w:rsidR="00275A37" w:rsidRPr="00DF6A44">
              <w:rPr>
                <w:rFonts w:ascii="Times New Roman" w:hAnsi="Times New Roman" w:cs="Times New Roman"/>
                <w:i/>
                <w:sz w:val="24"/>
                <w:szCs w:val="24"/>
              </w:rPr>
              <w:lastRenderedPageBreak/>
              <w:t>informācijas saņemšanai par izsoles rezultātu vai par pārsolīšanas faktu</w:t>
            </w:r>
            <w:r w:rsidR="00275A37" w:rsidRPr="00DF6A44">
              <w:rPr>
                <w:rFonts w:ascii="Times New Roman" w:hAnsi="Times New Roman" w:cs="Times New Roman"/>
                <w:sz w:val="24"/>
                <w:szCs w:val="24"/>
              </w:rPr>
              <w:t>”</w:t>
            </w:r>
            <w:r w:rsidR="00DF6A44" w:rsidRPr="00DF6A44">
              <w:rPr>
                <w:rFonts w:ascii="Times New Roman" w:hAnsi="Times New Roman" w:cs="Times New Roman"/>
                <w:sz w:val="24"/>
                <w:szCs w:val="24"/>
              </w:rPr>
              <w:t xml:space="preserve"> (5 eiro gadā)</w:t>
            </w:r>
            <w:r w:rsidR="00275A37" w:rsidRPr="00DF6A44">
              <w:rPr>
                <w:rFonts w:ascii="Times New Roman" w:hAnsi="Times New Roman" w:cs="Times New Roman"/>
                <w:sz w:val="24"/>
                <w:szCs w:val="24"/>
              </w:rPr>
              <w:t xml:space="preserve">. </w:t>
            </w:r>
            <w:r w:rsidR="00DF6A44">
              <w:rPr>
                <w:rFonts w:ascii="Times New Roman" w:hAnsi="Times New Roman" w:cs="Times New Roman"/>
                <w:sz w:val="24"/>
                <w:szCs w:val="24"/>
              </w:rPr>
              <w:t>Minēto pakalpojumu</w:t>
            </w:r>
            <w:r w:rsidRPr="00DF6A44">
              <w:rPr>
                <w:rFonts w:ascii="Times New Roman" w:hAnsi="Times New Roman" w:cs="Times New Roman"/>
                <w:sz w:val="24"/>
                <w:szCs w:val="24"/>
              </w:rPr>
              <w:t xml:space="preserve"> izmantošana izsolei autorizētajiem vietnes lietotājiem nav noteikta kā obligāta, lai nodrošinātu dalību izsolē, līdz ar to nerada</w:t>
            </w:r>
            <w:r>
              <w:rPr>
                <w:rFonts w:ascii="Times New Roman" w:hAnsi="Times New Roman" w:cs="Times New Roman"/>
                <w:sz w:val="24"/>
                <w:szCs w:val="24"/>
              </w:rPr>
              <w:t xml:space="preserve"> personām papildus finansiālu slogu.</w:t>
            </w:r>
          </w:p>
          <w:p w:rsidR="00B46C89" w:rsidRDefault="00DF6A44" w:rsidP="00B46C89">
            <w:pPr>
              <w:spacing w:after="0" w:line="240" w:lineRule="auto"/>
              <w:ind w:firstLine="425"/>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Ar Elektronisko izsoļu vietnes lietošanu saistīto </w:t>
            </w:r>
            <w:r w:rsidR="00B46C89">
              <w:rPr>
                <w:rFonts w:ascii="Times New Roman" w:hAnsi="Times New Roman" w:cs="Times New Roman"/>
                <w:sz w:val="24"/>
                <w:szCs w:val="24"/>
              </w:rPr>
              <w:t xml:space="preserve">izmaksu apmērs noteikts ar Ministru kabineta noteikumiem. Līdz ar to personas, kuras vēlēsies piedalīties </w:t>
            </w:r>
            <w:r>
              <w:rPr>
                <w:rFonts w:ascii="Times New Roman" w:hAnsi="Times New Roman" w:cs="Times New Roman"/>
                <w:sz w:val="24"/>
                <w:szCs w:val="24"/>
              </w:rPr>
              <w:t xml:space="preserve">bezmantinieka mantas procesa ietvaros </w:t>
            </w:r>
            <w:r w:rsidR="00B46C89">
              <w:rPr>
                <w:rFonts w:ascii="Times New Roman" w:hAnsi="Times New Roman" w:cs="Times New Roman"/>
                <w:sz w:val="24"/>
                <w:szCs w:val="24"/>
              </w:rPr>
              <w:t>organizētā nekustamā īpašuma izsolē, būs informētas par izmaksu apmēriem.</w:t>
            </w:r>
          </w:p>
          <w:p w:rsidR="00B46C89" w:rsidRPr="00A3669F" w:rsidRDefault="00B46C89" w:rsidP="005F2C65">
            <w:pPr>
              <w:spacing w:after="0" w:line="240" w:lineRule="auto"/>
              <w:jc w:val="both"/>
              <w:rPr>
                <w:rFonts w:ascii="Times New Roman" w:eastAsia="Times New Roman" w:hAnsi="Times New Roman" w:cs="Times New Roman"/>
                <w:sz w:val="24"/>
                <w:szCs w:val="24"/>
                <w:lang w:eastAsia="lv-LV"/>
              </w:rPr>
            </w:pPr>
          </w:p>
        </w:tc>
      </w:tr>
      <w:tr w:rsidR="006E1219" w:rsidRPr="00A3669F" w:rsidTr="006F147E">
        <w:trPr>
          <w:trHeight w:val="417"/>
        </w:trPr>
        <w:tc>
          <w:tcPr>
            <w:tcW w:w="425" w:type="dxa"/>
          </w:tcPr>
          <w:p w:rsidR="006E1219" w:rsidRPr="00A3669F" w:rsidRDefault="006E1219" w:rsidP="006F147E">
            <w:pPr>
              <w:spacing w:after="0" w:line="240" w:lineRule="auto"/>
              <w:jc w:val="both"/>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lastRenderedPageBreak/>
              <w:t>4.</w:t>
            </w:r>
          </w:p>
        </w:tc>
        <w:tc>
          <w:tcPr>
            <w:tcW w:w="2557" w:type="dxa"/>
            <w:gridSpan w:val="2"/>
          </w:tcPr>
          <w:p w:rsidR="006E1219" w:rsidRPr="00A3669F" w:rsidRDefault="006E1219" w:rsidP="006F147E">
            <w:pPr>
              <w:spacing w:after="0" w:line="240" w:lineRule="auto"/>
              <w:jc w:val="both"/>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t>Cita informācija</w:t>
            </w:r>
          </w:p>
        </w:tc>
        <w:tc>
          <w:tcPr>
            <w:tcW w:w="6662" w:type="dxa"/>
          </w:tcPr>
          <w:p w:rsidR="006E1219" w:rsidRPr="00A3669F" w:rsidRDefault="006E1219" w:rsidP="006F147E">
            <w:pPr>
              <w:spacing w:after="0" w:line="240" w:lineRule="auto"/>
              <w:rPr>
                <w:rFonts w:ascii="Times New Roman" w:eastAsia="Times New Roman" w:hAnsi="Times New Roman" w:cs="Times New Roman"/>
                <w:sz w:val="24"/>
                <w:szCs w:val="24"/>
                <w:lang w:eastAsia="lv-LV"/>
              </w:rPr>
            </w:pPr>
            <w:r w:rsidRPr="00A3669F">
              <w:rPr>
                <w:rFonts w:ascii="Times New Roman" w:eastAsia="Times New Roman" w:hAnsi="Times New Roman" w:cs="Times New Roman"/>
                <w:lang w:eastAsia="lv-LV"/>
              </w:rPr>
              <w:t>Nav</w:t>
            </w:r>
          </w:p>
        </w:tc>
      </w:tr>
    </w:tbl>
    <w:tbl>
      <w:tblPr>
        <w:tblW w:w="5362" w:type="pct"/>
        <w:tblInd w:w="-254"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76"/>
        <w:gridCol w:w="9569"/>
        <w:gridCol w:w="147"/>
      </w:tblGrid>
      <w:tr w:rsidR="006E1219" w:rsidRPr="00A3669F" w:rsidTr="006F147E">
        <w:trPr>
          <w:gridAfter w:val="1"/>
          <w:wAfter w:w="75" w:type="pct"/>
        </w:trPr>
        <w:tc>
          <w:tcPr>
            <w:tcW w:w="4925" w:type="pct"/>
            <w:gridSpan w:val="2"/>
            <w:tcBorders>
              <w:top w:val="outset" w:sz="6" w:space="0" w:color="000000"/>
              <w:left w:val="outset" w:sz="6" w:space="0" w:color="000000"/>
              <w:bottom w:val="outset" w:sz="6" w:space="0" w:color="000000"/>
              <w:right w:val="outset" w:sz="6" w:space="0" w:color="000000"/>
            </w:tcBorders>
          </w:tcPr>
          <w:p w:rsidR="006E1219" w:rsidRPr="00A3669F" w:rsidRDefault="006E1219" w:rsidP="006F147E">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A3669F">
              <w:rPr>
                <w:rFonts w:ascii="Times New Roman" w:eastAsia="Times New Roman" w:hAnsi="Times New Roman" w:cs="Times New Roman"/>
                <w:b/>
                <w:bCs/>
                <w:sz w:val="24"/>
                <w:szCs w:val="24"/>
                <w:lang w:eastAsia="lv-LV"/>
              </w:rPr>
              <w:t>III. Tiesību akta projekta ietekme uz valsts budžetu un pašvaldību budžetiem</w:t>
            </w:r>
          </w:p>
        </w:tc>
      </w:tr>
      <w:tr w:rsidR="006E1219" w:rsidRPr="00A3669F" w:rsidTr="006F147E">
        <w:trPr>
          <w:gridAfter w:val="1"/>
          <w:wAfter w:w="75" w:type="pct"/>
        </w:trPr>
        <w:tc>
          <w:tcPr>
            <w:tcW w:w="4925" w:type="pct"/>
            <w:gridSpan w:val="2"/>
            <w:tcBorders>
              <w:top w:val="outset" w:sz="6" w:space="0" w:color="000000"/>
              <w:left w:val="outset" w:sz="6" w:space="0" w:color="000000"/>
              <w:bottom w:val="outset" w:sz="6" w:space="0" w:color="000000"/>
              <w:right w:val="outset" w:sz="6" w:space="0" w:color="000000"/>
            </w:tcBorders>
          </w:tcPr>
          <w:p w:rsidR="006E1219" w:rsidRPr="00A3669F" w:rsidRDefault="006E1219" w:rsidP="006F147E">
            <w:pPr>
              <w:spacing w:before="100" w:beforeAutospacing="1" w:after="100" w:afterAutospacing="1" w:line="240" w:lineRule="auto"/>
              <w:jc w:val="center"/>
              <w:rPr>
                <w:rFonts w:ascii="Times New Roman" w:eastAsia="Times New Roman" w:hAnsi="Times New Roman" w:cs="Times New Roman"/>
                <w:bCs/>
                <w:sz w:val="24"/>
                <w:szCs w:val="24"/>
                <w:lang w:eastAsia="lv-LV"/>
              </w:rPr>
            </w:pPr>
            <w:r w:rsidRPr="00A3669F">
              <w:rPr>
                <w:rFonts w:ascii="Times New Roman" w:eastAsia="Times New Roman" w:hAnsi="Times New Roman" w:cs="Times New Roman"/>
                <w:bCs/>
                <w:sz w:val="24"/>
                <w:szCs w:val="24"/>
                <w:lang w:eastAsia="lv-LV"/>
              </w:rPr>
              <w:t>Noteikumu projekts šo jomu neskar.</w:t>
            </w:r>
          </w:p>
        </w:tc>
      </w:tr>
      <w:tr w:rsidR="006E1219" w:rsidRPr="00A3669F" w:rsidTr="006F147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39" w:type="pct"/>
          <w:jc w:val="center"/>
        </w:trPr>
        <w:tc>
          <w:tcPr>
            <w:tcW w:w="4961" w:type="pct"/>
            <w:gridSpan w:val="2"/>
          </w:tcPr>
          <w:p w:rsidR="006E1219" w:rsidRPr="00A3669F" w:rsidRDefault="006E1219" w:rsidP="006F147E">
            <w:pPr>
              <w:spacing w:after="0" w:line="240" w:lineRule="auto"/>
              <w:jc w:val="center"/>
              <w:rPr>
                <w:rFonts w:ascii="Times New Roman" w:eastAsia="Times New Roman" w:hAnsi="Times New Roman" w:cs="Times New Roman"/>
                <w:b/>
                <w:bCs/>
                <w:sz w:val="24"/>
                <w:szCs w:val="24"/>
                <w:lang w:eastAsia="lv-LV"/>
              </w:rPr>
            </w:pPr>
            <w:r w:rsidRPr="00A3669F">
              <w:rPr>
                <w:rFonts w:ascii="Times New Roman" w:eastAsia="Times New Roman" w:hAnsi="Times New Roman" w:cs="Times New Roman"/>
                <w:b/>
                <w:bCs/>
                <w:sz w:val="24"/>
                <w:szCs w:val="24"/>
                <w:lang w:eastAsia="lv-LV"/>
              </w:rPr>
              <w:t>IV. Tiesību akta projekta ietekme uz spēkā esošo tiesību normu sistēmu</w:t>
            </w:r>
          </w:p>
        </w:tc>
      </w:tr>
      <w:tr w:rsidR="005F2C65" w:rsidRPr="00A3669F" w:rsidTr="006F147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39" w:type="pct"/>
          <w:jc w:val="center"/>
        </w:trPr>
        <w:tc>
          <w:tcPr>
            <w:tcW w:w="4961" w:type="pct"/>
            <w:gridSpan w:val="2"/>
          </w:tcPr>
          <w:p w:rsidR="005F2C65" w:rsidRPr="00A3669F" w:rsidRDefault="005F2C65" w:rsidP="006F147E">
            <w:pPr>
              <w:spacing w:after="0" w:line="240" w:lineRule="auto"/>
              <w:jc w:val="center"/>
              <w:rPr>
                <w:rFonts w:ascii="Times New Roman" w:eastAsia="Times New Roman" w:hAnsi="Times New Roman" w:cs="Times New Roman"/>
                <w:b/>
                <w:bCs/>
                <w:sz w:val="24"/>
                <w:szCs w:val="24"/>
                <w:lang w:eastAsia="lv-LV"/>
              </w:rPr>
            </w:pPr>
            <w:r w:rsidRPr="00A3669F">
              <w:rPr>
                <w:rFonts w:ascii="Times New Roman" w:eastAsia="Times New Roman" w:hAnsi="Times New Roman" w:cs="Times New Roman"/>
                <w:bCs/>
                <w:sz w:val="24"/>
                <w:szCs w:val="24"/>
                <w:lang w:eastAsia="lv-LV"/>
              </w:rPr>
              <w:t>Noteikumu projekts šo jomu neskar.</w:t>
            </w:r>
          </w:p>
        </w:tc>
      </w:tr>
    </w:tbl>
    <w:p w:rsidR="006E1219" w:rsidRPr="00A3669F" w:rsidRDefault="006E1219" w:rsidP="006E1219">
      <w:pPr>
        <w:spacing w:after="0" w:line="240" w:lineRule="auto"/>
        <w:rPr>
          <w:rFonts w:ascii="Times New Roman" w:eastAsia="Times New Roman" w:hAnsi="Times New Roman" w:cs="Times New Roman"/>
          <w:sz w:val="2"/>
          <w:szCs w:val="2"/>
          <w:lang w:eastAsia="lv-LV"/>
        </w:rPr>
      </w:pPr>
    </w:p>
    <w:tbl>
      <w:tblPr>
        <w:tblW w:w="9942" w:type="dxa"/>
        <w:tblInd w:w="-256" w:type="dxa"/>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4A0" w:firstRow="1" w:lastRow="0" w:firstColumn="1" w:lastColumn="0" w:noHBand="0" w:noVBand="1"/>
      </w:tblPr>
      <w:tblGrid>
        <w:gridCol w:w="160"/>
        <w:gridCol w:w="266"/>
        <w:gridCol w:w="822"/>
        <w:gridCol w:w="1871"/>
        <w:gridCol w:w="2364"/>
        <w:gridCol w:w="4299"/>
        <w:gridCol w:w="160"/>
      </w:tblGrid>
      <w:tr w:rsidR="006E1219" w:rsidRPr="00A3669F" w:rsidTr="006F147E">
        <w:trPr>
          <w:gridAfter w:val="1"/>
          <w:wAfter w:w="160" w:type="dxa"/>
          <w:trHeight w:val="413"/>
        </w:trPr>
        <w:tc>
          <w:tcPr>
            <w:tcW w:w="9782" w:type="dxa"/>
            <w:gridSpan w:val="6"/>
            <w:tcBorders>
              <w:top w:val="outset" w:sz="6" w:space="0" w:color="auto"/>
              <w:left w:val="outset" w:sz="6" w:space="0" w:color="auto"/>
              <w:bottom w:val="outset" w:sz="6" w:space="0" w:color="auto"/>
              <w:right w:val="outset" w:sz="6" w:space="0" w:color="auto"/>
            </w:tcBorders>
            <w:vAlign w:val="center"/>
          </w:tcPr>
          <w:p w:rsidR="006E1219" w:rsidRPr="00A3669F" w:rsidRDefault="006E1219" w:rsidP="006F147E">
            <w:pPr>
              <w:spacing w:after="0" w:line="240" w:lineRule="auto"/>
              <w:jc w:val="center"/>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sz w:val="24"/>
                <w:szCs w:val="24"/>
                <w:lang w:eastAsia="lv-LV"/>
              </w:rPr>
              <w:t>V. Tiesību akta projekta atbilstība Latvijas Republikas starptautiskajām saistībām</w:t>
            </w:r>
          </w:p>
        </w:tc>
      </w:tr>
      <w:tr w:rsidR="006E1219" w:rsidRPr="00A3669F" w:rsidTr="006F147E">
        <w:trPr>
          <w:gridAfter w:val="1"/>
          <w:wAfter w:w="160" w:type="dxa"/>
          <w:trHeight w:val="412"/>
        </w:trPr>
        <w:tc>
          <w:tcPr>
            <w:tcW w:w="9782" w:type="dxa"/>
            <w:gridSpan w:val="6"/>
            <w:tcBorders>
              <w:top w:val="outset" w:sz="6" w:space="0" w:color="auto"/>
              <w:left w:val="outset" w:sz="6" w:space="0" w:color="auto"/>
              <w:bottom w:val="outset" w:sz="6" w:space="0" w:color="auto"/>
              <w:right w:val="outset" w:sz="6" w:space="0" w:color="auto"/>
            </w:tcBorders>
            <w:vAlign w:val="center"/>
          </w:tcPr>
          <w:p w:rsidR="006E1219" w:rsidRPr="00A3669F" w:rsidRDefault="006E1219" w:rsidP="006F147E">
            <w:pPr>
              <w:spacing w:after="0" w:line="240" w:lineRule="auto"/>
              <w:jc w:val="center"/>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sz w:val="24"/>
                <w:szCs w:val="24"/>
                <w:lang w:eastAsia="lv-LV"/>
              </w:rPr>
              <w:t>Noteikumu projekts šo jomu neskar.</w:t>
            </w:r>
          </w:p>
        </w:tc>
      </w:tr>
      <w:tr w:rsidR="006E1219" w:rsidRPr="00A3669F" w:rsidTr="006F147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000" w:firstRow="0" w:lastRow="0" w:firstColumn="0" w:lastColumn="0" w:noHBand="0" w:noVBand="0"/>
        </w:tblPrEx>
        <w:trPr>
          <w:gridBefore w:val="1"/>
          <w:wBefore w:w="160" w:type="dxa"/>
          <w:trHeight w:val="485"/>
          <w:jc w:val="center"/>
        </w:trPr>
        <w:tc>
          <w:tcPr>
            <w:tcW w:w="9782" w:type="dxa"/>
            <w:gridSpan w:val="6"/>
            <w:tcBorders>
              <w:top w:val="single" w:sz="4" w:space="0" w:color="auto"/>
              <w:left w:val="single" w:sz="4" w:space="0" w:color="auto"/>
              <w:bottom w:val="single" w:sz="4" w:space="0" w:color="auto"/>
              <w:right w:val="single" w:sz="4" w:space="0" w:color="auto"/>
            </w:tcBorders>
            <w:vAlign w:val="center"/>
          </w:tcPr>
          <w:p w:rsidR="006E1219" w:rsidRPr="00A3669F" w:rsidRDefault="006E1219" w:rsidP="006F147E">
            <w:pPr>
              <w:spacing w:after="0" w:line="240" w:lineRule="auto"/>
              <w:ind w:left="57" w:right="57"/>
              <w:jc w:val="center"/>
              <w:rPr>
                <w:rFonts w:ascii="Times New Roman" w:eastAsia="Times New Roman" w:hAnsi="Times New Roman" w:cs="Times New Roman"/>
                <w:b/>
                <w:bCs/>
                <w:sz w:val="24"/>
                <w:szCs w:val="24"/>
                <w:lang w:eastAsia="lv-LV"/>
              </w:rPr>
            </w:pPr>
            <w:r w:rsidRPr="00A3669F">
              <w:rPr>
                <w:rFonts w:ascii="Times New Roman" w:eastAsia="Times New Roman" w:hAnsi="Times New Roman" w:cs="Times New Roman"/>
                <w:b/>
                <w:bCs/>
                <w:sz w:val="24"/>
                <w:szCs w:val="24"/>
                <w:lang w:eastAsia="lv-LV"/>
              </w:rPr>
              <w:t>VI. Sabiedrības līdzdalība un komunikācijas aktivitātes</w:t>
            </w:r>
          </w:p>
        </w:tc>
      </w:tr>
      <w:tr w:rsidR="006E1219" w:rsidRPr="00A3669F" w:rsidTr="006F147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000" w:firstRow="0" w:lastRow="0" w:firstColumn="0" w:lastColumn="0" w:noHBand="0" w:noVBand="0"/>
        </w:tblPrEx>
        <w:trPr>
          <w:gridBefore w:val="1"/>
          <w:wBefore w:w="160" w:type="dxa"/>
          <w:trHeight w:val="553"/>
          <w:jc w:val="center"/>
        </w:trPr>
        <w:tc>
          <w:tcPr>
            <w:tcW w:w="1088" w:type="dxa"/>
            <w:gridSpan w:val="2"/>
          </w:tcPr>
          <w:p w:rsidR="006E1219" w:rsidRPr="00A3669F" w:rsidRDefault="006E1219" w:rsidP="006F147E">
            <w:pPr>
              <w:spacing w:after="0" w:line="240" w:lineRule="auto"/>
              <w:ind w:left="57" w:right="57"/>
              <w:rPr>
                <w:rFonts w:ascii="Times New Roman" w:eastAsia="Times New Roman" w:hAnsi="Times New Roman" w:cs="Times New Roman"/>
                <w:bCs/>
                <w:sz w:val="24"/>
                <w:szCs w:val="24"/>
                <w:lang w:eastAsia="lv-LV"/>
              </w:rPr>
            </w:pPr>
            <w:r w:rsidRPr="00A3669F">
              <w:rPr>
                <w:rFonts w:ascii="Times New Roman" w:eastAsia="Times New Roman" w:hAnsi="Times New Roman" w:cs="Times New Roman"/>
                <w:bCs/>
                <w:sz w:val="24"/>
                <w:szCs w:val="24"/>
                <w:lang w:eastAsia="lv-LV"/>
              </w:rPr>
              <w:t>1.</w:t>
            </w:r>
          </w:p>
        </w:tc>
        <w:tc>
          <w:tcPr>
            <w:tcW w:w="4235" w:type="dxa"/>
            <w:gridSpan w:val="2"/>
          </w:tcPr>
          <w:p w:rsidR="006E1219" w:rsidRPr="00A3669F" w:rsidRDefault="006E1219" w:rsidP="006F147E">
            <w:pPr>
              <w:tabs>
                <w:tab w:val="left" w:pos="170"/>
              </w:tabs>
              <w:spacing w:after="0" w:line="240" w:lineRule="auto"/>
              <w:ind w:left="57" w:right="57"/>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sz w:val="24"/>
                <w:szCs w:val="24"/>
                <w:lang w:eastAsia="lv-LV"/>
              </w:rPr>
              <w:t xml:space="preserve">Plānotās sabiedrības līdzdalības un komunikācijas aktivitātes saistībā ar projektu </w:t>
            </w:r>
          </w:p>
        </w:tc>
        <w:tc>
          <w:tcPr>
            <w:tcW w:w="4459" w:type="dxa"/>
            <w:gridSpan w:val="2"/>
          </w:tcPr>
          <w:p w:rsidR="005A0864" w:rsidRDefault="005A0864" w:rsidP="005A0864">
            <w:pPr>
              <w:spacing w:after="0" w:line="240" w:lineRule="auto"/>
              <w:ind w:firstLine="42"/>
              <w:jc w:val="both"/>
              <w:rPr>
                <w:rFonts w:ascii="Times New Roman" w:eastAsia="Times New Roman" w:hAnsi="Times New Roman" w:cs="Times New Roman"/>
                <w:sz w:val="24"/>
                <w:szCs w:val="24"/>
                <w:lang w:eastAsia="lv-LV"/>
              </w:rPr>
            </w:pPr>
            <w:r>
              <w:rPr>
                <w:rFonts w:ascii="Times New Roman" w:hAnsi="Times New Roman"/>
                <w:sz w:val="24"/>
                <w:szCs w:val="24"/>
              </w:rPr>
              <w:t>Saskaņā ar Ministru kabineta 2009. gada 25. augusta noteikumu Nr. 970 „Sabiedrības līdzdalības kārtība attīstības plānošanas procesā” 7.4.</w:t>
            </w:r>
            <w:r>
              <w:rPr>
                <w:rFonts w:ascii="Times New Roman" w:hAnsi="Times New Roman"/>
                <w:sz w:val="24"/>
                <w:szCs w:val="24"/>
                <w:vertAlign w:val="superscript"/>
              </w:rPr>
              <w:t>1 </w:t>
            </w:r>
            <w:r>
              <w:rPr>
                <w:rFonts w:ascii="Times New Roman" w:hAnsi="Times New Roman"/>
                <w:sz w:val="24"/>
                <w:szCs w:val="24"/>
              </w:rPr>
              <w:t>apakšpunktu sabiedrības pārstāvji tika aicināti līdzdarboties, rakstiski sniedzot viedokli par noteikumu projektu tā izstrādes stadijā. Sabiedrības pārstāvji tika informēti par iespēju līdzdarboties, publicējot paziņojumu par līdzdalības procesu Tieslietu ministrijas mājaslapā.</w:t>
            </w:r>
          </w:p>
          <w:p w:rsidR="005A0864" w:rsidRPr="00A3669F" w:rsidRDefault="005A0864" w:rsidP="006F147E">
            <w:pPr>
              <w:spacing w:after="0" w:line="240" w:lineRule="auto"/>
              <w:ind w:firstLine="284"/>
              <w:jc w:val="both"/>
              <w:rPr>
                <w:rFonts w:ascii="Times New Roman" w:eastAsia="Times New Roman" w:hAnsi="Times New Roman" w:cs="Times New Roman"/>
                <w:sz w:val="24"/>
                <w:szCs w:val="24"/>
                <w:lang w:eastAsia="lv-LV"/>
              </w:rPr>
            </w:pPr>
          </w:p>
        </w:tc>
      </w:tr>
      <w:tr w:rsidR="006E1219" w:rsidRPr="00A3669F" w:rsidTr="006F147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000" w:firstRow="0" w:lastRow="0" w:firstColumn="0" w:lastColumn="0" w:noHBand="0" w:noVBand="0"/>
        </w:tblPrEx>
        <w:trPr>
          <w:gridBefore w:val="1"/>
          <w:wBefore w:w="160" w:type="dxa"/>
          <w:trHeight w:val="339"/>
          <w:jc w:val="center"/>
        </w:trPr>
        <w:tc>
          <w:tcPr>
            <w:tcW w:w="1088" w:type="dxa"/>
            <w:gridSpan w:val="2"/>
          </w:tcPr>
          <w:p w:rsidR="006E1219" w:rsidRPr="00A3669F" w:rsidRDefault="006E1219" w:rsidP="006F147E">
            <w:pPr>
              <w:spacing w:after="0" w:line="240" w:lineRule="auto"/>
              <w:ind w:left="57" w:right="57"/>
              <w:rPr>
                <w:rFonts w:ascii="Times New Roman" w:eastAsia="Times New Roman" w:hAnsi="Times New Roman" w:cs="Times New Roman"/>
                <w:bCs/>
                <w:sz w:val="24"/>
                <w:szCs w:val="24"/>
                <w:lang w:eastAsia="lv-LV"/>
              </w:rPr>
            </w:pPr>
            <w:r w:rsidRPr="00A3669F">
              <w:rPr>
                <w:rFonts w:ascii="Times New Roman" w:eastAsia="Times New Roman" w:hAnsi="Times New Roman" w:cs="Times New Roman"/>
                <w:bCs/>
                <w:sz w:val="24"/>
                <w:szCs w:val="24"/>
                <w:lang w:eastAsia="lv-LV"/>
              </w:rPr>
              <w:t>2.</w:t>
            </w:r>
          </w:p>
        </w:tc>
        <w:tc>
          <w:tcPr>
            <w:tcW w:w="4235" w:type="dxa"/>
            <w:gridSpan w:val="2"/>
          </w:tcPr>
          <w:p w:rsidR="006E1219" w:rsidRPr="00A3669F" w:rsidRDefault="006E1219" w:rsidP="006F147E">
            <w:pPr>
              <w:spacing w:after="0" w:line="240" w:lineRule="auto"/>
              <w:ind w:left="57" w:right="57"/>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sz w:val="24"/>
                <w:szCs w:val="24"/>
                <w:lang w:eastAsia="lv-LV"/>
              </w:rPr>
              <w:t xml:space="preserve">Sabiedrības līdzdalība projekta izstrādē </w:t>
            </w:r>
          </w:p>
        </w:tc>
        <w:tc>
          <w:tcPr>
            <w:tcW w:w="4459" w:type="dxa"/>
            <w:gridSpan w:val="2"/>
          </w:tcPr>
          <w:p w:rsidR="005A0864" w:rsidRPr="005A0864" w:rsidRDefault="005A0864" w:rsidP="005A0864">
            <w:pPr>
              <w:spacing w:after="0" w:line="240" w:lineRule="auto"/>
              <w:ind w:firstLine="284"/>
              <w:jc w:val="both"/>
              <w:rPr>
                <w:rFonts w:ascii="Times New Roman" w:hAnsi="Times New Roman" w:cs="Times New Roman"/>
                <w:sz w:val="24"/>
                <w:szCs w:val="24"/>
              </w:rPr>
            </w:pPr>
            <w:r w:rsidRPr="00A3669F">
              <w:rPr>
                <w:rFonts w:ascii="Times New Roman" w:hAnsi="Times New Roman" w:cs="Times New Roman"/>
                <w:sz w:val="24"/>
                <w:szCs w:val="24"/>
              </w:rPr>
              <w:t>Noteikumu projekts izstrādāts, konsultējoties ar Latvijas Zvērinātu tiesu izpildītāju padomi, ņemot vērā apstākli, ka minētā padome ir Latvijā praktizējošo zvērinātu tiesu izpildītāju pārstāvības institūcija.</w:t>
            </w:r>
          </w:p>
          <w:p w:rsidR="006E1219" w:rsidRPr="00A3669F" w:rsidRDefault="006E1219" w:rsidP="005A0864">
            <w:pPr>
              <w:spacing w:after="0" w:line="240" w:lineRule="auto"/>
              <w:ind w:firstLine="284"/>
              <w:jc w:val="both"/>
              <w:rPr>
                <w:rFonts w:ascii="Times New Roman" w:eastAsia="Times New Roman" w:hAnsi="Times New Roman" w:cs="Times New Roman"/>
                <w:sz w:val="24"/>
                <w:szCs w:val="24"/>
                <w:lang w:eastAsia="lv-LV"/>
              </w:rPr>
            </w:pPr>
          </w:p>
        </w:tc>
      </w:tr>
      <w:tr w:rsidR="006E1219" w:rsidRPr="00A3669F" w:rsidTr="006F147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000" w:firstRow="0" w:lastRow="0" w:firstColumn="0" w:lastColumn="0" w:noHBand="0" w:noVBand="0"/>
        </w:tblPrEx>
        <w:trPr>
          <w:gridBefore w:val="1"/>
          <w:wBefore w:w="160" w:type="dxa"/>
          <w:trHeight w:val="375"/>
          <w:jc w:val="center"/>
        </w:trPr>
        <w:tc>
          <w:tcPr>
            <w:tcW w:w="1088" w:type="dxa"/>
            <w:gridSpan w:val="2"/>
          </w:tcPr>
          <w:p w:rsidR="006E1219" w:rsidRPr="00A3669F" w:rsidRDefault="006E1219" w:rsidP="006F147E">
            <w:pPr>
              <w:spacing w:after="0" w:line="240" w:lineRule="auto"/>
              <w:ind w:left="57" w:right="57"/>
              <w:rPr>
                <w:rFonts w:ascii="Times New Roman" w:eastAsia="Times New Roman" w:hAnsi="Times New Roman" w:cs="Times New Roman"/>
                <w:bCs/>
                <w:sz w:val="24"/>
                <w:szCs w:val="24"/>
                <w:lang w:eastAsia="lv-LV"/>
              </w:rPr>
            </w:pPr>
            <w:r w:rsidRPr="00A3669F">
              <w:rPr>
                <w:rFonts w:ascii="Times New Roman" w:eastAsia="Times New Roman" w:hAnsi="Times New Roman" w:cs="Times New Roman"/>
                <w:bCs/>
                <w:sz w:val="24"/>
                <w:szCs w:val="24"/>
                <w:lang w:eastAsia="lv-LV"/>
              </w:rPr>
              <w:t>3.</w:t>
            </w:r>
          </w:p>
        </w:tc>
        <w:tc>
          <w:tcPr>
            <w:tcW w:w="4235" w:type="dxa"/>
            <w:gridSpan w:val="2"/>
          </w:tcPr>
          <w:p w:rsidR="006E1219" w:rsidRPr="00A3669F" w:rsidRDefault="006E1219" w:rsidP="006F147E">
            <w:pPr>
              <w:spacing w:after="0" w:line="240" w:lineRule="auto"/>
              <w:ind w:left="57" w:right="57"/>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sz w:val="24"/>
                <w:szCs w:val="24"/>
                <w:lang w:eastAsia="lv-LV"/>
              </w:rPr>
              <w:t xml:space="preserve">Sabiedrības līdzdalības rezultāti </w:t>
            </w:r>
          </w:p>
        </w:tc>
        <w:tc>
          <w:tcPr>
            <w:tcW w:w="4459" w:type="dxa"/>
            <w:gridSpan w:val="2"/>
          </w:tcPr>
          <w:p w:rsidR="005A0864" w:rsidRDefault="006E1219" w:rsidP="005A0864">
            <w:pPr>
              <w:spacing w:after="0" w:line="240" w:lineRule="auto"/>
              <w:ind w:firstLine="42"/>
              <w:jc w:val="both"/>
              <w:rPr>
                <w:rFonts w:ascii="Times New Roman" w:eastAsia="Times New Roman" w:hAnsi="Times New Roman" w:cs="Times New Roman"/>
                <w:sz w:val="24"/>
                <w:szCs w:val="24"/>
                <w:lang w:eastAsia="lv-LV"/>
              </w:rPr>
            </w:pPr>
            <w:r w:rsidRPr="00A3669F">
              <w:rPr>
                <w:rFonts w:ascii="Times New Roman" w:hAnsi="Times New Roman" w:cs="Times New Roman"/>
                <w:sz w:val="24"/>
                <w:szCs w:val="24"/>
              </w:rPr>
              <w:t>Latvijas Zvērinātu tiesu izpildītāju padome atbalsta noteikumu projektā ietverto regulējumu.</w:t>
            </w:r>
            <w:r w:rsidR="005A0864">
              <w:rPr>
                <w:rFonts w:ascii="Times New Roman" w:eastAsia="Times New Roman" w:hAnsi="Times New Roman" w:cs="Times New Roman"/>
                <w:sz w:val="24"/>
                <w:szCs w:val="24"/>
                <w:lang w:eastAsia="lv-LV"/>
              </w:rPr>
              <w:t xml:space="preserve"> </w:t>
            </w:r>
          </w:p>
          <w:p w:rsidR="006E1219" w:rsidRPr="00A3669F" w:rsidRDefault="006E1219" w:rsidP="007A0153">
            <w:pPr>
              <w:spacing w:after="0" w:line="240" w:lineRule="auto"/>
              <w:ind w:firstLine="311"/>
              <w:jc w:val="both"/>
              <w:rPr>
                <w:rFonts w:ascii="Times New Roman" w:eastAsia="Times New Roman" w:hAnsi="Times New Roman" w:cs="Times New Roman"/>
                <w:sz w:val="24"/>
                <w:szCs w:val="24"/>
                <w:lang w:eastAsia="lv-LV"/>
              </w:rPr>
            </w:pPr>
          </w:p>
        </w:tc>
      </w:tr>
      <w:tr w:rsidR="006E1219" w:rsidRPr="00A3669F" w:rsidTr="006F147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000" w:firstRow="0" w:lastRow="0" w:firstColumn="0" w:lastColumn="0" w:noHBand="0" w:noVBand="0"/>
        </w:tblPrEx>
        <w:trPr>
          <w:gridBefore w:val="1"/>
          <w:wBefore w:w="160" w:type="dxa"/>
          <w:trHeight w:val="476"/>
          <w:jc w:val="center"/>
        </w:trPr>
        <w:tc>
          <w:tcPr>
            <w:tcW w:w="1088" w:type="dxa"/>
            <w:gridSpan w:val="2"/>
          </w:tcPr>
          <w:p w:rsidR="006E1219" w:rsidRPr="00A3669F" w:rsidRDefault="006E1219" w:rsidP="006F147E">
            <w:pPr>
              <w:spacing w:after="0" w:line="240" w:lineRule="auto"/>
              <w:ind w:left="57" w:right="57"/>
              <w:rPr>
                <w:rFonts w:ascii="Times New Roman" w:eastAsia="Times New Roman" w:hAnsi="Times New Roman" w:cs="Times New Roman"/>
                <w:bCs/>
                <w:sz w:val="24"/>
                <w:szCs w:val="24"/>
                <w:lang w:eastAsia="lv-LV"/>
              </w:rPr>
            </w:pPr>
            <w:r w:rsidRPr="00A3669F">
              <w:rPr>
                <w:rFonts w:ascii="Times New Roman" w:eastAsia="Times New Roman" w:hAnsi="Times New Roman" w:cs="Times New Roman"/>
                <w:bCs/>
                <w:sz w:val="24"/>
                <w:szCs w:val="24"/>
                <w:lang w:eastAsia="lv-LV"/>
              </w:rPr>
              <w:t>4.</w:t>
            </w:r>
          </w:p>
        </w:tc>
        <w:tc>
          <w:tcPr>
            <w:tcW w:w="4235" w:type="dxa"/>
            <w:gridSpan w:val="2"/>
          </w:tcPr>
          <w:p w:rsidR="006E1219" w:rsidRPr="00A3669F" w:rsidRDefault="006E1219" w:rsidP="006F147E">
            <w:pPr>
              <w:spacing w:after="0" w:line="240" w:lineRule="auto"/>
              <w:ind w:left="57" w:right="57"/>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sz w:val="24"/>
                <w:szCs w:val="24"/>
                <w:lang w:eastAsia="lv-LV"/>
              </w:rPr>
              <w:t>Cita informācija</w:t>
            </w:r>
          </w:p>
          <w:p w:rsidR="006E1219" w:rsidRPr="00A3669F" w:rsidRDefault="006E1219" w:rsidP="006F147E">
            <w:pPr>
              <w:spacing w:after="0" w:line="240" w:lineRule="auto"/>
              <w:ind w:left="57" w:right="57"/>
              <w:rPr>
                <w:rFonts w:ascii="Times New Roman" w:eastAsia="Times New Roman" w:hAnsi="Times New Roman" w:cs="Times New Roman"/>
                <w:b/>
                <w:sz w:val="24"/>
                <w:szCs w:val="24"/>
                <w:lang w:eastAsia="lv-LV"/>
              </w:rPr>
            </w:pPr>
          </w:p>
        </w:tc>
        <w:tc>
          <w:tcPr>
            <w:tcW w:w="4459" w:type="dxa"/>
            <w:gridSpan w:val="2"/>
          </w:tcPr>
          <w:p w:rsidR="006E1219" w:rsidRPr="00A3669F" w:rsidRDefault="006E1219" w:rsidP="006F147E">
            <w:pPr>
              <w:spacing w:after="0" w:line="240" w:lineRule="auto"/>
              <w:ind w:firstLine="284"/>
              <w:jc w:val="both"/>
              <w:rPr>
                <w:rFonts w:ascii="Times New Roman" w:eastAsia="Times New Roman" w:hAnsi="Times New Roman" w:cs="Times New Roman"/>
                <w:sz w:val="24"/>
                <w:szCs w:val="24"/>
                <w:lang w:eastAsia="lv-LV"/>
              </w:rPr>
            </w:pPr>
            <w:r w:rsidRPr="00A3669F">
              <w:rPr>
                <w:rFonts w:ascii="Times New Roman" w:eastAsia="Times New Roman" w:hAnsi="Times New Roman" w:cs="Times New Roman"/>
                <w:sz w:val="24"/>
                <w:szCs w:val="24"/>
                <w:lang w:eastAsia="lv-LV"/>
              </w:rPr>
              <w:t>Nav</w:t>
            </w:r>
          </w:p>
        </w:tc>
      </w:tr>
      <w:tr w:rsidR="006E1219" w:rsidRPr="00A3669F" w:rsidTr="006F1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0" w:type="dxa"/>
        </w:trPr>
        <w:tc>
          <w:tcPr>
            <w:tcW w:w="9782" w:type="dxa"/>
            <w:gridSpan w:val="6"/>
            <w:tcBorders>
              <w:top w:val="single" w:sz="4" w:space="0" w:color="auto"/>
            </w:tcBorders>
          </w:tcPr>
          <w:p w:rsidR="006E1219" w:rsidRPr="00A3669F" w:rsidRDefault="006E1219" w:rsidP="006F147E">
            <w:pPr>
              <w:spacing w:after="0" w:line="240" w:lineRule="auto"/>
              <w:ind w:left="57" w:right="57"/>
              <w:jc w:val="center"/>
              <w:rPr>
                <w:rFonts w:ascii="Times New Roman" w:eastAsia="Times New Roman" w:hAnsi="Times New Roman" w:cs="Times New Roman"/>
                <w:b/>
                <w:bCs/>
                <w:sz w:val="24"/>
                <w:szCs w:val="24"/>
                <w:lang w:eastAsia="lv-LV"/>
              </w:rPr>
            </w:pPr>
            <w:r w:rsidRPr="00A3669F">
              <w:rPr>
                <w:rFonts w:ascii="Times New Roman" w:eastAsia="Times New Roman" w:hAnsi="Times New Roman" w:cs="Times New Roman"/>
                <w:b/>
                <w:bCs/>
                <w:sz w:val="24"/>
                <w:szCs w:val="24"/>
                <w:lang w:eastAsia="lv-LV"/>
              </w:rPr>
              <w:t>VII. Tiesību akta projekta izpildes nodrošināšana un tās ietekme uz institūcijām</w:t>
            </w:r>
          </w:p>
        </w:tc>
      </w:tr>
      <w:tr w:rsidR="006E1219" w:rsidRPr="00A3669F" w:rsidTr="006F1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0" w:type="dxa"/>
          <w:trHeight w:val="427"/>
        </w:trPr>
        <w:tc>
          <w:tcPr>
            <w:tcW w:w="426" w:type="dxa"/>
            <w:gridSpan w:val="2"/>
          </w:tcPr>
          <w:p w:rsidR="006E1219" w:rsidRPr="00A3669F" w:rsidRDefault="006E1219" w:rsidP="006F147E">
            <w:pPr>
              <w:spacing w:after="0" w:line="240" w:lineRule="auto"/>
              <w:ind w:left="57" w:right="57"/>
              <w:jc w:val="both"/>
              <w:rPr>
                <w:rFonts w:ascii="Times New Roman" w:eastAsia="Times New Roman" w:hAnsi="Times New Roman" w:cs="Times New Roman"/>
                <w:b/>
                <w:bCs/>
                <w:sz w:val="24"/>
                <w:szCs w:val="24"/>
                <w:lang w:eastAsia="lv-LV"/>
              </w:rPr>
            </w:pPr>
            <w:r w:rsidRPr="00A3669F">
              <w:rPr>
                <w:rFonts w:ascii="Times New Roman" w:eastAsia="Times New Roman" w:hAnsi="Times New Roman" w:cs="Times New Roman"/>
                <w:b/>
                <w:bCs/>
                <w:lang w:eastAsia="lv-LV"/>
              </w:rPr>
              <w:t>1.</w:t>
            </w:r>
          </w:p>
        </w:tc>
        <w:tc>
          <w:tcPr>
            <w:tcW w:w="2693" w:type="dxa"/>
            <w:gridSpan w:val="2"/>
          </w:tcPr>
          <w:p w:rsidR="006E1219" w:rsidRPr="00A3669F" w:rsidRDefault="006E1219" w:rsidP="006F147E">
            <w:pPr>
              <w:spacing w:after="0" w:line="240" w:lineRule="auto"/>
              <w:ind w:left="57" w:right="57"/>
              <w:jc w:val="both"/>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t xml:space="preserve">Projekta izpildē iesaistītās institūcijas </w:t>
            </w:r>
          </w:p>
        </w:tc>
        <w:tc>
          <w:tcPr>
            <w:tcW w:w="6663" w:type="dxa"/>
            <w:gridSpan w:val="2"/>
          </w:tcPr>
          <w:p w:rsidR="006E1219" w:rsidRDefault="006E1219" w:rsidP="006F147E">
            <w:pPr>
              <w:spacing w:after="0" w:line="240" w:lineRule="auto"/>
              <w:ind w:left="-28" w:right="57" w:firstLine="284"/>
              <w:jc w:val="both"/>
              <w:rPr>
                <w:rFonts w:ascii="Times New Roman" w:eastAsia="Times New Roman" w:hAnsi="Times New Roman" w:cs="Times New Roman"/>
                <w:bCs/>
                <w:sz w:val="24"/>
                <w:szCs w:val="24"/>
                <w:lang w:eastAsia="lv-LV"/>
              </w:rPr>
            </w:pPr>
            <w:r w:rsidRPr="00A3669F">
              <w:rPr>
                <w:rFonts w:ascii="Times New Roman" w:eastAsia="Times New Roman" w:hAnsi="Times New Roman" w:cs="Times New Roman"/>
                <w:bCs/>
                <w:sz w:val="24"/>
                <w:szCs w:val="24"/>
                <w:lang w:eastAsia="lv-LV"/>
              </w:rPr>
              <w:t xml:space="preserve">Noteikumu projekta izpildi atbilstoši spriedumu izpildes procesa regulējošos normatīvajos aktos nostiprinātajai kompetencei </w:t>
            </w:r>
            <w:r w:rsidRPr="00A3669F">
              <w:rPr>
                <w:rFonts w:ascii="Times New Roman" w:eastAsia="Times New Roman" w:hAnsi="Times New Roman" w:cs="Times New Roman"/>
                <w:bCs/>
                <w:sz w:val="24"/>
                <w:szCs w:val="24"/>
                <w:lang w:eastAsia="lv-LV"/>
              </w:rPr>
              <w:lastRenderedPageBreak/>
              <w:t>nodrošinās zvērināti tiesu izpildītāji.</w:t>
            </w:r>
          </w:p>
          <w:p w:rsidR="00D40B55" w:rsidRPr="00A3669F" w:rsidRDefault="00D40B55" w:rsidP="00D40B55">
            <w:pPr>
              <w:spacing w:after="0" w:line="240" w:lineRule="auto"/>
              <w:ind w:left="-28" w:right="57" w:firstLine="284"/>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Elektronisko izsoļu vietnes </w:t>
            </w:r>
            <w:r>
              <w:rPr>
                <w:rFonts w:ascii="Times New Roman" w:eastAsia="Times New Roman" w:hAnsi="Times New Roman" w:cs="Times New Roman"/>
                <w:sz w:val="24"/>
                <w:szCs w:val="24"/>
              </w:rPr>
              <w:t>pārziņa un turētāja funkcijas īsteno Tiesu administrācija.</w:t>
            </w:r>
          </w:p>
        </w:tc>
      </w:tr>
      <w:tr w:rsidR="006E1219" w:rsidRPr="00A3669F" w:rsidTr="006F1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0" w:type="dxa"/>
          <w:trHeight w:val="463"/>
        </w:trPr>
        <w:tc>
          <w:tcPr>
            <w:tcW w:w="426" w:type="dxa"/>
            <w:gridSpan w:val="2"/>
          </w:tcPr>
          <w:p w:rsidR="006E1219" w:rsidRPr="00A3669F" w:rsidRDefault="006E1219" w:rsidP="006F147E">
            <w:pPr>
              <w:spacing w:after="0" w:line="240" w:lineRule="auto"/>
              <w:ind w:left="57" w:right="57"/>
              <w:jc w:val="both"/>
              <w:rPr>
                <w:rFonts w:ascii="Times New Roman" w:eastAsia="Times New Roman" w:hAnsi="Times New Roman" w:cs="Times New Roman"/>
                <w:b/>
                <w:bCs/>
                <w:sz w:val="24"/>
                <w:szCs w:val="24"/>
                <w:lang w:eastAsia="lv-LV"/>
              </w:rPr>
            </w:pPr>
            <w:r w:rsidRPr="00A3669F">
              <w:rPr>
                <w:rFonts w:ascii="Times New Roman" w:eastAsia="Times New Roman" w:hAnsi="Times New Roman" w:cs="Times New Roman"/>
                <w:b/>
                <w:bCs/>
                <w:lang w:eastAsia="lv-LV"/>
              </w:rPr>
              <w:lastRenderedPageBreak/>
              <w:t>2.</w:t>
            </w:r>
          </w:p>
        </w:tc>
        <w:tc>
          <w:tcPr>
            <w:tcW w:w="2693" w:type="dxa"/>
            <w:gridSpan w:val="2"/>
          </w:tcPr>
          <w:p w:rsidR="006E1219" w:rsidRPr="00A3669F" w:rsidRDefault="006E1219" w:rsidP="006F147E">
            <w:pPr>
              <w:spacing w:after="0" w:line="240" w:lineRule="auto"/>
              <w:ind w:left="57" w:right="57"/>
              <w:jc w:val="both"/>
              <w:rPr>
                <w:rFonts w:ascii="Times New Roman" w:eastAsia="Times New Roman" w:hAnsi="Times New Roman" w:cs="Times New Roman"/>
                <w:b/>
                <w:lang w:eastAsia="lv-LV"/>
              </w:rPr>
            </w:pPr>
            <w:r w:rsidRPr="00A3669F">
              <w:rPr>
                <w:rFonts w:ascii="Times New Roman" w:eastAsia="Times New Roman" w:hAnsi="Times New Roman" w:cs="Times New Roman"/>
                <w:b/>
                <w:lang w:eastAsia="lv-LV"/>
              </w:rPr>
              <w:t>Projekta izpildes ietekme uz pārvaldes funkcijām un institucionālo struktūru.</w:t>
            </w:r>
          </w:p>
          <w:p w:rsidR="006E1219" w:rsidRPr="00A3669F" w:rsidRDefault="006E1219" w:rsidP="006F147E">
            <w:pPr>
              <w:spacing w:after="0" w:line="240" w:lineRule="auto"/>
              <w:ind w:left="57" w:right="57"/>
              <w:jc w:val="both"/>
              <w:rPr>
                <w:rFonts w:ascii="Times New Roman" w:eastAsia="Times New Roman" w:hAnsi="Times New Roman" w:cs="Times New Roman"/>
                <w:b/>
                <w:lang w:eastAsia="lv-LV"/>
              </w:rPr>
            </w:pPr>
          </w:p>
          <w:p w:rsidR="006E1219" w:rsidRPr="00A3669F" w:rsidRDefault="006E1219" w:rsidP="006F147E">
            <w:pPr>
              <w:spacing w:after="0" w:line="240" w:lineRule="auto"/>
              <w:ind w:left="57" w:right="57"/>
              <w:jc w:val="both"/>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t xml:space="preserve">Jaunu institūciju izveide, esošu institūciju likvidācija vai reorganizācija, to ietekme uz institūcijas cilvēkresursiem </w:t>
            </w:r>
          </w:p>
        </w:tc>
        <w:tc>
          <w:tcPr>
            <w:tcW w:w="6663" w:type="dxa"/>
            <w:gridSpan w:val="2"/>
          </w:tcPr>
          <w:p w:rsidR="006E1219" w:rsidRPr="00A3669F" w:rsidRDefault="006E1219" w:rsidP="006F147E">
            <w:pPr>
              <w:spacing w:after="0" w:line="240" w:lineRule="auto"/>
              <w:ind w:firstLine="311"/>
              <w:jc w:val="both"/>
              <w:rPr>
                <w:rFonts w:ascii="Times New Roman" w:eastAsia="Times New Roman" w:hAnsi="Times New Roman" w:cs="Times New Roman"/>
                <w:sz w:val="24"/>
                <w:szCs w:val="24"/>
                <w:lang w:eastAsia="lv-LV"/>
              </w:rPr>
            </w:pPr>
            <w:r w:rsidRPr="00A3669F">
              <w:rPr>
                <w:rFonts w:ascii="Times New Roman" w:eastAsia="Times New Roman" w:hAnsi="Times New Roman" w:cs="Times New Roman"/>
                <w:sz w:val="24"/>
                <w:szCs w:val="24"/>
                <w:lang w:eastAsia="lv-LV"/>
              </w:rPr>
              <w:t>Ar Noteikumu projektu netiek paplašinātas zvērinātiem tiesu izpildītājiem normatīvajos aktos noteiktās funkcijas.</w:t>
            </w:r>
          </w:p>
          <w:p w:rsidR="006E1219" w:rsidRPr="00A3669F" w:rsidRDefault="006E1219" w:rsidP="006F147E">
            <w:pPr>
              <w:spacing w:after="0" w:line="240" w:lineRule="auto"/>
              <w:ind w:firstLine="256"/>
              <w:jc w:val="both"/>
              <w:rPr>
                <w:rFonts w:ascii="Times New Roman" w:eastAsia="Times New Roman" w:hAnsi="Times New Roman" w:cs="Times New Roman"/>
                <w:sz w:val="24"/>
                <w:szCs w:val="24"/>
                <w:lang w:eastAsia="lv-LV"/>
              </w:rPr>
            </w:pPr>
            <w:r w:rsidRPr="00A3669F">
              <w:rPr>
                <w:rFonts w:ascii="Times New Roman" w:eastAsia="Times New Roman" w:hAnsi="Times New Roman" w:cs="Times New Roman"/>
                <w:sz w:val="24"/>
                <w:szCs w:val="24"/>
                <w:lang w:eastAsia="lv-LV"/>
              </w:rPr>
              <w:t>Likumprojekts neparedz jaunu institūciju izveidi vai esošo institūciju likvidāciju vai reorganizāciju.</w:t>
            </w:r>
          </w:p>
          <w:p w:rsidR="006E1219" w:rsidRPr="00A3669F" w:rsidRDefault="006E1219" w:rsidP="006F147E">
            <w:pPr>
              <w:spacing w:after="0" w:line="240" w:lineRule="auto"/>
              <w:jc w:val="both"/>
              <w:rPr>
                <w:rFonts w:ascii="Times New Roman" w:eastAsia="Times New Roman" w:hAnsi="Times New Roman" w:cs="Times New Roman"/>
                <w:sz w:val="24"/>
                <w:szCs w:val="24"/>
                <w:lang w:eastAsia="lv-LV"/>
              </w:rPr>
            </w:pPr>
          </w:p>
        </w:tc>
      </w:tr>
      <w:tr w:rsidR="006E1219" w:rsidRPr="00A3669F" w:rsidTr="006F1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0" w:type="dxa"/>
          <w:trHeight w:val="476"/>
        </w:trPr>
        <w:tc>
          <w:tcPr>
            <w:tcW w:w="426" w:type="dxa"/>
            <w:gridSpan w:val="2"/>
          </w:tcPr>
          <w:p w:rsidR="006E1219" w:rsidRPr="00A3669F" w:rsidRDefault="006E1219" w:rsidP="006F147E">
            <w:pPr>
              <w:spacing w:after="0" w:line="240" w:lineRule="auto"/>
              <w:ind w:left="57" w:right="57"/>
              <w:jc w:val="both"/>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t>3.</w:t>
            </w:r>
          </w:p>
        </w:tc>
        <w:tc>
          <w:tcPr>
            <w:tcW w:w="2693" w:type="dxa"/>
            <w:gridSpan w:val="2"/>
          </w:tcPr>
          <w:p w:rsidR="006E1219" w:rsidRPr="00A3669F" w:rsidRDefault="006E1219" w:rsidP="006F147E">
            <w:pPr>
              <w:spacing w:after="0" w:line="240" w:lineRule="auto"/>
              <w:ind w:left="57" w:right="57"/>
              <w:jc w:val="both"/>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t>Cita informācija</w:t>
            </w:r>
          </w:p>
        </w:tc>
        <w:tc>
          <w:tcPr>
            <w:tcW w:w="6663" w:type="dxa"/>
            <w:gridSpan w:val="2"/>
          </w:tcPr>
          <w:p w:rsidR="006E1219" w:rsidRPr="00A3669F" w:rsidRDefault="006E1219" w:rsidP="006F147E">
            <w:pPr>
              <w:spacing w:after="0" w:line="240" w:lineRule="auto"/>
              <w:ind w:left="57" w:right="57"/>
              <w:rPr>
                <w:rFonts w:ascii="Times New Roman" w:eastAsia="Times New Roman" w:hAnsi="Times New Roman" w:cs="Times New Roman"/>
                <w:sz w:val="24"/>
                <w:szCs w:val="24"/>
                <w:lang w:eastAsia="lv-LV"/>
              </w:rPr>
            </w:pPr>
            <w:r w:rsidRPr="00A3669F">
              <w:rPr>
                <w:rFonts w:ascii="Times New Roman" w:eastAsia="Times New Roman" w:hAnsi="Times New Roman" w:cs="Times New Roman"/>
                <w:lang w:eastAsia="lv-LV"/>
              </w:rPr>
              <w:t>Nav.</w:t>
            </w:r>
          </w:p>
        </w:tc>
      </w:tr>
    </w:tbl>
    <w:p w:rsidR="006E1219" w:rsidRPr="00A3669F" w:rsidRDefault="006E1219" w:rsidP="006E1219">
      <w:pPr>
        <w:tabs>
          <w:tab w:val="left" w:pos="5760"/>
        </w:tabs>
        <w:spacing w:after="0" w:line="240" w:lineRule="auto"/>
        <w:ind w:firstLine="720"/>
        <w:jc w:val="both"/>
        <w:rPr>
          <w:rFonts w:ascii="Times New Roman" w:eastAsia="Times New Roman" w:hAnsi="Times New Roman" w:cs="Times New Roman"/>
          <w:sz w:val="28"/>
          <w:szCs w:val="28"/>
          <w:lang w:eastAsia="lv-LV"/>
        </w:rPr>
      </w:pPr>
    </w:p>
    <w:p w:rsidR="006E1219" w:rsidRPr="00A3669F" w:rsidRDefault="006E1219" w:rsidP="006E1219">
      <w:pPr>
        <w:tabs>
          <w:tab w:val="left" w:pos="5760"/>
        </w:tabs>
        <w:spacing w:after="0" w:line="240" w:lineRule="auto"/>
        <w:ind w:firstLine="720"/>
        <w:jc w:val="both"/>
        <w:rPr>
          <w:rFonts w:ascii="Times New Roman" w:eastAsia="Times New Roman" w:hAnsi="Times New Roman" w:cs="Times New Roman"/>
          <w:sz w:val="28"/>
          <w:szCs w:val="28"/>
          <w:lang w:eastAsia="lv-LV"/>
        </w:rPr>
      </w:pPr>
    </w:p>
    <w:p w:rsidR="006E1219" w:rsidRPr="00A3669F" w:rsidRDefault="006E1219" w:rsidP="006E1219">
      <w:pPr>
        <w:spacing w:after="0" w:line="240" w:lineRule="auto"/>
        <w:jc w:val="both"/>
        <w:rPr>
          <w:rFonts w:ascii="Times New Roman" w:eastAsia="Times New Roman" w:hAnsi="Times New Roman" w:cs="Times New Roman"/>
          <w:bCs/>
          <w:sz w:val="24"/>
          <w:szCs w:val="24"/>
          <w:lang w:eastAsia="lv-LV"/>
        </w:rPr>
      </w:pPr>
      <w:r w:rsidRPr="00A3669F">
        <w:rPr>
          <w:rFonts w:ascii="Times New Roman" w:eastAsia="Times New Roman" w:hAnsi="Times New Roman" w:cs="Times New Roman"/>
          <w:bCs/>
          <w:sz w:val="24"/>
          <w:szCs w:val="24"/>
          <w:lang w:eastAsia="lv-LV"/>
        </w:rPr>
        <w:t>Tieslietu ministrs</w:t>
      </w:r>
      <w:r w:rsidR="00AC3B6B">
        <w:rPr>
          <w:rFonts w:ascii="Times New Roman" w:eastAsia="Times New Roman" w:hAnsi="Times New Roman" w:cs="Times New Roman"/>
          <w:bCs/>
          <w:sz w:val="24"/>
          <w:szCs w:val="24"/>
          <w:lang w:eastAsia="lv-LV"/>
        </w:rPr>
        <w:tab/>
      </w:r>
      <w:r w:rsidR="00AC3B6B">
        <w:rPr>
          <w:rFonts w:ascii="Times New Roman" w:eastAsia="Times New Roman" w:hAnsi="Times New Roman" w:cs="Times New Roman"/>
          <w:bCs/>
          <w:sz w:val="24"/>
          <w:szCs w:val="24"/>
          <w:lang w:eastAsia="lv-LV"/>
        </w:rPr>
        <w:tab/>
      </w:r>
      <w:r w:rsidR="00AC3B6B">
        <w:rPr>
          <w:rFonts w:ascii="Times New Roman" w:eastAsia="Times New Roman" w:hAnsi="Times New Roman" w:cs="Times New Roman"/>
          <w:bCs/>
          <w:sz w:val="24"/>
          <w:szCs w:val="24"/>
          <w:lang w:eastAsia="lv-LV"/>
        </w:rPr>
        <w:tab/>
      </w:r>
      <w:r w:rsidR="00AC3B6B">
        <w:rPr>
          <w:rFonts w:ascii="Times New Roman" w:eastAsia="Times New Roman" w:hAnsi="Times New Roman" w:cs="Times New Roman"/>
          <w:bCs/>
          <w:sz w:val="24"/>
          <w:szCs w:val="24"/>
          <w:lang w:eastAsia="lv-LV"/>
        </w:rPr>
        <w:tab/>
      </w:r>
      <w:r w:rsidR="00AC3B6B">
        <w:rPr>
          <w:rFonts w:ascii="Times New Roman" w:eastAsia="Times New Roman" w:hAnsi="Times New Roman" w:cs="Times New Roman"/>
          <w:bCs/>
          <w:sz w:val="24"/>
          <w:szCs w:val="24"/>
          <w:lang w:eastAsia="lv-LV"/>
        </w:rPr>
        <w:tab/>
      </w:r>
      <w:r w:rsidR="00AC3B6B">
        <w:rPr>
          <w:rFonts w:ascii="Times New Roman" w:eastAsia="Times New Roman" w:hAnsi="Times New Roman" w:cs="Times New Roman"/>
          <w:bCs/>
          <w:sz w:val="24"/>
          <w:szCs w:val="24"/>
          <w:lang w:eastAsia="lv-LV"/>
        </w:rPr>
        <w:tab/>
      </w:r>
      <w:r w:rsidR="00AC3B6B">
        <w:rPr>
          <w:rFonts w:ascii="Times New Roman" w:eastAsia="Times New Roman" w:hAnsi="Times New Roman" w:cs="Times New Roman"/>
          <w:bCs/>
          <w:sz w:val="24"/>
          <w:szCs w:val="24"/>
          <w:lang w:eastAsia="lv-LV"/>
        </w:rPr>
        <w:tab/>
      </w:r>
      <w:r w:rsidR="00AC3B6B">
        <w:rPr>
          <w:rFonts w:ascii="Times New Roman" w:eastAsia="Times New Roman" w:hAnsi="Times New Roman" w:cs="Times New Roman"/>
          <w:bCs/>
          <w:sz w:val="24"/>
          <w:szCs w:val="24"/>
          <w:lang w:eastAsia="lv-LV"/>
        </w:rPr>
        <w:tab/>
      </w:r>
      <w:proofErr w:type="gramStart"/>
      <w:r w:rsidR="00AC3B6B">
        <w:rPr>
          <w:rFonts w:ascii="Times New Roman" w:eastAsia="Times New Roman" w:hAnsi="Times New Roman" w:cs="Times New Roman"/>
          <w:bCs/>
          <w:sz w:val="24"/>
          <w:szCs w:val="24"/>
          <w:lang w:eastAsia="lv-LV"/>
        </w:rPr>
        <w:t xml:space="preserve"> </w:t>
      </w:r>
      <w:r w:rsidRPr="00A3669F">
        <w:rPr>
          <w:rFonts w:ascii="Times New Roman" w:eastAsia="Times New Roman" w:hAnsi="Times New Roman" w:cs="Times New Roman"/>
          <w:bCs/>
          <w:sz w:val="24"/>
          <w:szCs w:val="24"/>
          <w:lang w:eastAsia="lv-LV"/>
        </w:rPr>
        <w:t xml:space="preserve">  </w:t>
      </w:r>
      <w:proofErr w:type="gramEnd"/>
      <w:r w:rsidR="00AC3B6B">
        <w:rPr>
          <w:rFonts w:ascii="Times New Roman" w:eastAsia="Times New Roman" w:hAnsi="Times New Roman" w:cs="Times New Roman"/>
          <w:bCs/>
          <w:sz w:val="24"/>
          <w:szCs w:val="24"/>
          <w:lang w:eastAsia="lv-LV"/>
        </w:rPr>
        <w:t xml:space="preserve">Dzintars </w:t>
      </w:r>
      <w:r w:rsidRPr="00A3669F">
        <w:rPr>
          <w:rFonts w:ascii="Times New Roman" w:eastAsia="Times New Roman" w:hAnsi="Times New Roman" w:cs="Times New Roman"/>
          <w:bCs/>
          <w:sz w:val="24"/>
          <w:szCs w:val="24"/>
          <w:lang w:eastAsia="lv-LV"/>
        </w:rPr>
        <w:t>Rasnačs</w:t>
      </w:r>
    </w:p>
    <w:p w:rsidR="006E1219" w:rsidRPr="00A3669F" w:rsidRDefault="006E1219" w:rsidP="006E1219">
      <w:pPr>
        <w:spacing w:after="0" w:line="240" w:lineRule="auto"/>
        <w:jc w:val="both"/>
        <w:rPr>
          <w:rFonts w:ascii="Times New Roman" w:eastAsia="Times New Roman" w:hAnsi="Times New Roman" w:cs="Times New Roman"/>
          <w:bCs/>
          <w:sz w:val="24"/>
          <w:szCs w:val="24"/>
          <w:lang w:eastAsia="lv-LV"/>
        </w:rPr>
      </w:pPr>
    </w:p>
    <w:p w:rsidR="006E1219" w:rsidRPr="00A3669F" w:rsidRDefault="006E1219" w:rsidP="006E1219">
      <w:pPr>
        <w:spacing w:after="0" w:line="240" w:lineRule="auto"/>
        <w:jc w:val="both"/>
        <w:rPr>
          <w:rFonts w:ascii="Times New Roman" w:eastAsia="Times New Roman" w:hAnsi="Times New Roman" w:cs="Times New Roman"/>
          <w:bCs/>
          <w:sz w:val="24"/>
          <w:szCs w:val="24"/>
          <w:lang w:eastAsia="lv-LV"/>
        </w:rPr>
      </w:pPr>
      <w:r w:rsidRPr="00A3669F">
        <w:rPr>
          <w:rFonts w:ascii="Times New Roman" w:eastAsia="Times New Roman" w:hAnsi="Times New Roman" w:cs="Times New Roman"/>
          <w:bCs/>
          <w:sz w:val="24"/>
          <w:szCs w:val="24"/>
          <w:lang w:eastAsia="lv-LV"/>
        </w:rPr>
        <w:t>Iesniedzējs:</w:t>
      </w:r>
    </w:p>
    <w:p w:rsidR="006E1219" w:rsidRPr="00A3669F" w:rsidRDefault="006E1219" w:rsidP="006E1219">
      <w:pPr>
        <w:spacing w:after="0" w:line="240" w:lineRule="auto"/>
        <w:jc w:val="both"/>
        <w:rPr>
          <w:rFonts w:ascii="Times New Roman" w:eastAsia="Times New Roman" w:hAnsi="Times New Roman" w:cs="Times New Roman"/>
          <w:bCs/>
          <w:sz w:val="24"/>
          <w:szCs w:val="24"/>
          <w:lang w:eastAsia="lv-LV"/>
        </w:rPr>
      </w:pPr>
      <w:r w:rsidRPr="00A3669F">
        <w:rPr>
          <w:rFonts w:ascii="Times New Roman" w:eastAsia="Times New Roman" w:hAnsi="Times New Roman" w:cs="Times New Roman"/>
          <w:bCs/>
          <w:sz w:val="24"/>
          <w:szCs w:val="24"/>
          <w:lang w:eastAsia="lv-LV"/>
        </w:rPr>
        <w:t>Tieslietu ministrijas</w:t>
      </w:r>
    </w:p>
    <w:p w:rsidR="006E1219" w:rsidRPr="00A3669F" w:rsidRDefault="006E1219" w:rsidP="006E1219">
      <w:pPr>
        <w:spacing w:after="0" w:line="240" w:lineRule="auto"/>
        <w:jc w:val="both"/>
        <w:rPr>
          <w:rFonts w:ascii="Times New Roman" w:eastAsia="Times New Roman" w:hAnsi="Times New Roman" w:cs="Times New Roman"/>
          <w:bCs/>
          <w:sz w:val="24"/>
          <w:szCs w:val="24"/>
          <w:lang w:eastAsia="lv-LV"/>
        </w:rPr>
      </w:pPr>
      <w:r w:rsidRPr="00A3669F">
        <w:rPr>
          <w:rFonts w:ascii="Times New Roman" w:eastAsia="Times New Roman" w:hAnsi="Times New Roman" w:cs="Times New Roman"/>
          <w:bCs/>
          <w:sz w:val="24"/>
          <w:szCs w:val="24"/>
          <w:lang w:eastAsia="lv-LV"/>
        </w:rPr>
        <w:t>valsts sekretārs</w:t>
      </w:r>
      <w:r w:rsidRPr="00A3669F">
        <w:rPr>
          <w:rFonts w:ascii="Times New Roman" w:eastAsia="Times New Roman" w:hAnsi="Times New Roman" w:cs="Times New Roman"/>
          <w:bCs/>
          <w:sz w:val="24"/>
          <w:szCs w:val="24"/>
          <w:lang w:eastAsia="lv-LV"/>
        </w:rPr>
        <w:tab/>
      </w:r>
      <w:r w:rsidRPr="00A3669F">
        <w:rPr>
          <w:rFonts w:ascii="Times New Roman" w:eastAsia="Times New Roman" w:hAnsi="Times New Roman" w:cs="Times New Roman"/>
          <w:bCs/>
          <w:sz w:val="24"/>
          <w:szCs w:val="24"/>
          <w:lang w:eastAsia="lv-LV"/>
        </w:rPr>
        <w:tab/>
      </w:r>
      <w:r w:rsidRPr="00A3669F">
        <w:rPr>
          <w:rFonts w:ascii="Times New Roman" w:eastAsia="Times New Roman" w:hAnsi="Times New Roman" w:cs="Times New Roman"/>
          <w:bCs/>
          <w:sz w:val="24"/>
          <w:szCs w:val="24"/>
          <w:lang w:eastAsia="lv-LV"/>
        </w:rPr>
        <w:tab/>
      </w:r>
      <w:r w:rsidRPr="00A3669F">
        <w:rPr>
          <w:rFonts w:ascii="Times New Roman" w:eastAsia="Times New Roman" w:hAnsi="Times New Roman" w:cs="Times New Roman"/>
          <w:bCs/>
          <w:sz w:val="24"/>
          <w:szCs w:val="24"/>
          <w:lang w:eastAsia="lv-LV"/>
        </w:rPr>
        <w:tab/>
      </w:r>
      <w:r w:rsidRPr="00A3669F">
        <w:rPr>
          <w:rFonts w:ascii="Times New Roman" w:eastAsia="Times New Roman" w:hAnsi="Times New Roman" w:cs="Times New Roman"/>
          <w:bCs/>
          <w:sz w:val="24"/>
          <w:szCs w:val="24"/>
          <w:lang w:eastAsia="lv-LV"/>
        </w:rPr>
        <w:tab/>
      </w:r>
      <w:r w:rsidRPr="00A3669F">
        <w:rPr>
          <w:rFonts w:ascii="Times New Roman" w:eastAsia="Times New Roman" w:hAnsi="Times New Roman" w:cs="Times New Roman"/>
          <w:bCs/>
          <w:sz w:val="24"/>
          <w:szCs w:val="24"/>
          <w:lang w:eastAsia="lv-LV"/>
        </w:rPr>
        <w:tab/>
      </w:r>
      <w:r w:rsidRPr="00A3669F">
        <w:rPr>
          <w:rFonts w:ascii="Times New Roman" w:eastAsia="Times New Roman" w:hAnsi="Times New Roman" w:cs="Times New Roman"/>
          <w:bCs/>
          <w:sz w:val="24"/>
          <w:szCs w:val="24"/>
          <w:lang w:eastAsia="lv-LV"/>
        </w:rPr>
        <w:tab/>
      </w:r>
      <w:r w:rsidRPr="00A3669F">
        <w:rPr>
          <w:rFonts w:ascii="Times New Roman" w:eastAsia="Times New Roman" w:hAnsi="Times New Roman" w:cs="Times New Roman"/>
          <w:bCs/>
          <w:sz w:val="24"/>
          <w:szCs w:val="24"/>
          <w:lang w:eastAsia="lv-LV"/>
        </w:rPr>
        <w:tab/>
        <w:t xml:space="preserve">   </w:t>
      </w:r>
      <w:r w:rsidR="00AC3B6B">
        <w:rPr>
          <w:rFonts w:ascii="Times New Roman" w:eastAsia="Times New Roman" w:hAnsi="Times New Roman" w:cs="Times New Roman"/>
          <w:bCs/>
          <w:sz w:val="24"/>
          <w:szCs w:val="24"/>
          <w:lang w:eastAsia="lv-LV"/>
        </w:rPr>
        <w:t xml:space="preserve">Raivis </w:t>
      </w:r>
      <w:bookmarkStart w:id="0" w:name="_GoBack"/>
      <w:bookmarkEnd w:id="0"/>
      <w:r w:rsidRPr="00A3669F">
        <w:rPr>
          <w:rFonts w:ascii="Times New Roman" w:eastAsia="Times New Roman" w:hAnsi="Times New Roman" w:cs="Times New Roman"/>
          <w:bCs/>
          <w:sz w:val="24"/>
          <w:szCs w:val="24"/>
          <w:lang w:eastAsia="lv-LV"/>
        </w:rPr>
        <w:t>Kronbergs</w:t>
      </w:r>
    </w:p>
    <w:p w:rsidR="006E1219" w:rsidRPr="00A3669F" w:rsidRDefault="006E1219" w:rsidP="006E1219">
      <w:pPr>
        <w:spacing w:after="0" w:line="240" w:lineRule="auto"/>
        <w:jc w:val="both"/>
        <w:rPr>
          <w:rFonts w:ascii="Times New Roman" w:eastAsia="Times New Roman" w:hAnsi="Times New Roman" w:cs="Times New Roman"/>
          <w:bCs/>
          <w:sz w:val="24"/>
          <w:szCs w:val="24"/>
          <w:lang w:eastAsia="lv-LV"/>
        </w:rPr>
      </w:pPr>
    </w:p>
    <w:p w:rsidR="006E1219" w:rsidRPr="00A3669F" w:rsidRDefault="006E1219" w:rsidP="006E1219">
      <w:pPr>
        <w:spacing w:after="0" w:line="240" w:lineRule="auto"/>
        <w:jc w:val="both"/>
        <w:rPr>
          <w:rFonts w:ascii="Times New Roman" w:hAnsi="Times New Roman" w:cs="Times New Roman"/>
          <w:color w:val="000000"/>
          <w:sz w:val="20"/>
          <w:szCs w:val="20"/>
        </w:rPr>
      </w:pPr>
    </w:p>
    <w:p w:rsidR="007A0153" w:rsidRPr="007A0153" w:rsidRDefault="007A0153" w:rsidP="007A0153">
      <w:pPr>
        <w:spacing w:after="0" w:line="240" w:lineRule="auto"/>
        <w:jc w:val="both"/>
        <w:rPr>
          <w:rFonts w:ascii="Times New Roman" w:eastAsia="Times New Roman" w:hAnsi="Times New Roman" w:cs="Times New Roman"/>
          <w:sz w:val="20"/>
          <w:szCs w:val="20"/>
          <w:lang w:eastAsia="lv-LV"/>
        </w:rPr>
      </w:pPr>
      <w:r w:rsidRPr="007A0153">
        <w:rPr>
          <w:rFonts w:ascii="Times New Roman" w:eastAsia="Times New Roman" w:hAnsi="Times New Roman" w:cs="Times New Roman"/>
          <w:sz w:val="20"/>
          <w:szCs w:val="20"/>
          <w:lang w:eastAsia="lv-LV"/>
        </w:rPr>
        <w:t>16.11.2015. 12:30</w:t>
      </w:r>
    </w:p>
    <w:p w:rsidR="007A0153" w:rsidRPr="007A0153" w:rsidRDefault="007A0153" w:rsidP="007A0153">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4535</w:t>
      </w:r>
    </w:p>
    <w:p w:rsidR="007A0153" w:rsidRPr="007A0153" w:rsidRDefault="007A0153" w:rsidP="007A0153">
      <w:pPr>
        <w:spacing w:after="0" w:line="240" w:lineRule="auto"/>
        <w:rPr>
          <w:rFonts w:ascii="Times New Roman" w:eastAsia="Times New Roman" w:hAnsi="Times New Roman" w:cs="Times New Roman"/>
          <w:sz w:val="20"/>
          <w:szCs w:val="20"/>
          <w:lang w:eastAsia="lv-LV"/>
        </w:rPr>
      </w:pPr>
      <w:proofErr w:type="spellStart"/>
      <w:r w:rsidRPr="007A0153">
        <w:rPr>
          <w:rFonts w:ascii="Times New Roman" w:eastAsia="Times New Roman" w:hAnsi="Times New Roman" w:cs="Times New Roman"/>
          <w:sz w:val="20"/>
          <w:szCs w:val="20"/>
          <w:lang w:eastAsia="lv-LV"/>
        </w:rPr>
        <w:t>E.Timpare</w:t>
      </w:r>
      <w:proofErr w:type="spellEnd"/>
    </w:p>
    <w:p w:rsidR="007A0153" w:rsidRPr="007A0153" w:rsidRDefault="007A0153" w:rsidP="007A0153">
      <w:pPr>
        <w:spacing w:after="0" w:line="240" w:lineRule="auto"/>
        <w:rPr>
          <w:rFonts w:ascii="Times New Roman" w:eastAsia="Times New Roman" w:hAnsi="Times New Roman" w:cs="Times New Roman"/>
          <w:sz w:val="20"/>
          <w:szCs w:val="20"/>
          <w:lang w:eastAsia="lv-LV"/>
        </w:rPr>
      </w:pPr>
      <w:r w:rsidRPr="007A0153">
        <w:rPr>
          <w:rFonts w:ascii="Times New Roman" w:eastAsia="Times New Roman" w:hAnsi="Times New Roman" w:cs="Times New Roman"/>
          <w:sz w:val="20"/>
          <w:szCs w:val="20"/>
          <w:lang w:eastAsia="lv-LV"/>
        </w:rPr>
        <w:t xml:space="preserve">67036829, </w:t>
      </w:r>
      <w:hyperlink r:id="rId8" w:history="1">
        <w:r w:rsidRPr="007A0153">
          <w:rPr>
            <w:rFonts w:ascii="Times New Roman" w:eastAsia="Times New Roman" w:hAnsi="Times New Roman" w:cs="Times New Roman"/>
            <w:color w:val="0000FF" w:themeColor="hyperlink"/>
            <w:sz w:val="20"/>
            <w:szCs w:val="20"/>
            <w:u w:val="single"/>
            <w:lang w:eastAsia="lv-LV"/>
          </w:rPr>
          <w:t>evija.timpare@tm.gov.lv</w:t>
        </w:r>
      </w:hyperlink>
      <w:r w:rsidRPr="007A0153">
        <w:rPr>
          <w:rFonts w:ascii="Times New Roman" w:eastAsia="Times New Roman" w:hAnsi="Times New Roman" w:cs="Times New Roman"/>
          <w:sz w:val="20"/>
          <w:szCs w:val="20"/>
          <w:lang w:eastAsia="lv-LV"/>
        </w:rPr>
        <w:t xml:space="preserve"> </w:t>
      </w:r>
    </w:p>
    <w:p w:rsidR="006E1219" w:rsidRPr="00A3669F" w:rsidRDefault="006E1219" w:rsidP="006E1219"/>
    <w:p w:rsidR="006E1219" w:rsidRPr="00A3669F" w:rsidRDefault="006E1219" w:rsidP="006E1219"/>
    <w:p w:rsidR="006E1219" w:rsidRPr="00A3669F" w:rsidRDefault="006E1219" w:rsidP="006E1219"/>
    <w:p w:rsidR="006E1219" w:rsidRPr="00A3669F" w:rsidRDefault="006E1219" w:rsidP="006E1219"/>
    <w:p w:rsidR="00492524" w:rsidRPr="00A3669F" w:rsidRDefault="00492524"/>
    <w:sectPr w:rsidR="00492524" w:rsidRPr="00A3669F" w:rsidSect="008511CB">
      <w:headerReference w:type="even" r:id="rId9"/>
      <w:headerReference w:type="default" r:id="rId10"/>
      <w:footerReference w:type="default" r:id="rId11"/>
      <w:footerReference w:type="first" r:id="rId12"/>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563" w:rsidRDefault="007F6563" w:rsidP="007F6563">
      <w:pPr>
        <w:spacing w:after="0" w:line="240" w:lineRule="auto"/>
      </w:pPr>
      <w:r>
        <w:separator/>
      </w:r>
    </w:p>
  </w:endnote>
  <w:endnote w:type="continuationSeparator" w:id="0">
    <w:p w:rsidR="007F6563" w:rsidRDefault="007F6563" w:rsidP="007F6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CB" w:rsidRPr="00571BA3" w:rsidRDefault="006E1219" w:rsidP="008511CB">
    <w:pPr>
      <w:pStyle w:val="Kjene"/>
      <w:jc w:val="both"/>
      <w:rPr>
        <w:rFonts w:ascii="Times New Roman" w:hAnsi="Times New Roman" w:cs="Times New Roman"/>
        <w:sz w:val="20"/>
        <w:szCs w:val="20"/>
      </w:rPr>
    </w:pPr>
    <w:r>
      <w:rPr>
        <w:rFonts w:ascii="Times New Roman" w:hAnsi="Times New Roman" w:cs="Times New Roman"/>
        <w:sz w:val="20"/>
        <w:szCs w:val="20"/>
      </w:rPr>
      <w:t>TMA</w:t>
    </w:r>
    <w:r w:rsidRPr="00571BA3">
      <w:rPr>
        <w:rFonts w:ascii="Times New Roman" w:hAnsi="Times New Roman" w:cs="Times New Roman"/>
        <w:sz w:val="20"/>
        <w:szCs w:val="20"/>
      </w:rPr>
      <w:t>not_</w:t>
    </w:r>
    <w:r w:rsidR="005F2C65">
      <w:rPr>
        <w:rFonts w:ascii="Times New Roman" w:hAnsi="Times New Roman" w:cs="Times New Roman"/>
        <w:sz w:val="20"/>
        <w:szCs w:val="20"/>
      </w:rPr>
      <w:t>1</w:t>
    </w:r>
    <w:r w:rsidR="007A0153">
      <w:rPr>
        <w:rFonts w:ascii="Times New Roman" w:hAnsi="Times New Roman" w:cs="Times New Roman"/>
        <w:sz w:val="20"/>
        <w:szCs w:val="20"/>
      </w:rPr>
      <w:t>611</w:t>
    </w:r>
    <w:r w:rsidR="005F2C65">
      <w:rPr>
        <w:rFonts w:ascii="Times New Roman" w:hAnsi="Times New Roman" w:cs="Times New Roman"/>
        <w:sz w:val="20"/>
        <w:szCs w:val="20"/>
      </w:rPr>
      <w:t>15</w:t>
    </w:r>
    <w:r w:rsidRPr="00571BA3">
      <w:rPr>
        <w:rFonts w:ascii="Times New Roman" w:hAnsi="Times New Roman" w:cs="Times New Roman"/>
        <w:sz w:val="20"/>
        <w:szCs w:val="20"/>
      </w:rPr>
      <w:t>_</w:t>
    </w:r>
    <w:r>
      <w:rPr>
        <w:rFonts w:ascii="Times New Roman" w:hAnsi="Times New Roman" w:cs="Times New Roman"/>
        <w:sz w:val="20"/>
        <w:szCs w:val="20"/>
      </w:rPr>
      <w:t xml:space="preserve">bezmantinieki; </w:t>
    </w:r>
    <w:r w:rsidRPr="00177796">
      <w:rPr>
        <w:rFonts w:ascii="Times New Roman" w:eastAsia="Times New Roman" w:hAnsi="Times New Roman" w:cs="Times New Roman"/>
        <w:sz w:val="20"/>
        <w:szCs w:val="20"/>
        <w:lang w:eastAsia="lv-LV"/>
      </w:rPr>
      <w:t>Ministru kabineta noteikumu projekta „Grozījumi Ministru kabineta 2013. gada 2. jūlija noteikumos Nr. 364 „Noteikumi par zvērināta tiesu izpildītāja rīcību ar bezmantinieku mantu”” 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CB" w:rsidRPr="00177796" w:rsidRDefault="006E1219" w:rsidP="008511CB">
    <w:pPr>
      <w:pStyle w:val="Kjene"/>
      <w:jc w:val="both"/>
      <w:rPr>
        <w:rFonts w:ascii="Times New Roman" w:hAnsi="Times New Roman" w:cs="Times New Roman"/>
        <w:sz w:val="20"/>
        <w:szCs w:val="20"/>
      </w:rPr>
    </w:pPr>
    <w:r>
      <w:rPr>
        <w:rFonts w:ascii="Times New Roman" w:hAnsi="Times New Roman" w:cs="Times New Roman"/>
        <w:sz w:val="20"/>
        <w:szCs w:val="20"/>
      </w:rPr>
      <w:t>TMA</w:t>
    </w:r>
    <w:r w:rsidRPr="00571BA3">
      <w:rPr>
        <w:rFonts w:ascii="Times New Roman" w:hAnsi="Times New Roman" w:cs="Times New Roman"/>
        <w:sz w:val="20"/>
        <w:szCs w:val="20"/>
      </w:rPr>
      <w:t>not_</w:t>
    </w:r>
    <w:r w:rsidR="007A0153">
      <w:rPr>
        <w:rFonts w:ascii="Times New Roman" w:hAnsi="Times New Roman" w:cs="Times New Roman"/>
        <w:sz w:val="20"/>
        <w:szCs w:val="20"/>
      </w:rPr>
      <w:t>1611</w:t>
    </w:r>
    <w:r w:rsidR="005F2C65">
      <w:rPr>
        <w:rFonts w:ascii="Times New Roman" w:hAnsi="Times New Roman" w:cs="Times New Roman"/>
        <w:sz w:val="20"/>
        <w:szCs w:val="20"/>
      </w:rPr>
      <w:t>15</w:t>
    </w:r>
    <w:r w:rsidRPr="00571BA3">
      <w:rPr>
        <w:rFonts w:ascii="Times New Roman" w:hAnsi="Times New Roman" w:cs="Times New Roman"/>
        <w:sz w:val="20"/>
        <w:szCs w:val="20"/>
      </w:rPr>
      <w:t>_</w:t>
    </w:r>
    <w:r>
      <w:rPr>
        <w:rFonts w:ascii="Times New Roman" w:hAnsi="Times New Roman" w:cs="Times New Roman"/>
        <w:sz w:val="20"/>
        <w:szCs w:val="20"/>
      </w:rPr>
      <w:t xml:space="preserve">bezmantinieki; </w:t>
    </w:r>
    <w:r w:rsidRPr="00177796">
      <w:rPr>
        <w:rFonts w:ascii="Times New Roman" w:eastAsia="Times New Roman" w:hAnsi="Times New Roman" w:cs="Times New Roman"/>
        <w:sz w:val="20"/>
        <w:szCs w:val="20"/>
        <w:lang w:eastAsia="lv-LV"/>
      </w:rPr>
      <w:t>Ministru kabineta noteikumu projekta „Grozījumi Ministru kabineta 2013. gada 2. jūlija noteikumos Nr. 364 „Noteikumi par zvērināta tiesu izpildītāja rīcību ar bezmantinieku mantu””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563" w:rsidRDefault="007F6563" w:rsidP="007F6563">
      <w:pPr>
        <w:spacing w:after="0" w:line="240" w:lineRule="auto"/>
      </w:pPr>
      <w:r>
        <w:separator/>
      </w:r>
    </w:p>
  </w:footnote>
  <w:footnote w:type="continuationSeparator" w:id="0">
    <w:p w:rsidR="007F6563" w:rsidRDefault="007F6563" w:rsidP="007F6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CB" w:rsidRDefault="007F6563" w:rsidP="008511CB">
    <w:pPr>
      <w:pStyle w:val="Galvene"/>
      <w:framePr w:wrap="around" w:vAnchor="text" w:hAnchor="margin" w:xAlign="center" w:y="1"/>
      <w:rPr>
        <w:rStyle w:val="Lappusesnumurs"/>
      </w:rPr>
    </w:pPr>
    <w:r>
      <w:rPr>
        <w:rStyle w:val="Lappusesnumurs"/>
      </w:rPr>
      <w:fldChar w:fldCharType="begin"/>
    </w:r>
    <w:r w:rsidR="006E1219">
      <w:rPr>
        <w:rStyle w:val="Lappusesnumurs"/>
      </w:rPr>
      <w:instrText xml:space="preserve">PAGE  </w:instrText>
    </w:r>
    <w:r>
      <w:rPr>
        <w:rStyle w:val="Lappusesnumurs"/>
      </w:rPr>
      <w:fldChar w:fldCharType="end"/>
    </w:r>
  </w:p>
  <w:p w:rsidR="008511CB" w:rsidRDefault="00AC3B6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CB" w:rsidRDefault="007F6563" w:rsidP="008511CB">
    <w:pPr>
      <w:pStyle w:val="Galvene"/>
      <w:framePr w:wrap="around" w:vAnchor="text" w:hAnchor="margin" w:xAlign="center" w:y="1"/>
      <w:rPr>
        <w:rStyle w:val="Lappusesnumurs"/>
      </w:rPr>
    </w:pPr>
    <w:r>
      <w:rPr>
        <w:rStyle w:val="Lappusesnumurs"/>
      </w:rPr>
      <w:fldChar w:fldCharType="begin"/>
    </w:r>
    <w:r w:rsidR="006E1219">
      <w:rPr>
        <w:rStyle w:val="Lappusesnumurs"/>
      </w:rPr>
      <w:instrText xml:space="preserve">PAGE  </w:instrText>
    </w:r>
    <w:r>
      <w:rPr>
        <w:rStyle w:val="Lappusesnumurs"/>
      </w:rPr>
      <w:fldChar w:fldCharType="separate"/>
    </w:r>
    <w:r w:rsidR="00AC3B6B">
      <w:rPr>
        <w:rStyle w:val="Lappusesnumurs"/>
        <w:noProof/>
      </w:rPr>
      <w:t>13</w:t>
    </w:r>
    <w:r>
      <w:rPr>
        <w:rStyle w:val="Lappusesnumurs"/>
      </w:rPr>
      <w:fldChar w:fldCharType="end"/>
    </w:r>
  </w:p>
  <w:p w:rsidR="008511CB" w:rsidRDefault="00AC3B6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E1219"/>
    <w:rsid w:val="000060C0"/>
    <w:rsid w:val="00054916"/>
    <w:rsid w:val="000554BE"/>
    <w:rsid w:val="000B4291"/>
    <w:rsid w:val="001101ED"/>
    <w:rsid w:val="0012668B"/>
    <w:rsid w:val="00155CB0"/>
    <w:rsid w:val="001759B9"/>
    <w:rsid w:val="002241AE"/>
    <w:rsid w:val="0026405A"/>
    <w:rsid w:val="0027284E"/>
    <w:rsid w:val="00275A37"/>
    <w:rsid w:val="002A26AD"/>
    <w:rsid w:val="002B66B6"/>
    <w:rsid w:val="002E30DF"/>
    <w:rsid w:val="003057D3"/>
    <w:rsid w:val="00354219"/>
    <w:rsid w:val="003735B6"/>
    <w:rsid w:val="00393C5C"/>
    <w:rsid w:val="003A4731"/>
    <w:rsid w:val="00465EBD"/>
    <w:rsid w:val="00482E16"/>
    <w:rsid w:val="00492524"/>
    <w:rsid w:val="004A35B8"/>
    <w:rsid w:val="004A669D"/>
    <w:rsid w:val="004D4F97"/>
    <w:rsid w:val="004E3D3E"/>
    <w:rsid w:val="00560B1A"/>
    <w:rsid w:val="005A0864"/>
    <w:rsid w:val="005F2C65"/>
    <w:rsid w:val="00635D67"/>
    <w:rsid w:val="00636C12"/>
    <w:rsid w:val="00676F0D"/>
    <w:rsid w:val="006B140A"/>
    <w:rsid w:val="006D10F9"/>
    <w:rsid w:val="006E1219"/>
    <w:rsid w:val="00757AEC"/>
    <w:rsid w:val="00785099"/>
    <w:rsid w:val="00793C10"/>
    <w:rsid w:val="007A0153"/>
    <w:rsid w:val="007B7F50"/>
    <w:rsid w:val="007C0CC2"/>
    <w:rsid w:val="007E6A10"/>
    <w:rsid w:val="007F6563"/>
    <w:rsid w:val="00811928"/>
    <w:rsid w:val="00853A41"/>
    <w:rsid w:val="008631AE"/>
    <w:rsid w:val="008A1A59"/>
    <w:rsid w:val="00961C9F"/>
    <w:rsid w:val="0099163D"/>
    <w:rsid w:val="009C5873"/>
    <w:rsid w:val="00A3669F"/>
    <w:rsid w:val="00A640E9"/>
    <w:rsid w:val="00AA296D"/>
    <w:rsid w:val="00AC3B6B"/>
    <w:rsid w:val="00B20244"/>
    <w:rsid w:val="00B46C89"/>
    <w:rsid w:val="00B47985"/>
    <w:rsid w:val="00B941F9"/>
    <w:rsid w:val="00C47A05"/>
    <w:rsid w:val="00C717CE"/>
    <w:rsid w:val="00C72A7D"/>
    <w:rsid w:val="00CA6895"/>
    <w:rsid w:val="00CC71E9"/>
    <w:rsid w:val="00D03458"/>
    <w:rsid w:val="00D40B55"/>
    <w:rsid w:val="00DA6113"/>
    <w:rsid w:val="00DE39C1"/>
    <w:rsid w:val="00DF6A44"/>
    <w:rsid w:val="00E1559C"/>
    <w:rsid w:val="00E74DB7"/>
    <w:rsid w:val="00E916D4"/>
    <w:rsid w:val="00EE2F32"/>
    <w:rsid w:val="00F01EAE"/>
    <w:rsid w:val="00F134A6"/>
    <w:rsid w:val="00F30436"/>
    <w:rsid w:val="00F4671F"/>
    <w:rsid w:val="00F52142"/>
    <w:rsid w:val="00FB3C19"/>
    <w:rsid w:val="00FB71D3"/>
    <w:rsid w:val="00FD56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E121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E121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E1219"/>
  </w:style>
  <w:style w:type="paragraph" w:styleId="Kjene">
    <w:name w:val="footer"/>
    <w:basedOn w:val="Parasts"/>
    <w:link w:val="KjeneRakstz"/>
    <w:uiPriority w:val="99"/>
    <w:unhideWhenUsed/>
    <w:rsid w:val="006E121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E1219"/>
  </w:style>
  <w:style w:type="character" w:styleId="Lappusesnumurs">
    <w:name w:val="page number"/>
    <w:rsid w:val="006E1219"/>
  </w:style>
  <w:style w:type="character" w:styleId="Hipersaite">
    <w:name w:val="Hyperlink"/>
    <w:basedOn w:val="Noklusjumarindkopasfonts"/>
    <w:uiPriority w:val="99"/>
    <w:unhideWhenUsed/>
    <w:rsid w:val="006E1219"/>
    <w:rPr>
      <w:strike w:val="0"/>
      <w:dstrike w:val="0"/>
      <w:color w:val="574636"/>
      <w:sz w:val="18"/>
      <w:szCs w:val="18"/>
      <w:u w:val="none"/>
      <w:effect w:val="none"/>
    </w:rPr>
  </w:style>
  <w:style w:type="character" w:styleId="Komentraatsauce">
    <w:name w:val="annotation reference"/>
    <w:basedOn w:val="Noklusjumarindkopasfonts"/>
    <w:uiPriority w:val="99"/>
    <w:semiHidden/>
    <w:unhideWhenUsed/>
    <w:rsid w:val="00FD560A"/>
    <w:rPr>
      <w:sz w:val="16"/>
      <w:szCs w:val="16"/>
    </w:rPr>
  </w:style>
  <w:style w:type="paragraph" w:styleId="Komentrateksts">
    <w:name w:val="annotation text"/>
    <w:basedOn w:val="Parasts"/>
    <w:link w:val="KomentratekstsRakstz"/>
    <w:uiPriority w:val="99"/>
    <w:semiHidden/>
    <w:unhideWhenUsed/>
    <w:rsid w:val="00FD560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D560A"/>
    <w:rPr>
      <w:sz w:val="20"/>
      <w:szCs w:val="20"/>
    </w:rPr>
  </w:style>
  <w:style w:type="paragraph" w:styleId="Komentratma">
    <w:name w:val="annotation subject"/>
    <w:basedOn w:val="Komentrateksts"/>
    <w:next w:val="Komentrateksts"/>
    <w:link w:val="KomentratmaRakstz"/>
    <w:uiPriority w:val="99"/>
    <w:semiHidden/>
    <w:unhideWhenUsed/>
    <w:rsid w:val="00FD560A"/>
    <w:rPr>
      <w:b/>
      <w:bCs/>
    </w:rPr>
  </w:style>
  <w:style w:type="character" w:customStyle="1" w:styleId="KomentratmaRakstz">
    <w:name w:val="Komentāra tēma Rakstz."/>
    <w:basedOn w:val="KomentratekstsRakstz"/>
    <w:link w:val="Komentratma"/>
    <w:uiPriority w:val="99"/>
    <w:semiHidden/>
    <w:rsid w:val="00FD560A"/>
    <w:rPr>
      <w:b/>
      <w:bCs/>
      <w:sz w:val="20"/>
      <w:szCs w:val="20"/>
    </w:rPr>
  </w:style>
  <w:style w:type="paragraph" w:styleId="Balonteksts">
    <w:name w:val="Balloon Text"/>
    <w:basedOn w:val="Parasts"/>
    <w:link w:val="BalontekstsRakstz"/>
    <w:uiPriority w:val="99"/>
    <w:semiHidden/>
    <w:unhideWhenUsed/>
    <w:rsid w:val="00FD560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D560A"/>
    <w:rPr>
      <w:rFonts w:ascii="Tahoma" w:hAnsi="Tahoma" w:cs="Tahoma"/>
      <w:sz w:val="16"/>
      <w:szCs w:val="16"/>
    </w:rPr>
  </w:style>
  <w:style w:type="character" w:styleId="Izteiksmgs">
    <w:name w:val="Strong"/>
    <w:basedOn w:val="Noklusjumarindkopasfonts"/>
    <w:uiPriority w:val="22"/>
    <w:qFormat/>
    <w:rsid w:val="00D034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E121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E121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E1219"/>
  </w:style>
  <w:style w:type="paragraph" w:styleId="Kjene">
    <w:name w:val="footer"/>
    <w:basedOn w:val="Parasts"/>
    <w:link w:val="KjeneRakstz"/>
    <w:uiPriority w:val="99"/>
    <w:unhideWhenUsed/>
    <w:rsid w:val="006E121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E1219"/>
  </w:style>
  <w:style w:type="character" w:styleId="Lappusesnumurs">
    <w:name w:val="page number"/>
    <w:rsid w:val="006E1219"/>
  </w:style>
  <w:style w:type="character" w:styleId="Hipersaite">
    <w:name w:val="Hyperlink"/>
    <w:basedOn w:val="Noklusjumarindkopasfonts"/>
    <w:uiPriority w:val="99"/>
    <w:unhideWhenUsed/>
    <w:rsid w:val="006E1219"/>
    <w:rPr>
      <w:strike w:val="0"/>
      <w:dstrike w:val="0"/>
      <w:color w:val="574636"/>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695691">
      <w:bodyDiv w:val="1"/>
      <w:marLeft w:val="0"/>
      <w:marRight w:val="0"/>
      <w:marTop w:val="0"/>
      <w:marBottom w:val="0"/>
      <w:divBdr>
        <w:top w:val="none" w:sz="0" w:space="0" w:color="auto"/>
        <w:left w:val="none" w:sz="0" w:space="0" w:color="auto"/>
        <w:bottom w:val="none" w:sz="0" w:space="0" w:color="auto"/>
        <w:right w:val="none" w:sz="0" w:space="0" w:color="auto"/>
      </w:divBdr>
    </w:div>
    <w:div w:id="1894149520">
      <w:bodyDiv w:val="1"/>
      <w:marLeft w:val="0"/>
      <w:marRight w:val="0"/>
      <w:marTop w:val="0"/>
      <w:marBottom w:val="0"/>
      <w:divBdr>
        <w:top w:val="none" w:sz="0" w:space="0" w:color="auto"/>
        <w:left w:val="none" w:sz="0" w:space="0" w:color="auto"/>
        <w:bottom w:val="none" w:sz="0" w:space="0" w:color="auto"/>
        <w:right w:val="none" w:sz="0" w:space="0" w:color="auto"/>
      </w:divBdr>
    </w:div>
    <w:div w:id="1999651665">
      <w:bodyDiv w:val="1"/>
      <w:marLeft w:val="0"/>
      <w:marRight w:val="0"/>
      <w:marTop w:val="0"/>
      <w:marBottom w:val="0"/>
      <w:divBdr>
        <w:top w:val="none" w:sz="0" w:space="0" w:color="auto"/>
        <w:left w:val="none" w:sz="0" w:space="0" w:color="auto"/>
        <w:bottom w:val="none" w:sz="0" w:space="0" w:color="auto"/>
        <w:right w:val="none" w:sz="0" w:space="0" w:color="auto"/>
      </w:divBdr>
    </w:div>
    <w:div w:id="209277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ija.timpare@tm.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13</Pages>
  <Words>23145</Words>
  <Characters>13194</Characters>
  <Application>Microsoft Office Word</Application>
  <DocSecurity>0</DocSecurity>
  <Lines>109</Lines>
  <Paragraphs>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Inita.Ilgaza@tm.gov.lv</Manager>
  <Company>Tieslietu ministrija</Company>
  <LinksUpToDate>false</LinksUpToDate>
  <CharactersWithSpaces>36267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MK 02.07.2013. noteikumos Nr.364 "Noteikumi par zvērināta tiesu izpildītāja rīcību ar bezmantinieku mantu"</dc:title>
  <dc:creator>Evija Timpare</dc:creator>
  <cp:keywords>Anotācija </cp:keywords>
  <dc:description>evija.timpare@tm.gov.lv
67036829</dc:description>
  <cp:lastModifiedBy>Evija Timpare</cp:lastModifiedBy>
  <cp:revision>53</cp:revision>
  <cp:lastPrinted>2015-09-21T05:58:00Z</cp:lastPrinted>
  <dcterms:created xsi:type="dcterms:W3CDTF">2015-09-18T14:52:00Z</dcterms:created>
  <dcterms:modified xsi:type="dcterms:W3CDTF">2015-11-16T10:58:00Z</dcterms:modified>
</cp:coreProperties>
</file>