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A356DC" w:rsidRDefault="00151B3D" w:rsidP="00DA596D">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 xml:space="preserve">Likumprojekta „Grozījumi </w:t>
      </w:r>
      <w:r w:rsidR="00D75E37" w:rsidRPr="00A356DC">
        <w:rPr>
          <w:rFonts w:ascii="Times New Roman" w:eastAsia="Times New Roman" w:hAnsi="Times New Roman" w:cs="Times New Roman"/>
          <w:b/>
          <w:bCs/>
          <w:sz w:val="24"/>
          <w:szCs w:val="24"/>
          <w:lang w:eastAsia="lv-LV"/>
        </w:rPr>
        <w:t>Civilprocesa likumā</w:t>
      </w:r>
      <w:r w:rsidRPr="00A356DC">
        <w:rPr>
          <w:rFonts w:ascii="Times New Roman" w:eastAsia="Times New Roman" w:hAnsi="Times New Roman" w:cs="Times New Roman"/>
          <w:b/>
          <w:bCs/>
          <w:sz w:val="24"/>
          <w:szCs w:val="24"/>
          <w:lang w:eastAsia="lv-LV"/>
        </w:rPr>
        <w:t>”</w:t>
      </w:r>
      <w:r w:rsidR="004D15A9" w:rsidRPr="00A356DC">
        <w:rPr>
          <w:rFonts w:ascii="Times New Roman" w:eastAsia="Times New Roman" w:hAnsi="Times New Roman" w:cs="Times New Roman"/>
          <w:b/>
          <w:bCs/>
          <w:sz w:val="24"/>
          <w:szCs w:val="24"/>
          <w:lang w:eastAsia="lv-LV"/>
        </w:rPr>
        <w:t xml:space="preserve"> sākotnējās ietekmes novērtējuma ziņojums (anotācija)</w:t>
      </w:r>
    </w:p>
    <w:p w:rsidR="00DA596D" w:rsidRPr="00A356DC"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B76DD" w:rsidRPr="00A356DC" w:rsidTr="00066121">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A356D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I. Tiesību akta projekta izstrādes nepieciešamība</w:t>
            </w:r>
          </w:p>
        </w:tc>
      </w:tr>
      <w:tr w:rsidR="008B76DD" w:rsidRPr="00A356DC" w:rsidTr="00066121">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387DBB" w:rsidRPr="00A356DC" w:rsidRDefault="00387DBB" w:rsidP="00387DBB">
            <w:pPr>
              <w:pStyle w:val="naiskr"/>
              <w:spacing w:before="0" w:after="0"/>
              <w:jc w:val="both"/>
            </w:pPr>
            <w:r w:rsidRPr="00A356DC">
              <w:t>Tieslietu ministrijas iniciatīva:</w:t>
            </w:r>
          </w:p>
          <w:p w:rsidR="00387DBB" w:rsidRPr="00A356DC" w:rsidRDefault="00387DBB" w:rsidP="00387DBB">
            <w:pPr>
              <w:pStyle w:val="naiskr"/>
              <w:spacing w:before="0" w:after="0"/>
              <w:jc w:val="both"/>
            </w:pPr>
            <w:r w:rsidRPr="00A356DC">
              <w:t xml:space="preserve">1) </w:t>
            </w:r>
            <w:r w:rsidR="0089714F" w:rsidRPr="00A356DC">
              <w:t>l</w:t>
            </w:r>
            <w:r w:rsidR="00411416" w:rsidRPr="00A356DC">
              <w:t>ikumprojekts „Grozījumi Krimināllikumā”;</w:t>
            </w:r>
          </w:p>
          <w:p w:rsidR="00CC446B" w:rsidRPr="00A356DC" w:rsidRDefault="00387DBB" w:rsidP="00387DBB">
            <w:pPr>
              <w:pStyle w:val="naiskr"/>
              <w:spacing w:before="0" w:after="0"/>
              <w:jc w:val="both"/>
            </w:pPr>
            <w:r w:rsidRPr="00A356DC">
              <w:t xml:space="preserve">2) </w:t>
            </w:r>
            <w:r w:rsidR="00411416" w:rsidRPr="00A356DC">
              <w:t>Kriminālprocesa likuma (turpmāk</w:t>
            </w:r>
            <w:r w:rsidR="00EC30E0" w:rsidRPr="00A356DC">
              <w:t xml:space="preserve"> –</w:t>
            </w:r>
            <w:r w:rsidR="00411416" w:rsidRPr="00A356DC">
              <w:t xml:space="preserve"> </w:t>
            </w:r>
            <w:proofErr w:type="spellStart"/>
            <w:r w:rsidR="00411416" w:rsidRPr="00A356DC">
              <w:t>KPL</w:t>
            </w:r>
            <w:proofErr w:type="spellEnd"/>
            <w:r w:rsidR="00411416" w:rsidRPr="00A356DC">
              <w:t xml:space="preserve">) </w:t>
            </w:r>
            <w:proofErr w:type="spellStart"/>
            <w:r w:rsidR="00411416" w:rsidRPr="00A356DC">
              <w:t>358.pants</w:t>
            </w:r>
            <w:proofErr w:type="spellEnd"/>
            <w:r w:rsidR="003F4B6B" w:rsidRPr="00A356DC">
              <w:t>; likumprojekts "Grozījumi Kriminālprocesa likumā”</w:t>
            </w:r>
            <w:r w:rsidR="0089714F" w:rsidRPr="00A356DC">
              <w:t>;</w:t>
            </w:r>
          </w:p>
          <w:p w:rsidR="0037709E" w:rsidRPr="00A356DC" w:rsidRDefault="0089714F" w:rsidP="00387DBB">
            <w:pPr>
              <w:pStyle w:val="naiskr"/>
              <w:spacing w:before="0" w:after="0"/>
              <w:jc w:val="both"/>
            </w:pPr>
            <w:r w:rsidRPr="00A356DC">
              <w:t xml:space="preserve">3) likumprojekts „Grozījumi </w:t>
            </w:r>
            <w:r w:rsidR="0037709E" w:rsidRPr="00A356DC">
              <w:t>Latvijas Sodu izpildes kodeksā”.</w:t>
            </w:r>
          </w:p>
        </w:tc>
      </w:tr>
      <w:tr w:rsidR="008B76DD" w:rsidRPr="00A356DC"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360D21" w:rsidRPr="00A356DC" w:rsidRDefault="00360D21" w:rsidP="00D5066F">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Likumprojekts paredz risināt vairāk</w:t>
            </w:r>
            <w:r w:rsidR="0097096F" w:rsidRPr="00A356DC">
              <w:rPr>
                <w:rFonts w:ascii="Times New Roman" w:eastAsia="Times New Roman" w:hAnsi="Times New Roman" w:cs="Times New Roman"/>
                <w:iCs/>
                <w:sz w:val="24"/>
                <w:szCs w:val="24"/>
                <w:lang w:eastAsia="lv-LV"/>
              </w:rPr>
              <w:t>a</w:t>
            </w:r>
            <w:r w:rsidRPr="00A356DC">
              <w:rPr>
                <w:rFonts w:ascii="Times New Roman" w:eastAsia="Times New Roman" w:hAnsi="Times New Roman" w:cs="Times New Roman"/>
                <w:iCs/>
                <w:sz w:val="24"/>
                <w:szCs w:val="24"/>
                <w:lang w:eastAsia="lv-LV"/>
              </w:rPr>
              <w:t xml:space="preserve">s </w:t>
            </w:r>
            <w:r w:rsidR="0097096F" w:rsidRPr="00A356DC">
              <w:rPr>
                <w:rFonts w:ascii="Times New Roman" w:eastAsia="Times New Roman" w:hAnsi="Times New Roman" w:cs="Times New Roman"/>
                <w:iCs/>
                <w:sz w:val="24"/>
                <w:szCs w:val="24"/>
                <w:lang w:eastAsia="lv-LV"/>
              </w:rPr>
              <w:t>problēmas, kas saistītas ar</w:t>
            </w:r>
            <w:r w:rsidRPr="00A356DC">
              <w:rPr>
                <w:rFonts w:ascii="Times New Roman" w:eastAsia="Times New Roman" w:hAnsi="Times New Roman" w:cs="Times New Roman"/>
                <w:iCs/>
                <w:sz w:val="24"/>
                <w:szCs w:val="24"/>
                <w:lang w:eastAsia="lv-LV"/>
              </w:rPr>
              <w:t>:</w:t>
            </w:r>
          </w:p>
          <w:p w:rsidR="00517488" w:rsidRPr="00A356DC" w:rsidRDefault="00517488" w:rsidP="00D5066F">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1) </w:t>
            </w:r>
            <w:r w:rsidR="00905826" w:rsidRPr="00A356DC">
              <w:rPr>
                <w:rFonts w:ascii="Times New Roman" w:eastAsia="Times New Roman" w:hAnsi="Times New Roman" w:cs="Times New Roman"/>
                <w:iCs/>
                <w:sz w:val="24"/>
                <w:szCs w:val="24"/>
                <w:lang w:eastAsia="lv-LV"/>
              </w:rPr>
              <w:t xml:space="preserve">Civilprocesa likuma (turpmāk – </w:t>
            </w:r>
            <w:proofErr w:type="spellStart"/>
            <w:r w:rsidR="00905826" w:rsidRPr="00A356DC">
              <w:rPr>
                <w:rFonts w:ascii="Times New Roman" w:eastAsia="Times New Roman" w:hAnsi="Times New Roman" w:cs="Times New Roman"/>
                <w:iCs/>
                <w:sz w:val="24"/>
                <w:szCs w:val="24"/>
                <w:lang w:eastAsia="lv-LV"/>
              </w:rPr>
              <w:t>CPL</w:t>
            </w:r>
            <w:proofErr w:type="spellEnd"/>
            <w:r w:rsidR="00905826" w:rsidRPr="00A356DC">
              <w:rPr>
                <w:rFonts w:ascii="Times New Roman" w:eastAsia="Times New Roman" w:hAnsi="Times New Roman" w:cs="Times New Roman"/>
                <w:iCs/>
                <w:sz w:val="24"/>
                <w:szCs w:val="24"/>
                <w:lang w:eastAsia="lv-LV"/>
              </w:rPr>
              <w:t>)</w:t>
            </w:r>
            <w:r w:rsidRPr="00A356DC">
              <w:rPr>
                <w:rFonts w:ascii="Times New Roman" w:eastAsia="Times New Roman" w:hAnsi="Times New Roman" w:cs="Times New Roman"/>
                <w:iCs/>
                <w:sz w:val="24"/>
                <w:szCs w:val="24"/>
                <w:lang w:eastAsia="lv-LV"/>
              </w:rPr>
              <w:t xml:space="preserve"> un </w:t>
            </w:r>
            <w:proofErr w:type="spellStart"/>
            <w:r w:rsidRPr="00A356DC">
              <w:rPr>
                <w:rFonts w:ascii="Times New Roman" w:eastAsia="Times New Roman" w:hAnsi="Times New Roman" w:cs="Times New Roman"/>
                <w:iCs/>
                <w:sz w:val="24"/>
                <w:szCs w:val="24"/>
                <w:lang w:eastAsia="lv-LV"/>
              </w:rPr>
              <w:t>KPL</w:t>
            </w:r>
            <w:proofErr w:type="spellEnd"/>
            <w:r w:rsidRPr="00A356DC">
              <w:rPr>
                <w:rFonts w:ascii="Times New Roman" w:eastAsia="Times New Roman" w:hAnsi="Times New Roman" w:cs="Times New Roman"/>
                <w:iCs/>
                <w:sz w:val="24"/>
                <w:szCs w:val="24"/>
                <w:lang w:eastAsia="lv-LV"/>
              </w:rPr>
              <w:t xml:space="preserve"> normu saskaņošanu (likumprojekta 1. un 2. pants);</w:t>
            </w:r>
          </w:p>
          <w:p w:rsidR="00360D21" w:rsidRPr="00A356DC" w:rsidRDefault="00517488" w:rsidP="00D5066F">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2</w:t>
            </w:r>
            <w:r w:rsidR="00360D21" w:rsidRPr="00A356DC">
              <w:rPr>
                <w:rFonts w:ascii="Times New Roman" w:eastAsia="Times New Roman" w:hAnsi="Times New Roman" w:cs="Times New Roman"/>
                <w:iCs/>
                <w:sz w:val="24"/>
                <w:szCs w:val="24"/>
                <w:lang w:eastAsia="lv-LV"/>
              </w:rPr>
              <w:t xml:space="preserve">) </w:t>
            </w:r>
            <w:r w:rsidR="0097096F" w:rsidRPr="00A356DC">
              <w:rPr>
                <w:rFonts w:ascii="Times New Roman" w:eastAsia="Times New Roman" w:hAnsi="Times New Roman" w:cs="Times New Roman"/>
                <w:iCs/>
                <w:sz w:val="24"/>
                <w:szCs w:val="24"/>
                <w:lang w:eastAsia="lv-LV"/>
              </w:rPr>
              <w:t>a</w:t>
            </w:r>
            <w:r w:rsidR="00360D21" w:rsidRPr="00A356DC">
              <w:rPr>
                <w:rFonts w:ascii="Times New Roman" w:eastAsia="Times New Roman" w:hAnsi="Times New Roman" w:cs="Times New Roman"/>
                <w:iCs/>
                <w:sz w:val="24"/>
                <w:szCs w:val="24"/>
                <w:lang w:eastAsia="lv-LV"/>
              </w:rPr>
              <w:t>r tiesas nolēmumu krimināllietā apmierinātās kaitējuma kompensācijas piedziņ</w:t>
            </w:r>
            <w:r w:rsidR="0097096F" w:rsidRPr="00A356DC">
              <w:rPr>
                <w:rFonts w:ascii="Times New Roman" w:eastAsia="Times New Roman" w:hAnsi="Times New Roman" w:cs="Times New Roman"/>
                <w:iCs/>
                <w:sz w:val="24"/>
                <w:szCs w:val="24"/>
                <w:lang w:eastAsia="lv-LV"/>
              </w:rPr>
              <w:t>u</w:t>
            </w:r>
            <w:r w:rsidRPr="00A356DC">
              <w:rPr>
                <w:rFonts w:ascii="Times New Roman" w:eastAsia="Times New Roman" w:hAnsi="Times New Roman" w:cs="Times New Roman"/>
                <w:iCs/>
                <w:sz w:val="24"/>
                <w:szCs w:val="24"/>
                <w:lang w:eastAsia="lv-LV"/>
              </w:rPr>
              <w:t xml:space="preserve"> (likumprojekta </w:t>
            </w:r>
            <w:r w:rsidR="0097096F" w:rsidRPr="00A356DC">
              <w:rPr>
                <w:rFonts w:ascii="Times New Roman" w:eastAsia="Times New Roman" w:hAnsi="Times New Roman" w:cs="Times New Roman"/>
                <w:iCs/>
                <w:sz w:val="24"/>
                <w:szCs w:val="24"/>
                <w:lang w:eastAsia="lv-LV"/>
              </w:rPr>
              <w:t>4., 5. un 10. pants)</w:t>
            </w:r>
            <w:r w:rsidR="00360D21" w:rsidRPr="00A356DC">
              <w:rPr>
                <w:rFonts w:ascii="Times New Roman" w:eastAsia="Times New Roman" w:hAnsi="Times New Roman" w:cs="Times New Roman"/>
                <w:iCs/>
                <w:sz w:val="24"/>
                <w:szCs w:val="24"/>
                <w:lang w:eastAsia="lv-LV"/>
              </w:rPr>
              <w:t>;</w:t>
            </w:r>
          </w:p>
          <w:p w:rsidR="00360D21" w:rsidRPr="00A356DC" w:rsidRDefault="00517488" w:rsidP="00D5066F">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3</w:t>
            </w:r>
            <w:r w:rsidR="00360D21" w:rsidRPr="00A356DC">
              <w:rPr>
                <w:rFonts w:ascii="Times New Roman" w:eastAsia="Times New Roman" w:hAnsi="Times New Roman" w:cs="Times New Roman"/>
                <w:iCs/>
                <w:sz w:val="24"/>
                <w:szCs w:val="24"/>
                <w:lang w:eastAsia="lv-LV"/>
              </w:rPr>
              <w:t>) papildsoda – mantas konfiskācija izpild</w:t>
            </w:r>
            <w:r w:rsidR="0097096F" w:rsidRPr="00A356DC">
              <w:rPr>
                <w:rFonts w:ascii="Times New Roman" w:eastAsia="Times New Roman" w:hAnsi="Times New Roman" w:cs="Times New Roman"/>
                <w:iCs/>
                <w:sz w:val="24"/>
                <w:szCs w:val="24"/>
                <w:lang w:eastAsia="lv-LV"/>
              </w:rPr>
              <w:t>i (likumprojekta 3., 6., 7., 8. un 9. pants)</w:t>
            </w:r>
            <w:r w:rsidR="00360D21" w:rsidRPr="00A356DC">
              <w:rPr>
                <w:rFonts w:ascii="Times New Roman" w:eastAsia="Times New Roman" w:hAnsi="Times New Roman" w:cs="Times New Roman"/>
                <w:iCs/>
                <w:sz w:val="24"/>
                <w:szCs w:val="24"/>
                <w:lang w:eastAsia="lv-LV"/>
              </w:rPr>
              <w:t>.</w:t>
            </w:r>
          </w:p>
          <w:p w:rsidR="00360D21" w:rsidRPr="00A356DC" w:rsidRDefault="00360D21" w:rsidP="00D5066F">
            <w:pPr>
              <w:spacing w:after="0" w:line="240" w:lineRule="auto"/>
              <w:jc w:val="both"/>
              <w:rPr>
                <w:rFonts w:ascii="Times New Roman" w:eastAsia="Times New Roman" w:hAnsi="Times New Roman" w:cs="Times New Roman"/>
                <w:iCs/>
                <w:sz w:val="24"/>
                <w:szCs w:val="24"/>
                <w:u w:val="single"/>
                <w:lang w:eastAsia="lv-LV"/>
              </w:rPr>
            </w:pPr>
          </w:p>
          <w:p w:rsidR="00517488" w:rsidRPr="00A356DC" w:rsidRDefault="00517488" w:rsidP="00D5066F">
            <w:pPr>
              <w:spacing w:after="0" w:line="240" w:lineRule="auto"/>
              <w:jc w:val="both"/>
              <w:rPr>
                <w:rFonts w:ascii="Times New Roman" w:eastAsia="Times New Roman" w:hAnsi="Times New Roman" w:cs="Times New Roman"/>
                <w:iCs/>
                <w:sz w:val="24"/>
                <w:szCs w:val="24"/>
                <w:u w:val="single"/>
                <w:lang w:eastAsia="lv-LV"/>
              </w:rPr>
            </w:pPr>
            <w:proofErr w:type="spellStart"/>
            <w:r w:rsidRPr="00A356DC">
              <w:rPr>
                <w:rFonts w:ascii="Times New Roman" w:eastAsia="Times New Roman" w:hAnsi="Times New Roman" w:cs="Times New Roman"/>
                <w:iCs/>
                <w:sz w:val="24"/>
                <w:szCs w:val="24"/>
                <w:u w:val="single"/>
                <w:lang w:eastAsia="lv-LV"/>
              </w:rPr>
              <w:t>CPL</w:t>
            </w:r>
            <w:proofErr w:type="spellEnd"/>
            <w:r w:rsidRPr="00A356DC">
              <w:rPr>
                <w:rFonts w:ascii="Times New Roman" w:eastAsia="Times New Roman" w:hAnsi="Times New Roman" w:cs="Times New Roman"/>
                <w:iCs/>
                <w:sz w:val="24"/>
                <w:szCs w:val="24"/>
                <w:u w:val="single"/>
                <w:lang w:eastAsia="lv-LV"/>
              </w:rPr>
              <w:t xml:space="preserve"> un </w:t>
            </w:r>
            <w:proofErr w:type="spellStart"/>
            <w:r w:rsidRPr="00A356DC">
              <w:rPr>
                <w:rFonts w:ascii="Times New Roman" w:eastAsia="Times New Roman" w:hAnsi="Times New Roman" w:cs="Times New Roman"/>
                <w:iCs/>
                <w:sz w:val="24"/>
                <w:szCs w:val="24"/>
                <w:u w:val="single"/>
                <w:lang w:eastAsia="lv-LV"/>
              </w:rPr>
              <w:t>KPL</w:t>
            </w:r>
            <w:proofErr w:type="spellEnd"/>
            <w:r w:rsidRPr="00A356DC">
              <w:rPr>
                <w:rFonts w:ascii="Times New Roman" w:eastAsia="Times New Roman" w:hAnsi="Times New Roman" w:cs="Times New Roman"/>
                <w:iCs/>
                <w:sz w:val="24"/>
                <w:szCs w:val="24"/>
                <w:u w:val="single"/>
                <w:lang w:eastAsia="lv-LV"/>
              </w:rPr>
              <w:t xml:space="preserve"> normu sask</w:t>
            </w:r>
            <w:r w:rsidR="00DC3F93" w:rsidRPr="00A356DC">
              <w:rPr>
                <w:rFonts w:ascii="Times New Roman" w:eastAsia="Times New Roman" w:hAnsi="Times New Roman" w:cs="Times New Roman"/>
                <w:iCs/>
                <w:sz w:val="24"/>
                <w:szCs w:val="24"/>
                <w:u w:val="single"/>
                <w:lang w:eastAsia="lv-LV"/>
              </w:rPr>
              <w:t>aņošana.</w:t>
            </w:r>
          </w:p>
          <w:p w:rsidR="003C5D7C" w:rsidRPr="00A356DC" w:rsidRDefault="00DC3F93" w:rsidP="00D83A6E">
            <w:pPr>
              <w:spacing w:after="0" w:line="240" w:lineRule="auto"/>
              <w:ind w:firstLine="257"/>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Šobrīd </w:t>
            </w:r>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539. panta pirmās daļas 2. punktā noteikts, ka </w:t>
            </w:r>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noteiktajā tiesas spriedumu izpildes kārtībā izpildāmi tiesas spriedumi un lēmumi krimināllietās daļā par mantiskajām piedziņām.</w:t>
            </w:r>
            <w:r w:rsidR="00D83A6E" w:rsidRPr="00A356DC">
              <w:rPr>
                <w:rFonts w:ascii="Times New Roman" w:eastAsia="Times New Roman" w:hAnsi="Times New Roman" w:cs="Times New Roman"/>
                <w:iCs/>
                <w:sz w:val="24"/>
                <w:szCs w:val="24"/>
                <w:lang w:eastAsia="lv-LV"/>
              </w:rPr>
              <w:t xml:space="preserve"> </w:t>
            </w:r>
            <w:r w:rsidR="003C5D7C" w:rsidRPr="00A356DC">
              <w:rPr>
                <w:rFonts w:ascii="Times New Roman" w:eastAsia="Times New Roman" w:hAnsi="Times New Roman" w:cs="Times New Roman"/>
                <w:iCs/>
                <w:sz w:val="24"/>
                <w:szCs w:val="24"/>
                <w:lang w:eastAsia="lv-LV"/>
              </w:rPr>
              <w:t>Tomēr lēmums par mantiska rakstura</w:t>
            </w:r>
            <w:r w:rsidR="00D83A6E" w:rsidRPr="00A356DC">
              <w:rPr>
                <w:rFonts w:ascii="Times New Roman" w:eastAsia="Times New Roman" w:hAnsi="Times New Roman" w:cs="Times New Roman"/>
                <w:iCs/>
                <w:sz w:val="24"/>
                <w:szCs w:val="24"/>
                <w:lang w:eastAsia="lv-LV"/>
              </w:rPr>
              <w:t xml:space="preserve"> piedziņu</w:t>
            </w:r>
            <w:r w:rsidR="003C5D7C" w:rsidRPr="00A356DC">
              <w:rPr>
                <w:rFonts w:ascii="Times New Roman" w:eastAsia="Times New Roman" w:hAnsi="Times New Roman" w:cs="Times New Roman"/>
                <w:iCs/>
                <w:sz w:val="24"/>
                <w:szCs w:val="24"/>
                <w:lang w:eastAsia="lv-LV"/>
              </w:rPr>
              <w:t xml:space="preserve"> var būt ietverts</w:t>
            </w:r>
            <w:r w:rsidR="00D83A6E" w:rsidRPr="00A356DC">
              <w:rPr>
                <w:rFonts w:ascii="Times New Roman" w:eastAsia="Times New Roman" w:hAnsi="Times New Roman" w:cs="Times New Roman"/>
                <w:iCs/>
                <w:sz w:val="24"/>
                <w:szCs w:val="24"/>
                <w:lang w:eastAsia="lv-LV"/>
              </w:rPr>
              <w:t>,</w:t>
            </w:r>
            <w:r w:rsidR="003C5D7C" w:rsidRPr="00A356DC">
              <w:rPr>
                <w:rFonts w:ascii="Times New Roman" w:eastAsia="Times New Roman" w:hAnsi="Times New Roman" w:cs="Times New Roman"/>
                <w:iCs/>
                <w:sz w:val="24"/>
                <w:szCs w:val="24"/>
                <w:lang w:eastAsia="lv-LV"/>
              </w:rPr>
              <w:t xml:space="preserve"> ne vien tiesas spriedumā vai lēmumā, bet arī p</w:t>
            </w:r>
            <w:r w:rsidR="00D83A6E" w:rsidRPr="00A356DC">
              <w:rPr>
                <w:rFonts w:ascii="Times New Roman" w:eastAsia="Times New Roman" w:hAnsi="Times New Roman" w:cs="Times New Roman"/>
                <w:iCs/>
                <w:sz w:val="24"/>
                <w:szCs w:val="24"/>
                <w:lang w:eastAsia="lv-LV"/>
              </w:rPr>
              <w:t xml:space="preserve">rokurora priekšrakstā par sodu vai prokurora gala nolēmumā (piemēram, procesuālie izdevumi, noziedzīgi iegūtas mantas konfiskācija). Tādējādi nepieciešams precizēt </w:t>
            </w:r>
            <w:proofErr w:type="spellStart"/>
            <w:r w:rsidR="00D83A6E" w:rsidRPr="00A356DC">
              <w:rPr>
                <w:rFonts w:ascii="Times New Roman" w:eastAsia="Times New Roman" w:hAnsi="Times New Roman" w:cs="Times New Roman"/>
                <w:iCs/>
                <w:sz w:val="24"/>
                <w:szCs w:val="24"/>
                <w:lang w:eastAsia="lv-LV"/>
              </w:rPr>
              <w:t>CPL</w:t>
            </w:r>
            <w:proofErr w:type="spellEnd"/>
            <w:r w:rsidR="00D83A6E" w:rsidRPr="00A356DC">
              <w:rPr>
                <w:rFonts w:ascii="Times New Roman" w:eastAsia="Times New Roman" w:hAnsi="Times New Roman" w:cs="Times New Roman"/>
                <w:iCs/>
                <w:sz w:val="24"/>
                <w:szCs w:val="24"/>
                <w:lang w:eastAsia="lv-LV"/>
              </w:rPr>
              <w:t xml:space="preserve"> 539. panta pirmās daļas 2. punktu, paredzot, ka </w:t>
            </w:r>
            <w:proofErr w:type="spellStart"/>
            <w:r w:rsidR="00D83A6E" w:rsidRPr="00A356DC">
              <w:rPr>
                <w:rFonts w:ascii="Times New Roman" w:eastAsia="Times New Roman" w:hAnsi="Times New Roman" w:cs="Times New Roman"/>
                <w:iCs/>
                <w:sz w:val="24"/>
                <w:szCs w:val="24"/>
                <w:lang w:eastAsia="lv-LV"/>
              </w:rPr>
              <w:t>CPL</w:t>
            </w:r>
            <w:proofErr w:type="spellEnd"/>
            <w:r w:rsidR="00D83A6E" w:rsidRPr="00A356DC">
              <w:rPr>
                <w:rFonts w:ascii="Times New Roman" w:eastAsia="Times New Roman" w:hAnsi="Times New Roman" w:cs="Times New Roman"/>
                <w:iCs/>
                <w:sz w:val="24"/>
                <w:szCs w:val="24"/>
                <w:lang w:eastAsia="lv-LV"/>
              </w:rPr>
              <w:t xml:space="preserve"> noteiktajā tiesas spriedumu izpildes kārtībā izpildāmi tiesas nolēmumi un prokurora lēmumi krimināllietās daļā par mantiskajām piedziņām (likumprojekta 1. pants).</w:t>
            </w:r>
          </w:p>
          <w:p w:rsidR="00DC3F93" w:rsidRPr="00A356DC" w:rsidRDefault="00DC3F93" w:rsidP="00DC3F93">
            <w:pPr>
              <w:spacing w:after="0" w:line="240" w:lineRule="auto"/>
              <w:jc w:val="both"/>
              <w:rPr>
                <w:rFonts w:ascii="Times New Roman" w:eastAsia="Times New Roman" w:hAnsi="Times New Roman" w:cs="Times New Roman"/>
                <w:iCs/>
                <w:sz w:val="24"/>
                <w:szCs w:val="24"/>
                <w:lang w:eastAsia="lv-LV"/>
              </w:rPr>
            </w:pPr>
          </w:p>
          <w:p w:rsidR="00DC3F93" w:rsidRPr="00A356DC" w:rsidRDefault="00DC3F93" w:rsidP="00DC3F93">
            <w:pPr>
              <w:spacing w:after="0" w:line="240" w:lineRule="auto"/>
              <w:ind w:firstLine="399"/>
              <w:jc w:val="both"/>
              <w:rPr>
                <w:rFonts w:ascii="Times New Roman" w:eastAsia="Times New Roman" w:hAnsi="Times New Roman" w:cs="Times New Roman"/>
                <w:iCs/>
                <w:sz w:val="24"/>
                <w:szCs w:val="24"/>
                <w:lang w:eastAsia="lv-LV"/>
              </w:rPr>
            </w:pPr>
            <w:proofErr w:type="spellStart"/>
            <w:r w:rsidRPr="00A356DC">
              <w:rPr>
                <w:rFonts w:ascii="Times New Roman" w:eastAsia="Times New Roman" w:hAnsi="Times New Roman" w:cs="Times New Roman"/>
                <w:iCs/>
                <w:sz w:val="24"/>
                <w:szCs w:val="24"/>
                <w:lang w:eastAsia="lv-LV"/>
              </w:rPr>
              <w:t>KPL</w:t>
            </w:r>
            <w:proofErr w:type="spellEnd"/>
            <w:r w:rsidRPr="00A356DC">
              <w:rPr>
                <w:rFonts w:ascii="Times New Roman" w:eastAsia="Times New Roman" w:hAnsi="Times New Roman" w:cs="Times New Roman"/>
                <w:iCs/>
                <w:sz w:val="24"/>
                <w:szCs w:val="24"/>
                <w:lang w:eastAsia="lv-LV"/>
              </w:rPr>
              <w:t xml:space="preserve"> 634. pantā</w:t>
            </w:r>
            <w:r w:rsidR="00860EE8" w:rsidRPr="00A356DC">
              <w:rPr>
                <w:rFonts w:ascii="Times New Roman" w:eastAsia="Times New Roman" w:hAnsi="Times New Roman" w:cs="Times New Roman"/>
                <w:iCs/>
                <w:sz w:val="24"/>
                <w:szCs w:val="24"/>
                <w:lang w:eastAsia="lv-LV"/>
              </w:rPr>
              <w:t xml:space="preserve"> un attiecīgi arī </w:t>
            </w:r>
            <w:proofErr w:type="spellStart"/>
            <w:r w:rsidR="00860EE8" w:rsidRPr="00A356DC">
              <w:rPr>
                <w:rFonts w:ascii="Times New Roman" w:eastAsia="Times New Roman" w:hAnsi="Times New Roman" w:cs="Times New Roman"/>
                <w:iCs/>
                <w:sz w:val="24"/>
                <w:szCs w:val="24"/>
                <w:lang w:eastAsia="lv-LV"/>
              </w:rPr>
              <w:t>CPL</w:t>
            </w:r>
            <w:proofErr w:type="spellEnd"/>
            <w:r w:rsidR="00860EE8" w:rsidRPr="00A356DC">
              <w:rPr>
                <w:rFonts w:ascii="Times New Roman" w:eastAsia="Times New Roman" w:hAnsi="Times New Roman" w:cs="Times New Roman"/>
                <w:iCs/>
                <w:sz w:val="24"/>
                <w:szCs w:val="24"/>
                <w:lang w:eastAsia="lv-LV"/>
              </w:rPr>
              <w:t xml:space="preserve"> 540. pantā</w:t>
            </w:r>
            <w:r w:rsidRPr="00A356DC">
              <w:rPr>
                <w:rFonts w:ascii="Times New Roman" w:eastAsia="Times New Roman" w:hAnsi="Times New Roman" w:cs="Times New Roman"/>
                <w:iCs/>
                <w:sz w:val="24"/>
                <w:szCs w:val="24"/>
                <w:lang w:eastAsia="lv-LV"/>
              </w:rPr>
              <w:t xml:space="preserve"> šobrīd ir paredzēti izpildraksti, kurus sagatavo tiesas, nododot izpildei spriedumus un lēmumus daļā par mantiskajām piedziņām (t.sk., mantas konfiskāciju, kaitējuma kompensāciju cietušajam, procesuālos izdevumus u.tml.). Norādāms, ka krimināltiesību un civiltiesību eksperti, diskutējot par izpildrakstu nepieciešamību, vienojās, ka kriminālprocesā turpmāk izpildraksti vairs netiks sagatavoti, bet izpildu dokuments būs tiesas nolēmums. Atteikšanās no izpildrakstiem pamatojama ar to, ka tiesas </w:t>
            </w:r>
            <w:r w:rsidRPr="00A356DC">
              <w:rPr>
                <w:rFonts w:ascii="Times New Roman" w:eastAsia="Times New Roman" w:hAnsi="Times New Roman" w:cs="Times New Roman"/>
                <w:iCs/>
                <w:sz w:val="24"/>
                <w:szCs w:val="24"/>
                <w:lang w:eastAsia="lv-LV"/>
              </w:rPr>
              <w:lastRenderedPageBreak/>
              <w:t xml:space="preserve">nolēmumā ir noteikts, kādā apmērā, kuram piederošā manta un kam par labu konfiscējama, tāpat norādīts no kā, kuram par labu un kādā apmērā piedzenami procesuālie izdevumi vai kaitējuma kompensācija. Izpildrakstā būtībā tiek pārrakstīts tiesas sprieduma rezolutīvās daļas teksts. Turklāt jau šobrīd </w:t>
            </w:r>
            <w:proofErr w:type="spellStart"/>
            <w:r w:rsidR="00967809"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540. pants paredz vairākus gadījumus, kad amatpersonas pieņemts nolēmums pats par sevi ir atzīstams par izpildu dokumentu, līdz ar to nav nepieciešamība vēl papildus tam izrakstīt izpildrakstu. Līdz ar to daļā par piedziņas veikšanu valsts labā tāds pats spēks jānosaka arī spriedumam krimināllietā. Tādējādi, ievērojot minēto, </w:t>
            </w:r>
            <w:proofErr w:type="spellStart"/>
            <w:r w:rsidRPr="00A356DC">
              <w:rPr>
                <w:rFonts w:ascii="Times New Roman" w:eastAsia="Times New Roman" w:hAnsi="Times New Roman" w:cs="Times New Roman"/>
                <w:iCs/>
                <w:sz w:val="24"/>
                <w:szCs w:val="24"/>
                <w:lang w:eastAsia="lv-LV"/>
              </w:rPr>
              <w:t>KPL</w:t>
            </w:r>
            <w:proofErr w:type="spellEnd"/>
            <w:r w:rsidRPr="00A356DC">
              <w:rPr>
                <w:rFonts w:ascii="Times New Roman" w:eastAsia="Times New Roman" w:hAnsi="Times New Roman" w:cs="Times New Roman"/>
                <w:iCs/>
                <w:sz w:val="24"/>
                <w:szCs w:val="24"/>
                <w:lang w:eastAsia="lv-LV"/>
              </w:rPr>
              <w:t> 634.</w:t>
            </w:r>
            <w:r w:rsidRPr="00A356DC">
              <w:rPr>
                <w:rFonts w:ascii="Times New Roman" w:eastAsia="Times New Roman" w:hAnsi="Times New Roman" w:cs="Times New Roman"/>
                <w:iCs/>
                <w:sz w:val="24"/>
                <w:szCs w:val="24"/>
                <w:vertAlign w:val="superscript"/>
                <w:lang w:eastAsia="lv-LV"/>
              </w:rPr>
              <w:t>1</w:t>
            </w:r>
            <w:r w:rsidRPr="00A356DC">
              <w:rPr>
                <w:rFonts w:ascii="Times New Roman" w:eastAsia="Times New Roman" w:hAnsi="Times New Roman" w:cs="Times New Roman"/>
                <w:iCs/>
                <w:sz w:val="24"/>
                <w:szCs w:val="24"/>
                <w:lang w:eastAsia="lv-LV"/>
              </w:rPr>
              <w:t xml:space="preserve"> pantā tiek paredzēts, ka mantiska rakstura nolēmumu likumā noteiktajām institūcijām nosūta izpildei kopā ar pavadrakstu. Turklāt likumprojektā paredzēts, kas konkrēti norādāms pavadrakstā </w:t>
            </w:r>
            <w:proofErr w:type="gramStart"/>
            <w:r w:rsidRPr="00A356DC">
              <w:rPr>
                <w:rFonts w:ascii="Times New Roman" w:eastAsia="Times New Roman" w:hAnsi="Times New Roman" w:cs="Times New Roman"/>
                <w:iCs/>
                <w:sz w:val="24"/>
                <w:szCs w:val="24"/>
                <w:lang w:eastAsia="lv-LV"/>
              </w:rPr>
              <w:t>(</w:t>
            </w:r>
            <w:proofErr w:type="gramEnd"/>
            <w:r w:rsidRPr="00A356DC">
              <w:rPr>
                <w:rFonts w:ascii="Times New Roman" w:eastAsia="Times New Roman" w:hAnsi="Times New Roman" w:cs="Times New Roman"/>
                <w:iCs/>
                <w:sz w:val="24"/>
                <w:szCs w:val="24"/>
                <w:lang w:eastAsia="lv-LV"/>
              </w:rPr>
              <w:t xml:space="preserve">proti, kādā daļā nolēmums vai prokurora priekšraksts izpildāms, personas, pret kuru vēršama piedziņa, vai kuras manta konfiscējama, datus, cietušā, kuram par labu apmierināta kaitējuma kompensācija, datus, informāciju par kriminālprocesa virzību, ja tas vēl nav pabeigts (lēmums pieņemts </w:t>
            </w:r>
            <w:proofErr w:type="spellStart"/>
            <w:r w:rsidRPr="00A356DC">
              <w:rPr>
                <w:rFonts w:ascii="Times New Roman" w:eastAsia="Times New Roman" w:hAnsi="Times New Roman" w:cs="Times New Roman"/>
                <w:iCs/>
                <w:sz w:val="24"/>
                <w:szCs w:val="24"/>
                <w:lang w:eastAsia="lv-LV"/>
              </w:rPr>
              <w:t>KPL</w:t>
            </w:r>
            <w:proofErr w:type="spellEnd"/>
            <w:r w:rsidRPr="00A356DC">
              <w:rPr>
                <w:rFonts w:ascii="Times New Roman" w:eastAsia="Times New Roman" w:hAnsi="Times New Roman" w:cs="Times New Roman"/>
                <w:iCs/>
                <w:sz w:val="24"/>
                <w:szCs w:val="24"/>
                <w:lang w:eastAsia="lv-LV"/>
              </w:rPr>
              <w:t xml:space="preserve"> 59. nodaļas kārtībā), tādējādi arī atvieglojot izpildītāju darbu.</w:t>
            </w:r>
          </w:p>
          <w:p w:rsidR="00517488" w:rsidRPr="00A356DC" w:rsidRDefault="00DC3F93" w:rsidP="00D5066F">
            <w:pPr>
              <w:spacing w:after="0" w:line="240" w:lineRule="auto"/>
              <w:jc w:val="both"/>
              <w:rPr>
                <w:rFonts w:ascii="Times New Roman" w:eastAsia="Times New Roman" w:hAnsi="Times New Roman" w:cs="Times New Roman"/>
                <w:iCs/>
                <w:sz w:val="24"/>
                <w:szCs w:val="24"/>
                <w:u w:val="single"/>
                <w:lang w:eastAsia="lv-LV"/>
              </w:rPr>
            </w:pPr>
            <w:r w:rsidRPr="00A356DC">
              <w:rPr>
                <w:rFonts w:ascii="Times New Roman" w:eastAsia="Times New Roman" w:hAnsi="Times New Roman" w:cs="Times New Roman"/>
                <w:iCs/>
                <w:sz w:val="24"/>
                <w:szCs w:val="24"/>
                <w:lang w:eastAsia="lv-LV"/>
              </w:rPr>
              <w:t xml:space="preserve">Ņemot vērā minēto, </w:t>
            </w:r>
            <w:r w:rsidR="00860EE8" w:rsidRPr="00A356DC">
              <w:rPr>
                <w:rFonts w:ascii="Times New Roman" w:eastAsia="Times New Roman" w:hAnsi="Times New Roman" w:cs="Times New Roman"/>
                <w:iCs/>
                <w:sz w:val="24"/>
                <w:szCs w:val="24"/>
                <w:lang w:eastAsia="lv-LV"/>
              </w:rPr>
              <w:t xml:space="preserve">likumprojekta 2. pantā ietverti grozījumi </w:t>
            </w:r>
            <w:proofErr w:type="spellStart"/>
            <w:r w:rsidR="00860EE8" w:rsidRPr="00A356DC">
              <w:rPr>
                <w:rFonts w:ascii="Times New Roman" w:eastAsia="Times New Roman" w:hAnsi="Times New Roman" w:cs="Times New Roman"/>
                <w:iCs/>
                <w:sz w:val="24"/>
                <w:szCs w:val="24"/>
                <w:lang w:eastAsia="lv-LV"/>
              </w:rPr>
              <w:t>CPL</w:t>
            </w:r>
            <w:proofErr w:type="spellEnd"/>
            <w:r w:rsidR="00860EE8" w:rsidRPr="00A356DC">
              <w:rPr>
                <w:rFonts w:ascii="Times New Roman" w:eastAsia="Times New Roman" w:hAnsi="Times New Roman" w:cs="Times New Roman"/>
                <w:iCs/>
                <w:sz w:val="24"/>
                <w:szCs w:val="24"/>
                <w:lang w:eastAsia="lv-LV"/>
              </w:rPr>
              <w:t xml:space="preserve"> 540. panta 1. punktā, kā arī pants tiek papildināts ar jaunu 2.</w:t>
            </w:r>
            <w:r w:rsidR="00860EE8" w:rsidRPr="00A356DC">
              <w:rPr>
                <w:rFonts w:ascii="Times New Roman" w:eastAsia="Times New Roman" w:hAnsi="Times New Roman" w:cs="Times New Roman"/>
                <w:iCs/>
                <w:sz w:val="24"/>
                <w:szCs w:val="24"/>
                <w:vertAlign w:val="superscript"/>
                <w:lang w:eastAsia="lv-LV"/>
              </w:rPr>
              <w:t>1</w:t>
            </w:r>
            <w:r w:rsidR="00860EE8" w:rsidRPr="00A356DC">
              <w:rPr>
                <w:rFonts w:ascii="Times New Roman" w:eastAsia="Times New Roman" w:hAnsi="Times New Roman" w:cs="Times New Roman"/>
                <w:iCs/>
                <w:sz w:val="24"/>
                <w:szCs w:val="24"/>
                <w:lang w:eastAsia="lv-LV"/>
              </w:rPr>
              <w:t xml:space="preserve"> punktu, </w:t>
            </w:r>
            <w:proofErr w:type="gramStart"/>
            <w:r w:rsidR="00860EE8" w:rsidRPr="00A356DC">
              <w:rPr>
                <w:rFonts w:ascii="Times New Roman" w:eastAsia="Times New Roman" w:hAnsi="Times New Roman" w:cs="Times New Roman"/>
                <w:iCs/>
                <w:sz w:val="24"/>
                <w:szCs w:val="24"/>
                <w:lang w:eastAsia="lv-LV"/>
              </w:rPr>
              <w:t>nosakot, ka izpildu dokuments</w:t>
            </w:r>
            <w:proofErr w:type="gramEnd"/>
            <w:r w:rsidR="00860EE8" w:rsidRPr="00A356DC">
              <w:rPr>
                <w:rFonts w:ascii="Times New Roman" w:eastAsia="Times New Roman" w:hAnsi="Times New Roman" w:cs="Times New Roman"/>
                <w:iCs/>
                <w:sz w:val="24"/>
                <w:szCs w:val="24"/>
                <w:lang w:eastAsia="lv-LV"/>
              </w:rPr>
              <w:t xml:space="preserve"> ir tiesas nolēmums un prokurora lēmums krimināllietās daļā par mantiskajām piedziņām. </w:t>
            </w:r>
          </w:p>
          <w:p w:rsidR="00517488" w:rsidRPr="00A356DC" w:rsidRDefault="00517488" w:rsidP="00D5066F">
            <w:pPr>
              <w:spacing w:after="0" w:line="240" w:lineRule="auto"/>
              <w:jc w:val="both"/>
              <w:rPr>
                <w:rFonts w:ascii="Times New Roman" w:eastAsia="Times New Roman" w:hAnsi="Times New Roman" w:cs="Times New Roman"/>
                <w:iCs/>
                <w:sz w:val="24"/>
                <w:szCs w:val="24"/>
                <w:u w:val="single"/>
                <w:lang w:eastAsia="lv-LV"/>
              </w:rPr>
            </w:pPr>
          </w:p>
          <w:p w:rsidR="00360D21" w:rsidRPr="00A356DC" w:rsidRDefault="00360D21" w:rsidP="00D5066F">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u w:val="single"/>
                <w:lang w:eastAsia="lv-LV"/>
              </w:rPr>
              <w:t>Kaitējuma kompensācijas piedziņa</w:t>
            </w:r>
            <w:r w:rsidRPr="00A356DC">
              <w:rPr>
                <w:rFonts w:ascii="Times New Roman" w:eastAsia="Times New Roman" w:hAnsi="Times New Roman" w:cs="Times New Roman"/>
                <w:iCs/>
                <w:sz w:val="24"/>
                <w:szCs w:val="24"/>
                <w:lang w:eastAsia="lv-LV"/>
              </w:rPr>
              <w:t>.</w:t>
            </w:r>
          </w:p>
          <w:p w:rsidR="00D5066F" w:rsidRPr="00A356DC" w:rsidRDefault="00D5066F" w:rsidP="00D5066F">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Eiropas Parlamenta un Padomes direktīva 2012/29/ES (2012. gada 25. oktobris), ar ko nosaka noziegumos cietušo tiesību, atbalsta un aizsardzības minimālos standartus un aizstāj Padomes Pamatlēmumu 2001/220/</w:t>
            </w:r>
            <w:proofErr w:type="spellStart"/>
            <w:r w:rsidRPr="00A356DC">
              <w:rPr>
                <w:rFonts w:ascii="Times New Roman" w:eastAsia="Times New Roman" w:hAnsi="Times New Roman" w:cs="Times New Roman"/>
                <w:iCs/>
                <w:sz w:val="24"/>
                <w:szCs w:val="24"/>
                <w:lang w:eastAsia="lv-LV"/>
              </w:rPr>
              <w:t>TI</w:t>
            </w:r>
            <w:proofErr w:type="spellEnd"/>
            <w:r w:rsidRPr="00A356DC">
              <w:rPr>
                <w:rFonts w:ascii="Times New Roman" w:eastAsia="Times New Roman" w:hAnsi="Times New Roman" w:cs="Times New Roman"/>
                <w:iCs/>
                <w:sz w:val="24"/>
                <w:szCs w:val="24"/>
                <w:lang w:eastAsia="lv-LV"/>
              </w:rPr>
              <w:t xml:space="preserve"> 16. pants (Tiesības uz lēmumu par kompensāciju no likumpārkāpēja kriminālprocesa gaitā) noteic, ka dalībvalstis nodrošina, ka kriminālprocesa gaitā cietušajam ir tiesības samērīgā laikposmā saņemt lēmumu par kompensāciju </w:t>
            </w:r>
            <w:r w:rsidRPr="00A356DC">
              <w:rPr>
                <w:rFonts w:ascii="Times New Roman" w:eastAsia="Times New Roman" w:hAnsi="Times New Roman" w:cs="Times New Roman"/>
                <w:iCs/>
                <w:sz w:val="24"/>
                <w:szCs w:val="24"/>
                <w:lang w:eastAsia="lv-LV"/>
              </w:rPr>
              <w:br/>
              <w:t xml:space="preserve">no likumpārkāpēja, izņemot, ja valsts tiesību aktos ir noteikts, ka </w:t>
            </w:r>
            <w:proofErr w:type="gramStart"/>
            <w:r w:rsidRPr="00A356DC">
              <w:rPr>
                <w:rFonts w:ascii="Times New Roman" w:eastAsia="Times New Roman" w:hAnsi="Times New Roman" w:cs="Times New Roman"/>
                <w:iCs/>
                <w:sz w:val="24"/>
                <w:szCs w:val="24"/>
                <w:lang w:eastAsia="lv-LV"/>
              </w:rPr>
              <w:t>šādu lēmumu</w:t>
            </w:r>
            <w:proofErr w:type="gramEnd"/>
            <w:r w:rsidRPr="00A356DC">
              <w:rPr>
                <w:rFonts w:ascii="Times New Roman" w:eastAsia="Times New Roman" w:hAnsi="Times New Roman" w:cs="Times New Roman"/>
                <w:iCs/>
                <w:sz w:val="24"/>
                <w:szCs w:val="24"/>
                <w:lang w:eastAsia="lv-LV"/>
              </w:rPr>
              <w:t xml:space="preserve"> jāpieņem citā juridiskā procesā. Tāpat dalībvalstis veicina pasākumus, lai mudinātu likumpārkāpējus </w:t>
            </w:r>
            <w:r w:rsidRPr="00A356DC">
              <w:rPr>
                <w:rFonts w:ascii="Times New Roman" w:eastAsia="Times New Roman" w:hAnsi="Times New Roman" w:cs="Times New Roman"/>
                <w:iCs/>
                <w:sz w:val="24"/>
                <w:szCs w:val="24"/>
                <w:u w:val="single"/>
                <w:lang w:eastAsia="lv-LV"/>
              </w:rPr>
              <w:t>sniegt cietušajiem atbilstīgu kompensāciju</w:t>
            </w:r>
            <w:r w:rsidRPr="00A356DC">
              <w:rPr>
                <w:rFonts w:ascii="Times New Roman" w:eastAsia="Times New Roman" w:hAnsi="Times New Roman" w:cs="Times New Roman"/>
                <w:iCs/>
                <w:sz w:val="24"/>
                <w:szCs w:val="24"/>
                <w:lang w:eastAsia="lv-LV"/>
              </w:rPr>
              <w:t>.</w:t>
            </w:r>
          </w:p>
          <w:p w:rsidR="00D5066F" w:rsidRPr="00A356DC" w:rsidRDefault="00D5066F" w:rsidP="00D5066F">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Katru gadu Latvijā tiek reģistrēti vairāki tūkstoši noziedzīgu nodarījumu, piemēram, 2012. </w:t>
            </w:r>
            <w:r w:rsidR="00360D21" w:rsidRPr="00A356DC">
              <w:rPr>
                <w:rFonts w:ascii="Times New Roman" w:eastAsia="Times New Roman" w:hAnsi="Times New Roman" w:cs="Times New Roman"/>
                <w:iCs/>
                <w:sz w:val="24"/>
                <w:szCs w:val="24"/>
                <w:lang w:eastAsia="lv-LV"/>
              </w:rPr>
              <w:t>gadā reģistrēti 49</w:t>
            </w:r>
            <w:r w:rsidRPr="00A356DC">
              <w:rPr>
                <w:rFonts w:ascii="Times New Roman" w:eastAsia="Times New Roman" w:hAnsi="Times New Roman" w:cs="Times New Roman"/>
                <w:iCs/>
                <w:sz w:val="24"/>
                <w:szCs w:val="24"/>
                <w:lang w:eastAsia="lv-LV"/>
              </w:rPr>
              <w:t>905 noziedzīgi nodarījumi un 14 742 cietušie.</w:t>
            </w:r>
          </w:p>
          <w:p w:rsidR="00D5066F" w:rsidRPr="00A356DC" w:rsidRDefault="00D5066F" w:rsidP="00D5066F">
            <w:pPr>
              <w:spacing w:after="0" w:line="240" w:lineRule="auto"/>
              <w:jc w:val="both"/>
              <w:rPr>
                <w:rFonts w:ascii="Times New Roman" w:eastAsia="Times New Roman" w:hAnsi="Times New Roman" w:cs="Times New Roman"/>
                <w:iCs/>
                <w:sz w:val="24"/>
                <w:szCs w:val="24"/>
                <w:lang w:eastAsia="lv-LV"/>
              </w:rPr>
            </w:pPr>
            <w:proofErr w:type="spellStart"/>
            <w:r w:rsidRPr="00A356DC">
              <w:rPr>
                <w:rFonts w:ascii="Times New Roman" w:eastAsia="Times New Roman" w:hAnsi="Times New Roman" w:cs="Times New Roman"/>
                <w:iCs/>
                <w:sz w:val="24"/>
                <w:szCs w:val="24"/>
                <w:lang w:eastAsia="lv-LV"/>
              </w:rPr>
              <w:lastRenderedPageBreak/>
              <w:t>KPL</w:t>
            </w:r>
            <w:proofErr w:type="spellEnd"/>
            <w:r w:rsidRPr="00A356DC">
              <w:rPr>
                <w:rFonts w:ascii="Times New Roman" w:eastAsia="Times New Roman" w:hAnsi="Times New Roman" w:cs="Times New Roman"/>
                <w:iCs/>
                <w:sz w:val="24"/>
                <w:szCs w:val="24"/>
                <w:lang w:eastAsia="lv-LV"/>
              </w:rPr>
              <w:t xml:space="preserve"> 1. pants nosaka, ka </w:t>
            </w:r>
            <w:proofErr w:type="spellStart"/>
            <w:r w:rsidRPr="00A356DC">
              <w:rPr>
                <w:rFonts w:ascii="Times New Roman" w:eastAsia="Times New Roman" w:hAnsi="Times New Roman" w:cs="Times New Roman"/>
                <w:iCs/>
                <w:sz w:val="24"/>
                <w:szCs w:val="24"/>
                <w:lang w:eastAsia="lv-LV"/>
              </w:rPr>
              <w:t>KPL</w:t>
            </w:r>
            <w:proofErr w:type="spellEnd"/>
            <w:r w:rsidRPr="00A356DC">
              <w:rPr>
                <w:rFonts w:ascii="Times New Roman" w:eastAsia="Times New Roman" w:hAnsi="Times New Roman" w:cs="Times New Roman"/>
                <w:iCs/>
                <w:sz w:val="24"/>
                <w:szCs w:val="24"/>
                <w:lang w:eastAsia="lv-LV"/>
              </w:rPr>
              <w:t xml:space="preserve"> mērķis ir noteikt tādu kriminālprocesa kārtību, kas nodrošina </w:t>
            </w:r>
            <w:proofErr w:type="gramStart"/>
            <w:r w:rsidRPr="00A356DC">
              <w:rPr>
                <w:rFonts w:ascii="Times New Roman" w:eastAsia="Times New Roman" w:hAnsi="Times New Roman" w:cs="Times New Roman"/>
                <w:iCs/>
                <w:sz w:val="24"/>
                <w:szCs w:val="24"/>
                <w:lang w:eastAsia="lv-LV"/>
              </w:rPr>
              <w:t>efektīvu Krimināllikuma</w:t>
            </w:r>
            <w:proofErr w:type="gramEnd"/>
            <w:r w:rsidRPr="00A356DC">
              <w:rPr>
                <w:rFonts w:ascii="Times New Roman" w:eastAsia="Times New Roman" w:hAnsi="Times New Roman" w:cs="Times New Roman"/>
                <w:iCs/>
                <w:sz w:val="24"/>
                <w:szCs w:val="24"/>
                <w:lang w:eastAsia="lv-LV"/>
              </w:rPr>
              <w:t xml:space="preserve"> (turpmāk – </w:t>
            </w:r>
            <w:proofErr w:type="spellStart"/>
            <w:r w:rsidRPr="00A356DC">
              <w:rPr>
                <w:rFonts w:ascii="Times New Roman" w:eastAsia="Times New Roman" w:hAnsi="Times New Roman" w:cs="Times New Roman"/>
                <w:iCs/>
                <w:sz w:val="24"/>
                <w:szCs w:val="24"/>
                <w:lang w:eastAsia="lv-LV"/>
              </w:rPr>
              <w:t>KL</w:t>
            </w:r>
            <w:proofErr w:type="spellEnd"/>
            <w:r w:rsidRPr="00A356DC">
              <w:rPr>
                <w:rFonts w:ascii="Times New Roman" w:eastAsia="Times New Roman" w:hAnsi="Times New Roman" w:cs="Times New Roman"/>
                <w:iCs/>
                <w:sz w:val="24"/>
                <w:szCs w:val="24"/>
                <w:lang w:eastAsia="lv-LV"/>
              </w:rPr>
              <w:t>) normu piemērošanu un krimināltiesisko attiecību taisnīgu noregulējumu bez neattaisnotas iejaukšanās personas dzīvē.</w:t>
            </w:r>
          </w:p>
          <w:p w:rsidR="0089714F" w:rsidRPr="00A356DC" w:rsidRDefault="00D5066F" w:rsidP="00D75E37">
            <w:pPr>
              <w:spacing w:after="0" w:line="240" w:lineRule="auto"/>
              <w:jc w:val="both"/>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Viens no krimināltiesisko attiecību taisnīga noregulējuma elementiem ir cietušā tiesību ievērošana, t.sk., kaitējuma kompensācijas saņemšana. Tas, ka cietušais kriminālprocesa gaitā ir iesniedzis kaitējuma kompensācijas pieteikumu, ne</w:t>
            </w:r>
            <w:r w:rsidR="004B0678" w:rsidRPr="00A356DC">
              <w:rPr>
                <w:rFonts w:ascii="Times New Roman" w:eastAsia="Times New Roman" w:hAnsi="Times New Roman" w:cs="Times New Roman"/>
                <w:sz w:val="24"/>
                <w:szCs w:val="24"/>
                <w:lang w:eastAsia="lv-LV"/>
              </w:rPr>
              <w:t>garantē</w:t>
            </w:r>
            <w:r w:rsidRPr="00A356DC">
              <w:rPr>
                <w:rFonts w:ascii="Times New Roman" w:eastAsia="Times New Roman" w:hAnsi="Times New Roman" w:cs="Times New Roman"/>
                <w:sz w:val="24"/>
                <w:szCs w:val="24"/>
                <w:lang w:eastAsia="lv-LV"/>
              </w:rPr>
              <w:t xml:space="preserve">, ka viņš to arī rezultātā saņems. </w:t>
            </w:r>
          </w:p>
          <w:p w:rsidR="00360D21" w:rsidRPr="00A356DC" w:rsidRDefault="00360D21" w:rsidP="00D75E37">
            <w:pPr>
              <w:spacing w:after="0" w:line="240" w:lineRule="auto"/>
              <w:jc w:val="both"/>
              <w:rPr>
                <w:rFonts w:ascii="Times New Roman" w:eastAsia="Times New Roman" w:hAnsi="Times New Roman" w:cs="Times New Roman"/>
                <w:sz w:val="24"/>
                <w:szCs w:val="24"/>
                <w:lang w:eastAsia="lv-LV"/>
              </w:rPr>
            </w:pPr>
          </w:p>
          <w:p w:rsidR="00360D21" w:rsidRPr="00A356DC" w:rsidRDefault="00360D21" w:rsidP="00D75E37">
            <w:pPr>
              <w:spacing w:after="0" w:line="240" w:lineRule="auto"/>
              <w:jc w:val="both"/>
              <w:rPr>
                <w:rFonts w:ascii="Times New Roman" w:eastAsia="Times New Roman" w:hAnsi="Times New Roman" w:cs="Times New Roman"/>
                <w:sz w:val="24"/>
                <w:szCs w:val="24"/>
                <w:lang w:eastAsia="lv-LV"/>
              </w:rPr>
            </w:pPr>
            <w:proofErr w:type="spellStart"/>
            <w:r w:rsidRPr="00A356DC">
              <w:rPr>
                <w:rFonts w:ascii="Times New Roman" w:eastAsia="Times New Roman" w:hAnsi="Times New Roman" w:cs="Times New Roman"/>
                <w:sz w:val="24"/>
                <w:szCs w:val="24"/>
                <w:lang w:eastAsia="lv-LV"/>
              </w:rPr>
              <w:t>KPL</w:t>
            </w:r>
            <w:proofErr w:type="spellEnd"/>
            <w:r w:rsidRPr="00A356DC">
              <w:rPr>
                <w:rFonts w:ascii="Times New Roman" w:eastAsia="Times New Roman" w:hAnsi="Times New Roman" w:cs="Times New Roman"/>
                <w:sz w:val="24"/>
                <w:szCs w:val="24"/>
                <w:lang w:eastAsia="lv-LV"/>
              </w:rPr>
              <w:t xml:space="preserve"> 634. panta ceturtā daļa paredz, ka, lai izpildītu spriedumu un lēmumu daļā par mantas konfiskāciju un citām mantiska rakstura piedziņām (tai skaitā kaitējuma kompensācijas piedziņu), tiesa izpildrakstus nosūta izpildei kompetentai valsts iestādei vai tiesu izpildītājam pēc notiesātā dzīvesvietas vai pēc viņa īpašuma atrašanās vietas vai izsniedz cietušajam pēc viņa lūguma. Tālāk kaitējuma kompensācijas piedziņa notiek </w:t>
            </w:r>
            <w:proofErr w:type="spellStart"/>
            <w:r w:rsidRPr="00A356DC">
              <w:rPr>
                <w:rFonts w:ascii="Times New Roman" w:eastAsia="Times New Roman" w:hAnsi="Times New Roman" w:cs="Times New Roman"/>
                <w:sz w:val="24"/>
                <w:szCs w:val="24"/>
                <w:lang w:eastAsia="lv-LV"/>
              </w:rPr>
              <w:t>CPL</w:t>
            </w:r>
            <w:proofErr w:type="spellEnd"/>
            <w:r w:rsidRPr="00A356DC">
              <w:rPr>
                <w:rFonts w:ascii="Times New Roman" w:eastAsia="Times New Roman" w:hAnsi="Times New Roman" w:cs="Times New Roman"/>
                <w:sz w:val="24"/>
                <w:szCs w:val="24"/>
                <w:lang w:eastAsia="lv-LV"/>
              </w:rPr>
              <w:t xml:space="preserve"> noteiktajā kārtībā.</w:t>
            </w:r>
          </w:p>
          <w:p w:rsidR="00360D21" w:rsidRPr="00A356DC" w:rsidRDefault="00360D21" w:rsidP="00D75E37">
            <w:pPr>
              <w:spacing w:after="0" w:line="240" w:lineRule="auto"/>
              <w:jc w:val="both"/>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xml:space="preserve">Šobrīd pēc tam, kad cietušā labā tiesa ir apmierinājusi kaitējuma kompensāciju, </w:t>
            </w:r>
            <w:r w:rsidR="004B0678" w:rsidRPr="00A356DC">
              <w:rPr>
                <w:rFonts w:ascii="Times New Roman" w:eastAsia="Times New Roman" w:hAnsi="Times New Roman" w:cs="Times New Roman"/>
                <w:sz w:val="24"/>
                <w:szCs w:val="24"/>
                <w:lang w:eastAsia="lv-LV"/>
              </w:rPr>
              <w:t xml:space="preserve">cietušajam ir jāvēršas tiesā pēc izpildraksta un pēc tam jāiet pie zvērināta tiesu izpildītāja, kļūstot par piedzinēju </w:t>
            </w:r>
            <w:proofErr w:type="spellStart"/>
            <w:r w:rsidR="004B0678" w:rsidRPr="00A356DC">
              <w:rPr>
                <w:rFonts w:ascii="Times New Roman" w:eastAsia="Times New Roman" w:hAnsi="Times New Roman" w:cs="Times New Roman"/>
                <w:sz w:val="24"/>
                <w:szCs w:val="24"/>
                <w:lang w:eastAsia="lv-LV"/>
              </w:rPr>
              <w:t>CPL</w:t>
            </w:r>
            <w:proofErr w:type="spellEnd"/>
            <w:r w:rsidR="004B0678" w:rsidRPr="00A356DC">
              <w:rPr>
                <w:rFonts w:ascii="Times New Roman" w:eastAsia="Times New Roman" w:hAnsi="Times New Roman" w:cs="Times New Roman"/>
                <w:sz w:val="24"/>
                <w:szCs w:val="24"/>
                <w:lang w:eastAsia="lv-LV"/>
              </w:rPr>
              <w:t xml:space="preserve"> izpratnē. Krimināltiesību eksperti ir secinājuši, ka pašreizējā kaitējuma kompensācijas izpildes kārtība nav cietušajam labvēlīga uz rada sekundāras </w:t>
            </w:r>
            <w:proofErr w:type="spellStart"/>
            <w:r w:rsidR="004B0678" w:rsidRPr="00A356DC">
              <w:rPr>
                <w:rFonts w:ascii="Times New Roman" w:eastAsia="Times New Roman" w:hAnsi="Times New Roman" w:cs="Times New Roman"/>
                <w:sz w:val="24"/>
                <w:szCs w:val="24"/>
                <w:lang w:eastAsia="lv-LV"/>
              </w:rPr>
              <w:t>viktimizācijas</w:t>
            </w:r>
            <w:proofErr w:type="spellEnd"/>
            <w:r w:rsidR="004B0678" w:rsidRPr="00A356DC">
              <w:rPr>
                <w:rFonts w:ascii="Times New Roman" w:eastAsia="Times New Roman" w:hAnsi="Times New Roman" w:cs="Times New Roman"/>
                <w:sz w:val="24"/>
                <w:szCs w:val="24"/>
                <w:lang w:eastAsia="lv-LV"/>
              </w:rPr>
              <w:t xml:space="preserve"> risku.</w:t>
            </w:r>
          </w:p>
          <w:p w:rsidR="00360D21" w:rsidRPr="00A356DC" w:rsidRDefault="00360D21" w:rsidP="00D75E37">
            <w:pPr>
              <w:spacing w:after="0" w:line="240" w:lineRule="auto"/>
              <w:jc w:val="both"/>
              <w:rPr>
                <w:rFonts w:ascii="Times New Roman" w:eastAsia="Times New Roman" w:hAnsi="Times New Roman" w:cs="Times New Roman"/>
                <w:sz w:val="24"/>
                <w:szCs w:val="24"/>
                <w:lang w:eastAsia="lv-LV"/>
              </w:rPr>
            </w:pPr>
          </w:p>
          <w:p w:rsidR="00D75E37" w:rsidRPr="00A356DC" w:rsidRDefault="00D5066F" w:rsidP="00D75E37">
            <w:pPr>
              <w:spacing w:after="0" w:line="240" w:lineRule="auto"/>
              <w:jc w:val="both"/>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Tieslietu ministrija ir izstrādājusi likumprojektu „Grozījumi Kriminālprocesa likumā”, kurā cita starpā plānots pilnveidot tiesas nolēmumu un prokurora priekšrakstu par sodu vai piespiedu ietekmēšanas līdzekļa piemērošanu nodošanu izpildei.</w:t>
            </w:r>
            <w:r w:rsidR="004B0678" w:rsidRPr="00A356DC">
              <w:rPr>
                <w:rFonts w:ascii="Times New Roman" w:eastAsia="Times New Roman" w:hAnsi="Times New Roman" w:cs="Times New Roman"/>
                <w:sz w:val="24"/>
                <w:szCs w:val="24"/>
                <w:lang w:eastAsia="lv-LV"/>
              </w:rPr>
              <w:t xml:space="preserve"> </w:t>
            </w:r>
            <w:r w:rsidR="00D75E37" w:rsidRPr="00A356DC">
              <w:rPr>
                <w:rFonts w:ascii="Times New Roman" w:eastAsia="Times New Roman" w:hAnsi="Times New Roman" w:cs="Times New Roman"/>
                <w:sz w:val="24"/>
                <w:szCs w:val="24"/>
                <w:lang w:eastAsia="lv-LV"/>
              </w:rPr>
              <w:t>Sagatavot</w:t>
            </w:r>
            <w:r w:rsidR="00205AA8" w:rsidRPr="00A356DC">
              <w:rPr>
                <w:rFonts w:ascii="Times New Roman" w:eastAsia="Times New Roman" w:hAnsi="Times New Roman" w:cs="Times New Roman"/>
                <w:sz w:val="24"/>
                <w:szCs w:val="24"/>
                <w:lang w:eastAsia="lv-LV"/>
              </w:rPr>
              <w:t xml:space="preserve">ais likumprojekts „Grozījumi Kriminālprocesa likumā” paredz </w:t>
            </w:r>
            <w:r w:rsidR="00D75E37" w:rsidRPr="00A356DC">
              <w:rPr>
                <w:rFonts w:ascii="Times New Roman" w:eastAsia="Times New Roman" w:hAnsi="Times New Roman" w:cs="Times New Roman"/>
                <w:bCs/>
                <w:sz w:val="24"/>
                <w:szCs w:val="24"/>
                <w:lang w:eastAsia="lv-LV"/>
              </w:rPr>
              <w:t xml:space="preserve">KPL 634.panta septītajā daļā noteikt, ka </w:t>
            </w:r>
            <w:r w:rsidR="00D75E37" w:rsidRPr="00A356DC">
              <w:rPr>
                <w:rFonts w:ascii="Times New Roman" w:eastAsia="Times New Roman" w:hAnsi="Times New Roman" w:cs="Times New Roman"/>
                <w:iCs/>
                <w:sz w:val="24"/>
                <w:szCs w:val="24"/>
                <w:u w:val="single"/>
                <w:lang w:eastAsia="lv-LV"/>
              </w:rPr>
              <w:t>nolēmums par cietušā labā piedzenamo kaitējuma kompensāciju izpildāms Civilprocesa likumā noteiktajā kārtībā</w:t>
            </w:r>
            <w:r w:rsidR="00D75E37" w:rsidRPr="00A356DC">
              <w:rPr>
                <w:rFonts w:ascii="Times New Roman" w:eastAsia="Times New Roman" w:hAnsi="Times New Roman" w:cs="Times New Roman"/>
                <w:iCs/>
                <w:sz w:val="24"/>
                <w:szCs w:val="24"/>
                <w:lang w:eastAsia="lv-LV"/>
              </w:rPr>
              <w:t xml:space="preserve">. </w:t>
            </w:r>
          </w:p>
          <w:p w:rsidR="00D75E37" w:rsidRPr="00A356DC" w:rsidRDefault="00D75E37" w:rsidP="00D75E37">
            <w:pPr>
              <w:spacing w:after="0" w:line="240" w:lineRule="auto"/>
              <w:jc w:val="both"/>
              <w:rPr>
                <w:rFonts w:ascii="Times New Roman" w:eastAsia="Times New Roman" w:hAnsi="Times New Roman" w:cs="Times New Roman"/>
                <w:iCs/>
                <w:sz w:val="24"/>
                <w:szCs w:val="24"/>
                <w:lang w:eastAsia="lv-LV"/>
              </w:rPr>
            </w:pPr>
          </w:p>
          <w:p w:rsidR="00812BA9" w:rsidRPr="00A356DC" w:rsidRDefault="00812BA9" w:rsidP="00812BA9">
            <w:pPr>
              <w:spacing w:after="0" w:line="240" w:lineRule="auto"/>
              <w:jc w:val="both"/>
              <w:rPr>
                <w:rFonts w:ascii="Times New Roman" w:eastAsia="Times New Roman" w:hAnsi="Times New Roman" w:cs="Times New Roman"/>
                <w:iCs/>
                <w:sz w:val="24"/>
                <w:szCs w:val="24"/>
                <w:lang w:eastAsia="lv-LV"/>
              </w:rPr>
            </w:pPr>
            <w:bookmarkStart w:id="0" w:name="p539"/>
            <w:bookmarkStart w:id="1" w:name="p-471747"/>
            <w:bookmarkEnd w:id="0"/>
            <w:bookmarkEnd w:id="1"/>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567. panta otrajā daļā ir uzskaitīti gadījumi, kuros piedzinējs ir atbrīvots no sprieduma izpildes izdevumu samaksas tiesu izpildītājam. Tajā skaitā </w:t>
            </w:r>
            <w:proofErr w:type="spellStart"/>
            <w:r w:rsidRPr="00A356DC">
              <w:rPr>
                <w:rFonts w:ascii="Times New Roman" w:eastAsia="Times New Roman" w:hAnsi="Times New Roman" w:cs="Times New Roman"/>
                <w:iCs/>
                <w:sz w:val="24"/>
                <w:szCs w:val="24"/>
                <w:lang w:eastAsia="lv-LV"/>
              </w:rPr>
              <w:t>2.punktā</w:t>
            </w:r>
            <w:proofErr w:type="spellEnd"/>
            <w:r w:rsidRPr="00A356DC">
              <w:rPr>
                <w:rFonts w:ascii="Times New Roman" w:eastAsia="Times New Roman" w:hAnsi="Times New Roman" w:cs="Times New Roman"/>
                <w:iCs/>
                <w:sz w:val="24"/>
                <w:szCs w:val="24"/>
                <w:lang w:eastAsia="lv-LV"/>
              </w:rPr>
              <w:t xml:space="preserve"> ir noteikts, ka piedzinējs ir atbrīvots no sprieduma izpildes izdevumu samaksas prasībās, kas izriet no personiskiem aizskārumiem, kuru dēļ radies sakropļojums vai cits veselības bojājums vai iestājusies personas nāve. Civilprocesa likuma 567. panta trešā daļa noteic, ka </w:t>
            </w:r>
            <w:r w:rsidRPr="00A356DC">
              <w:rPr>
                <w:rFonts w:ascii="Times New Roman" w:eastAsia="Times New Roman" w:hAnsi="Times New Roman" w:cs="Times New Roman"/>
                <w:iCs/>
                <w:sz w:val="24"/>
                <w:szCs w:val="24"/>
                <w:lang w:eastAsia="lv-LV"/>
              </w:rPr>
              <w:lastRenderedPageBreak/>
              <w:t xml:space="preserve">gadījumos, kad piedzinējs ir atbrīvots no sprieduma izpildes izdevumu samaksas, izpildu darbību veikšanai nepieciešamie izdevumi tiek segti no valsts budžeta līdzekļiem. Līdz ar to, ja cietušajam noziedzīgā nodarījuma rezultātā ir radīts sakropļojums vai cits veselības bojājums, vai iestājusies nāve </w:t>
            </w:r>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567. panta otrās daļas 2. punkta – viņam kā piedzinējam nav jāmaksā nekas. </w:t>
            </w:r>
          </w:p>
          <w:p w:rsidR="00812BA9" w:rsidRPr="00A356DC" w:rsidRDefault="00812BA9" w:rsidP="00812BA9">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Savukārt pārējos gadījumos cietušajam ir visi tie paši pienākumi attiecībā uz sprieduma izpildes izdevumu segšanu kā jebkuram citam piedzinējam. Proti, saskaņā ar šobrīd noteikto vispārējo sprieduma izpildes izdevumu maksāšanas kārtību (</w:t>
            </w:r>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34. pantu) izpildes procesā piedzinējs samaksā valsts nodevu likumā noteiktajā apmērā (2 lati</w:t>
            </w:r>
            <w:r w:rsidRPr="00A356DC">
              <w:rPr>
                <w:rFonts w:ascii="Times New Roman" w:eastAsia="Times New Roman" w:hAnsi="Times New Roman" w:cs="Times New Roman"/>
                <w:iCs/>
                <w:vanish/>
                <w:sz w:val="24"/>
                <w:szCs w:val="24"/>
                <w:lang w:eastAsia="lv-LV"/>
              </w:rPr>
              <w:t xml:space="preserve"> Civilprocesa likums; „likumi.lv” </w:t>
            </w:r>
            <w:r w:rsidRPr="00A356DC">
              <w:rPr>
                <w:rFonts w:ascii="Times New Roman" w:eastAsia="Times New Roman" w:hAnsi="Times New Roman" w:cs="Times New Roman"/>
                <w:iCs/>
                <w:sz w:val="24"/>
                <w:szCs w:val="24"/>
                <w:lang w:eastAsia="lv-LV"/>
              </w:rPr>
              <w:t xml:space="preserve">) un sedz tiesu izpildītāja sprieduma izpildei nepieciešamos izdevumus. Atbilstoši </w:t>
            </w:r>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566. panta pirmajai daļai sprieduma izpildes izdevumos ietilpst valsts nodeva un ar tiesas sprieduma izpildi saistītie izdevumi, proti, tiesu izpildītāja amata atlīdzība takses apmērā un izpildu darbību veikšanai nepieciešamie izdevumi (ar pavēstes un citu dokumentu piegādāšanu un izsniegšanu saistītie izdevumi; izdevumi sakarā ar izpildu lietā nepieciešamās informācijas saņemšanu; izdevumi sakarā ar bankas un citu iestāžu pakalpojumiem; izdevumi sakarā ar parādnieka mantas glabāšanu, pārvadāšanu vai iznīcināšanu; ceļa izdevumi nokļūšanai sprieduma izpildes vietā; samaksa ekspertam; samaksa par mantas izsoles sludinājuma, uzaicinājuma un citu izpildes gaitā nepieciešamo sludinājumu publicēšanu; ar lietas izskatīšanu saistītie izdevumi, kas radušies sakarā ar tiesu izpildītāja</w:t>
            </w:r>
            <w:proofErr w:type="gramStart"/>
            <w:r w:rsidRPr="00A356DC">
              <w:rPr>
                <w:rFonts w:ascii="Times New Roman" w:eastAsia="Times New Roman" w:hAnsi="Times New Roman" w:cs="Times New Roman"/>
                <w:iCs/>
                <w:sz w:val="24"/>
                <w:szCs w:val="24"/>
                <w:lang w:eastAsia="lv-LV"/>
              </w:rPr>
              <w:t xml:space="preserve"> </w:t>
            </w:r>
            <w:r w:rsidR="004F63F2" w:rsidRPr="00A356DC">
              <w:rPr>
                <w:rFonts w:ascii="Times New Roman" w:eastAsia="Times New Roman" w:hAnsi="Times New Roman" w:cs="Times New Roman"/>
                <w:iCs/>
                <w:sz w:val="24"/>
                <w:szCs w:val="24"/>
                <w:lang w:eastAsia="lv-LV"/>
              </w:rPr>
              <w:t xml:space="preserve"> </w:t>
            </w:r>
            <w:proofErr w:type="gramEnd"/>
            <w:r w:rsidRPr="00A356DC">
              <w:rPr>
                <w:rFonts w:ascii="Times New Roman" w:eastAsia="Times New Roman" w:hAnsi="Times New Roman" w:cs="Times New Roman"/>
                <w:iCs/>
                <w:sz w:val="24"/>
                <w:szCs w:val="24"/>
                <w:lang w:eastAsia="lv-LV"/>
              </w:rPr>
              <w:t>pieteikuma par nekustamā īpašuma nostiprin</w:t>
            </w:r>
            <w:r w:rsidR="004F63F2" w:rsidRPr="00A356DC">
              <w:rPr>
                <w:rFonts w:ascii="Times New Roman" w:eastAsia="Times New Roman" w:hAnsi="Times New Roman" w:cs="Times New Roman"/>
                <w:iCs/>
                <w:sz w:val="24"/>
                <w:szCs w:val="24"/>
                <w:lang w:eastAsia="lv-LV"/>
              </w:rPr>
              <w:t>āšanu uz ieguvēja vārda iesniegš</w:t>
            </w:r>
            <w:r w:rsidRPr="00A356DC">
              <w:rPr>
                <w:rFonts w:ascii="Times New Roman" w:eastAsia="Times New Roman" w:hAnsi="Times New Roman" w:cs="Times New Roman"/>
                <w:iCs/>
                <w:sz w:val="24"/>
                <w:szCs w:val="24"/>
                <w:lang w:eastAsia="lv-LV"/>
              </w:rPr>
              <w:t xml:space="preserve">anu tiesā; citi piespiedu izpildes darbību veikšanai nepieciešamie izdevumi). Tādējādi minimālie izpildu darbību veikšanai nepieciešamie izdevumi vienā izpildu lietā, ja cietušā kaitējuma kompensācija ir, piemēram, </w:t>
            </w:r>
            <w:r w:rsidR="00A13657" w:rsidRPr="00A356DC">
              <w:rPr>
                <w:rFonts w:ascii="Times New Roman" w:eastAsia="Times New Roman" w:hAnsi="Times New Roman" w:cs="Times New Roman"/>
                <w:iCs/>
                <w:sz w:val="24"/>
                <w:szCs w:val="24"/>
                <w:lang w:eastAsia="lv-LV"/>
              </w:rPr>
              <w:t>150,00 eiro</w:t>
            </w:r>
            <w:r w:rsidRPr="00A356DC">
              <w:rPr>
                <w:rFonts w:ascii="Times New Roman" w:eastAsia="Times New Roman" w:hAnsi="Times New Roman" w:cs="Times New Roman"/>
                <w:iCs/>
                <w:sz w:val="24"/>
                <w:szCs w:val="24"/>
                <w:lang w:eastAsia="lv-LV"/>
              </w:rPr>
              <w:t>, sastāda</w:t>
            </w:r>
            <w:r w:rsidR="00A13657" w:rsidRPr="00A356DC">
              <w:rPr>
                <w:rFonts w:ascii="Times New Roman" w:eastAsia="Times New Roman" w:hAnsi="Times New Roman" w:cs="Times New Roman"/>
                <w:iCs/>
                <w:sz w:val="24"/>
                <w:szCs w:val="24"/>
                <w:lang w:eastAsia="lv-LV"/>
              </w:rPr>
              <w:t xml:space="preserve"> aptuveni</w:t>
            </w:r>
            <w:proofErr w:type="gramStart"/>
            <w:r w:rsidR="00A13657" w:rsidRPr="00A356DC">
              <w:rPr>
                <w:rFonts w:ascii="Times New Roman" w:eastAsia="Times New Roman" w:hAnsi="Times New Roman" w:cs="Times New Roman"/>
                <w:iCs/>
                <w:sz w:val="24"/>
                <w:szCs w:val="24"/>
                <w:lang w:eastAsia="lv-LV"/>
              </w:rPr>
              <w:t xml:space="preserve"> </w:t>
            </w:r>
            <w:r w:rsidRPr="00A356DC">
              <w:rPr>
                <w:rFonts w:ascii="Times New Roman" w:eastAsia="Times New Roman" w:hAnsi="Times New Roman" w:cs="Times New Roman"/>
                <w:iCs/>
                <w:sz w:val="24"/>
                <w:szCs w:val="24"/>
                <w:lang w:eastAsia="lv-LV"/>
              </w:rPr>
              <w:t xml:space="preserve"> </w:t>
            </w:r>
            <w:proofErr w:type="gramEnd"/>
            <w:r w:rsidR="00A13657" w:rsidRPr="00A356DC">
              <w:rPr>
                <w:rFonts w:ascii="Times New Roman" w:eastAsia="Times New Roman" w:hAnsi="Times New Roman" w:cs="Times New Roman"/>
                <w:iCs/>
                <w:sz w:val="24"/>
                <w:szCs w:val="24"/>
                <w:lang w:eastAsia="lv-LV"/>
              </w:rPr>
              <w:t>100 eiro</w:t>
            </w:r>
            <w:r w:rsidRPr="00A356DC">
              <w:rPr>
                <w:rFonts w:ascii="Times New Roman" w:eastAsia="Times New Roman" w:hAnsi="Times New Roman" w:cs="Times New Roman"/>
                <w:iCs/>
                <w:sz w:val="24"/>
                <w:szCs w:val="24"/>
                <w:lang w:eastAsia="lv-LV"/>
              </w:rPr>
              <w:t>.</w:t>
            </w:r>
          </w:p>
          <w:p w:rsidR="00812BA9" w:rsidRPr="00A356DC" w:rsidRDefault="00812BA9" w:rsidP="00812BA9">
            <w:pPr>
              <w:spacing w:after="0" w:line="240" w:lineRule="auto"/>
              <w:jc w:val="both"/>
              <w:rPr>
                <w:rFonts w:ascii="Times New Roman" w:eastAsia="Times New Roman" w:hAnsi="Times New Roman" w:cs="Times New Roman"/>
                <w:iCs/>
                <w:sz w:val="24"/>
                <w:szCs w:val="24"/>
                <w:lang w:eastAsia="lv-LV"/>
              </w:rPr>
            </w:pPr>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568. pants nosaka, ka sprieduma izpilde notiek uz parādnieka rēķina</w:t>
            </w:r>
            <w:r w:rsidRPr="00A356DC">
              <w:rPr>
                <w:rFonts w:ascii="Times New Roman" w:eastAsia="Times New Roman" w:hAnsi="Times New Roman" w:cs="Times New Roman"/>
                <w:iCs/>
                <w:vanish/>
                <w:sz w:val="24"/>
                <w:szCs w:val="24"/>
                <w:lang w:eastAsia="lv-LV"/>
              </w:rPr>
              <w:t xml:space="preserve"> Civilprocesa likums; „likumi.lv”</w:t>
            </w:r>
            <w:r w:rsidRPr="00A356DC">
              <w:rPr>
                <w:rFonts w:ascii="Times New Roman" w:eastAsia="Times New Roman" w:hAnsi="Times New Roman" w:cs="Times New Roman"/>
                <w:iCs/>
                <w:sz w:val="24"/>
                <w:szCs w:val="24"/>
                <w:lang w:eastAsia="lv-LV"/>
              </w:rPr>
              <w:t xml:space="preserve">. Princips pats par sevi ir pareizs un taisnīgs, tomēr attiecībā uz cietušo šis princips izpaužas tādējādi, ka faktiski cietušais samaksā visus nepieciešamos sprieduma izpildes izdevumus (pilnā apmērā vai avansā), un pēc tam tiesu izpildītāja uzdevums ir piedzīt arī šos izdevumus no notiesātā jeb parādnieka. Tomēr nereti izrādās, </w:t>
            </w:r>
            <w:proofErr w:type="gramStart"/>
            <w:r w:rsidRPr="00A356DC">
              <w:rPr>
                <w:rFonts w:ascii="Times New Roman" w:eastAsia="Times New Roman" w:hAnsi="Times New Roman" w:cs="Times New Roman"/>
                <w:iCs/>
                <w:sz w:val="24"/>
                <w:szCs w:val="24"/>
                <w:lang w:eastAsia="lv-LV"/>
              </w:rPr>
              <w:t>ka notiesātajam nav mantas vai līdzekļu, uz ko vērst piedziņu</w:t>
            </w:r>
            <w:proofErr w:type="gramEnd"/>
            <w:r w:rsidRPr="00A356DC">
              <w:rPr>
                <w:rFonts w:ascii="Times New Roman" w:eastAsia="Times New Roman" w:hAnsi="Times New Roman" w:cs="Times New Roman"/>
                <w:iCs/>
                <w:sz w:val="24"/>
                <w:szCs w:val="24"/>
                <w:lang w:eastAsia="lv-LV"/>
              </w:rPr>
              <w:t xml:space="preserve"> vai arī ir citi prasījumi, kas apmierināmi </w:t>
            </w:r>
            <w:r w:rsidRPr="00A356DC">
              <w:rPr>
                <w:rFonts w:ascii="Times New Roman" w:eastAsia="Times New Roman" w:hAnsi="Times New Roman" w:cs="Times New Roman"/>
                <w:iCs/>
                <w:sz w:val="24"/>
                <w:szCs w:val="24"/>
                <w:lang w:eastAsia="lv-LV"/>
              </w:rPr>
              <w:lastRenderedPageBreak/>
              <w:t>vispirms. Tātad realitātē cietušajam jāsamaksā par to, lai tiesu izpildītājs uzsāktu izpildi, bez cerības uz pozitīvu rezultātu.</w:t>
            </w:r>
            <w:r w:rsidR="00FD5756" w:rsidRPr="00A356DC">
              <w:rPr>
                <w:rFonts w:ascii="Times New Roman" w:eastAsia="Times New Roman" w:hAnsi="Times New Roman" w:cs="Times New Roman"/>
                <w:iCs/>
                <w:sz w:val="24"/>
                <w:szCs w:val="24"/>
                <w:lang w:eastAsia="lv-LV"/>
              </w:rPr>
              <w:t xml:space="preserve"> Tādējādi ir jāparedz mehānisms, lai cietušie, kuriem par labu kriminālprocesa ietvaros ir apmierināta kaitējuma kompensāciju, pēc iespējas to arī rezultātā saņemtu.</w:t>
            </w:r>
          </w:p>
          <w:p w:rsidR="00812BA9" w:rsidRPr="00A356DC" w:rsidRDefault="00812BA9" w:rsidP="00FD5756">
            <w:pPr>
              <w:spacing w:after="0" w:line="240" w:lineRule="auto"/>
              <w:jc w:val="both"/>
              <w:rPr>
                <w:rFonts w:ascii="Times New Roman" w:eastAsia="Times New Roman" w:hAnsi="Times New Roman" w:cs="Times New Roman"/>
                <w:bCs/>
                <w:iCs/>
                <w:sz w:val="24"/>
                <w:szCs w:val="24"/>
                <w:lang w:eastAsia="lv-LV"/>
              </w:rPr>
            </w:pPr>
            <w:r w:rsidRPr="00A356DC">
              <w:rPr>
                <w:rFonts w:ascii="Times New Roman" w:eastAsia="Times New Roman" w:hAnsi="Times New Roman" w:cs="Times New Roman"/>
                <w:iCs/>
                <w:sz w:val="24"/>
                <w:szCs w:val="24"/>
                <w:lang w:eastAsia="lv-LV"/>
              </w:rPr>
              <w:t xml:space="preserve">Ievērojot minēto, lai nodrošinātu gan </w:t>
            </w:r>
            <w:proofErr w:type="spellStart"/>
            <w:r w:rsidRPr="00A356DC">
              <w:rPr>
                <w:rFonts w:ascii="Times New Roman" w:eastAsia="Times New Roman" w:hAnsi="Times New Roman" w:cs="Times New Roman"/>
                <w:iCs/>
                <w:sz w:val="24"/>
                <w:szCs w:val="24"/>
                <w:lang w:eastAsia="lv-LV"/>
              </w:rPr>
              <w:t>KPL</w:t>
            </w:r>
            <w:proofErr w:type="spellEnd"/>
            <w:r w:rsidRPr="00A356DC">
              <w:rPr>
                <w:rFonts w:ascii="Times New Roman" w:eastAsia="Times New Roman" w:hAnsi="Times New Roman" w:cs="Times New Roman"/>
                <w:iCs/>
                <w:sz w:val="24"/>
                <w:szCs w:val="24"/>
                <w:lang w:eastAsia="lv-LV"/>
              </w:rPr>
              <w:t xml:space="preserve"> noteikto mērķi panākt krimināltiesisko attiecību taisnīgu noregulējumu un </w:t>
            </w:r>
            <w:r w:rsidR="00FD5756" w:rsidRPr="00A356DC">
              <w:rPr>
                <w:rFonts w:ascii="Times New Roman" w:eastAsia="Times New Roman" w:hAnsi="Times New Roman" w:cs="Times New Roman"/>
                <w:iCs/>
                <w:sz w:val="24"/>
                <w:szCs w:val="24"/>
                <w:lang w:eastAsia="lv-LV"/>
              </w:rPr>
              <w:t xml:space="preserve">pilnībā panāktu direktīvā noteikto, ka dalībvalstis mudina likumpārkāpējus sniegt cietušajiem atbilstīgu </w:t>
            </w:r>
            <w:r w:rsidR="008127D7" w:rsidRPr="00A356DC">
              <w:rPr>
                <w:rFonts w:ascii="Times New Roman" w:eastAsia="Times New Roman" w:hAnsi="Times New Roman" w:cs="Times New Roman"/>
                <w:iCs/>
                <w:sz w:val="24"/>
                <w:szCs w:val="24"/>
                <w:lang w:eastAsia="lv-LV"/>
              </w:rPr>
              <w:t>kompe</w:t>
            </w:r>
            <w:r w:rsidR="00FD5756" w:rsidRPr="00A356DC">
              <w:rPr>
                <w:rFonts w:ascii="Times New Roman" w:eastAsia="Times New Roman" w:hAnsi="Times New Roman" w:cs="Times New Roman"/>
                <w:iCs/>
                <w:sz w:val="24"/>
                <w:szCs w:val="24"/>
                <w:lang w:eastAsia="lv-LV"/>
              </w:rPr>
              <w:t>nsāciju</w:t>
            </w:r>
            <w:r w:rsidRPr="00A356DC">
              <w:rPr>
                <w:rFonts w:ascii="Times New Roman" w:eastAsia="Times New Roman" w:hAnsi="Times New Roman" w:cs="Times New Roman"/>
                <w:iCs/>
                <w:sz w:val="24"/>
                <w:szCs w:val="24"/>
                <w:lang w:eastAsia="lv-LV"/>
              </w:rPr>
              <w:t xml:space="preserve">, būtu nepieciešams veikt grozījumus </w:t>
            </w:r>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567. pantā, paredzot, ka no sprieduma izpildes izdevumu samaksas tiesu izpildītājam ir atbrīvoti piedzinēji gadījumos, kad </w:t>
            </w:r>
            <w:r w:rsidRPr="00A356DC">
              <w:rPr>
                <w:rFonts w:ascii="Times New Roman" w:eastAsia="Times New Roman" w:hAnsi="Times New Roman" w:cs="Times New Roman"/>
                <w:bCs/>
                <w:iCs/>
                <w:sz w:val="24"/>
                <w:szCs w:val="24"/>
                <w:lang w:eastAsia="lv-LV"/>
              </w:rPr>
              <w:t>piedziņa veicama cietušā labā, pamatojoties uz tiesas nolēmumu</w:t>
            </w:r>
            <w:r w:rsidRPr="00A356DC">
              <w:rPr>
                <w:rFonts w:ascii="Times New Roman" w:eastAsia="Times New Roman" w:hAnsi="Times New Roman" w:cs="Times New Roman"/>
                <w:b/>
                <w:iCs/>
                <w:sz w:val="24"/>
                <w:szCs w:val="24"/>
                <w:lang w:eastAsia="lv-LV"/>
              </w:rPr>
              <w:t xml:space="preserve"> </w:t>
            </w:r>
            <w:r w:rsidRPr="00A356DC">
              <w:rPr>
                <w:rFonts w:ascii="Times New Roman" w:eastAsia="Times New Roman" w:hAnsi="Times New Roman" w:cs="Times New Roman"/>
                <w:bCs/>
                <w:iCs/>
                <w:sz w:val="24"/>
                <w:szCs w:val="24"/>
                <w:lang w:eastAsia="lv-LV"/>
              </w:rPr>
              <w:t>krimināllietā par k</w:t>
            </w:r>
            <w:r w:rsidR="008127D7" w:rsidRPr="00A356DC">
              <w:rPr>
                <w:rFonts w:ascii="Times New Roman" w:eastAsia="Times New Roman" w:hAnsi="Times New Roman" w:cs="Times New Roman"/>
                <w:bCs/>
                <w:iCs/>
                <w:sz w:val="24"/>
                <w:szCs w:val="24"/>
                <w:lang w:eastAsia="lv-LV"/>
              </w:rPr>
              <w:t>aitējuma kompensācijas piedziņu (likumprojekta 4. pants).</w:t>
            </w:r>
          </w:p>
          <w:p w:rsidR="004B0678" w:rsidRPr="00A356DC" w:rsidRDefault="004B0678" w:rsidP="00D75E37">
            <w:pPr>
              <w:spacing w:after="0" w:line="240" w:lineRule="auto"/>
              <w:jc w:val="both"/>
              <w:rPr>
                <w:rFonts w:ascii="Times New Roman" w:eastAsia="Times New Roman" w:hAnsi="Times New Roman" w:cs="Times New Roman"/>
                <w:iCs/>
                <w:sz w:val="24"/>
                <w:szCs w:val="24"/>
                <w:lang w:eastAsia="lv-LV"/>
              </w:rPr>
            </w:pPr>
          </w:p>
          <w:p w:rsidR="006974B8" w:rsidRPr="00A356DC" w:rsidRDefault="006974B8" w:rsidP="006974B8">
            <w:pPr>
              <w:spacing w:after="0" w:line="240" w:lineRule="auto"/>
              <w:jc w:val="both"/>
              <w:rPr>
                <w:rFonts w:ascii="Times New Roman" w:eastAsia="Times New Roman" w:hAnsi="Times New Roman" w:cs="Times New Roman"/>
                <w:bCs/>
                <w:iCs/>
                <w:sz w:val="24"/>
                <w:szCs w:val="24"/>
                <w:lang w:eastAsia="lv-LV"/>
              </w:rPr>
            </w:pPr>
            <w:r w:rsidRPr="00A356DC">
              <w:rPr>
                <w:rFonts w:ascii="Times New Roman" w:eastAsia="Times New Roman" w:hAnsi="Times New Roman" w:cs="Times New Roman"/>
                <w:bCs/>
                <w:iCs/>
                <w:sz w:val="24"/>
                <w:szCs w:val="24"/>
                <w:lang w:eastAsia="lv-LV"/>
              </w:rPr>
              <w:t xml:space="preserve">Atbilstoši </w:t>
            </w:r>
            <w:proofErr w:type="spellStart"/>
            <w:r w:rsidRPr="00A356DC">
              <w:rPr>
                <w:rFonts w:ascii="Times New Roman" w:eastAsia="Times New Roman" w:hAnsi="Times New Roman" w:cs="Times New Roman"/>
                <w:bCs/>
                <w:iCs/>
                <w:sz w:val="24"/>
                <w:szCs w:val="24"/>
                <w:lang w:eastAsia="lv-LV"/>
              </w:rPr>
              <w:t>CPL</w:t>
            </w:r>
            <w:proofErr w:type="spellEnd"/>
            <w:r w:rsidRPr="00A356DC">
              <w:rPr>
                <w:rFonts w:ascii="Times New Roman" w:eastAsia="Times New Roman" w:hAnsi="Times New Roman" w:cs="Times New Roman"/>
                <w:bCs/>
                <w:iCs/>
                <w:sz w:val="24"/>
                <w:szCs w:val="24"/>
                <w:lang w:eastAsia="lv-LV"/>
              </w:rPr>
              <w:t xml:space="preserve"> 567. panta pirmajā daļā noteiktajam piedzinējs, iesniedzot izpildu dokumentu izpildei, norāda piespiedu izpildes līdzekli. Tas nozīmē, ka cietušajam ir jānorāda manta</w:t>
            </w:r>
            <w:r w:rsidR="00757A95" w:rsidRPr="00A356DC">
              <w:rPr>
                <w:rFonts w:ascii="Times New Roman" w:eastAsia="Times New Roman" w:hAnsi="Times New Roman" w:cs="Times New Roman"/>
                <w:bCs/>
                <w:iCs/>
                <w:sz w:val="24"/>
                <w:szCs w:val="24"/>
                <w:lang w:eastAsia="lv-LV"/>
              </w:rPr>
              <w:t>,</w:t>
            </w:r>
            <w:r w:rsidRPr="00A356DC">
              <w:rPr>
                <w:rFonts w:ascii="Times New Roman" w:eastAsia="Times New Roman" w:hAnsi="Times New Roman" w:cs="Times New Roman"/>
                <w:bCs/>
                <w:iCs/>
                <w:sz w:val="24"/>
                <w:szCs w:val="24"/>
                <w:lang w:eastAsia="lv-LV"/>
              </w:rPr>
              <w:t xml:space="preserve"> līdzekļi, uz ko vērst piedziņu, ja vien kriminālprocesā nav bijis uzlikts arests personas mantai, lai nodrošinātu kaitējuma kompensācijas piedziņu.</w:t>
            </w:r>
          </w:p>
          <w:p w:rsidR="006974B8" w:rsidRPr="00A356DC" w:rsidRDefault="006974B8" w:rsidP="006974B8">
            <w:pPr>
              <w:spacing w:after="0" w:line="240" w:lineRule="auto"/>
              <w:jc w:val="both"/>
              <w:rPr>
                <w:rFonts w:ascii="Times New Roman" w:eastAsia="Times New Roman" w:hAnsi="Times New Roman" w:cs="Times New Roman"/>
                <w:bCs/>
                <w:iCs/>
                <w:sz w:val="24"/>
                <w:szCs w:val="24"/>
                <w:lang w:eastAsia="lv-LV"/>
              </w:rPr>
            </w:pPr>
            <w:r w:rsidRPr="00A356DC">
              <w:rPr>
                <w:rFonts w:ascii="Times New Roman" w:eastAsia="Times New Roman" w:hAnsi="Times New Roman" w:cs="Times New Roman"/>
                <w:bCs/>
                <w:iCs/>
                <w:sz w:val="24"/>
                <w:szCs w:val="24"/>
                <w:lang w:eastAsia="lv-LV"/>
              </w:rPr>
              <w:t>CPL 557. pantā ir ietverti piespiedu izpildes līdzekļi (piedziņas vēršana uz parādnieka kustamo mantu, tai skaitā mantu, kas atrodas pie citām personām, un bezķermeniskām lietām, tās pārdodot; piedziņas vēršana uz naudu, kas parādniekam pienākas no citām personām; piedziņas vēršana uz parādnieka nekustamo īpašumu, to pārdodot; tiesas piespriestās mantas nodošana piedzinējam u.c. līdzekļi).</w:t>
            </w:r>
            <w:r w:rsidRPr="00A356DC">
              <w:rPr>
                <w:rFonts w:ascii="Times New Roman" w:eastAsia="Times New Roman" w:hAnsi="Times New Roman" w:cs="Times New Roman"/>
                <w:bCs/>
                <w:iCs/>
                <w:vanish/>
                <w:sz w:val="24"/>
                <w:szCs w:val="24"/>
                <w:lang w:eastAsia="lv-LV"/>
              </w:rPr>
              <w:t xml:space="preserve"> Civilprocesa likums; „likumi.lv” </w:t>
            </w:r>
            <w:r w:rsidRPr="00A356DC">
              <w:rPr>
                <w:rFonts w:ascii="Times New Roman" w:eastAsia="Times New Roman" w:hAnsi="Times New Roman" w:cs="Times New Roman"/>
                <w:bCs/>
                <w:iCs/>
                <w:sz w:val="24"/>
                <w:szCs w:val="24"/>
                <w:lang w:eastAsia="lv-LV"/>
              </w:rPr>
              <w:t xml:space="preserve"> </w:t>
            </w:r>
          </w:p>
          <w:p w:rsidR="006974B8" w:rsidRPr="00A356DC" w:rsidRDefault="006974B8" w:rsidP="006974B8">
            <w:pPr>
              <w:spacing w:after="0" w:line="240" w:lineRule="auto"/>
              <w:jc w:val="both"/>
              <w:rPr>
                <w:rFonts w:ascii="Times New Roman" w:eastAsia="Times New Roman" w:hAnsi="Times New Roman" w:cs="Times New Roman"/>
                <w:bCs/>
                <w:iCs/>
                <w:sz w:val="24"/>
                <w:szCs w:val="24"/>
                <w:lang w:eastAsia="lv-LV"/>
              </w:rPr>
            </w:pPr>
            <w:r w:rsidRPr="00A356DC">
              <w:rPr>
                <w:rFonts w:ascii="Times New Roman" w:eastAsia="Times New Roman" w:hAnsi="Times New Roman" w:cs="Times New Roman"/>
                <w:bCs/>
                <w:iCs/>
                <w:sz w:val="24"/>
                <w:szCs w:val="24"/>
                <w:lang w:eastAsia="lv-LV"/>
              </w:rPr>
              <w:t>Tādējādi pašreizējais tiesiskais regulējums paredz, ka cietušajam ir pietiekami labi jāpārzina notiesātā jeb parādnieka mantas stāvoklis, lai izvēlētos to mantu, uz kuru vērst piedziņu. Šāda pieeja ir pamatota gadījumos, kad piedzinējs cīnās par savu prasījumu apmierinājumu civiltiesiski, nevis tajos gadījumos, kad persona, kuras labā piedziņa veicama, ir cietušais kriminālprocesā.</w:t>
            </w:r>
          </w:p>
          <w:p w:rsidR="008127D7" w:rsidRPr="00A356DC" w:rsidRDefault="006974B8" w:rsidP="006974B8">
            <w:pPr>
              <w:spacing w:after="0" w:line="240" w:lineRule="auto"/>
              <w:jc w:val="both"/>
              <w:rPr>
                <w:rFonts w:ascii="Times New Roman" w:eastAsia="Times New Roman" w:hAnsi="Times New Roman" w:cs="Times New Roman"/>
                <w:bCs/>
                <w:iCs/>
                <w:sz w:val="24"/>
                <w:szCs w:val="24"/>
                <w:u w:val="single"/>
                <w:lang w:eastAsia="lv-LV"/>
              </w:rPr>
            </w:pPr>
            <w:r w:rsidRPr="00A356DC">
              <w:rPr>
                <w:rFonts w:ascii="Times New Roman" w:eastAsia="Times New Roman" w:hAnsi="Times New Roman" w:cs="Times New Roman"/>
                <w:bCs/>
                <w:iCs/>
                <w:sz w:val="24"/>
                <w:szCs w:val="24"/>
                <w:lang w:eastAsia="lv-LV"/>
              </w:rPr>
              <w:t>Tādējādi ir nepieciešams noteikt, kurās darbībās cietušais ir obligāti jāiesaista un kuras ir tās, no kurām viņu varētu atbrīvot. Ievērojot to, ka cietušais jau kriminālprocesa laikā ir izteicis vēlmi saņemt kaitējuma kompensāciju, vēlreiz viņam tas vairs nav jāapliecina.</w:t>
            </w:r>
          </w:p>
          <w:p w:rsidR="008127D7" w:rsidRPr="00A356DC" w:rsidRDefault="008127D7" w:rsidP="006974B8">
            <w:pPr>
              <w:spacing w:after="0" w:line="240" w:lineRule="auto"/>
              <w:jc w:val="both"/>
              <w:rPr>
                <w:rFonts w:ascii="Times New Roman" w:eastAsia="Times New Roman" w:hAnsi="Times New Roman" w:cs="Times New Roman"/>
                <w:bCs/>
                <w:iCs/>
                <w:sz w:val="24"/>
                <w:szCs w:val="24"/>
                <w:lang w:eastAsia="lv-LV"/>
              </w:rPr>
            </w:pPr>
            <w:r w:rsidRPr="00A356DC">
              <w:rPr>
                <w:rFonts w:ascii="Times New Roman" w:eastAsia="Times New Roman" w:hAnsi="Times New Roman" w:cs="Times New Roman"/>
                <w:bCs/>
                <w:iCs/>
                <w:sz w:val="24"/>
                <w:szCs w:val="24"/>
                <w:lang w:eastAsia="lv-LV"/>
              </w:rPr>
              <w:t>Ievērojot</w:t>
            </w:r>
            <w:r w:rsidR="00840190" w:rsidRPr="00A356DC">
              <w:rPr>
                <w:rFonts w:ascii="Times New Roman" w:eastAsia="Times New Roman" w:hAnsi="Times New Roman" w:cs="Times New Roman"/>
                <w:bCs/>
                <w:iCs/>
                <w:sz w:val="24"/>
                <w:szCs w:val="24"/>
                <w:lang w:eastAsia="lv-LV"/>
              </w:rPr>
              <w:t xml:space="preserve"> plānoto atteikšanos no izpildrakstiem, kā arī ņemot vērā</w:t>
            </w:r>
            <w:r w:rsidRPr="00A356DC">
              <w:rPr>
                <w:rFonts w:ascii="Times New Roman" w:eastAsia="Times New Roman" w:hAnsi="Times New Roman" w:cs="Times New Roman"/>
                <w:bCs/>
                <w:iCs/>
                <w:sz w:val="24"/>
                <w:szCs w:val="24"/>
                <w:lang w:eastAsia="lv-LV"/>
              </w:rPr>
              <w:t xml:space="preserve"> minēto, likumprojekta 5. pants paredz ietvert </w:t>
            </w:r>
            <w:proofErr w:type="spellStart"/>
            <w:r w:rsidRPr="00A356DC">
              <w:rPr>
                <w:rFonts w:ascii="Times New Roman" w:eastAsia="Times New Roman" w:hAnsi="Times New Roman" w:cs="Times New Roman"/>
                <w:bCs/>
                <w:iCs/>
                <w:sz w:val="24"/>
                <w:szCs w:val="24"/>
                <w:lang w:eastAsia="lv-LV"/>
              </w:rPr>
              <w:lastRenderedPageBreak/>
              <w:t>CPL</w:t>
            </w:r>
            <w:proofErr w:type="spellEnd"/>
            <w:r w:rsidRPr="00A356DC">
              <w:rPr>
                <w:rFonts w:ascii="Times New Roman" w:eastAsia="Times New Roman" w:hAnsi="Times New Roman" w:cs="Times New Roman"/>
                <w:bCs/>
                <w:iCs/>
                <w:sz w:val="24"/>
                <w:szCs w:val="24"/>
                <w:lang w:eastAsia="lv-LV"/>
              </w:rPr>
              <w:t xml:space="preserve"> jaunu – 569.</w:t>
            </w:r>
            <w:r w:rsidRPr="00A356DC">
              <w:rPr>
                <w:rFonts w:ascii="Times New Roman" w:eastAsia="Times New Roman" w:hAnsi="Times New Roman" w:cs="Times New Roman"/>
                <w:bCs/>
                <w:iCs/>
                <w:sz w:val="24"/>
                <w:szCs w:val="24"/>
                <w:vertAlign w:val="superscript"/>
                <w:lang w:eastAsia="lv-LV"/>
              </w:rPr>
              <w:t>1</w:t>
            </w:r>
            <w:r w:rsidRPr="00A356DC">
              <w:rPr>
                <w:rFonts w:ascii="Times New Roman" w:eastAsia="Times New Roman" w:hAnsi="Times New Roman" w:cs="Times New Roman"/>
                <w:bCs/>
                <w:iCs/>
                <w:sz w:val="24"/>
                <w:szCs w:val="24"/>
                <w:lang w:eastAsia="lv-LV"/>
              </w:rPr>
              <w:t xml:space="preserve"> pantu, nosakot tiesību un pienākumu apjomu </w:t>
            </w:r>
            <w:r w:rsidRPr="00A356DC">
              <w:rPr>
                <w:rFonts w:ascii="Times New Roman" w:eastAsia="Times New Roman" w:hAnsi="Times New Roman" w:cs="Times New Roman"/>
                <w:bCs/>
                <w:iCs/>
                <w:sz w:val="24"/>
                <w:szCs w:val="24"/>
                <w:lang w:eastAsia="lv-LV"/>
              </w:rPr>
              <w:t>tiesas nolēmumu izpildes procesā</w:t>
            </w:r>
            <w:r w:rsidRPr="00A356DC">
              <w:rPr>
                <w:rFonts w:ascii="Times New Roman" w:eastAsia="Times New Roman" w:hAnsi="Times New Roman" w:cs="Times New Roman"/>
                <w:bCs/>
                <w:iCs/>
                <w:sz w:val="24"/>
                <w:szCs w:val="24"/>
                <w:lang w:eastAsia="lv-LV"/>
              </w:rPr>
              <w:t xml:space="preserve"> tiem cietušajiem, kuriem par labu apmierināta kaitējuma kompensācija krimināllietā. </w:t>
            </w:r>
          </w:p>
          <w:p w:rsidR="006974B8" w:rsidRPr="00A356DC" w:rsidRDefault="006974B8" w:rsidP="006974B8">
            <w:pPr>
              <w:spacing w:after="0" w:line="240" w:lineRule="auto"/>
              <w:jc w:val="both"/>
              <w:rPr>
                <w:rFonts w:ascii="Times New Roman" w:eastAsia="Times New Roman" w:hAnsi="Times New Roman" w:cs="Times New Roman"/>
                <w:bCs/>
                <w:iCs/>
                <w:sz w:val="24"/>
                <w:szCs w:val="24"/>
                <w:lang w:eastAsia="lv-LV"/>
              </w:rPr>
            </w:pPr>
          </w:p>
          <w:p w:rsidR="006974B8" w:rsidRPr="00A356DC" w:rsidRDefault="007D1519" w:rsidP="006974B8">
            <w:pPr>
              <w:spacing w:after="0" w:line="240" w:lineRule="auto"/>
              <w:jc w:val="both"/>
              <w:rPr>
                <w:rFonts w:ascii="Times New Roman" w:eastAsia="Times New Roman" w:hAnsi="Times New Roman" w:cs="Times New Roman"/>
                <w:bCs/>
                <w:iCs/>
                <w:sz w:val="24"/>
                <w:szCs w:val="24"/>
                <w:u w:val="single"/>
                <w:lang w:eastAsia="lv-LV"/>
              </w:rPr>
            </w:pPr>
            <w:r w:rsidRPr="00A356DC">
              <w:rPr>
                <w:rFonts w:ascii="Times New Roman" w:eastAsia="Times New Roman" w:hAnsi="Times New Roman" w:cs="Times New Roman"/>
                <w:bCs/>
                <w:iCs/>
                <w:sz w:val="24"/>
                <w:szCs w:val="24"/>
                <w:u w:val="single"/>
                <w:lang w:eastAsia="lv-LV"/>
              </w:rPr>
              <w:t>Likumprojekta 10. pants.</w:t>
            </w:r>
          </w:p>
          <w:p w:rsidR="006974B8" w:rsidRPr="00A356DC" w:rsidRDefault="006974B8" w:rsidP="006974B8">
            <w:pPr>
              <w:spacing w:after="0" w:line="240" w:lineRule="auto"/>
              <w:jc w:val="both"/>
              <w:rPr>
                <w:rFonts w:ascii="Times New Roman" w:eastAsia="Times New Roman" w:hAnsi="Times New Roman" w:cs="Times New Roman"/>
                <w:iCs/>
                <w:sz w:val="24"/>
                <w:szCs w:val="24"/>
                <w:vertAlign w:val="superscript"/>
                <w:lang w:eastAsia="lv-LV"/>
              </w:rPr>
            </w:pPr>
            <w:r w:rsidRPr="00A356DC">
              <w:rPr>
                <w:rFonts w:ascii="Times New Roman" w:eastAsia="Times New Roman" w:hAnsi="Times New Roman" w:cs="Times New Roman"/>
                <w:iCs/>
                <w:sz w:val="24"/>
                <w:szCs w:val="24"/>
                <w:lang w:eastAsia="lv-LV"/>
              </w:rPr>
              <w:t xml:space="preserve">Atbilstoši CPL 622., 623., 624., 625. un 626. pantā noteiktajam tiek izdalītas četras kārtas. Saskaņā ar CPL 623.panta pirmo daļu pirmajā kārtā ietilpst jeb vispirms apmierināmi 1) prasījumi par uzturlīdzekļu piedziņu bērnam vai vecākam; 2) prasījumi par darba samaksas piedziņu; 3) prasījumi personisku aizskārumu dēļ, kuru rezultātā radies sakropļojums vai cits veselības bojājums vai iestājusies personas nāve. </w:t>
            </w:r>
            <w:r w:rsidRPr="00A356DC">
              <w:rPr>
                <w:rFonts w:ascii="Times New Roman" w:eastAsia="Times New Roman" w:hAnsi="Times New Roman" w:cs="Times New Roman"/>
                <w:iCs/>
                <w:vanish/>
                <w:sz w:val="24"/>
                <w:szCs w:val="24"/>
                <w:lang w:eastAsia="lv-LV"/>
              </w:rPr>
              <w:t xml:space="preserve"> Civilprocesa likums; „likumi.lv” </w:t>
            </w:r>
          </w:p>
          <w:p w:rsidR="00D12417" w:rsidRPr="00A356DC" w:rsidRDefault="006974B8" w:rsidP="006974B8">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Tādējādi tie cietušie, kas noziedzīga nodarījuma rezultātā guvuši miesas bojājumus, sakropļojumu vai gājuši bojā (šajā gadījumā par cietušo atzīst kādu no tuviniekiem (KPL </w:t>
            </w:r>
            <w:proofErr w:type="gramStart"/>
            <w:r w:rsidRPr="00A356DC">
              <w:rPr>
                <w:rFonts w:ascii="Times New Roman" w:eastAsia="Times New Roman" w:hAnsi="Times New Roman" w:cs="Times New Roman"/>
                <w:iCs/>
                <w:sz w:val="24"/>
                <w:szCs w:val="24"/>
                <w:lang w:eastAsia="lv-LV"/>
              </w:rPr>
              <w:t>95.panta</w:t>
            </w:r>
            <w:proofErr w:type="gramEnd"/>
            <w:r w:rsidRPr="00A356DC">
              <w:rPr>
                <w:rFonts w:ascii="Times New Roman" w:eastAsia="Times New Roman" w:hAnsi="Times New Roman" w:cs="Times New Roman"/>
                <w:iCs/>
                <w:sz w:val="24"/>
                <w:szCs w:val="24"/>
                <w:lang w:eastAsia="lv-LV"/>
              </w:rPr>
              <w:t xml:space="preserve"> trešā daļa)) saņemt var kaitējuma kompensāciju pēc tam, kad attiecībā uz parādnieku jeb notiesāto ir apmierināti prasījumi par uzturlīdzekļu piedziņu vai darba samaksas piedziņu.</w:t>
            </w:r>
          </w:p>
          <w:p w:rsidR="006974B8" w:rsidRPr="00A356DC" w:rsidRDefault="006974B8" w:rsidP="006974B8">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Mantiskajos noziegumos cietušie saskaņā ar CPL 623. pantu ir trešajā kārtā, kas samazina to iespējas reāli saņemt kaitējuma kompensāciju. Savukārt, ja no noziedzīgā nodarījuma cietusi juridiskā persona, tad šāda kaitējuma kompensācija pēc CPL noteiktajām kārtām apmierināma tikai kā pēdējā (pēc prasījumiem par nodokļiem un nenodokļu maksājumiem budžetā un fizisko personu prasījumi par tādu zaudējumu atlīdzināšanu, kas nodarīti to mantai ar noziedzīgu nodarījumu vai administratīvo pārkāpumu).</w:t>
            </w:r>
          </w:p>
          <w:p w:rsidR="006974B8" w:rsidRPr="00A356DC" w:rsidRDefault="006974B8" w:rsidP="006974B8">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Turklāt no CPL 623. panta pirmās daļas 3. punkta šobrīd nav skaidri saprotams, vai prasījumi personisku aizskārumu dēļ, kuru rezultātā radies sakropļojums vai cits veselības bojājums vai iestājusies personas nāve aptver arī tādus gadījumus, kad, piemēram, persona (piedzinējs) ir dzimumnoziegumā vai cilvēku tirdzniecībā cietušais (ja vien nav konstatēts sakropļojums, miesas bojājumi vai nāve). </w:t>
            </w:r>
          </w:p>
          <w:p w:rsidR="006974B8" w:rsidRPr="00A356DC" w:rsidRDefault="006974B8" w:rsidP="006974B8">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Tāpat jāņem vērā, ka pastāv </w:t>
            </w:r>
            <w:r w:rsidR="00D12417" w:rsidRPr="00A356DC">
              <w:rPr>
                <w:rFonts w:ascii="Times New Roman" w:eastAsia="Times New Roman" w:hAnsi="Times New Roman" w:cs="Times New Roman"/>
                <w:iCs/>
                <w:sz w:val="24"/>
                <w:szCs w:val="24"/>
                <w:lang w:eastAsia="lv-LV"/>
              </w:rPr>
              <w:t>divas</w:t>
            </w:r>
            <w:r w:rsidRPr="00A356DC">
              <w:rPr>
                <w:rFonts w:ascii="Times New Roman" w:eastAsia="Times New Roman" w:hAnsi="Times New Roman" w:cs="Times New Roman"/>
                <w:iCs/>
                <w:sz w:val="24"/>
                <w:szCs w:val="24"/>
                <w:lang w:eastAsia="lv-LV"/>
              </w:rPr>
              <w:t xml:space="preserve"> situācijas, kad var iestāties CPL 623. panta pirmās daļas 3. punktā minētais prasījums:</w:t>
            </w:r>
          </w:p>
          <w:p w:rsidR="006974B8" w:rsidRPr="00A356DC" w:rsidRDefault="006974B8" w:rsidP="006974B8">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1) tiesa kriminālprocesā ir apmierinājusi kaitējuma kompensācijas pieteikumu;</w:t>
            </w:r>
          </w:p>
          <w:p w:rsidR="006974B8" w:rsidRPr="00A356DC" w:rsidRDefault="006974B8" w:rsidP="006974B8">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2) cietušais kriminālprocesā ir saņēmis kaitējuma </w:t>
            </w:r>
            <w:r w:rsidRPr="00A356DC">
              <w:rPr>
                <w:rFonts w:ascii="Times New Roman" w:eastAsia="Times New Roman" w:hAnsi="Times New Roman" w:cs="Times New Roman"/>
                <w:iCs/>
                <w:sz w:val="24"/>
                <w:szCs w:val="24"/>
                <w:lang w:eastAsia="lv-LV"/>
              </w:rPr>
              <w:lastRenderedPageBreak/>
              <w:t>kompensāciju, bet uzskata to par nepietiekamu un saskaņā ar KPL 350. panta trešo daļu prasa kaitējuma atlīdzināšanu CPL noteiktajā kārtībā (kuri faktiski</w:t>
            </w:r>
            <w:r w:rsidR="00D12417" w:rsidRPr="00A356DC">
              <w:rPr>
                <w:rFonts w:ascii="Times New Roman" w:eastAsia="Times New Roman" w:hAnsi="Times New Roman" w:cs="Times New Roman"/>
                <w:iCs/>
                <w:sz w:val="24"/>
                <w:szCs w:val="24"/>
                <w:lang w:eastAsia="lv-LV"/>
              </w:rPr>
              <w:t xml:space="preserve"> arī</w:t>
            </w:r>
            <w:r w:rsidRPr="00A356DC">
              <w:rPr>
                <w:rFonts w:ascii="Times New Roman" w:eastAsia="Times New Roman" w:hAnsi="Times New Roman" w:cs="Times New Roman"/>
                <w:iCs/>
                <w:sz w:val="24"/>
                <w:szCs w:val="24"/>
                <w:lang w:eastAsia="lv-LV"/>
              </w:rPr>
              <w:t xml:space="preserve"> atbilst piedzinēja jēdzienam CPL izpratnē, jo iesaistīti civilprocesā labprātīgi).</w:t>
            </w:r>
          </w:p>
          <w:p w:rsidR="006974B8" w:rsidRPr="00A356DC" w:rsidRDefault="006974B8" w:rsidP="006974B8">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Tādējādi ir nepieciešams papildināt CPL 623. panta pirmo daļu ar vēl vienu pirmajā kārtā apmierināmu prasījumu kategoriju - </w:t>
            </w:r>
            <w:r w:rsidRPr="00A356DC">
              <w:rPr>
                <w:rFonts w:ascii="Times New Roman" w:eastAsia="Times New Roman" w:hAnsi="Times New Roman" w:cs="Times New Roman"/>
                <w:bCs/>
                <w:iCs/>
                <w:sz w:val="24"/>
                <w:szCs w:val="24"/>
                <w:lang w:eastAsia="lv-LV"/>
              </w:rPr>
              <w:t xml:space="preserve">prasījumi par </w:t>
            </w:r>
            <w:r w:rsidR="00D12417" w:rsidRPr="00A356DC">
              <w:rPr>
                <w:rFonts w:ascii="Times New Roman" w:eastAsia="Times New Roman" w:hAnsi="Times New Roman" w:cs="Times New Roman"/>
                <w:bCs/>
                <w:iCs/>
                <w:sz w:val="24"/>
                <w:szCs w:val="24"/>
                <w:lang w:eastAsia="lv-LV"/>
              </w:rPr>
              <w:t>apmierinātu kaitējuma kompensācijas pieteikumu krimināllietā</w:t>
            </w:r>
            <w:r w:rsidRPr="00A356DC">
              <w:rPr>
                <w:rFonts w:ascii="Times New Roman" w:eastAsia="Times New Roman" w:hAnsi="Times New Roman" w:cs="Times New Roman"/>
                <w:bCs/>
                <w:iCs/>
                <w:sz w:val="24"/>
                <w:szCs w:val="24"/>
                <w:lang w:eastAsia="lv-LV"/>
              </w:rPr>
              <w:t xml:space="preserve">, ietverot tos pēc prasījumiem </w:t>
            </w:r>
            <w:r w:rsidRPr="00A356DC">
              <w:rPr>
                <w:rFonts w:ascii="Times New Roman" w:eastAsia="Times New Roman" w:hAnsi="Times New Roman" w:cs="Times New Roman"/>
                <w:iCs/>
                <w:sz w:val="24"/>
                <w:szCs w:val="24"/>
                <w:lang w:eastAsia="lv-LV"/>
              </w:rPr>
              <w:t xml:space="preserve">personisku aizskārumu dēļ, </w:t>
            </w:r>
            <w:proofErr w:type="gramStart"/>
            <w:r w:rsidRPr="00A356DC">
              <w:rPr>
                <w:rFonts w:ascii="Times New Roman" w:eastAsia="Times New Roman" w:hAnsi="Times New Roman" w:cs="Times New Roman"/>
                <w:iCs/>
                <w:sz w:val="24"/>
                <w:szCs w:val="24"/>
                <w:lang w:eastAsia="lv-LV"/>
              </w:rPr>
              <w:t>kuru rezultātā radies sakropļojums vai cits veselības bojājums</w:t>
            </w:r>
            <w:proofErr w:type="gramEnd"/>
            <w:r w:rsidRPr="00A356DC">
              <w:rPr>
                <w:rFonts w:ascii="Times New Roman" w:eastAsia="Times New Roman" w:hAnsi="Times New Roman" w:cs="Times New Roman"/>
                <w:iCs/>
                <w:sz w:val="24"/>
                <w:szCs w:val="24"/>
                <w:lang w:eastAsia="lv-LV"/>
              </w:rPr>
              <w:t xml:space="preserve"> vai iestājusies personas nāve (</w:t>
            </w:r>
            <w:r w:rsidR="00D12417" w:rsidRPr="00A356DC">
              <w:rPr>
                <w:rFonts w:ascii="Times New Roman" w:eastAsia="Times New Roman" w:hAnsi="Times New Roman" w:cs="Times New Roman"/>
                <w:iCs/>
                <w:sz w:val="24"/>
                <w:szCs w:val="24"/>
                <w:lang w:eastAsia="lv-LV"/>
              </w:rPr>
              <w:t>likumprojekta 10. pants</w:t>
            </w:r>
            <w:r w:rsidRPr="00A356DC">
              <w:rPr>
                <w:rFonts w:ascii="Times New Roman" w:eastAsia="Times New Roman" w:hAnsi="Times New Roman" w:cs="Times New Roman"/>
                <w:iCs/>
                <w:sz w:val="24"/>
                <w:szCs w:val="24"/>
                <w:lang w:eastAsia="lv-LV"/>
              </w:rPr>
              <w:t>).</w:t>
            </w:r>
          </w:p>
          <w:p w:rsidR="00D12417" w:rsidRPr="00A356DC" w:rsidRDefault="00D12417" w:rsidP="006974B8">
            <w:pPr>
              <w:spacing w:after="0" w:line="240" w:lineRule="auto"/>
              <w:jc w:val="both"/>
              <w:rPr>
                <w:rFonts w:ascii="Times New Roman" w:eastAsia="Times New Roman" w:hAnsi="Times New Roman" w:cs="Times New Roman"/>
                <w:iCs/>
                <w:sz w:val="24"/>
                <w:szCs w:val="24"/>
                <w:lang w:eastAsia="lv-LV"/>
              </w:rPr>
            </w:pPr>
          </w:p>
          <w:p w:rsidR="00B04458" w:rsidRPr="00A356DC" w:rsidRDefault="00B04458" w:rsidP="006974B8">
            <w:pPr>
              <w:spacing w:after="0" w:line="240" w:lineRule="auto"/>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u w:val="single"/>
                <w:lang w:eastAsia="lv-LV"/>
              </w:rPr>
              <w:t>Papildsoda – mantas konfiskācija izpilde</w:t>
            </w:r>
            <w:r w:rsidRPr="00A356DC">
              <w:rPr>
                <w:rFonts w:ascii="Times New Roman" w:eastAsia="Times New Roman" w:hAnsi="Times New Roman" w:cs="Times New Roman"/>
                <w:iCs/>
                <w:sz w:val="24"/>
                <w:szCs w:val="24"/>
                <w:lang w:eastAsia="lv-LV"/>
              </w:rPr>
              <w:t>.</w:t>
            </w:r>
          </w:p>
          <w:p w:rsidR="00D06E0E" w:rsidRPr="00A356DC" w:rsidRDefault="00D06E0E" w:rsidP="006974B8">
            <w:pPr>
              <w:spacing w:after="0" w:line="240" w:lineRule="auto"/>
              <w:jc w:val="both"/>
              <w:rPr>
                <w:rFonts w:ascii="Times New Roman" w:eastAsia="Times New Roman" w:hAnsi="Times New Roman" w:cs="Times New Roman"/>
                <w:iCs/>
                <w:sz w:val="24"/>
                <w:szCs w:val="24"/>
                <w:lang w:eastAsia="lv-LV"/>
              </w:rPr>
            </w:pPr>
          </w:p>
          <w:p w:rsidR="00D06E0E" w:rsidRPr="00A356DC" w:rsidRDefault="00D06E0E" w:rsidP="00F87C7F">
            <w:pPr>
              <w:spacing w:after="0" w:line="240" w:lineRule="auto"/>
              <w:jc w:val="both"/>
              <w:rPr>
                <w:rFonts w:ascii="Times New Roman" w:hAnsi="Times New Roman" w:cs="Times New Roman"/>
                <w:iCs/>
                <w:sz w:val="24"/>
                <w:szCs w:val="24"/>
              </w:rPr>
            </w:pPr>
            <w:r w:rsidRPr="00A356DC">
              <w:rPr>
                <w:rFonts w:ascii="Times New Roman" w:eastAsia="Times New Roman" w:hAnsi="Times New Roman" w:cs="Times New Roman"/>
                <w:iCs/>
                <w:sz w:val="24"/>
                <w:szCs w:val="24"/>
                <w:lang w:eastAsia="lv-LV"/>
              </w:rPr>
              <w:t xml:space="preserve">Šobrīd Latvijas Sodu izpildes kodeksa (turpmāk – </w:t>
            </w:r>
            <w:proofErr w:type="spellStart"/>
            <w:r w:rsidRPr="00A356DC">
              <w:rPr>
                <w:rFonts w:ascii="Times New Roman" w:eastAsia="Times New Roman" w:hAnsi="Times New Roman" w:cs="Times New Roman"/>
                <w:bCs/>
                <w:iCs/>
                <w:sz w:val="24"/>
                <w:szCs w:val="24"/>
                <w:lang w:eastAsia="lv-LV"/>
              </w:rPr>
              <w:t>LSIK</w:t>
            </w:r>
            <w:proofErr w:type="spellEnd"/>
            <w:r w:rsidRPr="00A356DC">
              <w:rPr>
                <w:rFonts w:ascii="Times New Roman" w:eastAsia="Times New Roman" w:hAnsi="Times New Roman" w:cs="Times New Roman"/>
                <w:bCs/>
                <w:iCs/>
                <w:sz w:val="24"/>
                <w:szCs w:val="24"/>
                <w:lang w:eastAsia="lv-LV"/>
              </w:rPr>
              <w:t>)</w:t>
            </w:r>
            <w:r w:rsidRPr="00A356DC">
              <w:rPr>
                <w:rFonts w:ascii="Times New Roman" w:eastAsia="Times New Roman" w:hAnsi="Times New Roman" w:cs="Times New Roman"/>
                <w:bCs/>
                <w:iCs/>
                <w:sz w:val="24"/>
                <w:szCs w:val="24"/>
                <w:lang w:eastAsia="lv-LV"/>
              </w:rPr>
              <w:t xml:space="preserve"> 26.</w:t>
            </w:r>
            <w:r w:rsidRPr="00A356DC">
              <w:rPr>
                <w:rFonts w:ascii="Times New Roman" w:eastAsia="Times New Roman" w:hAnsi="Times New Roman" w:cs="Times New Roman"/>
                <w:bCs/>
                <w:iCs/>
                <w:sz w:val="24"/>
                <w:szCs w:val="24"/>
                <w:lang w:eastAsia="lv-LV"/>
              </w:rPr>
              <w:t xml:space="preserve"> </w:t>
            </w:r>
            <w:r w:rsidRPr="00A356DC">
              <w:rPr>
                <w:rFonts w:ascii="Times New Roman" w:eastAsia="Times New Roman" w:hAnsi="Times New Roman" w:cs="Times New Roman"/>
                <w:bCs/>
                <w:iCs/>
                <w:sz w:val="24"/>
                <w:szCs w:val="24"/>
                <w:lang w:eastAsia="lv-LV"/>
              </w:rPr>
              <w:t>nodaļā</w:t>
            </w:r>
            <w:r w:rsidRPr="00A356DC">
              <w:rPr>
                <w:rFonts w:ascii="Times New Roman" w:eastAsia="Times New Roman" w:hAnsi="Times New Roman" w:cs="Times New Roman"/>
                <w:bCs/>
                <w:iCs/>
                <w:sz w:val="24"/>
                <w:szCs w:val="24"/>
                <w:lang w:eastAsia="lv-LV"/>
              </w:rPr>
              <w:t xml:space="preserve"> (</w:t>
            </w:r>
            <w:proofErr w:type="gramStart"/>
            <w:r w:rsidRPr="00A356DC">
              <w:rPr>
                <w:rFonts w:ascii="Times New Roman" w:eastAsia="Times New Roman" w:hAnsi="Times New Roman" w:cs="Times New Roman"/>
                <w:bCs/>
                <w:iCs/>
                <w:sz w:val="24"/>
                <w:szCs w:val="24"/>
                <w:lang w:eastAsia="lv-LV"/>
              </w:rPr>
              <w:t>142. – 145.</w:t>
            </w:r>
            <w:proofErr w:type="gramEnd"/>
            <w:r w:rsidRPr="00A356DC">
              <w:rPr>
                <w:rFonts w:ascii="Times New Roman" w:eastAsia="Times New Roman" w:hAnsi="Times New Roman" w:cs="Times New Roman"/>
                <w:bCs/>
                <w:iCs/>
                <w:sz w:val="24"/>
                <w:szCs w:val="24"/>
                <w:lang w:eastAsia="lv-LV"/>
              </w:rPr>
              <w:t xml:space="preserve"> pantā) </w:t>
            </w:r>
            <w:r w:rsidRPr="00A356DC">
              <w:rPr>
                <w:rFonts w:ascii="Times New Roman" w:eastAsia="Times New Roman" w:hAnsi="Times New Roman" w:cs="Times New Roman"/>
                <w:bCs/>
                <w:iCs/>
                <w:sz w:val="24"/>
                <w:szCs w:val="24"/>
                <w:lang w:eastAsia="lv-LV"/>
              </w:rPr>
              <w:t xml:space="preserve">noteikta mantas konfiskācijas izpildes kārtība. </w:t>
            </w:r>
            <w:bookmarkStart w:id="2" w:name="p142"/>
            <w:bookmarkEnd w:id="2"/>
            <w:r w:rsidRPr="00A356DC">
              <w:rPr>
                <w:rFonts w:ascii="Times New Roman" w:eastAsia="Times New Roman" w:hAnsi="Times New Roman" w:cs="Times New Roman"/>
                <w:bCs/>
                <w:iCs/>
                <w:sz w:val="24"/>
                <w:szCs w:val="24"/>
                <w:lang w:eastAsia="lv-LV"/>
              </w:rPr>
              <w:t>Vienlaikus a</w:t>
            </w:r>
            <w:r w:rsidRPr="00A356DC">
              <w:rPr>
                <w:rFonts w:ascii="Times New Roman" w:eastAsia="Times New Roman" w:hAnsi="Times New Roman" w:cs="Times New Roman"/>
                <w:iCs/>
                <w:sz w:val="24"/>
                <w:szCs w:val="24"/>
                <w:lang w:eastAsia="lv-LV"/>
              </w:rPr>
              <w:t>r 2012.</w:t>
            </w:r>
            <w:r w:rsidRPr="00A356DC">
              <w:rPr>
                <w:rFonts w:ascii="Times New Roman" w:eastAsia="Times New Roman" w:hAnsi="Times New Roman" w:cs="Times New Roman"/>
                <w:iCs/>
                <w:sz w:val="24"/>
                <w:szCs w:val="24"/>
                <w:lang w:eastAsia="lv-LV"/>
              </w:rPr>
              <w:t xml:space="preserve"> </w:t>
            </w:r>
            <w:r w:rsidRPr="00A356DC">
              <w:rPr>
                <w:rFonts w:ascii="Times New Roman" w:eastAsia="Times New Roman" w:hAnsi="Times New Roman" w:cs="Times New Roman"/>
                <w:iCs/>
                <w:sz w:val="24"/>
                <w:szCs w:val="24"/>
                <w:lang w:eastAsia="lv-LV"/>
              </w:rPr>
              <w:t>gada 13.</w:t>
            </w:r>
            <w:r w:rsidRPr="00A356DC">
              <w:rPr>
                <w:rFonts w:ascii="Times New Roman" w:eastAsia="Times New Roman" w:hAnsi="Times New Roman" w:cs="Times New Roman"/>
                <w:iCs/>
                <w:sz w:val="24"/>
                <w:szCs w:val="24"/>
                <w:lang w:eastAsia="lv-LV"/>
              </w:rPr>
              <w:t xml:space="preserve"> </w:t>
            </w:r>
            <w:r w:rsidRPr="00A356DC">
              <w:rPr>
                <w:rFonts w:ascii="Times New Roman" w:eastAsia="Times New Roman" w:hAnsi="Times New Roman" w:cs="Times New Roman"/>
                <w:iCs/>
                <w:sz w:val="24"/>
                <w:szCs w:val="24"/>
                <w:lang w:eastAsia="lv-LV"/>
              </w:rPr>
              <w:t>decembra likumu „Grozījumi Krimināllikumā”, kas stājās spēkā 2013.</w:t>
            </w:r>
            <w:r w:rsidRPr="00A356DC">
              <w:rPr>
                <w:rFonts w:ascii="Times New Roman" w:eastAsia="Times New Roman" w:hAnsi="Times New Roman" w:cs="Times New Roman"/>
                <w:iCs/>
                <w:sz w:val="24"/>
                <w:szCs w:val="24"/>
                <w:lang w:eastAsia="lv-LV"/>
              </w:rPr>
              <w:t> </w:t>
            </w:r>
            <w:r w:rsidRPr="00A356DC">
              <w:rPr>
                <w:rFonts w:ascii="Times New Roman" w:eastAsia="Times New Roman" w:hAnsi="Times New Roman" w:cs="Times New Roman"/>
                <w:iCs/>
                <w:sz w:val="24"/>
                <w:szCs w:val="24"/>
                <w:lang w:eastAsia="lv-LV"/>
              </w:rPr>
              <w:t>gada 1.</w:t>
            </w:r>
            <w:r w:rsidRPr="00A356DC">
              <w:rPr>
                <w:rFonts w:ascii="Times New Roman" w:eastAsia="Times New Roman" w:hAnsi="Times New Roman" w:cs="Times New Roman"/>
                <w:iCs/>
                <w:sz w:val="24"/>
                <w:szCs w:val="24"/>
                <w:lang w:eastAsia="lv-LV"/>
              </w:rPr>
              <w:t xml:space="preserve"> aprīlī,</w:t>
            </w:r>
            <w:r w:rsidRPr="00A356DC">
              <w:rPr>
                <w:rFonts w:ascii="Times New Roman" w:eastAsia="Times New Roman" w:hAnsi="Times New Roman" w:cs="Times New Roman"/>
                <w:iCs/>
                <w:sz w:val="24"/>
                <w:szCs w:val="24"/>
                <w:lang w:eastAsia="lv-LV"/>
              </w:rPr>
              <w:t xml:space="preserve"> izslēgta visas mantas konfiskācija. Atbilstoši </w:t>
            </w:r>
            <w:proofErr w:type="spellStart"/>
            <w:r w:rsidRPr="00A356DC">
              <w:rPr>
                <w:rFonts w:ascii="Times New Roman" w:eastAsia="Times New Roman" w:hAnsi="Times New Roman" w:cs="Times New Roman"/>
                <w:iCs/>
                <w:sz w:val="24"/>
                <w:szCs w:val="24"/>
                <w:lang w:eastAsia="lv-LV"/>
              </w:rPr>
              <w:t>KL</w:t>
            </w:r>
            <w:proofErr w:type="spellEnd"/>
            <w:r w:rsidRPr="00A356DC">
              <w:rPr>
                <w:rFonts w:ascii="Times New Roman" w:eastAsia="Times New Roman" w:hAnsi="Times New Roman" w:cs="Times New Roman"/>
                <w:iCs/>
                <w:sz w:val="24"/>
                <w:szCs w:val="24"/>
                <w:lang w:eastAsia="lv-LV"/>
              </w:rPr>
              <w:t xml:space="preserve"> 42.</w:t>
            </w:r>
            <w:r w:rsidRPr="00A356DC">
              <w:rPr>
                <w:rFonts w:ascii="Times New Roman" w:eastAsia="Times New Roman" w:hAnsi="Times New Roman" w:cs="Times New Roman"/>
                <w:iCs/>
                <w:sz w:val="24"/>
                <w:szCs w:val="24"/>
                <w:lang w:eastAsia="lv-LV"/>
              </w:rPr>
              <w:t xml:space="preserve"> </w:t>
            </w:r>
            <w:r w:rsidRPr="00A356DC">
              <w:rPr>
                <w:rFonts w:ascii="Times New Roman" w:eastAsia="Times New Roman" w:hAnsi="Times New Roman" w:cs="Times New Roman"/>
                <w:iCs/>
                <w:sz w:val="24"/>
                <w:szCs w:val="24"/>
                <w:lang w:eastAsia="lv-LV"/>
              </w:rPr>
              <w:t xml:space="preserve">panta trešajai daļai tiesai jānorāda konkrēta konfiscējamā manta. Līdz ar to tiesu izpildītājiem nebūs jāmeklē personai piederoša manta. Tāpat </w:t>
            </w:r>
            <w:proofErr w:type="spellStart"/>
            <w:r w:rsidRPr="00A356DC">
              <w:rPr>
                <w:rFonts w:ascii="Times New Roman" w:eastAsia="Times New Roman" w:hAnsi="Times New Roman" w:cs="Times New Roman"/>
                <w:iCs/>
                <w:sz w:val="24"/>
                <w:szCs w:val="24"/>
                <w:lang w:eastAsia="lv-LV"/>
              </w:rPr>
              <w:t>KL</w:t>
            </w:r>
            <w:proofErr w:type="spellEnd"/>
            <w:r w:rsidRPr="00A356DC">
              <w:rPr>
                <w:rFonts w:ascii="Times New Roman" w:eastAsia="Times New Roman" w:hAnsi="Times New Roman" w:cs="Times New Roman"/>
                <w:iCs/>
                <w:sz w:val="24"/>
                <w:szCs w:val="24"/>
                <w:lang w:eastAsia="lv-LV"/>
              </w:rPr>
              <w:t xml:space="preserve"> mantas konfiskācija nevienā pantā vairs netiek paredzēta kā obligāts sods.</w:t>
            </w:r>
            <w:r w:rsidR="00F87C7F" w:rsidRPr="00A356DC">
              <w:rPr>
                <w:rFonts w:ascii="Times New Roman" w:eastAsia="Times New Roman" w:hAnsi="Times New Roman" w:cs="Times New Roman"/>
                <w:iCs/>
                <w:sz w:val="24"/>
                <w:szCs w:val="24"/>
                <w:lang w:eastAsia="lv-LV"/>
              </w:rPr>
              <w:t xml:space="preserve"> </w:t>
            </w:r>
            <w:r w:rsidRPr="00A356DC">
              <w:rPr>
                <w:rFonts w:ascii="Times New Roman" w:hAnsi="Times New Roman" w:cs="Times New Roman"/>
                <w:iCs/>
                <w:sz w:val="24"/>
                <w:szCs w:val="24"/>
              </w:rPr>
              <w:t xml:space="preserve">Vienlaikus tiesu izpildītāji, nodrošinot papildsoda </w:t>
            </w:r>
            <w:r w:rsidR="00F87C7F" w:rsidRPr="00A356DC">
              <w:rPr>
                <w:rFonts w:ascii="Times New Roman" w:hAnsi="Times New Roman" w:cs="Times New Roman"/>
                <w:iCs/>
                <w:sz w:val="24"/>
                <w:szCs w:val="24"/>
              </w:rPr>
              <w:t>–</w:t>
            </w:r>
            <w:r w:rsidRPr="00A356DC">
              <w:rPr>
                <w:rFonts w:ascii="Times New Roman" w:hAnsi="Times New Roman" w:cs="Times New Roman"/>
                <w:iCs/>
                <w:sz w:val="24"/>
                <w:szCs w:val="24"/>
              </w:rPr>
              <w:t xml:space="preserve"> mantas konfiskācija izpildi, izmanto </w:t>
            </w:r>
            <w:proofErr w:type="spellStart"/>
            <w:r w:rsidRPr="00A356DC">
              <w:rPr>
                <w:rFonts w:ascii="Times New Roman" w:hAnsi="Times New Roman" w:cs="Times New Roman"/>
                <w:iCs/>
                <w:sz w:val="24"/>
                <w:szCs w:val="24"/>
              </w:rPr>
              <w:t>CPL</w:t>
            </w:r>
            <w:proofErr w:type="spellEnd"/>
            <w:r w:rsidRPr="00A356DC">
              <w:rPr>
                <w:rFonts w:ascii="Times New Roman" w:hAnsi="Times New Roman" w:cs="Times New Roman"/>
                <w:iCs/>
                <w:sz w:val="24"/>
                <w:szCs w:val="24"/>
              </w:rPr>
              <w:t xml:space="preserve"> regulējumu, piemēram, </w:t>
            </w:r>
            <w:proofErr w:type="spellStart"/>
            <w:r w:rsidRPr="00A356DC">
              <w:rPr>
                <w:rFonts w:ascii="Times New Roman" w:hAnsi="Times New Roman" w:cs="Times New Roman"/>
                <w:iCs/>
                <w:sz w:val="24"/>
                <w:szCs w:val="24"/>
              </w:rPr>
              <w:t>CPL</w:t>
            </w:r>
            <w:proofErr w:type="spellEnd"/>
            <w:r w:rsidRPr="00A356DC">
              <w:rPr>
                <w:rFonts w:ascii="Times New Roman" w:hAnsi="Times New Roman" w:cs="Times New Roman"/>
                <w:iCs/>
                <w:sz w:val="24"/>
                <w:szCs w:val="24"/>
              </w:rPr>
              <w:t xml:space="preserve"> </w:t>
            </w:r>
            <w:r w:rsidRPr="00A356DC">
              <w:rPr>
                <w:rFonts w:ascii="Times New Roman" w:hAnsi="Times New Roman" w:cs="Times New Roman"/>
                <w:bCs/>
                <w:iCs/>
                <w:sz w:val="24"/>
                <w:szCs w:val="24"/>
              </w:rPr>
              <w:t>630.</w:t>
            </w:r>
            <w:r w:rsidR="00F87C7F" w:rsidRPr="00A356DC">
              <w:rPr>
                <w:rFonts w:ascii="Times New Roman" w:hAnsi="Times New Roman" w:cs="Times New Roman"/>
                <w:bCs/>
                <w:iCs/>
                <w:sz w:val="24"/>
                <w:szCs w:val="24"/>
              </w:rPr>
              <w:t> </w:t>
            </w:r>
            <w:r w:rsidRPr="00A356DC">
              <w:rPr>
                <w:rFonts w:ascii="Times New Roman" w:hAnsi="Times New Roman" w:cs="Times New Roman"/>
                <w:bCs/>
                <w:iCs/>
                <w:sz w:val="24"/>
                <w:szCs w:val="24"/>
              </w:rPr>
              <w:t>pantā noteikto piedziņas secību gadījumos, kad parādniekam manta konfiscēta ar spriedumu krimināllietā, 631.</w:t>
            </w:r>
            <w:r w:rsidR="00F87C7F" w:rsidRPr="00A356DC">
              <w:rPr>
                <w:rFonts w:ascii="Times New Roman" w:hAnsi="Times New Roman" w:cs="Times New Roman"/>
                <w:bCs/>
                <w:iCs/>
                <w:sz w:val="24"/>
                <w:szCs w:val="24"/>
              </w:rPr>
              <w:t> </w:t>
            </w:r>
            <w:r w:rsidRPr="00A356DC">
              <w:rPr>
                <w:rFonts w:ascii="Times New Roman" w:hAnsi="Times New Roman" w:cs="Times New Roman"/>
                <w:bCs/>
                <w:iCs/>
                <w:sz w:val="24"/>
                <w:szCs w:val="24"/>
              </w:rPr>
              <w:t>pantā reglamentēts tiesu izpildītāja sastādītais aprēķins, 632.</w:t>
            </w:r>
            <w:r w:rsidR="00F87C7F" w:rsidRPr="00A356DC">
              <w:rPr>
                <w:rFonts w:ascii="Times New Roman" w:hAnsi="Times New Roman" w:cs="Times New Roman"/>
                <w:bCs/>
                <w:iCs/>
                <w:sz w:val="24"/>
                <w:szCs w:val="24"/>
              </w:rPr>
              <w:t> </w:t>
            </w:r>
            <w:r w:rsidRPr="00A356DC">
              <w:rPr>
                <w:rFonts w:ascii="Times New Roman" w:hAnsi="Times New Roman" w:cs="Times New Roman"/>
                <w:bCs/>
                <w:iCs/>
                <w:sz w:val="24"/>
                <w:szCs w:val="24"/>
              </w:rPr>
              <w:t>pantā - tiesu izpildītāja darbību pārsūdzēšana. A</w:t>
            </w:r>
            <w:r w:rsidRPr="00A356DC">
              <w:rPr>
                <w:rFonts w:ascii="Times New Roman" w:eastAsia="Times New Roman" w:hAnsi="Times New Roman" w:cs="Times New Roman"/>
                <w:iCs/>
                <w:sz w:val="24"/>
                <w:szCs w:val="24"/>
                <w:lang w:eastAsia="lv-LV"/>
              </w:rPr>
              <w:t xml:space="preserve">tbilstoši pašreizējam regulējumam un praksei, papildsoda – mantas konfiskācija – izpildei nepieciešamās darbības, piemēram, mantas aprakstīšana, apķīlāšana, izsoles kārtība, notiek saskaņā ar </w:t>
            </w:r>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vispārīgajām normām (</w:t>
            </w:r>
            <w:proofErr w:type="spellStart"/>
            <w:r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71., 73., 75.</w:t>
            </w:r>
            <w:r w:rsidR="00F87C7F" w:rsidRPr="00A356DC">
              <w:rPr>
                <w:rFonts w:ascii="Times New Roman" w:eastAsia="Times New Roman" w:hAnsi="Times New Roman" w:cs="Times New Roman"/>
                <w:iCs/>
                <w:sz w:val="24"/>
                <w:szCs w:val="24"/>
                <w:lang w:eastAsia="lv-LV"/>
              </w:rPr>
              <w:t xml:space="preserve"> </w:t>
            </w:r>
            <w:r w:rsidRPr="00A356DC">
              <w:rPr>
                <w:rFonts w:ascii="Times New Roman" w:eastAsia="Times New Roman" w:hAnsi="Times New Roman" w:cs="Times New Roman"/>
                <w:iCs/>
                <w:sz w:val="24"/>
                <w:szCs w:val="24"/>
                <w:lang w:eastAsia="lv-LV"/>
              </w:rPr>
              <w:t>nodaļa).</w:t>
            </w:r>
            <w:r w:rsidRPr="00A356DC">
              <w:rPr>
                <w:rFonts w:ascii="Times New Roman" w:hAnsi="Times New Roman" w:cs="Times New Roman"/>
                <w:sz w:val="24"/>
                <w:szCs w:val="24"/>
              </w:rPr>
              <w:t xml:space="preserve"> </w:t>
            </w:r>
            <w:r w:rsidRPr="00A356DC">
              <w:rPr>
                <w:rFonts w:ascii="Times New Roman" w:hAnsi="Times New Roman" w:cs="Times New Roman"/>
                <w:bCs/>
                <w:iCs/>
                <w:sz w:val="24"/>
                <w:szCs w:val="24"/>
              </w:rPr>
              <w:t xml:space="preserve">Tāpat </w:t>
            </w:r>
            <w:proofErr w:type="spellStart"/>
            <w:r w:rsidRPr="00A356DC">
              <w:rPr>
                <w:rFonts w:ascii="Times New Roman" w:hAnsi="Times New Roman" w:cs="Times New Roman"/>
                <w:bCs/>
                <w:iCs/>
                <w:sz w:val="24"/>
                <w:szCs w:val="24"/>
              </w:rPr>
              <w:t>CPL</w:t>
            </w:r>
            <w:proofErr w:type="spellEnd"/>
            <w:r w:rsidR="00F87C7F" w:rsidRPr="00A356DC">
              <w:rPr>
                <w:rFonts w:ascii="Times New Roman" w:hAnsi="Times New Roman" w:cs="Times New Roman"/>
                <w:bCs/>
                <w:iCs/>
                <w:sz w:val="24"/>
                <w:szCs w:val="24"/>
              </w:rPr>
              <w:t> </w:t>
            </w:r>
            <w:r w:rsidRPr="00A356DC">
              <w:rPr>
                <w:rFonts w:ascii="Times New Roman" w:hAnsi="Times New Roman" w:cs="Times New Roman"/>
                <w:iCs/>
                <w:sz w:val="24"/>
                <w:szCs w:val="24"/>
              </w:rPr>
              <w:t>68.</w:t>
            </w:r>
            <w:r w:rsidR="00F87C7F" w:rsidRPr="00A356DC">
              <w:rPr>
                <w:rFonts w:ascii="Times New Roman" w:hAnsi="Times New Roman" w:cs="Times New Roman"/>
                <w:iCs/>
                <w:sz w:val="24"/>
                <w:szCs w:val="24"/>
              </w:rPr>
              <w:t> </w:t>
            </w:r>
            <w:r w:rsidRPr="00A356DC">
              <w:rPr>
                <w:rFonts w:ascii="Times New Roman" w:hAnsi="Times New Roman" w:cs="Times New Roman"/>
                <w:iCs/>
                <w:sz w:val="24"/>
                <w:szCs w:val="24"/>
              </w:rPr>
              <w:t>nodaļā reglamentēts tiesu izpildītāja statuss.</w:t>
            </w:r>
            <w:r w:rsidRPr="00A356DC">
              <w:rPr>
                <w:iCs/>
                <w:sz w:val="24"/>
                <w:szCs w:val="24"/>
              </w:rPr>
              <w:t xml:space="preserve"> </w:t>
            </w:r>
          </w:p>
          <w:p w:rsidR="00D06E0E" w:rsidRPr="00A356DC" w:rsidRDefault="00F87C7F" w:rsidP="00D06E0E">
            <w:pPr>
              <w:spacing w:after="0" w:line="240" w:lineRule="auto"/>
              <w:ind w:firstLine="399"/>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Šobrīd</w:t>
            </w:r>
            <w:r w:rsidR="00D06E0E" w:rsidRPr="00A356DC">
              <w:rPr>
                <w:rFonts w:ascii="Times New Roman" w:eastAsia="Times New Roman" w:hAnsi="Times New Roman" w:cs="Times New Roman"/>
                <w:iCs/>
                <w:sz w:val="24"/>
                <w:szCs w:val="24"/>
                <w:lang w:eastAsia="lv-LV"/>
              </w:rPr>
              <w:t xml:space="preserve"> </w:t>
            </w:r>
            <w:proofErr w:type="spellStart"/>
            <w:r w:rsidR="00D06E0E" w:rsidRPr="00A356DC">
              <w:rPr>
                <w:rFonts w:ascii="Times New Roman" w:eastAsia="Times New Roman" w:hAnsi="Times New Roman" w:cs="Times New Roman"/>
                <w:iCs/>
                <w:sz w:val="24"/>
                <w:szCs w:val="24"/>
                <w:lang w:eastAsia="lv-LV"/>
              </w:rPr>
              <w:t>LSIK</w:t>
            </w:r>
            <w:proofErr w:type="spellEnd"/>
            <w:r w:rsidR="00D06E0E" w:rsidRPr="00A356DC">
              <w:rPr>
                <w:rFonts w:ascii="Times New Roman" w:eastAsia="Times New Roman" w:hAnsi="Times New Roman" w:cs="Times New Roman"/>
                <w:iCs/>
                <w:sz w:val="24"/>
                <w:szCs w:val="24"/>
                <w:lang w:eastAsia="lv-LV"/>
              </w:rPr>
              <w:t xml:space="preserve"> nosaka tikai nelielu daļu no mantas konfiskācijas procedūrām, paralēli arī </w:t>
            </w:r>
            <w:proofErr w:type="spellStart"/>
            <w:r w:rsidRPr="00A356DC">
              <w:rPr>
                <w:rFonts w:ascii="Times New Roman" w:eastAsia="Times New Roman" w:hAnsi="Times New Roman" w:cs="Times New Roman"/>
                <w:iCs/>
                <w:sz w:val="24"/>
                <w:szCs w:val="24"/>
                <w:lang w:eastAsia="lv-LV"/>
              </w:rPr>
              <w:t>CPL</w:t>
            </w:r>
            <w:proofErr w:type="spellEnd"/>
            <w:r w:rsidR="00D06E0E" w:rsidRPr="00A356DC">
              <w:rPr>
                <w:rFonts w:ascii="Times New Roman" w:eastAsia="Times New Roman" w:hAnsi="Times New Roman" w:cs="Times New Roman"/>
                <w:iCs/>
                <w:sz w:val="24"/>
                <w:szCs w:val="24"/>
                <w:lang w:eastAsia="lv-LV"/>
              </w:rPr>
              <w:t xml:space="preserve"> pastāvot regulējumam, kas nosaka mantas konfiskācijas izpildes kārtību.</w:t>
            </w:r>
          </w:p>
          <w:p w:rsidR="00F87C7F" w:rsidRPr="00A356DC" w:rsidRDefault="00D06E0E" w:rsidP="00F87C7F">
            <w:pPr>
              <w:spacing w:after="0" w:line="240" w:lineRule="auto"/>
              <w:ind w:firstLine="399"/>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Tādēļ arī speciālais regulējums, kas paredz mantas konfiskācijas kā papildsoda izpildi, proti, īpašu konfiskācijas veidu, jāietver vienuviet, proti - </w:t>
            </w:r>
            <w:proofErr w:type="spellStart"/>
            <w:r w:rsidRPr="00A356DC">
              <w:rPr>
                <w:rFonts w:ascii="Times New Roman" w:eastAsia="Times New Roman" w:hAnsi="Times New Roman" w:cs="Times New Roman"/>
                <w:iCs/>
                <w:sz w:val="24"/>
                <w:szCs w:val="24"/>
                <w:lang w:eastAsia="lv-LV"/>
              </w:rPr>
              <w:t>CPL.</w:t>
            </w:r>
            <w:proofErr w:type="spellEnd"/>
          </w:p>
          <w:p w:rsidR="00F87C7F" w:rsidRPr="00A356DC" w:rsidRDefault="00F87C7F" w:rsidP="00F87C7F">
            <w:pPr>
              <w:spacing w:after="0" w:line="240" w:lineRule="auto"/>
              <w:ind w:firstLine="399"/>
              <w:jc w:val="both"/>
              <w:rPr>
                <w:rFonts w:ascii="Times New Roman" w:eastAsia="Times New Roman" w:hAnsi="Times New Roman" w:cs="Times New Roman"/>
                <w:iCs/>
                <w:sz w:val="24"/>
                <w:szCs w:val="24"/>
                <w:lang w:eastAsia="lv-LV"/>
              </w:rPr>
            </w:pPr>
            <w:r w:rsidRPr="00A356DC">
              <w:rPr>
                <w:rFonts w:ascii="Times New Roman" w:hAnsi="Times New Roman" w:cs="Times New Roman"/>
                <w:sz w:val="24"/>
                <w:szCs w:val="24"/>
              </w:rPr>
              <w:t xml:space="preserve">Vienlaikus jānorāda, ka darba grupa Kriminālprocesa likuma grozījumu izstrādei ir izstrādājusi likumprojektu </w:t>
            </w:r>
            <w:r w:rsidRPr="00A356DC">
              <w:rPr>
                <w:rFonts w:ascii="Times New Roman" w:hAnsi="Times New Roman" w:cs="Times New Roman"/>
                <w:sz w:val="24"/>
                <w:szCs w:val="24"/>
              </w:rPr>
              <w:lastRenderedPageBreak/>
              <w:t xml:space="preserve">„Grozījumi Kriminālprocesa likumā”, kas tiek virzīts vienlaikus ar šo likumprojektu, papildinot </w:t>
            </w:r>
            <w:proofErr w:type="spellStart"/>
            <w:r w:rsidRPr="00A356DC">
              <w:rPr>
                <w:rFonts w:ascii="Times New Roman" w:hAnsi="Times New Roman" w:cs="Times New Roman"/>
                <w:sz w:val="24"/>
                <w:szCs w:val="24"/>
              </w:rPr>
              <w:t>KPL</w:t>
            </w:r>
            <w:proofErr w:type="spellEnd"/>
            <w:r w:rsidRPr="00A356DC">
              <w:rPr>
                <w:rFonts w:ascii="Times New Roman" w:hAnsi="Times New Roman" w:cs="Times New Roman"/>
                <w:sz w:val="24"/>
                <w:szCs w:val="24"/>
              </w:rPr>
              <w:t xml:space="preserve"> ar 634.</w:t>
            </w:r>
            <w:r w:rsidRPr="00A356DC">
              <w:rPr>
                <w:rFonts w:ascii="Times New Roman" w:hAnsi="Times New Roman" w:cs="Times New Roman"/>
                <w:sz w:val="24"/>
                <w:szCs w:val="24"/>
                <w:vertAlign w:val="superscript"/>
              </w:rPr>
              <w:t>1</w:t>
            </w:r>
            <w:r w:rsidR="00603FA4" w:rsidRPr="00A356DC">
              <w:rPr>
                <w:rFonts w:ascii="Times New Roman" w:hAnsi="Times New Roman" w:cs="Times New Roman"/>
                <w:sz w:val="24"/>
                <w:szCs w:val="24"/>
                <w:vertAlign w:val="superscript"/>
              </w:rPr>
              <w:t> </w:t>
            </w:r>
            <w:r w:rsidRPr="00A356DC">
              <w:rPr>
                <w:rFonts w:ascii="Times New Roman" w:hAnsi="Times New Roman" w:cs="Times New Roman"/>
                <w:sz w:val="24"/>
                <w:szCs w:val="24"/>
              </w:rPr>
              <w:t xml:space="preserve">pantu, tā piektajā daļā paredzot, ka nolēmums par mantas konfiskāciju kā papildsodu izpildāms </w:t>
            </w:r>
            <w:proofErr w:type="spellStart"/>
            <w:r w:rsidRPr="00A356DC">
              <w:rPr>
                <w:rFonts w:ascii="Times New Roman" w:hAnsi="Times New Roman" w:cs="Times New Roman"/>
                <w:sz w:val="24"/>
                <w:szCs w:val="24"/>
              </w:rPr>
              <w:t>CPL</w:t>
            </w:r>
            <w:proofErr w:type="spellEnd"/>
            <w:r w:rsidRPr="00A356DC">
              <w:rPr>
                <w:rFonts w:ascii="Times New Roman" w:hAnsi="Times New Roman" w:cs="Times New Roman"/>
                <w:sz w:val="24"/>
                <w:szCs w:val="24"/>
              </w:rPr>
              <w:t xml:space="preserve"> noteiktajā kārtībā. Tādējādi </w:t>
            </w:r>
            <w:proofErr w:type="spellStart"/>
            <w:r w:rsidRPr="00A356DC">
              <w:rPr>
                <w:rFonts w:ascii="Times New Roman" w:hAnsi="Times New Roman" w:cs="Times New Roman"/>
                <w:sz w:val="24"/>
                <w:szCs w:val="24"/>
              </w:rPr>
              <w:t>KPL</w:t>
            </w:r>
            <w:proofErr w:type="spellEnd"/>
            <w:r w:rsidRPr="00A356DC">
              <w:rPr>
                <w:rFonts w:ascii="Times New Roman" w:hAnsi="Times New Roman" w:cs="Times New Roman"/>
                <w:sz w:val="24"/>
                <w:szCs w:val="24"/>
              </w:rPr>
              <w:t xml:space="preserve"> skaidri noteikts, ka mantas konfiskācija kā papildsods tiek izpildīts </w:t>
            </w:r>
            <w:proofErr w:type="spellStart"/>
            <w:r w:rsidRPr="00A356DC">
              <w:rPr>
                <w:rFonts w:ascii="Times New Roman" w:hAnsi="Times New Roman" w:cs="Times New Roman"/>
                <w:sz w:val="24"/>
                <w:szCs w:val="24"/>
              </w:rPr>
              <w:t>CPL</w:t>
            </w:r>
            <w:proofErr w:type="spellEnd"/>
            <w:r w:rsidRPr="00A356DC">
              <w:rPr>
                <w:rFonts w:ascii="Times New Roman" w:hAnsi="Times New Roman" w:cs="Times New Roman"/>
                <w:sz w:val="24"/>
                <w:szCs w:val="24"/>
              </w:rPr>
              <w:t xml:space="preserve"> noteiktajā kārtībā, un nav nepieciešams regulēt vēl vienu posmu.</w:t>
            </w:r>
          </w:p>
          <w:p w:rsidR="00261BF6" w:rsidRPr="00A356DC" w:rsidRDefault="00D06E0E" w:rsidP="00261BF6">
            <w:pPr>
              <w:spacing w:after="0" w:line="240" w:lineRule="auto"/>
              <w:ind w:firstLine="541"/>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Vienlaikus ar šo likumprojektu tiek virzīts likumprojekts „Grozījumi Latvijas Sodu izpildes kodeksā”, paredzot izslēgt normas attiecībā uz mantas</w:t>
            </w:r>
            <w:r w:rsidR="00261BF6" w:rsidRPr="00A356DC">
              <w:rPr>
                <w:rFonts w:ascii="Times New Roman" w:eastAsia="Times New Roman" w:hAnsi="Times New Roman" w:cs="Times New Roman"/>
                <w:iCs/>
                <w:sz w:val="24"/>
                <w:szCs w:val="24"/>
                <w:lang w:eastAsia="lv-LV"/>
              </w:rPr>
              <w:t xml:space="preserve"> konfiskācijas kā soda izpildi, kā arī tā </w:t>
            </w:r>
            <w:r w:rsidR="00261BF6" w:rsidRPr="00A356DC">
              <w:rPr>
                <w:rFonts w:ascii="Times New Roman" w:eastAsia="Times New Roman" w:hAnsi="Times New Roman" w:cs="Times New Roman"/>
                <w:iCs/>
                <w:sz w:val="24"/>
                <w:szCs w:val="24"/>
                <w:lang w:eastAsia="lv-LV"/>
              </w:rPr>
              <w:t xml:space="preserve">5. pantā nosakot, ka mantas konfiskāciju, kas piespriesta kā papildsods, izpilda tiesu izpildītāji </w:t>
            </w:r>
            <w:proofErr w:type="spellStart"/>
            <w:r w:rsidR="00261BF6" w:rsidRPr="00A356DC">
              <w:rPr>
                <w:rFonts w:ascii="Times New Roman" w:eastAsia="Times New Roman" w:hAnsi="Times New Roman" w:cs="Times New Roman"/>
                <w:iCs/>
                <w:sz w:val="24"/>
                <w:szCs w:val="24"/>
                <w:lang w:eastAsia="lv-LV"/>
              </w:rPr>
              <w:t>CPL</w:t>
            </w:r>
            <w:proofErr w:type="spellEnd"/>
            <w:r w:rsidR="00261BF6" w:rsidRPr="00A356DC">
              <w:rPr>
                <w:rFonts w:ascii="Times New Roman" w:eastAsia="Times New Roman" w:hAnsi="Times New Roman" w:cs="Times New Roman"/>
                <w:iCs/>
                <w:sz w:val="24"/>
                <w:szCs w:val="24"/>
                <w:lang w:eastAsia="lv-LV"/>
              </w:rPr>
              <w:t xml:space="preserve"> noteiktajā kārtībā.</w:t>
            </w:r>
          </w:p>
          <w:p w:rsidR="00D06E0E" w:rsidRPr="00A356DC" w:rsidRDefault="000721C4" w:rsidP="00F87C7F">
            <w:pPr>
              <w:spacing w:after="0" w:line="240" w:lineRule="auto"/>
              <w:ind w:firstLine="541"/>
              <w:jc w:val="both"/>
              <w:rPr>
                <w:rFonts w:ascii="Times New Roman" w:eastAsia="Times New Roman" w:hAnsi="Times New Roman" w:cs="Times New Roman"/>
                <w:iCs/>
                <w:sz w:val="24"/>
                <w:szCs w:val="24"/>
                <w:lang w:eastAsia="lv-LV"/>
              </w:rPr>
            </w:pPr>
            <w:r w:rsidRPr="00A356DC">
              <w:rPr>
                <w:rFonts w:ascii="Times New Roman" w:eastAsia="Times New Roman" w:hAnsi="Times New Roman" w:cs="Times New Roman"/>
                <w:iCs/>
                <w:sz w:val="24"/>
                <w:szCs w:val="24"/>
                <w:lang w:eastAsia="lv-LV"/>
              </w:rPr>
              <w:t xml:space="preserve">Attiecīgi nepieciešams precizēt </w:t>
            </w:r>
            <w:proofErr w:type="spellStart"/>
            <w:r w:rsidR="00D06E0E" w:rsidRPr="00A356DC">
              <w:rPr>
                <w:rFonts w:ascii="Times New Roman" w:eastAsia="Times New Roman" w:hAnsi="Times New Roman" w:cs="Times New Roman"/>
                <w:iCs/>
                <w:sz w:val="24"/>
                <w:szCs w:val="24"/>
                <w:lang w:eastAsia="lv-LV"/>
              </w:rPr>
              <w:t>CPL</w:t>
            </w:r>
            <w:proofErr w:type="spellEnd"/>
            <w:r w:rsidRPr="00A356DC">
              <w:rPr>
                <w:rFonts w:ascii="Times New Roman" w:eastAsia="Times New Roman" w:hAnsi="Times New Roman" w:cs="Times New Roman"/>
                <w:iCs/>
                <w:sz w:val="24"/>
                <w:szCs w:val="24"/>
                <w:lang w:eastAsia="lv-LV"/>
              </w:rPr>
              <w:t xml:space="preserve"> regulējumu, papildinot to</w:t>
            </w:r>
            <w:r w:rsidR="00D06E0E" w:rsidRPr="00A356DC">
              <w:rPr>
                <w:rFonts w:ascii="Times New Roman" w:eastAsia="Times New Roman" w:hAnsi="Times New Roman" w:cs="Times New Roman"/>
                <w:iCs/>
                <w:sz w:val="24"/>
                <w:szCs w:val="24"/>
                <w:lang w:eastAsia="lv-LV"/>
              </w:rPr>
              <w:t xml:space="preserve"> ar normām, kas vērstas uz mantas konfiskācijas kā papildsoda izpildes pilnveidošanu, tai skaitā papildināt </w:t>
            </w:r>
            <w:proofErr w:type="spellStart"/>
            <w:r w:rsidR="00D06E0E" w:rsidRPr="00A356DC">
              <w:rPr>
                <w:rFonts w:ascii="Times New Roman" w:eastAsia="Times New Roman" w:hAnsi="Times New Roman" w:cs="Times New Roman"/>
                <w:iCs/>
                <w:sz w:val="24"/>
                <w:szCs w:val="24"/>
                <w:lang w:eastAsia="lv-LV"/>
              </w:rPr>
              <w:t>CPL</w:t>
            </w:r>
            <w:proofErr w:type="spellEnd"/>
            <w:r w:rsidR="00D06E0E" w:rsidRPr="00A356DC">
              <w:rPr>
                <w:rFonts w:ascii="Times New Roman" w:eastAsia="Times New Roman" w:hAnsi="Times New Roman" w:cs="Times New Roman"/>
                <w:iCs/>
                <w:sz w:val="24"/>
                <w:szCs w:val="24"/>
                <w:lang w:eastAsia="lv-LV"/>
              </w:rPr>
              <w:t xml:space="preserve"> ar jaunu 591.</w:t>
            </w:r>
            <w:r w:rsidR="00F87C7F" w:rsidRPr="00A356DC">
              <w:rPr>
                <w:rFonts w:ascii="Times New Roman" w:eastAsia="Times New Roman" w:hAnsi="Times New Roman" w:cs="Times New Roman"/>
                <w:iCs/>
                <w:sz w:val="24"/>
                <w:szCs w:val="24"/>
                <w:vertAlign w:val="superscript"/>
                <w:lang w:eastAsia="lv-LV"/>
              </w:rPr>
              <w:t>1</w:t>
            </w:r>
            <w:r w:rsidR="00D06E0E" w:rsidRPr="00A356DC">
              <w:rPr>
                <w:rFonts w:ascii="Times New Roman" w:eastAsia="Times New Roman" w:hAnsi="Times New Roman" w:cs="Times New Roman"/>
                <w:iCs/>
                <w:sz w:val="24"/>
                <w:szCs w:val="24"/>
                <w:lang w:eastAsia="lv-LV"/>
              </w:rPr>
              <w:t xml:space="preserve"> pantu „Kustamās mantas konfiskācijas izpildes kārtība”, 599.</w:t>
            </w:r>
            <w:r w:rsidR="00F87C7F" w:rsidRPr="00A356DC">
              <w:rPr>
                <w:rFonts w:ascii="Times New Roman" w:eastAsia="Times New Roman" w:hAnsi="Times New Roman" w:cs="Times New Roman"/>
                <w:iCs/>
                <w:sz w:val="24"/>
                <w:szCs w:val="24"/>
                <w:vertAlign w:val="superscript"/>
                <w:lang w:eastAsia="lv-LV"/>
              </w:rPr>
              <w:t>1</w:t>
            </w:r>
            <w:r w:rsidR="00D06E0E" w:rsidRPr="00A356DC">
              <w:rPr>
                <w:rFonts w:ascii="Times New Roman" w:eastAsia="Times New Roman" w:hAnsi="Times New Roman" w:cs="Times New Roman"/>
                <w:iCs/>
                <w:sz w:val="24"/>
                <w:szCs w:val="24"/>
                <w:lang w:eastAsia="lv-LV"/>
              </w:rPr>
              <w:t xml:space="preserve"> pantu „Sprieduma par naudas līdzekļu konfiskāciju izpildes kārtība” un 618.</w:t>
            </w:r>
            <w:r w:rsidR="00F87C7F" w:rsidRPr="00A356DC">
              <w:rPr>
                <w:rFonts w:ascii="Times New Roman" w:eastAsia="Times New Roman" w:hAnsi="Times New Roman" w:cs="Times New Roman"/>
                <w:iCs/>
                <w:sz w:val="24"/>
                <w:szCs w:val="24"/>
                <w:vertAlign w:val="superscript"/>
                <w:lang w:eastAsia="lv-LV"/>
              </w:rPr>
              <w:t>1</w:t>
            </w:r>
            <w:r w:rsidR="00D06E0E" w:rsidRPr="00A356DC">
              <w:rPr>
                <w:rFonts w:ascii="Times New Roman" w:eastAsia="Times New Roman" w:hAnsi="Times New Roman" w:cs="Times New Roman"/>
                <w:iCs/>
                <w:sz w:val="24"/>
                <w:szCs w:val="24"/>
                <w:lang w:eastAsia="lv-LV"/>
              </w:rPr>
              <w:t xml:space="preserve"> pantu „Nekustamā īpašuma konfiskācijas izpildes kārtība”, </w:t>
            </w:r>
            <w:r w:rsidRPr="00A356DC">
              <w:rPr>
                <w:rFonts w:ascii="Times New Roman" w:eastAsia="Times New Roman" w:hAnsi="Times New Roman" w:cs="Times New Roman"/>
                <w:iCs/>
                <w:sz w:val="24"/>
                <w:szCs w:val="24"/>
                <w:lang w:eastAsia="lv-LV"/>
              </w:rPr>
              <w:t>paredzot</w:t>
            </w:r>
            <w:r w:rsidR="00D06E0E" w:rsidRPr="00A356DC">
              <w:rPr>
                <w:rFonts w:ascii="Times New Roman" w:eastAsia="Times New Roman" w:hAnsi="Times New Roman" w:cs="Times New Roman"/>
                <w:iCs/>
                <w:sz w:val="24"/>
                <w:szCs w:val="24"/>
                <w:lang w:eastAsia="lv-LV"/>
              </w:rPr>
              <w:t xml:space="preserve"> tieši mantas konfiskācijai pielāgotu procesuālo kārtību</w:t>
            </w:r>
            <w:r w:rsidR="00DC636B" w:rsidRPr="00A356DC">
              <w:rPr>
                <w:rFonts w:ascii="Times New Roman" w:eastAsia="Times New Roman" w:hAnsi="Times New Roman" w:cs="Times New Roman"/>
                <w:iCs/>
                <w:sz w:val="24"/>
                <w:szCs w:val="24"/>
                <w:lang w:eastAsia="lv-LV"/>
              </w:rPr>
              <w:t xml:space="preserve"> (likumprojekta 7., 8. </w:t>
            </w:r>
            <w:r w:rsidR="00FC7B76" w:rsidRPr="00A356DC">
              <w:rPr>
                <w:rFonts w:ascii="Times New Roman" w:eastAsia="Times New Roman" w:hAnsi="Times New Roman" w:cs="Times New Roman"/>
                <w:iCs/>
                <w:sz w:val="24"/>
                <w:szCs w:val="24"/>
                <w:lang w:eastAsia="lv-LV"/>
              </w:rPr>
              <w:t>un 9. </w:t>
            </w:r>
            <w:r w:rsidR="00DC636B" w:rsidRPr="00A356DC">
              <w:rPr>
                <w:rFonts w:ascii="Times New Roman" w:eastAsia="Times New Roman" w:hAnsi="Times New Roman" w:cs="Times New Roman"/>
                <w:iCs/>
                <w:sz w:val="24"/>
                <w:szCs w:val="24"/>
                <w:lang w:eastAsia="lv-LV"/>
              </w:rPr>
              <w:t>pants)</w:t>
            </w:r>
            <w:r w:rsidR="00D06E0E" w:rsidRPr="00A356DC">
              <w:rPr>
                <w:rFonts w:ascii="Times New Roman" w:eastAsia="Times New Roman" w:hAnsi="Times New Roman" w:cs="Times New Roman"/>
                <w:iCs/>
                <w:sz w:val="24"/>
                <w:szCs w:val="24"/>
                <w:lang w:eastAsia="lv-LV"/>
              </w:rPr>
              <w:t xml:space="preserve">. </w:t>
            </w:r>
          </w:p>
          <w:p w:rsidR="00D12417" w:rsidRPr="00A356DC" w:rsidRDefault="00D06E0E" w:rsidP="00680CE9">
            <w:pPr>
              <w:spacing w:after="0" w:line="240" w:lineRule="auto"/>
              <w:ind w:firstLine="541"/>
              <w:jc w:val="both"/>
              <w:rPr>
                <w:rFonts w:ascii="Times New Roman" w:eastAsia="Times New Roman" w:hAnsi="Times New Roman" w:cs="Times New Roman"/>
                <w:iCs/>
                <w:sz w:val="24"/>
                <w:szCs w:val="24"/>
                <w:lang w:eastAsia="lv-LV"/>
              </w:rPr>
            </w:pPr>
            <w:r w:rsidRPr="00A356DC">
              <w:rPr>
                <w:rFonts w:ascii="Times New Roman" w:hAnsi="Times New Roman"/>
                <w:sz w:val="24"/>
                <w:szCs w:val="24"/>
              </w:rPr>
              <w:t>Likum</w:t>
            </w:r>
            <w:r w:rsidR="00680CE9" w:rsidRPr="00A356DC">
              <w:rPr>
                <w:rFonts w:ascii="Times New Roman" w:hAnsi="Times New Roman"/>
                <w:sz w:val="24"/>
                <w:szCs w:val="24"/>
              </w:rPr>
              <w:t>p</w:t>
            </w:r>
            <w:r w:rsidRPr="00A356DC">
              <w:rPr>
                <w:rFonts w:ascii="Times New Roman" w:hAnsi="Times New Roman"/>
                <w:sz w:val="24"/>
                <w:szCs w:val="24"/>
              </w:rPr>
              <w:t xml:space="preserve">rojekts </w:t>
            </w:r>
            <w:r w:rsidR="00AF676D" w:rsidRPr="00A356DC">
              <w:rPr>
                <w:rFonts w:ascii="Times New Roman" w:hAnsi="Times New Roman"/>
                <w:sz w:val="24"/>
                <w:szCs w:val="24"/>
              </w:rPr>
              <w:t xml:space="preserve">paredz grozījumus </w:t>
            </w:r>
            <w:proofErr w:type="spellStart"/>
            <w:r w:rsidRPr="00A356DC">
              <w:rPr>
                <w:rFonts w:ascii="Times New Roman" w:hAnsi="Times New Roman"/>
                <w:sz w:val="24"/>
                <w:szCs w:val="24"/>
              </w:rPr>
              <w:t>CPL</w:t>
            </w:r>
            <w:proofErr w:type="spellEnd"/>
            <w:r w:rsidRPr="00A356DC">
              <w:rPr>
                <w:rFonts w:ascii="Times New Roman" w:hAnsi="Times New Roman"/>
                <w:sz w:val="24"/>
                <w:szCs w:val="24"/>
              </w:rPr>
              <w:t xml:space="preserve"> 572.</w:t>
            </w:r>
            <w:r w:rsidRPr="00A356DC">
              <w:rPr>
                <w:rFonts w:ascii="Times New Roman" w:hAnsi="Times New Roman"/>
                <w:sz w:val="24"/>
                <w:szCs w:val="24"/>
                <w:vertAlign w:val="superscript"/>
              </w:rPr>
              <w:t>2</w:t>
            </w:r>
            <w:r w:rsidRPr="00A356DC">
              <w:rPr>
                <w:rFonts w:ascii="Times New Roman" w:hAnsi="Times New Roman"/>
                <w:sz w:val="24"/>
                <w:szCs w:val="24"/>
              </w:rPr>
              <w:t xml:space="preserve"> pantā</w:t>
            </w:r>
            <w:r w:rsidR="00AF676D" w:rsidRPr="00A356DC">
              <w:rPr>
                <w:rFonts w:ascii="Times New Roman" w:hAnsi="Times New Roman"/>
                <w:sz w:val="24"/>
                <w:szCs w:val="24"/>
              </w:rPr>
              <w:t>, nosakot</w:t>
            </w:r>
            <w:r w:rsidRPr="00A356DC">
              <w:rPr>
                <w:rFonts w:ascii="Times New Roman" w:hAnsi="Times New Roman"/>
                <w:sz w:val="24"/>
                <w:szCs w:val="24"/>
              </w:rPr>
              <w:t>, ka Valsts ieņēmumu dienestam ir visas pi</w:t>
            </w:r>
            <w:r w:rsidR="00680CE9" w:rsidRPr="00A356DC">
              <w:rPr>
                <w:rFonts w:ascii="Times New Roman" w:hAnsi="Times New Roman"/>
                <w:sz w:val="24"/>
                <w:szCs w:val="24"/>
              </w:rPr>
              <w:t>edzinēja tiesības un pienākumi (likumprojekta 7. pants).</w:t>
            </w:r>
          </w:p>
        </w:tc>
      </w:tr>
      <w:tr w:rsidR="008B76DD" w:rsidRPr="00A356DC"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A356DC" w:rsidRDefault="00B0745F" w:rsidP="0025377D">
            <w:pPr>
              <w:spacing w:after="0" w:line="240" w:lineRule="auto"/>
              <w:jc w:val="both"/>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Likumprojekts izstrādāts darba grupā</w:t>
            </w:r>
            <w:r w:rsidR="0025377D" w:rsidRPr="00A356DC">
              <w:rPr>
                <w:rFonts w:ascii="Times New Roman" w:eastAsia="Times New Roman" w:hAnsi="Times New Roman" w:cs="Times New Roman"/>
                <w:sz w:val="24"/>
                <w:szCs w:val="24"/>
                <w:lang w:eastAsia="lv-LV"/>
              </w:rPr>
              <w:t xml:space="preserve"> Kriminālprocesa likuma grozījumu izstrādei un atbalstīts darba grupā Civilprocesa likuma grozījumu izstrādei. Papildus likumprojekta izstrādē piedalījās Latvijas Zvērinātu tiesu izpildītāju padomes pārstāvji un Valsts ieņēmumu dienesta pārstāvji.</w:t>
            </w:r>
          </w:p>
        </w:tc>
      </w:tr>
      <w:tr w:rsidR="008B76DD" w:rsidRPr="00A356DC" w:rsidTr="00066121">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A356DC" w:rsidRDefault="002A7AE0" w:rsidP="002A7AE0">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Nav</w:t>
            </w:r>
            <w:r w:rsidR="00A356DC" w:rsidRPr="00A356DC">
              <w:rPr>
                <w:rFonts w:ascii="Times New Roman" w:eastAsia="Times New Roman" w:hAnsi="Times New Roman" w:cs="Times New Roman"/>
                <w:sz w:val="24"/>
                <w:szCs w:val="24"/>
                <w:lang w:eastAsia="lv-LV"/>
              </w:rPr>
              <w:t>.</w:t>
            </w:r>
          </w:p>
        </w:tc>
      </w:tr>
      <w:tr w:rsidR="005D4E8A" w:rsidRPr="00A356DC" w:rsidTr="00066121">
        <w:trPr>
          <w:trHeight w:val="128"/>
        </w:trPr>
        <w:tc>
          <w:tcPr>
            <w:tcW w:w="5000" w:type="pct"/>
            <w:gridSpan w:val="3"/>
            <w:tcBorders>
              <w:top w:val="outset" w:sz="6" w:space="0" w:color="414142"/>
              <w:left w:val="nil"/>
              <w:bottom w:val="outset" w:sz="6" w:space="0" w:color="414142"/>
              <w:right w:val="nil"/>
            </w:tcBorders>
          </w:tcPr>
          <w:p w:rsidR="00031256" w:rsidRPr="00A356DC"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ab/>
            </w:r>
          </w:p>
        </w:tc>
      </w:tr>
    </w:tbl>
    <w:p w:rsidR="004D15A9" w:rsidRPr="00A356DC"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FE1ADF" w:rsidRPr="00A356DC" w:rsidTr="00FD5756">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FE1ADF" w:rsidRPr="00A356DC" w:rsidTr="00FD5756">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xml:space="preserve">Sabiedrības </w:t>
            </w:r>
            <w:proofErr w:type="spellStart"/>
            <w:r w:rsidRPr="00A356DC">
              <w:rPr>
                <w:rFonts w:ascii="Times New Roman" w:eastAsia="Times New Roman" w:hAnsi="Times New Roman" w:cs="Times New Roman"/>
                <w:sz w:val="24"/>
                <w:szCs w:val="24"/>
                <w:lang w:eastAsia="lv-LV"/>
              </w:rPr>
              <w:t>mērķgrupas</w:t>
            </w:r>
            <w:proofErr w:type="spellEnd"/>
            <w:r w:rsidRPr="00A356DC">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356DC" w:rsidRDefault="00A356DC" w:rsidP="00A356D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kurām par labu kriminālprocesa ietvaros apmierināta kaitējuma kompensācija, zvērināti tiesu izpildītāji, Valsts ieņēmumu dienesta pārstāvji.</w:t>
            </w:r>
          </w:p>
        </w:tc>
      </w:tr>
      <w:tr w:rsidR="00FE1ADF" w:rsidRPr="00A356DC" w:rsidTr="00FD5756">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356DC" w:rsidRDefault="00A356DC" w:rsidP="00FD57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056BDB">
              <w:rPr>
                <w:rFonts w:ascii="Times New Roman" w:eastAsia="Times New Roman" w:hAnsi="Times New Roman" w:cs="Times New Roman"/>
                <w:sz w:val="24"/>
                <w:szCs w:val="24"/>
                <w:lang w:eastAsia="lv-LV"/>
              </w:rPr>
              <w:t>av.</w:t>
            </w:r>
          </w:p>
        </w:tc>
      </w:tr>
      <w:tr w:rsidR="00FE1ADF" w:rsidRPr="00A356DC" w:rsidTr="00FD5756">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xml:space="preserve">Administratīvo izmaksu </w:t>
            </w:r>
            <w:r w:rsidRPr="00A356DC">
              <w:rPr>
                <w:rFonts w:ascii="Times New Roman" w:eastAsia="Times New Roman" w:hAnsi="Times New Roman" w:cs="Times New Roman"/>
                <w:sz w:val="24"/>
                <w:szCs w:val="24"/>
                <w:lang w:eastAsia="lv-LV"/>
              </w:rPr>
              <w:lastRenderedPageBreak/>
              <w:t>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356DC" w:rsidRDefault="00056BDB" w:rsidP="00056B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Nav.</w:t>
            </w:r>
          </w:p>
        </w:tc>
      </w:tr>
      <w:tr w:rsidR="00FE1ADF" w:rsidRPr="00A356DC" w:rsidTr="00FD5756">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356DC" w:rsidRDefault="00056BDB" w:rsidP="00056B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FE1ADF" w:rsidRPr="00A356DC" w:rsidTr="00FD5756">
        <w:trPr>
          <w:trHeight w:val="345"/>
        </w:trPr>
        <w:tc>
          <w:tcPr>
            <w:tcW w:w="5000" w:type="pct"/>
            <w:gridSpan w:val="3"/>
            <w:tcBorders>
              <w:top w:val="outset" w:sz="6" w:space="0" w:color="414142"/>
              <w:left w:val="nil"/>
              <w:bottom w:val="single" w:sz="6" w:space="0" w:color="auto"/>
              <w:right w:val="nil"/>
            </w:tcBorders>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r>
    </w:tbl>
    <w:p w:rsidR="00FE1ADF" w:rsidRPr="00A356DC" w:rsidRDefault="00FE1ADF" w:rsidP="00FE1ADF">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05"/>
        <w:gridCol w:w="1187"/>
        <w:gridCol w:w="1552"/>
        <w:gridCol w:w="1096"/>
        <w:gridCol w:w="1187"/>
        <w:gridCol w:w="1004"/>
      </w:tblGrid>
      <w:tr w:rsidR="00FE1ADF" w:rsidRPr="00A356DC" w:rsidTr="00FD5756">
        <w:trPr>
          <w:trHeight w:val="360"/>
        </w:trPr>
        <w:tc>
          <w:tcPr>
            <w:tcW w:w="0" w:type="auto"/>
            <w:gridSpan w:val="6"/>
            <w:tcBorders>
              <w:top w:val="nil"/>
              <w:left w:val="outset" w:sz="6" w:space="0" w:color="414142"/>
              <w:bottom w:val="outset" w:sz="6" w:space="0" w:color="414142"/>
              <w:right w:val="outset" w:sz="6" w:space="0" w:color="414142"/>
            </w:tcBorders>
            <w:vAlign w:val="center"/>
            <w:hideMark/>
          </w:tcPr>
          <w:p w:rsidR="00FE1ADF" w:rsidRDefault="00FE1ADF" w:rsidP="00FD5756">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III. Tiesību akta projekta ietekme uz valsts budžetu un pašvaldību budžetiem</w:t>
            </w:r>
          </w:p>
          <w:p w:rsidR="00056BDB" w:rsidRPr="00056BDB" w:rsidRDefault="00056BDB" w:rsidP="00FD5756">
            <w:pPr>
              <w:spacing w:after="0" w:line="240" w:lineRule="auto"/>
              <w:ind w:firstLine="300"/>
              <w:jc w:val="center"/>
              <w:rPr>
                <w:rFonts w:ascii="Times New Roman" w:eastAsia="Times New Roman" w:hAnsi="Times New Roman" w:cs="Times New Roman"/>
                <w:b/>
                <w:bCs/>
                <w:i/>
                <w:color w:val="FF0000"/>
                <w:sz w:val="24"/>
                <w:szCs w:val="24"/>
                <w:lang w:eastAsia="lv-LV"/>
              </w:rPr>
            </w:pPr>
            <w:r>
              <w:rPr>
                <w:rFonts w:ascii="Times New Roman" w:eastAsia="Times New Roman" w:hAnsi="Times New Roman" w:cs="Times New Roman"/>
                <w:b/>
                <w:bCs/>
                <w:i/>
                <w:color w:val="FF0000"/>
                <w:sz w:val="24"/>
                <w:szCs w:val="24"/>
                <w:lang w:eastAsia="lv-LV"/>
              </w:rPr>
              <w:t>Sadaļa tiks aizpildīta, virzot projektu izsludināšanai Valsts sekretāru sanāksmē</w:t>
            </w:r>
            <w:r w:rsidR="008C7126">
              <w:rPr>
                <w:rFonts w:ascii="Times New Roman" w:eastAsia="Times New Roman" w:hAnsi="Times New Roman" w:cs="Times New Roman"/>
                <w:b/>
                <w:bCs/>
                <w:i/>
                <w:color w:val="FF0000"/>
                <w:sz w:val="24"/>
                <w:szCs w:val="24"/>
                <w:lang w:eastAsia="lv-LV"/>
              </w:rPr>
              <w:t>.</w:t>
            </w:r>
          </w:p>
        </w:tc>
      </w:tr>
      <w:tr w:rsidR="00FE1ADF" w:rsidRPr="00A356DC" w:rsidTr="00FD5756">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n-tais gads</w:t>
            </w:r>
          </w:p>
        </w:tc>
        <w:tc>
          <w:tcPr>
            <w:tcW w:w="1850" w:type="pct"/>
            <w:gridSpan w:val="3"/>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Turpmākie trīs gadi (latos)</w:t>
            </w:r>
          </w:p>
        </w:tc>
      </w:tr>
      <w:tr w:rsidR="00FE1ADF" w:rsidRPr="00A356DC" w:rsidTr="00FD5756">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n+2</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n+3</w:t>
            </w:r>
          </w:p>
        </w:tc>
      </w:tr>
      <w:tr w:rsidR="00FE1ADF" w:rsidRPr="00A356DC" w:rsidTr="00FD5756">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saskaņā ar valsts budžetu kārtējam gadam</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izmaiņas, salīdzinot ar kārtējo (n) gadu</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6</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vMerge w:val="restar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X</w:t>
            </w: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lastRenderedPageBreak/>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c>
          <w:tcPr>
            <w:tcW w:w="8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r>
      <w:tr w:rsidR="00FE1ADF" w:rsidRPr="00A356DC" w:rsidTr="00FD5756">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p>
        </w:tc>
      </w:tr>
      <w:tr w:rsidR="00FE1ADF" w:rsidRPr="00A356DC" w:rsidTr="00FD5756">
        <w:trPr>
          <w:trHeight w:val="555"/>
        </w:trPr>
        <w:tc>
          <w:tcPr>
            <w:tcW w:w="170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xml:space="preserve">Iekļauj informāciju atbilstoši instrukcijas 53.punktā noteiktajam, kā arī papildu informāciju pēc tiesību akta projekta izstrādātāja ieskatiem. </w:t>
            </w:r>
          </w:p>
          <w:p w:rsidR="00FE1ADF" w:rsidRPr="00A356DC" w:rsidRDefault="00FE1ADF" w:rsidP="00FD5756">
            <w:pPr>
              <w:spacing w:after="0" w:line="240" w:lineRule="auto"/>
              <w:ind w:firstLine="300"/>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Ja šādas informācijas nav, ieraksta - "Nav"</w:t>
            </w:r>
          </w:p>
        </w:tc>
      </w:tr>
    </w:tbl>
    <w:p w:rsidR="00FE1ADF" w:rsidRPr="00A356DC" w:rsidRDefault="00FE1ADF" w:rsidP="00FE1ADF">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FE1ADF" w:rsidRPr="00A356DC" w:rsidTr="00FD5756">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E1ADF" w:rsidRPr="00A356DC" w:rsidRDefault="00FE1ADF" w:rsidP="00FD5756">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IV. Tiesību akta projekta ietekme uz spēkā esošo tiesību normu sistēmu</w:t>
            </w:r>
          </w:p>
        </w:tc>
      </w:tr>
      <w:tr w:rsidR="00FE1ADF" w:rsidRPr="00A356DC" w:rsidTr="00FD5756">
        <w:tc>
          <w:tcPr>
            <w:tcW w:w="2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Default="005C3726" w:rsidP="00FD57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ar likumprojektu virzāmi šādi likumprojekti:</w:t>
            </w:r>
          </w:p>
          <w:p w:rsidR="005C3726" w:rsidRDefault="005C3726" w:rsidP="00FD57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„Grozījumi Krimināllikumā”</w:t>
            </w:r>
            <w:r>
              <w:rPr>
                <w:rFonts w:ascii="Times New Roman" w:eastAsia="Times New Roman" w:hAnsi="Times New Roman" w:cs="Times New Roman"/>
                <w:sz w:val="24"/>
                <w:szCs w:val="24"/>
                <w:lang w:eastAsia="lv-LV"/>
              </w:rPr>
              <w:t>;</w:t>
            </w:r>
          </w:p>
          <w:p w:rsidR="005C3726" w:rsidRDefault="005C3726" w:rsidP="00FD57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„Grozījumi Kriminālprocesa likumā”;</w:t>
            </w:r>
          </w:p>
          <w:p w:rsidR="005C3726" w:rsidRPr="00A356DC" w:rsidRDefault="005C3726" w:rsidP="005C37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„Grozījumi Latvijas Sodu izpildes kodeksā”.</w:t>
            </w:r>
          </w:p>
        </w:tc>
      </w:tr>
      <w:tr w:rsidR="00FE1ADF" w:rsidRPr="00A356DC" w:rsidTr="00FD5756">
        <w:tc>
          <w:tcPr>
            <w:tcW w:w="2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A356DC" w:rsidRDefault="005C3726" w:rsidP="005C37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FE1ADF" w:rsidRPr="00A356DC" w:rsidTr="00FD5756">
        <w:tc>
          <w:tcPr>
            <w:tcW w:w="2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A356DC" w:rsidRDefault="00FE1ADF" w:rsidP="00FD5756">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A356DC" w:rsidRDefault="005C3726" w:rsidP="005C37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A356DC"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5C3726" w:rsidRPr="00A356DC" w:rsidTr="005C3726">
        <w:tc>
          <w:tcPr>
            <w:tcW w:w="5000" w:type="pct"/>
            <w:tcBorders>
              <w:top w:val="outset" w:sz="6" w:space="0" w:color="414142"/>
              <w:left w:val="outset" w:sz="6" w:space="0" w:color="414142"/>
              <w:bottom w:val="outset" w:sz="6" w:space="0" w:color="414142"/>
              <w:right w:val="outset" w:sz="6" w:space="0" w:color="414142"/>
            </w:tcBorders>
            <w:vAlign w:val="center"/>
            <w:hideMark/>
          </w:tcPr>
          <w:p w:rsidR="00A86DB4" w:rsidRPr="00A356DC" w:rsidRDefault="00A86DB4" w:rsidP="00FD5756">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V. Tiesību akta projekta atbilstība Latvijas Republikas starptautiskajām saistībām</w:t>
            </w:r>
          </w:p>
        </w:tc>
      </w:tr>
      <w:tr w:rsidR="005C3726" w:rsidRPr="00A356DC" w:rsidTr="005C3726">
        <w:tc>
          <w:tcPr>
            <w:tcW w:w="5000" w:type="pct"/>
            <w:tcBorders>
              <w:top w:val="outset" w:sz="6" w:space="0" w:color="414142"/>
              <w:left w:val="outset" w:sz="6" w:space="0" w:color="414142"/>
              <w:bottom w:val="outset" w:sz="6" w:space="0" w:color="414142"/>
              <w:right w:val="outset" w:sz="6" w:space="0" w:color="414142"/>
            </w:tcBorders>
            <w:hideMark/>
          </w:tcPr>
          <w:p w:rsidR="005C3726" w:rsidRPr="005C3726" w:rsidRDefault="005C3726" w:rsidP="005C3726">
            <w:pPr>
              <w:spacing w:after="0" w:line="240" w:lineRule="auto"/>
              <w:jc w:val="center"/>
              <w:rPr>
                <w:rFonts w:ascii="Times New Roman" w:eastAsia="Times New Roman" w:hAnsi="Times New Roman" w:cs="Times New Roman"/>
                <w:i/>
                <w:sz w:val="24"/>
                <w:szCs w:val="24"/>
                <w:lang w:eastAsia="lv-LV"/>
              </w:rPr>
            </w:pPr>
            <w:r w:rsidRPr="005C3726">
              <w:rPr>
                <w:rFonts w:ascii="Times New Roman" w:eastAsia="Times New Roman" w:hAnsi="Times New Roman" w:cs="Times New Roman"/>
                <w:i/>
                <w:sz w:val="24"/>
                <w:szCs w:val="24"/>
                <w:lang w:eastAsia="lv-LV"/>
              </w:rPr>
              <w:t>Projekts šo jomu neskar.</w:t>
            </w:r>
          </w:p>
        </w:tc>
      </w:tr>
    </w:tbl>
    <w:p w:rsidR="00A86DB4" w:rsidRPr="00A356DC" w:rsidRDefault="00A86DB4" w:rsidP="00A86DB4">
      <w:pPr>
        <w:spacing w:after="0" w:line="240" w:lineRule="auto"/>
        <w:rPr>
          <w:rFonts w:ascii="Times New Roman" w:eastAsia="Times New Roman" w:hAnsi="Times New Roman" w:cs="Times New Roman"/>
          <w:sz w:val="24"/>
          <w:szCs w:val="24"/>
          <w:lang w:eastAsia="lv-LV"/>
        </w:rPr>
      </w:pPr>
    </w:p>
    <w:p w:rsidR="004D15A9" w:rsidRPr="00A356DC"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8B76DD" w:rsidRPr="00A356DC"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A356D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VI. Sabiedrības līdzdalība un komunikācijas aktivitātes</w:t>
            </w:r>
          </w:p>
        </w:tc>
      </w:tr>
      <w:tr w:rsidR="008B76DD" w:rsidRPr="00A356DC"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356DC" w:rsidRDefault="005C3726" w:rsidP="00DA596D">
            <w:pPr>
              <w:spacing w:after="0" w:line="240" w:lineRule="auto"/>
              <w:rPr>
                <w:rFonts w:ascii="Times New Roman" w:eastAsia="Times New Roman" w:hAnsi="Times New Roman" w:cs="Times New Roman"/>
                <w:sz w:val="24"/>
                <w:szCs w:val="24"/>
                <w:lang w:eastAsia="lv-LV"/>
              </w:rPr>
            </w:pPr>
            <w:r w:rsidRPr="00FA75B1">
              <w:rPr>
                <w:rFonts w:ascii="Times New Roman" w:hAnsi="Times New Roman"/>
                <w:sz w:val="24"/>
                <w:szCs w:val="24"/>
                <w:lang w:eastAsia="lv-LV"/>
              </w:rPr>
              <w:t xml:space="preserve">Lai informētu sabiedrību par likumprojektu un dotu iespēju izteikt par to viedokļus, likumprojekts saskaņā ar Ministru kabineta </w:t>
            </w:r>
            <w:proofErr w:type="spellStart"/>
            <w:proofErr w:type="gramStart"/>
            <w:r w:rsidRPr="00FA75B1">
              <w:rPr>
                <w:rFonts w:ascii="Times New Roman" w:hAnsi="Times New Roman"/>
                <w:sz w:val="24"/>
                <w:szCs w:val="24"/>
                <w:lang w:eastAsia="lv-LV"/>
              </w:rPr>
              <w:t>2009.gada</w:t>
            </w:r>
            <w:proofErr w:type="spellEnd"/>
            <w:proofErr w:type="gramEnd"/>
            <w:r w:rsidRPr="00FA75B1">
              <w:rPr>
                <w:rFonts w:ascii="Times New Roman" w:hAnsi="Times New Roman"/>
                <w:sz w:val="24"/>
                <w:szCs w:val="24"/>
                <w:lang w:eastAsia="lv-LV"/>
              </w:rPr>
              <w:t xml:space="preserve"> </w:t>
            </w:r>
            <w:proofErr w:type="spellStart"/>
            <w:r w:rsidRPr="00FA75B1">
              <w:rPr>
                <w:rFonts w:ascii="Times New Roman" w:hAnsi="Times New Roman"/>
                <w:sz w:val="24"/>
                <w:szCs w:val="24"/>
                <w:lang w:eastAsia="lv-LV"/>
              </w:rPr>
              <w:t>25.augusta</w:t>
            </w:r>
            <w:proofErr w:type="spellEnd"/>
            <w:r w:rsidRPr="00FA75B1">
              <w:rPr>
                <w:rFonts w:ascii="Times New Roman" w:hAnsi="Times New Roman"/>
                <w:sz w:val="24"/>
                <w:szCs w:val="24"/>
                <w:lang w:eastAsia="lv-LV"/>
              </w:rPr>
              <w:t xml:space="preserve"> noteikumiem </w:t>
            </w:r>
            <w:proofErr w:type="spellStart"/>
            <w:r w:rsidRPr="00FA75B1">
              <w:rPr>
                <w:rFonts w:ascii="Times New Roman" w:hAnsi="Times New Roman"/>
                <w:sz w:val="24"/>
                <w:szCs w:val="24"/>
                <w:lang w:eastAsia="lv-LV"/>
              </w:rPr>
              <w:t>Nr.970</w:t>
            </w:r>
            <w:proofErr w:type="spellEnd"/>
            <w:r w:rsidRPr="00FA75B1">
              <w:rPr>
                <w:rFonts w:ascii="Times New Roman" w:hAnsi="Times New Roman"/>
                <w:sz w:val="24"/>
                <w:szCs w:val="24"/>
                <w:lang w:eastAsia="lv-LV"/>
              </w:rPr>
              <w:t xml:space="preserve"> „</w:t>
            </w:r>
            <w:r w:rsidRPr="00FA75B1">
              <w:rPr>
                <w:rFonts w:ascii="Times New Roman" w:hAnsi="Times New Roman"/>
                <w:bCs/>
                <w:sz w:val="24"/>
                <w:szCs w:val="24"/>
                <w:lang w:eastAsia="lv-LV"/>
              </w:rPr>
              <w:t xml:space="preserve">Sabiedrības līdzdalības kārtība attīstības plānošanas procesā” </w:t>
            </w:r>
            <w:r w:rsidRPr="00FA75B1">
              <w:rPr>
                <w:rFonts w:ascii="Times New Roman" w:hAnsi="Times New Roman"/>
                <w:sz w:val="24"/>
                <w:szCs w:val="24"/>
                <w:lang w:eastAsia="lv-LV"/>
              </w:rPr>
              <w:t>ievietots Tieslietu ministrijas interneta mājas lapā</w:t>
            </w:r>
            <w:r>
              <w:rPr>
                <w:rFonts w:ascii="Times New Roman" w:hAnsi="Times New Roman"/>
                <w:sz w:val="24"/>
                <w:szCs w:val="24"/>
                <w:lang w:eastAsia="lv-LV"/>
              </w:rPr>
              <w:t xml:space="preserve"> 2014. gada 3. novembrī sadaļā „Sabiedrības līdzdalība”.</w:t>
            </w:r>
          </w:p>
        </w:tc>
      </w:tr>
      <w:tr w:rsidR="008B76DD" w:rsidRPr="00A356DC"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2242DC">
            <w:pPr>
              <w:spacing w:after="0" w:line="240" w:lineRule="auto"/>
              <w:jc w:val="both"/>
              <w:rPr>
                <w:rFonts w:ascii="Times New Roman" w:eastAsia="Times New Roman" w:hAnsi="Times New Roman" w:cs="Times New Roman"/>
                <w:sz w:val="24"/>
                <w:szCs w:val="24"/>
                <w:lang w:eastAsia="lv-LV"/>
              </w:rPr>
            </w:pPr>
          </w:p>
        </w:tc>
      </w:tr>
      <w:tr w:rsidR="008B76DD" w:rsidRPr="00A356DC"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2F4839">
            <w:pPr>
              <w:spacing w:after="0" w:line="240" w:lineRule="auto"/>
              <w:rPr>
                <w:rFonts w:ascii="Times New Roman" w:eastAsia="Times New Roman" w:hAnsi="Times New Roman" w:cs="Times New Roman"/>
                <w:sz w:val="24"/>
                <w:szCs w:val="24"/>
                <w:lang w:eastAsia="lv-LV"/>
              </w:rPr>
            </w:pPr>
          </w:p>
        </w:tc>
      </w:tr>
      <w:tr w:rsidR="004D15A9" w:rsidRPr="00A356DC"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lastRenderedPageBreak/>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067E26">
            <w:pPr>
              <w:spacing w:after="0" w:line="240" w:lineRule="auto"/>
              <w:rPr>
                <w:rFonts w:ascii="Times New Roman" w:eastAsia="Times New Roman" w:hAnsi="Times New Roman" w:cs="Times New Roman"/>
                <w:sz w:val="24"/>
                <w:szCs w:val="24"/>
                <w:lang w:eastAsia="lv-LV"/>
              </w:rPr>
            </w:pPr>
          </w:p>
        </w:tc>
      </w:tr>
    </w:tbl>
    <w:p w:rsidR="004D15A9" w:rsidRPr="00A356DC"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8B76DD" w:rsidRPr="00A356DC"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A356DC"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VII. Tiesību akta projekta izpildes nodrošināšana un tās ietekme uz institūcijām</w:t>
            </w:r>
          </w:p>
        </w:tc>
      </w:tr>
      <w:tr w:rsidR="008B76DD" w:rsidRPr="00A356DC"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A356DC" w:rsidRDefault="002F6B91"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Zvērināti tiesu izpildītāji, Valsts ieņēmumu dienests, tiesas.</w:t>
            </w:r>
          </w:p>
        </w:tc>
      </w:tr>
      <w:tr w:rsidR="008B76DD" w:rsidRPr="00A356DC"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A356DC" w:rsidRDefault="004D15A9" w:rsidP="00367C1C">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A356DC" w:rsidRDefault="00A36B8B" w:rsidP="00367C1C">
            <w:pPr>
              <w:spacing w:after="0" w:line="240" w:lineRule="auto"/>
              <w:jc w:val="both"/>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xml:space="preserve">Jaunas institūcijas </w:t>
            </w:r>
            <w:proofErr w:type="gramStart"/>
            <w:r w:rsidRPr="00A356DC">
              <w:rPr>
                <w:rFonts w:ascii="Times New Roman" w:eastAsia="Times New Roman" w:hAnsi="Times New Roman" w:cs="Times New Roman"/>
                <w:sz w:val="24"/>
                <w:szCs w:val="24"/>
                <w:lang w:eastAsia="lv-LV"/>
              </w:rPr>
              <w:t>veidotas netiek</w:t>
            </w:r>
            <w:proofErr w:type="gramEnd"/>
            <w:r w:rsidR="00367C1C" w:rsidRPr="00A356DC">
              <w:rPr>
                <w:rFonts w:ascii="Times New Roman" w:eastAsia="Times New Roman" w:hAnsi="Times New Roman" w:cs="Times New Roman"/>
                <w:sz w:val="24"/>
                <w:szCs w:val="24"/>
                <w:lang w:eastAsia="lv-LV"/>
              </w:rPr>
              <w:t>;</w:t>
            </w:r>
            <w:r w:rsidRPr="00A356DC">
              <w:rPr>
                <w:rFonts w:ascii="Times New Roman" w:eastAsia="Times New Roman" w:hAnsi="Times New Roman" w:cs="Times New Roman"/>
                <w:sz w:val="24"/>
                <w:szCs w:val="24"/>
                <w:lang w:eastAsia="lv-LV"/>
              </w:rPr>
              <w:t xml:space="preserve"> funkciju un uzdevumu apjoms nepalielinās. </w:t>
            </w:r>
          </w:p>
        </w:tc>
      </w:tr>
      <w:tr w:rsidR="004D15A9" w:rsidRPr="00A356DC"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A356DC" w:rsidRDefault="004D15A9" w:rsidP="00DA596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A356DC" w:rsidRDefault="00367C1C" w:rsidP="00367C1C">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Nav</w:t>
            </w:r>
            <w:r w:rsidR="002F6B91">
              <w:rPr>
                <w:rFonts w:ascii="Times New Roman" w:eastAsia="Times New Roman" w:hAnsi="Times New Roman" w:cs="Times New Roman"/>
                <w:sz w:val="24"/>
                <w:szCs w:val="24"/>
                <w:lang w:eastAsia="lv-LV"/>
              </w:rPr>
              <w:t>.</w:t>
            </w:r>
          </w:p>
        </w:tc>
      </w:tr>
    </w:tbl>
    <w:p w:rsidR="00BB1F46" w:rsidRPr="00A356DC" w:rsidRDefault="00BB1F46" w:rsidP="00DA596D">
      <w:pPr>
        <w:spacing w:after="0" w:line="240" w:lineRule="auto"/>
        <w:rPr>
          <w:rFonts w:ascii="Times New Roman" w:hAnsi="Times New Roman" w:cs="Times New Roman"/>
          <w:sz w:val="24"/>
          <w:szCs w:val="24"/>
        </w:rPr>
      </w:pPr>
    </w:p>
    <w:p w:rsidR="004D15A9" w:rsidRPr="00A356DC" w:rsidRDefault="004D15A9" w:rsidP="00DA596D">
      <w:pPr>
        <w:spacing w:after="0" w:line="240" w:lineRule="auto"/>
        <w:rPr>
          <w:rFonts w:ascii="Times New Roman" w:hAnsi="Times New Roman" w:cs="Times New Roman"/>
          <w:sz w:val="24"/>
          <w:szCs w:val="24"/>
        </w:rPr>
      </w:pPr>
    </w:p>
    <w:p w:rsidR="004D15A9" w:rsidRPr="00A356DC" w:rsidRDefault="004D15A9" w:rsidP="00DA596D">
      <w:pPr>
        <w:pStyle w:val="StyleRight"/>
        <w:spacing w:after="0"/>
        <w:ind w:firstLine="0"/>
        <w:jc w:val="both"/>
        <w:rPr>
          <w:sz w:val="24"/>
          <w:szCs w:val="24"/>
        </w:rPr>
      </w:pPr>
      <w:r w:rsidRPr="00A356DC">
        <w:rPr>
          <w:sz w:val="24"/>
          <w:szCs w:val="24"/>
        </w:rPr>
        <w:t>Iesniedzējs:</w:t>
      </w:r>
    </w:p>
    <w:p w:rsidR="00E81B82" w:rsidRPr="00A356DC" w:rsidRDefault="00E81B82" w:rsidP="00DA596D">
      <w:pPr>
        <w:pStyle w:val="StyleRight"/>
        <w:spacing w:after="0"/>
        <w:ind w:firstLine="0"/>
        <w:jc w:val="both"/>
        <w:rPr>
          <w:sz w:val="24"/>
          <w:szCs w:val="24"/>
        </w:rPr>
      </w:pPr>
      <w:r w:rsidRPr="00A356DC">
        <w:rPr>
          <w:sz w:val="24"/>
          <w:szCs w:val="24"/>
        </w:rPr>
        <w:t xml:space="preserve">Tieslietu ministrijas </w:t>
      </w:r>
    </w:p>
    <w:p w:rsidR="004D15A9" w:rsidRPr="00A356DC" w:rsidRDefault="00E81B82" w:rsidP="00DA596D">
      <w:pPr>
        <w:pStyle w:val="StyleRight"/>
        <w:spacing w:after="0"/>
        <w:ind w:firstLine="0"/>
        <w:jc w:val="both"/>
        <w:rPr>
          <w:sz w:val="24"/>
          <w:szCs w:val="24"/>
        </w:rPr>
      </w:pPr>
      <w:r w:rsidRPr="00A356DC">
        <w:rPr>
          <w:sz w:val="24"/>
          <w:szCs w:val="24"/>
        </w:rPr>
        <w:t>valsts sekretārs</w:t>
      </w:r>
      <w:r w:rsidR="004D15A9" w:rsidRPr="00A356DC">
        <w:rPr>
          <w:sz w:val="24"/>
          <w:szCs w:val="24"/>
        </w:rPr>
        <w:tab/>
      </w:r>
      <w:r w:rsidR="004D15A9" w:rsidRPr="00A356DC">
        <w:rPr>
          <w:sz w:val="24"/>
          <w:szCs w:val="24"/>
        </w:rPr>
        <w:tab/>
      </w:r>
      <w:r w:rsidR="004D15A9" w:rsidRPr="00A356DC">
        <w:rPr>
          <w:sz w:val="24"/>
          <w:szCs w:val="24"/>
        </w:rPr>
        <w:tab/>
      </w:r>
      <w:r w:rsidR="004D15A9" w:rsidRPr="00A356DC">
        <w:rPr>
          <w:sz w:val="24"/>
          <w:szCs w:val="24"/>
        </w:rPr>
        <w:tab/>
      </w:r>
      <w:r w:rsidR="004D15A9" w:rsidRPr="00A356DC">
        <w:rPr>
          <w:sz w:val="24"/>
          <w:szCs w:val="24"/>
        </w:rPr>
        <w:tab/>
      </w:r>
      <w:r w:rsidR="004D15A9" w:rsidRPr="00A356DC">
        <w:rPr>
          <w:sz w:val="24"/>
          <w:szCs w:val="24"/>
        </w:rPr>
        <w:tab/>
      </w:r>
      <w:r w:rsidR="004D15A9" w:rsidRPr="00A356DC">
        <w:rPr>
          <w:sz w:val="24"/>
          <w:szCs w:val="24"/>
        </w:rPr>
        <w:tab/>
      </w:r>
      <w:r w:rsidR="004D15A9" w:rsidRPr="00A356DC">
        <w:rPr>
          <w:sz w:val="24"/>
          <w:szCs w:val="24"/>
        </w:rPr>
        <w:tab/>
        <w:t xml:space="preserve"> </w:t>
      </w:r>
      <w:r w:rsidR="00BA4018">
        <w:rPr>
          <w:sz w:val="24"/>
          <w:szCs w:val="24"/>
        </w:rPr>
        <w:t>R. Kronbergs</w:t>
      </w:r>
      <w:bookmarkStart w:id="3" w:name="_GoBack"/>
      <w:bookmarkEnd w:id="3"/>
    </w:p>
    <w:p w:rsidR="004D15A9" w:rsidRPr="00A356DC" w:rsidRDefault="004D15A9" w:rsidP="00DA596D">
      <w:pPr>
        <w:pStyle w:val="StyleRight"/>
        <w:spacing w:after="0"/>
        <w:ind w:firstLine="0"/>
        <w:jc w:val="both"/>
        <w:rPr>
          <w:sz w:val="24"/>
          <w:szCs w:val="24"/>
        </w:rPr>
      </w:pPr>
    </w:p>
    <w:p w:rsidR="004D15A9" w:rsidRPr="00A356DC" w:rsidRDefault="004D15A9" w:rsidP="00DA596D">
      <w:pPr>
        <w:pStyle w:val="StyleRight"/>
        <w:spacing w:after="0"/>
        <w:ind w:firstLine="0"/>
        <w:jc w:val="both"/>
        <w:rPr>
          <w:sz w:val="24"/>
          <w:szCs w:val="24"/>
        </w:rPr>
      </w:pPr>
    </w:p>
    <w:p w:rsidR="003A2A0B" w:rsidRPr="00A356DC" w:rsidRDefault="003A2A0B" w:rsidP="00DA596D">
      <w:pPr>
        <w:pStyle w:val="StyleRight"/>
        <w:spacing w:after="0"/>
        <w:ind w:firstLine="0"/>
        <w:jc w:val="both"/>
        <w:rPr>
          <w:sz w:val="24"/>
          <w:szCs w:val="24"/>
        </w:rPr>
      </w:pPr>
    </w:p>
    <w:p w:rsidR="004D15A9" w:rsidRPr="00A356DC" w:rsidRDefault="00961B98"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17.04.2015</w:t>
      </w:r>
      <w:r w:rsidR="00E81B82" w:rsidRPr="00A356DC">
        <w:rPr>
          <w:rFonts w:ascii="Times New Roman" w:hAnsi="Times New Roman" w:cs="Times New Roman"/>
          <w:sz w:val="20"/>
          <w:szCs w:val="20"/>
        </w:rPr>
        <w:t>. 14:30</w:t>
      </w:r>
    </w:p>
    <w:p w:rsidR="004D15A9" w:rsidRPr="00A356DC" w:rsidRDefault="00961B98"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2688</w:t>
      </w:r>
    </w:p>
    <w:p w:rsidR="004D15A9" w:rsidRPr="00A356DC" w:rsidRDefault="00E81B82" w:rsidP="00DA596D">
      <w:pPr>
        <w:spacing w:after="0" w:line="240" w:lineRule="auto"/>
        <w:rPr>
          <w:rFonts w:ascii="Times New Roman" w:hAnsi="Times New Roman" w:cs="Times New Roman"/>
          <w:sz w:val="20"/>
          <w:szCs w:val="20"/>
        </w:rPr>
      </w:pPr>
      <w:r w:rsidRPr="00A356DC">
        <w:rPr>
          <w:rFonts w:ascii="Times New Roman" w:hAnsi="Times New Roman" w:cs="Times New Roman"/>
          <w:sz w:val="20"/>
          <w:szCs w:val="20"/>
        </w:rPr>
        <w:t>I</w:t>
      </w:r>
      <w:r w:rsidR="004D15A9" w:rsidRPr="00A356DC">
        <w:rPr>
          <w:rFonts w:ascii="Times New Roman" w:hAnsi="Times New Roman" w:cs="Times New Roman"/>
          <w:sz w:val="20"/>
          <w:szCs w:val="20"/>
        </w:rPr>
        <w:t>. </w:t>
      </w:r>
      <w:r w:rsidRPr="00A356DC">
        <w:rPr>
          <w:rFonts w:ascii="Times New Roman" w:hAnsi="Times New Roman" w:cs="Times New Roman"/>
          <w:sz w:val="20"/>
          <w:szCs w:val="20"/>
        </w:rPr>
        <w:t>Rudzīte</w:t>
      </w:r>
    </w:p>
    <w:p w:rsidR="004D15A9" w:rsidRPr="00A356DC" w:rsidRDefault="00E81B82" w:rsidP="00DA596D">
      <w:pPr>
        <w:spacing w:after="0" w:line="240" w:lineRule="auto"/>
        <w:rPr>
          <w:rFonts w:ascii="Times New Roman" w:hAnsi="Times New Roman" w:cs="Times New Roman"/>
          <w:sz w:val="20"/>
          <w:szCs w:val="20"/>
        </w:rPr>
      </w:pPr>
      <w:r w:rsidRPr="00A356DC">
        <w:rPr>
          <w:rFonts w:ascii="Times New Roman" w:hAnsi="Times New Roman" w:cs="Times New Roman"/>
          <w:sz w:val="20"/>
          <w:szCs w:val="20"/>
        </w:rPr>
        <w:t>67036931</w:t>
      </w:r>
      <w:r w:rsidR="004D15A9" w:rsidRPr="00A356DC">
        <w:rPr>
          <w:rFonts w:ascii="Times New Roman" w:hAnsi="Times New Roman" w:cs="Times New Roman"/>
          <w:sz w:val="20"/>
          <w:szCs w:val="20"/>
        </w:rPr>
        <w:t xml:space="preserve">; </w:t>
      </w:r>
      <w:r w:rsidRPr="00A356DC">
        <w:rPr>
          <w:rFonts w:ascii="Times New Roman" w:hAnsi="Times New Roman" w:cs="Times New Roman"/>
          <w:sz w:val="20"/>
          <w:szCs w:val="20"/>
        </w:rPr>
        <w:t>Inese.Rudzite@tm.gov.lv</w:t>
      </w:r>
    </w:p>
    <w:p w:rsidR="004D15A9" w:rsidRPr="00A356DC" w:rsidRDefault="004D15A9" w:rsidP="00DA596D">
      <w:pPr>
        <w:spacing w:after="0" w:line="240" w:lineRule="auto"/>
        <w:rPr>
          <w:rFonts w:ascii="Times New Roman" w:hAnsi="Times New Roman" w:cs="Times New Roman"/>
          <w:sz w:val="24"/>
          <w:szCs w:val="24"/>
        </w:rPr>
      </w:pPr>
    </w:p>
    <w:sectPr w:rsidR="004D15A9" w:rsidRPr="00A356DC" w:rsidSect="00552F82">
      <w:headerReference w:type="default" r:id="rId9"/>
      <w:footerReference w:type="default" r:id="rId10"/>
      <w:footerReference w:type="first" r:id="rId11"/>
      <w:pgSz w:w="11906" w:h="16838"/>
      <w:pgMar w:top="1418" w:right="1134" w:bottom="269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56" w:rsidRDefault="00FD5756" w:rsidP="004D15A9">
      <w:pPr>
        <w:spacing w:after="0" w:line="240" w:lineRule="auto"/>
      </w:pPr>
      <w:r>
        <w:separator/>
      </w:r>
    </w:p>
  </w:endnote>
  <w:endnote w:type="continuationSeparator" w:id="0">
    <w:p w:rsidR="00FD5756" w:rsidRDefault="00FD575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56" w:rsidRPr="00C2527B" w:rsidRDefault="00FD5756" w:rsidP="00C2527B">
    <w:pPr>
      <w:pStyle w:val="Kjene"/>
      <w:jc w:val="both"/>
      <w:rPr>
        <w:rFonts w:ascii="Times New Roman" w:hAnsi="Times New Roman" w:cs="Times New Roman"/>
        <w:color w:val="000000" w:themeColor="text1"/>
        <w:sz w:val="20"/>
        <w:szCs w:val="20"/>
      </w:rPr>
    </w:pPr>
    <w:proofErr w:type="spellStart"/>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170415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CPL</w:t>
    </w:r>
    <w:proofErr w:type="spellEnd"/>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„Grozījumi Civilprocesa likumā”</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56" w:rsidRPr="0019391F" w:rsidRDefault="00FD5756" w:rsidP="0019391F">
    <w:pPr>
      <w:pStyle w:val="Kjene"/>
      <w:jc w:val="both"/>
      <w:rPr>
        <w:rFonts w:ascii="Times New Roman" w:hAnsi="Times New Roman" w:cs="Times New Roman"/>
        <w:color w:val="000000" w:themeColor="text1"/>
        <w:sz w:val="20"/>
        <w:szCs w:val="20"/>
      </w:rPr>
    </w:pPr>
    <w:proofErr w:type="spellStart"/>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170515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CPL</w:t>
    </w:r>
    <w:proofErr w:type="spellEnd"/>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„Grozījumi Civilprocesa likumā”</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56" w:rsidRDefault="00FD5756" w:rsidP="004D15A9">
      <w:pPr>
        <w:spacing w:after="0" w:line="240" w:lineRule="auto"/>
      </w:pPr>
      <w:r>
        <w:separator/>
      </w:r>
    </w:p>
  </w:footnote>
  <w:footnote w:type="continuationSeparator" w:id="0">
    <w:p w:rsidR="00FD5756" w:rsidRDefault="00FD5756"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FD5756" w:rsidRPr="004D15A9" w:rsidRDefault="00FD575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BA4018">
          <w:rPr>
            <w:rFonts w:ascii="Times New Roman" w:hAnsi="Times New Roman" w:cs="Times New Roman"/>
            <w:noProof/>
            <w:sz w:val="24"/>
            <w:szCs w:val="24"/>
          </w:rPr>
          <w:t>11</w:t>
        </w:r>
        <w:r w:rsidRPr="004D15A9">
          <w:rPr>
            <w:rFonts w:ascii="Times New Roman" w:hAnsi="Times New Roman" w:cs="Times New Roman"/>
            <w:sz w:val="24"/>
            <w:szCs w:val="24"/>
          </w:rPr>
          <w:fldChar w:fldCharType="end"/>
        </w:r>
      </w:p>
    </w:sdtContent>
  </w:sdt>
  <w:p w:rsidR="00FD5756" w:rsidRDefault="00FD575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436"/>
    <w:multiLevelType w:val="hybridMultilevel"/>
    <w:tmpl w:val="862A9314"/>
    <w:lvl w:ilvl="0" w:tplc="E436942A">
      <w:start w:val="1"/>
      <w:numFmt w:val="decimal"/>
      <w:lvlText w:val="%1."/>
      <w:lvlJc w:val="left"/>
      <w:pPr>
        <w:ind w:left="355" w:hanging="360"/>
      </w:pPr>
      <w:rPr>
        <w:rFonts w:hint="default"/>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abstractNum w:abstractNumId="1">
    <w:nsid w:val="4E997E70"/>
    <w:multiLevelType w:val="hybridMultilevel"/>
    <w:tmpl w:val="F5F68954"/>
    <w:lvl w:ilvl="0" w:tplc="67B631FC">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
    <w:nsid w:val="50675285"/>
    <w:multiLevelType w:val="hybridMultilevel"/>
    <w:tmpl w:val="45BEEE16"/>
    <w:lvl w:ilvl="0" w:tplc="4C5CEB58">
      <w:start w:val="2"/>
      <w:numFmt w:val="bullet"/>
      <w:lvlText w:val="-"/>
      <w:lvlJc w:val="left"/>
      <w:pPr>
        <w:ind w:left="720" w:hanging="360"/>
      </w:pPr>
      <w:rPr>
        <w:rFonts w:ascii="Times New Roman" w:eastAsia="Times New Roman"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BB0F0D"/>
    <w:multiLevelType w:val="hybridMultilevel"/>
    <w:tmpl w:val="1B04D726"/>
    <w:lvl w:ilvl="0" w:tplc="F5289FB2">
      <w:start w:val="35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4B14"/>
    <w:rsid w:val="00031256"/>
    <w:rsid w:val="000336FC"/>
    <w:rsid w:val="00037B9F"/>
    <w:rsid w:val="00052E7A"/>
    <w:rsid w:val="00055CE3"/>
    <w:rsid w:val="00056BDB"/>
    <w:rsid w:val="00066121"/>
    <w:rsid w:val="00067E26"/>
    <w:rsid w:val="0007022E"/>
    <w:rsid w:val="000721C4"/>
    <w:rsid w:val="00081C8A"/>
    <w:rsid w:val="00093DA4"/>
    <w:rsid w:val="000D7701"/>
    <w:rsid w:val="00101CD5"/>
    <w:rsid w:val="00122375"/>
    <w:rsid w:val="00145294"/>
    <w:rsid w:val="00151B3D"/>
    <w:rsid w:val="0019391F"/>
    <w:rsid w:val="001F55FB"/>
    <w:rsid w:val="001F72FE"/>
    <w:rsid w:val="00205AA8"/>
    <w:rsid w:val="00213D02"/>
    <w:rsid w:val="002242DC"/>
    <w:rsid w:val="0025377D"/>
    <w:rsid w:val="002615E8"/>
    <w:rsid w:val="00261BF6"/>
    <w:rsid w:val="002A5496"/>
    <w:rsid w:val="002A7AE0"/>
    <w:rsid w:val="002B4846"/>
    <w:rsid w:val="002E4E6C"/>
    <w:rsid w:val="002F4839"/>
    <w:rsid w:val="002F6B91"/>
    <w:rsid w:val="003008F5"/>
    <w:rsid w:val="00304A81"/>
    <w:rsid w:val="00360D21"/>
    <w:rsid w:val="00367C1C"/>
    <w:rsid w:val="00370948"/>
    <w:rsid w:val="0037709E"/>
    <w:rsid w:val="00385C7A"/>
    <w:rsid w:val="003868FB"/>
    <w:rsid w:val="00387DBB"/>
    <w:rsid w:val="003922B0"/>
    <w:rsid w:val="003A2A0B"/>
    <w:rsid w:val="003A34C4"/>
    <w:rsid w:val="003B2317"/>
    <w:rsid w:val="003C0A64"/>
    <w:rsid w:val="003C5D7C"/>
    <w:rsid w:val="003D2292"/>
    <w:rsid w:val="003F4B6B"/>
    <w:rsid w:val="00411416"/>
    <w:rsid w:val="00416D16"/>
    <w:rsid w:val="00496B20"/>
    <w:rsid w:val="004B0678"/>
    <w:rsid w:val="004D15A9"/>
    <w:rsid w:val="004E3CE2"/>
    <w:rsid w:val="004F63F2"/>
    <w:rsid w:val="00517488"/>
    <w:rsid w:val="00552F82"/>
    <w:rsid w:val="005669AD"/>
    <w:rsid w:val="005C3726"/>
    <w:rsid w:val="005D4E8A"/>
    <w:rsid w:val="005F65EC"/>
    <w:rsid w:val="00603FA4"/>
    <w:rsid w:val="00667746"/>
    <w:rsid w:val="00680CE9"/>
    <w:rsid w:val="006974B8"/>
    <w:rsid w:val="006A2D88"/>
    <w:rsid w:val="006B1C19"/>
    <w:rsid w:val="006E57ED"/>
    <w:rsid w:val="0071160F"/>
    <w:rsid w:val="00712ECA"/>
    <w:rsid w:val="007237E9"/>
    <w:rsid w:val="00750364"/>
    <w:rsid w:val="00757A95"/>
    <w:rsid w:val="007B0CE5"/>
    <w:rsid w:val="007D1519"/>
    <w:rsid w:val="007F03CF"/>
    <w:rsid w:val="00802F68"/>
    <w:rsid w:val="0081203F"/>
    <w:rsid w:val="008127D7"/>
    <w:rsid w:val="00812BA9"/>
    <w:rsid w:val="00840190"/>
    <w:rsid w:val="0085060D"/>
    <w:rsid w:val="00860EE8"/>
    <w:rsid w:val="00864AA8"/>
    <w:rsid w:val="00865052"/>
    <w:rsid w:val="00876C64"/>
    <w:rsid w:val="00881882"/>
    <w:rsid w:val="0089714F"/>
    <w:rsid w:val="008A613F"/>
    <w:rsid w:val="008A7595"/>
    <w:rsid w:val="008B76DD"/>
    <w:rsid w:val="008C7126"/>
    <w:rsid w:val="00905826"/>
    <w:rsid w:val="009155FE"/>
    <w:rsid w:val="00921F7B"/>
    <w:rsid w:val="00926D13"/>
    <w:rsid w:val="00961B98"/>
    <w:rsid w:val="00967809"/>
    <w:rsid w:val="0097096F"/>
    <w:rsid w:val="00A13657"/>
    <w:rsid w:val="00A2462F"/>
    <w:rsid w:val="00A356DC"/>
    <w:rsid w:val="00A36B8B"/>
    <w:rsid w:val="00A470E7"/>
    <w:rsid w:val="00A71B1A"/>
    <w:rsid w:val="00A86DB4"/>
    <w:rsid w:val="00AC225A"/>
    <w:rsid w:val="00AF676D"/>
    <w:rsid w:val="00B04458"/>
    <w:rsid w:val="00B0745F"/>
    <w:rsid w:val="00B264DF"/>
    <w:rsid w:val="00B73F8C"/>
    <w:rsid w:val="00B75C26"/>
    <w:rsid w:val="00BA4018"/>
    <w:rsid w:val="00BB1F46"/>
    <w:rsid w:val="00C07AB7"/>
    <w:rsid w:val="00C2527B"/>
    <w:rsid w:val="00C27D58"/>
    <w:rsid w:val="00C3527F"/>
    <w:rsid w:val="00C47D8E"/>
    <w:rsid w:val="00C7318D"/>
    <w:rsid w:val="00CC446B"/>
    <w:rsid w:val="00CF056D"/>
    <w:rsid w:val="00D06E0E"/>
    <w:rsid w:val="00D12417"/>
    <w:rsid w:val="00D124D2"/>
    <w:rsid w:val="00D258F1"/>
    <w:rsid w:val="00D313D5"/>
    <w:rsid w:val="00D5066F"/>
    <w:rsid w:val="00D50736"/>
    <w:rsid w:val="00D50D35"/>
    <w:rsid w:val="00D52B7A"/>
    <w:rsid w:val="00D61203"/>
    <w:rsid w:val="00D63DA2"/>
    <w:rsid w:val="00D75E37"/>
    <w:rsid w:val="00D7769C"/>
    <w:rsid w:val="00D83A6E"/>
    <w:rsid w:val="00DA596D"/>
    <w:rsid w:val="00DB4A3F"/>
    <w:rsid w:val="00DC3F93"/>
    <w:rsid w:val="00DC636B"/>
    <w:rsid w:val="00E027B0"/>
    <w:rsid w:val="00E452D0"/>
    <w:rsid w:val="00E81B82"/>
    <w:rsid w:val="00E81EBE"/>
    <w:rsid w:val="00E8305A"/>
    <w:rsid w:val="00E95A82"/>
    <w:rsid w:val="00EB0281"/>
    <w:rsid w:val="00EB36BE"/>
    <w:rsid w:val="00EC0AA1"/>
    <w:rsid w:val="00EC30E0"/>
    <w:rsid w:val="00EE4074"/>
    <w:rsid w:val="00F35247"/>
    <w:rsid w:val="00F47E08"/>
    <w:rsid w:val="00F87C7F"/>
    <w:rsid w:val="00FC7B76"/>
    <w:rsid w:val="00FD5756"/>
    <w:rsid w:val="00FE1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951">
      <w:bodyDiv w:val="1"/>
      <w:marLeft w:val="0"/>
      <w:marRight w:val="0"/>
      <w:marTop w:val="0"/>
      <w:marBottom w:val="0"/>
      <w:divBdr>
        <w:top w:val="none" w:sz="0" w:space="0" w:color="auto"/>
        <w:left w:val="none" w:sz="0" w:space="0" w:color="auto"/>
        <w:bottom w:val="none" w:sz="0" w:space="0" w:color="auto"/>
        <w:right w:val="none" w:sz="0" w:space="0" w:color="auto"/>
      </w:divBdr>
      <w:divsChild>
        <w:div w:id="1142187832">
          <w:marLeft w:val="0"/>
          <w:marRight w:val="0"/>
          <w:marTop w:val="0"/>
          <w:marBottom w:val="0"/>
          <w:divBdr>
            <w:top w:val="none" w:sz="0" w:space="0" w:color="auto"/>
            <w:left w:val="none" w:sz="0" w:space="0" w:color="auto"/>
            <w:bottom w:val="none" w:sz="0" w:space="0" w:color="auto"/>
            <w:right w:val="none" w:sz="0" w:space="0" w:color="auto"/>
          </w:divBdr>
          <w:divsChild>
            <w:div w:id="1307975941">
              <w:marLeft w:val="0"/>
              <w:marRight w:val="0"/>
              <w:marTop w:val="0"/>
              <w:marBottom w:val="0"/>
              <w:divBdr>
                <w:top w:val="none" w:sz="0" w:space="0" w:color="auto"/>
                <w:left w:val="none" w:sz="0" w:space="0" w:color="auto"/>
                <w:bottom w:val="none" w:sz="0" w:space="0" w:color="auto"/>
                <w:right w:val="none" w:sz="0" w:space="0" w:color="auto"/>
              </w:divBdr>
              <w:divsChild>
                <w:div w:id="1877884077">
                  <w:marLeft w:val="0"/>
                  <w:marRight w:val="0"/>
                  <w:marTop w:val="0"/>
                  <w:marBottom w:val="0"/>
                  <w:divBdr>
                    <w:top w:val="none" w:sz="0" w:space="0" w:color="auto"/>
                    <w:left w:val="none" w:sz="0" w:space="0" w:color="auto"/>
                    <w:bottom w:val="none" w:sz="0" w:space="0" w:color="auto"/>
                    <w:right w:val="none" w:sz="0" w:space="0" w:color="auto"/>
                  </w:divBdr>
                  <w:divsChild>
                    <w:div w:id="1466587035">
                      <w:marLeft w:val="0"/>
                      <w:marRight w:val="0"/>
                      <w:marTop w:val="0"/>
                      <w:marBottom w:val="0"/>
                      <w:divBdr>
                        <w:top w:val="none" w:sz="0" w:space="0" w:color="auto"/>
                        <w:left w:val="none" w:sz="0" w:space="0" w:color="auto"/>
                        <w:bottom w:val="none" w:sz="0" w:space="0" w:color="auto"/>
                        <w:right w:val="none" w:sz="0" w:space="0" w:color="auto"/>
                      </w:divBdr>
                      <w:divsChild>
                        <w:div w:id="473638997">
                          <w:marLeft w:val="0"/>
                          <w:marRight w:val="0"/>
                          <w:marTop w:val="0"/>
                          <w:marBottom w:val="0"/>
                          <w:divBdr>
                            <w:top w:val="none" w:sz="0" w:space="0" w:color="auto"/>
                            <w:left w:val="none" w:sz="0" w:space="0" w:color="auto"/>
                            <w:bottom w:val="none" w:sz="0" w:space="0" w:color="auto"/>
                            <w:right w:val="none" w:sz="0" w:space="0" w:color="auto"/>
                          </w:divBdr>
                          <w:divsChild>
                            <w:div w:id="13370291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4132">
      <w:bodyDiv w:val="1"/>
      <w:marLeft w:val="0"/>
      <w:marRight w:val="0"/>
      <w:marTop w:val="0"/>
      <w:marBottom w:val="0"/>
      <w:divBdr>
        <w:top w:val="none" w:sz="0" w:space="0" w:color="auto"/>
        <w:left w:val="none" w:sz="0" w:space="0" w:color="auto"/>
        <w:bottom w:val="none" w:sz="0" w:space="0" w:color="auto"/>
        <w:right w:val="none" w:sz="0" w:space="0" w:color="auto"/>
      </w:divBdr>
      <w:divsChild>
        <w:div w:id="47457022">
          <w:marLeft w:val="0"/>
          <w:marRight w:val="0"/>
          <w:marTop w:val="0"/>
          <w:marBottom w:val="0"/>
          <w:divBdr>
            <w:top w:val="none" w:sz="0" w:space="0" w:color="auto"/>
            <w:left w:val="none" w:sz="0" w:space="0" w:color="auto"/>
            <w:bottom w:val="none" w:sz="0" w:space="0" w:color="auto"/>
            <w:right w:val="none" w:sz="0" w:space="0" w:color="auto"/>
          </w:divBdr>
          <w:divsChild>
            <w:div w:id="535578275">
              <w:marLeft w:val="0"/>
              <w:marRight w:val="0"/>
              <w:marTop w:val="0"/>
              <w:marBottom w:val="0"/>
              <w:divBdr>
                <w:top w:val="none" w:sz="0" w:space="0" w:color="auto"/>
                <w:left w:val="none" w:sz="0" w:space="0" w:color="auto"/>
                <w:bottom w:val="none" w:sz="0" w:space="0" w:color="auto"/>
                <w:right w:val="none" w:sz="0" w:space="0" w:color="auto"/>
              </w:divBdr>
              <w:divsChild>
                <w:div w:id="239368908">
                  <w:marLeft w:val="0"/>
                  <w:marRight w:val="0"/>
                  <w:marTop w:val="0"/>
                  <w:marBottom w:val="0"/>
                  <w:divBdr>
                    <w:top w:val="none" w:sz="0" w:space="0" w:color="auto"/>
                    <w:left w:val="none" w:sz="0" w:space="0" w:color="auto"/>
                    <w:bottom w:val="none" w:sz="0" w:space="0" w:color="auto"/>
                    <w:right w:val="none" w:sz="0" w:space="0" w:color="auto"/>
                  </w:divBdr>
                  <w:divsChild>
                    <w:div w:id="16281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3645550">
      <w:bodyDiv w:val="1"/>
      <w:marLeft w:val="0"/>
      <w:marRight w:val="0"/>
      <w:marTop w:val="0"/>
      <w:marBottom w:val="0"/>
      <w:divBdr>
        <w:top w:val="none" w:sz="0" w:space="0" w:color="auto"/>
        <w:left w:val="none" w:sz="0" w:space="0" w:color="auto"/>
        <w:bottom w:val="none" w:sz="0" w:space="0" w:color="auto"/>
        <w:right w:val="none" w:sz="0" w:space="0" w:color="auto"/>
      </w:divBdr>
      <w:divsChild>
        <w:div w:id="914555634">
          <w:marLeft w:val="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sChild>
                <w:div w:id="357897858">
                  <w:marLeft w:val="0"/>
                  <w:marRight w:val="0"/>
                  <w:marTop w:val="0"/>
                  <w:marBottom w:val="0"/>
                  <w:divBdr>
                    <w:top w:val="none" w:sz="0" w:space="0" w:color="auto"/>
                    <w:left w:val="none" w:sz="0" w:space="0" w:color="auto"/>
                    <w:bottom w:val="none" w:sz="0" w:space="0" w:color="auto"/>
                    <w:right w:val="none" w:sz="0" w:space="0" w:color="auto"/>
                  </w:divBdr>
                  <w:divsChild>
                    <w:div w:id="17086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88982">
      <w:bodyDiv w:val="1"/>
      <w:marLeft w:val="0"/>
      <w:marRight w:val="0"/>
      <w:marTop w:val="0"/>
      <w:marBottom w:val="0"/>
      <w:divBdr>
        <w:top w:val="none" w:sz="0" w:space="0" w:color="auto"/>
        <w:left w:val="none" w:sz="0" w:space="0" w:color="auto"/>
        <w:bottom w:val="none" w:sz="0" w:space="0" w:color="auto"/>
        <w:right w:val="none" w:sz="0" w:space="0" w:color="auto"/>
      </w:divBdr>
      <w:divsChild>
        <w:div w:id="1531383042">
          <w:marLeft w:val="0"/>
          <w:marRight w:val="0"/>
          <w:marTop w:val="0"/>
          <w:marBottom w:val="0"/>
          <w:divBdr>
            <w:top w:val="none" w:sz="0" w:space="0" w:color="auto"/>
            <w:left w:val="none" w:sz="0" w:space="0" w:color="auto"/>
            <w:bottom w:val="none" w:sz="0" w:space="0" w:color="auto"/>
            <w:right w:val="none" w:sz="0" w:space="0" w:color="auto"/>
          </w:divBdr>
          <w:divsChild>
            <w:div w:id="1212614705">
              <w:marLeft w:val="0"/>
              <w:marRight w:val="0"/>
              <w:marTop w:val="0"/>
              <w:marBottom w:val="0"/>
              <w:divBdr>
                <w:top w:val="none" w:sz="0" w:space="0" w:color="auto"/>
                <w:left w:val="none" w:sz="0" w:space="0" w:color="auto"/>
                <w:bottom w:val="none" w:sz="0" w:space="0" w:color="auto"/>
                <w:right w:val="none" w:sz="0" w:space="0" w:color="auto"/>
              </w:divBdr>
              <w:divsChild>
                <w:div w:id="1438213252">
                  <w:marLeft w:val="0"/>
                  <w:marRight w:val="0"/>
                  <w:marTop w:val="0"/>
                  <w:marBottom w:val="0"/>
                  <w:divBdr>
                    <w:top w:val="none" w:sz="0" w:space="0" w:color="auto"/>
                    <w:left w:val="none" w:sz="0" w:space="0" w:color="auto"/>
                    <w:bottom w:val="none" w:sz="0" w:space="0" w:color="auto"/>
                    <w:right w:val="none" w:sz="0" w:space="0" w:color="auto"/>
                  </w:divBdr>
                  <w:divsChild>
                    <w:div w:id="18937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75545">
      <w:bodyDiv w:val="1"/>
      <w:marLeft w:val="0"/>
      <w:marRight w:val="0"/>
      <w:marTop w:val="0"/>
      <w:marBottom w:val="0"/>
      <w:divBdr>
        <w:top w:val="none" w:sz="0" w:space="0" w:color="auto"/>
        <w:left w:val="none" w:sz="0" w:space="0" w:color="auto"/>
        <w:bottom w:val="none" w:sz="0" w:space="0" w:color="auto"/>
        <w:right w:val="none" w:sz="0" w:space="0" w:color="auto"/>
      </w:divBdr>
      <w:divsChild>
        <w:div w:id="1989282373">
          <w:marLeft w:val="0"/>
          <w:marRight w:val="0"/>
          <w:marTop w:val="0"/>
          <w:marBottom w:val="0"/>
          <w:divBdr>
            <w:top w:val="none" w:sz="0" w:space="0" w:color="auto"/>
            <w:left w:val="none" w:sz="0" w:space="0" w:color="auto"/>
            <w:bottom w:val="none" w:sz="0" w:space="0" w:color="auto"/>
            <w:right w:val="none" w:sz="0" w:space="0" w:color="auto"/>
          </w:divBdr>
          <w:divsChild>
            <w:div w:id="814562088">
              <w:marLeft w:val="0"/>
              <w:marRight w:val="0"/>
              <w:marTop w:val="0"/>
              <w:marBottom w:val="0"/>
              <w:divBdr>
                <w:top w:val="none" w:sz="0" w:space="0" w:color="auto"/>
                <w:left w:val="none" w:sz="0" w:space="0" w:color="auto"/>
                <w:bottom w:val="none" w:sz="0" w:space="0" w:color="auto"/>
                <w:right w:val="none" w:sz="0" w:space="0" w:color="auto"/>
              </w:divBdr>
              <w:divsChild>
                <w:div w:id="1326982071">
                  <w:marLeft w:val="0"/>
                  <w:marRight w:val="0"/>
                  <w:marTop w:val="0"/>
                  <w:marBottom w:val="0"/>
                  <w:divBdr>
                    <w:top w:val="none" w:sz="0" w:space="0" w:color="auto"/>
                    <w:left w:val="none" w:sz="0" w:space="0" w:color="auto"/>
                    <w:bottom w:val="none" w:sz="0" w:space="0" w:color="auto"/>
                    <w:right w:val="none" w:sz="0" w:space="0" w:color="auto"/>
                  </w:divBdr>
                  <w:divsChild>
                    <w:div w:id="617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52833">
      <w:bodyDiv w:val="1"/>
      <w:marLeft w:val="0"/>
      <w:marRight w:val="0"/>
      <w:marTop w:val="0"/>
      <w:marBottom w:val="0"/>
      <w:divBdr>
        <w:top w:val="none" w:sz="0" w:space="0" w:color="auto"/>
        <w:left w:val="none" w:sz="0" w:space="0" w:color="auto"/>
        <w:bottom w:val="none" w:sz="0" w:space="0" w:color="auto"/>
        <w:right w:val="none" w:sz="0" w:space="0" w:color="auto"/>
      </w:divBdr>
      <w:divsChild>
        <w:div w:id="1205604594">
          <w:marLeft w:val="0"/>
          <w:marRight w:val="0"/>
          <w:marTop w:val="0"/>
          <w:marBottom w:val="0"/>
          <w:divBdr>
            <w:top w:val="none" w:sz="0" w:space="0" w:color="auto"/>
            <w:left w:val="none" w:sz="0" w:space="0" w:color="auto"/>
            <w:bottom w:val="none" w:sz="0" w:space="0" w:color="auto"/>
            <w:right w:val="none" w:sz="0" w:space="0" w:color="auto"/>
          </w:divBdr>
          <w:divsChild>
            <w:div w:id="1224559293">
              <w:marLeft w:val="0"/>
              <w:marRight w:val="0"/>
              <w:marTop w:val="0"/>
              <w:marBottom w:val="0"/>
              <w:divBdr>
                <w:top w:val="none" w:sz="0" w:space="0" w:color="auto"/>
                <w:left w:val="none" w:sz="0" w:space="0" w:color="auto"/>
                <w:bottom w:val="none" w:sz="0" w:space="0" w:color="auto"/>
                <w:right w:val="none" w:sz="0" w:space="0" w:color="auto"/>
              </w:divBdr>
              <w:divsChild>
                <w:div w:id="497506796">
                  <w:marLeft w:val="0"/>
                  <w:marRight w:val="0"/>
                  <w:marTop w:val="0"/>
                  <w:marBottom w:val="0"/>
                  <w:divBdr>
                    <w:top w:val="none" w:sz="0" w:space="0" w:color="auto"/>
                    <w:left w:val="none" w:sz="0" w:space="0" w:color="auto"/>
                    <w:bottom w:val="none" w:sz="0" w:space="0" w:color="auto"/>
                    <w:right w:val="none" w:sz="0" w:space="0" w:color="auto"/>
                  </w:divBdr>
                  <w:divsChild>
                    <w:div w:id="21456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7721">
      <w:bodyDiv w:val="1"/>
      <w:marLeft w:val="0"/>
      <w:marRight w:val="0"/>
      <w:marTop w:val="0"/>
      <w:marBottom w:val="0"/>
      <w:divBdr>
        <w:top w:val="none" w:sz="0" w:space="0" w:color="auto"/>
        <w:left w:val="none" w:sz="0" w:space="0" w:color="auto"/>
        <w:bottom w:val="none" w:sz="0" w:space="0" w:color="auto"/>
        <w:right w:val="none" w:sz="0" w:space="0" w:color="auto"/>
      </w:divBdr>
      <w:divsChild>
        <w:div w:id="1278368975">
          <w:marLeft w:val="0"/>
          <w:marRight w:val="0"/>
          <w:marTop w:val="0"/>
          <w:marBottom w:val="0"/>
          <w:divBdr>
            <w:top w:val="none" w:sz="0" w:space="0" w:color="auto"/>
            <w:left w:val="none" w:sz="0" w:space="0" w:color="auto"/>
            <w:bottom w:val="none" w:sz="0" w:space="0" w:color="auto"/>
            <w:right w:val="none" w:sz="0" w:space="0" w:color="auto"/>
          </w:divBdr>
          <w:divsChild>
            <w:div w:id="1970477146">
              <w:marLeft w:val="0"/>
              <w:marRight w:val="0"/>
              <w:marTop w:val="0"/>
              <w:marBottom w:val="0"/>
              <w:divBdr>
                <w:top w:val="none" w:sz="0" w:space="0" w:color="auto"/>
                <w:left w:val="none" w:sz="0" w:space="0" w:color="auto"/>
                <w:bottom w:val="none" w:sz="0" w:space="0" w:color="auto"/>
                <w:right w:val="none" w:sz="0" w:space="0" w:color="auto"/>
              </w:divBdr>
              <w:divsChild>
                <w:div w:id="1136988558">
                  <w:marLeft w:val="0"/>
                  <w:marRight w:val="0"/>
                  <w:marTop w:val="0"/>
                  <w:marBottom w:val="0"/>
                  <w:divBdr>
                    <w:top w:val="none" w:sz="0" w:space="0" w:color="auto"/>
                    <w:left w:val="none" w:sz="0" w:space="0" w:color="auto"/>
                    <w:bottom w:val="none" w:sz="0" w:space="0" w:color="auto"/>
                    <w:right w:val="none" w:sz="0" w:space="0" w:color="auto"/>
                  </w:divBdr>
                  <w:divsChild>
                    <w:div w:id="533231626">
                      <w:marLeft w:val="0"/>
                      <w:marRight w:val="0"/>
                      <w:marTop w:val="0"/>
                      <w:marBottom w:val="0"/>
                      <w:divBdr>
                        <w:top w:val="none" w:sz="0" w:space="0" w:color="auto"/>
                        <w:left w:val="none" w:sz="0" w:space="0" w:color="auto"/>
                        <w:bottom w:val="none" w:sz="0" w:space="0" w:color="auto"/>
                        <w:right w:val="none" w:sz="0" w:space="0" w:color="auto"/>
                      </w:divBdr>
                      <w:divsChild>
                        <w:div w:id="1537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9640">
      <w:bodyDiv w:val="1"/>
      <w:marLeft w:val="0"/>
      <w:marRight w:val="0"/>
      <w:marTop w:val="0"/>
      <w:marBottom w:val="0"/>
      <w:divBdr>
        <w:top w:val="none" w:sz="0" w:space="0" w:color="auto"/>
        <w:left w:val="none" w:sz="0" w:space="0" w:color="auto"/>
        <w:bottom w:val="none" w:sz="0" w:space="0" w:color="auto"/>
        <w:right w:val="none" w:sz="0" w:space="0" w:color="auto"/>
      </w:divBdr>
      <w:divsChild>
        <w:div w:id="1820805740">
          <w:marLeft w:val="0"/>
          <w:marRight w:val="0"/>
          <w:marTop w:val="0"/>
          <w:marBottom w:val="0"/>
          <w:divBdr>
            <w:top w:val="none" w:sz="0" w:space="0" w:color="auto"/>
            <w:left w:val="none" w:sz="0" w:space="0" w:color="auto"/>
            <w:bottom w:val="none" w:sz="0" w:space="0" w:color="auto"/>
            <w:right w:val="none" w:sz="0" w:space="0" w:color="auto"/>
          </w:divBdr>
          <w:divsChild>
            <w:div w:id="895820361">
              <w:marLeft w:val="0"/>
              <w:marRight w:val="0"/>
              <w:marTop w:val="0"/>
              <w:marBottom w:val="0"/>
              <w:divBdr>
                <w:top w:val="none" w:sz="0" w:space="0" w:color="auto"/>
                <w:left w:val="none" w:sz="0" w:space="0" w:color="auto"/>
                <w:bottom w:val="none" w:sz="0" w:space="0" w:color="auto"/>
                <w:right w:val="none" w:sz="0" w:space="0" w:color="auto"/>
              </w:divBdr>
              <w:divsChild>
                <w:div w:id="1231387942">
                  <w:marLeft w:val="0"/>
                  <w:marRight w:val="0"/>
                  <w:marTop w:val="0"/>
                  <w:marBottom w:val="0"/>
                  <w:divBdr>
                    <w:top w:val="none" w:sz="0" w:space="0" w:color="auto"/>
                    <w:left w:val="none" w:sz="0" w:space="0" w:color="auto"/>
                    <w:bottom w:val="none" w:sz="0" w:space="0" w:color="auto"/>
                    <w:right w:val="none" w:sz="0" w:space="0" w:color="auto"/>
                  </w:divBdr>
                  <w:divsChild>
                    <w:div w:id="1766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0653">
      <w:bodyDiv w:val="1"/>
      <w:marLeft w:val="0"/>
      <w:marRight w:val="0"/>
      <w:marTop w:val="0"/>
      <w:marBottom w:val="0"/>
      <w:divBdr>
        <w:top w:val="none" w:sz="0" w:space="0" w:color="auto"/>
        <w:left w:val="none" w:sz="0" w:space="0" w:color="auto"/>
        <w:bottom w:val="none" w:sz="0" w:space="0" w:color="auto"/>
        <w:right w:val="none" w:sz="0" w:space="0" w:color="auto"/>
      </w:divBdr>
      <w:divsChild>
        <w:div w:id="735205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17485136">
      <w:bodyDiv w:val="1"/>
      <w:marLeft w:val="0"/>
      <w:marRight w:val="0"/>
      <w:marTop w:val="0"/>
      <w:marBottom w:val="0"/>
      <w:divBdr>
        <w:top w:val="none" w:sz="0" w:space="0" w:color="auto"/>
        <w:left w:val="none" w:sz="0" w:space="0" w:color="auto"/>
        <w:bottom w:val="none" w:sz="0" w:space="0" w:color="auto"/>
        <w:right w:val="none" w:sz="0" w:space="0" w:color="auto"/>
      </w:divBdr>
      <w:divsChild>
        <w:div w:id="462624971">
          <w:marLeft w:val="0"/>
          <w:marRight w:val="0"/>
          <w:marTop w:val="0"/>
          <w:marBottom w:val="0"/>
          <w:divBdr>
            <w:top w:val="none" w:sz="0" w:space="0" w:color="auto"/>
            <w:left w:val="none" w:sz="0" w:space="0" w:color="auto"/>
            <w:bottom w:val="none" w:sz="0" w:space="0" w:color="auto"/>
            <w:right w:val="none" w:sz="0" w:space="0" w:color="auto"/>
          </w:divBdr>
          <w:divsChild>
            <w:div w:id="1988168932">
              <w:marLeft w:val="0"/>
              <w:marRight w:val="0"/>
              <w:marTop w:val="0"/>
              <w:marBottom w:val="0"/>
              <w:divBdr>
                <w:top w:val="none" w:sz="0" w:space="0" w:color="auto"/>
                <w:left w:val="none" w:sz="0" w:space="0" w:color="auto"/>
                <w:bottom w:val="none" w:sz="0" w:space="0" w:color="auto"/>
                <w:right w:val="none" w:sz="0" w:space="0" w:color="auto"/>
              </w:divBdr>
              <w:divsChild>
                <w:div w:id="1195457423">
                  <w:marLeft w:val="0"/>
                  <w:marRight w:val="0"/>
                  <w:marTop w:val="0"/>
                  <w:marBottom w:val="0"/>
                  <w:divBdr>
                    <w:top w:val="none" w:sz="0" w:space="0" w:color="auto"/>
                    <w:left w:val="none" w:sz="0" w:space="0" w:color="auto"/>
                    <w:bottom w:val="none" w:sz="0" w:space="0" w:color="auto"/>
                    <w:right w:val="none" w:sz="0" w:space="0" w:color="auto"/>
                  </w:divBdr>
                  <w:divsChild>
                    <w:div w:id="112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51920">
      <w:bodyDiv w:val="1"/>
      <w:marLeft w:val="0"/>
      <w:marRight w:val="0"/>
      <w:marTop w:val="0"/>
      <w:marBottom w:val="0"/>
      <w:divBdr>
        <w:top w:val="none" w:sz="0" w:space="0" w:color="auto"/>
        <w:left w:val="none" w:sz="0" w:space="0" w:color="auto"/>
        <w:bottom w:val="none" w:sz="0" w:space="0" w:color="auto"/>
        <w:right w:val="none" w:sz="0" w:space="0" w:color="auto"/>
      </w:divBdr>
      <w:divsChild>
        <w:div w:id="1925453797">
          <w:marLeft w:val="0"/>
          <w:marRight w:val="0"/>
          <w:marTop w:val="0"/>
          <w:marBottom w:val="0"/>
          <w:divBdr>
            <w:top w:val="none" w:sz="0" w:space="0" w:color="auto"/>
            <w:left w:val="none" w:sz="0" w:space="0" w:color="auto"/>
            <w:bottom w:val="none" w:sz="0" w:space="0" w:color="auto"/>
            <w:right w:val="none" w:sz="0" w:space="0" w:color="auto"/>
          </w:divBdr>
          <w:divsChild>
            <w:div w:id="1497962437">
              <w:marLeft w:val="0"/>
              <w:marRight w:val="0"/>
              <w:marTop w:val="0"/>
              <w:marBottom w:val="0"/>
              <w:divBdr>
                <w:top w:val="none" w:sz="0" w:space="0" w:color="auto"/>
                <w:left w:val="none" w:sz="0" w:space="0" w:color="auto"/>
                <w:bottom w:val="none" w:sz="0" w:space="0" w:color="auto"/>
                <w:right w:val="none" w:sz="0" w:space="0" w:color="auto"/>
              </w:divBdr>
              <w:divsChild>
                <w:div w:id="684869252">
                  <w:marLeft w:val="0"/>
                  <w:marRight w:val="0"/>
                  <w:marTop w:val="0"/>
                  <w:marBottom w:val="0"/>
                  <w:divBdr>
                    <w:top w:val="none" w:sz="0" w:space="0" w:color="auto"/>
                    <w:left w:val="none" w:sz="0" w:space="0" w:color="auto"/>
                    <w:bottom w:val="none" w:sz="0" w:space="0" w:color="auto"/>
                    <w:right w:val="none" w:sz="0" w:space="0" w:color="auto"/>
                  </w:divBdr>
                  <w:divsChild>
                    <w:div w:id="16332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93361">
      <w:bodyDiv w:val="1"/>
      <w:marLeft w:val="0"/>
      <w:marRight w:val="0"/>
      <w:marTop w:val="0"/>
      <w:marBottom w:val="0"/>
      <w:divBdr>
        <w:top w:val="none" w:sz="0" w:space="0" w:color="auto"/>
        <w:left w:val="none" w:sz="0" w:space="0" w:color="auto"/>
        <w:bottom w:val="none" w:sz="0" w:space="0" w:color="auto"/>
        <w:right w:val="none" w:sz="0" w:space="0" w:color="auto"/>
      </w:divBdr>
      <w:divsChild>
        <w:div w:id="94055676">
          <w:marLeft w:val="0"/>
          <w:marRight w:val="0"/>
          <w:marTop w:val="0"/>
          <w:marBottom w:val="0"/>
          <w:divBdr>
            <w:top w:val="none" w:sz="0" w:space="0" w:color="auto"/>
            <w:left w:val="none" w:sz="0" w:space="0" w:color="auto"/>
            <w:bottom w:val="none" w:sz="0" w:space="0" w:color="auto"/>
            <w:right w:val="none" w:sz="0" w:space="0" w:color="auto"/>
          </w:divBdr>
          <w:divsChild>
            <w:div w:id="1372143607">
              <w:marLeft w:val="0"/>
              <w:marRight w:val="0"/>
              <w:marTop w:val="0"/>
              <w:marBottom w:val="0"/>
              <w:divBdr>
                <w:top w:val="none" w:sz="0" w:space="0" w:color="auto"/>
                <w:left w:val="none" w:sz="0" w:space="0" w:color="auto"/>
                <w:bottom w:val="none" w:sz="0" w:space="0" w:color="auto"/>
                <w:right w:val="none" w:sz="0" w:space="0" w:color="auto"/>
              </w:divBdr>
              <w:divsChild>
                <w:div w:id="74667593">
                  <w:marLeft w:val="0"/>
                  <w:marRight w:val="0"/>
                  <w:marTop w:val="0"/>
                  <w:marBottom w:val="0"/>
                  <w:divBdr>
                    <w:top w:val="none" w:sz="0" w:space="0" w:color="auto"/>
                    <w:left w:val="none" w:sz="0" w:space="0" w:color="auto"/>
                    <w:bottom w:val="none" w:sz="0" w:space="0" w:color="auto"/>
                    <w:right w:val="none" w:sz="0" w:space="0" w:color="auto"/>
                  </w:divBdr>
                  <w:divsChild>
                    <w:div w:id="1128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1771">
      <w:bodyDiv w:val="1"/>
      <w:marLeft w:val="0"/>
      <w:marRight w:val="0"/>
      <w:marTop w:val="0"/>
      <w:marBottom w:val="0"/>
      <w:divBdr>
        <w:top w:val="none" w:sz="0" w:space="0" w:color="auto"/>
        <w:left w:val="none" w:sz="0" w:space="0" w:color="auto"/>
        <w:bottom w:val="none" w:sz="0" w:space="0" w:color="auto"/>
        <w:right w:val="none" w:sz="0" w:space="0" w:color="auto"/>
      </w:divBdr>
      <w:divsChild>
        <w:div w:id="18728366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69603994">
      <w:bodyDiv w:val="1"/>
      <w:marLeft w:val="0"/>
      <w:marRight w:val="0"/>
      <w:marTop w:val="0"/>
      <w:marBottom w:val="0"/>
      <w:divBdr>
        <w:top w:val="none" w:sz="0" w:space="0" w:color="auto"/>
        <w:left w:val="none" w:sz="0" w:space="0" w:color="auto"/>
        <w:bottom w:val="none" w:sz="0" w:space="0" w:color="auto"/>
        <w:right w:val="none" w:sz="0" w:space="0" w:color="auto"/>
      </w:divBdr>
      <w:divsChild>
        <w:div w:id="2116830502">
          <w:marLeft w:val="0"/>
          <w:marRight w:val="0"/>
          <w:marTop w:val="0"/>
          <w:marBottom w:val="0"/>
          <w:divBdr>
            <w:top w:val="none" w:sz="0" w:space="0" w:color="auto"/>
            <w:left w:val="none" w:sz="0" w:space="0" w:color="auto"/>
            <w:bottom w:val="none" w:sz="0" w:space="0" w:color="auto"/>
            <w:right w:val="none" w:sz="0" w:space="0" w:color="auto"/>
          </w:divBdr>
          <w:divsChild>
            <w:div w:id="1353267177">
              <w:marLeft w:val="0"/>
              <w:marRight w:val="0"/>
              <w:marTop w:val="0"/>
              <w:marBottom w:val="0"/>
              <w:divBdr>
                <w:top w:val="none" w:sz="0" w:space="0" w:color="auto"/>
                <w:left w:val="none" w:sz="0" w:space="0" w:color="auto"/>
                <w:bottom w:val="none" w:sz="0" w:space="0" w:color="auto"/>
                <w:right w:val="none" w:sz="0" w:space="0" w:color="auto"/>
              </w:divBdr>
              <w:divsChild>
                <w:div w:id="2138718481">
                  <w:marLeft w:val="0"/>
                  <w:marRight w:val="0"/>
                  <w:marTop w:val="0"/>
                  <w:marBottom w:val="0"/>
                  <w:divBdr>
                    <w:top w:val="none" w:sz="0" w:space="0" w:color="auto"/>
                    <w:left w:val="none" w:sz="0" w:space="0" w:color="auto"/>
                    <w:bottom w:val="none" w:sz="0" w:space="0" w:color="auto"/>
                    <w:right w:val="none" w:sz="0" w:space="0" w:color="auto"/>
                  </w:divBdr>
                  <w:divsChild>
                    <w:div w:id="644702902">
                      <w:marLeft w:val="0"/>
                      <w:marRight w:val="0"/>
                      <w:marTop w:val="0"/>
                      <w:marBottom w:val="0"/>
                      <w:divBdr>
                        <w:top w:val="none" w:sz="0" w:space="0" w:color="auto"/>
                        <w:left w:val="none" w:sz="0" w:space="0" w:color="auto"/>
                        <w:bottom w:val="none" w:sz="0" w:space="0" w:color="auto"/>
                        <w:right w:val="none" w:sz="0" w:space="0" w:color="auto"/>
                      </w:divBdr>
                      <w:divsChild>
                        <w:div w:id="438843327">
                          <w:marLeft w:val="0"/>
                          <w:marRight w:val="0"/>
                          <w:marTop w:val="0"/>
                          <w:marBottom w:val="0"/>
                          <w:divBdr>
                            <w:top w:val="none" w:sz="0" w:space="0" w:color="auto"/>
                            <w:left w:val="none" w:sz="0" w:space="0" w:color="auto"/>
                            <w:bottom w:val="none" w:sz="0" w:space="0" w:color="auto"/>
                            <w:right w:val="none" w:sz="0" w:space="0" w:color="auto"/>
                          </w:divBdr>
                          <w:divsChild>
                            <w:div w:id="19765688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7280">
      <w:bodyDiv w:val="1"/>
      <w:marLeft w:val="0"/>
      <w:marRight w:val="0"/>
      <w:marTop w:val="0"/>
      <w:marBottom w:val="0"/>
      <w:divBdr>
        <w:top w:val="none" w:sz="0" w:space="0" w:color="auto"/>
        <w:left w:val="none" w:sz="0" w:space="0" w:color="auto"/>
        <w:bottom w:val="none" w:sz="0" w:space="0" w:color="auto"/>
        <w:right w:val="none" w:sz="0" w:space="0" w:color="auto"/>
      </w:divBdr>
    </w:div>
    <w:div w:id="1488470486">
      <w:bodyDiv w:val="1"/>
      <w:marLeft w:val="0"/>
      <w:marRight w:val="0"/>
      <w:marTop w:val="0"/>
      <w:marBottom w:val="0"/>
      <w:divBdr>
        <w:top w:val="none" w:sz="0" w:space="0" w:color="auto"/>
        <w:left w:val="none" w:sz="0" w:space="0" w:color="auto"/>
        <w:bottom w:val="none" w:sz="0" w:space="0" w:color="auto"/>
        <w:right w:val="none" w:sz="0" w:space="0" w:color="auto"/>
      </w:divBdr>
      <w:divsChild>
        <w:div w:id="309486971">
          <w:marLeft w:val="0"/>
          <w:marRight w:val="0"/>
          <w:marTop w:val="0"/>
          <w:marBottom w:val="0"/>
          <w:divBdr>
            <w:top w:val="none" w:sz="0" w:space="0" w:color="auto"/>
            <w:left w:val="none" w:sz="0" w:space="0" w:color="auto"/>
            <w:bottom w:val="none" w:sz="0" w:space="0" w:color="auto"/>
            <w:right w:val="none" w:sz="0" w:space="0" w:color="auto"/>
          </w:divBdr>
          <w:divsChild>
            <w:div w:id="1882205815">
              <w:marLeft w:val="0"/>
              <w:marRight w:val="0"/>
              <w:marTop w:val="0"/>
              <w:marBottom w:val="0"/>
              <w:divBdr>
                <w:top w:val="none" w:sz="0" w:space="0" w:color="auto"/>
                <w:left w:val="none" w:sz="0" w:space="0" w:color="auto"/>
                <w:bottom w:val="none" w:sz="0" w:space="0" w:color="auto"/>
                <w:right w:val="none" w:sz="0" w:space="0" w:color="auto"/>
              </w:divBdr>
              <w:divsChild>
                <w:div w:id="909005529">
                  <w:marLeft w:val="0"/>
                  <w:marRight w:val="0"/>
                  <w:marTop w:val="0"/>
                  <w:marBottom w:val="0"/>
                  <w:divBdr>
                    <w:top w:val="none" w:sz="0" w:space="0" w:color="auto"/>
                    <w:left w:val="none" w:sz="0" w:space="0" w:color="auto"/>
                    <w:bottom w:val="none" w:sz="0" w:space="0" w:color="auto"/>
                    <w:right w:val="none" w:sz="0" w:space="0" w:color="auto"/>
                  </w:divBdr>
                  <w:divsChild>
                    <w:div w:id="1218973128">
                      <w:marLeft w:val="0"/>
                      <w:marRight w:val="0"/>
                      <w:marTop w:val="0"/>
                      <w:marBottom w:val="0"/>
                      <w:divBdr>
                        <w:top w:val="none" w:sz="0" w:space="0" w:color="auto"/>
                        <w:left w:val="none" w:sz="0" w:space="0" w:color="auto"/>
                        <w:bottom w:val="none" w:sz="0" w:space="0" w:color="auto"/>
                        <w:right w:val="none" w:sz="0" w:space="0" w:color="auto"/>
                      </w:divBdr>
                      <w:divsChild>
                        <w:div w:id="18270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4392">
      <w:bodyDiv w:val="1"/>
      <w:marLeft w:val="0"/>
      <w:marRight w:val="0"/>
      <w:marTop w:val="0"/>
      <w:marBottom w:val="0"/>
      <w:divBdr>
        <w:top w:val="none" w:sz="0" w:space="0" w:color="auto"/>
        <w:left w:val="none" w:sz="0" w:space="0" w:color="auto"/>
        <w:bottom w:val="none" w:sz="0" w:space="0" w:color="auto"/>
        <w:right w:val="none" w:sz="0" w:space="0" w:color="auto"/>
      </w:divBdr>
    </w:div>
    <w:div w:id="1757361013">
      <w:bodyDiv w:val="1"/>
      <w:marLeft w:val="0"/>
      <w:marRight w:val="0"/>
      <w:marTop w:val="0"/>
      <w:marBottom w:val="0"/>
      <w:divBdr>
        <w:top w:val="none" w:sz="0" w:space="0" w:color="auto"/>
        <w:left w:val="none" w:sz="0" w:space="0" w:color="auto"/>
        <w:bottom w:val="none" w:sz="0" w:space="0" w:color="auto"/>
        <w:right w:val="none" w:sz="0" w:space="0" w:color="auto"/>
      </w:divBdr>
      <w:divsChild>
        <w:div w:id="374156554">
          <w:marLeft w:val="0"/>
          <w:marRight w:val="0"/>
          <w:marTop w:val="0"/>
          <w:marBottom w:val="0"/>
          <w:divBdr>
            <w:top w:val="none" w:sz="0" w:space="0" w:color="auto"/>
            <w:left w:val="none" w:sz="0" w:space="0" w:color="auto"/>
            <w:bottom w:val="none" w:sz="0" w:space="0" w:color="auto"/>
            <w:right w:val="none" w:sz="0" w:space="0" w:color="auto"/>
          </w:divBdr>
          <w:divsChild>
            <w:div w:id="277950598">
              <w:marLeft w:val="0"/>
              <w:marRight w:val="0"/>
              <w:marTop w:val="0"/>
              <w:marBottom w:val="0"/>
              <w:divBdr>
                <w:top w:val="none" w:sz="0" w:space="0" w:color="auto"/>
                <w:left w:val="none" w:sz="0" w:space="0" w:color="auto"/>
                <w:bottom w:val="none" w:sz="0" w:space="0" w:color="auto"/>
                <w:right w:val="none" w:sz="0" w:space="0" w:color="auto"/>
              </w:divBdr>
              <w:divsChild>
                <w:div w:id="1799832998">
                  <w:marLeft w:val="0"/>
                  <w:marRight w:val="0"/>
                  <w:marTop w:val="0"/>
                  <w:marBottom w:val="0"/>
                  <w:divBdr>
                    <w:top w:val="none" w:sz="0" w:space="0" w:color="auto"/>
                    <w:left w:val="none" w:sz="0" w:space="0" w:color="auto"/>
                    <w:bottom w:val="none" w:sz="0" w:space="0" w:color="auto"/>
                    <w:right w:val="none" w:sz="0" w:space="0" w:color="auto"/>
                  </w:divBdr>
                  <w:divsChild>
                    <w:div w:id="12531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47465">
      <w:bodyDiv w:val="1"/>
      <w:marLeft w:val="0"/>
      <w:marRight w:val="0"/>
      <w:marTop w:val="0"/>
      <w:marBottom w:val="0"/>
      <w:divBdr>
        <w:top w:val="none" w:sz="0" w:space="0" w:color="auto"/>
        <w:left w:val="none" w:sz="0" w:space="0" w:color="auto"/>
        <w:bottom w:val="none" w:sz="0" w:space="0" w:color="auto"/>
        <w:right w:val="none" w:sz="0" w:space="0" w:color="auto"/>
      </w:divBdr>
      <w:divsChild>
        <w:div w:id="1230266184">
          <w:marLeft w:val="0"/>
          <w:marRight w:val="0"/>
          <w:marTop w:val="0"/>
          <w:marBottom w:val="0"/>
          <w:divBdr>
            <w:top w:val="none" w:sz="0" w:space="0" w:color="auto"/>
            <w:left w:val="none" w:sz="0" w:space="0" w:color="auto"/>
            <w:bottom w:val="none" w:sz="0" w:space="0" w:color="auto"/>
            <w:right w:val="none" w:sz="0" w:space="0" w:color="auto"/>
          </w:divBdr>
          <w:divsChild>
            <w:div w:id="1175261794">
              <w:marLeft w:val="0"/>
              <w:marRight w:val="0"/>
              <w:marTop w:val="0"/>
              <w:marBottom w:val="0"/>
              <w:divBdr>
                <w:top w:val="none" w:sz="0" w:space="0" w:color="auto"/>
                <w:left w:val="none" w:sz="0" w:space="0" w:color="auto"/>
                <w:bottom w:val="none" w:sz="0" w:space="0" w:color="auto"/>
                <w:right w:val="none" w:sz="0" w:space="0" w:color="auto"/>
              </w:divBdr>
              <w:divsChild>
                <w:div w:id="2012642601">
                  <w:marLeft w:val="0"/>
                  <w:marRight w:val="0"/>
                  <w:marTop w:val="0"/>
                  <w:marBottom w:val="0"/>
                  <w:divBdr>
                    <w:top w:val="none" w:sz="0" w:space="0" w:color="auto"/>
                    <w:left w:val="none" w:sz="0" w:space="0" w:color="auto"/>
                    <w:bottom w:val="none" w:sz="0" w:space="0" w:color="auto"/>
                    <w:right w:val="none" w:sz="0" w:space="0" w:color="auto"/>
                  </w:divBdr>
                  <w:divsChild>
                    <w:div w:id="863715382">
                      <w:marLeft w:val="0"/>
                      <w:marRight w:val="0"/>
                      <w:marTop w:val="0"/>
                      <w:marBottom w:val="0"/>
                      <w:divBdr>
                        <w:top w:val="none" w:sz="0" w:space="0" w:color="auto"/>
                        <w:left w:val="none" w:sz="0" w:space="0" w:color="auto"/>
                        <w:bottom w:val="none" w:sz="0" w:space="0" w:color="auto"/>
                        <w:right w:val="none" w:sz="0" w:space="0" w:color="auto"/>
                      </w:divBdr>
                      <w:divsChild>
                        <w:div w:id="241649289">
                          <w:marLeft w:val="0"/>
                          <w:marRight w:val="0"/>
                          <w:marTop w:val="0"/>
                          <w:marBottom w:val="0"/>
                          <w:divBdr>
                            <w:top w:val="none" w:sz="0" w:space="0" w:color="auto"/>
                            <w:left w:val="none" w:sz="0" w:space="0" w:color="auto"/>
                            <w:bottom w:val="none" w:sz="0" w:space="0" w:color="auto"/>
                            <w:right w:val="none" w:sz="0" w:space="0" w:color="auto"/>
                          </w:divBdr>
                          <w:divsChild>
                            <w:div w:id="1783646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75650">
      <w:bodyDiv w:val="1"/>
      <w:marLeft w:val="0"/>
      <w:marRight w:val="0"/>
      <w:marTop w:val="0"/>
      <w:marBottom w:val="0"/>
      <w:divBdr>
        <w:top w:val="none" w:sz="0" w:space="0" w:color="auto"/>
        <w:left w:val="none" w:sz="0" w:space="0" w:color="auto"/>
        <w:bottom w:val="none" w:sz="0" w:space="0" w:color="auto"/>
        <w:right w:val="none" w:sz="0" w:space="0" w:color="auto"/>
      </w:divBdr>
      <w:divsChild>
        <w:div w:id="1470435035">
          <w:marLeft w:val="0"/>
          <w:marRight w:val="0"/>
          <w:marTop w:val="0"/>
          <w:marBottom w:val="0"/>
          <w:divBdr>
            <w:top w:val="none" w:sz="0" w:space="0" w:color="auto"/>
            <w:left w:val="none" w:sz="0" w:space="0" w:color="auto"/>
            <w:bottom w:val="none" w:sz="0" w:space="0" w:color="auto"/>
            <w:right w:val="none" w:sz="0" w:space="0" w:color="auto"/>
          </w:divBdr>
          <w:divsChild>
            <w:div w:id="1137994541">
              <w:marLeft w:val="0"/>
              <w:marRight w:val="0"/>
              <w:marTop w:val="0"/>
              <w:marBottom w:val="0"/>
              <w:divBdr>
                <w:top w:val="none" w:sz="0" w:space="0" w:color="auto"/>
                <w:left w:val="none" w:sz="0" w:space="0" w:color="auto"/>
                <w:bottom w:val="none" w:sz="0" w:space="0" w:color="auto"/>
                <w:right w:val="none" w:sz="0" w:space="0" w:color="auto"/>
              </w:divBdr>
              <w:divsChild>
                <w:div w:id="1279724263">
                  <w:marLeft w:val="0"/>
                  <w:marRight w:val="0"/>
                  <w:marTop w:val="0"/>
                  <w:marBottom w:val="0"/>
                  <w:divBdr>
                    <w:top w:val="none" w:sz="0" w:space="0" w:color="auto"/>
                    <w:left w:val="none" w:sz="0" w:space="0" w:color="auto"/>
                    <w:bottom w:val="none" w:sz="0" w:space="0" w:color="auto"/>
                    <w:right w:val="none" w:sz="0" w:space="0" w:color="auto"/>
                  </w:divBdr>
                  <w:divsChild>
                    <w:div w:id="10274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67764">
      <w:bodyDiv w:val="1"/>
      <w:marLeft w:val="0"/>
      <w:marRight w:val="0"/>
      <w:marTop w:val="0"/>
      <w:marBottom w:val="0"/>
      <w:divBdr>
        <w:top w:val="none" w:sz="0" w:space="0" w:color="auto"/>
        <w:left w:val="none" w:sz="0" w:space="0" w:color="auto"/>
        <w:bottom w:val="none" w:sz="0" w:space="0" w:color="auto"/>
        <w:right w:val="none" w:sz="0" w:space="0" w:color="auto"/>
      </w:divBdr>
      <w:divsChild>
        <w:div w:id="1520387420">
          <w:marLeft w:val="0"/>
          <w:marRight w:val="0"/>
          <w:marTop w:val="0"/>
          <w:marBottom w:val="0"/>
          <w:divBdr>
            <w:top w:val="none" w:sz="0" w:space="0" w:color="auto"/>
            <w:left w:val="none" w:sz="0" w:space="0" w:color="auto"/>
            <w:bottom w:val="none" w:sz="0" w:space="0" w:color="auto"/>
            <w:right w:val="none" w:sz="0" w:space="0" w:color="auto"/>
          </w:divBdr>
          <w:divsChild>
            <w:div w:id="1316374212">
              <w:marLeft w:val="0"/>
              <w:marRight w:val="0"/>
              <w:marTop w:val="0"/>
              <w:marBottom w:val="0"/>
              <w:divBdr>
                <w:top w:val="none" w:sz="0" w:space="0" w:color="auto"/>
                <w:left w:val="none" w:sz="0" w:space="0" w:color="auto"/>
                <w:bottom w:val="none" w:sz="0" w:space="0" w:color="auto"/>
                <w:right w:val="none" w:sz="0" w:space="0" w:color="auto"/>
              </w:divBdr>
              <w:divsChild>
                <w:div w:id="161747221">
                  <w:marLeft w:val="0"/>
                  <w:marRight w:val="0"/>
                  <w:marTop w:val="0"/>
                  <w:marBottom w:val="0"/>
                  <w:divBdr>
                    <w:top w:val="none" w:sz="0" w:space="0" w:color="auto"/>
                    <w:left w:val="none" w:sz="0" w:space="0" w:color="auto"/>
                    <w:bottom w:val="none" w:sz="0" w:space="0" w:color="auto"/>
                    <w:right w:val="none" w:sz="0" w:space="0" w:color="auto"/>
                  </w:divBdr>
                  <w:divsChild>
                    <w:div w:id="709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66138">
      <w:bodyDiv w:val="1"/>
      <w:marLeft w:val="0"/>
      <w:marRight w:val="0"/>
      <w:marTop w:val="0"/>
      <w:marBottom w:val="0"/>
      <w:divBdr>
        <w:top w:val="none" w:sz="0" w:space="0" w:color="auto"/>
        <w:left w:val="none" w:sz="0" w:space="0" w:color="auto"/>
        <w:bottom w:val="none" w:sz="0" w:space="0" w:color="auto"/>
        <w:right w:val="none" w:sz="0" w:space="0" w:color="auto"/>
      </w:divBdr>
      <w:divsChild>
        <w:div w:id="1717463047">
          <w:marLeft w:val="0"/>
          <w:marRight w:val="0"/>
          <w:marTop w:val="0"/>
          <w:marBottom w:val="0"/>
          <w:divBdr>
            <w:top w:val="none" w:sz="0" w:space="0" w:color="auto"/>
            <w:left w:val="none" w:sz="0" w:space="0" w:color="auto"/>
            <w:bottom w:val="none" w:sz="0" w:space="0" w:color="auto"/>
            <w:right w:val="none" w:sz="0" w:space="0" w:color="auto"/>
          </w:divBdr>
          <w:divsChild>
            <w:div w:id="1231382568">
              <w:marLeft w:val="0"/>
              <w:marRight w:val="0"/>
              <w:marTop w:val="0"/>
              <w:marBottom w:val="0"/>
              <w:divBdr>
                <w:top w:val="none" w:sz="0" w:space="0" w:color="auto"/>
                <w:left w:val="none" w:sz="0" w:space="0" w:color="auto"/>
                <w:bottom w:val="none" w:sz="0" w:space="0" w:color="auto"/>
                <w:right w:val="none" w:sz="0" w:space="0" w:color="auto"/>
              </w:divBdr>
              <w:divsChild>
                <w:div w:id="473911066">
                  <w:marLeft w:val="0"/>
                  <w:marRight w:val="0"/>
                  <w:marTop w:val="0"/>
                  <w:marBottom w:val="0"/>
                  <w:divBdr>
                    <w:top w:val="none" w:sz="0" w:space="0" w:color="auto"/>
                    <w:left w:val="none" w:sz="0" w:space="0" w:color="auto"/>
                    <w:bottom w:val="none" w:sz="0" w:space="0" w:color="auto"/>
                    <w:right w:val="none" w:sz="0" w:space="0" w:color="auto"/>
                  </w:divBdr>
                  <w:divsChild>
                    <w:div w:id="93013374">
                      <w:marLeft w:val="0"/>
                      <w:marRight w:val="0"/>
                      <w:marTop w:val="0"/>
                      <w:marBottom w:val="0"/>
                      <w:divBdr>
                        <w:top w:val="none" w:sz="0" w:space="0" w:color="auto"/>
                        <w:left w:val="none" w:sz="0" w:space="0" w:color="auto"/>
                        <w:bottom w:val="none" w:sz="0" w:space="0" w:color="auto"/>
                        <w:right w:val="none" w:sz="0" w:space="0" w:color="auto"/>
                      </w:divBdr>
                      <w:divsChild>
                        <w:div w:id="1603225236">
                          <w:marLeft w:val="0"/>
                          <w:marRight w:val="0"/>
                          <w:marTop w:val="0"/>
                          <w:marBottom w:val="0"/>
                          <w:divBdr>
                            <w:top w:val="none" w:sz="0" w:space="0" w:color="auto"/>
                            <w:left w:val="none" w:sz="0" w:space="0" w:color="auto"/>
                            <w:bottom w:val="none" w:sz="0" w:space="0" w:color="auto"/>
                            <w:right w:val="none" w:sz="0" w:space="0" w:color="auto"/>
                          </w:divBdr>
                          <w:divsChild>
                            <w:div w:id="11569206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0798">
      <w:bodyDiv w:val="1"/>
      <w:marLeft w:val="0"/>
      <w:marRight w:val="0"/>
      <w:marTop w:val="0"/>
      <w:marBottom w:val="0"/>
      <w:divBdr>
        <w:top w:val="none" w:sz="0" w:space="0" w:color="auto"/>
        <w:left w:val="none" w:sz="0" w:space="0" w:color="auto"/>
        <w:bottom w:val="none" w:sz="0" w:space="0" w:color="auto"/>
        <w:right w:val="none" w:sz="0" w:space="0" w:color="auto"/>
      </w:divBdr>
      <w:divsChild>
        <w:div w:id="1220746762">
          <w:marLeft w:val="0"/>
          <w:marRight w:val="0"/>
          <w:marTop w:val="0"/>
          <w:marBottom w:val="0"/>
          <w:divBdr>
            <w:top w:val="none" w:sz="0" w:space="0" w:color="auto"/>
            <w:left w:val="none" w:sz="0" w:space="0" w:color="auto"/>
            <w:bottom w:val="none" w:sz="0" w:space="0" w:color="auto"/>
            <w:right w:val="none" w:sz="0" w:space="0" w:color="auto"/>
          </w:divBdr>
          <w:divsChild>
            <w:div w:id="1815490959">
              <w:marLeft w:val="0"/>
              <w:marRight w:val="0"/>
              <w:marTop w:val="0"/>
              <w:marBottom w:val="0"/>
              <w:divBdr>
                <w:top w:val="none" w:sz="0" w:space="0" w:color="auto"/>
                <w:left w:val="none" w:sz="0" w:space="0" w:color="auto"/>
                <w:bottom w:val="none" w:sz="0" w:space="0" w:color="auto"/>
                <w:right w:val="none" w:sz="0" w:space="0" w:color="auto"/>
              </w:divBdr>
              <w:divsChild>
                <w:div w:id="1860125603">
                  <w:marLeft w:val="0"/>
                  <w:marRight w:val="0"/>
                  <w:marTop w:val="0"/>
                  <w:marBottom w:val="0"/>
                  <w:divBdr>
                    <w:top w:val="none" w:sz="0" w:space="0" w:color="auto"/>
                    <w:left w:val="none" w:sz="0" w:space="0" w:color="auto"/>
                    <w:bottom w:val="none" w:sz="0" w:space="0" w:color="auto"/>
                    <w:right w:val="none" w:sz="0" w:space="0" w:color="auto"/>
                  </w:divBdr>
                  <w:divsChild>
                    <w:div w:id="2068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0A7E-A563-4EC0-A495-D4888415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13735</Words>
  <Characters>7829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projekta nosaukums</vt:lpstr>
    </vt:vector>
  </TitlesOfParts>
  <Company>Tieslietu Sektors</Company>
  <LinksUpToDate>false</LinksUpToDate>
  <CharactersWithSpaces>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nosaukums</dc:title>
  <dc:subject>Anotācija</dc:subject>
  <dc:creator>iestādes nosaukums</dc:creator>
  <dc:description>projekta autors, tā tālruņa numurs un e-pasta adrese</dc:description>
  <cp:lastModifiedBy>Inese Rudzite</cp:lastModifiedBy>
  <cp:revision>46</cp:revision>
  <cp:lastPrinted>2013-12-16T08:57:00Z</cp:lastPrinted>
  <dcterms:created xsi:type="dcterms:W3CDTF">2014-01-23T11:49:00Z</dcterms:created>
  <dcterms:modified xsi:type="dcterms:W3CDTF">2015-04-17T09:31:00Z</dcterms:modified>
</cp:coreProperties>
</file>