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343FA8" w:rsidRDefault="006F4016" w:rsidP="00DA596D">
      <w:pPr>
        <w:spacing w:after="0" w:line="240" w:lineRule="auto"/>
        <w:ind w:firstLine="300"/>
        <w:jc w:val="center"/>
        <w:rPr>
          <w:rFonts w:ascii="Times New Roman" w:eastAsia="Times New Roman" w:hAnsi="Times New Roman" w:cs="Times New Roman"/>
          <w:b/>
          <w:bCs/>
          <w:sz w:val="24"/>
          <w:szCs w:val="24"/>
          <w:lang w:eastAsia="lv-LV"/>
        </w:rPr>
      </w:pPr>
      <w:r w:rsidRPr="00343FA8">
        <w:rPr>
          <w:rFonts w:ascii="Times New Roman" w:eastAsia="Times New Roman" w:hAnsi="Times New Roman" w:cs="Times New Roman"/>
          <w:b/>
          <w:bCs/>
          <w:sz w:val="24"/>
          <w:szCs w:val="24"/>
          <w:lang w:eastAsia="lv-LV"/>
        </w:rPr>
        <w:t xml:space="preserve">Ministru kabineta noteikumu projekta „Grozījumi Ministru kabineta </w:t>
      </w:r>
      <w:proofErr w:type="gramStart"/>
      <w:r w:rsidRPr="00343FA8">
        <w:rPr>
          <w:rFonts w:ascii="Times New Roman" w:eastAsia="Times New Roman" w:hAnsi="Times New Roman" w:cs="Times New Roman"/>
          <w:b/>
          <w:bCs/>
          <w:sz w:val="24"/>
          <w:szCs w:val="24"/>
          <w:lang w:eastAsia="lv-LV"/>
        </w:rPr>
        <w:t>2007.gada</w:t>
      </w:r>
      <w:proofErr w:type="gramEnd"/>
      <w:r w:rsidRPr="00343FA8">
        <w:rPr>
          <w:rFonts w:ascii="Times New Roman" w:eastAsia="Times New Roman" w:hAnsi="Times New Roman" w:cs="Times New Roman"/>
          <w:b/>
          <w:bCs/>
          <w:sz w:val="24"/>
          <w:szCs w:val="24"/>
          <w:lang w:eastAsia="lv-LV"/>
        </w:rPr>
        <w:t xml:space="preserve"> 27.novembra noteikumos Nr.799 „Maksātnespējas jautājumu konsultatīvās padomes nolikums””</w:t>
      </w:r>
      <w:r w:rsidR="004D15A9" w:rsidRPr="00343FA8">
        <w:rPr>
          <w:rFonts w:ascii="Times New Roman" w:eastAsia="Times New Roman" w:hAnsi="Times New Roman" w:cs="Times New Roman"/>
          <w:b/>
          <w:bCs/>
          <w:sz w:val="24"/>
          <w:szCs w:val="24"/>
          <w:lang w:eastAsia="lv-LV"/>
        </w:rPr>
        <w:t xml:space="preserve"> sākotnējās ietekmes novērtējuma ziņojums (anotācija)</w:t>
      </w:r>
    </w:p>
    <w:p w:rsidR="00DA596D" w:rsidRPr="00343FA8"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1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45"/>
        <w:gridCol w:w="642"/>
        <w:gridCol w:w="5233"/>
      </w:tblGrid>
      <w:tr w:rsidR="00343FA8" w:rsidRPr="00343FA8" w:rsidTr="0086400E">
        <w:trPr>
          <w:trHeight w:val="492"/>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4D15A9" w:rsidRPr="00343FA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43FA8">
              <w:rPr>
                <w:rFonts w:ascii="Times New Roman" w:eastAsia="Times New Roman" w:hAnsi="Times New Roman" w:cs="Times New Roman"/>
                <w:b/>
                <w:bCs/>
                <w:sz w:val="24"/>
                <w:szCs w:val="24"/>
                <w:lang w:eastAsia="lv-LV"/>
              </w:rPr>
              <w:t>I. Tiesību akta projekta izstrādes nepieciešamība</w:t>
            </w:r>
          </w:p>
        </w:tc>
      </w:tr>
      <w:tr w:rsidR="00343FA8" w:rsidRPr="00343FA8" w:rsidTr="0086400E">
        <w:trPr>
          <w:trHeight w:val="492"/>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Pamatojums</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4D15A9" w:rsidRPr="00343FA8" w:rsidRDefault="006F4016"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Tieslietu ministrijas iniciatīva</w:t>
            </w:r>
            <w:r w:rsidR="00CA71E1">
              <w:rPr>
                <w:rFonts w:ascii="Times New Roman" w:eastAsia="Times New Roman" w:hAnsi="Times New Roman" w:cs="Times New Roman"/>
                <w:sz w:val="24"/>
                <w:szCs w:val="24"/>
                <w:lang w:eastAsia="lv-LV"/>
              </w:rPr>
              <w:t>.</w:t>
            </w:r>
          </w:p>
        </w:tc>
      </w:tr>
      <w:tr w:rsidR="00343FA8" w:rsidRPr="00343FA8" w:rsidTr="0086400E">
        <w:trPr>
          <w:trHeight w:val="565"/>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FA1BD5" w:rsidRDefault="004D15A9" w:rsidP="00DA596D">
            <w:pPr>
              <w:spacing w:after="0" w:line="240" w:lineRule="auto"/>
              <w:rPr>
                <w:rFonts w:ascii="Times New Roman" w:eastAsia="Times New Roman" w:hAnsi="Times New Roman" w:cs="Times New Roman"/>
                <w:sz w:val="24"/>
                <w:szCs w:val="24"/>
                <w:lang w:eastAsia="lv-LV"/>
              </w:rPr>
            </w:pPr>
            <w:r w:rsidRPr="00FA1BD5">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CB111D" w:rsidRDefault="006F4016" w:rsidP="008B039B">
            <w:pPr>
              <w:spacing w:after="0" w:line="240" w:lineRule="auto"/>
              <w:jc w:val="both"/>
              <w:rPr>
                <w:rFonts w:ascii="Times New Roman" w:eastAsia="Times New Roman" w:hAnsi="Times New Roman" w:cs="Times New Roman"/>
                <w:sz w:val="24"/>
                <w:szCs w:val="24"/>
                <w:lang w:eastAsia="lv-LV"/>
              </w:rPr>
            </w:pPr>
            <w:r w:rsidRPr="00FA1BD5">
              <w:rPr>
                <w:rFonts w:ascii="Times New Roman" w:eastAsia="Times New Roman" w:hAnsi="Times New Roman" w:cs="Times New Roman"/>
                <w:sz w:val="24"/>
                <w:szCs w:val="24"/>
                <w:lang w:eastAsia="lv-LV"/>
              </w:rPr>
              <w:t xml:space="preserve">Šobrīd Ministru kabineta </w:t>
            </w:r>
            <w:proofErr w:type="gramStart"/>
            <w:r w:rsidRPr="00FA1BD5">
              <w:rPr>
                <w:rFonts w:ascii="Times New Roman" w:eastAsia="Times New Roman" w:hAnsi="Times New Roman" w:cs="Times New Roman"/>
                <w:sz w:val="24"/>
                <w:szCs w:val="24"/>
                <w:lang w:eastAsia="lv-LV"/>
              </w:rPr>
              <w:t>2007.gada</w:t>
            </w:r>
            <w:proofErr w:type="gramEnd"/>
            <w:r w:rsidRPr="00FA1BD5">
              <w:rPr>
                <w:rFonts w:ascii="Times New Roman" w:eastAsia="Times New Roman" w:hAnsi="Times New Roman" w:cs="Times New Roman"/>
                <w:sz w:val="24"/>
                <w:szCs w:val="24"/>
                <w:lang w:eastAsia="lv-LV"/>
              </w:rPr>
              <w:t xml:space="preserve"> 27.novembra noteikum</w:t>
            </w:r>
            <w:r w:rsidR="00A85CBC" w:rsidRPr="00FA1BD5">
              <w:rPr>
                <w:rFonts w:ascii="Times New Roman" w:eastAsia="Times New Roman" w:hAnsi="Times New Roman" w:cs="Times New Roman"/>
                <w:sz w:val="24"/>
                <w:szCs w:val="24"/>
                <w:lang w:eastAsia="lv-LV"/>
              </w:rPr>
              <w:t>i</w:t>
            </w:r>
            <w:r w:rsidRPr="00FA1BD5">
              <w:rPr>
                <w:rFonts w:ascii="Times New Roman" w:eastAsia="Times New Roman" w:hAnsi="Times New Roman" w:cs="Times New Roman"/>
                <w:sz w:val="24"/>
                <w:szCs w:val="24"/>
                <w:lang w:eastAsia="lv-LV"/>
              </w:rPr>
              <w:t xml:space="preserve"> Nr.799 „Maksātnespējas jautājumu konsultatīvās padomes nolikums” (turpmāk </w:t>
            </w:r>
            <w:r w:rsidR="00A85CBC" w:rsidRPr="00FA1BD5">
              <w:rPr>
                <w:rFonts w:ascii="Times New Roman" w:eastAsia="Times New Roman" w:hAnsi="Times New Roman" w:cs="Times New Roman"/>
                <w:sz w:val="24"/>
                <w:szCs w:val="24"/>
                <w:lang w:eastAsia="lv-LV"/>
              </w:rPr>
              <w:t>–</w:t>
            </w:r>
            <w:r w:rsidRPr="00FA1BD5">
              <w:rPr>
                <w:rFonts w:ascii="Times New Roman" w:eastAsia="Times New Roman" w:hAnsi="Times New Roman" w:cs="Times New Roman"/>
                <w:sz w:val="24"/>
                <w:szCs w:val="24"/>
                <w:lang w:eastAsia="lv-LV"/>
              </w:rPr>
              <w:t xml:space="preserve"> noteikumi)</w:t>
            </w:r>
            <w:r w:rsidR="00CB111D">
              <w:rPr>
                <w:rFonts w:ascii="Times New Roman" w:eastAsia="Times New Roman" w:hAnsi="Times New Roman" w:cs="Times New Roman"/>
                <w:sz w:val="24"/>
                <w:szCs w:val="24"/>
                <w:lang w:eastAsia="lv-LV"/>
              </w:rPr>
              <w:t xml:space="preserve"> noteic, ka </w:t>
            </w:r>
            <w:r w:rsidR="00CB111D" w:rsidRPr="00CB111D">
              <w:rPr>
                <w:rFonts w:ascii="Times New Roman" w:eastAsia="Times New Roman" w:hAnsi="Times New Roman" w:cs="Times New Roman"/>
                <w:sz w:val="24"/>
                <w:szCs w:val="24"/>
                <w:lang w:eastAsia="lv-LV"/>
              </w:rPr>
              <w:t>Maksātnespējas jautājumu konsultatīvā padome (turpmāk - padome) ir konsultatīva un koordinējoša starpnozaru institūcija, kuras darbības mērķis ir veicināt un attīstīt politikas veidošanu un īstenošanu maksātnespējas jautājumos</w:t>
            </w:r>
            <w:r w:rsidR="00CB111D">
              <w:rPr>
                <w:rFonts w:ascii="Times New Roman" w:eastAsia="Times New Roman" w:hAnsi="Times New Roman" w:cs="Times New Roman"/>
                <w:sz w:val="24"/>
                <w:szCs w:val="24"/>
                <w:lang w:eastAsia="lv-LV"/>
              </w:rPr>
              <w:t>.</w:t>
            </w:r>
          </w:p>
          <w:p w:rsidR="00D625B7" w:rsidRDefault="0095630A" w:rsidP="008B039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kabineta </w:t>
            </w:r>
            <w:proofErr w:type="gramStart"/>
            <w:r>
              <w:rPr>
                <w:rFonts w:ascii="Times New Roman" w:eastAsia="Times New Roman" w:hAnsi="Times New Roman" w:cs="Times New Roman"/>
                <w:sz w:val="24"/>
                <w:szCs w:val="24"/>
                <w:lang w:eastAsia="lv-LV"/>
              </w:rPr>
              <w:t>2003.gada</w:t>
            </w:r>
            <w:proofErr w:type="gramEnd"/>
            <w:r>
              <w:rPr>
                <w:rFonts w:ascii="Times New Roman" w:eastAsia="Times New Roman" w:hAnsi="Times New Roman" w:cs="Times New Roman"/>
                <w:sz w:val="24"/>
                <w:szCs w:val="24"/>
                <w:lang w:eastAsia="lv-LV"/>
              </w:rPr>
              <w:t xml:space="preserve"> 29.aprīļa noteikumi </w:t>
            </w:r>
            <w:r w:rsidRPr="0095630A">
              <w:rPr>
                <w:rFonts w:ascii="Times New Roman" w:eastAsia="Times New Roman" w:hAnsi="Times New Roman" w:cs="Times New Roman"/>
                <w:bCs/>
                <w:sz w:val="24"/>
                <w:szCs w:val="24"/>
                <w:lang w:eastAsia="lv-LV"/>
              </w:rPr>
              <w:t>Nr.243</w:t>
            </w:r>
            <w:r>
              <w:rPr>
                <w:rFonts w:ascii="Times New Roman" w:eastAsia="Times New Roman" w:hAnsi="Times New Roman" w:cs="Times New Roman"/>
                <w:bCs/>
                <w:sz w:val="24"/>
                <w:szCs w:val="24"/>
                <w:lang w:eastAsia="lv-LV"/>
              </w:rPr>
              <w:t xml:space="preserve"> „Tieslietu ministrijas nolikums” paredz, ka Tieslietu ministrijas funkcijās ietilpst tai skaitā maksātnespējas politikas izstrāde</w:t>
            </w:r>
            <w:r w:rsidR="00D625B7">
              <w:rPr>
                <w:rFonts w:ascii="Times New Roman" w:eastAsia="Times New Roman" w:hAnsi="Times New Roman" w:cs="Times New Roman"/>
                <w:bCs/>
                <w:sz w:val="24"/>
                <w:szCs w:val="24"/>
                <w:lang w:eastAsia="lv-LV"/>
              </w:rPr>
              <w:t xml:space="preserve">, savukārt Ministru kabineta noteikumi Nr.751 „Maksātnespējas administrācijas nolikums” paredz, ka </w:t>
            </w:r>
            <w:r w:rsidR="00D625B7" w:rsidRPr="00D625B7">
              <w:rPr>
                <w:rFonts w:ascii="Times New Roman" w:eastAsia="Times New Roman" w:hAnsi="Times New Roman" w:cs="Times New Roman"/>
                <w:bCs/>
                <w:sz w:val="24"/>
                <w:szCs w:val="24"/>
                <w:lang w:eastAsia="lv-LV"/>
              </w:rPr>
              <w:t>Maksātnespējas administrācijas darbības mērķis ir īstenot valsts politiku tiesiskās aizsardzības procesa un maksātnespējas procesa jautājumos</w:t>
            </w:r>
            <w:r w:rsidR="00D625B7">
              <w:rPr>
                <w:rFonts w:ascii="Times New Roman" w:eastAsia="Times New Roman" w:hAnsi="Times New Roman" w:cs="Times New Roman"/>
                <w:bCs/>
                <w:sz w:val="24"/>
                <w:szCs w:val="24"/>
                <w:lang w:eastAsia="lv-LV"/>
              </w:rPr>
              <w:t xml:space="preserve">. Turklāt </w:t>
            </w:r>
            <w:r w:rsidR="00CA71E1">
              <w:rPr>
                <w:rFonts w:ascii="Times New Roman" w:eastAsia="Times New Roman" w:hAnsi="Times New Roman" w:cs="Times New Roman"/>
                <w:bCs/>
                <w:sz w:val="24"/>
                <w:szCs w:val="24"/>
                <w:lang w:eastAsia="lv-LV"/>
              </w:rPr>
              <w:t>p</w:t>
            </w:r>
            <w:r w:rsidR="00D625B7">
              <w:rPr>
                <w:rFonts w:ascii="Times New Roman" w:eastAsia="Times New Roman" w:hAnsi="Times New Roman" w:cs="Times New Roman"/>
                <w:bCs/>
                <w:sz w:val="24"/>
                <w:szCs w:val="24"/>
                <w:lang w:eastAsia="lv-LV"/>
              </w:rPr>
              <w:t xml:space="preserve">ēdējo gadu laikā noteikumos paredzētais padomes formāts ir transformējies </w:t>
            </w:r>
            <w:r w:rsidR="005061E5">
              <w:rPr>
                <w:rFonts w:ascii="Times New Roman" w:eastAsia="Times New Roman" w:hAnsi="Times New Roman" w:cs="Times New Roman"/>
                <w:bCs/>
                <w:sz w:val="24"/>
                <w:szCs w:val="24"/>
                <w:lang w:eastAsia="lv-LV"/>
              </w:rPr>
              <w:t>tādā veidā</w:t>
            </w:r>
            <w:r w:rsidR="00D625B7">
              <w:rPr>
                <w:rFonts w:ascii="Times New Roman" w:eastAsia="Times New Roman" w:hAnsi="Times New Roman" w:cs="Times New Roman"/>
                <w:bCs/>
                <w:sz w:val="24"/>
                <w:szCs w:val="24"/>
                <w:lang w:eastAsia="lv-LV"/>
              </w:rPr>
              <w:t xml:space="preserve">, </w:t>
            </w:r>
            <w:r w:rsidR="00D625B7" w:rsidRPr="00CA71E1">
              <w:rPr>
                <w:rFonts w:ascii="Times New Roman" w:eastAsia="Times New Roman" w:hAnsi="Times New Roman" w:cs="Times New Roman"/>
                <w:bCs/>
                <w:sz w:val="24"/>
                <w:szCs w:val="24"/>
                <w:lang w:eastAsia="lv-LV"/>
              </w:rPr>
              <w:t xml:space="preserve">ka padome darbojas </w:t>
            </w:r>
            <w:proofErr w:type="gramStart"/>
            <w:r w:rsidR="00CA71E1" w:rsidRPr="00EA43EA">
              <w:rPr>
                <w:rFonts w:ascii="Times New Roman" w:eastAsia="Times New Roman" w:hAnsi="Times New Roman" w:cs="Times New Roman"/>
                <w:bCs/>
                <w:sz w:val="24"/>
                <w:szCs w:val="24"/>
                <w:lang w:eastAsia="lv-LV"/>
              </w:rPr>
              <w:t>vairāk</w:t>
            </w:r>
            <w:r w:rsidR="00CA71E1" w:rsidRPr="00CA71E1">
              <w:rPr>
                <w:rFonts w:ascii="Times New Roman" w:eastAsia="Times New Roman" w:hAnsi="Times New Roman" w:cs="Times New Roman"/>
                <w:sz w:val="24"/>
                <w:szCs w:val="24"/>
                <w:lang w:eastAsia="lv-LV"/>
              </w:rPr>
              <w:t xml:space="preserve"> </w:t>
            </w:r>
            <w:r w:rsidR="0058711F" w:rsidRPr="00CA71E1">
              <w:rPr>
                <w:rFonts w:ascii="Times New Roman" w:eastAsia="Times New Roman" w:hAnsi="Times New Roman" w:cs="Times New Roman"/>
                <w:sz w:val="24"/>
                <w:szCs w:val="24"/>
                <w:lang w:eastAsia="lv-LV"/>
              </w:rPr>
              <w:t>kā</w:t>
            </w:r>
            <w:proofErr w:type="gramEnd"/>
            <w:r w:rsidR="0058711F" w:rsidRPr="00CA71E1">
              <w:rPr>
                <w:rFonts w:ascii="Times New Roman" w:eastAsia="Times New Roman" w:hAnsi="Times New Roman" w:cs="Times New Roman"/>
                <w:sz w:val="24"/>
                <w:szCs w:val="24"/>
                <w:lang w:eastAsia="lv-LV"/>
              </w:rPr>
              <w:t xml:space="preserve"> </w:t>
            </w:r>
            <w:r w:rsidR="00CB111D" w:rsidRPr="00CA71E1">
              <w:rPr>
                <w:rFonts w:ascii="Times New Roman" w:eastAsia="Times New Roman" w:hAnsi="Times New Roman" w:cs="Times New Roman"/>
                <w:sz w:val="24"/>
                <w:szCs w:val="24"/>
                <w:lang w:eastAsia="lv-LV"/>
              </w:rPr>
              <w:t>d</w:t>
            </w:r>
            <w:r w:rsidR="00D625B7" w:rsidRPr="00CA71E1">
              <w:rPr>
                <w:rFonts w:ascii="Times New Roman" w:eastAsia="Times New Roman" w:hAnsi="Times New Roman" w:cs="Times New Roman"/>
                <w:sz w:val="24"/>
                <w:szCs w:val="24"/>
                <w:lang w:eastAsia="lv-LV"/>
              </w:rPr>
              <w:t>arba</w:t>
            </w:r>
            <w:r w:rsidR="0058711F" w:rsidRPr="00CA71E1">
              <w:rPr>
                <w:rFonts w:ascii="Times New Roman" w:eastAsia="Times New Roman" w:hAnsi="Times New Roman" w:cs="Times New Roman"/>
                <w:sz w:val="24"/>
                <w:szCs w:val="24"/>
                <w:lang w:eastAsia="lv-LV"/>
              </w:rPr>
              <w:t xml:space="preserve"> grupa,</w:t>
            </w:r>
            <w:r w:rsidR="0058711F">
              <w:rPr>
                <w:rFonts w:ascii="Times New Roman" w:eastAsia="Times New Roman" w:hAnsi="Times New Roman" w:cs="Times New Roman"/>
                <w:sz w:val="24"/>
                <w:szCs w:val="24"/>
                <w:lang w:eastAsia="lv-LV"/>
              </w:rPr>
              <w:t xml:space="preserve"> nenodrošinot noteikumos paredzēto augsto pārstāvības līmeni</w:t>
            </w:r>
            <w:r w:rsidR="00D625B7">
              <w:rPr>
                <w:rFonts w:ascii="Times New Roman" w:eastAsia="Times New Roman" w:hAnsi="Times New Roman" w:cs="Times New Roman"/>
                <w:sz w:val="24"/>
                <w:szCs w:val="24"/>
                <w:lang w:eastAsia="lv-LV"/>
              </w:rPr>
              <w:t>.</w:t>
            </w:r>
            <w:r w:rsidR="00CB111D">
              <w:rPr>
                <w:rFonts w:ascii="Times New Roman" w:eastAsia="Times New Roman" w:hAnsi="Times New Roman" w:cs="Times New Roman"/>
                <w:sz w:val="24"/>
                <w:szCs w:val="24"/>
                <w:lang w:eastAsia="lv-LV"/>
              </w:rPr>
              <w:t xml:space="preserve"> </w:t>
            </w:r>
          </w:p>
          <w:p w:rsidR="00CB111D" w:rsidRDefault="00D625B7" w:rsidP="008B039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Tādejādi ir nepieciešams nodrošināt, ka padome apvieno augsta līmeņa pārstāvjus ar lēmumu pieņemšanas tiesībām, tādejādi nodrošinot </w:t>
            </w:r>
            <w:r w:rsidR="00683908">
              <w:rPr>
                <w:rFonts w:ascii="Times New Roman" w:eastAsia="Times New Roman" w:hAnsi="Times New Roman" w:cs="Times New Roman"/>
                <w:sz w:val="24"/>
                <w:szCs w:val="24"/>
                <w:lang w:eastAsia="lv-LV"/>
              </w:rPr>
              <w:t>vienotu un kompetentu</w:t>
            </w:r>
            <w:r>
              <w:rPr>
                <w:rFonts w:ascii="Times New Roman" w:eastAsia="Times New Roman" w:hAnsi="Times New Roman" w:cs="Times New Roman"/>
                <w:sz w:val="24"/>
                <w:szCs w:val="24"/>
                <w:lang w:eastAsia="lv-LV"/>
              </w:rPr>
              <w:t xml:space="preserve"> nozares viedokļa paušanu. Vienlaikus būtu konsekventi jāievēro tas, ka tieslietu ministrs </w:t>
            </w:r>
            <w:r w:rsidR="00CB111D">
              <w:rPr>
                <w:rFonts w:ascii="Times New Roman" w:eastAsia="Times New Roman" w:hAnsi="Times New Roman" w:cs="Times New Roman"/>
                <w:sz w:val="24"/>
                <w:szCs w:val="24"/>
                <w:lang w:eastAsia="lv-LV"/>
              </w:rPr>
              <w:t>ir atbildīgs par tālākajiem maksātnespējas politikas virzieniem.</w:t>
            </w:r>
          </w:p>
          <w:p w:rsidR="00CB111D" w:rsidRDefault="00CB111D" w:rsidP="008B039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minēto, nepieciešams precizēt padomes darbības mērķi, nosakot, ka padome </w:t>
            </w:r>
            <w:r w:rsidR="00CA71E1" w:rsidRPr="00CB111D">
              <w:rPr>
                <w:rFonts w:ascii="Times New Roman" w:eastAsia="Times New Roman" w:hAnsi="Times New Roman" w:cs="Times New Roman"/>
                <w:sz w:val="24"/>
                <w:szCs w:val="24"/>
                <w:lang w:eastAsia="lv-LV"/>
              </w:rPr>
              <w:t xml:space="preserve">ir </w:t>
            </w:r>
            <w:r w:rsidRPr="00CB111D">
              <w:rPr>
                <w:rFonts w:ascii="Times New Roman" w:eastAsia="Times New Roman" w:hAnsi="Times New Roman" w:cs="Times New Roman"/>
                <w:sz w:val="24"/>
                <w:szCs w:val="24"/>
                <w:lang w:eastAsia="lv-LV"/>
              </w:rPr>
              <w:t>konsultatīva un koordinējoša starpnozaru institūcija, kuras darbības mērķis ir konsultēt tieslietu ministru maksātnespējas jomas attīstības jautājumos</w:t>
            </w:r>
            <w:r w:rsidR="00CA71E1">
              <w:rPr>
                <w:rFonts w:ascii="Times New Roman" w:eastAsia="Times New Roman" w:hAnsi="Times New Roman" w:cs="Times New Roman"/>
                <w:sz w:val="24"/>
                <w:szCs w:val="24"/>
                <w:lang w:eastAsia="lv-LV"/>
              </w:rPr>
              <w:t xml:space="preserve"> un attiecīgi precizēt padomes funkcijas un uzdevumus.</w:t>
            </w:r>
          </w:p>
          <w:p w:rsidR="00CB111D" w:rsidRPr="00CB111D" w:rsidRDefault="004254F2" w:rsidP="00CB111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padomes darbības būtību, nepieciešams padomes darbības funkcijas papildināt ar funkciju </w:t>
            </w:r>
            <w:r w:rsidRPr="004254F2">
              <w:rPr>
                <w:rFonts w:ascii="Times New Roman" w:eastAsia="Times New Roman" w:hAnsi="Times New Roman" w:cs="Times New Roman"/>
                <w:sz w:val="24"/>
                <w:szCs w:val="24"/>
                <w:lang w:eastAsia="lv-LV"/>
              </w:rPr>
              <w:t>sekmēt valsts iestāžu, kā arī citu iesaistīto institūciju savstarpējo sadarbību maksātnespējas jomā</w:t>
            </w:r>
            <w:r>
              <w:rPr>
                <w:rFonts w:ascii="Times New Roman" w:eastAsia="Times New Roman" w:hAnsi="Times New Roman" w:cs="Times New Roman"/>
                <w:sz w:val="24"/>
                <w:szCs w:val="24"/>
                <w:lang w:eastAsia="lv-LV"/>
              </w:rPr>
              <w:t>.</w:t>
            </w:r>
          </w:p>
          <w:p w:rsidR="004254F2" w:rsidRDefault="004254F2" w:rsidP="008B039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Vērtējot padomes darbību, secināts, ka laika gaitā tā ir zaudējusi savu sākotnēju darbības jēgu </w:t>
            </w:r>
            <w:r w:rsidR="00A70D4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A70D44">
              <w:rPr>
                <w:rFonts w:ascii="Times New Roman" w:eastAsia="Times New Roman" w:hAnsi="Times New Roman" w:cs="Times New Roman"/>
                <w:sz w:val="24"/>
                <w:szCs w:val="24"/>
                <w:lang w:eastAsia="lv-LV"/>
              </w:rPr>
              <w:t xml:space="preserve">noteikt maksātnespējas jomas prioritātes augstā politiskā līmenī, ņemot vērā nozares viedokli. Šobrīd padomes darbība vairāk līdzinās darba grupai. Tā kā Tieslietu ministrijā tiek formalizēta Maksātnespējas procesa regulējuma pilnveidošanas darba grupa ar atbilstošu pārstāvību no jomā </w:t>
            </w:r>
            <w:r w:rsidR="00A70D44">
              <w:rPr>
                <w:rFonts w:ascii="Times New Roman" w:eastAsia="Times New Roman" w:hAnsi="Times New Roman" w:cs="Times New Roman"/>
                <w:sz w:val="24"/>
                <w:szCs w:val="24"/>
                <w:lang w:eastAsia="lv-LV"/>
              </w:rPr>
              <w:lastRenderedPageBreak/>
              <w:t xml:space="preserve">iesaistītajām institūcijām, nav nepieciešams šādu pat darbību dublēt padomē. Ņemot vērā minēto, nepieciešams atjaunot padomes augsto pārstāvības līmeni, tādejādi nodrošinot tajā pieņemto lēmumu </w:t>
            </w:r>
            <w:r w:rsidR="00DD03E7">
              <w:rPr>
                <w:rFonts w:ascii="Times New Roman" w:eastAsia="Times New Roman" w:hAnsi="Times New Roman" w:cs="Times New Roman"/>
                <w:sz w:val="24"/>
                <w:szCs w:val="24"/>
                <w:lang w:eastAsia="lv-LV"/>
              </w:rPr>
              <w:t>politisko nozīmību.</w:t>
            </w:r>
          </w:p>
          <w:p w:rsidR="004D15A9" w:rsidRDefault="000B79B4" w:rsidP="008B039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Noteikumos būtu jānosaka padomes sastāvā ietilpstošo organizāciju pārstāvji, pr</w:t>
            </w:r>
            <w:r w:rsidR="00327044">
              <w:rPr>
                <w:rFonts w:ascii="Times New Roman" w:eastAsia="Times New Roman" w:hAnsi="Times New Roman" w:cs="Times New Roman"/>
                <w:sz w:val="24"/>
                <w:szCs w:val="24"/>
                <w:lang w:eastAsia="lv-LV"/>
              </w:rPr>
              <w:t xml:space="preserve">oti, vadītāji, tādejādi </w:t>
            </w:r>
            <w:r w:rsidR="00CA71E1">
              <w:rPr>
                <w:rFonts w:ascii="Times New Roman" w:eastAsia="Times New Roman" w:hAnsi="Times New Roman" w:cs="Times New Roman"/>
                <w:sz w:val="24"/>
                <w:szCs w:val="24"/>
                <w:lang w:eastAsia="lv-LV"/>
              </w:rPr>
              <w:t xml:space="preserve">paaugstinot </w:t>
            </w:r>
            <w:r w:rsidR="00327044">
              <w:rPr>
                <w:rFonts w:ascii="Times New Roman" w:eastAsia="Times New Roman" w:hAnsi="Times New Roman" w:cs="Times New Roman"/>
                <w:sz w:val="24"/>
                <w:szCs w:val="24"/>
                <w:lang w:eastAsia="lv-LV"/>
              </w:rPr>
              <w:t xml:space="preserve">nepieciešamo </w:t>
            </w:r>
            <w:proofErr w:type="spellStart"/>
            <w:r w:rsidR="00327044">
              <w:rPr>
                <w:rFonts w:ascii="Times New Roman" w:eastAsia="Times New Roman" w:hAnsi="Times New Roman" w:cs="Times New Roman"/>
                <w:sz w:val="24"/>
                <w:szCs w:val="24"/>
                <w:lang w:eastAsia="lv-LV"/>
              </w:rPr>
              <w:t>lemtspējas</w:t>
            </w:r>
            <w:proofErr w:type="spellEnd"/>
            <w:r w:rsidR="00327044">
              <w:rPr>
                <w:rFonts w:ascii="Times New Roman" w:eastAsia="Times New Roman" w:hAnsi="Times New Roman" w:cs="Times New Roman"/>
                <w:sz w:val="24"/>
                <w:szCs w:val="24"/>
                <w:lang w:eastAsia="lv-LV"/>
              </w:rPr>
              <w:t xml:space="preserve"> līmeni. </w:t>
            </w:r>
            <w:r w:rsidR="00DC66C1" w:rsidRPr="00FA1BD5">
              <w:rPr>
                <w:rFonts w:ascii="Times New Roman" w:eastAsia="Times New Roman" w:hAnsi="Times New Roman" w:cs="Times New Roman"/>
                <w:sz w:val="24"/>
                <w:szCs w:val="24"/>
                <w:lang w:eastAsia="lv-LV"/>
              </w:rPr>
              <w:t xml:space="preserve">Ņemot vērā </w:t>
            </w:r>
            <w:r w:rsidR="00DC7AF9">
              <w:rPr>
                <w:rFonts w:ascii="Times New Roman" w:eastAsia="Times New Roman" w:hAnsi="Times New Roman" w:cs="Times New Roman"/>
                <w:sz w:val="24"/>
                <w:szCs w:val="24"/>
                <w:lang w:eastAsia="lv-LV"/>
              </w:rPr>
              <w:t>tieslietu ministra iniciatīvu, konsultatīvās padomes sastāvu nepieciešams papildināt ar Latvijas Zvē</w:t>
            </w:r>
            <w:r w:rsidR="004254F2">
              <w:rPr>
                <w:rFonts w:ascii="Times New Roman" w:eastAsia="Times New Roman" w:hAnsi="Times New Roman" w:cs="Times New Roman"/>
                <w:sz w:val="24"/>
                <w:szCs w:val="24"/>
                <w:lang w:eastAsia="lv-LV"/>
              </w:rPr>
              <w:t>rinātu tiesu izpildītāju padom</w:t>
            </w:r>
            <w:r w:rsidR="00DD03E7">
              <w:rPr>
                <w:rFonts w:ascii="Times New Roman" w:eastAsia="Times New Roman" w:hAnsi="Times New Roman" w:cs="Times New Roman"/>
                <w:sz w:val="24"/>
                <w:szCs w:val="24"/>
                <w:lang w:eastAsia="lv-LV"/>
              </w:rPr>
              <w:t>es priekšsēdētāju</w:t>
            </w:r>
            <w:r w:rsidR="004254F2">
              <w:rPr>
                <w:rFonts w:ascii="Times New Roman" w:eastAsia="Times New Roman" w:hAnsi="Times New Roman" w:cs="Times New Roman"/>
                <w:sz w:val="24"/>
                <w:szCs w:val="24"/>
                <w:lang w:eastAsia="lv-LV"/>
              </w:rPr>
              <w:t>,</w:t>
            </w:r>
            <w:r w:rsidR="00DD03E7">
              <w:rPr>
                <w:rFonts w:ascii="Times New Roman" w:eastAsia="Times New Roman" w:hAnsi="Times New Roman" w:cs="Times New Roman"/>
                <w:sz w:val="24"/>
                <w:szCs w:val="24"/>
                <w:lang w:eastAsia="lv-LV"/>
              </w:rPr>
              <w:t xml:space="preserve"> ņemot vērā to, ka maksātnespējas procesa</w:t>
            </w:r>
            <w:r w:rsidR="004254F2">
              <w:rPr>
                <w:rFonts w:ascii="Times New Roman" w:eastAsia="Times New Roman" w:hAnsi="Times New Roman" w:cs="Times New Roman"/>
                <w:sz w:val="24"/>
                <w:szCs w:val="24"/>
                <w:lang w:eastAsia="lv-LV"/>
              </w:rPr>
              <w:t xml:space="preserve"> </w:t>
            </w:r>
            <w:r w:rsidR="004254F2" w:rsidRPr="004254F2">
              <w:rPr>
                <w:rFonts w:ascii="Times New Roman" w:eastAsia="Times New Roman" w:hAnsi="Times New Roman" w:cs="Times New Roman"/>
                <w:sz w:val="24"/>
                <w:szCs w:val="24"/>
                <w:lang w:eastAsia="lv-LV"/>
              </w:rPr>
              <w:t xml:space="preserve">administratori, </w:t>
            </w:r>
            <w:r w:rsidR="00DD03E7">
              <w:rPr>
                <w:rFonts w:ascii="Times New Roman" w:eastAsia="Times New Roman" w:hAnsi="Times New Roman" w:cs="Times New Roman"/>
                <w:sz w:val="24"/>
                <w:szCs w:val="24"/>
                <w:lang w:eastAsia="lv-LV"/>
              </w:rPr>
              <w:t>maksātnespējas procesa ietvaros pārdodot parādnieka mantu</w:t>
            </w:r>
            <w:r w:rsidR="004254F2" w:rsidRPr="004254F2">
              <w:rPr>
                <w:rFonts w:ascii="Times New Roman" w:eastAsia="Times New Roman" w:hAnsi="Times New Roman" w:cs="Times New Roman"/>
                <w:sz w:val="24"/>
                <w:szCs w:val="24"/>
                <w:lang w:eastAsia="lv-LV"/>
              </w:rPr>
              <w:t xml:space="preserve">, </w:t>
            </w:r>
            <w:r w:rsidR="00DD03E7">
              <w:rPr>
                <w:rFonts w:ascii="Times New Roman" w:eastAsia="Times New Roman" w:hAnsi="Times New Roman" w:cs="Times New Roman"/>
                <w:sz w:val="24"/>
                <w:szCs w:val="24"/>
                <w:lang w:eastAsia="lv-LV"/>
              </w:rPr>
              <w:t xml:space="preserve">veic </w:t>
            </w:r>
            <w:r w:rsidR="00DD03E7" w:rsidRPr="00DD03E7">
              <w:rPr>
                <w:rFonts w:ascii="Times New Roman" w:eastAsia="Times New Roman" w:hAnsi="Times New Roman" w:cs="Times New Roman"/>
                <w:sz w:val="24"/>
                <w:szCs w:val="24"/>
                <w:lang w:eastAsia="lv-LV"/>
              </w:rPr>
              <w:t xml:space="preserve">Civilprocesa likumā noteiktās </w:t>
            </w:r>
            <w:r w:rsidR="006C79B6">
              <w:rPr>
                <w:rFonts w:ascii="Times New Roman" w:eastAsia="Times New Roman" w:hAnsi="Times New Roman" w:cs="Times New Roman"/>
                <w:sz w:val="24"/>
                <w:szCs w:val="24"/>
                <w:lang w:eastAsia="lv-LV"/>
              </w:rPr>
              <w:t xml:space="preserve">zvērināta </w:t>
            </w:r>
            <w:r w:rsidR="00DD03E7" w:rsidRPr="00DD03E7">
              <w:rPr>
                <w:rFonts w:ascii="Times New Roman" w:eastAsia="Times New Roman" w:hAnsi="Times New Roman" w:cs="Times New Roman"/>
                <w:sz w:val="24"/>
                <w:szCs w:val="24"/>
                <w:lang w:eastAsia="lv-LV"/>
              </w:rPr>
              <w:t>tiesu izpildītāja darbības</w:t>
            </w:r>
            <w:r w:rsidR="00327044">
              <w:rPr>
                <w:rFonts w:ascii="Times New Roman" w:eastAsia="Times New Roman" w:hAnsi="Times New Roman" w:cs="Times New Roman"/>
                <w:sz w:val="24"/>
                <w:szCs w:val="24"/>
                <w:lang w:eastAsia="lv-LV"/>
              </w:rPr>
              <w:t xml:space="preserve">; </w:t>
            </w:r>
            <w:r w:rsidR="00DD03E7">
              <w:rPr>
                <w:rFonts w:ascii="Times New Roman" w:eastAsia="Times New Roman" w:hAnsi="Times New Roman" w:cs="Times New Roman"/>
                <w:sz w:val="24"/>
                <w:szCs w:val="24"/>
                <w:lang w:eastAsia="lv-LV"/>
              </w:rPr>
              <w:t xml:space="preserve">ar </w:t>
            </w:r>
            <w:r w:rsidR="00DD03E7" w:rsidRPr="00DD03E7">
              <w:rPr>
                <w:rFonts w:ascii="Times New Roman" w:eastAsia="Times New Roman" w:hAnsi="Times New Roman" w:cs="Times New Roman"/>
                <w:sz w:val="24"/>
                <w:szCs w:val="24"/>
                <w:lang w:eastAsia="lv-LV"/>
              </w:rPr>
              <w:t>Latvijas Republikas Augstākās tiesas priekšsēdēt</w:t>
            </w:r>
            <w:r w:rsidR="00DD03E7">
              <w:rPr>
                <w:rFonts w:ascii="Times New Roman" w:eastAsia="Times New Roman" w:hAnsi="Times New Roman" w:cs="Times New Roman"/>
                <w:sz w:val="24"/>
                <w:szCs w:val="24"/>
                <w:lang w:eastAsia="lv-LV"/>
              </w:rPr>
              <w:t>āju, ņemot vērā būtisko tiesas lomu maksātnespējas proces</w:t>
            </w:r>
            <w:r w:rsidR="00327044">
              <w:rPr>
                <w:rFonts w:ascii="Times New Roman" w:eastAsia="Times New Roman" w:hAnsi="Times New Roman" w:cs="Times New Roman"/>
                <w:sz w:val="24"/>
                <w:szCs w:val="24"/>
                <w:lang w:eastAsia="lv-LV"/>
              </w:rPr>
              <w:t>ā, kā arī judikatūras veidošanā;</w:t>
            </w:r>
            <w:r w:rsidR="00DD03E7">
              <w:rPr>
                <w:rFonts w:ascii="Times New Roman" w:eastAsia="Times New Roman" w:hAnsi="Times New Roman" w:cs="Times New Roman"/>
                <w:sz w:val="24"/>
                <w:szCs w:val="24"/>
                <w:lang w:eastAsia="lv-LV"/>
              </w:rPr>
              <w:t xml:space="preserve"> ar Latvijas Kredītņēmēju </w:t>
            </w:r>
            <w:r w:rsidR="0092047E">
              <w:rPr>
                <w:rFonts w:ascii="Times New Roman" w:eastAsia="Times New Roman" w:hAnsi="Times New Roman" w:cs="Times New Roman"/>
                <w:sz w:val="24"/>
                <w:szCs w:val="24"/>
                <w:lang w:eastAsia="lv-LV"/>
              </w:rPr>
              <w:t>asociācijas</w:t>
            </w:r>
            <w:r w:rsidR="00DD03E7">
              <w:rPr>
                <w:rFonts w:ascii="Times New Roman" w:eastAsia="Times New Roman" w:hAnsi="Times New Roman" w:cs="Times New Roman"/>
                <w:sz w:val="24"/>
                <w:szCs w:val="24"/>
                <w:lang w:eastAsia="lv-LV"/>
              </w:rPr>
              <w:t xml:space="preserve"> valdes priekšsēdētāju, ņemot vērā to, ka attiecīgā organizācija pārst</w:t>
            </w:r>
            <w:r w:rsidR="0001457C">
              <w:rPr>
                <w:rFonts w:ascii="Times New Roman" w:eastAsia="Times New Roman" w:hAnsi="Times New Roman" w:cs="Times New Roman"/>
                <w:sz w:val="24"/>
                <w:szCs w:val="24"/>
                <w:lang w:eastAsia="lv-LV"/>
              </w:rPr>
              <w:t>āv kredītņēmēju intereses.</w:t>
            </w:r>
          </w:p>
          <w:p w:rsidR="0001457C" w:rsidRPr="00FA1BD5" w:rsidRDefault="0001457C" w:rsidP="008B039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 kā dažādu apsvērumu dēļ</w:t>
            </w:r>
            <w:r w:rsidR="0032704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padomes locekļiem var rasties apstākļi, kad padomes sēdi nav iespējams apmeklēt, tiek noteikta iespēja pilnvarot </w:t>
            </w:r>
            <w:r w:rsidRPr="0001457C">
              <w:rPr>
                <w:rFonts w:ascii="Times New Roman" w:eastAsia="Times New Roman" w:hAnsi="Times New Roman" w:cs="Times New Roman"/>
                <w:sz w:val="24"/>
                <w:szCs w:val="24"/>
                <w:lang w:eastAsia="lv-LV"/>
              </w:rPr>
              <w:t xml:space="preserve">citu attiecīgās organizācijas pārstāvi dalībai </w:t>
            </w:r>
            <w:r>
              <w:rPr>
                <w:rFonts w:ascii="Times New Roman" w:eastAsia="Times New Roman" w:hAnsi="Times New Roman" w:cs="Times New Roman"/>
                <w:sz w:val="24"/>
                <w:szCs w:val="24"/>
                <w:lang w:eastAsia="lv-LV"/>
              </w:rPr>
              <w:t>p</w:t>
            </w:r>
            <w:r w:rsidRPr="0001457C">
              <w:rPr>
                <w:rFonts w:ascii="Times New Roman" w:eastAsia="Times New Roman" w:hAnsi="Times New Roman" w:cs="Times New Roman"/>
                <w:sz w:val="24"/>
                <w:szCs w:val="24"/>
                <w:lang w:eastAsia="lv-LV"/>
              </w:rPr>
              <w:t>adomes sēdē</w:t>
            </w:r>
            <w:r w:rsidR="005061E5">
              <w:rPr>
                <w:rFonts w:ascii="Times New Roman" w:eastAsia="Times New Roman" w:hAnsi="Times New Roman" w:cs="Times New Roman"/>
                <w:sz w:val="24"/>
                <w:szCs w:val="24"/>
                <w:lang w:eastAsia="lv-LV"/>
              </w:rPr>
              <w:t>, iesniedzot rakstisku pilnvarojumu</w:t>
            </w:r>
            <w:r>
              <w:rPr>
                <w:rFonts w:ascii="Times New Roman" w:eastAsia="Times New Roman" w:hAnsi="Times New Roman" w:cs="Times New Roman"/>
                <w:sz w:val="24"/>
                <w:szCs w:val="24"/>
                <w:lang w:eastAsia="lv-LV"/>
              </w:rPr>
              <w:t>.</w:t>
            </w:r>
          </w:p>
          <w:p w:rsidR="00DC7AF9" w:rsidRDefault="00DC7AF9" w:rsidP="00DC7A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to, ka padomes sēdes vienmēr tiek sa</w:t>
            </w:r>
            <w:r w:rsidR="004B7DC4">
              <w:rPr>
                <w:rFonts w:ascii="Times New Roman" w:eastAsia="Times New Roman" w:hAnsi="Times New Roman" w:cs="Times New Roman"/>
                <w:sz w:val="24"/>
                <w:szCs w:val="24"/>
                <w:lang w:eastAsia="lv-LV"/>
              </w:rPr>
              <w:t>sa</w:t>
            </w:r>
            <w:r>
              <w:rPr>
                <w:rFonts w:ascii="Times New Roman" w:eastAsia="Times New Roman" w:hAnsi="Times New Roman" w:cs="Times New Roman"/>
                <w:sz w:val="24"/>
                <w:szCs w:val="24"/>
                <w:lang w:eastAsia="lv-LV"/>
              </w:rPr>
              <w:t xml:space="preserve">uktas, </w:t>
            </w:r>
            <w:r w:rsidR="0092047E">
              <w:rPr>
                <w:rFonts w:ascii="Times New Roman" w:eastAsia="Times New Roman" w:hAnsi="Times New Roman" w:cs="Times New Roman"/>
                <w:sz w:val="24"/>
                <w:szCs w:val="24"/>
                <w:lang w:eastAsia="lv-LV"/>
              </w:rPr>
              <w:t>tiklīdz ir</w:t>
            </w:r>
            <w:r w:rsidRPr="00DC7AF9">
              <w:rPr>
                <w:rFonts w:ascii="Times New Roman" w:eastAsia="Times New Roman" w:hAnsi="Times New Roman" w:cs="Times New Roman"/>
                <w:sz w:val="24"/>
                <w:szCs w:val="24"/>
                <w:lang w:eastAsia="lv-LV"/>
              </w:rPr>
              <w:t xml:space="preserve"> ierosināti </w:t>
            </w:r>
            <w:r w:rsidR="0092047E">
              <w:rPr>
                <w:rFonts w:ascii="Times New Roman" w:eastAsia="Times New Roman" w:hAnsi="Times New Roman" w:cs="Times New Roman"/>
                <w:sz w:val="24"/>
                <w:szCs w:val="24"/>
                <w:lang w:eastAsia="lv-LV"/>
              </w:rPr>
              <w:t>izskatāmie jautājumi</w:t>
            </w:r>
            <w:r>
              <w:rPr>
                <w:rFonts w:ascii="Times New Roman" w:eastAsia="Times New Roman" w:hAnsi="Times New Roman" w:cs="Times New Roman"/>
                <w:sz w:val="24"/>
                <w:szCs w:val="24"/>
                <w:lang w:eastAsia="lv-LV"/>
              </w:rPr>
              <w:t xml:space="preserve"> un tas var notikt </w:t>
            </w:r>
            <w:r w:rsidR="0092047E">
              <w:rPr>
                <w:rFonts w:ascii="Times New Roman" w:eastAsia="Times New Roman" w:hAnsi="Times New Roman" w:cs="Times New Roman"/>
                <w:sz w:val="24"/>
                <w:szCs w:val="24"/>
                <w:lang w:eastAsia="lv-LV"/>
              </w:rPr>
              <w:t>ar dažādu regularitāti</w:t>
            </w:r>
            <w:r>
              <w:rPr>
                <w:rFonts w:ascii="Times New Roman" w:eastAsia="Times New Roman" w:hAnsi="Times New Roman" w:cs="Times New Roman"/>
                <w:sz w:val="24"/>
                <w:szCs w:val="24"/>
                <w:lang w:eastAsia="lv-LV"/>
              </w:rPr>
              <w:t xml:space="preserve">, </w:t>
            </w:r>
            <w:r w:rsidR="0092047E">
              <w:rPr>
                <w:rFonts w:ascii="Times New Roman" w:eastAsia="Times New Roman" w:hAnsi="Times New Roman" w:cs="Times New Roman"/>
                <w:sz w:val="24"/>
                <w:szCs w:val="24"/>
                <w:lang w:eastAsia="lv-LV"/>
              </w:rPr>
              <w:t xml:space="preserve">noteikumu tekstā </w:t>
            </w:r>
            <w:r>
              <w:rPr>
                <w:rFonts w:ascii="Times New Roman" w:eastAsia="Times New Roman" w:hAnsi="Times New Roman" w:cs="Times New Roman"/>
                <w:sz w:val="24"/>
                <w:szCs w:val="24"/>
                <w:lang w:eastAsia="lv-LV"/>
              </w:rPr>
              <w:t>nav nepieciešama norāde par pad</w:t>
            </w:r>
            <w:r w:rsidR="00327044">
              <w:rPr>
                <w:rFonts w:ascii="Times New Roman" w:eastAsia="Times New Roman" w:hAnsi="Times New Roman" w:cs="Times New Roman"/>
                <w:sz w:val="24"/>
                <w:szCs w:val="24"/>
                <w:lang w:eastAsia="lv-LV"/>
              </w:rPr>
              <w:t>omes sasaukšanu reizi ceturksn</w:t>
            </w:r>
            <w:r w:rsidR="004B7DC4">
              <w:rPr>
                <w:rFonts w:ascii="Times New Roman" w:eastAsia="Times New Roman" w:hAnsi="Times New Roman" w:cs="Times New Roman"/>
                <w:sz w:val="24"/>
                <w:szCs w:val="24"/>
                <w:lang w:eastAsia="lv-LV"/>
              </w:rPr>
              <w:t>ī</w:t>
            </w:r>
            <w:r w:rsidR="0032704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rsidR="00FA1BD5" w:rsidRPr="00FA1BD5" w:rsidRDefault="0001457C" w:rsidP="0032704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 kā tiek mainīts padomes pārstāvības līmenis un konkrēti definēts, ka padomes sastāvā iekļaujami attiecīgo organizāciju un iestāžu vadītāji, nav nepieciešams papildus Ministru kabinetā apstiprināt </w:t>
            </w:r>
            <w:r w:rsidR="00327044">
              <w:rPr>
                <w:rFonts w:ascii="Times New Roman" w:eastAsia="Times New Roman" w:hAnsi="Times New Roman" w:cs="Times New Roman"/>
                <w:sz w:val="24"/>
                <w:szCs w:val="24"/>
                <w:lang w:eastAsia="lv-LV"/>
              </w:rPr>
              <w:t>padomes personālsastāvu.</w:t>
            </w:r>
          </w:p>
        </w:tc>
      </w:tr>
      <w:tr w:rsidR="00343FA8" w:rsidRPr="00343FA8" w:rsidTr="0086400E">
        <w:trPr>
          <w:trHeight w:val="565"/>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Projekta izstrādē iesaistītās institūcijas</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4D15A9" w:rsidRPr="00343FA8" w:rsidRDefault="00A85CBC"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343FA8" w:rsidRPr="00343FA8" w:rsidTr="0086400E">
        <w:trPr>
          <w:trHeight w:val="175"/>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Cita informācija</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4D15A9" w:rsidRPr="00343FA8" w:rsidRDefault="008C67BF" w:rsidP="00B210FF">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Nav</w:t>
            </w:r>
            <w:r w:rsidR="006C79B6">
              <w:rPr>
                <w:rFonts w:ascii="Times New Roman" w:eastAsia="Times New Roman" w:hAnsi="Times New Roman" w:cs="Times New Roman"/>
                <w:sz w:val="24"/>
                <w:szCs w:val="24"/>
                <w:lang w:eastAsia="lv-LV"/>
              </w:rPr>
              <w:t>.</w:t>
            </w:r>
          </w:p>
        </w:tc>
      </w:tr>
      <w:tr w:rsidR="00343FA8" w:rsidRPr="00343FA8" w:rsidTr="0086400E">
        <w:trPr>
          <w:trHeight w:val="156"/>
        </w:trPr>
        <w:tc>
          <w:tcPr>
            <w:tcW w:w="5000" w:type="pct"/>
            <w:gridSpan w:val="4"/>
            <w:tcBorders>
              <w:top w:val="outset" w:sz="6" w:space="0" w:color="414142"/>
              <w:left w:val="nil"/>
              <w:bottom w:val="outset" w:sz="6" w:space="0" w:color="414142"/>
              <w:right w:val="nil"/>
            </w:tcBorders>
          </w:tcPr>
          <w:p w:rsidR="006C79B6" w:rsidRDefault="006C79B6" w:rsidP="006C79B6">
            <w:pPr>
              <w:tabs>
                <w:tab w:val="left" w:pos="990"/>
              </w:tabs>
              <w:spacing w:after="0" w:line="240" w:lineRule="auto"/>
              <w:rPr>
                <w:rFonts w:ascii="Times New Roman" w:eastAsia="Times New Roman" w:hAnsi="Times New Roman" w:cs="Times New Roman"/>
                <w:sz w:val="24"/>
                <w:szCs w:val="24"/>
                <w:lang w:eastAsia="lv-LV"/>
              </w:rPr>
            </w:pPr>
          </w:p>
          <w:p w:rsidR="006C79B6" w:rsidRDefault="006C79B6" w:rsidP="006C79B6">
            <w:pPr>
              <w:tabs>
                <w:tab w:val="left" w:pos="990"/>
              </w:tabs>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Anotācijas III, IV un</w:t>
            </w:r>
            <w:r>
              <w:rPr>
                <w:rFonts w:ascii="Times New Roman" w:eastAsia="Times New Roman" w:hAnsi="Times New Roman" w:cs="Times New Roman"/>
                <w:sz w:val="24"/>
                <w:szCs w:val="24"/>
                <w:lang w:eastAsia="lv-LV"/>
              </w:rPr>
              <w:t xml:space="preserve"> </w:t>
            </w:r>
            <w:r w:rsidRPr="00343FA8">
              <w:rPr>
                <w:rFonts w:ascii="Times New Roman" w:eastAsia="Times New Roman" w:hAnsi="Times New Roman" w:cs="Times New Roman"/>
                <w:sz w:val="24"/>
                <w:szCs w:val="24"/>
                <w:lang w:eastAsia="lv-LV"/>
              </w:rPr>
              <w:t>V sadaļa – projekts šīs jomas neskar.</w:t>
            </w:r>
          </w:p>
          <w:p w:rsidR="00A85CBC" w:rsidRPr="00343FA8" w:rsidRDefault="00A85CBC" w:rsidP="00C61177">
            <w:pPr>
              <w:tabs>
                <w:tab w:val="left" w:pos="990"/>
              </w:tabs>
              <w:spacing w:after="0" w:line="240" w:lineRule="auto"/>
              <w:rPr>
                <w:rFonts w:ascii="Times New Roman" w:eastAsia="Times New Roman" w:hAnsi="Times New Roman" w:cs="Times New Roman"/>
                <w:sz w:val="24"/>
                <w:szCs w:val="24"/>
                <w:lang w:eastAsia="lv-LV"/>
              </w:rPr>
            </w:pPr>
          </w:p>
        </w:tc>
      </w:tr>
      <w:tr w:rsidR="006152B9" w:rsidRPr="004D15A9" w:rsidTr="0086400E">
        <w:trPr>
          <w:trHeight w:val="674"/>
        </w:trPr>
        <w:tc>
          <w:tcPr>
            <w:tcW w:w="0" w:type="auto"/>
            <w:gridSpan w:val="4"/>
            <w:tcBorders>
              <w:top w:val="nil"/>
              <w:left w:val="outset" w:sz="6" w:space="0" w:color="414142"/>
              <w:bottom w:val="outset" w:sz="6" w:space="0" w:color="414142"/>
              <w:right w:val="outset" w:sz="6" w:space="0" w:color="414142"/>
            </w:tcBorders>
            <w:vAlign w:val="center"/>
            <w:hideMark/>
          </w:tcPr>
          <w:p w:rsidR="006152B9" w:rsidRPr="00C61177" w:rsidRDefault="006152B9" w:rsidP="004C010D">
            <w:pPr>
              <w:spacing w:after="0" w:line="240" w:lineRule="auto"/>
              <w:ind w:firstLine="300"/>
              <w:jc w:val="center"/>
              <w:rPr>
                <w:rFonts w:ascii="Times New Roman" w:eastAsia="Times New Roman" w:hAnsi="Times New Roman" w:cs="Times New Roman"/>
                <w:b/>
                <w:bCs/>
                <w:sz w:val="24"/>
                <w:szCs w:val="24"/>
                <w:lang w:eastAsia="lv-LV"/>
              </w:rPr>
            </w:pPr>
            <w:r w:rsidRPr="00C61177">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6152B9" w:rsidRPr="004D15A9" w:rsidTr="0086400E">
        <w:trPr>
          <w:trHeight w:val="565"/>
        </w:trPr>
        <w:tc>
          <w:tcPr>
            <w:tcW w:w="249" w:type="pct"/>
            <w:tcBorders>
              <w:top w:val="outset" w:sz="6" w:space="0" w:color="414142"/>
              <w:left w:val="outset" w:sz="6" w:space="0" w:color="414142"/>
              <w:bottom w:val="outset" w:sz="6" w:space="0" w:color="414142"/>
              <w:right w:val="outset" w:sz="6" w:space="0" w:color="414142"/>
            </w:tcBorders>
            <w:hideMark/>
          </w:tcPr>
          <w:p w:rsidR="006152B9" w:rsidRPr="004D15A9" w:rsidRDefault="006152B9" w:rsidP="004C010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6152B9" w:rsidRPr="00C61177" w:rsidRDefault="006152B9" w:rsidP="004C010D">
            <w:pPr>
              <w:spacing w:after="0" w:line="240" w:lineRule="auto"/>
              <w:rPr>
                <w:rFonts w:ascii="Times New Roman" w:eastAsia="Times New Roman" w:hAnsi="Times New Roman" w:cs="Times New Roman"/>
                <w:sz w:val="24"/>
                <w:szCs w:val="24"/>
                <w:lang w:eastAsia="lv-LV"/>
              </w:rPr>
            </w:pPr>
            <w:r w:rsidRPr="00C61177">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6152B9" w:rsidRPr="00C61177" w:rsidRDefault="00C61177" w:rsidP="000909CB">
            <w:pPr>
              <w:spacing w:after="0" w:line="240" w:lineRule="auto"/>
              <w:rPr>
                <w:rFonts w:ascii="Times New Roman" w:eastAsia="Times New Roman" w:hAnsi="Times New Roman" w:cs="Times New Roman"/>
                <w:sz w:val="24"/>
                <w:szCs w:val="24"/>
                <w:lang w:eastAsia="lv-LV"/>
              </w:rPr>
            </w:pPr>
            <w:r w:rsidRPr="00C61177">
              <w:rPr>
                <w:rFonts w:ascii="Times New Roman" w:eastAsia="Times New Roman" w:hAnsi="Times New Roman" w:cs="Times New Roman"/>
                <w:sz w:val="24"/>
                <w:szCs w:val="24"/>
                <w:lang w:eastAsia="lv-LV"/>
              </w:rPr>
              <w:t>Padomes</w:t>
            </w:r>
            <w:r w:rsidR="000909CB">
              <w:rPr>
                <w:rFonts w:ascii="Times New Roman" w:eastAsia="Times New Roman" w:hAnsi="Times New Roman" w:cs="Times New Roman"/>
                <w:sz w:val="24"/>
                <w:szCs w:val="24"/>
                <w:lang w:eastAsia="lv-LV"/>
              </w:rPr>
              <w:t xml:space="preserve"> esošie</w:t>
            </w:r>
            <w:r w:rsidRPr="00C61177">
              <w:rPr>
                <w:rFonts w:ascii="Times New Roman" w:eastAsia="Times New Roman" w:hAnsi="Times New Roman" w:cs="Times New Roman"/>
                <w:sz w:val="24"/>
                <w:szCs w:val="24"/>
                <w:lang w:eastAsia="lv-LV"/>
              </w:rPr>
              <w:t xml:space="preserve"> locekļi un </w:t>
            </w:r>
            <w:r w:rsidR="000909CB">
              <w:rPr>
                <w:rFonts w:ascii="Times New Roman" w:eastAsia="Times New Roman" w:hAnsi="Times New Roman" w:cs="Times New Roman"/>
                <w:sz w:val="24"/>
                <w:szCs w:val="24"/>
                <w:lang w:eastAsia="lv-LV"/>
              </w:rPr>
              <w:t>padomes s</w:t>
            </w:r>
            <w:r w:rsidR="00417C6A">
              <w:rPr>
                <w:rFonts w:ascii="Times New Roman" w:eastAsia="Times New Roman" w:hAnsi="Times New Roman" w:cs="Times New Roman"/>
                <w:sz w:val="24"/>
                <w:szCs w:val="24"/>
                <w:lang w:eastAsia="lv-LV"/>
              </w:rPr>
              <w:t>a</w:t>
            </w:r>
            <w:r w:rsidR="000909CB">
              <w:rPr>
                <w:rFonts w:ascii="Times New Roman" w:eastAsia="Times New Roman" w:hAnsi="Times New Roman" w:cs="Times New Roman"/>
                <w:sz w:val="24"/>
                <w:szCs w:val="24"/>
                <w:lang w:eastAsia="lv-LV"/>
              </w:rPr>
              <w:t>stāvā iekļaujamie locekļi</w:t>
            </w:r>
            <w:r w:rsidRPr="00C61177">
              <w:rPr>
                <w:rFonts w:ascii="Times New Roman" w:eastAsia="Times New Roman" w:hAnsi="Times New Roman" w:cs="Times New Roman"/>
                <w:sz w:val="24"/>
                <w:szCs w:val="24"/>
                <w:lang w:eastAsia="lv-LV"/>
              </w:rPr>
              <w:t>.</w:t>
            </w:r>
          </w:p>
        </w:tc>
      </w:tr>
      <w:tr w:rsidR="006152B9" w:rsidRPr="004D15A9" w:rsidTr="0086400E">
        <w:trPr>
          <w:trHeight w:val="620"/>
        </w:trPr>
        <w:tc>
          <w:tcPr>
            <w:tcW w:w="249" w:type="pct"/>
            <w:tcBorders>
              <w:top w:val="outset" w:sz="6" w:space="0" w:color="414142"/>
              <w:left w:val="outset" w:sz="6" w:space="0" w:color="414142"/>
              <w:bottom w:val="outset" w:sz="6" w:space="0" w:color="414142"/>
              <w:right w:val="outset" w:sz="6" w:space="0" w:color="414142"/>
            </w:tcBorders>
            <w:hideMark/>
          </w:tcPr>
          <w:p w:rsidR="006152B9" w:rsidRPr="004D15A9" w:rsidRDefault="006152B9" w:rsidP="004C010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6152B9" w:rsidRPr="00C61177" w:rsidRDefault="006152B9" w:rsidP="004C010D">
            <w:pPr>
              <w:spacing w:after="0" w:line="240" w:lineRule="auto"/>
              <w:rPr>
                <w:rFonts w:ascii="Times New Roman" w:eastAsia="Times New Roman" w:hAnsi="Times New Roman" w:cs="Times New Roman"/>
                <w:sz w:val="24"/>
                <w:szCs w:val="24"/>
                <w:lang w:eastAsia="lv-LV"/>
              </w:rPr>
            </w:pPr>
            <w:r w:rsidRPr="00C61177">
              <w:rPr>
                <w:rFonts w:ascii="Times New Roman" w:eastAsia="Times New Roman" w:hAnsi="Times New Roman" w:cs="Times New Roman"/>
                <w:sz w:val="24"/>
                <w:szCs w:val="24"/>
                <w:lang w:eastAsia="lv-LV"/>
              </w:rPr>
              <w:t>Tiesiskā regulējuma ietekme uz tautsaimniecību un administratīvo slogu</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6152B9" w:rsidRPr="00C61177" w:rsidRDefault="008B039B" w:rsidP="004C01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6152B9" w:rsidRPr="004D15A9" w:rsidTr="0086400E">
        <w:trPr>
          <w:trHeight w:val="620"/>
        </w:trPr>
        <w:tc>
          <w:tcPr>
            <w:tcW w:w="249" w:type="pct"/>
            <w:tcBorders>
              <w:top w:val="outset" w:sz="6" w:space="0" w:color="414142"/>
              <w:left w:val="outset" w:sz="6" w:space="0" w:color="414142"/>
              <w:bottom w:val="outset" w:sz="6" w:space="0" w:color="414142"/>
              <w:right w:val="outset" w:sz="6" w:space="0" w:color="414142"/>
            </w:tcBorders>
            <w:hideMark/>
          </w:tcPr>
          <w:p w:rsidR="006152B9" w:rsidRPr="004D15A9" w:rsidRDefault="006152B9" w:rsidP="004C010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6152B9" w:rsidRPr="00C61177" w:rsidRDefault="006152B9" w:rsidP="004C010D">
            <w:pPr>
              <w:spacing w:after="0" w:line="240" w:lineRule="auto"/>
              <w:rPr>
                <w:rFonts w:ascii="Times New Roman" w:eastAsia="Times New Roman" w:hAnsi="Times New Roman" w:cs="Times New Roman"/>
                <w:sz w:val="24"/>
                <w:szCs w:val="24"/>
                <w:lang w:eastAsia="lv-LV"/>
              </w:rPr>
            </w:pPr>
            <w:r w:rsidRPr="00C61177">
              <w:rPr>
                <w:rFonts w:ascii="Times New Roman" w:eastAsia="Times New Roman" w:hAnsi="Times New Roman" w:cs="Times New Roman"/>
                <w:sz w:val="24"/>
                <w:szCs w:val="24"/>
                <w:lang w:eastAsia="lv-LV"/>
              </w:rPr>
              <w:t>Administratīvo izmaksu monetārs novērtējums</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6152B9" w:rsidRPr="00C61177" w:rsidRDefault="008B039B" w:rsidP="004C01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6152B9" w:rsidRPr="004D15A9" w:rsidTr="0086400E">
        <w:trPr>
          <w:trHeight w:val="419"/>
        </w:trPr>
        <w:tc>
          <w:tcPr>
            <w:tcW w:w="249" w:type="pct"/>
            <w:tcBorders>
              <w:top w:val="outset" w:sz="6" w:space="0" w:color="414142"/>
              <w:left w:val="outset" w:sz="6" w:space="0" w:color="414142"/>
              <w:bottom w:val="outset" w:sz="6" w:space="0" w:color="414142"/>
              <w:right w:val="outset" w:sz="6" w:space="0" w:color="414142"/>
            </w:tcBorders>
            <w:hideMark/>
          </w:tcPr>
          <w:p w:rsidR="006152B9" w:rsidRPr="004D15A9" w:rsidRDefault="006152B9" w:rsidP="004C010D">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6152B9" w:rsidRPr="00C61177" w:rsidRDefault="006152B9" w:rsidP="004C010D">
            <w:pPr>
              <w:spacing w:after="0" w:line="240" w:lineRule="auto"/>
              <w:rPr>
                <w:rFonts w:ascii="Times New Roman" w:eastAsia="Times New Roman" w:hAnsi="Times New Roman" w:cs="Times New Roman"/>
                <w:sz w:val="24"/>
                <w:szCs w:val="24"/>
                <w:lang w:eastAsia="lv-LV"/>
              </w:rPr>
            </w:pPr>
            <w:r w:rsidRPr="00C61177">
              <w:rPr>
                <w:rFonts w:ascii="Times New Roman" w:eastAsia="Times New Roman" w:hAnsi="Times New Roman" w:cs="Times New Roman"/>
                <w:sz w:val="24"/>
                <w:szCs w:val="24"/>
                <w:lang w:eastAsia="lv-LV"/>
              </w:rPr>
              <w:t>Cita informācija</w:t>
            </w:r>
          </w:p>
        </w:tc>
        <w:tc>
          <w:tcPr>
            <w:tcW w:w="3200" w:type="pct"/>
            <w:gridSpan w:val="2"/>
            <w:tcBorders>
              <w:top w:val="outset" w:sz="6" w:space="0" w:color="414142"/>
              <w:left w:val="outset" w:sz="6" w:space="0" w:color="414142"/>
              <w:bottom w:val="outset" w:sz="6" w:space="0" w:color="414142"/>
              <w:right w:val="outset" w:sz="6" w:space="0" w:color="414142"/>
            </w:tcBorders>
            <w:hideMark/>
          </w:tcPr>
          <w:p w:rsidR="006152B9" w:rsidRPr="00C61177" w:rsidRDefault="00C61177" w:rsidP="00C61177">
            <w:pPr>
              <w:spacing w:after="0" w:line="240" w:lineRule="auto"/>
              <w:rPr>
                <w:rFonts w:ascii="Times New Roman" w:eastAsia="Times New Roman" w:hAnsi="Times New Roman" w:cs="Times New Roman"/>
                <w:sz w:val="24"/>
                <w:szCs w:val="24"/>
                <w:lang w:eastAsia="lv-LV"/>
              </w:rPr>
            </w:pPr>
            <w:r w:rsidRPr="00C61177">
              <w:rPr>
                <w:rFonts w:ascii="Times New Roman" w:eastAsia="Times New Roman" w:hAnsi="Times New Roman" w:cs="Times New Roman"/>
                <w:sz w:val="24"/>
                <w:szCs w:val="24"/>
                <w:lang w:eastAsia="lv-LV"/>
              </w:rPr>
              <w:t>Nav</w:t>
            </w:r>
          </w:p>
        </w:tc>
      </w:tr>
      <w:tr w:rsidR="006152B9" w:rsidRPr="004D15A9" w:rsidTr="0086400E">
        <w:trPr>
          <w:trHeight w:val="419"/>
        </w:trPr>
        <w:tc>
          <w:tcPr>
            <w:tcW w:w="5000" w:type="pct"/>
            <w:gridSpan w:val="4"/>
            <w:tcBorders>
              <w:top w:val="outset" w:sz="6" w:space="0" w:color="414142"/>
              <w:left w:val="nil"/>
              <w:bottom w:val="single" w:sz="6" w:space="0" w:color="auto"/>
              <w:right w:val="nil"/>
            </w:tcBorders>
          </w:tcPr>
          <w:p w:rsidR="0086400E" w:rsidRDefault="0086400E" w:rsidP="00C61177">
            <w:pPr>
              <w:tabs>
                <w:tab w:val="left" w:pos="990"/>
              </w:tabs>
              <w:spacing w:after="0" w:line="240" w:lineRule="auto"/>
              <w:rPr>
                <w:rFonts w:ascii="Times New Roman" w:eastAsia="Times New Roman" w:hAnsi="Times New Roman" w:cs="Times New Roman"/>
                <w:sz w:val="24"/>
                <w:szCs w:val="24"/>
                <w:lang w:eastAsia="lv-LV"/>
              </w:rPr>
            </w:pPr>
          </w:p>
          <w:p w:rsidR="0086400E" w:rsidRDefault="0086400E" w:rsidP="00C61177">
            <w:pPr>
              <w:tabs>
                <w:tab w:val="left" w:pos="990"/>
              </w:tabs>
              <w:spacing w:after="0" w:line="240" w:lineRule="auto"/>
              <w:rPr>
                <w:rFonts w:ascii="Times New Roman" w:eastAsia="Times New Roman" w:hAnsi="Times New Roman" w:cs="Times New Roman"/>
                <w:sz w:val="24"/>
                <w:szCs w:val="24"/>
                <w:lang w:eastAsia="lv-LV"/>
              </w:rPr>
            </w:pPr>
          </w:p>
          <w:tbl>
            <w:tblPr>
              <w:tblW w:w="910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73"/>
              <w:gridCol w:w="6227"/>
            </w:tblGrid>
            <w:tr w:rsidR="0086400E" w:rsidRPr="004D15A9" w:rsidTr="0086400E">
              <w:trPr>
                <w:trHeight w:val="538"/>
              </w:trPr>
              <w:tc>
                <w:tcPr>
                  <w:tcW w:w="9100" w:type="dxa"/>
                  <w:gridSpan w:val="2"/>
                  <w:tcBorders>
                    <w:top w:val="outset" w:sz="6" w:space="0" w:color="414142"/>
                    <w:left w:val="outset" w:sz="6" w:space="0" w:color="414142"/>
                    <w:bottom w:val="outset" w:sz="6" w:space="0" w:color="414142"/>
                    <w:right w:val="outset" w:sz="6" w:space="0" w:color="414142"/>
                  </w:tcBorders>
                  <w:vAlign w:val="center"/>
                  <w:hideMark/>
                </w:tcPr>
                <w:p w:rsidR="0086400E" w:rsidRPr="0086400E" w:rsidRDefault="0086400E" w:rsidP="004C010D">
                  <w:pPr>
                    <w:spacing w:after="0" w:line="240" w:lineRule="auto"/>
                    <w:ind w:firstLine="300"/>
                    <w:jc w:val="center"/>
                    <w:rPr>
                      <w:rFonts w:ascii="Times New Roman" w:eastAsia="Times New Roman" w:hAnsi="Times New Roman" w:cs="Times New Roman"/>
                      <w:b/>
                      <w:bCs/>
                      <w:sz w:val="24"/>
                      <w:szCs w:val="24"/>
                      <w:lang w:eastAsia="lv-LV"/>
                    </w:rPr>
                  </w:pPr>
                  <w:r w:rsidRPr="0086400E">
                    <w:rPr>
                      <w:rFonts w:ascii="Times New Roman" w:eastAsia="Times New Roman" w:hAnsi="Times New Roman" w:cs="Times New Roman"/>
                      <w:b/>
                      <w:bCs/>
                      <w:sz w:val="24"/>
                      <w:szCs w:val="24"/>
                      <w:lang w:eastAsia="lv-LV"/>
                    </w:rPr>
                    <w:t>VI. Sabiedrības līdzdalība un komunikācijas aktivitātes</w:t>
                  </w:r>
                </w:p>
              </w:tc>
            </w:tr>
            <w:tr w:rsidR="0086400E" w:rsidRPr="004D15A9" w:rsidTr="0086400E">
              <w:trPr>
                <w:trHeight w:val="692"/>
              </w:trPr>
              <w:tc>
                <w:tcPr>
                  <w:tcW w:w="2873" w:type="dxa"/>
                  <w:tcBorders>
                    <w:top w:val="outset" w:sz="6" w:space="0" w:color="414142"/>
                    <w:left w:val="outset" w:sz="6" w:space="0" w:color="414142"/>
                    <w:bottom w:val="outset" w:sz="6" w:space="0" w:color="414142"/>
                    <w:right w:val="outset" w:sz="6" w:space="0" w:color="414142"/>
                  </w:tcBorders>
                  <w:hideMark/>
                </w:tcPr>
                <w:p w:rsidR="0086400E" w:rsidRPr="0086400E" w:rsidRDefault="0086400E" w:rsidP="004C010D">
                  <w:pPr>
                    <w:spacing w:after="0" w:line="240" w:lineRule="auto"/>
                    <w:rPr>
                      <w:rFonts w:ascii="Times New Roman" w:eastAsia="Times New Roman" w:hAnsi="Times New Roman" w:cs="Times New Roman"/>
                      <w:sz w:val="24"/>
                      <w:szCs w:val="24"/>
                      <w:lang w:eastAsia="lv-LV"/>
                    </w:rPr>
                  </w:pPr>
                  <w:r w:rsidRPr="0086400E">
                    <w:rPr>
                      <w:rFonts w:ascii="Times New Roman" w:eastAsia="Times New Roman" w:hAnsi="Times New Roman" w:cs="Times New Roman"/>
                      <w:sz w:val="24"/>
                      <w:szCs w:val="24"/>
                      <w:lang w:eastAsia="lv-LV"/>
                    </w:rPr>
                    <w:t>Plānotās sabiedrības līdzdalības un komunikācijas aktivitātes saistībā ar projektu</w:t>
                  </w:r>
                </w:p>
              </w:tc>
              <w:tc>
                <w:tcPr>
                  <w:tcW w:w="6226" w:type="dxa"/>
                  <w:tcBorders>
                    <w:top w:val="outset" w:sz="6" w:space="0" w:color="414142"/>
                    <w:left w:val="outset" w:sz="6" w:space="0" w:color="414142"/>
                    <w:bottom w:val="outset" w:sz="6" w:space="0" w:color="414142"/>
                    <w:right w:val="outset" w:sz="6" w:space="0" w:color="414142"/>
                  </w:tcBorders>
                  <w:hideMark/>
                </w:tcPr>
                <w:p w:rsidR="0086400E" w:rsidRDefault="0086400E" w:rsidP="00177DF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w:t>
                  </w:r>
                  <w:r w:rsidR="002167D9">
                    <w:rPr>
                      <w:rFonts w:ascii="Times New Roman" w:eastAsia="Times New Roman" w:hAnsi="Times New Roman" w:cs="Times New Roman"/>
                      <w:sz w:val="24"/>
                      <w:szCs w:val="24"/>
                      <w:lang w:eastAsia="lv-LV"/>
                    </w:rPr>
                    <w:t xml:space="preserve">pirms nosūtīšanas izsludināšanai </w:t>
                  </w:r>
                  <w:r w:rsidR="006C79B6">
                    <w:rPr>
                      <w:rFonts w:ascii="Times New Roman" w:eastAsia="Times New Roman" w:hAnsi="Times New Roman" w:cs="Times New Roman"/>
                      <w:sz w:val="24"/>
                      <w:szCs w:val="24"/>
                      <w:lang w:eastAsia="lv-LV"/>
                    </w:rPr>
                    <w:t>V</w:t>
                  </w:r>
                  <w:r w:rsidR="002167D9">
                    <w:rPr>
                      <w:rFonts w:ascii="Times New Roman" w:eastAsia="Times New Roman" w:hAnsi="Times New Roman" w:cs="Times New Roman"/>
                      <w:sz w:val="24"/>
                      <w:szCs w:val="24"/>
                      <w:lang w:eastAsia="lv-LV"/>
                    </w:rPr>
                    <w:t>alsts sekretāru sanāksmē</w:t>
                  </w:r>
                  <w:r>
                    <w:rPr>
                      <w:rFonts w:ascii="Times New Roman" w:eastAsia="Times New Roman" w:hAnsi="Times New Roman" w:cs="Times New Roman"/>
                      <w:sz w:val="24"/>
                      <w:szCs w:val="24"/>
                      <w:lang w:eastAsia="lv-LV"/>
                    </w:rPr>
                    <w:t xml:space="preserve"> nosūtīts informācijai un viedokļa </w:t>
                  </w:r>
                  <w:r w:rsidR="00D56EAC">
                    <w:rPr>
                      <w:rFonts w:ascii="Times New Roman" w:eastAsia="Times New Roman" w:hAnsi="Times New Roman" w:cs="Times New Roman"/>
                      <w:sz w:val="24"/>
                      <w:szCs w:val="24"/>
                      <w:lang w:eastAsia="lv-LV"/>
                    </w:rPr>
                    <w:t>sniegšanai vis</w:t>
                  </w:r>
                  <w:r w:rsidR="006C79B6">
                    <w:rPr>
                      <w:rFonts w:ascii="Times New Roman" w:eastAsia="Times New Roman" w:hAnsi="Times New Roman" w:cs="Times New Roman"/>
                      <w:sz w:val="24"/>
                      <w:szCs w:val="24"/>
                      <w:lang w:eastAsia="lv-LV"/>
                    </w:rPr>
                    <w:t>ām</w:t>
                  </w:r>
                  <w:r w:rsidR="00D56EAC">
                    <w:rPr>
                      <w:rFonts w:ascii="Times New Roman" w:eastAsia="Times New Roman" w:hAnsi="Times New Roman" w:cs="Times New Roman"/>
                      <w:sz w:val="24"/>
                      <w:szCs w:val="24"/>
                      <w:lang w:eastAsia="lv-LV"/>
                    </w:rPr>
                    <w:t xml:space="preserve"> Padomes </w:t>
                  </w:r>
                  <w:r w:rsidR="002167D9">
                    <w:rPr>
                      <w:rFonts w:ascii="Times New Roman" w:eastAsia="Times New Roman" w:hAnsi="Times New Roman" w:cs="Times New Roman"/>
                      <w:sz w:val="24"/>
                      <w:szCs w:val="24"/>
                      <w:lang w:eastAsia="lv-LV"/>
                    </w:rPr>
                    <w:t xml:space="preserve">sastāvā </w:t>
                  </w:r>
                  <w:r w:rsidR="00D56EAC" w:rsidRPr="00D56EAC">
                    <w:rPr>
                      <w:rFonts w:ascii="Times New Roman" w:eastAsia="Times New Roman" w:hAnsi="Times New Roman" w:cs="Times New Roman"/>
                      <w:sz w:val="24"/>
                      <w:szCs w:val="24"/>
                      <w:lang w:eastAsia="lv-LV"/>
                    </w:rPr>
                    <w:t>esoš</w:t>
                  </w:r>
                  <w:r w:rsidR="0092047E">
                    <w:rPr>
                      <w:rFonts w:ascii="Times New Roman" w:eastAsia="Times New Roman" w:hAnsi="Times New Roman" w:cs="Times New Roman"/>
                      <w:sz w:val="24"/>
                      <w:szCs w:val="24"/>
                      <w:lang w:eastAsia="lv-LV"/>
                    </w:rPr>
                    <w:t xml:space="preserve">ām organizācijām </w:t>
                  </w:r>
                  <w:r w:rsidR="00D56EAC" w:rsidRPr="00D56EAC">
                    <w:rPr>
                      <w:rFonts w:ascii="Times New Roman" w:eastAsia="Times New Roman" w:hAnsi="Times New Roman" w:cs="Times New Roman"/>
                      <w:sz w:val="24"/>
                      <w:szCs w:val="24"/>
                      <w:lang w:eastAsia="lv-LV"/>
                    </w:rPr>
                    <w:t>un padomes sastāvā iekļaujamie</w:t>
                  </w:r>
                  <w:r w:rsidR="00D56EAC">
                    <w:rPr>
                      <w:rFonts w:ascii="Times New Roman" w:eastAsia="Times New Roman" w:hAnsi="Times New Roman" w:cs="Times New Roman"/>
                      <w:sz w:val="24"/>
                      <w:szCs w:val="24"/>
                      <w:lang w:eastAsia="lv-LV"/>
                    </w:rPr>
                    <w:t>m</w:t>
                  </w:r>
                  <w:r w:rsidR="00D56EAC" w:rsidRPr="00D56EAC">
                    <w:rPr>
                      <w:rFonts w:ascii="Times New Roman" w:eastAsia="Times New Roman" w:hAnsi="Times New Roman" w:cs="Times New Roman"/>
                      <w:sz w:val="24"/>
                      <w:szCs w:val="24"/>
                      <w:lang w:eastAsia="lv-LV"/>
                    </w:rPr>
                    <w:t xml:space="preserve"> locekļi</w:t>
                  </w:r>
                  <w:r w:rsidR="00D56EAC">
                    <w:rPr>
                      <w:rFonts w:ascii="Times New Roman" w:eastAsia="Times New Roman" w:hAnsi="Times New Roman" w:cs="Times New Roman"/>
                      <w:sz w:val="24"/>
                      <w:szCs w:val="24"/>
                      <w:lang w:eastAsia="lv-LV"/>
                    </w:rPr>
                    <w:t xml:space="preserve">em. </w:t>
                  </w:r>
                </w:p>
                <w:p w:rsidR="00EA1EA5" w:rsidRPr="0086400E" w:rsidRDefault="006C79B6" w:rsidP="009204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177DFD">
                    <w:rPr>
                      <w:rFonts w:ascii="Times New Roman" w:eastAsia="Times New Roman" w:hAnsi="Times New Roman" w:cs="Times New Roman"/>
                      <w:sz w:val="24"/>
                      <w:szCs w:val="24"/>
                      <w:lang w:eastAsia="lv-LV"/>
                    </w:rPr>
                    <w:t xml:space="preserve">irms izsludināšanas </w:t>
                  </w:r>
                  <w:r>
                    <w:rPr>
                      <w:rFonts w:ascii="Times New Roman" w:eastAsia="Times New Roman" w:hAnsi="Times New Roman" w:cs="Times New Roman"/>
                      <w:sz w:val="24"/>
                      <w:szCs w:val="24"/>
                      <w:lang w:eastAsia="lv-LV"/>
                    </w:rPr>
                    <w:t>V</w:t>
                  </w:r>
                  <w:r w:rsidR="00177DFD">
                    <w:rPr>
                      <w:rFonts w:ascii="Times New Roman" w:eastAsia="Times New Roman" w:hAnsi="Times New Roman" w:cs="Times New Roman"/>
                      <w:sz w:val="24"/>
                      <w:szCs w:val="24"/>
                      <w:lang w:eastAsia="lv-LV"/>
                    </w:rPr>
                    <w:t xml:space="preserve">alsts sekretāru sanāksmē </w:t>
                  </w:r>
                  <w:r w:rsidR="0092047E">
                    <w:rPr>
                      <w:rFonts w:ascii="Times New Roman" w:eastAsia="Times New Roman" w:hAnsi="Times New Roman" w:cs="Times New Roman"/>
                      <w:sz w:val="24"/>
                      <w:szCs w:val="24"/>
                      <w:lang w:eastAsia="lv-LV"/>
                    </w:rPr>
                    <w:t xml:space="preserve">projekts ievietots </w:t>
                  </w:r>
                  <w:r w:rsidR="00E04905">
                    <w:rPr>
                      <w:rFonts w:ascii="Times New Roman" w:eastAsia="Times New Roman" w:hAnsi="Times New Roman" w:cs="Times New Roman"/>
                      <w:sz w:val="24"/>
                      <w:szCs w:val="24"/>
                      <w:lang w:eastAsia="lv-LV"/>
                    </w:rPr>
                    <w:t>Tieslietu minis</w:t>
                  </w:r>
                  <w:r w:rsidR="00177DFD">
                    <w:rPr>
                      <w:rFonts w:ascii="Times New Roman" w:eastAsia="Times New Roman" w:hAnsi="Times New Roman" w:cs="Times New Roman"/>
                      <w:sz w:val="24"/>
                      <w:szCs w:val="24"/>
                      <w:lang w:eastAsia="lv-LV"/>
                    </w:rPr>
                    <w:t xml:space="preserve">trijas </w:t>
                  </w:r>
                  <w:proofErr w:type="gramStart"/>
                  <w:r w:rsidR="00177DFD">
                    <w:rPr>
                      <w:rFonts w:ascii="Times New Roman" w:eastAsia="Times New Roman" w:hAnsi="Times New Roman" w:cs="Times New Roman"/>
                      <w:sz w:val="24"/>
                      <w:szCs w:val="24"/>
                      <w:lang w:eastAsia="lv-LV"/>
                    </w:rPr>
                    <w:t>mājas</w:t>
                  </w:r>
                  <w:r>
                    <w:rPr>
                      <w:rFonts w:ascii="Times New Roman" w:eastAsia="Times New Roman" w:hAnsi="Times New Roman" w:cs="Times New Roman"/>
                      <w:sz w:val="24"/>
                      <w:szCs w:val="24"/>
                      <w:lang w:eastAsia="lv-LV"/>
                    </w:rPr>
                    <w:t xml:space="preserve"> </w:t>
                  </w:r>
                  <w:r w:rsidR="00177DFD">
                    <w:rPr>
                      <w:rFonts w:ascii="Times New Roman" w:eastAsia="Times New Roman" w:hAnsi="Times New Roman" w:cs="Times New Roman"/>
                      <w:sz w:val="24"/>
                      <w:szCs w:val="24"/>
                      <w:lang w:eastAsia="lv-LV"/>
                    </w:rPr>
                    <w:t>lapā</w:t>
                  </w:r>
                  <w:proofErr w:type="gramEnd"/>
                  <w:r w:rsidR="00177DFD">
                    <w:rPr>
                      <w:rFonts w:ascii="Times New Roman" w:eastAsia="Times New Roman" w:hAnsi="Times New Roman" w:cs="Times New Roman"/>
                      <w:sz w:val="24"/>
                      <w:szCs w:val="24"/>
                      <w:lang w:eastAsia="lv-LV"/>
                    </w:rPr>
                    <w:t xml:space="preserve"> </w:t>
                  </w:r>
                  <w:r w:rsidR="0092047E">
                    <w:rPr>
                      <w:rFonts w:ascii="Times New Roman" w:eastAsia="Times New Roman" w:hAnsi="Times New Roman" w:cs="Times New Roman"/>
                      <w:sz w:val="24"/>
                      <w:szCs w:val="24"/>
                      <w:lang w:eastAsia="lv-LV"/>
                    </w:rPr>
                    <w:t>sabiedrības informēšanai.</w:t>
                  </w:r>
                </w:p>
              </w:tc>
            </w:tr>
            <w:tr w:rsidR="0086400E" w:rsidRPr="004D15A9" w:rsidTr="0086400E">
              <w:trPr>
                <w:trHeight w:val="423"/>
              </w:trPr>
              <w:tc>
                <w:tcPr>
                  <w:tcW w:w="2873" w:type="dxa"/>
                  <w:tcBorders>
                    <w:top w:val="outset" w:sz="6" w:space="0" w:color="414142"/>
                    <w:left w:val="outset" w:sz="6" w:space="0" w:color="414142"/>
                    <w:bottom w:val="outset" w:sz="6" w:space="0" w:color="414142"/>
                    <w:right w:val="outset" w:sz="6" w:space="0" w:color="414142"/>
                  </w:tcBorders>
                  <w:hideMark/>
                </w:tcPr>
                <w:p w:rsidR="0086400E" w:rsidRPr="0086400E" w:rsidRDefault="0086400E" w:rsidP="004C010D">
                  <w:pPr>
                    <w:spacing w:after="0" w:line="240" w:lineRule="auto"/>
                    <w:rPr>
                      <w:rFonts w:ascii="Times New Roman" w:eastAsia="Times New Roman" w:hAnsi="Times New Roman" w:cs="Times New Roman"/>
                      <w:sz w:val="24"/>
                      <w:szCs w:val="24"/>
                      <w:lang w:eastAsia="lv-LV"/>
                    </w:rPr>
                  </w:pPr>
                  <w:r w:rsidRPr="0086400E">
                    <w:rPr>
                      <w:rFonts w:ascii="Times New Roman" w:eastAsia="Times New Roman" w:hAnsi="Times New Roman" w:cs="Times New Roman"/>
                      <w:sz w:val="24"/>
                      <w:szCs w:val="24"/>
                      <w:lang w:eastAsia="lv-LV"/>
                    </w:rPr>
                    <w:t>Sabiedrības līdzdalība projekta izstrādē</w:t>
                  </w:r>
                </w:p>
              </w:tc>
              <w:tc>
                <w:tcPr>
                  <w:tcW w:w="6226" w:type="dxa"/>
                  <w:tcBorders>
                    <w:top w:val="outset" w:sz="6" w:space="0" w:color="414142"/>
                    <w:left w:val="outset" w:sz="6" w:space="0" w:color="414142"/>
                    <w:bottom w:val="outset" w:sz="6" w:space="0" w:color="414142"/>
                    <w:right w:val="outset" w:sz="6" w:space="0" w:color="414142"/>
                  </w:tcBorders>
                  <w:hideMark/>
                </w:tcPr>
                <w:p w:rsidR="0092047E" w:rsidRPr="0092047E" w:rsidRDefault="0092047E" w:rsidP="0092047E">
                  <w:pPr>
                    <w:spacing w:after="0" w:line="240" w:lineRule="auto"/>
                    <w:jc w:val="both"/>
                    <w:rPr>
                      <w:rFonts w:ascii="Times New Roman" w:eastAsia="Times New Roman" w:hAnsi="Times New Roman" w:cs="Times New Roman"/>
                      <w:sz w:val="24"/>
                      <w:szCs w:val="24"/>
                      <w:lang w:eastAsia="lv-LV"/>
                    </w:rPr>
                  </w:pPr>
                  <w:r w:rsidRPr="0092047E">
                    <w:rPr>
                      <w:rFonts w:ascii="Times New Roman" w:eastAsia="Times New Roman" w:hAnsi="Times New Roman" w:cs="Times New Roman"/>
                      <w:sz w:val="24"/>
                      <w:szCs w:val="24"/>
                      <w:lang w:eastAsia="lv-LV"/>
                    </w:rPr>
                    <w:t xml:space="preserve">Projekts pirms nosūtīšanas izsludināšanai </w:t>
                  </w:r>
                  <w:r w:rsidR="006C79B6">
                    <w:rPr>
                      <w:rFonts w:ascii="Times New Roman" w:eastAsia="Times New Roman" w:hAnsi="Times New Roman" w:cs="Times New Roman"/>
                      <w:sz w:val="24"/>
                      <w:szCs w:val="24"/>
                      <w:lang w:eastAsia="lv-LV"/>
                    </w:rPr>
                    <w:t>V</w:t>
                  </w:r>
                  <w:r w:rsidRPr="0092047E">
                    <w:rPr>
                      <w:rFonts w:ascii="Times New Roman" w:eastAsia="Times New Roman" w:hAnsi="Times New Roman" w:cs="Times New Roman"/>
                      <w:sz w:val="24"/>
                      <w:szCs w:val="24"/>
                      <w:lang w:eastAsia="lv-LV"/>
                    </w:rPr>
                    <w:t>alsts sekretāru sanāksmē nosūtīts informācijai un viedokļa sniegšanai vis</w:t>
                  </w:r>
                  <w:r w:rsidR="006C79B6">
                    <w:rPr>
                      <w:rFonts w:ascii="Times New Roman" w:eastAsia="Times New Roman" w:hAnsi="Times New Roman" w:cs="Times New Roman"/>
                      <w:sz w:val="24"/>
                      <w:szCs w:val="24"/>
                      <w:lang w:eastAsia="lv-LV"/>
                    </w:rPr>
                    <w:t>ām</w:t>
                  </w:r>
                  <w:r w:rsidRPr="0092047E">
                    <w:rPr>
                      <w:rFonts w:ascii="Times New Roman" w:eastAsia="Times New Roman" w:hAnsi="Times New Roman" w:cs="Times New Roman"/>
                      <w:sz w:val="24"/>
                      <w:szCs w:val="24"/>
                      <w:lang w:eastAsia="lv-LV"/>
                    </w:rPr>
                    <w:t xml:space="preserve"> Padomes sastāvā esošām organizācijām un padomes sastāvā iekļaujamiem locekļiem. </w:t>
                  </w:r>
                </w:p>
                <w:p w:rsidR="0086400E" w:rsidRPr="0086400E" w:rsidRDefault="006C79B6" w:rsidP="005570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2047E" w:rsidRPr="0092047E">
                    <w:rPr>
                      <w:rFonts w:ascii="Times New Roman" w:eastAsia="Times New Roman" w:hAnsi="Times New Roman" w:cs="Times New Roman"/>
                      <w:sz w:val="24"/>
                      <w:szCs w:val="24"/>
                      <w:lang w:eastAsia="lv-LV"/>
                    </w:rPr>
                    <w:t xml:space="preserve">irms izsludināšanas </w:t>
                  </w:r>
                  <w:r>
                    <w:rPr>
                      <w:rFonts w:ascii="Times New Roman" w:eastAsia="Times New Roman" w:hAnsi="Times New Roman" w:cs="Times New Roman"/>
                      <w:sz w:val="24"/>
                      <w:szCs w:val="24"/>
                      <w:lang w:eastAsia="lv-LV"/>
                    </w:rPr>
                    <w:t>V</w:t>
                  </w:r>
                  <w:r w:rsidR="0092047E" w:rsidRPr="0092047E">
                    <w:rPr>
                      <w:rFonts w:ascii="Times New Roman" w:eastAsia="Times New Roman" w:hAnsi="Times New Roman" w:cs="Times New Roman"/>
                      <w:sz w:val="24"/>
                      <w:szCs w:val="24"/>
                      <w:lang w:eastAsia="lv-LV"/>
                    </w:rPr>
                    <w:t xml:space="preserve">alsts sekretāru sanāksmē projekts </w:t>
                  </w:r>
                  <w:r w:rsidR="00A92BE9">
                    <w:rPr>
                      <w:rFonts w:ascii="Times New Roman" w:eastAsia="Times New Roman" w:hAnsi="Times New Roman" w:cs="Times New Roman"/>
                      <w:sz w:val="24"/>
                      <w:szCs w:val="24"/>
                      <w:lang w:eastAsia="lv-LV"/>
                    </w:rPr>
                    <w:t>2015.gada 1</w:t>
                  </w:r>
                  <w:r w:rsidR="005570E2">
                    <w:rPr>
                      <w:rFonts w:ascii="Times New Roman" w:eastAsia="Times New Roman" w:hAnsi="Times New Roman" w:cs="Times New Roman"/>
                      <w:sz w:val="24"/>
                      <w:szCs w:val="24"/>
                      <w:lang w:eastAsia="lv-LV"/>
                    </w:rPr>
                    <w:t>7</w:t>
                  </w:r>
                  <w:r w:rsidR="00A92BE9">
                    <w:rPr>
                      <w:rFonts w:ascii="Times New Roman" w:eastAsia="Times New Roman" w:hAnsi="Times New Roman" w:cs="Times New Roman"/>
                      <w:sz w:val="24"/>
                      <w:szCs w:val="24"/>
                      <w:lang w:eastAsia="lv-LV"/>
                    </w:rPr>
                    <w:t xml:space="preserve">.jūnijā </w:t>
                  </w:r>
                  <w:r w:rsidR="0092047E" w:rsidRPr="0092047E">
                    <w:rPr>
                      <w:rFonts w:ascii="Times New Roman" w:eastAsia="Times New Roman" w:hAnsi="Times New Roman" w:cs="Times New Roman"/>
                      <w:sz w:val="24"/>
                      <w:szCs w:val="24"/>
                      <w:lang w:eastAsia="lv-LV"/>
                    </w:rPr>
                    <w:t>ievietots Tieslietu ministrijas mājas lapā sabiedrības informēšanai.</w:t>
                  </w:r>
                </w:p>
              </w:tc>
            </w:tr>
            <w:tr w:rsidR="0086400E" w:rsidRPr="004D15A9" w:rsidTr="0086400E">
              <w:trPr>
                <w:trHeight w:val="596"/>
              </w:trPr>
              <w:tc>
                <w:tcPr>
                  <w:tcW w:w="2873" w:type="dxa"/>
                  <w:tcBorders>
                    <w:top w:val="outset" w:sz="6" w:space="0" w:color="414142"/>
                    <w:left w:val="outset" w:sz="6" w:space="0" w:color="414142"/>
                    <w:bottom w:val="outset" w:sz="6" w:space="0" w:color="414142"/>
                    <w:right w:val="outset" w:sz="6" w:space="0" w:color="414142"/>
                  </w:tcBorders>
                  <w:hideMark/>
                </w:tcPr>
                <w:p w:rsidR="0086400E" w:rsidRPr="0086400E" w:rsidRDefault="0086400E" w:rsidP="004C010D">
                  <w:pPr>
                    <w:spacing w:after="0" w:line="240" w:lineRule="auto"/>
                    <w:rPr>
                      <w:rFonts w:ascii="Times New Roman" w:eastAsia="Times New Roman" w:hAnsi="Times New Roman" w:cs="Times New Roman"/>
                      <w:sz w:val="24"/>
                      <w:szCs w:val="24"/>
                      <w:lang w:eastAsia="lv-LV"/>
                    </w:rPr>
                  </w:pPr>
                  <w:r w:rsidRPr="0086400E">
                    <w:rPr>
                      <w:rFonts w:ascii="Times New Roman" w:eastAsia="Times New Roman" w:hAnsi="Times New Roman" w:cs="Times New Roman"/>
                      <w:sz w:val="24"/>
                      <w:szCs w:val="24"/>
                      <w:lang w:eastAsia="lv-LV"/>
                    </w:rPr>
                    <w:t>Sabiedrības līdzdalības rezultāti</w:t>
                  </w:r>
                </w:p>
              </w:tc>
              <w:tc>
                <w:tcPr>
                  <w:tcW w:w="6226" w:type="dxa"/>
                  <w:tcBorders>
                    <w:top w:val="outset" w:sz="6" w:space="0" w:color="414142"/>
                    <w:left w:val="outset" w:sz="6" w:space="0" w:color="414142"/>
                    <w:bottom w:val="outset" w:sz="6" w:space="0" w:color="414142"/>
                    <w:right w:val="outset" w:sz="6" w:space="0" w:color="414142"/>
                  </w:tcBorders>
                  <w:hideMark/>
                </w:tcPr>
                <w:p w:rsidR="004E6450" w:rsidRDefault="00E04905" w:rsidP="005708EA">
                  <w:pPr>
                    <w:spacing w:after="0" w:line="240" w:lineRule="auto"/>
                    <w:jc w:val="both"/>
                    <w:rPr>
                      <w:rFonts w:ascii="Times New Roman" w:eastAsia="Times New Roman" w:hAnsi="Times New Roman" w:cs="Times New Roman"/>
                      <w:sz w:val="24"/>
                      <w:szCs w:val="24"/>
                      <w:lang w:eastAsia="lv-LV"/>
                    </w:rPr>
                  </w:pPr>
                  <w:r w:rsidRPr="00E04905">
                    <w:rPr>
                      <w:rFonts w:ascii="Times New Roman" w:eastAsia="Times New Roman" w:hAnsi="Times New Roman" w:cs="Times New Roman"/>
                      <w:sz w:val="24"/>
                      <w:szCs w:val="24"/>
                      <w:lang w:eastAsia="lv-LV"/>
                    </w:rPr>
                    <w:t xml:space="preserve">Ārvalstu investoru padome Latvijā, Latvijas Brīvo arodbiedrību savienība, Latvijas Darba devēju konfederācija, Latvijas </w:t>
                  </w:r>
                  <w:r w:rsidR="006C79B6">
                    <w:rPr>
                      <w:rFonts w:ascii="Times New Roman" w:eastAsia="Times New Roman" w:hAnsi="Times New Roman" w:cs="Times New Roman"/>
                      <w:sz w:val="24"/>
                      <w:szCs w:val="24"/>
                      <w:lang w:eastAsia="lv-LV"/>
                    </w:rPr>
                    <w:t>K</w:t>
                  </w:r>
                  <w:r w:rsidRPr="00E04905">
                    <w:rPr>
                      <w:rFonts w:ascii="Times New Roman" w:eastAsia="Times New Roman" w:hAnsi="Times New Roman" w:cs="Times New Roman"/>
                      <w:sz w:val="24"/>
                      <w:szCs w:val="24"/>
                      <w:lang w:eastAsia="lv-LV"/>
                    </w:rPr>
                    <w:t xml:space="preserve">redītņēmēju asociācija un Latvijas Tirdzniecības un rūpniecības kamera iebildumus vai priekšlikumus nav izteikusi. Finanšu ministrija un Latvijas Zvērinātu tiesu izpildītāju padome atbalstījusi un saskaņojusi projekta tālāku virzību bez iebildumiem un priekšlikumiem. </w:t>
                  </w:r>
                  <w:r w:rsidR="00F84111">
                    <w:rPr>
                      <w:rFonts w:ascii="Times New Roman" w:eastAsia="Times New Roman" w:hAnsi="Times New Roman" w:cs="Times New Roman"/>
                      <w:sz w:val="24"/>
                      <w:szCs w:val="24"/>
                      <w:lang w:eastAsia="lv-LV"/>
                    </w:rPr>
                    <w:t>Augstākās tiesas priekšlikums iestrādāts projekta tekstā.</w:t>
                  </w:r>
                </w:p>
                <w:p w:rsidR="0086400E" w:rsidRDefault="00E04905" w:rsidP="005708EA">
                  <w:pPr>
                    <w:spacing w:after="0" w:line="240" w:lineRule="auto"/>
                    <w:jc w:val="both"/>
                    <w:rPr>
                      <w:rFonts w:ascii="Times New Roman" w:eastAsia="Times New Roman" w:hAnsi="Times New Roman" w:cs="Times New Roman"/>
                      <w:sz w:val="24"/>
                      <w:szCs w:val="24"/>
                      <w:lang w:eastAsia="lv-LV"/>
                    </w:rPr>
                  </w:pPr>
                  <w:r w:rsidRPr="00E04905">
                    <w:rPr>
                      <w:rFonts w:ascii="Times New Roman" w:eastAsia="Times New Roman" w:hAnsi="Times New Roman" w:cs="Times New Roman"/>
                      <w:sz w:val="24"/>
                      <w:szCs w:val="24"/>
                      <w:lang w:eastAsia="lv-LV"/>
                    </w:rPr>
                    <w:t xml:space="preserve">Ekonomikas ministrija </w:t>
                  </w:r>
                  <w:r w:rsidR="005708EA">
                    <w:rPr>
                      <w:rFonts w:ascii="Times New Roman" w:eastAsia="Times New Roman" w:hAnsi="Times New Roman" w:cs="Times New Roman"/>
                      <w:sz w:val="24"/>
                      <w:szCs w:val="24"/>
                      <w:lang w:eastAsia="lv-LV"/>
                    </w:rPr>
                    <w:t xml:space="preserve">atbalstījusi </w:t>
                  </w:r>
                  <w:r w:rsidR="0092047E">
                    <w:rPr>
                      <w:rFonts w:ascii="Times New Roman" w:eastAsia="Times New Roman" w:hAnsi="Times New Roman" w:cs="Times New Roman"/>
                      <w:sz w:val="24"/>
                      <w:szCs w:val="24"/>
                      <w:lang w:eastAsia="lv-LV"/>
                    </w:rPr>
                    <w:t>p</w:t>
                  </w:r>
                  <w:r w:rsidR="005708EA">
                    <w:rPr>
                      <w:rFonts w:ascii="Times New Roman" w:eastAsia="Times New Roman" w:hAnsi="Times New Roman" w:cs="Times New Roman"/>
                      <w:sz w:val="24"/>
                      <w:szCs w:val="24"/>
                      <w:lang w:eastAsia="lv-LV"/>
                    </w:rPr>
                    <w:t xml:space="preserve">rojektu un tā virzību, taču vienlaikus </w:t>
                  </w:r>
                  <w:r w:rsidRPr="00E04905">
                    <w:rPr>
                      <w:rFonts w:ascii="Times New Roman" w:eastAsia="Times New Roman" w:hAnsi="Times New Roman" w:cs="Times New Roman"/>
                      <w:sz w:val="24"/>
                      <w:szCs w:val="24"/>
                      <w:lang w:eastAsia="lv-LV"/>
                    </w:rPr>
                    <w:t xml:space="preserve">izteikusi priekšlikumu papildināt </w:t>
                  </w:r>
                  <w:r w:rsidR="006C79B6">
                    <w:rPr>
                      <w:rFonts w:ascii="Times New Roman" w:eastAsia="Times New Roman" w:hAnsi="Times New Roman" w:cs="Times New Roman"/>
                      <w:sz w:val="24"/>
                      <w:szCs w:val="24"/>
                      <w:lang w:eastAsia="lv-LV"/>
                    </w:rPr>
                    <w:t>p</w:t>
                  </w:r>
                  <w:r w:rsidRPr="00E04905">
                    <w:rPr>
                      <w:rFonts w:ascii="Times New Roman" w:eastAsia="Times New Roman" w:hAnsi="Times New Roman" w:cs="Times New Roman"/>
                      <w:sz w:val="24"/>
                      <w:szCs w:val="24"/>
                      <w:lang w:eastAsia="lv-LV"/>
                    </w:rPr>
                    <w:t xml:space="preserve">adomes uzdevumus izsakot 3.2.apakšpunktu redakcijā, kas paredz </w:t>
                  </w:r>
                  <w:r w:rsidR="006C79B6">
                    <w:rPr>
                      <w:rFonts w:ascii="Times New Roman" w:eastAsia="Times New Roman" w:hAnsi="Times New Roman" w:cs="Times New Roman"/>
                      <w:sz w:val="24"/>
                      <w:szCs w:val="24"/>
                      <w:lang w:eastAsia="lv-LV"/>
                    </w:rPr>
                    <w:t>p</w:t>
                  </w:r>
                  <w:r w:rsidRPr="00E04905">
                    <w:rPr>
                      <w:rFonts w:ascii="Times New Roman" w:eastAsia="Times New Roman" w:hAnsi="Times New Roman" w:cs="Times New Roman"/>
                      <w:sz w:val="24"/>
                      <w:szCs w:val="24"/>
                      <w:lang w:eastAsia="lv-LV"/>
                    </w:rPr>
                    <w:t>adomei vērtēt starptautiski atzīto labo praksi maksātnespējas jautājumos, kā arī 3.3.apapkšpunktu, papildinot to ar atsauci uz Latvijas Nacionālā attīstības plānā</w:t>
                  </w:r>
                  <w:r w:rsidR="00177DFD">
                    <w:rPr>
                      <w:rFonts w:ascii="Times New Roman" w:eastAsia="Times New Roman" w:hAnsi="Times New Roman" w:cs="Times New Roman"/>
                      <w:sz w:val="24"/>
                      <w:szCs w:val="24"/>
                      <w:lang w:eastAsia="lv-LV"/>
                    </w:rPr>
                    <w:t xml:space="preserve"> </w:t>
                  </w:r>
                  <w:proofErr w:type="gramStart"/>
                  <w:r w:rsidRPr="00E04905">
                    <w:rPr>
                      <w:rFonts w:ascii="Times New Roman" w:eastAsia="Times New Roman" w:hAnsi="Times New Roman" w:cs="Times New Roman"/>
                      <w:sz w:val="24"/>
                      <w:szCs w:val="24"/>
                      <w:lang w:eastAsia="lv-LV"/>
                    </w:rPr>
                    <w:t>2014. – 2020.</w:t>
                  </w:r>
                  <w:proofErr w:type="gramEnd"/>
                  <w:r w:rsidRPr="00E04905">
                    <w:rPr>
                      <w:rFonts w:ascii="Times New Roman" w:eastAsia="Times New Roman" w:hAnsi="Times New Roman" w:cs="Times New Roman"/>
                      <w:sz w:val="24"/>
                      <w:szCs w:val="24"/>
                      <w:lang w:eastAsia="lv-LV"/>
                    </w:rPr>
                    <w:t>gadam noteikto rīc</w:t>
                  </w:r>
                  <w:r w:rsidR="00177DFD">
                    <w:rPr>
                      <w:rFonts w:ascii="Times New Roman" w:eastAsia="Times New Roman" w:hAnsi="Times New Roman" w:cs="Times New Roman"/>
                      <w:sz w:val="24"/>
                      <w:szCs w:val="24"/>
                      <w:lang w:eastAsia="lv-LV"/>
                    </w:rPr>
                    <w:t>ības virziena „Izcila uzņēmējdarbības vide” mērķi. Tieslietu ministrija uzskata, ka šādi papildinājumi nav nepieciešami, jo 3.2.apakšpunkta jaunā redakcija paredz Padomei uzdevumu snieg</w:t>
                  </w:r>
                  <w:r w:rsidR="00177DFD" w:rsidRPr="00177DFD">
                    <w:rPr>
                      <w:rFonts w:ascii="Times New Roman" w:eastAsia="Times New Roman" w:hAnsi="Times New Roman" w:cs="Times New Roman"/>
                      <w:sz w:val="24"/>
                      <w:szCs w:val="24"/>
                      <w:lang w:eastAsia="lv-LV"/>
                    </w:rPr>
                    <w:t>t ieteikumus par maksātnespējas jautājumu risināšanu valstī</w:t>
                  </w:r>
                  <w:r w:rsidR="00177DFD">
                    <w:rPr>
                      <w:rFonts w:ascii="Times New Roman" w:eastAsia="Times New Roman" w:hAnsi="Times New Roman" w:cs="Times New Roman"/>
                      <w:sz w:val="24"/>
                      <w:szCs w:val="24"/>
                      <w:lang w:eastAsia="lv-LV"/>
                    </w:rPr>
                    <w:t xml:space="preserve">, savukārt 3.3.apakšpunkta jaunā redakcija paredz </w:t>
                  </w:r>
                  <w:r w:rsidR="006C79B6">
                    <w:rPr>
                      <w:rFonts w:ascii="Times New Roman" w:eastAsia="Times New Roman" w:hAnsi="Times New Roman" w:cs="Times New Roman"/>
                      <w:sz w:val="24"/>
                      <w:szCs w:val="24"/>
                      <w:lang w:eastAsia="lv-LV"/>
                    </w:rPr>
                    <w:t>p</w:t>
                  </w:r>
                  <w:r w:rsidR="00177DFD">
                    <w:rPr>
                      <w:rFonts w:ascii="Times New Roman" w:eastAsia="Times New Roman" w:hAnsi="Times New Roman" w:cs="Times New Roman"/>
                      <w:sz w:val="24"/>
                      <w:szCs w:val="24"/>
                      <w:lang w:eastAsia="lv-LV"/>
                    </w:rPr>
                    <w:t xml:space="preserve">adomei uzdevumu </w:t>
                  </w:r>
                  <w:r w:rsidR="00177DFD" w:rsidRPr="00177DFD">
                    <w:rPr>
                      <w:rFonts w:ascii="Times New Roman" w:eastAsia="Times New Roman" w:hAnsi="Times New Roman" w:cs="Times New Roman"/>
                      <w:sz w:val="24"/>
                      <w:szCs w:val="24"/>
                      <w:lang w:eastAsia="lv-LV"/>
                    </w:rPr>
                    <w:t>sekmēt maksātnespējas jomu regulējošo tiesību aktu pilnveidošanu</w:t>
                  </w:r>
                  <w:r w:rsidR="005708EA">
                    <w:rPr>
                      <w:rFonts w:ascii="Times New Roman" w:eastAsia="Times New Roman" w:hAnsi="Times New Roman" w:cs="Times New Roman"/>
                      <w:sz w:val="24"/>
                      <w:szCs w:val="24"/>
                      <w:lang w:eastAsia="lv-LV"/>
                    </w:rPr>
                    <w:t>. A</w:t>
                  </w:r>
                  <w:r w:rsidR="00177DFD">
                    <w:rPr>
                      <w:rFonts w:ascii="Times New Roman" w:eastAsia="Times New Roman" w:hAnsi="Times New Roman" w:cs="Times New Roman"/>
                      <w:sz w:val="24"/>
                      <w:szCs w:val="24"/>
                      <w:lang w:eastAsia="lv-LV"/>
                    </w:rPr>
                    <w:t>bi minētie apakšpunkti jau aptver labākās prakses izvērtēšanu, kā ar</w:t>
                  </w:r>
                  <w:r w:rsidR="005708EA">
                    <w:rPr>
                      <w:rFonts w:ascii="Times New Roman" w:eastAsia="Times New Roman" w:hAnsi="Times New Roman" w:cs="Times New Roman"/>
                      <w:sz w:val="24"/>
                      <w:szCs w:val="24"/>
                      <w:lang w:eastAsia="lv-LV"/>
                    </w:rPr>
                    <w:t>ī apriori dažād</w:t>
                  </w:r>
                  <w:r w:rsidR="004B7DC4">
                    <w:rPr>
                      <w:rFonts w:ascii="Times New Roman" w:eastAsia="Times New Roman" w:hAnsi="Times New Roman" w:cs="Times New Roman"/>
                      <w:sz w:val="24"/>
                      <w:szCs w:val="24"/>
                      <w:lang w:eastAsia="lv-LV"/>
                    </w:rPr>
                    <w:t>os</w:t>
                  </w:r>
                  <w:r w:rsidR="005708EA">
                    <w:rPr>
                      <w:rFonts w:ascii="Times New Roman" w:eastAsia="Times New Roman" w:hAnsi="Times New Roman" w:cs="Times New Roman"/>
                      <w:sz w:val="24"/>
                      <w:szCs w:val="24"/>
                      <w:lang w:eastAsia="lv-LV"/>
                    </w:rPr>
                    <w:t xml:space="preserve"> politikas plānošanas dokumentos definēto mērķu īstenošanu. Turklāt, par labu praksi nebūtu uzskatāma atsauču izmantošana </w:t>
                  </w:r>
                  <w:r w:rsidR="0092047E">
                    <w:rPr>
                      <w:rFonts w:ascii="Times New Roman" w:eastAsia="Times New Roman" w:hAnsi="Times New Roman" w:cs="Times New Roman"/>
                      <w:sz w:val="24"/>
                      <w:szCs w:val="24"/>
                      <w:lang w:eastAsia="lv-LV"/>
                    </w:rPr>
                    <w:t>p</w:t>
                  </w:r>
                  <w:r w:rsidR="005708EA">
                    <w:rPr>
                      <w:rFonts w:ascii="Times New Roman" w:eastAsia="Times New Roman" w:hAnsi="Times New Roman" w:cs="Times New Roman"/>
                      <w:sz w:val="24"/>
                      <w:szCs w:val="24"/>
                      <w:lang w:eastAsia="lv-LV"/>
                    </w:rPr>
                    <w:t xml:space="preserve">rojektā uz laika ziņā terminētiem politikas plānošanas dokumentiem, jo tas </w:t>
                  </w:r>
                  <w:r w:rsidR="005708EA">
                    <w:rPr>
                      <w:rFonts w:ascii="Times New Roman" w:eastAsia="Times New Roman" w:hAnsi="Times New Roman" w:cs="Times New Roman"/>
                      <w:sz w:val="24"/>
                      <w:szCs w:val="24"/>
                      <w:lang w:eastAsia="lv-LV"/>
                    </w:rPr>
                    <w:lastRenderedPageBreak/>
                    <w:t xml:space="preserve">varētu novest pie normatīvo aktu grozīšanas, kas būtu pretrunā ar </w:t>
                  </w:r>
                  <w:r w:rsidR="005708EA" w:rsidRPr="005708EA">
                    <w:rPr>
                      <w:rFonts w:ascii="Times New Roman" w:eastAsia="Times New Roman" w:hAnsi="Times New Roman" w:cs="Times New Roman"/>
                      <w:sz w:val="24"/>
                      <w:szCs w:val="24"/>
                      <w:lang w:eastAsia="lv-LV"/>
                    </w:rPr>
                    <w:t>Valsts prezident</w:t>
                  </w:r>
                  <w:r w:rsidR="005708EA">
                    <w:rPr>
                      <w:rFonts w:ascii="Times New Roman" w:eastAsia="Times New Roman" w:hAnsi="Times New Roman" w:cs="Times New Roman"/>
                      <w:sz w:val="24"/>
                      <w:szCs w:val="24"/>
                      <w:lang w:eastAsia="lv-LV"/>
                    </w:rPr>
                    <w:t>a</w:t>
                  </w:r>
                  <w:r w:rsidR="005708EA" w:rsidRPr="005708EA">
                    <w:rPr>
                      <w:rFonts w:ascii="Times New Roman" w:eastAsia="Times New Roman" w:hAnsi="Times New Roman" w:cs="Times New Roman"/>
                      <w:sz w:val="24"/>
                      <w:szCs w:val="24"/>
                      <w:lang w:eastAsia="lv-LV"/>
                    </w:rPr>
                    <w:t xml:space="preserve"> </w:t>
                  </w:r>
                  <w:proofErr w:type="gramStart"/>
                  <w:r w:rsidR="006C79B6">
                    <w:rPr>
                      <w:rFonts w:ascii="Times New Roman" w:eastAsia="Times New Roman" w:hAnsi="Times New Roman" w:cs="Times New Roman"/>
                      <w:sz w:val="24"/>
                      <w:szCs w:val="24"/>
                      <w:lang w:eastAsia="lv-LV"/>
                    </w:rPr>
                    <w:t>2012.gada</w:t>
                  </w:r>
                  <w:proofErr w:type="gramEnd"/>
                  <w:r w:rsidR="006C79B6">
                    <w:rPr>
                      <w:rFonts w:ascii="Times New Roman" w:eastAsia="Times New Roman" w:hAnsi="Times New Roman" w:cs="Times New Roman"/>
                      <w:sz w:val="24"/>
                      <w:szCs w:val="24"/>
                      <w:lang w:eastAsia="lv-LV"/>
                    </w:rPr>
                    <w:t xml:space="preserve"> 12.decembra</w:t>
                  </w:r>
                  <w:r w:rsidR="006C79B6" w:rsidRPr="005708EA">
                    <w:rPr>
                      <w:rFonts w:ascii="Times New Roman" w:eastAsia="Times New Roman" w:hAnsi="Times New Roman" w:cs="Times New Roman"/>
                      <w:sz w:val="24"/>
                      <w:szCs w:val="24"/>
                      <w:lang w:eastAsia="lv-LV"/>
                    </w:rPr>
                    <w:t xml:space="preserve"> </w:t>
                  </w:r>
                  <w:r w:rsidR="005708EA" w:rsidRPr="005708EA">
                    <w:rPr>
                      <w:rFonts w:ascii="Times New Roman" w:eastAsia="Times New Roman" w:hAnsi="Times New Roman" w:cs="Times New Roman"/>
                      <w:sz w:val="24"/>
                      <w:szCs w:val="24"/>
                      <w:lang w:eastAsia="lv-LV"/>
                    </w:rPr>
                    <w:t>rīkojumu Nr.7</w:t>
                  </w:r>
                  <w:r w:rsidR="005708EA">
                    <w:rPr>
                      <w:rFonts w:ascii="Times New Roman" w:eastAsia="Times New Roman" w:hAnsi="Times New Roman" w:cs="Times New Roman"/>
                      <w:sz w:val="24"/>
                      <w:szCs w:val="24"/>
                      <w:lang w:eastAsia="lv-LV"/>
                    </w:rPr>
                    <w:t xml:space="preserve"> „</w:t>
                  </w:r>
                  <w:r w:rsidR="005708EA" w:rsidRPr="005708EA">
                    <w:rPr>
                      <w:rFonts w:ascii="Times New Roman" w:eastAsia="Times New Roman" w:hAnsi="Times New Roman" w:cs="Times New Roman"/>
                      <w:sz w:val="24"/>
                      <w:szCs w:val="24"/>
                      <w:lang w:eastAsia="lv-LV"/>
                    </w:rPr>
                    <w:t>Par priekšlikumu izstrādi likumu grozījumu skaita un ap</w:t>
                  </w:r>
                  <w:r w:rsidR="005708EA">
                    <w:rPr>
                      <w:rFonts w:ascii="Times New Roman" w:eastAsia="Times New Roman" w:hAnsi="Times New Roman" w:cs="Times New Roman"/>
                      <w:sz w:val="24"/>
                      <w:szCs w:val="24"/>
                      <w:lang w:eastAsia="lv-LV"/>
                    </w:rPr>
                    <w:t>joma samazināšanai”. Ņemot vērā minēto, Tieslietu ministrija nav ņēmusi vērā Ekonomikas ministrijas priekšlikumu.</w:t>
                  </w:r>
                </w:p>
                <w:p w:rsidR="004E6450" w:rsidRDefault="004E6450" w:rsidP="005708EA">
                  <w:pPr>
                    <w:spacing w:after="0" w:line="240" w:lineRule="auto"/>
                    <w:jc w:val="both"/>
                    <w:rPr>
                      <w:rFonts w:ascii="Times New Roman" w:eastAsia="Times New Roman" w:hAnsi="Times New Roman" w:cs="Times New Roman"/>
                      <w:sz w:val="24"/>
                      <w:szCs w:val="24"/>
                      <w:lang w:eastAsia="lv-LV"/>
                    </w:rPr>
                  </w:pPr>
                </w:p>
                <w:p w:rsidR="005708EA" w:rsidRDefault="008033ED" w:rsidP="005708E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„Latvijas Sertificēto maksā</w:t>
                  </w:r>
                  <w:r w:rsidR="009972A6">
                    <w:rPr>
                      <w:rFonts w:ascii="Times New Roman" w:eastAsia="Times New Roman" w:hAnsi="Times New Roman" w:cs="Times New Roman"/>
                      <w:sz w:val="24"/>
                      <w:szCs w:val="24"/>
                      <w:lang w:eastAsia="lv-LV"/>
                    </w:rPr>
                    <w:t>tnespējas procesa administratoru asociācija</w:t>
                  </w:r>
                  <w:r>
                    <w:rPr>
                      <w:rFonts w:ascii="Times New Roman" w:eastAsia="Times New Roman" w:hAnsi="Times New Roman" w:cs="Times New Roman"/>
                      <w:sz w:val="24"/>
                      <w:szCs w:val="24"/>
                      <w:lang w:eastAsia="lv-LV"/>
                    </w:rPr>
                    <w:t>”</w:t>
                  </w:r>
                  <w:r w:rsidR="009972A6">
                    <w:rPr>
                      <w:rFonts w:ascii="Times New Roman" w:eastAsia="Times New Roman" w:hAnsi="Times New Roman" w:cs="Times New Roman"/>
                      <w:sz w:val="24"/>
                      <w:szCs w:val="24"/>
                      <w:lang w:eastAsia="lv-LV"/>
                    </w:rPr>
                    <w:t xml:space="preserve"> (turpmāk – Asociācija) neatbalsta projekta tālāko virzību piedāvātajā redakcijā, izsakot vairākus iebildumus un priekšlikumus.</w:t>
                  </w:r>
                </w:p>
                <w:p w:rsidR="009972A6" w:rsidRDefault="009972A6" w:rsidP="005708E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1.Asociācija </w:t>
                  </w:r>
                  <w:r w:rsidR="000C1E95">
                    <w:rPr>
                      <w:rFonts w:ascii="Times New Roman" w:eastAsia="Times New Roman" w:hAnsi="Times New Roman" w:cs="Times New Roman"/>
                      <w:sz w:val="24"/>
                      <w:szCs w:val="24"/>
                      <w:lang w:eastAsia="lv-LV"/>
                    </w:rPr>
                    <w:t>nepiekrīt projektā paredzētajām izmaiņām, kas noteic, ka turpmāk padomes darbības mērķis būs konsultēt tieslietu ministru maksātnespējas jomas attīstības jautājumos. Asociācijas ieskatā šāds grozījums mazinātu padomes lomu, kā arī lēmumu pieņemšanu maksātnespējas politikā atstātu tikai tieslietu ministra kompetencē.</w:t>
                  </w:r>
                  <w:r w:rsidR="004B0D64">
                    <w:rPr>
                      <w:rFonts w:ascii="Times New Roman" w:eastAsia="Times New Roman" w:hAnsi="Times New Roman" w:cs="Times New Roman"/>
                      <w:sz w:val="24"/>
                      <w:szCs w:val="24"/>
                      <w:lang w:eastAsia="lv-LV"/>
                    </w:rPr>
                    <w:t xml:space="preserve"> Tāpat Asociācija nepiekrīt projekta 2. un 3.punktam, kas precizē padomes uzdevumus.</w:t>
                  </w:r>
                </w:p>
                <w:p w:rsidR="004E2ED3" w:rsidRPr="004E2ED3" w:rsidRDefault="000C1E95" w:rsidP="004E2ED3">
                  <w:pPr>
                    <w:spacing w:after="0" w:line="240" w:lineRule="auto"/>
                    <w:jc w:val="both"/>
                    <w:rPr>
                      <w:rFonts w:ascii="Times New Roman" w:eastAsia="Times New Roman" w:hAnsi="Times New Roman" w:cs="Times New Roman"/>
                      <w:sz w:val="24"/>
                      <w:szCs w:val="24"/>
                      <w:lang w:eastAsia="lv-LV"/>
                    </w:rPr>
                  </w:pPr>
                  <w:r w:rsidRPr="0046525D">
                    <w:rPr>
                      <w:rFonts w:ascii="Times New Roman" w:eastAsia="Times New Roman" w:hAnsi="Times New Roman" w:cs="Times New Roman"/>
                      <w:sz w:val="24"/>
                      <w:szCs w:val="24"/>
                      <w:u w:val="single"/>
                      <w:lang w:eastAsia="lv-LV"/>
                    </w:rPr>
                    <w:t>Tieslietu ministrija nepiekrīt</w:t>
                  </w:r>
                  <w:r>
                    <w:rPr>
                      <w:rFonts w:ascii="Times New Roman" w:eastAsia="Times New Roman" w:hAnsi="Times New Roman" w:cs="Times New Roman"/>
                      <w:sz w:val="24"/>
                      <w:szCs w:val="24"/>
                      <w:lang w:eastAsia="lv-LV"/>
                    </w:rPr>
                    <w:t xml:space="preserve"> šim iebildumam, jo </w:t>
                  </w:r>
                  <w:r w:rsidR="004E2ED3">
                    <w:rPr>
                      <w:rFonts w:ascii="Times New Roman" w:eastAsia="Times New Roman" w:hAnsi="Times New Roman" w:cs="Times New Roman"/>
                      <w:sz w:val="24"/>
                      <w:szCs w:val="24"/>
                      <w:lang w:eastAsia="lv-LV"/>
                    </w:rPr>
                    <w:t>s</w:t>
                  </w:r>
                  <w:r w:rsidR="004E2ED3" w:rsidRPr="004E2ED3">
                    <w:rPr>
                      <w:rFonts w:ascii="Times New Roman" w:eastAsia="Times New Roman" w:hAnsi="Times New Roman" w:cs="Times New Roman"/>
                      <w:sz w:val="24"/>
                      <w:szCs w:val="24"/>
                      <w:lang w:eastAsia="lv-LV"/>
                    </w:rPr>
                    <w:t xml:space="preserve">askaņā ar Valsts pārvaldes iekārtas likuma 10. panta pirmo daļu valsts pārvalde ir pakļauta likumam un tiesībām. </w:t>
                  </w:r>
                  <w:r w:rsidR="004E2ED3" w:rsidRPr="004E2ED3">
                    <w:rPr>
                      <w:rFonts w:ascii="Times New Roman" w:eastAsia="Times New Roman" w:hAnsi="Times New Roman" w:cs="Times New Roman"/>
                      <w:sz w:val="24"/>
                      <w:szCs w:val="24"/>
                      <w:u w:val="single"/>
                      <w:lang w:eastAsia="lv-LV"/>
                    </w:rPr>
                    <w:t>Tā darbojas normatīvajos aktos noteiktās kompetences ietvaros</w:t>
                  </w:r>
                  <w:r w:rsidR="004E2ED3" w:rsidRPr="004E2ED3">
                    <w:rPr>
                      <w:rFonts w:ascii="Times New Roman" w:eastAsia="Times New Roman" w:hAnsi="Times New Roman" w:cs="Times New Roman"/>
                      <w:sz w:val="24"/>
                      <w:szCs w:val="24"/>
                      <w:lang w:eastAsia="lv-LV"/>
                    </w:rPr>
                    <w:t>. Valsts pārvalde savas pilnvaras var izmantot tikai atbilstoši pilnvarojuma jēgai un mērķim. Minētie valsts pārvaldes uzbūves pamatprincipi nodrošina varas dalīšanas principa ievērošanu un efektīvu, cilvēktiesības respektējošu valsts pārvaldi, kas</w:t>
                  </w:r>
                  <w:proofErr w:type="gramStart"/>
                  <w:r w:rsidR="004E2ED3" w:rsidRPr="004E2ED3">
                    <w:rPr>
                      <w:rFonts w:ascii="Times New Roman" w:eastAsia="Times New Roman" w:hAnsi="Times New Roman" w:cs="Times New Roman"/>
                      <w:sz w:val="24"/>
                      <w:szCs w:val="24"/>
                      <w:lang w:eastAsia="lv-LV"/>
                    </w:rPr>
                    <w:t>, savukārt,</w:t>
                  </w:r>
                  <w:proofErr w:type="gramEnd"/>
                  <w:r w:rsidR="004E2ED3" w:rsidRPr="004E2ED3">
                    <w:rPr>
                      <w:rFonts w:ascii="Times New Roman" w:eastAsia="Times New Roman" w:hAnsi="Times New Roman" w:cs="Times New Roman"/>
                      <w:sz w:val="24"/>
                      <w:szCs w:val="24"/>
                      <w:lang w:eastAsia="lv-LV"/>
                    </w:rPr>
                    <w:t xml:space="preserve"> ir Latvijas Republikas Satversmē nostiprināto demokrātiskas valsts vērtību pamatā.</w:t>
                  </w:r>
                  <w:r w:rsidR="004E2ED3">
                    <w:rPr>
                      <w:rFonts w:ascii="Times New Roman" w:eastAsia="Times New Roman" w:hAnsi="Times New Roman" w:cs="Times New Roman"/>
                      <w:sz w:val="24"/>
                      <w:szCs w:val="24"/>
                      <w:lang w:eastAsia="lv-LV"/>
                    </w:rPr>
                    <w:t xml:space="preserve"> </w:t>
                  </w:r>
                  <w:r w:rsidR="004E2ED3" w:rsidRPr="004E2ED3">
                    <w:rPr>
                      <w:rFonts w:ascii="Times New Roman" w:eastAsia="Times New Roman" w:hAnsi="Times New Roman" w:cs="Times New Roman"/>
                      <w:sz w:val="24"/>
                      <w:szCs w:val="24"/>
                      <w:lang w:eastAsia="lv-LV"/>
                    </w:rPr>
                    <w:t xml:space="preserve">Tieslietu ministrijas funkcijas, uzdevumus un kompetenci nosaka Ministru kabineta </w:t>
                  </w:r>
                  <w:proofErr w:type="gramStart"/>
                  <w:r w:rsidR="004E2ED3" w:rsidRPr="004E2ED3">
                    <w:rPr>
                      <w:rFonts w:ascii="Times New Roman" w:eastAsia="Times New Roman" w:hAnsi="Times New Roman" w:cs="Times New Roman"/>
                      <w:sz w:val="24"/>
                      <w:szCs w:val="24"/>
                      <w:lang w:eastAsia="lv-LV"/>
                    </w:rPr>
                    <w:t>2003.gada</w:t>
                  </w:r>
                  <w:proofErr w:type="gramEnd"/>
                  <w:r w:rsidR="004E2ED3" w:rsidRPr="004E2ED3">
                    <w:rPr>
                      <w:rFonts w:ascii="Times New Roman" w:eastAsia="Times New Roman" w:hAnsi="Times New Roman" w:cs="Times New Roman"/>
                      <w:sz w:val="24"/>
                      <w:szCs w:val="24"/>
                      <w:lang w:eastAsia="lv-LV"/>
                    </w:rPr>
                    <w:t xml:space="preserve"> 29.aprīļa noteikumi Nr.243 „Ties</w:t>
                  </w:r>
                  <w:r w:rsidR="004E2ED3">
                    <w:rPr>
                      <w:rFonts w:ascii="Times New Roman" w:eastAsia="Times New Roman" w:hAnsi="Times New Roman" w:cs="Times New Roman"/>
                      <w:sz w:val="24"/>
                      <w:szCs w:val="24"/>
                      <w:lang w:eastAsia="lv-LV"/>
                    </w:rPr>
                    <w:t>lietu ministrijas nolikums”. Minēto noteikumu 4.1.9.apakšpunkts noteic, ka Tieslietu ministrija ir atbildīga par politikas izstrādi maksātnespējas jomā. Tādejādi tikai tieslietu ministrs</w:t>
                  </w:r>
                  <w:r w:rsidR="009F2E12">
                    <w:rPr>
                      <w:rFonts w:ascii="Times New Roman" w:eastAsia="Times New Roman" w:hAnsi="Times New Roman" w:cs="Times New Roman"/>
                      <w:sz w:val="24"/>
                      <w:szCs w:val="24"/>
                      <w:lang w:eastAsia="lv-LV"/>
                    </w:rPr>
                    <w:t xml:space="preserve"> ir atbildīgs par maksātnespējas jomas politikas veidošanu un</w:t>
                  </w:r>
                  <w:r w:rsidR="004E2ED3">
                    <w:rPr>
                      <w:rFonts w:ascii="Times New Roman" w:eastAsia="Times New Roman" w:hAnsi="Times New Roman" w:cs="Times New Roman"/>
                      <w:sz w:val="24"/>
                      <w:szCs w:val="24"/>
                      <w:lang w:eastAsia="lv-LV"/>
                    </w:rPr>
                    <w:t xml:space="preserve"> ir tiesīgs pieņemt lēmumus, kas attiecas uz maksātnespējas politikas</w:t>
                  </w:r>
                  <w:r w:rsidR="009F2E12">
                    <w:rPr>
                      <w:rFonts w:ascii="Times New Roman" w:eastAsia="Times New Roman" w:hAnsi="Times New Roman" w:cs="Times New Roman"/>
                      <w:sz w:val="24"/>
                      <w:szCs w:val="24"/>
                      <w:lang w:eastAsia="lv-LV"/>
                    </w:rPr>
                    <w:t xml:space="preserve"> veidošanu un</w:t>
                  </w:r>
                  <w:r w:rsidR="004E2ED3">
                    <w:rPr>
                      <w:rFonts w:ascii="Times New Roman" w:eastAsia="Times New Roman" w:hAnsi="Times New Roman" w:cs="Times New Roman"/>
                      <w:sz w:val="24"/>
                      <w:szCs w:val="24"/>
                      <w:lang w:eastAsia="lv-LV"/>
                    </w:rPr>
                    <w:t xml:space="preserve"> tālākajiem virzieniem. Tādejādi, padomei, arī</w:t>
                  </w:r>
                  <w:proofErr w:type="gramStart"/>
                  <w:r w:rsidR="004E2ED3">
                    <w:rPr>
                      <w:rFonts w:ascii="Times New Roman" w:eastAsia="Times New Roman" w:hAnsi="Times New Roman" w:cs="Times New Roman"/>
                      <w:sz w:val="24"/>
                      <w:szCs w:val="24"/>
                      <w:lang w:eastAsia="lv-LV"/>
                    </w:rPr>
                    <w:t xml:space="preserve"> nemainot šobrīd spēkā esošo darbības mērķi</w:t>
                  </w:r>
                  <w:proofErr w:type="gramEnd"/>
                  <w:r w:rsidR="004E2ED3">
                    <w:rPr>
                      <w:rFonts w:ascii="Times New Roman" w:eastAsia="Times New Roman" w:hAnsi="Times New Roman" w:cs="Times New Roman"/>
                      <w:sz w:val="24"/>
                      <w:szCs w:val="24"/>
                      <w:lang w:eastAsia="lv-LV"/>
                    </w:rPr>
                    <w:t>, nav kompetences saistošu lēmumu pieņemšanā attiecībā uz maksātnespējas jomu un saskaņā ar noteikumu 16.punktu, tās lēmumiem ir ieteikuma raksturs. Papildus tam, jēdziens „konsultatīvā padome” pats par sevi jau norāda uz to, kādas funkcijas ir attiec</w:t>
                  </w:r>
                  <w:r w:rsidR="0046525D">
                    <w:rPr>
                      <w:rFonts w:ascii="Times New Roman" w:eastAsia="Times New Roman" w:hAnsi="Times New Roman" w:cs="Times New Roman"/>
                      <w:sz w:val="24"/>
                      <w:szCs w:val="24"/>
                      <w:lang w:eastAsia="lv-LV"/>
                    </w:rPr>
                    <w:t xml:space="preserve">īgajai institūcijai. </w:t>
                  </w:r>
                  <w:r w:rsidR="004B0D64">
                    <w:rPr>
                      <w:rFonts w:ascii="Times New Roman" w:eastAsia="Times New Roman" w:hAnsi="Times New Roman" w:cs="Times New Roman"/>
                      <w:sz w:val="24"/>
                      <w:szCs w:val="24"/>
                      <w:lang w:eastAsia="lv-LV"/>
                    </w:rPr>
                    <w:t xml:space="preserve">Attiecībā uz padomes funkciju un uzdevumu precizēšanu izsakot noteikumu 2.5.apakšpunktu jaunā redakcijā, </w:t>
                  </w:r>
                  <w:r w:rsidR="00F84111">
                    <w:rPr>
                      <w:rFonts w:ascii="Times New Roman" w:eastAsia="Times New Roman" w:hAnsi="Times New Roman" w:cs="Times New Roman"/>
                      <w:sz w:val="24"/>
                      <w:szCs w:val="24"/>
                      <w:lang w:eastAsia="lv-LV"/>
                    </w:rPr>
                    <w:t>paredzot</w:t>
                  </w:r>
                  <w:r w:rsidR="004B0D64">
                    <w:rPr>
                      <w:rFonts w:ascii="Times New Roman" w:eastAsia="Times New Roman" w:hAnsi="Times New Roman" w:cs="Times New Roman"/>
                      <w:sz w:val="24"/>
                      <w:szCs w:val="24"/>
                      <w:lang w:eastAsia="lv-LV"/>
                    </w:rPr>
                    <w:t xml:space="preserve">, ka viena no padomes funkcijām ir sekmēt valsts iestāžu, kā arī citu savstarpējo institūciju savstarpējo sadarbību maksātnespējas jomā, kā arī izsakot 3.3.apakšpunktu redakcijā, kas paredz padomei uzdevumu sekmēt maksātnespējas jomu regulējošo tiesību aktu pilnveidošanu, vēršam uzmanību, ka attiecīgie </w:t>
                  </w:r>
                  <w:r w:rsidR="004B0D64">
                    <w:rPr>
                      <w:rFonts w:ascii="Times New Roman" w:eastAsia="Times New Roman" w:hAnsi="Times New Roman" w:cs="Times New Roman"/>
                      <w:sz w:val="24"/>
                      <w:szCs w:val="24"/>
                      <w:lang w:eastAsia="lv-LV"/>
                    </w:rPr>
                    <w:lastRenderedPageBreak/>
                    <w:t>apakšpunkti precizēti, lai nodrošinātu padomes funkcij</w:t>
                  </w:r>
                  <w:r w:rsidR="00F84111">
                    <w:rPr>
                      <w:rFonts w:ascii="Times New Roman" w:eastAsia="Times New Roman" w:hAnsi="Times New Roman" w:cs="Times New Roman"/>
                      <w:sz w:val="24"/>
                      <w:szCs w:val="24"/>
                      <w:lang w:eastAsia="lv-LV"/>
                    </w:rPr>
                    <w:t>u</w:t>
                  </w:r>
                  <w:r w:rsidR="004B0D64">
                    <w:rPr>
                      <w:rFonts w:ascii="Times New Roman" w:eastAsia="Times New Roman" w:hAnsi="Times New Roman" w:cs="Times New Roman"/>
                      <w:sz w:val="24"/>
                      <w:szCs w:val="24"/>
                      <w:lang w:eastAsia="lv-LV"/>
                    </w:rPr>
                    <w:t xml:space="preserve"> un uzdevumu </w:t>
                  </w:r>
                  <w:r w:rsidR="00F84111">
                    <w:rPr>
                      <w:rFonts w:ascii="Times New Roman" w:eastAsia="Times New Roman" w:hAnsi="Times New Roman" w:cs="Times New Roman"/>
                      <w:sz w:val="24"/>
                      <w:szCs w:val="24"/>
                      <w:lang w:eastAsia="lv-LV"/>
                    </w:rPr>
                    <w:t>atbilstību</w:t>
                  </w:r>
                  <w:r w:rsidR="004B0D64">
                    <w:rPr>
                      <w:rFonts w:ascii="Times New Roman" w:eastAsia="Times New Roman" w:hAnsi="Times New Roman" w:cs="Times New Roman"/>
                      <w:sz w:val="24"/>
                      <w:szCs w:val="24"/>
                      <w:lang w:eastAsia="lv-LV"/>
                    </w:rPr>
                    <w:t xml:space="preserve"> tās darbības </w:t>
                  </w:r>
                  <w:r w:rsidR="00C96786">
                    <w:rPr>
                      <w:rFonts w:ascii="Times New Roman" w:eastAsia="Times New Roman" w:hAnsi="Times New Roman" w:cs="Times New Roman"/>
                      <w:sz w:val="24"/>
                      <w:szCs w:val="24"/>
                      <w:lang w:eastAsia="lv-LV"/>
                    </w:rPr>
                    <w:t xml:space="preserve">mērķim un veidam. </w:t>
                  </w:r>
                  <w:r w:rsidR="0046525D">
                    <w:rPr>
                      <w:rFonts w:ascii="Times New Roman" w:eastAsia="Times New Roman" w:hAnsi="Times New Roman" w:cs="Times New Roman"/>
                      <w:sz w:val="24"/>
                      <w:szCs w:val="24"/>
                      <w:lang w:eastAsia="lv-LV"/>
                    </w:rPr>
                    <w:t>Ņemot vērā minēto, padomes darbības mērķis</w:t>
                  </w:r>
                  <w:r w:rsidR="004B0D64">
                    <w:rPr>
                      <w:rFonts w:ascii="Times New Roman" w:eastAsia="Times New Roman" w:hAnsi="Times New Roman" w:cs="Times New Roman"/>
                      <w:sz w:val="24"/>
                      <w:szCs w:val="24"/>
                      <w:lang w:eastAsia="lv-LV"/>
                    </w:rPr>
                    <w:t xml:space="preserve"> un uzdevumi</w:t>
                  </w:r>
                  <w:r w:rsidR="0046525D">
                    <w:rPr>
                      <w:rFonts w:ascii="Times New Roman" w:eastAsia="Times New Roman" w:hAnsi="Times New Roman" w:cs="Times New Roman"/>
                      <w:sz w:val="24"/>
                      <w:szCs w:val="24"/>
                      <w:lang w:eastAsia="lv-LV"/>
                    </w:rPr>
                    <w:t xml:space="preserve"> netiek sašaurināt</w:t>
                  </w:r>
                  <w:r w:rsidR="004B0D64">
                    <w:rPr>
                      <w:rFonts w:ascii="Times New Roman" w:eastAsia="Times New Roman" w:hAnsi="Times New Roman" w:cs="Times New Roman"/>
                      <w:sz w:val="24"/>
                      <w:szCs w:val="24"/>
                      <w:lang w:eastAsia="lv-LV"/>
                    </w:rPr>
                    <w:t>i</w:t>
                  </w:r>
                  <w:r w:rsidR="0046525D">
                    <w:rPr>
                      <w:rFonts w:ascii="Times New Roman" w:eastAsia="Times New Roman" w:hAnsi="Times New Roman" w:cs="Times New Roman"/>
                      <w:sz w:val="24"/>
                      <w:szCs w:val="24"/>
                      <w:lang w:eastAsia="lv-LV"/>
                    </w:rPr>
                    <w:t>, bet gan tiek precizēt</w:t>
                  </w:r>
                  <w:r w:rsidR="00C96786">
                    <w:rPr>
                      <w:rFonts w:ascii="Times New Roman" w:eastAsia="Times New Roman" w:hAnsi="Times New Roman" w:cs="Times New Roman"/>
                      <w:sz w:val="24"/>
                      <w:szCs w:val="24"/>
                      <w:lang w:eastAsia="lv-LV"/>
                    </w:rPr>
                    <w:t>i</w:t>
                  </w:r>
                  <w:r w:rsidR="0046525D">
                    <w:rPr>
                      <w:rFonts w:ascii="Times New Roman" w:eastAsia="Times New Roman" w:hAnsi="Times New Roman" w:cs="Times New Roman"/>
                      <w:sz w:val="24"/>
                      <w:szCs w:val="24"/>
                      <w:lang w:eastAsia="lv-LV"/>
                    </w:rPr>
                    <w:t xml:space="preserve"> atbilstoši tās darb</w:t>
                  </w:r>
                  <w:r w:rsidR="004E6450">
                    <w:rPr>
                      <w:rFonts w:ascii="Times New Roman" w:eastAsia="Times New Roman" w:hAnsi="Times New Roman" w:cs="Times New Roman"/>
                      <w:sz w:val="24"/>
                      <w:szCs w:val="24"/>
                      <w:lang w:eastAsia="lv-LV"/>
                    </w:rPr>
                    <w:t>ības raksturam</w:t>
                  </w:r>
                  <w:r w:rsidR="00F84111">
                    <w:rPr>
                      <w:rFonts w:ascii="Times New Roman" w:eastAsia="Times New Roman" w:hAnsi="Times New Roman" w:cs="Times New Roman"/>
                      <w:sz w:val="24"/>
                      <w:szCs w:val="24"/>
                      <w:lang w:eastAsia="lv-LV"/>
                    </w:rPr>
                    <w:t xml:space="preserve"> un valsts pārvaldes uzbūves pamatprincipiem</w:t>
                  </w:r>
                  <w:r w:rsidR="004E6450">
                    <w:rPr>
                      <w:rFonts w:ascii="Times New Roman" w:eastAsia="Times New Roman" w:hAnsi="Times New Roman" w:cs="Times New Roman"/>
                      <w:sz w:val="24"/>
                      <w:szCs w:val="24"/>
                      <w:lang w:eastAsia="lv-LV"/>
                    </w:rPr>
                    <w:t>;</w:t>
                  </w:r>
                </w:p>
                <w:p w:rsidR="009972A6" w:rsidRDefault="0046525D" w:rsidP="005708E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Asociācija apšauba </w:t>
                  </w:r>
                  <w:r w:rsidR="00C96786">
                    <w:rPr>
                      <w:rFonts w:ascii="Times New Roman" w:eastAsia="Times New Roman" w:hAnsi="Times New Roman" w:cs="Times New Roman"/>
                      <w:sz w:val="24"/>
                      <w:szCs w:val="24"/>
                      <w:lang w:eastAsia="lv-LV"/>
                    </w:rPr>
                    <w:t xml:space="preserve">lietderību padomes locekļu pārstāvības līmeņa paaugstināšanai, ņemot vērā to, ka </w:t>
                  </w:r>
                  <w:r w:rsidR="009F2E12">
                    <w:rPr>
                      <w:rFonts w:ascii="Times New Roman" w:eastAsia="Times New Roman" w:hAnsi="Times New Roman" w:cs="Times New Roman"/>
                      <w:sz w:val="24"/>
                      <w:szCs w:val="24"/>
                      <w:lang w:eastAsia="lv-LV"/>
                    </w:rPr>
                    <w:t xml:space="preserve">tiek sašaurināts padomes darbības mērķis, funkcijas un uzdevumi. </w:t>
                  </w:r>
                </w:p>
                <w:p w:rsidR="009F2E12" w:rsidRDefault="009F2E12" w:rsidP="005708EA">
                  <w:pPr>
                    <w:spacing w:after="0" w:line="240" w:lineRule="auto"/>
                    <w:jc w:val="both"/>
                    <w:rPr>
                      <w:rFonts w:ascii="Times New Roman" w:eastAsia="Times New Roman" w:hAnsi="Times New Roman" w:cs="Times New Roman"/>
                      <w:sz w:val="24"/>
                      <w:szCs w:val="24"/>
                      <w:lang w:eastAsia="lv-LV"/>
                    </w:rPr>
                  </w:pPr>
                  <w:r w:rsidRPr="009F2E12">
                    <w:rPr>
                      <w:rFonts w:ascii="Times New Roman" w:eastAsia="Times New Roman" w:hAnsi="Times New Roman" w:cs="Times New Roman"/>
                      <w:sz w:val="24"/>
                      <w:szCs w:val="24"/>
                      <w:u w:val="single"/>
                      <w:lang w:eastAsia="lv-LV"/>
                    </w:rPr>
                    <w:t>Tieslietu ministrija nepiekrīt</w:t>
                  </w:r>
                  <w:r w:rsidRPr="009F2E12">
                    <w:rPr>
                      <w:rFonts w:ascii="Times New Roman" w:eastAsia="Times New Roman" w:hAnsi="Times New Roman" w:cs="Times New Roman"/>
                      <w:sz w:val="24"/>
                      <w:szCs w:val="24"/>
                      <w:lang w:eastAsia="lv-LV"/>
                    </w:rPr>
                    <w:t xml:space="preserve"> šim ie</w:t>
                  </w:r>
                  <w:r>
                    <w:rPr>
                      <w:rFonts w:ascii="Times New Roman" w:eastAsia="Times New Roman" w:hAnsi="Times New Roman" w:cs="Times New Roman"/>
                      <w:sz w:val="24"/>
                      <w:szCs w:val="24"/>
                      <w:lang w:eastAsia="lv-LV"/>
                    </w:rPr>
                    <w:t xml:space="preserve">bildumam, jo padomes darbības mērķis, funkcijas un uzdevumi netiek sašaurināti, bet gan precizēti atbilstoši padomes darbības raksturam, kā arī iespējamam </w:t>
                  </w:r>
                  <w:proofErr w:type="spellStart"/>
                  <w:r>
                    <w:rPr>
                      <w:rFonts w:ascii="Times New Roman" w:eastAsia="Times New Roman" w:hAnsi="Times New Roman" w:cs="Times New Roman"/>
                      <w:sz w:val="24"/>
                      <w:szCs w:val="24"/>
                      <w:lang w:eastAsia="lv-LV"/>
                    </w:rPr>
                    <w:t>lemtspējas</w:t>
                  </w:r>
                  <w:proofErr w:type="spellEnd"/>
                  <w:r>
                    <w:rPr>
                      <w:rFonts w:ascii="Times New Roman" w:eastAsia="Times New Roman" w:hAnsi="Times New Roman" w:cs="Times New Roman"/>
                      <w:sz w:val="24"/>
                      <w:szCs w:val="24"/>
                      <w:lang w:eastAsia="lv-LV"/>
                    </w:rPr>
                    <w:t xml:space="preserve"> l</w:t>
                  </w:r>
                  <w:r w:rsidR="004E6450">
                    <w:rPr>
                      <w:rFonts w:ascii="Times New Roman" w:eastAsia="Times New Roman" w:hAnsi="Times New Roman" w:cs="Times New Roman"/>
                      <w:sz w:val="24"/>
                      <w:szCs w:val="24"/>
                      <w:lang w:eastAsia="lv-LV"/>
                    </w:rPr>
                    <w:t>īmenim;</w:t>
                  </w:r>
                </w:p>
                <w:p w:rsidR="009F2E12" w:rsidRDefault="009F2E12" w:rsidP="005708E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Asociācija iebilst pret Latvijas Zvērinātu tiesu izpildītāju padomes priekšsēdētāja iekļaušanu padomes sastāvā, norādot uz to, ka mantas pārdošana (kas ir identiska zvērināta tiesu izpildītāju veiktajām darbībām) ir tikai viena no administratoru veiktajām darbībām un tā nav</w:t>
                  </w:r>
                  <w:proofErr w:type="gramStart"/>
                  <w:r>
                    <w:rPr>
                      <w:rFonts w:ascii="Times New Roman" w:eastAsia="Times New Roman" w:hAnsi="Times New Roman" w:cs="Times New Roman"/>
                      <w:sz w:val="24"/>
                      <w:szCs w:val="24"/>
                      <w:lang w:eastAsia="lv-LV"/>
                    </w:rPr>
                    <w:t xml:space="preserve"> saistīta ar politikas veidošanu</w:t>
                  </w:r>
                  <w:proofErr w:type="gramEnd"/>
                  <w:r>
                    <w:rPr>
                      <w:rFonts w:ascii="Times New Roman" w:eastAsia="Times New Roman" w:hAnsi="Times New Roman" w:cs="Times New Roman"/>
                      <w:sz w:val="24"/>
                      <w:szCs w:val="24"/>
                      <w:lang w:eastAsia="lv-LV"/>
                    </w:rPr>
                    <w:t>.</w:t>
                  </w:r>
                </w:p>
                <w:p w:rsidR="009F2E12" w:rsidRPr="009F2E12" w:rsidRDefault="009F2E12" w:rsidP="005708EA">
                  <w:pPr>
                    <w:spacing w:after="0" w:line="240" w:lineRule="auto"/>
                    <w:jc w:val="both"/>
                    <w:rPr>
                      <w:rFonts w:ascii="Times New Roman" w:eastAsia="Times New Roman" w:hAnsi="Times New Roman" w:cs="Times New Roman"/>
                      <w:sz w:val="24"/>
                      <w:szCs w:val="24"/>
                      <w:lang w:eastAsia="lv-LV"/>
                    </w:rPr>
                  </w:pPr>
                  <w:r w:rsidRPr="009F2E12">
                    <w:rPr>
                      <w:rFonts w:ascii="Times New Roman" w:eastAsia="Times New Roman" w:hAnsi="Times New Roman" w:cs="Times New Roman"/>
                      <w:sz w:val="24"/>
                      <w:szCs w:val="24"/>
                      <w:u w:val="single"/>
                      <w:lang w:eastAsia="lv-LV"/>
                    </w:rPr>
                    <w:t>Tieslietu ministrija nepiekrīt šim iebildumam.</w:t>
                  </w:r>
                  <w:r>
                    <w:rPr>
                      <w:rFonts w:ascii="Times New Roman" w:eastAsia="Times New Roman" w:hAnsi="Times New Roman" w:cs="Times New Roman"/>
                      <w:sz w:val="24"/>
                      <w:szCs w:val="24"/>
                      <w:lang w:eastAsia="lv-LV"/>
                    </w:rPr>
                    <w:t xml:space="preserve"> Mantas pārdošana ir ļoti būtiska maksātnespējas procesa sastāvdaļa, no kuras ir atkarīgs kreditoriem izmaksāto līdzekļu apjoms, kā arī kopumā procesā pieejamo līdzekļu apjoms. Zvērinātu tiesu izpildītāju pieredze attiecīgajā jomā</w:t>
                  </w:r>
                  <w:r w:rsidR="005E3C5A">
                    <w:rPr>
                      <w:rFonts w:ascii="Times New Roman" w:eastAsia="Times New Roman" w:hAnsi="Times New Roman" w:cs="Times New Roman"/>
                      <w:sz w:val="24"/>
                      <w:szCs w:val="24"/>
                      <w:lang w:eastAsia="lv-LV"/>
                    </w:rPr>
                    <w:t xml:space="preserve">, ņemot vērā to, ka </w:t>
                  </w:r>
                  <w:r w:rsidR="005E3C5A" w:rsidRPr="005E3C5A">
                    <w:rPr>
                      <w:rFonts w:ascii="Times New Roman" w:eastAsia="Times New Roman" w:hAnsi="Times New Roman" w:cs="Times New Roman"/>
                      <w:sz w:val="24"/>
                      <w:szCs w:val="24"/>
                      <w:lang w:eastAsia="lv-LV"/>
                    </w:rPr>
                    <w:t>Civilprocesa likumā noteiktās tiesu izpildītāja darbības saistībā ar parādnieka ma</w:t>
                  </w:r>
                  <w:r w:rsidR="005E3C5A">
                    <w:rPr>
                      <w:rFonts w:ascii="Times New Roman" w:eastAsia="Times New Roman" w:hAnsi="Times New Roman" w:cs="Times New Roman"/>
                      <w:sz w:val="24"/>
                      <w:szCs w:val="24"/>
                      <w:lang w:eastAsia="lv-LV"/>
                    </w:rPr>
                    <w:t>ntas izsoli veic administrators,</w:t>
                  </w:r>
                  <w:r>
                    <w:rPr>
                      <w:rFonts w:ascii="Times New Roman" w:eastAsia="Times New Roman" w:hAnsi="Times New Roman" w:cs="Times New Roman"/>
                      <w:sz w:val="24"/>
                      <w:szCs w:val="24"/>
                      <w:lang w:eastAsia="lv-LV"/>
                    </w:rPr>
                    <w:t xml:space="preserve"> ir </w:t>
                  </w:r>
                  <w:r w:rsidR="006D47A8">
                    <w:rPr>
                      <w:rFonts w:ascii="Times New Roman" w:eastAsia="Times New Roman" w:hAnsi="Times New Roman" w:cs="Times New Roman"/>
                      <w:sz w:val="24"/>
                      <w:szCs w:val="24"/>
                      <w:lang w:eastAsia="lv-LV"/>
                    </w:rPr>
                    <w:t xml:space="preserve">būtisks un noderīgs informācijas avots, lai saskatītu un risinātu </w:t>
                  </w:r>
                  <w:proofErr w:type="spellStart"/>
                  <w:r w:rsidR="006D47A8">
                    <w:rPr>
                      <w:rFonts w:ascii="Times New Roman" w:eastAsia="Times New Roman" w:hAnsi="Times New Roman" w:cs="Times New Roman"/>
                      <w:sz w:val="24"/>
                      <w:szCs w:val="24"/>
                      <w:lang w:eastAsia="lv-LV"/>
                    </w:rPr>
                    <w:t>problēmjautājumus</w:t>
                  </w:r>
                  <w:proofErr w:type="spellEnd"/>
                  <w:r w:rsidR="006D47A8">
                    <w:rPr>
                      <w:rFonts w:ascii="Times New Roman" w:eastAsia="Times New Roman" w:hAnsi="Times New Roman" w:cs="Times New Roman"/>
                      <w:sz w:val="24"/>
                      <w:szCs w:val="24"/>
                      <w:lang w:eastAsia="lv-LV"/>
                    </w:rPr>
                    <w:t>, kā arī padarītu mantas pārdošanas procedūru efektīvāku.</w:t>
                  </w:r>
                </w:p>
                <w:p w:rsidR="009972A6" w:rsidRDefault="006D47A8" w:rsidP="005E3C5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Turklāt, zvērināta tiesu izpildītāj</w:t>
                  </w:r>
                  <w:r w:rsidR="005E3C5A">
                    <w:rPr>
                      <w:rFonts w:ascii="Times New Roman" w:eastAsia="Times New Roman" w:hAnsi="Times New Roman" w:cs="Times New Roman"/>
                      <w:sz w:val="24"/>
                      <w:szCs w:val="24"/>
                      <w:lang w:eastAsia="lv-LV"/>
                    </w:rPr>
                    <w:t>a darbību</w:t>
                  </w:r>
                  <w:r>
                    <w:rPr>
                      <w:rFonts w:ascii="Times New Roman" w:eastAsia="Times New Roman" w:hAnsi="Times New Roman" w:cs="Times New Roman"/>
                      <w:sz w:val="24"/>
                      <w:szCs w:val="24"/>
                      <w:lang w:eastAsia="lv-LV"/>
                    </w:rPr>
                    <w:t xml:space="preserve"> būtiski ietekmē m</w:t>
                  </w:r>
                  <w:r w:rsidR="00F84111">
                    <w:rPr>
                      <w:rFonts w:ascii="Times New Roman" w:eastAsia="Times New Roman" w:hAnsi="Times New Roman" w:cs="Times New Roman"/>
                      <w:sz w:val="24"/>
                      <w:szCs w:val="24"/>
                      <w:lang w:eastAsia="lv-LV"/>
                    </w:rPr>
                    <w:t>aksātnespējas procesa uzsākšana</w:t>
                  </w:r>
                  <w:r w:rsidR="004B7DC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pārtraukšana</w:t>
                  </w:r>
                  <w:r w:rsidR="004B7DC4">
                    <w:rPr>
                      <w:rFonts w:ascii="Times New Roman" w:eastAsia="Times New Roman" w:hAnsi="Times New Roman" w:cs="Times New Roman"/>
                      <w:sz w:val="24"/>
                      <w:szCs w:val="24"/>
                      <w:lang w:eastAsia="lv-LV"/>
                    </w:rPr>
                    <w:t xml:space="preserve"> vai izbeigšana</w:t>
                  </w:r>
                  <w:r w:rsidR="005E3C5A">
                    <w:rPr>
                      <w:rFonts w:ascii="Times New Roman" w:eastAsia="Times New Roman" w:hAnsi="Times New Roman" w:cs="Times New Roman"/>
                      <w:sz w:val="24"/>
                      <w:szCs w:val="24"/>
                      <w:lang w:eastAsia="lv-LV"/>
                    </w:rPr>
                    <w:t xml:space="preserve">, tādejādi </w:t>
                  </w:r>
                  <w:r w:rsidR="005E3C5A" w:rsidRPr="005E3C5A">
                    <w:rPr>
                      <w:rFonts w:ascii="Times New Roman" w:eastAsia="Times New Roman" w:hAnsi="Times New Roman" w:cs="Times New Roman"/>
                      <w:sz w:val="24"/>
                      <w:szCs w:val="24"/>
                      <w:lang w:eastAsia="lv-LV"/>
                    </w:rPr>
                    <w:t>Latvijas Zvērinātu tiesu izpildītāju padomes priekšsēdētāja iekļaušanu padomes sastāvā</w:t>
                  </w:r>
                  <w:r w:rsidR="005E3C5A">
                    <w:rPr>
                      <w:rFonts w:ascii="Times New Roman" w:eastAsia="Times New Roman" w:hAnsi="Times New Roman" w:cs="Times New Roman"/>
                      <w:sz w:val="24"/>
                      <w:szCs w:val="24"/>
                      <w:lang w:eastAsia="lv-LV"/>
                    </w:rPr>
                    <w:t xml:space="preserve"> dos būtisku ieguldījumu padomes turpmākajā darbīb</w:t>
                  </w:r>
                  <w:r w:rsidR="004E6450">
                    <w:rPr>
                      <w:rFonts w:ascii="Times New Roman" w:eastAsia="Times New Roman" w:hAnsi="Times New Roman" w:cs="Times New Roman"/>
                      <w:sz w:val="24"/>
                      <w:szCs w:val="24"/>
                      <w:lang w:eastAsia="lv-LV"/>
                    </w:rPr>
                    <w:t>ā;</w:t>
                  </w:r>
                </w:p>
                <w:p w:rsidR="005E3C5A" w:rsidRDefault="005E3C5A" w:rsidP="005E3C5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4.Asociācija lūdz papildināt padomes sastāvu ar Valsts ieņēmumu dienesta pārstāvi.</w:t>
                  </w:r>
                </w:p>
                <w:p w:rsidR="005E3C5A" w:rsidRDefault="005E3C5A" w:rsidP="005E3C5A">
                  <w:pPr>
                    <w:spacing w:after="0" w:line="240" w:lineRule="auto"/>
                    <w:jc w:val="both"/>
                    <w:rPr>
                      <w:rFonts w:ascii="Times New Roman" w:eastAsia="Times New Roman" w:hAnsi="Times New Roman" w:cs="Times New Roman"/>
                      <w:sz w:val="24"/>
                      <w:szCs w:val="24"/>
                      <w:lang w:eastAsia="lv-LV"/>
                    </w:rPr>
                  </w:pPr>
                  <w:r w:rsidRPr="005E3C5A">
                    <w:rPr>
                      <w:rFonts w:ascii="Times New Roman" w:eastAsia="Times New Roman" w:hAnsi="Times New Roman" w:cs="Times New Roman"/>
                      <w:sz w:val="24"/>
                      <w:szCs w:val="24"/>
                      <w:u w:val="single"/>
                      <w:lang w:eastAsia="lv-LV"/>
                    </w:rPr>
                    <w:t>Tieslietu ministrija neuzskata par lietderīgu</w:t>
                  </w:r>
                  <w:r>
                    <w:rPr>
                      <w:rFonts w:ascii="Times New Roman" w:eastAsia="Times New Roman" w:hAnsi="Times New Roman" w:cs="Times New Roman"/>
                      <w:sz w:val="24"/>
                      <w:szCs w:val="24"/>
                      <w:lang w:eastAsia="lv-LV"/>
                    </w:rPr>
                    <w:t xml:space="preserve"> veikt šādu papildinājumu, ņemot vērā to, ka saskaņā ar Ministru kabineta </w:t>
                  </w:r>
                  <w:proofErr w:type="gramStart"/>
                  <w:r>
                    <w:rPr>
                      <w:rFonts w:ascii="Times New Roman" w:eastAsia="Times New Roman" w:hAnsi="Times New Roman" w:cs="Times New Roman"/>
                      <w:sz w:val="24"/>
                      <w:szCs w:val="24"/>
                      <w:lang w:eastAsia="lv-LV"/>
                    </w:rPr>
                    <w:t>2004.gada</w:t>
                  </w:r>
                  <w:proofErr w:type="gramEnd"/>
                  <w:r>
                    <w:rPr>
                      <w:rFonts w:ascii="Times New Roman" w:eastAsia="Times New Roman" w:hAnsi="Times New Roman" w:cs="Times New Roman"/>
                      <w:sz w:val="24"/>
                      <w:szCs w:val="24"/>
                      <w:lang w:eastAsia="lv-LV"/>
                    </w:rPr>
                    <w:t xml:space="preserve"> 16.novembra noteikumu Nr.940 „Valsts ieņēmumu dienesta nolikums” 1.punktu </w:t>
                  </w:r>
                  <w:r w:rsidRPr="005E3C5A">
                    <w:rPr>
                      <w:rFonts w:ascii="Times New Roman" w:eastAsia="Times New Roman" w:hAnsi="Times New Roman" w:cs="Times New Roman"/>
                      <w:sz w:val="24"/>
                      <w:szCs w:val="24"/>
                      <w:lang w:eastAsia="lv-LV"/>
                    </w:rPr>
                    <w:t>Valsts ieņēmumu dienests ir finanšu ministra pārraudzībā esoša tiešās pārvaldes iestāde</w:t>
                  </w:r>
                  <w:r>
                    <w:rPr>
                      <w:rFonts w:ascii="Times New Roman" w:eastAsia="Times New Roman" w:hAnsi="Times New Roman" w:cs="Times New Roman"/>
                      <w:sz w:val="24"/>
                      <w:szCs w:val="24"/>
                      <w:lang w:eastAsia="lv-LV"/>
                    </w:rPr>
                    <w:t>, līdz ar to finanšu ministra dalība padomē jau nodrošina attiecīgās iestādes viedokļa pārstāvību, līdz ar to nav nepieciešams papildināt padomes sastāvu ar Valsts ieņēmumu dienesta pārst</w:t>
                  </w:r>
                  <w:r w:rsidR="004E6450">
                    <w:rPr>
                      <w:rFonts w:ascii="Times New Roman" w:eastAsia="Times New Roman" w:hAnsi="Times New Roman" w:cs="Times New Roman"/>
                      <w:sz w:val="24"/>
                      <w:szCs w:val="24"/>
                      <w:lang w:eastAsia="lv-LV"/>
                    </w:rPr>
                    <w:t>āvi;</w:t>
                  </w:r>
                </w:p>
                <w:p w:rsidR="005E3C5A" w:rsidRDefault="004E6450" w:rsidP="00FE6FF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5E3C5A">
                    <w:rPr>
                      <w:rFonts w:ascii="Times New Roman" w:eastAsia="Times New Roman" w:hAnsi="Times New Roman" w:cs="Times New Roman"/>
                      <w:sz w:val="24"/>
                      <w:szCs w:val="24"/>
                      <w:lang w:eastAsia="lv-LV"/>
                    </w:rPr>
                    <w:t>.</w:t>
                  </w:r>
                  <w:r w:rsidR="00FE6FF6">
                    <w:rPr>
                      <w:rFonts w:ascii="Times New Roman" w:eastAsia="Times New Roman" w:hAnsi="Times New Roman" w:cs="Times New Roman"/>
                      <w:sz w:val="24"/>
                      <w:szCs w:val="24"/>
                      <w:lang w:eastAsia="lv-LV"/>
                    </w:rPr>
                    <w:t xml:space="preserve">Asociācija nepiekrīt tam, ka padomes priekšsēdētājs prombūtnes laikā varētu pilnvarot citu personu sēdes vadīšanai, nosakot, ka tieslietu ministra piedalīšanās padomes sēdē ir obligāta. Papildus tam Asociācija lūdz noteikt, ka padome ir lemttiesīga, ja tajā piedalās vismaz četri locekļi, ieskatot </w:t>
                  </w:r>
                  <w:r w:rsidR="00FE6FF6">
                    <w:rPr>
                      <w:rFonts w:ascii="Times New Roman" w:eastAsia="Times New Roman" w:hAnsi="Times New Roman" w:cs="Times New Roman"/>
                      <w:sz w:val="24"/>
                      <w:szCs w:val="24"/>
                      <w:lang w:eastAsia="lv-LV"/>
                    </w:rPr>
                    <w:lastRenderedPageBreak/>
                    <w:t>tieslietu ministru.</w:t>
                  </w:r>
                </w:p>
                <w:p w:rsidR="00FE6FF6" w:rsidRDefault="00FE6FF6" w:rsidP="00FE6FF6">
                  <w:pPr>
                    <w:spacing w:after="0" w:line="240" w:lineRule="auto"/>
                    <w:jc w:val="both"/>
                    <w:rPr>
                      <w:rFonts w:ascii="Times New Roman" w:eastAsia="Times New Roman" w:hAnsi="Times New Roman" w:cs="Times New Roman"/>
                      <w:sz w:val="24"/>
                      <w:szCs w:val="24"/>
                      <w:lang w:eastAsia="lv-LV"/>
                    </w:rPr>
                  </w:pPr>
                  <w:r w:rsidRPr="00FE6FF6">
                    <w:rPr>
                      <w:rFonts w:ascii="Times New Roman" w:eastAsia="Times New Roman" w:hAnsi="Times New Roman" w:cs="Times New Roman"/>
                      <w:sz w:val="24"/>
                      <w:szCs w:val="24"/>
                      <w:u w:val="single"/>
                      <w:lang w:eastAsia="lv-LV"/>
                    </w:rPr>
                    <w:t>Tieslietu ministrija nepiekrīt</w:t>
                  </w:r>
                  <w:r>
                    <w:rPr>
                      <w:rFonts w:ascii="Times New Roman" w:eastAsia="Times New Roman" w:hAnsi="Times New Roman" w:cs="Times New Roman"/>
                      <w:sz w:val="24"/>
                      <w:szCs w:val="24"/>
                      <w:lang w:eastAsia="lv-LV"/>
                    </w:rPr>
                    <w:t xml:space="preserve"> Asociācijas izteiktajam iebildumam, ņemot vērā to, ka nav saprotama Asociācijas argumentācija, kādēļ tieslietu ministrs nevarētu pilnvarot citu personu padomes sēdes vadīšanai. Tā kā padome ir konsultatīva institūcija, ministra klātbūtne nav obligāti nepieciešama, lai sēde varētu notikt</w:t>
                  </w:r>
                  <w:proofErr w:type="gramStart"/>
                  <w:r>
                    <w:rPr>
                      <w:rFonts w:ascii="Times New Roman" w:eastAsia="Times New Roman" w:hAnsi="Times New Roman" w:cs="Times New Roman"/>
                      <w:sz w:val="24"/>
                      <w:szCs w:val="24"/>
                      <w:lang w:eastAsia="lv-LV"/>
                    </w:rPr>
                    <w:t>, turklāt,</w:t>
                  </w:r>
                  <w:proofErr w:type="gramEnd"/>
                  <w:r>
                    <w:rPr>
                      <w:rFonts w:ascii="Times New Roman" w:eastAsia="Times New Roman" w:hAnsi="Times New Roman" w:cs="Times New Roman"/>
                      <w:sz w:val="24"/>
                      <w:szCs w:val="24"/>
                      <w:lang w:eastAsia="lv-LV"/>
                    </w:rPr>
                    <w:t xml:space="preserve"> ja tieslietu ministrs pilnvaro kādu personu vadīt padomes sēdi, šī persona uzskatāma par kompetentu lēmumu pieņemšanā un nav pamata apšaubīt tieslietu ministra lēmumu. Papildus tam, noteikumu 14.punkts jau noteic, ka p</w:t>
                  </w:r>
                  <w:r w:rsidRPr="00FE6FF6">
                    <w:rPr>
                      <w:rFonts w:ascii="Times New Roman" w:eastAsia="Times New Roman" w:hAnsi="Times New Roman" w:cs="Times New Roman"/>
                      <w:sz w:val="24"/>
                      <w:szCs w:val="24"/>
                      <w:lang w:eastAsia="lv-LV"/>
                    </w:rPr>
                    <w:t>adome ir lemttiesīga, ja tās sēdē piedalās vismaz četri padomes lo</w:t>
                  </w:r>
                  <w:r>
                    <w:rPr>
                      <w:rFonts w:ascii="Times New Roman" w:eastAsia="Times New Roman" w:hAnsi="Times New Roman" w:cs="Times New Roman"/>
                      <w:sz w:val="24"/>
                      <w:szCs w:val="24"/>
                      <w:lang w:eastAsia="lv-LV"/>
                    </w:rPr>
                    <w:t>cekļi, ieskaitot sēdes vadītāju, līdz ar to nav nepieciešami Asociācijas ierosinātie papildinājumi.</w:t>
                  </w:r>
                </w:p>
                <w:p w:rsidR="00CB6C14" w:rsidRDefault="00CB6C14" w:rsidP="00FE6FF6">
                  <w:pPr>
                    <w:spacing w:after="0" w:line="240" w:lineRule="auto"/>
                    <w:jc w:val="both"/>
                    <w:rPr>
                      <w:rFonts w:ascii="Times New Roman" w:eastAsia="Times New Roman" w:hAnsi="Times New Roman" w:cs="Times New Roman"/>
                      <w:sz w:val="24"/>
                      <w:szCs w:val="24"/>
                      <w:lang w:eastAsia="lv-LV"/>
                    </w:rPr>
                  </w:pPr>
                </w:p>
                <w:p w:rsidR="004E6450" w:rsidRDefault="004E6450" w:rsidP="004E645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Latvijas </w:t>
                  </w:r>
                  <w:r w:rsidR="006C79B6">
                    <w:rPr>
                      <w:rFonts w:ascii="Times New Roman" w:eastAsia="Times New Roman" w:hAnsi="Times New Roman" w:cs="Times New Roman"/>
                      <w:sz w:val="24"/>
                      <w:szCs w:val="24"/>
                      <w:lang w:eastAsia="lv-LV"/>
                    </w:rPr>
                    <w:t>Z</w:t>
                  </w:r>
                  <w:r>
                    <w:rPr>
                      <w:rFonts w:ascii="Times New Roman" w:eastAsia="Times New Roman" w:hAnsi="Times New Roman" w:cs="Times New Roman"/>
                      <w:sz w:val="24"/>
                      <w:szCs w:val="24"/>
                      <w:lang w:eastAsia="lv-LV"/>
                    </w:rPr>
                    <w:t>vērinātu advokātu padome (turpmāk – Advokātu padome) nav atbalstījusi projekta virzību piedāvātajā redakcijā izsakot vairākus iebildumus un priekšlikumus:</w:t>
                  </w:r>
                </w:p>
                <w:p w:rsidR="004E6450" w:rsidRDefault="004E6450" w:rsidP="004E645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1.Advokātu padome norāda, ka padomes lomu nepieciešams nostiprināt, nevis to samazināt, ņemot vērā vispārējo maksātnespējas politiku valstī.</w:t>
                  </w:r>
                </w:p>
                <w:p w:rsidR="004E6450" w:rsidRDefault="004E6450" w:rsidP="004E6450">
                  <w:pPr>
                    <w:spacing w:after="0" w:line="240" w:lineRule="auto"/>
                    <w:jc w:val="both"/>
                    <w:rPr>
                      <w:rFonts w:ascii="Times New Roman" w:eastAsia="Times New Roman" w:hAnsi="Times New Roman" w:cs="Times New Roman"/>
                      <w:sz w:val="24"/>
                      <w:szCs w:val="24"/>
                      <w:lang w:eastAsia="lv-LV"/>
                    </w:rPr>
                  </w:pPr>
                  <w:r w:rsidRPr="004C010D">
                    <w:rPr>
                      <w:rFonts w:ascii="Times New Roman" w:eastAsia="Times New Roman" w:hAnsi="Times New Roman" w:cs="Times New Roman"/>
                      <w:sz w:val="24"/>
                      <w:szCs w:val="24"/>
                      <w:u w:val="single"/>
                      <w:lang w:eastAsia="lv-LV"/>
                    </w:rPr>
                    <w:t xml:space="preserve">Tieslietu ministrija </w:t>
                  </w:r>
                  <w:r w:rsidR="004C010D" w:rsidRPr="004C010D">
                    <w:rPr>
                      <w:rFonts w:ascii="Times New Roman" w:eastAsia="Times New Roman" w:hAnsi="Times New Roman" w:cs="Times New Roman"/>
                      <w:sz w:val="24"/>
                      <w:szCs w:val="24"/>
                      <w:u w:val="single"/>
                      <w:lang w:eastAsia="lv-LV"/>
                    </w:rPr>
                    <w:t>nepiekrīt</w:t>
                  </w:r>
                  <w:r w:rsidR="004C010D">
                    <w:rPr>
                      <w:rFonts w:ascii="Times New Roman" w:eastAsia="Times New Roman" w:hAnsi="Times New Roman" w:cs="Times New Roman"/>
                      <w:sz w:val="24"/>
                      <w:szCs w:val="24"/>
                      <w:lang w:eastAsia="lv-LV"/>
                    </w:rPr>
                    <w:t xml:space="preserve"> iebildumam un </w:t>
                  </w:r>
                  <w:r>
                    <w:rPr>
                      <w:rFonts w:ascii="Times New Roman" w:eastAsia="Times New Roman" w:hAnsi="Times New Roman" w:cs="Times New Roman"/>
                      <w:sz w:val="24"/>
                      <w:szCs w:val="24"/>
                      <w:lang w:eastAsia="lv-LV"/>
                    </w:rPr>
                    <w:t xml:space="preserve">vērš uzmanību uz to, ka </w:t>
                  </w:r>
                  <w:r w:rsidRPr="004E6450">
                    <w:rPr>
                      <w:rFonts w:ascii="Times New Roman" w:eastAsia="Times New Roman" w:hAnsi="Times New Roman" w:cs="Times New Roman"/>
                      <w:sz w:val="24"/>
                      <w:szCs w:val="24"/>
                      <w:lang w:eastAsia="lv-LV"/>
                    </w:rPr>
                    <w:t xml:space="preserve">padomes darbības mērķis un uzdevumi netiek sašaurināti, bet gan tiek precizēti atbilstoši tās darbības raksturam. </w:t>
                  </w:r>
                  <w:r>
                    <w:rPr>
                      <w:rFonts w:ascii="Times New Roman" w:eastAsia="Times New Roman" w:hAnsi="Times New Roman" w:cs="Times New Roman"/>
                      <w:sz w:val="24"/>
                      <w:szCs w:val="24"/>
                      <w:lang w:eastAsia="lv-LV"/>
                    </w:rPr>
                    <w:t>(skat. argumentāciju pie Asociācijas 1.iebilduma);</w:t>
                  </w:r>
                </w:p>
                <w:p w:rsidR="004C010D" w:rsidRDefault="004E6450" w:rsidP="004E645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2.Advokātu padome norāda, ka projekta 2.punkts nonāk pretrunā ar Valsts kontroles veiktās revīzijas ieteikumiem</w:t>
                  </w:r>
                  <w:r w:rsidR="004C010D">
                    <w:rPr>
                      <w:rFonts w:ascii="Times New Roman" w:eastAsia="Times New Roman" w:hAnsi="Times New Roman" w:cs="Times New Roman"/>
                      <w:sz w:val="24"/>
                      <w:szCs w:val="24"/>
                      <w:lang w:eastAsia="lv-LV"/>
                    </w:rPr>
                    <w:t xml:space="preserve">. </w:t>
                  </w:r>
                </w:p>
                <w:p w:rsidR="004E6450" w:rsidRDefault="004C010D" w:rsidP="004E6450">
                  <w:pPr>
                    <w:spacing w:after="0" w:line="240" w:lineRule="auto"/>
                    <w:jc w:val="both"/>
                    <w:rPr>
                      <w:rFonts w:ascii="Times New Roman" w:eastAsia="Times New Roman" w:hAnsi="Times New Roman" w:cs="Times New Roman"/>
                      <w:sz w:val="24"/>
                      <w:szCs w:val="24"/>
                      <w:lang w:eastAsia="lv-LV"/>
                    </w:rPr>
                  </w:pPr>
                  <w:r w:rsidRPr="004C010D">
                    <w:rPr>
                      <w:rFonts w:ascii="Times New Roman" w:eastAsia="Times New Roman" w:hAnsi="Times New Roman" w:cs="Times New Roman"/>
                      <w:sz w:val="24"/>
                      <w:szCs w:val="24"/>
                      <w:u w:val="single"/>
                      <w:lang w:eastAsia="lv-LV"/>
                    </w:rPr>
                    <w:t>Tieslietu ministrija</w:t>
                  </w:r>
                  <w:r>
                    <w:rPr>
                      <w:rFonts w:ascii="Times New Roman" w:eastAsia="Times New Roman" w:hAnsi="Times New Roman" w:cs="Times New Roman"/>
                      <w:sz w:val="24"/>
                      <w:szCs w:val="24"/>
                      <w:u w:val="single"/>
                      <w:lang w:eastAsia="lv-LV"/>
                    </w:rPr>
                    <w:t>i</w:t>
                  </w:r>
                  <w:r w:rsidRPr="004C010D">
                    <w:rPr>
                      <w:rFonts w:ascii="Times New Roman" w:eastAsia="Times New Roman" w:hAnsi="Times New Roman" w:cs="Times New Roman"/>
                      <w:sz w:val="24"/>
                      <w:szCs w:val="24"/>
                      <w:u w:val="single"/>
                      <w:lang w:eastAsia="lv-LV"/>
                    </w:rPr>
                    <w:t xml:space="preserve"> </w:t>
                  </w:r>
                  <w:r>
                    <w:rPr>
                      <w:rFonts w:ascii="Times New Roman" w:eastAsia="Times New Roman" w:hAnsi="Times New Roman" w:cs="Times New Roman"/>
                      <w:sz w:val="24"/>
                      <w:szCs w:val="24"/>
                      <w:u w:val="single"/>
                      <w:lang w:eastAsia="lv-LV"/>
                    </w:rPr>
                    <w:t>nav saprotams</w:t>
                  </w:r>
                  <w:r w:rsidRPr="004C010D">
                    <w:rPr>
                      <w:rFonts w:ascii="Times New Roman" w:eastAsia="Times New Roman" w:hAnsi="Times New Roman" w:cs="Times New Roman"/>
                      <w:sz w:val="24"/>
                      <w:szCs w:val="24"/>
                      <w:lang w:eastAsia="lv-LV"/>
                    </w:rPr>
                    <w:t xml:space="preserve"> iebildum</w:t>
                  </w:r>
                  <w:r>
                    <w:rPr>
                      <w:rFonts w:ascii="Times New Roman" w:eastAsia="Times New Roman" w:hAnsi="Times New Roman" w:cs="Times New Roman"/>
                      <w:sz w:val="24"/>
                      <w:szCs w:val="24"/>
                      <w:lang w:eastAsia="lv-LV"/>
                    </w:rPr>
                    <w:t>s, jo nav saprotama sasaiste Valsts kontroles veiktajai revīzijai ar konkrēto punktu, turklāt vēršam uzmanību uz to, ka Tieslietu ministrija ir ņēmusi vērā Valsts kontroles izteiktos iebildumus attiecībā uz padomes darbību, precizējot padomes nolikumu. Argumentāciju par attiecīgā apakšpunkta grozījumiem skatīt pie Asociācijas 1.iebilduma;</w:t>
                  </w:r>
                </w:p>
                <w:p w:rsidR="004C010D" w:rsidRPr="004C010D" w:rsidRDefault="004C010D" w:rsidP="004E645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3.Advokātu padome norāda</w:t>
                  </w:r>
                  <w:r w:rsidR="00127D4E">
                    <w:rPr>
                      <w:rFonts w:ascii="Times New Roman" w:eastAsia="Times New Roman" w:hAnsi="Times New Roman" w:cs="Times New Roman"/>
                      <w:sz w:val="24"/>
                      <w:szCs w:val="24"/>
                      <w:lang w:eastAsia="lv-LV"/>
                    </w:rPr>
                    <w:t xml:space="preserve"> uz nepieciešamību projekta 4.punktu saglabāt esošajā redakcijā.</w:t>
                  </w:r>
                </w:p>
                <w:p w:rsidR="00DF7D57" w:rsidRPr="0086400E" w:rsidRDefault="00127D4E" w:rsidP="00DF7D57">
                  <w:pPr>
                    <w:spacing w:after="0" w:line="240" w:lineRule="auto"/>
                    <w:jc w:val="both"/>
                    <w:rPr>
                      <w:rFonts w:ascii="Times New Roman" w:eastAsia="Times New Roman" w:hAnsi="Times New Roman" w:cs="Times New Roman"/>
                      <w:sz w:val="24"/>
                      <w:szCs w:val="24"/>
                      <w:lang w:eastAsia="lv-LV"/>
                    </w:rPr>
                  </w:pPr>
                  <w:r w:rsidRPr="0080295D">
                    <w:rPr>
                      <w:rFonts w:ascii="Times New Roman" w:eastAsia="Times New Roman" w:hAnsi="Times New Roman" w:cs="Times New Roman"/>
                      <w:sz w:val="24"/>
                      <w:szCs w:val="24"/>
                      <w:u w:val="single"/>
                      <w:lang w:eastAsia="lv-LV"/>
                    </w:rPr>
                    <w:t>Tieslietu ministrija nepiekrīt</w:t>
                  </w:r>
                  <w:r>
                    <w:rPr>
                      <w:rFonts w:ascii="Times New Roman" w:eastAsia="Times New Roman" w:hAnsi="Times New Roman" w:cs="Times New Roman"/>
                      <w:sz w:val="24"/>
                      <w:szCs w:val="24"/>
                      <w:lang w:eastAsia="lv-LV"/>
                    </w:rPr>
                    <w:t xml:space="preserve"> šim </w:t>
                  </w:r>
                  <w:r w:rsidR="0080295D">
                    <w:rPr>
                      <w:rFonts w:ascii="Times New Roman" w:eastAsia="Times New Roman" w:hAnsi="Times New Roman" w:cs="Times New Roman"/>
                      <w:sz w:val="24"/>
                      <w:szCs w:val="24"/>
                      <w:lang w:eastAsia="lv-LV"/>
                    </w:rPr>
                    <w:t>priekšlikumam. Skatīt argumentāciju pie Asociācijas 1.iebilduma.</w:t>
                  </w:r>
                </w:p>
              </w:tc>
            </w:tr>
            <w:tr w:rsidR="0086400E" w:rsidRPr="004D15A9" w:rsidTr="0086400E">
              <w:trPr>
                <w:trHeight w:val="596"/>
              </w:trPr>
              <w:tc>
                <w:tcPr>
                  <w:tcW w:w="2873" w:type="dxa"/>
                  <w:tcBorders>
                    <w:top w:val="outset" w:sz="6" w:space="0" w:color="414142"/>
                    <w:left w:val="outset" w:sz="6" w:space="0" w:color="414142"/>
                    <w:bottom w:val="outset" w:sz="6" w:space="0" w:color="414142"/>
                    <w:right w:val="outset" w:sz="6" w:space="0" w:color="414142"/>
                  </w:tcBorders>
                  <w:hideMark/>
                </w:tcPr>
                <w:p w:rsidR="0086400E" w:rsidRPr="0086400E" w:rsidRDefault="0086400E" w:rsidP="004C010D">
                  <w:pPr>
                    <w:spacing w:after="0" w:line="240" w:lineRule="auto"/>
                    <w:rPr>
                      <w:rFonts w:ascii="Times New Roman" w:eastAsia="Times New Roman" w:hAnsi="Times New Roman" w:cs="Times New Roman"/>
                      <w:sz w:val="24"/>
                      <w:szCs w:val="24"/>
                      <w:lang w:eastAsia="lv-LV"/>
                    </w:rPr>
                  </w:pPr>
                  <w:r w:rsidRPr="0086400E">
                    <w:rPr>
                      <w:rFonts w:ascii="Times New Roman" w:eastAsia="Times New Roman" w:hAnsi="Times New Roman" w:cs="Times New Roman"/>
                      <w:sz w:val="24"/>
                      <w:szCs w:val="24"/>
                      <w:lang w:eastAsia="lv-LV"/>
                    </w:rPr>
                    <w:lastRenderedPageBreak/>
                    <w:t>Cita informācija</w:t>
                  </w:r>
                </w:p>
              </w:tc>
              <w:tc>
                <w:tcPr>
                  <w:tcW w:w="6226" w:type="dxa"/>
                  <w:tcBorders>
                    <w:top w:val="outset" w:sz="6" w:space="0" w:color="414142"/>
                    <w:left w:val="outset" w:sz="6" w:space="0" w:color="414142"/>
                    <w:bottom w:val="outset" w:sz="6" w:space="0" w:color="414142"/>
                    <w:right w:val="outset" w:sz="6" w:space="0" w:color="414142"/>
                  </w:tcBorders>
                  <w:hideMark/>
                </w:tcPr>
                <w:p w:rsidR="0086400E" w:rsidRPr="0086400E" w:rsidRDefault="00FC05F6" w:rsidP="004C01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86400E" w:rsidRDefault="0086400E" w:rsidP="00C61177">
            <w:pPr>
              <w:tabs>
                <w:tab w:val="left" w:pos="990"/>
              </w:tabs>
              <w:spacing w:after="0" w:line="240" w:lineRule="auto"/>
              <w:rPr>
                <w:rFonts w:ascii="Times New Roman" w:eastAsia="Times New Roman" w:hAnsi="Times New Roman" w:cs="Times New Roman"/>
                <w:sz w:val="24"/>
                <w:szCs w:val="24"/>
                <w:lang w:eastAsia="lv-LV"/>
              </w:rPr>
            </w:pPr>
          </w:p>
          <w:p w:rsidR="006152B9" w:rsidRPr="004D15A9" w:rsidRDefault="006152B9" w:rsidP="004C010D">
            <w:pPr>
              <w:spacing w:after="0" w:line="240" w:lineRule="auto"/>
              <w:rPr>
                <w:rFonts w:ascii="Times New Roman" w:eastAsia="Times New Roman" w:hAnsi="Times New Roman" w:cs="Times New Roman"/>
                <w:color w:val="414142"/>
                <w:sz w:val="24"/>
                <w:szCs w:val="24"/>
                <w:lang w:eastAsia="lv-LV"/>
              </w:rPr>
            </w:pPr>
          </w:p>
        </w:tc>
      </w:tr>
      <w:tr w:rsidR="00343FA8" w:rsidRPr="00343FA8" w:rsidTr="0086400E">
        <w:trPr>
          <w:trHeight w:val="456"/>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4D15A9" w:rsidRPr="00343FA8"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343FA8">
              <w:rPr>
                <w:rFonts w:ascii="Times New Roman" w:eastAsia="Times New Roman" w:hAnsi="Times New Roman" w:cs="Times New Roman"/>
                <w:b/>
                <w:bCs/>
                <w:sz w:val="24"/>
                <w:szCs w:val="24"/>
                <w:lang w:eastAsia="lv-LV"/>
              </w:rPr>
              <w:lastRenderedPageBreak/>
              <w:t>VII. Tiesību akta projekta izpildes nodrošināšana un tās ietekme uz institūcijām</w:t>
            </w:r>
          </w:p>
        </w:tc>
      </w:tr>
      <w:tr w:rsidR="00343FA8" w:rsidRPr="00343FA8" w:rsidTr="0086400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1.</w:t>
            </w:r>
          </w:p>
        </w:tc>
        <w:tc>
          <w:tcPr>
            <w:tcW w:w="1900" w:type="pct"/>
            <w:gridSpan w:val="2"/>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43FA8" w:rsidRDefault="00343FA8" w:rsidP="00343FA8">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Tieslietu ministrija.</w:t>
            </w:r>
          </w:p>
        </w:tc>
      </w:tr>
      <w:tr w:rsidR="00343FA8" w:rsidRPr="00343FA8" w:rsidTr="0086400E">
        <w:trPr>
          <w:trHeight w:val="547"/>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2.</w:t>
            </w:r>
          </w:p>
        </w:tc>
        <w:tc>
          <w:tcPr>
            <w:tcW w:w="1900" w:type="pct"/>
            <w:gridSpan w:val="2"/>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343FA8" w:rsidRDefault="004D15A9" w:rsidP="00343FA8">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43FA8" w:rsidRDefault="00343FA8" w:rsidP="00B210FF">
            <w:pPr>
              <w:spacing w:after="0" w:line="240" w:lineRule="auto"/>
              <w:jc w:val="both"/>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lastRenderedPageBreak/>
              <w:t>Projekta ietvaros j</w:t>
            </w:r>
            <w:r w:rsidR="00B746C2">
              <w:rPr>
                <w:rFonts w:ascii="Times New Roman" w:eastAsia="Times New Roman" w:hAnsi="Times New Roman" w:cs="Times New Roman"/>
                <w:sz w:val="24"/>
                <w:szCs w:val="24"/>
                <w:lang w:eastAsia="lv-LV"/>
              </w:rPr>
              <w:t>auna institūcija netiek veidota, kā arī netiek</w:t>
            </w:r>
            <w:r w:rsidRPr="00343FA8">
              <w:rPr>
                <w:rFonts w:ascii="Times New Roman" w:eastAsia="Times New Roman" w:hAnsi="Times New Roman" w:cs="Times New Roman"/>
                <w:sz w:val="24"/>
                <w:szCs w:val="24"/>
                <w:lang w:eastAsia="lv-LV"/>
              </w:rPr>
              <w:t xml:space="preserve"> reorganizēta vai likvidēta</w:t>
            </w:r>
            <w:r w:rsidR="00B746C2">
              <w:rPr>
                <w:rFonts w:ascii="Times New Roman" w:eastAsia="Times New Roman" w:hAnsi="Times New Roman" w:cs="Times New Roman"/>
                <w:sz w:val="24"/>
                <w:szCs w:val="24"/>
                <w:lang w:eastAsia="lv-LV"/>
              </w:rPr>
              <w:t xml:space="preserve"> esoša organizācija</w:t>
            </w:r>
            <w:r w:rsidRPr="00343FA8">
              <w:rPr>
                <w:rFonts w:ascii="Times New Roman" w:eastAsia="Times New Roman" w:hAnsi="Times New Roman" w:cs="Times New Roman"/>
                <w:sz w:val="24"/>
                <w:szCs w:val="24"/>
                <w:lang w:eastAsia="lv-LV"/>
              </w:rPr>
              <w:t>.</w:t>
            </w:r>
          </w:p>
        </w:tc>
      </w:tr>
      <w:tr w:rsidR="004D15A9" w:rsidRPr="00343FA8" w:rsidTr="0086400E">
        <w:trPr>
          <w:trHeight w:val="474"/>
        </w:trPr>
        <w:tc>
          <w:tcPr>
            <w:tcW w:w="249" w:type="pct"/>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lastRenderedPageBreak/>
              <w:t>3.</w:t>
            </w:r>
          </w:p>
        </w:tc>
        <w:tc>
          <w:tcPr>
            <w:tcW w:w="1900" w:type="pct"/>
            <w:gridSpan w:val="2"/>
            <w:tcBorders>
              <w:top w:val="outset" w:sz="6" w:space="0" w:color="414142"/>
              <w:left w:val="outset" w:sz="6" w:space="0" w:color="414142"/>
              <w:bottom w:val="outset" w:sz="6" w:space="0" w:color="414142"/>
              <w:right w:val="outset" w:sz="6" w:space="0" w:color="414142"/>
            </w:tcBorders>
            <w:hideMark/>
          </w:tcPr>
          <w:p w:rsidR="004D15A9" w:rsidRPr="00343FA8" w:rsidRDefault="004D15A9" w:rsidP="00DA596D">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43FA8" w:rsidRDefault="00343FA8" w:rsidP="00343FA8">
            <w:pPr>
              <w:spacing w:after="0" w:line="240" w:lineRule="auto"/>
              <w:rPr>
                <w:rFonts w:ascii="Times New Roman" w:eastAsia="Times New Roman" w:hAnsi="Times New Roman" w:cs="Times New Roman"/>
                <w:sz w:val="24"/>
                <w:szCs w:val="24"/>
                <w:lang w:eastAsia="lv-LV"/>
              </w:rPr>
            </w:pPr>
            <w:r w:rsidRPr="00343FA8">
              <w:rPr>
                <w:rFonts w:ascii="Times New Roman" w:eastAsia="Times New Roman" w:hAnsi="Times New Roman" w:cs="Times New Roman"/>
                <w:sz w:val="24"/>
                <w:szCs w:val="24"/>
                <w:lang w:eastAsia="lv-LV"/>
              </w:rPr>
              <w:t>Nav.</w:t>
            </w:r>
          </w:p>
        </w:tc>
      </w:tr>
    </w:tbl>
    <w:p w:rsidR="004D15A9" w:rsidRPr="00343FA8" w:rsidRDefault="004D15A9" w:rsidP="00DA596D">
      <w:pPr>
        <w:spacing w:after="0" w:line="240" w:lineRule="auto"/>
        <w:rPr>
          <w:rFonts w:ascii="Times New Roman" w:hAnsi="Times New Roman" w:cs="Times New Roman"/>
          <w:sz w:val="24"/>
          <w:szCs w:val="24"/>
        </w:rPr>
      </w:pPr>
    </w:p>
    <w:p w:rsidR="004D15A9" w:rsidRPr="00343FA8" w:rsidRDefault="004D15A9" w:rsidP="00DA596D">
      <w:pPr>
        <w:pStyle w:val="StyleRight"/>
        <w:spacing w:after="0"/>
        <w:ind w:firstLine="0"/>
        <w:jc w:val="both"/>
        <w:rPr>
          <w:sz w:val="24"/>
          <w:szCs w:val="24"/>
        </w:rPr>
      </w:pPr>
      <w:r w:rsidRPr="00343FA8">
        <w:rPr>
          <w:sz w:val="24"/>
          <w:szCs w:val="24"/>
        </w:rPr>
        <w:t>Iesniedzējs:</w:t>
      </w:r>
    </w:p>
    <w:p w:rsidR="00343FA8" w:rsidRPr="00343FA8" w:rsidRDefault="00A85CBC" w:rsidP="00DA596D">
      <w:pPr>
        <w:pStyle w:val="StyleRight"/>
        <w:spacing w:after="0"/>
        <w:ind w:firstLine="0"/>
        <w:jc w:val="both"/>
        <w:rPr>
          <w:sz w:val="24"/>
          <w:szCs w:val="24"/>
        </w:rPr>
      </w:pPr>
      <w:r>
        <w:rPr>
          <w:sz w:val="24"/>
          <w:szCs w:val="24"/>
        </w:rPr>
        <w:t>Tieslietu ministrijas</w:t>
      </w:r>
    </w:p>
    <w:p w:rsidR="004D15A9" w:rsidRPr="00343FA8" w:rsidRDefault="00A85CBC" w:rsidP="00DA596D">
      <w:pPr>
        <w:pStyle w:val="StyleRight"/>
        <w:spacing w:after="0"/>
        <w:ind w:firstLine="0"/>
        <w:jc w:val="both"/>
        <w:rPr>
          <w:sz w:val="24"/>
          <w:szCs w:val="24"/>
        </w:rPr>
      </w:pPr>
      <w:r>
        <w:rPr>
          <w:sz w:val="24"/>
          <w:szCs w:val="24"/>
        </w:rPr>
        <w:t>v</w:t>
      </w:r>
      <w:r w:rsidR="00343FA8" w:rsidRPr="00343FA8">
        <w:rPr>
          <w:sz w:val="24"/>
          <w:szCs w:val="24"/>
        </w:rPr>
        <w:t>alsts sekretārs</w:t>
      </w:r>
      <w:r w:rsidR="004D15A9" w:rsidRPr="00343FA8">
        <w:rPr>
          <w:sz w:val="24"/>
          <w:szCs w:val="24"/>
        </w:rPr>
        <w:tab/>
      </w:r>
      <w:r w:rsidR="004D15A9" w:rsidRPr="00343FA8">
        <w:rPr>
          <w:sz w:val="24"/>
          <w:szCs w:val="24"/>
        </w:rPr>
        <w:tab/>
      </w:r>
      <w:r w:rsidR="004D15A9" w:rsidRPr="00343FA8">
        <w:rPr>
          <w:sz w:val="24"/>
          <w:szCs w:val="24"/>
        </w:rPr>
        <w:tab/>
      </w:r>
      <w:r w:rsidR="004D15A9" w:rsidRPr="00343FA8">
        <w:rPr>
          <w:sz w:val="24"/>
          <w:szCs w:val="24"/>
        </w:rPr>
        <w:tab/>
      </w:r>
      <w:r w:rsidR="004D15A9" w:rsidRPr="00343FA8">
        <w:rPr>
          <w:sz w:val="24"/>
          <w:szCs w:val="24"/>
        </w:rPr>
        <w:tab/>
      </w:r>
      <w:r w:rsidR="004D15A9" w:rsidRPr="00343FA8">
        <w:rPr>
          <w:sz w:val="24"/>
          <w:szCs w:val="24"/>
        </w:rPr>
        <w:tab/>
      </w:r>
      <w:r w:rsidR="004D15A9" w:rsidRPr="00343FA8">
        <w:rPr>
          <w:sz w:val="24"/>
          <w:szCs w:val="24"/>
        </w:rPr>
        <w:tab/>
      </w:r>
      <w:r w:rsidR="004D15A9" w:rsidRPr="00343FA8">
        <w:rPr>
          <w:sz w:val="24"/>
          <w:szCs w:val="24"/>
        </w:rPr>
        <w:tab/>
      </w:r>
      <w:r w:rsidR="00343FA8" w:rsidRPr="00343FA8">
        <w:rPr>
          <w:sz w:val="24"/>
          <w:szCs w:val="24"/>
        </w:rPr>
        <w:t>R</w:t>
      </w:r>
      <w:r w:rsidR="000725CC">
        <w:rPr>
          <w:sz w:val="24"/>
          <w:szCs w:val="24"/>
        </w:rPr>
        <w:t xml:space="preserve">aivis </w:t>
      </w:r>
      <w:r w:rsidR="00343FA8" w:rsidRPr="00343FA8">
        <w:rPr>
          <w:sz w:val="24"/>
          <w:szCs w:val="24"/>
        </w:rPr>
        <w:t>Kronbergs</w:t>
      </w:r>
    </w:p>
    <w:p w:rsidR="003A2A0B" w:rsidRDefault="003A2A0B" w:rsidP="00DA596D">
      <w:pPr>
        <w:pStyle w:val="StyleRight"/>
        <w:spacing w:after="0"/>
        <w:ind w:firstLine="0"/>
        <w:jc w:val="both"/>
        <w:rPr>
          <w:sz w:val="24"/>
          <w:szCs w:val="24"/>
        </w:rPr>
      </w:pPr>
    </w:p>
    <w:p w:rsidR="00343FA8" w:rsidRDefault="00343FA8" w:rsidP="00DA596D">
      <w:pPr>
        <w:pStyle w:val="StyleRight"/>
        <w:spacing w:after="0"/>
        <w:ind w:firstLine="0"/>
        <w:jc w:val="both"/>
        <w:rPr>
          <w:sz w:val="24"/>
          <w:szCs w:val="24"/>
        </w:rPr>
      </w:pPr>
    </w:p>
    <w:p w:rsidR="00343FA8" w:rsidRPr="00343FA8" w:rsidRDefault="00A92BE9" w:rsidP="00343FA8">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92519D">
        <w:rPr>
          <w:rFonts w:ascii="Times New Roman" w:hAnsi="Times New Roman" w:cs="Times New Roman"/>
          <w:sz w:val="20"/>
          <w:szCs w:val="20"/>
        </w:rPr>
        <w:t>7</w:t>
      </w:r>
      <w:r w:rsidR="000909CB">
        <w:rPr>
          <w:rFonts w:ascii="Times New Roman" w:hAnsi="Times New Roman" w:cs="Times New Roman"/>
          <w:sz w:val="20"/>
          <w:szCs w:val="20"/>
        </w:rPr>
        <w:t>.0</w:t>
      </w:r>
      <w:r w:rsidR="00DF7D57">
        <w:rPr>
          <w:rFonts w:ascii="Times New Roman" w:hAnsi="Times New Roman" w:cs="Times New Roman"/>
          <w:sz w:val="20"/>
          <w:szCs w:val="20"/>
        </w:rPr>
        <w:t>6</w:t>
      </w:r>
      <w:r w:rsidR="00343FA8" w:rsidRPr="00343FA8">
        <w:rPr>
          <w:rFonts w:ascii="Times New Roman" w:hAnsi="Times New Roman" w:cs="Times New Roman"/>
          <w:sz w:val="20"/>
          <w:szCs w:val="20"/>
        </w:rPr>
        <w:t>.201</w:t>
      </w:r>
      <w:r w:rsidR="00417C6A">
        <w:rPr>
          <w:rFonts w:ascii="Times New Roman" w:hAnsi="Times New Roman" w:cs="Times New Roman"/>
          <w:sz w:val="20"/>
          <w:szCs w:val="20"/>
        </w:rPr>
        <w:t>5</w:t>
      </w:r>
      <w:r w:rsidR="00343FA8" w:rsidRPr="00343FA8">
        <w:rPr>
          <w:rFonts w:ascii="Times New Roman" w:hAnsi="Times New Roman" w:cs="Times New Roman"/>
          <w:sz w:val="20"/>
          <w:szCs w:val="20"/>
        </w:rPr>
        <w:t xml:space="preserve">. </w:t>
      </w:r>
      <w:r w:rsidR="0092519D">
        <w:rPr>
          <w:rFonts w:ascii="Times New Roman" w:hAnsi="Times New Roman" w:cs="Times New Roman"/>
          <w:sz w:val="20"/>
          <w:szCs w:val="20"/>
        </w:rPr>
        <w:t>9</w:t>
      </w:r>
      <w:r w:rsidR="000909CB">
        <w:rPr>
          <w:rFonts w:ascii="Times New Roman" w:hAnsi="Times New Roman" w:cs="Times New Roman"/>
          <w:sz w:val="20"/>
          <w:szCs w:val="20"/>
        </w:rPr>
        <w:t>:</w:t>
      </w:r>
      <w:r w:rsidR="0092519D">
        <w:rPr>
          <w:rFonts w:ascii="Times New Roman" w:hAnsi="Times New Roman" w:cs="Times New Roman"/>
          <w:sz w:val="20"/>
          <w:szCs w:val="20"/>
        </w:rPr>
        <w:t>41</w:t>
      </w:r>
      <w:r w:rsidR="00343FA8" w:rsidRPr="00343FA8">
        <w:rPr>
          <w:rFonts w:ascii="Times New Roman" w:hAnsi="Times New Roman" w:cs="Times New Roman"/>
          <w:sz w:val="20"/>
          <w:szCs w:val="20"/>
        </w:rPr>
        <w:tab/>
      </w:r>
    </w:p>
    <w:p w:rsidR="00343FA8" w:rsidRPr="00343FA8" w:rsidRDefault="00EE75AE" w:rsidP="00343FA8">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F84111">
        <w:rPr>
          <w:rFonts w:ascii="Times New Roman" w:hAnsi="Times New Roman" w:cs="Times New Roman"/>
          <w:sz w:val="20"/>
          <w:szCs w:val="20"/>
        </w:rPr>
        <w:t>1</w:t>
      </w:r>
      <w:r w:rsidR="00A92BE9">
        <w:rPr>
          <w:rFonts w:ascii="Times New Roman" w:hAnsi="Times New Roman" w:cs="Times New Roman"/>
          <w:sz w:val="20"/>
          <w:szCs w:val="20"/>
        </w:rPr>
        <w:t>8</w:t>
      </w:r>
    </w:p>
    <w:p w:rsidR="00343FA8" w:rsidRPr="00343FA8" w:rsidRDefault="00343FA8" w:rsidP="00343FA8">
      <w:pPr>
        <w:spacing w:after="0" w:line="240" w:lineRule="auto"/>
        <w:rPr>
          <w:rFonts w:ascii="Times New Roman" w:hAnsi="Times New Roman" w:cs="Times New Roman"/>
          <w:sz w:val="20"/>
          <w:szCs w:val="20"/>
        </w:rPr>
      </w:pPr>
      <w:r w:rsidRPr="00343FA8">
        <w:rPr>
          <w:rFonts w:ascii="Times New Roman" w:hAnsi="Times New Roman" w:cs="Times New Roman"/>
          <w:sz w:val="20"/>
          <w:szCs w:val="20"/>
        </w:rPr>
        <w:t>A.</w:t>
      </w:r>
      <w:r w:rsidR="00A85CBC">
        <w:rPr>
          <w:rFonts w:ascii="Times New Roman" w:hAnsi="Times New Roman" w:cs="Times New Roman"/>
          <w:sz w:val="20"/>
          <w:szCs w:val="20"/>
        </w:rPr>
        <w:t>Šķē</w:t>
      </w:r>
      <w:r w:rsidRPr="00343FA8">
        <w:rPr>
          <w:rFonts w:ascii="Times New Roman" w:hAnsi="Times New Roman" w:cs="Times New Roman"/>
          <w:sz w:val="20"/>
          <w:szCs w:val="20"/>
        </w:rPr>
        <w:t>le</w:t>
      </w:r>
    </w:p>
    <w:p w:rsidR="004D15A9" w:rsidRPr="00343FA8" w:rsidRDefault="00343FA8" w:rsidP="00A85CBC">
      <w:pPr>
        <w:spacing w:after="0" w:line="240" w:lineRule="auto"/>
        <w:rPr>
          <w:rFonts w:ascii="Times New Roman" w:hAnsi="Times New Roman" w:cs="Times New Roman"/>
          <w:sz w:val="24"/>
          <w:szCs w:val="24"/>
        </w:rPr>
      </w:pPr>
      <w:r w:rsidRPr="00343FA8">
        <w:rPr>
          <w:rFonts w:ascii="Times New Roman" w:hAnsi="Times New Roman" w:cs="Times New Roman"/>
          <w:sz w:val="20"/>
          <w:szCs w:val="20"/>
        </w:rPr>
        <w:t>67046147,</w:t>
      </w:r>
      <w:r w:rsidRPr="0092519D">
        <w:rPr>
          <w:rFonts w:ascii="Times New Roman" w:hAnsi="Times New Roman" w:cs="Times New Roman"/>
          <w:sz w:val="20"/>
          <w:szCs w:val="20"/>
        </w:rPr>
        <w:t xml:space="preserve"> </w:t>
      </w:r>
      <w:r w:rsidR="000725CC" w:rsidRPr="0092519D">
        <w:rPr>
          <w:rFonts w:ascii="Times New Roman" w:hAnsi="Times New Roman" w:cs="Times New Roman"/>
        </w:rPr>
        <w:t>agnese.skele@t</w:t>
      </w:r>
      <w:bookmarkStart w:id="0" w:name="_GoBack"/>
      <w:bookmarkEnd w:id="0"/>
      <w:r w:rsidR="000725CC" w:rsidRPr="0092519D">
        <w:rPr>
          <w:rFonts w:ascii="Times New Roman" w:hAnsi="Times New Roman" w:cs="Times New Roman"/>
        </w:rPr>
        <w:t>m.gov.lv</w:t>
      </w:r>
    </w:p>
    <w:sectPr w:rsidR="004D15A9" w:rsidRPr="00343FA8" w:rsidSect="004D15A9">
      <w:headerReference w:type="even" r:id="rId8"/>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0D" w:rsidRDefault="004C010D" w:rsidP="004D15A9">
      <w:pPr>
        <w:spacing w:after="0" w:line="240" w:lineRule="auto"/>
      </w:pPr>
      <w:r>
        <w:separator/>
      </w:r>
    </w:p>
    <w:p w:rsidR="004C010D" w:rsidRDefault="004C010D"/>
  </w:endnote>
  <w:endnote w:type="continuationSeparator" w:id="0">
    <w:p w:rsidR="004C010D" w:rsidRDefault="004C010D" w:rsidP="004D15A9">
      <w:pPr>
        <w:spacing w:after="0" w:line="240" w:lineRule="auto"/>
      </w:pPr>
      <w:r>
        <w:continuationSeparator/>
      </w:r>
    </w:p>
    <w:p w:rsidR="004C010D" w:rsidRDefault="004C0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0D" w:rsidRPr="004D15A9" w:rsidRDefault="004C010D" w:rsidP="00C61177">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A92BE9">
      <w:rPr>
        <w:rFonts w:ascii="Times New Roman" w:hAnsi="Times New Roman" w:cs="Times New Roman"/>
        <w:color w:val="000000" w:themeColor="text1"/>
        <w:sz w:val="20"/>
        <w:szCs w:val="20"/>
      </w:rPr>
      <w:t>1</w:t>
    </w:r>
    <w:r w:rsidR="0092519D">
      <w:rPr>
        <w:rFonts w:ascii="Times New Roman" w:hAnsi="Times New Roman" w:cs="Times New Roman"/>
        <w:color w:val="000000" w:themeColor="text1"/>
        <w:sz w:val="20"/>
        <w:szCs w:val="20"/>
      </w:rPr>
      <w:t>7</w:t>
    </w:r>
    <w:r w:rsidR="00A92BE9">
      <w:rPr>
        <w:rFonts w:ascii="Times New Roman" w:hAnsi="Times New Roman" w:cs="Times New Roman"/>
        <w:color w:val="000000" w:themeColor="text1"/>
        <w:sz w:val="20"/>
        <w:szCs w:val="20"/>
      </w:rPr>
      <w:t>06</w:t>
    </w:r>
    <w:r w:rsidRPr="00417C6A">
      <w:rPr>
        <w:rFonts w:ascii="Times New Roman" w:hAnsi="Times New Roman" w:cs="Times New Roman"/>
        <w:color w:val="000000" w:themeColor="text1"/>
        <w:sz w:val="20"/>
        <w:szCs w:val="20"/>
      </w:rPr>
      <w:t>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konsult</w:t>
    </w:r>
    <w:r w:rsidRPr="004D15A9">
      <w:rPr>
        <w:rFonts w:ascii="Times New Roman" w:hAnsi="Times New Roman" w:cs="Times New Roman"/>
        <w:color w:val="000000" w:themeColor="text1"/>
        <w:sz w:val="20"/>
        <w:szCs w:val="20"/>
      </w:rPr>
      <w:t xml:space="preserve">; </w:t>
    </w:r>
    <w:r w:rsidRPr="00343FA8">
      <w:rPr>
        <w:rFonts w:ascii="Times New Roman" w:hAnsi="Times New Roman" w:cs="Times New Roman"/>
        <w:color w:val="000000" w:themeColor="text1"/>
        <w:sz w:val="20"/>
        <w:szCs w:val="20"/>
      </w:rPr>
      <w:t xml:space="preserve">Ministru kabineta noteikumu projekta „Grozījumi Ministru kabineta </w:t>
    </w:r>
    <w:proofErr w:type="gramStart"/>
    <w:r w:rsidRPr="00343FA8">
      <w:rPr>
        <w:rFonts w:ascii="Times New Roman" w:hAnsi="Times New Roman" w:cs="Times New Roman"/>
        <w:color w:val="000000" w:themeColor="text1"/>
        <w:sz w:val="20"/>
        <w:szCs w:val="20"/>
      </w:rPr>
      <w:t>2007.gada</w:t>
    </w:r>
    <w:proofErr w:type="gramEnd"/>
    <w:r w:rsidRPr="00343FA8">
      <w:rPr>
        <w:rFonts w:ascii="Times New Roman" w:hAnsi="Times New Roman" w:cs="Times New Roman"/>
        <w:color w:val="000000" w:themeColor="text1"/>
        <w:sz w:val="20"/>
        <w:szCs w:val="20"/>
      </w:rPr>
      <w:t xml:space="preserve"> 27.novembra noteikumos Nr.799 „Maksātnespējas jautājumu konsultatīvās padomes nolikums””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0D" w:rsidRPr="004D15A9" w:rsidRDefault="004C010D" w:rsidP="004D15A9">
    <w:pPr>
      <w:pStyle w:val="Kjene"/>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TMAnot_</w:t>
    </w:r>
    <w:r w:rsidR="00A92BE9">
      <w:rPr>
        <w:rFonts w:ascii="Times New Roman" w:hAnsi="Times New Roman" w:cs="Times New Roman"/>
        <w:color w:val="000000" w:themeColor="text1"/>
        <w:sz w:val="20"/>
        <w:szCs w:val="20"/>
      </w:rPr>
      <w:t>1</w:t>
    </w:r>
    <w:r w:rsidR="0092519D">
      <w:rPr>
        <w:rFonts w:ascii="Times New Roman" w:hAnsi="Times New Roman" w:cs="Times New Roman"/>
        <w:color w:val="000000" w:themeColor="text1"/>
        <w:sz w:val="20"/>
        <w:szCs w:val="20"/>
      </w:rPr>
      <w:t>7</w:t>
    </w:r>
    <w:r w:rsidR="00EE75AE">
      <w:rPr>
        <w:rFonts w:ascii="Times New Roman" w:hAnsi="Times New Roman" w:cs="Times New Roman"/>
        <w:color w:val="000000" w:themeColor="text1"/>
        <w:sz w:val="20"/>
        <w:szCs w:val="20"/>
      </w:rPr>
      <w:t>06</w:t>
    </w:r>
    <w:r>
      <w:rPr>
        <w:rFonts w:ascii="Times New Roman" w:hAnsi="Times New Roman" w:cs="Times New Roman"/>
        <w:color w:val="000000" w:themeColor="text1"/>
        <w:sz w:val="20"/>
        <w:szCs w:val="20"/>
      </w:rPr>
      <w:t>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konsult</w:t>
    </w:r>
    <w:r w:rsidRPr="004D15A9">
      <w:rPr>
        <w:rFonts w:ascii="Times New Roman" w:hAnsi="Times New Roman" w:cs="Times New Roman"/>
        <w:color w:val="000000" w:themeColor="text1"/>
        <w:sz w:val="20"/>
        <w:szCs w:val="20"/>
      </w:rPr>
      <w:t xml:space="preserve">; </w:t>
    </w:r>
    <w:r w:rsidRPr="00343FA8">
      <w:rPr>
        <w:rFonts w:ascii="Times New Roman" w:hAnsi="Times New Roman" w:cs="Times New Roman"/>
        <w:color w:val="000000" w:themeColor="text1"/>
        <w:sz w:val="20"/>
        <w:szCs w:val="20"/>
      </w:rPr>
      <w:t xml:space="preserve">Ministru kabineta noteikumu projekta „Grozījumi Ministru kabineta </w:t>
    </w:r>
    <w:proofErr w:type="gramStart"/>
    <w:r w:rsidRPr="00343FA8">
      <w:rPr>
        <w:rFonts w:ascii="Times New Roman" w:hAnsi="Times New Roman" w:cs="Times New Roman"/>
        <w:color w:val="000000" w:themeColor="text1"/>
        <w:sz w:val="20"/>
        <w:szCs w:val="20"/>
      </w:rPr>
      <w:t>2007.gada</w:t>
    </w:r>
    <w:proofErr w:type="gramEnd"/>
    <w:r w:rsidRPr="00343FA8">
      <w:rPr>
        <w:rFonts w:ascii="Times New Roman" w:hAnsi="Times New Roman" w:cs="Times New Roman"/>
        <w:color w:val="000000" w:themeColor="text1"/>
        <w:sz w:val="20"/>
        <w:szCs w:val="20"/>
      </w:rPr>
      <w:t xml:space="preserve"> 27.novembra noteikumos Nr.799 „Maksātnespējas jautājumu konsultatīvās padomes nolikums””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0D" w:rsidRDefault="004C010D" w:rsidP="004D15A9">
      <w:pPr>
        <w:spacing w:after="0" w:line="240" w:lineRule="auto"/>
      </w:pPr>
      <w:r>
        <w:separator/>
      </w:r>
    </w:p>
    <w:p w:rsidR="004C010D" w:rsidRDefault="004C010D"/>
  </w:footnote>
  <w:footnote w:type="continuationSeparator" w:id="0">
    <w:p w:rsidR="004C010D" w:rsidRDefault="004C010D" w:rsidP="004D15A9">
      <w:pPr>
        <w:spacing w:after="0" w:line="240" w:lineRule="auto"/>
      </w:pPr>
      <w:r>
        <w:continuationSeparator/>
      </w:r>
    </w:p>
    <w:p w:rsidR="004C010D" w:rsidRDefault="004C01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0D" w:rsidRDefault="004C010D">
    <w:pPr>
      <w:pStyle w:val="Galvene"/>
    </w:pPr>
  </w:p>
  <w:p w:rsidR="004C010D" w:rsidRDefault="004C01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4C010D" w:rsidRPr="004D15A9" w:rsidRDefault="004C010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92519D">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rsidR="004C010D" w:rsidRDefault="004C010D">
    <w:pPr>
      <w:pStyle w:val="Galvene"/>
    </w:pPr>
  </w:p>
  <w:p w:rsidR="004C010D" w:rsidRDefault="004C01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457C"/>
    <w:rsid w:val="00031256"/>
    <w:rsid w:val="000725CC"/>
    <w:rsid w:val="000909CB"/>
    <w:rsid w:val="000B79B4"/>
    <w:rsid w:val="000C1E95"/>
    <w:rsid w:val="00101CD5"/>
    <w:rsid w:val="00127D4E"/>
    <w:rsid w:val="00177DFD"/>
    <w:rsid w:val="002167D9"/>
    <w:rsid w:val="0029043F"/>
    <w:rsid w:val="00327044"/>
    <w:rsid w:val="00343FA8"/>
    <w:rsid w:val="003922B0"/>
    <w:rsid w:val="003A2A0B"/>
    <w:rsid w:val="00417C6A"/>
    <w:rsid w:val="004254F2"/>
    <w:rsid w:val="00430607"/>
    <w:rsid w:val="00443ADF"/>
    <w:rsid w:val="00453F33"/>
    <w:rsid w:val="0046525D"/>
    <w:rsid w:val="0048317C"/>
    <w:rsid w:val="0049082E"/>
    <w:rsid w:val="004B0D64"/>
    <w:rsid w:val="004B7DC4"/>
    <w:rsid w:val="004C010D"/>
    <w:rsid w:val="004D15A9"/>
    <w:rsid w:val="004E2ED3"/>
    <w:rsid w:val="004E6450"/>
    <w:rsid w:val="005061E5"/>
    <w:rsid w:val="005570E2"/>
    <w:rsid w:val="005708EA"/>
    <w:rsid w:val="0058711F"/>
    <w:rsid w:val="005D4E8A"/>
    <w:rsid w:val="005E3C5A"/>
    <w:rsid w:val="006152B9"/>
    <w:rsid w:val="00683908"/>
    <w:rsid w:val="006C79B6"/>
    <w:rsid w:val="006D47A8"/>
    <w:rsid w:val="006F080F"/>
    <w:rsid w:val="006F4016"/>
    <w:rsid w:val="00723B78"/>
    <w:rsid w:val="0080295D"/>
    <w:rsid w:val="008033ED"/>
    <w:rsid w:val="0081203F"/>
    <w:rsid w:val="00847642"/>
    <w:rsid w:val="0086400E"/>
    <w:rsid w:val="008B039B"/>
    <w:rsid w:val="008C67BF"/>
    <w:rsid w:val="008F139D"/>
    <w:rsid w:val="00910C66"/>
    <w:rsid w:val="0092047E"/>
    <w:rsid w:val="0092519D"/>
    <w:rsid w:val="00950243"/>
    <w:rsid w:val="0095630A"/>
    <w:rsid w:val="009972A6"/>
    <w:rsid w:val="009C025E"/>
    <w:rsid w:val="009F2E12"/>
    <w:rsid w:val="00A70D44"/>
    <w:rsid w:val="00A85CBC"/>
    <w:rsid w:val="00A92BE9"/>
    <w:rsid w:val="00AE0B4C"/>
    <w:rsid w:val="00B210FF"/>
    <w:rsid w:val="00B746C2"/>
    <w:rsid w:val="00BB1F46"/>
    <w:rsid w:val="00C22B72"/>
    <w:rsid w:val="00C61177"/>
    <w:rsid w:val="00C96786"/>
    <w:rsid w:val="00CA71E1"/>
    <w:rsid w:val="00CB111D"/>
    <w:rsid w:val="00CB6C14"/>
    <w:rsid w:val="00D313D5"/>
    <w:rsid w:val="00D56EAC"/>
    <w:rsid w:val="00D625B7"/>
    <w:rsid w:val="00D71E16"/>
    <w:rsid w:val="00DA596D"/>
    <w:rsid w:val="00DC66C1"/>
    <w:rsid w:val="00DC7AF9"/>
    <w:rsid w:val="00DD03E7"/>
    <w:rsid w:val="00DF7D57"/>
    <w:rsid w:val="00E04905"/>
    <w:rsid w:val="00EA1EA5"/>
    <w:rsid w:val="00EA43EA"/>
    <w:rsid w:val="00EE75AE"/>
    <w:rsid w:val="00F3141F"/>
    <w:rsid w:val="00F84111"/>
    <w:rsid w:val="00FA1BD5"/>
    <w:rsid w:val="00FB79F4"/>
    <w:rsid w:val="00FC05F6"/>
    <w:rsid w:val="00FE6F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343FA8"/>
    <w:rPr>
      <w:color w:val="0000FF" w:themeColor="hyperlink"/>
      <w:u w:val="single"/>
    </w:rPr>
  </w:style>
  <w:style w:type="character" w:styleId="Komentraatsauce">
    <w:name w:val="annotation reference"/>
    <w:basedOn w:val="Noklusjumarindkopasfonts"/>
    <w:uiPriority w:val="99"/>
    <w:semiHidden/>
    <w:unhideWhenUsed/>
    <w:rsid w:val="00A85CBC"/>
    <w:rPr>
      <w:sz w:val="16"/>
      <w:szCs w:val="16"/>
    </w:rPr>
  </w:style>
  <w:style w:type="paragraph" w:styleId="Komentrateksts">
    <w:name w:val="annotation text"/>
    <w:basedOn w:val="Parasts"/>
    <w:link w:val="KomentratekstsRakstz"/>
    <w:uiPriority w:val="99"/>
    <w:semiHidden/>
    <w:unhideWhenUsed/>
    <w:rsid w:val="00A85CB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85CBC"/>
    <w:rPr>
      <w:sz w:val="20"/>
      <w:szCs w:val="20"/>
    </w:rPr>
  </w:style>
  <w:style w:type="paragraph" w:styleId="Komentratma">
    <w:name w:val="annotation subject"/>
    <w:basedOn w:val="Komentrateksts"/>
    <w:next w:val="Komentrateksts"/>
    <w:link w:val="KomentratmaRakstz"/>
    <w:uiPriority w:val="99"/>
    <w:semiHidden/>
    <w:unhideWhenUsed/>
    <w:rsid w:val="00A85CBC"/>
    <w:rPr>
      <w:b/>
      <w:bCs/>
    </w:rPr>
  </w:style>
  <w:style w:type="character" w:customStyle="1" w:styleId="KomentratmaRakstz">
    <w:name w:val="Komentāra tēma Rakstz."/>
    <w:basedOn w:val="KomentratekstsRakstz"/>
    <w:link w:val="Komentratma"/>
    <w:uiPriority w:val="99"/>
    <w:semiHidden/>
    <w:rsid w:val="00A85CBC"/>
    <w:rPr>
      <w:b/>
      <w:bCs/>
      <w:sz w:val="20"/>
      <w:szCs w:val="20"/>
    </w:rPr>
  </w:style>
  <w:style w:type="paragraph" w:styleId="Sarakstarindkopa">
    <w:name w:val="List Paragraph"/>
    <w:basedOn w:val="Parasts"/>
    <w:uiPriority w:val="34"/>
    <w:qFormat/>
    <w:rsid w:val="00DD0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343FA8"/>
    <w:rPr>
      <w:color w:val="0000FF" w:themeColor="hyperlink"/>
      <w:u w:val="single"/>
    </w:rPr>
  </w:style>
  <w:style w:type="character" w:styleId="Komentraatsauce">
    <w:name w:val="annotation reference"/>
    <w:basedOn w:val="Noklusjumarindkopasfonts"/>
    <w:uiPriority w:val="99"/>
    <w:semiHidden/>
    <w:unhideWhenUsed/>
    <w:rsid w:val="00A85CBC"/>
    <w:rPr>
      <w:sz w:val="16"/>
      <w:szCs w:val="16"/>
    </w:rPr>
  </w:style>
  <w:style w:type="paragraph" w:styleId="Komentrateksts">
    <w:name w:val="annotation text"/>
    <w:basedOn w:val="Parasts"/>
    <w:link w:val="KomentratekstsRakstz"/>
    <w:uiPriority w:val="99"/>
    <w:semiHidden/>
    <w:unhideWhenUsed/>
    <w:rsid w:val="00A85CB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85CBC"/>
    <w:rPr>
      <w:sz w:val="20"/>
      <w:szCs w:val="20"/>
    </w:rPr>
  </w:style>
  <w:style w:type="paragraph" w:styleId="Komentratma">
    <w:name w:val="annotation subject"/>
    <w:basedOn w:val="Komentrateksts"/>
    <w:next w:val="Komentrateksts"/>
    <w:link w:val="KomentratmaRakstz"/>
    <w:uiPriority w:val="99"/>
    <w:semiHidden/>
    <w:unhideWhenUsed/>
    <w:rsid w:val="00A85CBC"/>
    <w:rPr>
      <w:b/>
      <w:bCs/>
    </w:rPr>
  </w:style>
  <w:style w:type="character" w:customStyle="1" w:styleId="KomentratmaRakstz">
    <w:name w:val="Komentāra tēma Rakstz."/>
    <w:basedOn w:val="KomentratekstsRakstz"/>
    <w:link w:val="Komentratma"/>
    <w:uiPriority w:val="99"/>
    <w:semiHidden/>
    <w:rsid w:val="00A85CBC"/>
    <w:rPr>
      <w:b/>
      <w:bCs/>
      <w:sz w:val="20"/>
      <w:szCs w:val="20"/>
    </w:rPr>
  </w:style>
  <w:style w:type="paragraph" w:styleId="Sarakstarindkopa">
    <w:name w:val="List Paragraph"/>
    <w:basedOn w:val="Parasts"/>
    <w:uiPriority w:val="34"/>
    <w:qFormat/>
    <w:rsid w:val="00DD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C1C4-4B2B-4E99-9755-EB2EBAED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9733</Words>
  <Characters>5549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2007.gada 27.novembra noteikumos Nr.799 „Maksātnespējas jautājumu konsultatīvās padomes nolikums”” sākotnējās ietekmes novērtējuma ziņojums (anotācija)</vt:lpstr>
    </vt:vector>
  </TitlesOfParts>
  <Company>Tieslietu ministrija</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2007.gada 27.novembra noteikumos Nr.799 „Maksātnespējas jautājumu konsultatīvās padomes nolikums”” sākotnējās ietekmes novērtējuma ziņojums (anotācija)</dc:title>
  <dc:subject>Anotācija</dc:subject>
  <dc:creator>Agnese Šķēle</dc:creator>
  <dc:description>67046147, agnese.skele@tm.gov.lv</dc:description>
  <cp:lastModifiedBy>Agnese Skele</cp:lastModifiedBy>
  <cp:revision>6</cp:revision>
  <cp:lastPrinted>2013-12-16T08:57:00Z</cp:lastPrinted>
  <dcterms:created xsi:type="dcterms:W3CDTF">2015-06-11T12:30:00Z</dcterms:created>
  <dcterms:modified xsi:type="dcterms:W3CDTF">2015-06-17T06:42:00Z</dcterms:modified>
</cp:coreProperties>
</file>