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96D" w:rsidRDefault="00B11C23" w:rsidP="001C7DB3">
      <w:pPr>
        <w:spacing w:before="100" w:beforeAutospacing="1"/>
        <w:jc w:val="center"/>
        <w:rPr>
          <w:rFonts w:ascii="Times New Roman" w:hAnsi="Times New Roman" w:cs="Times New Roman"/>
          <w:b/>
          <w:bCs/>
          <w:sz w:val="24"/>
          <w:szCs w:val="24"/>
        </w:rPr>
      </w:pPr>
      <w:r w:rsidRPr="000C7AA2">
        <w:rPr>
          <w:rFonts w:ascii="Times New Roman" w:hAnsi="Times New Roman" w:cs="Times New Roman"/>
          <w:b/>
          <w:sz w:val="24"/>
          <w:szCs w:val="24"/>
        </w:rPr>
        <w:t>Ministru kabineta noteikumu projekta „</w:t>
      </w:r>
      <w:r w:rsidR="007F42DF">
        <w:rPr>
          <w:rFonts w:ascii="Times New Roman" w:hAnsi="Times New Roman" w:cs="Times New Roman"/>
          <w:b/>
          <w:sz w:val="24"/>
          <w:szCs w:val="24"/>
        </w:rPr>
        <w:t>Grozījumi Ministru kabineta 2012.gada 10.jūlija noteikumos Nr.487 „</w:t>
      </w:r>
      <w:r w:rsidR="006900A2">
        <w:rPr>
          <w:rFonts w:ascii="Times New Roman" w:hAnsi="Times New Roman" w:cs="Times New Roman"/>
          <w:b/>
          <w:sz w:val="24"/>
          <w:szCs w:val="24"/>
        </w:rPr>
        <w:t>Kārtība, kādā komersanti tiek iesaistīti ar brīvības atņemšanu notiesāto nodarbinātības organizēšanā</w:t>
      </w:r>
      <w:r w:rsidR="007F42DF">
        <w:rPr>
          <w:rFonts w:ascii="Times New Roman" w:hAnsi="Times New Roman" w:cs="Times New Roman"/>
          <w:b/>
          <w:sz w:val="24"/>
          <w:szCs w:val="24"/>
        </w:rPr>
        <w:t>”</w:t>
      </w:r>
      <w:r w:rsidRPr="000C7AA2">
        <w:rPr>
          <w:rFonts w:ascii="Times New Roman" w:hAnsi="Times New Roman" w:cs="Times New Roman"/>
          <w:b/>
          <w:bCs/>
          <w:sz w:val="24"/>
          <w:szCs w:val="24"/>
        </w:rPr>
        <w:t>”</w:t>
      </w:r>
      <w:r w:rsidRPr="000C7AA2">
        <w:rPr>
          <w:rFonts w:ascii="Times New Roman" w:hAnsi="Times New Roman" w:cs="Times New Roman"/>
          <w:b/>
          <w:sz w:val="24"/>
          <w:szCs w:val="24"/>
        </w:rPr>
        <w:t xml:space="preserve"> sākotnējās ietekmes novērtējuma </w:t>
      </w:r>
      <w:smartTag w:uri="schemas-tilde-lv/tildestengine" w:element="veidnes">
        <w:smartTagPr>
          <w:attr w:name="text" w:val="ziņojums"/>
          <w:attr w:name="baseform" w:val="ziņojums"/>
          <w:attr w:name="id" w:val="-1"/>
        </w:smartTagPr>
        <w:r w:rsidRPr="000C7AA2">
          <w:rPr>
            <w:rFonts w:ascii="Times New Roman" w:hAnsi="Times New Roman" w:cs="Times New Roman"/>
            <w:b/>
            <w:sz w:val="24"/>
            <w:szCs w:val="24"/>
          </w:rPr>
          <w:t>ziņojums</w:t>
        </w:r>
      </w:smartTag>
      <w:r w:rsidRPr="000C7AA2">
        <w:rPr>
          <w:rFonts w:ascii="Times New Roman" w:hAnsi="Times New Roman" w:cs="Times New Roman"/>
          <w:b/>
          <w:sz w:val="24"/>
          <w:szCs w:val="24"/>
        </w:rPr>
        <w:t xml:space="preserve"> (</w:t>
      </w:r>
      <w:r w:rsidRPr="000C7AA2">
        <w:rPr>
          <w:rFonts w:ascii="Times New Roman" w:hAnsi="Times New Roman" w:cs="Times New Roman"/>
          <w:b/>
          <w:bCs/>
          <w:sz w:val="24"/>
          <w:szCs w:val="24"/>
        </w:rPr>
        <w:t>anotācija)</w:t>
      </w:r>
    </w:p>
    <w:tbl>
      <w:tblPr>
        <w:tblW w:w="5009"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457"/>
        <w:gridCol w:w="2836"/>
        <w:gridCol w:w="5854"/>
      </w:tblGrid>
      <w:tr w:rsidR="004D15A9" w:rsidRPr="000C7AA2" w:rsidTr="00605B4D">
        <w:trPr>
          <w:trHeight w:val="417"/>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CD1E4D"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CD1E4D">
              <w:rPr>
                <w:rFonts w:ascii="Times New Roman" w:eastAsia="Times New Roman" w:hAnsi="Times New Roman" w:cs="Times New Roman"/>
                <w:b/>
                <w:bCs/>
                <w:sz w:val="24"/>
                <w:szCs w:val="24"/>
                <w:lang w:eastAsia="lv-LV"/>
              </w:rPr>
              <w:t>I. Tiesību akta projekta izstrādes nepieciešamība</w:t>
            </w:r>
          </w:p>
        </w:tc>
      </w:tr>
      <w:tr w:rsidR="004D15A9" w:rsidRPr="000C7AA2" w:rsidTr="00125905">
        <w:trPr>
          <w:trHeight w:val="260"/>
        </w:trPr>
        <w:tc>
          <w:tcPr>
            <w:tcW w:w="250" w:type="pct"/>
            <w:tcBorders>
              <w:top w:val="outset" w:sz="6" w:space="0" w:color="414142"/>
              <w:left w:val="outset" w:sz="6" w:space="0" w:color="414142"/>
              <w:bottom w:val="outset" w:sz="6" w:space="0" w:color="414142"/>
              <w:right w:val="outset" w:sz="6" w:space="0" w:color="414142"/>
            </w:tcBorders>
            <w:hideMark/>
          </w:tcPr>
          <w:p w:rsidR="004D15A9" w:rsidRPr="000C7AA2" w:rsidRDefault="004D15A9" w:rsidP="00DA596D">
            <w:pPr>
              <w:spacing w:after="0" w:line="240" w:lineRule="auto"/>
              <w:rPr>
                <w:rFonts w:ascii="Times New Roman" w:eastAsia="Times New Roman" w:hAnsi="Times New Roman" w:cs="Times New Roman"/>
                <w:sz w:val="24"/>
                <w:szCs w:val="24"/>
                <w:lang w:eastAsia="lv-LV"/>
              </w:rPr>
            </w:pPr>
            <w:r w:rsidRPr="000C7AA2">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0C7AA2" w:rsidRDefault="004D15A9" w:rsidP="00DA596D">
            <w:pPr>
              <w:spacing w:after="0" w:line="240" w:lineRule="auto"/>
              <w:rPr>
                <w:rFonts w:ascii="Times New Roman" w:eastAsia="Times New Roman" w:hAnsi="Times New Roman" w:cs="Times New Roman"/>
                <w:sz w:val="24"/>
                <w:szCs w:val="24"/>
                <w:lang w:eastAsia="lv-LV"/>
              </w:rPr>
            </w:pPr>
            <w:r w:rsidRPr="000C7AA2">
              <w:rPr>
                <w:rFonts w:ascii="Times New Roman" w:eastAsia="Times New Roman" w:hAnsi="Times New Roman" w:cs="Times New Roman"/>
                <w:sz w:val="24"/>
                <w:szCs w:val="24"/>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0C7AA2" w:rsidRDefault="006120D3" w:rsidP="003F4951">
            <w:pPr>
              <w:spacing w:after="0" w:line="240" w:lineRule="auto"/>
              <w:rPr>
                <w:rFonts w:ascii="Times New Roman" w:eastAsia="Times New Roman" w:hAnsi="Times New Roman" w:cs="Times New Roman"/>
                <w:sz w:val="24"/>
                <w:szCs w:val="24"/>
                <w:lang w:eastAsia="lv-LV"/>
              </w:rPr>
            </w:pPr>
            <w:r w:rsidRPr="000C7AA2">
              <w:rPr>
                <w:rFonts w:ascii="Times New Roman" w:eastAsia="Times New Roman" w:hAnsi="Times New Roman" w:cs="Times New Roman"/>
                <w:sz w:val="24"/>
                <w:szCs w:val="24"/>
                <w:lang w:eastAsia="lv-LV"/>
              </w:rPr>
              <w:t>Tieslietu ministrijas iniciatīva</w:t>
            </w:r>
            <w:r w:rsidR="006A3642">
              <w:rPr>
                <w:rFonts w:ascii="Times New Roman" w:eastAsia="Times New Roman" w:hAnsi="Times New Roman" w:cs="Times New Roman"/>
                <w:sz w:val="24"/>
                <w:szCs w:val="24"/>
                <w:lang w:eastAsia="lv-LV"/>
              </w:rPr>
              <w:t>.</w:t>
            </w:r>
          </w:p>
        </w:tc>
      </w:tr>
      <w:tr w:rsidR="004D15A9" w:rsidRPr="000C7AA2" w:rsidTr="00605B4D">
        <w:trPr>
          <w:trHeight w:val="479"/>
        </w:trPr>
        <w:tc>
          <w:tcPr>
            <w:tcW w:w="250" w:type="pct"/>
            <w:tcBorders>
              <w:top w:val="outset" w:sz="6" w:space="0" w:color="414142"/>
              <w:left w:val="outset" w:sz="6" w:space="0" w:color="414142"/>
              <w:bottom w:val="outset" w:sz="6" w:space="0" w:color="414142"/>
              <w:right w:val="outset" w:sz="6" w:space="0" w:color="414142"/>
            </w:tcBorders>
            <w:hideMark/>
          </w:tcPr>
          <w:p w:rsidR="004D15A9" w:rsidRPr="000C7AA2" w:rsidRDefault="004D15A9" w:rsidP="00DA596D">
            <w:pPr>
              <w:spacing w:after="0" w:line="240" w:lineRule="auto"/>
              <w:rPr>
                <w:rFonts w:ascii="Times New Roman" w:eastAsia="Times New Roman" w:hAnsi="Times New Roman" w:cs="Times New Roman"/>
                <w:sz w:val="24"/>
                <w:szCs w:val="24"/>
                <w:lang w:eastAsia="lv-LV"/>
              </w:rPr>
            </w:pPr>
            <w:r w:rsidRPr="000C7AA2">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0C7AA2" w:rsidRDefault="004D15A9" w:rsidP="00DA596D">
            <w:pPr>
              <w:spacing w:after="0" w:line="240" w:lineRule="auto"/>
              <w:rPr>
                <w:rFonts w:ascii="Times New Roman" w:eastAsia="Times New Roman" w:hAnsi="Times New Roman" w:cs="Times New Roman"/>
                <w:sz w:val="24"/>
                <w:szCs w:val="24"/>
                <w:lang w:eastAsia="lv-LV"/>
              </w:rPr>
            </w:pPr>
            <w:r w:rsidRPr="000C7AA2">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200" w:type="pct"/>
            <w:tcBorders>
              <w:top w:val="outset" w:sz="6" w:space="0" w:color="414142"/>
              <w:left w:val="outset" w:sz="6" w:space="0" w:color="414142"/>
              <w:bottom w:val="outset" w:sz="6" w:space="0" w:color="414142"/>
              <w:right w:val="outset" w:sz="6" w:space="0" w:color="414142"/>
            </w:tcBorders>
            <w:hideMark/>
          </w:tcPr>
          <w:p w:rsidR="00F472AE" w:rsidRPr="00F472AE" w:rsidRDefault="00F472AE" w:rsidP="006E1F61">
            <w:pPr>
              <w:spacing w:after="0" w:line="240" w:lineRule="auto"/>
              <w:ind w:firstLine="321"/>
              <w:jc w:val="both"/>
              <w:rPr>
                <w:rFonts w:ascii="Times New Roman" w:eastAsia="Calibri" w:hAnsi="Times New Roman" w:cs="Times New Roman"/>
                <w:sz w:val="24"/>
                <w:szCs w:val="24"/>
                <w:lang w:eastAsia="lv-LV"/>
              </w:rPr>
            </w:pPr>
            <w:r w:rsidRPr="00F472AE">
              <w:rPr>
                <w:rFonts w:ascii="Times New Roman" w:eastAsia="Calibri" w:hAnsi="Times New Roman" w:cs="Times New Roman"/>
                <w:sz w:val="24"/>
                <w:szCs w:val="24"/>
                <w:lang w:eastAsia="lv-LV"/>
              </w:rPr>
              <w:t>Saskaņā ar Latvijas Sodu izpildes kodeksa 56.</w:t>
            </w:r>
            <w:r w:rsidRPr="00F472AE">
              <w:rPr>
                <w:rFonts w:ascii="Times New Roman" w:eastAsia="Calibri" w:hAnsi="Times New Roman" w:cs="Times New Roman"/>
                <w:sz w:val="24"/>
                <w:szCs w:val="24"/>
                <w:vertAlign w:val="superscript"/>
                <w:lang w:eastAsia="lv-LV"/>
              </w:rPr>
              <w:t xml:space="preserve">14 </w:t>
            </w:r>
            <w:r w:rsidRPr="00F472AE">
              <w:rPr>
                <w:rFonts w:ascii="Times New Roman" w:eastAsia="Calibri" w:hAnsi="Times New Roman" w:cs="Times New Roman"/>
                <w:sz w:val="24"/>
                <w:szCs w:val="24"/>
                <w:lang w:eastAsia="lv-LV"/>
              </w:rPr>
              <w:t xml:space="preserve">panta piekto daļu </w:t>
            </w:r>
            <w:r w:rsidRPr="00F472AE">
              <w:rPr>
                <w:rFonts w:ascii="Times New Roman" w:eastAsia="Calibri" w:hAnsi="Times New Roman" w:cs="Times New Roman"/>
                <w:sz w:val="24"/>
                <w:szCs w:val="24"/>
              </w:rPr>
              <w:t xml:space="preserve">Ministru kabinets nosaka procedūru, kādā komersanti piesakās notiesāto nodarbināšanai, komersantu atlases kārtību, komersantu izvērtēšanas komisijas sastāvu, komersantu atlases kritērijus, lēmumu pieņemšanas kārtību un kārtību, kādā slēdzami sadarbības līgumi par notiesāto nodarbinātības organizēšanu. </w:t>
            </w:r>
          </w:p>
          <w:p w:rsidR="00F472AE" w:rsidRPr="00F472AE" w:rsidRDefault="00F472AE" w:rsidP="006E1F61">
            <w:pPr>
              <w:spacing w:after="0" w:line="240" w:lineRule="auto"/>
              <w:ind w:firstLine="321"/>
              <w:jc w:val="both"/>
              <w:rPr>
                <w:rFonts w:ascii="Times New Roman" w:eastAsia="Calibri" w:hAnsi="Times New Roman" w:cs="Times New Roman"/>
                <w:sz w:val="24"/>
                <w:szCs w:val="24"/>
                <w:lang w:eastAsia="lv-LV"/>
              </w:rPr>
            </w:pPr>
            <w:r w:rsidRPr="00F472AE">
              <w:rPr>
                <w:rFonts w:ascii="Times New Roman" w:eastAsia="Calibri" w:hAnsi="Times New Roman" w:cs="Times New Roman"/>
                <w:sz w:val="24"/>
                <w:szCs w:val="24"/>
                <w:lang w:eastAsia="lv-LV"/>
              </w:rPr>
              <w:t xml:space="preserve">2012.gada 14.jūlijā </w:t>
            </w:r>
            <w:r w:rsidR="0035432A" w:rsidRPr="00F472AE">
              <w:rPr>
                <w:rFonts w:ascii="Times New Roman" w:eastAsia="Calibri" w:hAnsi="Times New Roman" w:cs="Times New Roman"/>
                <w:sz w:val="24"/>
                <w:szCs w:val="24"/>
                <w:lang w:eastAsia="lv-LV"/>
              </w:rPr>
              <w:t>stāj</w:t>
            </w:r>
            <w:r w:rsidR="0035432A">
              <w:rPr>
                <w:rFonts w:ascii="Times New Roman" w:eastAsia="Calibri" w:hAnsi="Times New Roman" w:cs="Times New Roman"/>
                <w:sz w:val="24"/>
                <w:szCs w:val="24"/>
                <w:lang w:eastAsia="lv-LV"/>
              </w:rPr>
              <w:t>ā</w:t>
            </w:r>
            <w:r w:rsidR="0035432A" w:rsidRPr="00F472AE">
              <w:rPr>
                <w:rFonts w:ascii="Times New Roman" w:eastAsia="Calibri" w:hAnsi="Times New Roman" w:cs="Times New Roman"/>
                <w:sz w:val="24"/>
                <w:szCs w:val="24"/>
                <w:lang w:eastAsia="lv-LV"/>
              </w:rPr>
              <w:t xml:space="preserve">s </w:t>
            </w:r>
            <w:r w:rsidRPr="00F472AE">
              <w:rPr>
                <w:rFonts w:ascii="Times New Roman" w:eastAsia="Calibri" w:hAnsi="Times New Roman" w:cs="Times New Roman"/>
                <w:sz w:val="24"/>
                <w:szCs w:val="24"/>
                <w:lang w:eastAsia="lv-LV"/>
              </w:rPr>
              <w:t xml:space="preserve">spēkā Ministru kabineta 2012.gada 10.jūlija noteikumi Nr.487 „Kārtība, kādā komersanti tiek iesaistīti ar brīvības atņemšanu notiesāto nodarbinātības organizēšanā” (turpmāk – Noteikumi Nr.487). </w:t>
            </w:r>
          </w:p>
          <w:p w:rsidR="00F472AE" w:rsidRPr="00F472AE" w:rsidRDefault="00F472AE" w:rsidP="006E1F61">
            <w:pPr>
              <w:spacing w:after="0" w:line="240" w:lineRule="auto"/>
              <w:ind w:firstLine="321"/>
              <w:jc w:val="both"/>
              <w:rPr>
                <w:rFonts w:ascii="Times New Roman" w:eastAsia="Calibri" w:hAnsi="Times New Roman" w:cs="Times New Roman"/>
                <w:sz w:val="24"/>
                <w:szCs w:val="24"/>
              </w:rPr>
            </w:pPr>
            <w:r w:rsidRPr="00F472AE">
              <w:rPr>
                <w:rFonts w:ascii="Times New Roman" w:eastAsia="Calibri" w:hAnsi="Times New Roman" w:cs="Times New Roman"/>
                <w:sz w:val="24"/>
                <w:szCs w:val="24"/>
                <w:lang w:eastAsia="lv-LV"/>
              </w:rPr>
              <w:t xml:space="preserve">Atbilstoši Noteikumu Nr.487 </w:t>
            </w:r>
            <w:r w:rsidRPr="00F472AE">
              <w:rPr>
                <w:rFonts w:ascii="Times New Roman" w:eastAsia="Calibri" w:hAnsi="Times New Roman" w:cs="Times New Roman"/>
                <w:sz w:val="24"/>
                <w:szCs w:val="24"/>
              </w:rPr>
              <w:t xml:space="preserve">3.punktam komersantu iesniegto piedāvājumu izvērtēšanas komisijas (turpmāk – komisija) sastāvā ir brīvības atņemšanas iestādes priekšnieks, brīvības atņemšanas iestādes amatpersonas, kas atbildīgas par notiesāto resocializācijas organizēšanu, nodrošinājumu un drošību, </w:t>
            </w:r>
            <w:r w:rsidRPr="00F472AE">
              <w:rPr>
                <w:rFonts w:ascii="Times New Roman" w:eastAsia="Calibri" w:hAnsi="Times New Roman" w:cs="Times New Roman"/>
                <w:sz w:val="24"/>
                <w:szCs w:val="24"/>
                <w:u w:val="single"/>
              </w:rPr>
              <w:t xml:space="preserve">kā arī viena Ieslodzījuma vietu pārvaldes </w:t>
            </w:r>
            <w:r w:rsidR="00F57932">
              <w:rPr>
                <w:rFonts w:ascii="Times New Roman" w:eastAsia="Calibri" w:hAnsi="Times New Roman" w:cs="Times New Roman"/>
                <w:sz w:val="24"/>
                <w:szCs w:val="24"/>
                <w:u w:val="single"/>
              </w:rPr>
              <w:t xml:space="preserve">(turpmāk – Pārvalde) </w:t>
            </w:r>
            <w:r w:rsidRPr="00F472AE">
              <w:rPr>
                <w:rFonts w:ascii="Times New Roman" w:eastAsia="Calibri" w:hAnsi="Times New Roman" w:cs="Times New Roman"/>
                <w:sz w:val="24"/>
                <w:szCs w:val="24"/>
                <w:u w:val="single"/>
              </w:rPr>
              <w:t>amatpersona</w:t>
            </w:r>
            <w:r w:rsidRPr="00207D13">
              <w:rPr>
                <w:rFonts w:ascii="Times New Roman" w:eastAsia="Calibri" w:hAnsi="Times New Roman" w:cs="Times New Roman"/>
                <w:sz w:val="24"/>
                <w:szCs w:val="24"/>
                <w:u w:val="single"/>
              </w:rPr>
              <w:t>, kas atbildīga par notiesāto resocializācijas organizēšanu</w:t>
            </w:r>
            <w:r w:rsidRPr="00207D13">
              <w:rPr>
                <w:rFonts w:ascii="Times New Roman" w:eastAsia="Calibri" w:hAnsi="Times New Roman" w:cs="Times New Roman"/>
                <w:sz w:val="24"/>
                <w:szCs w:val="24"/>
              </w:rPr>
              <w:t>.</w:t>
            </w:r>
            <w:r w:rsidRPr="00F472AE">
              <w:rPr>
                <w:rFonts w:ascii="Times New Roman" w:eastAsia="Calibri" w:hAnsi="Times New Roman" w:cs="Times New Roman"/>
                <w:sz w:val="24"/>
                <w:szCs w:val="24"/>
              </w:rPr>
              <w:t xml:space="preserve"> Komisija ir lemttiesīga, ja tās sēdē piedalās vismaz trīs komisijas locekļi.</w:t>
            </w:r>
            <w:r w:rsidRPr="00F472AE">
              <w:rPr>
                <w:rFonts w:ascii="Times New Roman" w:eastAsia="Calibri" w:hAnsi="Times New Roman" w:cs="Times New Roman"/>
              </w:rPr>
              <w:t xml:space="preserve"> </w:t>
            </w:r>
            <w:r w:rsidRPr="00F472AE">
              <w:rPr>
                <w:rFonts w:ascii="Times New Roman" w:eastAsia="Calibri" w:hAnsi="Times New Roman" w:cs="Times New Roman"/>
                <w:sz w:val="24"/>
                <w:szCs w:val="24"/>
              </w:rPr>
              <w:t xml:space="preserve">Savukārt Noteikumu Nr.487 4.punkts noteic, ka komisijas sēdi vada </w:t>
            </w:r>
            <w:r w:rsidR="0059744F">
              <w:rPr>
                <w:rFonts w:ascii="Times New Roman" w:eastAsia="Calibri" w:hAnsi="Times New Roman" w:cs="Times New Roman"/>
                <w:sz w:val="24"/>
                <w:szCs w:val="24"/>
              </w:rPr>
              <w:t>P</w:t>
            </w:r>
            <w:r w:rsidRPr="00F472AE">
              <w:rPr>
                <w:rFonts w:ascii="Times New Roman" w:eastAsia="Calibri" w:hAnsi="Times New Roman" w:cs="Times New Roman"/>
                <w:sz w:val="24"/>
                <w:szCs w:val="24"/>
              </w:rPr>
              <w:t>ārvaldes amatpersona.</w:t>
            </w:r>
          </w:p>
          <w:p w:rsidR="00F472AE" w:rsidRPr="00F472AE" w:rsidRDefault="00E50F9D" w:rsidP="006E1F61">
            <w:pPr>
              <w:tabs>
                <w:tab w:val="left" w:pos="313"/>
              </w:tabs>
              <w:spacing w:after="0" w:line="240" w:lineRule="auto"/>
              <w:ind w:firstLine="321"/>
              <w:jc w:val="both"/>
              <w:rPr>
                <w:rFonts w:ascii="Times New Roman" w:eastAsia="Calibri" w:hAnsi="Times New Roman" w:cs="Times New Roman"/>
                <w:sz w:val="24"/>
                <w:szCs w:val="24"/>
              </w:rPr>
            </w:pPr>
            <w:r>
              <w:rPr>
                <w:rFonts w:ascii="Times New Roman" w:eastAsia="Calibri" w:hAnsi="Times New Roman" w:cs="Times New Roman"/>
                <w:sz w:val="24"/>
                <w:szCs w:val="24"/>
                <w:lang w:eastAsia="lv-LV"/>
              </w:rPr>
              <w:t>Latvijā ir 11</w:t>
            </w:r>
            <w:r w:rsidR="00F472AE" w:rsidRPr="00F472AE">
              <w:rPr>
                <w:rFonts w:ascii="Times New Roman" w:eastAsia="Calibri" w:hAnsi="Times New Roman" w:cs="Times New Roman"/>
                <w:sz w:val="24"/>
                <w:szCs w:val="24"/>
                <w:lang w:eastAsia="lv-LV"/>
              </w:rPr>
              <w:t xml:space="preserve"> ieslodzījuma vietas</w:t>
            </w:r>
            <w:r w:rsidR="006A3642">
              <w:rPr>
                <w:rFonts w:ascii="Times New Roman" w:eastAsia="Calibri" w:hAnsi="Times New Roman" w:cs="Times New Roman"/>
                <w:sz w:val="24"/>
                <w:szCs w:val="24"/>
                <w:lang w:eastAsia="lv-LV"/>
              </w:rPr>
              <w:t>,</w:t>
            </w:r>
            <w:r w:rsidR="006A3642" w:rsidRPr="00F472AE">
              <w:rPr>
                <w:rFonts w:ascii="Times New Roman" w:eastAsia="Calibri" w:hAnsi="Times New Roman" w:cs="Times New Roman"/>
                <w:sz w:val="24"/>
                <w:szCs w:val="24"/>
                <w:lang w:eastAsia="lv-LV"/>
              </w:rPr>
              <w:t xml:space="preserve"> </w:t>
            </w:r>
            <w:r w:rsidR="006A3642">
              <w:rPr>
                <w:rFonts w:ascii="Times New Roman" w:eastAsia="Calibri" w:hAnsi="Times New Roman" w:cs="Times New Roman"/>
                <w:sz w:val="24"/>
                <w:szCs w:val="24"/>
                <w:lang w:eastAsia="lv-LV"/>
              </w:rPr>
              <w:t>s</w:t>
            </w:r>
            <w:r w:rsidR="006A3642" w:rsidRPr="00F472AE">
              <w:rPr>
                <w:rFonts w:ascii="Times New Roman" w:eastAsia="Calibri" w:hAnsi="Times New Roman" w:cs="Times New Roman"/>
                <w:sz w:val="24"/>
                <w:szCs w:val="24"/>
                <w:lang w:eastAsia="lv-LV"/>
              </w:rPr>
              <w:t xml:space="preserve">avukārt </w:t>
            </w:r>
            <w:r w:rsidR="0059744F">
              <w:rPr>
                <w:rFonts w:ascii="Times New Roman" w:eastAsia="Calibri" w:hAnsi="Times New Roman" w:cs="Times New Roman"/>
                <w:sz w:val="24"/>
                <w:szCs w:val="24"/>
                <w:lang w:eastAsia="lv-LV"/>
              </w:rPr>
              <w:t>P</w:t>
            </w:r>
            <w:r w:rsidR="00F472AE" w:rsidRPr="00F472AE">
              <w:rPr>
                <w:rFonts w:ascii="Times New Roman" w:eastAsia="Calibri" w:hAnsi="Times New Roman" w:cs="Times New Roman"/>
                <w:sz w:val="24"/>
                <w:szCs w:val="24"/>
                <w:lang w:eastAsia="lv-LV"/>
              </w:rPr>
              <w:t>ārvaldē</w:t>
            </w:r>
            <w:r w:rsidR="00F472AE" w:rsidRPr="00F472AE">
              <w:rPr>
                <w:rFonts w:ascii="Times New Roman" w:eastAsia="Calibri" w:hAnsi="Times New Roman" w:cs="Times New Roman"/>
                <w:sz w:val="24"/>
                <w:szCs w:val="24"/>
              </w:rPr>
              <w:t xml:space="preserve"> </w:t>
            </w:r>
            <w:r w:rsidR="00F472AE" w:rsidRPr="00F472AE">
              <w:rPr>
                <w:rFonts w:ascii="Times New Roman" w:eastAsia="Calibri" w:hAnsi="Times New Roman" w:cs="Times New Roman"/>
                <w:sz w:val="24"/>
                <w:szCs w:val="24"/>
                <w:lang w:eastAsia="lv-LV"/>
              </w:rPr>
              <w:t>ir tikai divas</w:t>
            </w:r>
            <w:r w:rsidR="00F472AE" w:rsidRPr="00F472AE">
              <w:rPr>
                <w:rFonts w:ascii="Times New Roman" w:eastAsia="Calibri" w:hAnsi="Times New Roman" w:cs="Times New Roman"/>
                <w:sz w:val="24"/>
                <w:szCs w:val="24"/>
              </w:rPr>
              <w:t xml:space="preserve"> par notiesāto resocializācijas organizēšanu</w:t>
            </w:r>
            <w:r w:rsidR="00F472AE" w:rsidRPr="00F472AE">
              <w:rPr>
                <w:rFonts w:ascii="Times New Roman" w:eastAsia="Calibri" w:hAnsi="Times New Roman" w:cs="Times New Roman"/>
                <w:sz w:val="24"/>
                <w:szCs w:val="24"/>
                <w:lang w:eastAsia="lv-LV"/>
              </w:rPr>
              <w:t xml:space="preserve"> atbildīgas </w:t>
            </w:r>
            <w:r w:rsidR="00F472AE" w:rsidRPr="00F472AE">
              <w:rPr>
                <w:rFonts w:ascii="Times New Roman" w:eastAsia="Calibri" w:hAnsi="Times New Roman" w:cs="Times New Roman"/>
                <w:sz w:val="24"/>
                <w:szCs w:val="24"/>
              </w:rPr>
              <w:t>amatpersona</w:t>
            </w:r>
            <w:r w:rsidR="00F472AE" w:rsidRPr="00F472AE">
              <w:rPr>
                <w:rFonts w:ascii="Times New Roman" w:eastAsia="Calibri" w:hAnsi="Times New Roman" w:cs="Times New Roman"/>
                <w:sz w:val="24"/>
                <w:szCs w:val="24"/>
                <w:lang w:eastAsia="lv-LV"/>
              </w:rPr>
              <w:t>s. Līdz ar to šobrīd ir izveidojusies situācija, ka bieži vien minētajām amatpersonām fiziski nav iespējams piedalīties visu ieslodzījuma vietu komisijās.</w:t>
            </w:r>
          </w:p>
          <w:p w:rsidR="007A4DAA" w:rsidRPr="000C7AA2" w:rsidRDefault="007A4DAA" w:rsidP="006E1F61">
            <w:pPr>
              <w:pStyle w:val="naisf"/>
              <w:spacing w:before="0" w:beforeAutospacing="0" w:after="0" w:afterAutospacing="0"/>
              <w:ind w:left="33" w:right="98" w:firstLine="283"/>
              <w:jc w:val="both"/>
            </w:pPr>
            <w:r w:rsidRPr="000C7AA2">
              <w:t xml:space="preserve">Ņemot vērā </w:t>
            </w:r>
            <w:r w:rsidRPr="000C7AA2">
              <w:rPr>
                <w:color w:val="000000"/>
              </w:rPr>
              <w:t xml:space="preserve">minēto, noteikumu projektā </w:t>
            </w:r>
            <w:r w:rsidRPr="000C7AA2">
              <w:t>paredzēts noteikt</w:t>
            </w:r>
            <w:r>
              <w:t>,</w:t>
            </w:r>
            <w:r w:rsidRPr="00F472AE">
              <w:rPr>
                <w:rFonts w:eastAsia="Calibri"/>
              </w:rPr>
              <w:t xml:space="preserve"> ka komisijā iekļauj </w:t>
            </w:r>
            <w:r w:rsidR="0059744F">
              <w:rPr>
                <w:rFonts w:eastAsia="Calibri"/>
              </w:rPr>
              <w:t>P</w:t>
            </w:r>
            <w:r w:rsidRPr="00F472AE">
              <w:rPr>
                <w:rFonts w:eastAsia="Calibri"/>
              </w:rPr>
              <w:t>ārvaldes amatpersonu, konkrēti neparedzot, par kādu jomu tā ir atbildīga</w:t>
            </w:r>
            <w:r w:rsidR="006A3642">
              <w:rPr>
                <w:rFonts w:eastAsia="Calibri"/>
              </w:rPr>
              <w:t>,</w:t>
            </w:r>
            <w:r w:rsidRPr="00F472AE">
              <w:rPr>
                <w:rFonts w:eastAsia="Calibri"/>
              </w:rPr>
              <w:t xml:space="preserve"> un paredzot, ka minētā amatpersona komisijas sēdi vada klātienē vai tiešsaistes režīmā</w:t>
            </w:r>
            <w:r w:rsidR="006E1F61">
              <w:rPr>
                <w:rFonts w:eastAsia="Calibri"/>
              </w:rPr>
              <w:t>, bet tās prombūtnes laikā</w:t>
            </w:r>
            <w:r w:rsidR="00BF64DA">
              <w:rPr>
                <w:rFonts w:eastAsia="Calibri"/>
              </w:rPr>
              <w:t xml:space="preserve"> komisijas sēdi vada brīvības atņemšanas iestādes priekšnieks</w:t>
            </w:r>
            <w:r w:rsidRPr="000C7AA2">
              <w:t xml:space="preserve">. </w:t>
            </w:r>
          </w:p>
          <w:p w:rsidR="007A4DAA" w:rsidRPr="001E2038" w:rsidRDefault="00377EAF" w:rsidP="00377EAF">
            <w:pPr>
              <w:shd w:val="clear" w:color="auto" w:fill="FFFFFF"/>
              <w:autoSpaceDE w:val="0"/>
              <w:autoSpaceDN w:val="0"/>
              <w:adjustRightInd w:val="0"/>
              <w:spacing w:after="0" w:line="240" w:lineRule="auto"/>
              <w:ind w:firstLine="321"/>
              <w:jc w:val="both"/>
              <w:rPr>
                <w:rFonts w:ascii="Times New Roman" w:eastAsia="Calibri" w:hAnsi="Times New Roman" w:cs="Times New Roman"/>
                <w:sz w:val="24"/>
                <w:szCs w:val="24"/>
                <w:lang w:eastAsia="lv-LV"/>
              </w:rPr>
            </w:pPr>
            <w:r w:rsidRPr="00F472AE">
              <w:rPr>
                <w:rFonts w:ascii="Times New Roman" w:eastAsia="Calibri" w:hAnsi="Times New Roman" w:cs="Times New Roman"/>
                <w:sz w:val="24"/>
                <w:szCs w:val="24"/>
                <w:lang w:eastAsia="lv-LV"/>
              </w:rPr>
              <w:t xml:space="preserve">Noteikumu Nr.487 </w:t>
            </w:r>
            <w:r>
              <w:rPr>
                <w:rFonts w:ascii="Times New Roman" w:eastAsia="Calibri" w:hAnsi="Times New Roman" w:cs="Times New Roman"/>
                <w:sz w:val="24"/>
                <w:szCs w:val="24"/>
              </w:rPr>
              <w:t>7</w:t>
            </w:r>
            <w:r w:rsidRPr="00F472AE">
              <w:rPr>
                <w:rFonts w:ascii="Times New Roman" w:eastAsia="Calibri" w:hAnsi="Times New Roman" w:cs="Times New Roman"/>
                <w:sz w:val="24"/>
                <w:szCs w:val="24"/>
              </w:rPr>
              <w:t>.punkts noteic, ka</w:t>
            </w:r>
            <w:r>
              <w:rPr>
                <w:rFonts w:ascii="Times New Roman" w:eastAsia="Calibri" w:hAnsi="Times New Roman" w:cs="Times New Roman"/>
                <w:sz w:val="24"/>
                <w:szCs w:val="24"/>
              </w:rPr>
              <w:t xml:space="preserve"> komisija izvērtē komersanta pieteikumu 10 darbdienu laikā no konkursa pieteikšanās termiņa beigām un pieņem lēmumu par izraudzīto komersantu.</w:t>
            </w:r>
            <w:r w:rsidR="001E2038">
              <w:rPr>
                <w:rFonts w:ascii="Times New Roman" w:eastAsia="Calibri" w:hAnsi="Times New Roman" w:cs="Times New Roman"/>
                <w:sz w:val="24"/>
                <w:szCs w:val="24"/>
              </w:rPr>
              <w:t xml:space="preserve"> Taču tādu </w:t>
            </w:r>
            <w:r w:rsidR="008446DE">
              <w:rPr>
                <w:rFonts w:ascii="Times New Roman" w:eastAsia="Calibri" w:hAnsi="Times New Roman" w:cs="Times New Roman"/>
                <w:sz w:val="24"/>
                <w:szCs w:val="24"/>
              </w:rPr>
              <w:t xml:space="preserve">objektīvu </w:t>
            </w:r>
            <w:r w:rsidR="008C691A">
              <w:rPr>
                <w:rFonts w:ascii="Times New Roman" w:eastAsia="Calibri" w:hAnsi="Times New Roman" w:cs="Times New Roman"/>
                <w:sz w:val="24"/>
                <w:szCs w:val="24"/>
              </w:rPr>
              <w:t xml:space="preserve">iemeslu dēļ, kad komisija nav lemttiesīga komisijas locekļu prombūtnes dēļ (atrodas komandējumā, atvaļinājumā utt.) vai tehniski nav iespējams izmantot tīmekļa vietnes informācijas </w:t>
            </w:r>
            <w:r w:rsidR="008C691A">
              <w:rPr>
                <w:rFonts w:ascii="Times New Roman" w:eastAsia="Calibri" w:hAnsi="Times New Roman" w:cs="Times New Roman"/>
                <w:sz w:val="24"/>
                <w:szCs w:val="24"/>
              </w:rPr>
              <w:lastRenderedPageBreak/>
              <w:t>iegūšanai par komersanta</w:t>
            </w:r>
            <w:r w:rsidR="008446DE">
              <w:rPr>
                <w:rFonts w:ascii="Times New Roman" w:eastAsia="Calibri" w:hAnsi="Times New Roman" w:cs="Times New Roman"/>
                <w:sz w:val="24"/>
                <w:szCs w:val="24"/>
              </w:rPr>
              <w:t xml:space="preserve"> tiesībā</w:t>
            </w:r>
            <w:r w:rsidR="008C691A">
              <w:rPr>
                <w:rFonts w:ascii="Times New Roman" w:eastAsia="Calibri" w:hAnsi="Times New Roman" w:cs="Times New Roman"/>
                <w:sz w:val="24"/>
                <w:szCs w:val="24"/>
              </w:rPr>
              <w:t>m piedalīties konkursā</w:t>
            </w:r>
            <w:r w:rsidR="001E2038">
              <w:rPr>
                <w:rFonts w:ascii="Times New Roman" w:eastAsia="Calibri" w:hAnsi="Times New Roman" w:cs="Times New Roman"/>
                <w:sz w:val="24"/>
                <w:szCs w:val="24"/>
              </w:rPr>
              <w:t xml:space="preserve">, minēto </w:t>
            </w:r>
            <w:r w:rsidR="00004C74">
              <w:rPr>
                <w:rFonts w:ascii="Times New Roman" w:eastAsia="Calibri" w:hAnsi="Times New Roman" w:cs="Times New Roman"/>
                <w:sz w:val="24"/>
                <w:szCs w:val="24"/>
              </w:rPr>
              <w:t xml:space="preserve">termiņu nav iespējams ievērot. </w:t>
            </w:r>
            <w:r w:rsidR="001E2038">
              <w:rPr>
                <w:rFonts w:ascii="Times New Roman" w:eastAsia="Calibri" w:hAnsi="Times New Roman" w:cs="Times New Roman"/>
                <w:sz w:val="24"/>
                <w:szCs w:val="24"/>
              </w:rPr>
              <w:t xml:space="preserve">Līdz ar to </w:t>
            </w:r>
            <w:r w:rsidR="001E2038" w:rsidRPr="001E2038">
              <w:rPr>
                <w:rFonts w:ascii="Times New Roman" w:hAnsi="Times New Roman" w:cs="Times New Roman"/>
                <w:color w:val="000000"/>
                <w:sz w:val="24"/>
                <w:szCs w:val="24"/>
              </w:rPr>
              <w:t xml:space="preserve">noteikumu projektā </w:t>
            </w:r>
            <w:r w:rsidR="001E2038" w:rsidRPr="001E2038">
              <w:rPr>
                <w:rFonts w:ascii="Times New Roman" w:hAnsi="Times New Roman" w:cs="Times New Roman"/>
                <w:sz w:val="24"/>
                <w:szCs w:val="24"/>
              </w:rPr>
              <w:t>paredzēts noteikt,</w:t>
            </w:r>
            <w:r w:rsidR="001E2038" w:rsidRPr="001E2038">
              <w:rPr>
                <w:rFonts w:ascii="Times New Roman" w:eastAsia="Calibri" w:hAnsi="Times New Roman" w:cs="Times New Roman"/>
                <w:sz w:val="24"/>
                <w:szCs w:val="24"/>
              </w:rPr>
              <w:t xml:space="preserve"> </w:t>
            </w:r>
            <w:r w:rsidR="001E2038">
              <w:rPr>
                <w:rFonts w:ascii="Times New Roman" w:eastAsia="Calibri" w:hAnsi="Times New Roman" w:cs="Times New Roman"/>
                <w:sz w:val="24"/>
                <w:szCs w:val="24"/>
                <w:lang w:eastAsia="lv-LV"/>
              </w:rPr>
              <w:t xml:space="preserve">ka komisija </w:t>
            </w:r>
            <w:r w:rsidR="008446DE">
              <w:rPr>
                <w:rFonts w:ascii="Times New Roman" w:eastAsia="Calibri" w:hAnsi="Times New Roman" w:cs="Times New Roman"/>
                <w:sz w:val="24"/>
                <w:szCs w:val="24"/>
              </w:rPr>
              <w:t xml:space="preserve">objektīvu </w:t>
            </w:r>
            <w:r w:rsidR="001E2038">
              <w:rPr>
                <w:rFonts w:ascii="Times New Roman" w:eastAsia="Calibri" w:hAnsi="Times New Roman" w:cs="Times New Roman"/>
                <w:sz w:val="24"/>
                <w:szCs w:val="24"/>
              </w:rPr>
              <w:t xml:space="preserve">iemeslu dēļ var komersanta pieteikuma izvērtēšanas termiņu pagarināt uz laiku ne ilgāku par </w:t>
            </w:r>
            <w:r w:rsidR="00D53B82">
              <w:rPr>
                <w:rFonts w:ascii="Times New Roman" w:eastAsia="Calibri" w:hAnsi="Times New Roman" w:cs="Times New Roman"/>
                <w:sz w:val="24"/>
                <w:szCs w:val="24"/>
              </w:rPr>
              <w:t>vienu</w:t>
            </w:r>
            <w:r w:rsidR="001E2038">
              <w:rPr>
                <w:rFonts w:ascii="Times New Roman" w:eastAsia="Calibri" w:hAnsi="Times New Roman" w:cs="Times New Roman"/>
                <w:sz w:val="24"/>
                <w:szCs w:val="24"/>
              </w:rPr>
              <w:t xml:space="preserve"> mēne</w:t>
            </w:r>
            <w:r w:rsidR="00D53B82">
              <w:rPr>
                <w:rFonts w:ascii="Times New Roman" w:eastAsia="Calibri" w:hAnsi="Times New Roman" w:cs="Times New Roman"/>
                <w:sz w:val="24"/>
                <w:szCs w:val="24"/>
              </w:rPr>
              <w:t>si</w:t>
            </w:r>
            <w:r w:rsidR="001E2038">
              <w:rPr>
                <w:rFonts w:ascii="Times New Roman" w:eastAsia="Calibri" w:hAnsi="Times New Roman" w:cs="Times New Roman"/>
                <w:sz w:val="24"/>
                <w:szCs w:val="24"/>
              </w:rPr>
              <w:t xml:space="preserve"> no konkursa pieteikšanas termiņa beigām.</w:t>
            </w:r>
          </w:p>
          <w:p w:rsidR="00F472AE" w:rsidRPr="00F472AE" w:rsidRDefault="00F472AE" w:rsidP="00377EAF">
            <w:pPr>
              <w:shd w:val="clear" w:color="auto" w:fill="FFFFFF"/>
              <w:autoSpaceDE w:val="0"/>
              <w:autoSpaceDN w:val="0"/>
              <w:adjustRightInd w:val="0"/>
              <w:spacing w:after="0" w:line="240" w:lineRule="auto"/>
              <w:ind w:firstLine="321"/>
              <w:jc w:val="both"/>
              <w:rPr>
                <w:rFonts w:ascii="Times New Roman" w:eastAsia="Calibri" w:hAnsi="Times New Roman" w:cs="Times New Roman"/>
                <w:sz w:val="24"/>
                <w:szCs w:val="24"/>
              </w:rPr>
            </w:pPr>
            <w:r w:rsidRPr="00F472AE">
              <w:rPr>
                <w:rFonts w:ascii="Times New Roman" w:eastAsia="Calibri" w:hAnsi="Times New Roman" w:cs="Times New Roman"/>
                <w:sz w:val="24"/>
                <w:szCs w:val="24"/>
                <w:lang w:eastAsia="lv-LV"/>
              </w:rPr>
              <w:t xml:space="preserve">Noteikumu Nr.487 </w:t>
            </w:r>
            <w:r w:rsidRPr="00F472AE">
              <w:rPr>
                <w:rFonts w:ascii="Times New Roman" w:eastAsia="Calibri" w:hAnsi="Times New Roman" w:cs="Times New Roman"/>
                <w:sz w:val="24"/>
                <w:szCs w:val="24"/>
              </w:rPr>
              <w:t xml:space="preserve">11.punkts noteic, ka nodokļu administrācija pēc </w:t>
            </w:r>
            <w:r w:rsidR="0059744F">
              <w:rPr>
                <w:rFonts w:ascii="Times New Roman" w:eastAsia="Calibri" w:hAnsi="Times New Roman" w:cs="Times New Roman"/>
                <w:sz w:val="24"/>
                <w:szCs w:val="24"/>
              </w:rPr>
              <w:t>P</w:t>
            </w:r>
            <w:r w:rsidRPr="00F472AE">
              <w:rPr>
                <w:rFonts w:ascii="Times New Roman" w:eastAsia="Calibri" w:hAnsi="Times New Roman" w:cs="Times New Roman"/>
                <w:sz w:val="24"/>
                <w:szCs w:val="24"/>
              </w:rPr>
              <w:t>ārvaldes pieprasījuma sniedz izziņu par to, vai komersantam ir nodokļu, nodevu vai citu obligāto maksājumu parādi valsts budžetā.</w:t>
            </w:r>
          </w:p>
          <w:p w:rsidR="00F472AE" w:rsidRPr="009303DA" w:rsidRDefault="00F472AE" w:rsidP="00377EAF">
            <w:pPr>
              <w:shd w:val="clear" w:color="auto" w:fill="FFFFFF"/>
              <w:autoSpaceDE w:val="0"/>
              <w:autoSpaceDN w:val="0"/>
              <w:adjustRightInd w:val="0"/>
              <w:spacing w:after="0" w:line="240" w:lineRule="auto"/>
              <w:ind w:firstLine="321"/>
              <w:jc w:val="both"/>
              <w:rPr>
                <w:rFonts w:ascii="Times New Roman" w:eastAsia="Calibri" w:hAnsi="Times New Roman" w:cs="Times New Roman"/>
                <w:sz w:val="24"/>
                <w:szCs w:val="24"/>
                <w:u w:val="single"/>
              </w:rPr>
            </w:pPr>
            <w:r w:rsidRPr="00F472AE">
              <w:rPr>
                <w:rFonts w:ascii="Times New Roman" w:eastAsia="Calibri" w:hAnsi="Times New Roman" w:cs="Times New Roman"/>
                <w:sz w:val="24"/>
                <w:szCs w:val="24"/>
              </w:rPr>
              <w:t>Likuma „Par nodokļiem un nodevām” 18.panta pirmās daļas 8.punkts noteic, ka</w:t>
            </w:r>
            <w:r w:rsidRPr="00F472AE">
              <w:rPr>
                <w:rFonts w:ascii="Times New Roman" w:eastAsia="Calibri" w:hAnsi="Times New Roman" w:cs="Times New Roman"/>
              </w:rPr>
              <w:t xml:space="preserve"> </w:t>
            </w:r>
            <w:r w:rsidRPr="00F472AE">
              <w:rPr>
                <w:rFonts w:ascii="Times New Roman" w:eastAsia="Calibri" w:hAnsi="Times New Roman" w:cs="Times New Roman"/>
                <w:sz w:val="24"/>
                <w:szCs w:val="24"/>
              </w:rPr>
              <w:t xml:space="preserve">nodokļu administrācijas pienākums ir nodrošināt nodokļu (nodevu) iekasēšanas publiskumu, regulāri publicējot informāciju par atsevišķu nodokļu (nodevu) </w:t>
            </w:r>
            <w:proofErr w:type="spellStart"/>
            <w:r w:rsidRPr="00F472AE">
              <w:rPr>
                <w:rFonts w:ascii="Times New Roman" w:eastAsia="Calibri" w:hAnsi="Times New Roman" w:cs="Times New Roman"/>
                <w:sz w:val="24"/>
                <w:szCs w:val="24"/>
              </w:rPr>
              <w:t>kopieņēmumiem</w:t>
            </w:r>
            <w:proofErr w:type="spellEnd"/>
            <w:r w:rsidRPr="00F472AE">
              <w:rPr>
                <w:rFonts w:ascii="Times New Roman" w:eastAsia="Calibri" w:hAnsi="Times New Roman" w:cs="Times New Roman"/>
                <w:sz w:val="24"/>
                <w:szCs w:val="24"/>
              </w:rPr>
              <w:t xml:space="preserve">, </w:t>
            </w:r>
            <w:r w:rsidRPr="00F472AE">
              <w:rPr>
                <w:rFonts w:ascii="Times New Roman" w:eastAsia="Calibri" w:hAnsi="Times New Roman" w:cs="Times New Roman"/>
                <w:b/>
                <w:sz w:val="24"/>
                <w:szCs w:val="24"/>
              </w:rPr>
              <w:t xml:space="preserve">un informācijas pieejamību par tiem nodokļu maksātājiem, kuriem Valsts ieņēmumu dienesta administrēto nodokļu (nodevu) parāda kopsumma pārsniedz 150 </w:t>
            </w:r>
            <w:proofErr w:type="spellStart"/>
            <w:r w:rsidRPr="00F472AE">
              <w:rPr>
                <w:rFonts w:ascii="Times New Roman" w:eastAsia="Calibri" w:hAnsi="Times New Roman" w:cs="Times New Roman"/>
                <w:b/>
                <w:i/>
                <w:iCs/>
                <w:sz w:val="24"/>
                <w:szCs w:val="24"/>
              </w:rPr>
              <w:t>euro</w:t>
            </w:r>
            <w:proofErr w:type="spellEnd"/>
            <w:r w:rsidRPr="00F472AE">
              <w:rPr>
                <w:rFonts w:ascii="Times New Roman" w:eastAsia="Calibri" w:hAnsi="Times New Roman" w:cs="Times New Roman"/>
                <w:sz w:val="24"/>
                <w:szCs w:val="24"/>
              </w:rPr>
              <w:t>, izņemot nodokļu maksājumus, kuru maksāšanas termiņš saskaņā ar šā likuma 24.panta pirmo un 1.</w:t>
            </w:r>
            <w:r w:rsidRPr="00F472AE">
              <w:rPr>
                <w:rFonts w:ascii="Times New Roman" w:eastAsia="Calibri" w:hAnsi="Times New Roman" w:cs="Times New Roman"/>
                <w:sz w:val="24"/>
                <w:szCs w:val="24"/>
                <w:vertAlign w:val="superscript"/>
              </w:rPr>
              <w:t>3</w:t>
            </w:r>
            <w:r w:rsidRPr="00F472AE">
              <w:rPr>
                <w:rFonts w:ascii="Times New Roman" w:eastAsia="Calibri" w:hAnsi="Times New Roman" w:cs="Times New Roman"/>
                <w:sz w:val="24"/>
                <w:szCs w:val="24"/>
              </w:rPr>
              <w:t xml:space="preserve"> daļu ir pagarināts, sadalīts termiņos, atlikts vai atkārtoti sadalīts termiņos. Informāciju par minētajiem parādniekiem iekļauj Valsts ieņēmumu dienesta administrēto nodokļu (nodevu) parādnieku datubāzē un tās pieejamību nodrošina, ievērojot šā likuma 22.panta pirmās daļas 1.punktā un trešajā daļā minētos nosacījumus, kā arī aktualizē katru mēnesi septītajā un divdesmit sestajā datumā. </w:t>
            </w:r>
            <w:r w:rsidR="009303DA">
              <w:rPr>
                <w:rFonts w:ascii="Times New Roman" w:eastAsia="Calibri" w:hAnsi="Times New Roman" w:cs="Times New Roman"/>
                <w:sz w:val="24"/>
                <w:szCs w:val="24"/>
                <w:u w:val="single"/>
              </w:rPr>
              <w:t>Līdz ar to informāciju</w:t>
            </w:r>
            <w:r w:rsidRPr="009303DA">
              <w:rPr>
                <w:rFonts w:ascii="Times New Roman" w:eastAsia="Calibri" w:hAnsi="Times New Roman" w:cs="Times New Roman"/>
                <w:sz w:val="24"/>
                <w:szCs w:val="24"/>
                <w:u w:val="single"/>
              </w:rPr>
              <w:t xml:space="preserve"> par komersanta nodokļu, nodevu vai citu o</w:t>
            </w:r>
            <w:r w:rsidR="00215E96" w:rsidRPr="009303DA">
              <w:rPr>
                <w:rFonts w:ascii="Times New Roman" w:eastAsia="Calibri" w:hAnsi="Times New Roman" w:cs="Times New Roman"/>
                <w:sz w:val="24"/>
                <w:szCs w:val="24"/>
                <w:u w:val="single"/>
              </w:rPr>
              <w:t>bligāto</w:t>
            </w:r>
            <w:r w:rsidRPr="009303DA">
              <w:rPr>
                <w:rFonts w:ascii="Times New Roman" w:eastAsia="Calibri" w:hAnsi="Times New Roman" w:cs="Times New Roman"/>
                <w:sz w:val="24"/>
                <w:szCs w:val="24"/>
                <w:u w:val="single"/>
              </w:rPr>
              <w:t xml:space="preserve"> maksājumu parādiem valsts budžetā ir iespējams iegūt komisijai, un </w:t>
            </w:r>
            <w:r w:rsidR="0059744F">
              <w:rPr>
                <w:rFonts w:ascii="Times New Roman" w:eastAsia="Calibri" w:hAnsi="Times New Roman" w:cs="Times New Roman"/>
                <w:sz w:val="24"/>
                <w:szCs w:val="24"/>
                <w:u w:val="single"/>
              </w:rPr>
              <w:t>P</w:t>
            </w:r>
            <w:r w:rsidRPr="009303DA">
              <w:rPr>
                <w:rFonts w:ascii="Times New Roman" w:eastAsia="Calibri" w:hAnsi="Times New Roman" w:cs="Times New Roman"/>
                <w:sz w:val="24"/>
                <w:szCs w:val="24"/>
                <w:u w:val="single"/>
              </w:rPr>
              <w:t xml:space="preserve">ārvaldei </w:t>
            </w:r>
            <w:r w:rsidRPr="00AB4EC6">
              <w:rPr>
                <w:rFonts w:ascii="Times New Roman" w:eastAsia="Calibri" w:hAnsi="Times New Roman" w:cs="Times New Roman"/>
                <w:b/>
                <w:sz w:val="24"/>
                <w:szCs w:val="24"/>
                <w:u w:val="single"/>
              </w:rPr>
              <w:t>nav jāpieprasa</w:t>
            </w:r>
            <w:r w:rsidRPr="009303DA">
              <w:rPr>
                <w:rFonts w:ascii="Times New Roman" w:eastAsia="Calibri" w:hAnsi="Times New Roman" w:cs="Times New Roman"/>
                <w:sz w:val="24"/>
                <w:szCs w:val="24"/>
                <w:u w:val="single"/>
              </w:rPr>
              <w:t xml:space="preserve"> nodokļu administrācijai sniegt izziņu par to, vai komersantam ir nodokļu, nodevu vai citu obligāto maksājumu parādi valsts budžetā. </w:t>
            </w:r>
          </w:p>
          <w:p w:rsidR="00215E96" w:rsidRDefault="00AB4EC6" w:rsidP="00377EAF">
            <w:pPr>
              <w:shd w:val="clear" w:color="auto" w:fill="FFFFFF"/>
              <w:autoSpaceDE w:val="0"/>
              <w:autoSpaceDN w:val="0"/>
              <w:adjustRightInd w:val="0"/>
              <w:spacing w:after="0" w:line="240" w:lineRule="auto"/>
              <w:ind w:firstLine="321"/>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00215E96">
              <w:rPr>
                <w:rFonts w:ascii="Times New Roman" w:eastAsia="Calibri" w:hAnsi="Times New Roman" w:cs="Times New Roman"/>
                <w:sz w:val="24"/>
                <w:szCs w:val="24"/>
              </w:rPr>
              <w:t>oteikumu projekt</w:t>
            </w:r>
            <w:r>
              <w:rPr>
                <w:rFonts w:ascii="Times New Roman" w:eastAsia="Calibri" w:hAnsi="Times New Roman" w:cs="Times New Roman"/>
                <w:sz w:val="24"/>
                <w:szCs w:val="24"/>
              </w:rPr>
              <w:t>ā</w:t>
            </w:r>
            <w:r w:rsidR="00215E96">
              <w:rPr>
                <w:rFonts w:ascii="Times New Roman" w:eastAsia="Calibri" w:hAnsi="Times New Roman" w:cs="Times New Roman"/>
                <w:sz w:val="24"/>
                <w:szCs w:val="24"/>
              </w:rPr>
              <w:t xml:space="preserve"> </w:t>
            </w:r>
            <w:r w:rsidR="00585764">
              <w:rPr>
                <w:rFonts w:ascii="Times New Roman" w:eastAsia="Calibri" w:hAnsi="Times New Roman" w:cs="Times New Roman"/>
                <w:sz w:val="24"/>
                <w:szCs w:val="24"/>
              </w:rPr>
              <w:t xml:space="preserve">paredzēts </w:t>
            </w:r>
            <w:r w:rsidR="00E20EF4" w:rsidRPr="00F472AE">
              <w:rPr>
                <w:rFonts w:ascii="Times New Roman" w:eastAsia="Calibri" w:hAnsi="Times New Roman" w:cs="Times New Roman"/>
                <w:sz w:val="24"/>
                <w:szCs w:val="24"/>
              </w:rPr>
              <w:t xml:space="preserve">noteikt gadījumus komersantu </w:t>
            </w:r>
            <w:r w:rsidR="00E20EF4">
              <w:rPr>
                <w:rFonts w:ascii="Times New Roman" w:eastAsia="Calibri" w:hAnsi="Times New Roman" w:cs="Times New Roman"/>
                <w:sz w:val="24"/>
                <w:szCs w:val="24"/>
              </w:rPr>
              <w:t>izslēgšanai</w:t>
            </w:r>
            <w:r w:rsidR="00E20EF4" w:rsidRPr="00F472AE">
              <w:rPr>
                <w:rFonts w:ascii="Times New Roman" w:eastAsia="Calibri" w:hAnsi="Times New Roman" w:cs="Times New Roman"/>
                <w:sz w:val="24"/>
                <w:szCs w:val="24"/>
              </w:rPr>
              <w:t xml:space="preserve"> no dalības konkursā</w:t>
            </w:r>
            <w:r w:rsidR="00F472AE" w:rsidRPr="00F472AE">
              <w:rPr>
                <w:rFonts w:ascii="Times New Roman" w:eastAsia="Calibri" w:hAnsi="Times New Roman" w:cs="Times New Roman"/>
                <w:sz w:val="24"/>
                <w:szCs w:val="24"/>
              </w:rPr>
              <w:t>, lai novērstu situāciju, ka konkursam varētu pieteikties</w:t>
            </w:r>
            <w:r w:rsidR="00215E96">
              <w:rPr>
                <w:rFonts w:ascii="Times New Roman" w:eastAsia="Calibri" w:hAnsi="Times New Roman" w:cs="Times New Roman"/>
                <w:sz w:val="24"/>
                <w:szCs w:val="24"/>
              </w:rPr>
              <w:t>:</w:t>
            </w:r>
            <w:r w:rsidR="00F472AE" w:rsidRPr="00F472AE">
              <w:rPr>
                <w:rFonts w:ascii="Times New Roman" w:eastAsia="Calibri" w:hAnsi="Times New Roman" w:cs="Times New Roman"/>
                <w:sz w:val="24"/>
                <w:szCs w:val="24"/>
              </w:rPr>
              <w:t xml:space="preserve"> </w:t>
            </w:r>
          </w:p>
          <w:p w:rsidR="00215E96" w:rsidRDefault="00215E96" w:rsidP="00215E96">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472AE" w:rsidRPr="00F472AE">
              <w:rPr>
                <w:rFonts w:ascii="Times New Roman" w:eastAsia="Calibri" w:hAnsi="Times New Roman" w:cs="Times New Roman"/>
                <w:sz w:val="24"/>
                <w:szCs w:val="24"/>
              </w:rPr>
              <w:t>komersanti, kuriem ir pasludināts maksātnespējas process, apturēta vai pārtraukta kome</w:t>
            </w:r>
            <w:r>
              <w:rPr>
                <w:rFonts w:ascii="Times New Roman" w:eastAsia="Calibri" w:hAnsi="Times New Roman" w:cs="Times New Roman"/>
                <w:sz w:val="24"/>
                <w:szCs w:val="24"/>
              </w:rPr>
              <w:t xml:space="preserve">rsanta saimnieciskā darbība, </w:t>
            </w:r>
            <w:r w:rsidR="00C078BA">
              <w:rPr>
                <w:rFonts w:ascii="Times New Roman" w:eastAsia="Calibri" w:hAnsi="Times New Roman" w:cs="Times New Roman"/>
                <w:sz w:val="24"/>
                <w:szCs w:val="24"/>
              </w:rPr>
              <w:t>uzsākta</w:t>
            </w:r>
            <w:r>
              <w:rPr>
                <w:rFonts w:ascii="Times New Roman" w:eastAsia="Calibri" w:hAnsi="Times New Roman" w:cs="Times New Roman"/>
                <w:sz w:val="24"/>
                <w:szCs w:val="24"/>
              </w:rPr>
              <w:t xml:space="preserve"> </w:t>
            </w:r>
            <w:r w:rsidR="00C078BA">
              <w:rPr>
                <w:rFonts w:ascii="Times New Roman" w:eastAsia="Calibri" w:hAnsi="Times New Roman" w:cs="Times New Roman"/>
                <w:sz w:val="24"/>
                <w:szCs w:val="24"/>
              </w:rPr>
              <w:t>bankrota procedūra</w:t>
            </w:r>
            <w:r w:rsidR="0028035B">
              <w:rPr>
                <w:rFonts w:ascii="Times New Roman" w:eastAsia="Calibri" w:hAnsi="Times New Roman" w:cs="Times New Roman"/>
                <w:sz w:val="24"/>
                <w:szCs w:val="24"/>
              </w:rPr>
              <w:t xml:space="preserve"> vai komersants</w:t>
            </w:r>
            <w:r>
              <w:rPr>
                <w:rFonts w:ascii="Times New Roman" w:eastAsia="Calibri" w:hAnsi="Times New Roman" w:cs="Times New Roman"/>
                <w:sz w:val="24"/>
                <w:szCs w:val="24"/>
              </w:rPr>
              <w:t xml:space="preserve"> tiek likvidēts;</w:t>
            </w:r>
          </w:p>
          <w:p w:rsidR="00215E96" w:rsidRDefault="00215E96" w:rsidP="00215E96">
            <w:pPr>
              <w:spacing w:after="0" w:line="240" w:lineRule="auto"/>
              <w:jc w:val="both"/>
              <w:rPr>
                <w:rFonts w:ascii="Times New Roman" w:hAnsi="Times New Roman" w:cs="Times New Roman"/>
                <w:sz w:val="24"/>
                <w:szCs w:val="24"/>
              </w:rPr>
            </w:pPr>
            <w:r w:rsidRPr="00215E96">
              <w:rPr>
                <w:rFonts w:ascii="Times New Roman" w:eastAsia="Calibri" w:hAnsi="Times New Roman" w:cs="Times New Roman"/>
                <w:sz w:val="24"/>
                <w:szCs w:val="24"/>
              </w:rPr>
              <w:t xml:space="preserve">- </w:t>
            </w:r>
            <w:r w:rsidR="00685C66" w:rsidRPr="00215E96">
              <w:rPr>
                <w:rFonts w:ascii="Times New Roman" w:hAnsi="Times New Roman" w:cs="Times New Roman"/>
                <w:sz w:val="24"/>
                <w:szCs w:val="24"/>
              </w:rPr>
              <w:t>komersant</w:t>
            </w:r>
            <w:r w:rsidR="00685C66">
              <w:rPr>
                <w:rFonts w:ascii="Times New Roman" w:hAnsi="Times New Roman" w:cs="Times New Roman"/>
                <w:sz w:val="24"/>
                <w:szCs w:val="24"/>
              </w:rPr>
              <w:t>s, kuram</w:t>
            </w:r>
            <w:r w:rsidR="00685C66" w:rsidRPr="00215E96">
              <w:rPr>
                <w:rFonts w:ascii="Times New Roman" w:hAnsi="Times New Roman" w:cs="Times New Roman"/>
                <w:sz w:val="24"/>
                <w:szCs w:val="24"/>
              </w:rPr>
              <w:t xml:space="preserve"> </w:t>
            </w:r>
            <w:r w:rsidRPr="00215E96">
              <w:rPr>
                <w:rFonts w:ascii="Times New Roman" w:hAnsi="Times New Roman" w:cs="Times New Roman"/>
                <w:sz w:val="24"/>
                <w:szCs w:val="24"/>
              </w:rPr>
              <w:t xml:space="preserve">Latvijā vai valstī, kurā tas reģistrēts vai kurā atrodas tā </w:t>
            </w:r>
            <w:r w:rsidR="003623B4">
              <w:rPr>
                <w:rFonts w:ascii="Times New Roman" w:hAnsi="Times New Roman" w:cs="Times New Roman"/>
                <w:sz w:val="24"/>
                <w:szCs w:val="24"/>
              </w:rPr>
              <w:t>juridiskā adrese</w:t>
            </w:r>
            <w:r w:rsidRPr="00215E96">
              <w:rPr>
                <w:rFonts w:ascii="Times New Roman" w:hAnsi="Times New Roman" w:cs="Times New Roman"/>
                <w:sz w:val="24"/>
                <w:szCs w:val="24"/>
              </w:rPr>
              <w:t xml:space="preserve">, ir nodokļu parādi, tajā skaitā valsts sociālās apdrošināšanas obligāto iemaksu parādi, kas kopsummā kādā no valstīm pārsniedz 150 </w:t>
            </w:r>
            <w:proofErr w:type="spellStart"/>
            <w:r w:rsidRPr="00215E96">
              <w:rPr>
                <w:rFonts w:ascii="Times New Roman" w:hAnsi="Times New Roman" w:cs="Times New Roman"/>
                <w:i/>
                <w:sz w:val="24"/>
                <w:szCs w:val="24"/>
              </w:rPr>
              <w:t>euro</w:t>
            </w:r>
            <w:proofErr w:type="spellEnd"/>
            <w:r w:rsidRPr="00215E96">
              <w:rPr>
                <w:rFonts w:ascii="Times New Roman" w:hAnsi="Times New Roman" w:cs="Times New Roman"/>
                <w:sz w:val="24"/>
                <w:szCs w:val="24"/>
              </w:rPr>
              <w:t>;</w:t>
            </w:r>
          </w:p>
          <w:p w:rsidR="00F472AE" w:rsidRDefault="00215E96" w:rsidP="00215E96">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215E96">
              <w:rPr>
                <w:rFonts w:ascii="Times New Roman" w:hAnsi="Times New Roman" w:cs="Times New Roman"/>
                <w:sz w:val="24"/>
                <w:szCs w:val="24"/>
              </w:rPr>
              <w:t xml:space="preserve">komersants vai </w:t>
            </w:r>
            <w:r w:rsidR="00D53B82">
              <w:rPr>
                <w:rFonts w:ascii="Times New Roman" w:hAnsi="Times New Roman" w:cs="Times New Roman"/>
                <w:sz w:val="24"/>
                <w:szCs w:val="24"/>
              </w:rPr>
              <w:t xml:space="preserve">tā </w:t>
            </w:r>
            <w:r w:rsidRPr="00215E96">
              <w:rPr>
                <w:rFonts w:ascii="Times New Roman" w:hAnsi="Times New Roman" w:cs="Times New Roman"/>
                <w:sz w:val="24"/>
                <w:szCs w:val="24"/>
              </w:rPr>
              <w:t>valdes loceklis ir atzīts par vainīgu tādā noziedzīgā nodarījuma izdarīšanā, kas var apdraudēt brīvības atņemšanas iestādes drošību un sodāmība nav dzēsta</w:t>
            </w:r>
            <w:r w:rsidR="00F472AE" w:rsidRPr="00F472AE">
              <w:rPr>
                <w:rFonts w:ascii="Times New Roman" w:eastAsia="Calibri" w:hAnsi="Times New Roman" w:cs="Times New Roman"/>
                <w:sz w:val="24"/>
                <w:szCs w:val="24"/>
              </w:rPr>
              <w:t>.</w:t>
            </w:r>
          </w:p>
          <w:p w:rsidR="009D1EA5" w:rsidRPr="006D0EFB" w:rsidRDefault="00585764" w:rsidP="006D0EFB">
            <w:pPr>
              <w:spacing w:after="0" w:line="240" w:lineRule="auto"/>
              <w:ind w:firstLine="323"/>
              <w:jc w:val="both"/>
              <w:rPr>
                <w:rFonts w:ascii="Times New Roman" w:eastAsia="Calibri" w:hAnsi="Times New Roman" w:cs="Times New Roman"/>
                <w:sz w:val="24"/>
                <w:szCs w:val="24"/>
              </w:rPr>
            </w:pPr>
            <w:r>
              <w:rPr>
                <w:rFonts w:ascii="Times New Roman" w:eastAsia="Calibri" w:hAnsi="Times New Roman" w:cs="Times New Roman"/>
                <w:sz w:val="24"/>
                <w:szCs w:val="24"/>
              </w:rPr>
              <w:t>Turklāt noteikumu projektā paredzēts noteikt, ka</w:t>
            </w:r>
            <w:r w:rsidR="00F5793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hAnsi="Times New Roman" w:cs="Times New Roman"/>
                <w:sz w:val="24"/>
                <w:szCs w:val="24"/>
              </w:rPr>
              <w:t>l</w:t>
            </w:r>
            <w:r w:rsidRPr="00585764">
              <w:rPr>
                <w:rFonts w:ascii="Times New Roman" w:hAnsi="Times New Roman" w:cs="Times New Roman"/>
                <w:sz w:val="24"/>
                <w:szCs w:val="24"/>
              </w:rPr>
              <w:t xml:space="preserve">ai pārbaudītu, vai komersants nav izslēdzams no dalības konkursā, komisija nepieciešamo informāciju </w:t>
            </w:r>
            <w:r w:rsidR="00BE7852">
              <w:rPr>
                <w:rFonts w:ascii="Times New Roman" w:hAnsi="Times New Roman" w:cs="Times New Roman"/>
                <w:sz w:val="24"/>
                <w:szCs w:val="24"/>
              </w:rPr>
              <w:t xml:space="preserve">pieteikuma atvēršanas dienā </w:t>
            </w:r>
            <w:r w:rsidR="00C80EB8">
              <w:rPr>
                <w:rFonts w:ascii="Times New Roman" w:hAnsi="Times New Roman" w:cs="Times New Roman"/>
                <w:sz w:val="24"/>
                <w:szCs w:val="24"/>
              </w:rPr>
              <w:t xml:space="preserve">iegūst </w:t>
            </w:r>
            <w:r w:rsidRPr="00585764">
              <w:rPr>
                <w:rFonts w:ascii="Times New Roman" w:hAnsi="Times New Roman" w:cs="Times New Roman"/>
                <w:sz w:val="24"/>
                <w:szCs w:val="24"/>
              </w:rPr>
              <w:t>no Uzņēmumu reģistr</w:t>
            </w:r>
            <w:r w:rsidR="00BE7852">
              <w:rPr>
                <w:rFonts w:ascii="Times New Roman" w:hAnsi="Times New Roman" w:cs="Times New Roman"/>
                <w:sz w:val="24"/>
                <w:szCs w:val="24"/>
              </w:rPr>
              <w:t xml:space="preserve">a, Valsts </w:t>
            </w:r>
            <w:r w:rsidR="00BE7852">
              <w:rPr>
                <w:rFonts w:ascii="Times New Roman" w:hAnsi="Times New Roman" w:cs="Times New Roman"/>
                <w:sz w:val="24"/>
                <w:szCs w:val="24"/>
              </w:rPr>
              <w:lastRenderedPageBreak/>
              <w:t>ieņēmumu dienesta un Sodu reģistra</w:t>
            </w:r>
            <w:r w:rsidR="006A2248">
              <w:rPr>
                <w:rFonts w:ascii="Times New Roman" w:hAnsi="Times New Roman" w:cs="Times New Roman"/>
                <w:sz w:val="24"/>
                <w:szCs w:val="24"/>
              </w:rPr>
              <w:t>,</w:t>
            </w:r>
            <w:r w:rsidR="00F57932" w:rsidRPr="002D5FAE">
              <w:rPr>
                <w:rFonts w:ascii="Times New Roman" w:hAnsi="Times New Roman" w:cs="Times New Roman"/>
                <w:sz w:val="24"/>
                <w:szCs w:val="24"/>
              </w:rPr>
              <w:t xml:space="preserve"> </w:t>
            </w:r>
            <w:r w:rsidR="00F57932">
              <w:rPr>
                <w:rFonts w:ascii="Times New Roman" w:hAnsi="Times New Roman" w:cs="Times New Roman"/>
                <w:sz w:val="24"/>
                <w:szCs w:val="24"/>
              </w:rPr>
              <w:t>b</w:t>
            </w:r>
            <w:r w:rsidR="00F57932" w:rsidRPr="002D5FAE">
              <w:rPr>
                <w:rFonts w:ascii="Times New Roman" w:hAnsi="Times New Roman" w:cs="Times New Roman"/>
                <w:sz w:val="24"/>
                <w:szCs w:val="24"/>
              </w:rPr>
              <w:t>et</w:t>
            </w:r>
            <w:r w:rsidR="00F57932">
              <w:rPr>
                <w:rFonts w:ascii="Times New Roman" w:hAnsi="Times New Roman" w:cs="Times New Roman"/>
                <w:sz w:val="24"/>
                <w:szCs w:val="24"/>
              </w:rPr>
              <w:t xml:space="preserve">, </w:t>
            </w:r>
            <w:r w:rsidR="00120761">
              <w:rPr>
                <w:rFonts w:ascii="Times New Roman" w:hAnsi="Times New Roman" w:cs="Times New Roman"/>
                <w:sz w:val="24"/>
                <w:szCs w:val="24"/>
              </w:rPr>
              <w:t>l</w:t>
            </w:r>
            <w:r w:rsidR="00120761" w:rsidRPr="00585764">
              <w:rPr>
                <w:rFonts w:ascii="Times New Roman" w:hAnsi="Times New Roman" w:cs="Times New Roman"/>
                <w:sz w:val="24"/>
                <w:szCs w:val="24"/>
              </w:rPr>
              <w:t xml:space="preserve">ai pārbaudītu, vai </w:t>
            </w:r>
            <w:r w:rsidR="00120761">
              <w:rPr>
                <w:rFonts w:ascii="Times New Roman" w:hAnsi="Times New Roman" w:cs="Times New Roman"/>
                <w:sz w:val="24"/>
                <w:szCs w:val="24"/>
              </w:rPr>
              <w:t xml:space="preserve">ārvalsts </w:t>
            </w:r>
            <w:r w:rsidR="00120761" w:rsidRPr="00585764">
              <w:rPr>
                <w:rFonts w:ascii="Times New Roman" w:hAnsi="Times New Roman" w:cs="Times New Roman"/>
                <w:sz w:val="24"/>
                <w:szCs w:val="24"/>
              </w:rPr>
              <w:t>komersants nav izslēdzams no dalības konkursā</w:t>
            </w:r>
            <w:r w:rsidR="00120761">
              <w:rPr>
                <w:rFonts w:ascii="Times New Roman" w:hAnsi="Times New Roman" w:cs="Times New Roman"/>
                <w:sz w:val="24"/>
                <w:szCs w:val="24"/>
              </w:rPr>
              <w:t>,</w:t>
            </w:r>
            <w:r w:rsidR="00F311D4">
              <w:rPr>
                <w:rFonts w:ascii="Times New Roman" w:hAnsi="Times New Roman" w:cs="Times New Roman"/>
                <w:sz w:val="24"/>
                <w:szCs w:val="24"/>
              </w:rPr>
              <w:t xml:space="preserve"> </w:t>
            </w:r>
            <w:r w:rsidR="00F311D4">
              <w:rPr>
                <w:rFonts w:ascii="Times New Roman" w:hAnsi="Times New Roman" w:cs="Times New Roman"/>
                <w:color w:val="000000"/>
                <w:sz w:val="24"/>
                <w:szCs w:val="24"/>
              </w:rPr>
              <w:t>ā</w:t>
            </w:r>
            <w:r w:rsidR="00176478">
              <w:rPr>
                <w:rFonts w:ascii="Times New Roman" w:hAnsi="Times New Roman" w:cs="Times New Roman"/>
                <w:color w:val="000000"/>
                <w:sz w:val="24"/>
                <w:szCs w:val="24"/>
              </w:rPr>
              <w:t>rvalstī reģistrētajam komersantam</w:t>
            </w:r>
            <w:r w:rsidR="00F311D4" w:rsidRPr="00F311D4">
              <w:rPr>
                <w:rFonts w:ascii="Times New Roman" w:hAnsi="Times New Roman" w:cs="Times New Roman"/>
                <w:color w:val="000000"/>
                <w:sz w:val="24"/>
                <w:szCs w:val="24"/>
              </w:rPr>
              <w:t xml:space="preserve"> (ja tas ir reģistrēts ārvalstī vai ārvalstī</w:t>
            </w:r>
            <w:r w:rsidR="00F311D4" w:rsidRPr="00F311D4">
              <w:rPr>
                <w:rFonts w:ascii="Times New Roman" w:hAnsi="Times New Roman" w:cs="Times New Roman"/>
                <w:sz w:val="24"/>
                <w:szCs w:val="24"/>
              </w:rPr>
              <w:t xml:space="preserve"> atrodas</w:t>
            </w:r>
            <w:r w:rsidR="00F311D4" w:rsidRPr="00F311D4">
              <w:rPr>
                <w:rFonts w:ascii="Times New Roman" w:hAnsi="Times New Roman" w:cs="Times New Roman"/>
                <w:color w:val="000000"/>
                <w:sz w:val="24"/>
                <w:szCs w:val="24"/>
              </w:rPr>
              <w:t xml:space="preserve"> tā </w:t>
            </w:r>
            <w:r w:rsidR="002E0386">
              <w:rPr>
                <w:rFonts w:ascii="Times New Roman" w:hAnsi="Times New Roman" w:cs="Times New Roman"/>
                <w:color w:val="000000"/>
                <w:sz w:val="24"/>
                <w:szCs w:val="24"/>
              </w:rPr>
              <w:t>juridiskā adrese</w:t>
            </w:r>
            <w:r w:rsidR="00F311D4" w:rsidRPr="00F311D4">
              <w:rPr>
                <w:rFonts w:ascii="Times New Roman" w:hAnsi="Times New Roman" w:cs="Times New Roman"/>
                <w:color w:val="000000"/>
                <w:sz w:val="24"/>
                <w:szCs w:val="24"/>
              </w:rPr>
              <w:t xml:space="preserve">) pieteikumam </w:t>
            </w:r>
            <w:r w:rsidR="00176478">
              <w:rPr>
                <w:rFonts w:ascii="Times New Roman" w:hAnsi="Times New Roman" w:cs="Times New Roman"/>
                <w:color w:val="000000"/>
                <w:sz w:val="24"/>
                <w:szCs w:val="24"/>
              </w:rPr>
              <w:t>jā</w:t>
            </w:r>
            <w:r w:rsidR="00F311D4" w:rsidRPr="00F311D4">
              <w:rPr>
                <w:rFonts w:ascii="Times New Roman" w:hAnsi="Times New Roman" w:cs="Times New Roman"/>
                <w:color w:val="000000"/>
                <w:sz w:val="24"/>
                <w:szCs w:val="24"/>
              </w:rPr>
              <w:t>pievieno</w:t>
            </w:r>
            <w:r w:rsidR="00176478">
              <w:rPr>
                <w:rFonts w:ascii="Times New Roman" w:hAnsi="Times New Roman" w:cs="Times New Roman"/>
                <w:color w:val="000000"/>
                <w:sz w:val="24"/>
                <w:szCs w:val="24"/>
              </w:rPr>
              <w:t xml:space="preserve"> izziņa</w:t>
            </w:r>
            <w:r w:rsidR="00F311D4" w:rsidRPr="00F311D4">
              <w:rPr>
                <w:rFonts w:ascii="Times New Roman" w:hAnsi="Times New Roman" w:cs="Times New Roman"/>
                <w:color w:val="000000"/>
                <w:sz w:val="24"/>
                <w:szCs w:val="24"/>
              </w:rPr>
              <w:t xml:space="preserve">, ka tam nav </w:t>
            </w:r>
            <w:r w:rsidR="00F311D4" w:rsidRPr="00F311D4">
              <w:rPr>
                <w:rFonts w:ascii="Times New Roman" w:hAnsi="Times New Roman" w:cs="Times New Roman"/>
                <w:sz w:val="24"/>
                <w:szCs w:val="24"/>
              </w:rPr>
              <w:t xml:space="preserve">nodokļu parādi, tajā skaitā valsts sociālās apdrošināšanas obligāto iemaksu parādi, kas kopsummā kādā no valstīm pārsniedz 150 </w:t>
            </w:r>
            <w:proofErr w:type="spellStart"/>
            <w:r w:rsidR="00F311D4" w:rsidRPr="00F311D4">
              <w:rPr>
                <w:rFonts w:ascii="Times New Roman" w:hAnsi="Times New Roman" w:cs="Times New Roman"/>
                <w:i/>
                <w:sz w:val="24"/>
                <w:szCs w:val="24"/>
              </w:rPr>
              <w:t>euro</w:t>
            </w:r>
            <w:proofErr w:type="spellEnd"/>
            <w:r w:rsidR="00F311D4" w:rsidRPr="00F311D4">
              <w:rPr>
                <w:rFonts w:ascii="Times New Roman" w:hAnsi="Times New Roman" w:cs="Times New Roman"/>
                <w:color w:val="000000"/>
                <w:sz w:val="24"/>
                <w:szCs w:val="24"/>
              </w:rPr>
              <w:t>.</w:t>
            </w:r>
          </w:p>
          <w:p w:rsidR="00F472AE" w:rsidRPr="00F472AE" w:rsidRDefault="00F472AE" w:rsidP="00377EAF">
            <w:pPr>
              <w:shd w:val="clear" w:color="auto" w:fill="FFFFFF"/>
              <w:autoSpaceDE w:val="0"/>
              <w:autoSpaceDN w:val="0"/>
              <w:adjustRightInd w:val="0"/>
              <w:spacing w:after="0" w:line="240" w:lineRule="auto"/>
              <w:ind w:firstLine="321"/>
              <w:jc w:val="both"/>
              <w:rPr>
                <w:rFonts w:ascii="Times New Roman" w:eastAsia="Calibri" w:hAnsi="Times New Roman" w:cs="Times New Roman"/>
                <w:sz w:val="24"/>
                <w:szCs w:val="24"/>
              </w:rPr>
            </w:pPr>
            <w:r w:rsidRPr="00F472AE">
              <w:rPr>
                <w:rFonts w:ascii="Times New Roman" w:eastAsia="Calibri" w:hAnsi="Times New Roman" w:cs="Times New Roman"/>
                <w:sz w:val="24"/>
                <w:szCs w:val="24"/>
                <w:lang w:eastAsia="lv-LV"/>
              </w:rPr>
              <w:t xml:space="preserve">Saskaņā ar Noteikumu Nr.487 </w:t>
            </w:r>
            <w:r w:rsidRPr="00F472AE">
              <w:rPr>
                <w:rFonts w:ascii="Times New Roman" w:eastAsia="Calibri" w:hAnsi="Times New Roman" w:cs="Times New Roman"/>
                <w:sz w:val="24"/>
                <w:szCs w:val="24"/>
              </w:rPr>
              <w:t>18.punktu</w:t>
            </w:r>
            <w:r w:rsidRPr="00F472AE">
              <w:rPr>
                <w:rFonts w:ascii="Times New Roman" w:eastAsia="Calibri" w:hAnsi="Times New Roman" w:cs="Times New Roman"/>
              </w:rPr>
              <w:t xml:space="preserve"> </w:t>
            </w:r>
            <w:r w:rsidRPr="00F472AE">
              <w:rPr>
                <w:rFonts w:ascii="Times New Roman" w:eastAsia="Calibri" w:hAnsi="Times New Roman" w:cs="Times New Roman"/>
                <w:sz w:val="24"/>
                <w:szCs w:val="24"/>
              </w:rPr>
              <w:t>brīvības atņemšanas iestādes administrācija un izraudzītais komersants noslēdz sadarbības līgumu 10 darbdienu laikā pēc komisijas lēmuma apstrīdēšanas termiņa beigām vai pēc šo noteikumu 14.1.apakšpunktā minētā lēmuma pieņemšanas.</w:t>
            </w:r>
          </w:p>
          <w:p w:rsidR="009E7D88" w:rsidRDefault="00F472AE" w:rsidP="002872CB">
            <w:pPr>
              <w:spacing w:after="0" w:line="240" w:lineRule="auto"/>
              <w:ind w:right="96" w:firstLine="323"/>
              <w:jc w:val="both"/>
              <w:rPr>
                <w:rFonts w:ascii="Times New Roman" w:eastAsia="Calibri" w:hAnsi="Times New Roman" w:cs="Times New Roman"/>
                <w:sz w:val="24"/>
                <w:szCs w:val="24"/>
              </w:rPr>
            </w:pPr>
            <w:r w:rsidRPr="00F472AE">
              <w:rPr>
                <w:rFonts w:ascii="Times New Roman" w:eastAsia="Calibri" w:hAnsi="Times New Roman" w:cs="Times New Roman"/>
                <w:sz w:val="24"/>
                <w:szCs w:val="24"/>
              </w:rPr>
              <w:t xml:space="preserve">Lai paātrinātu konkursa norisi gadījumos, kad konkursam piesakās tikai viens komersants un komisija to atzīst par uzvarētāju, </w:t>
            </w:r>
            <w:r w:rsidR="002872CB">
              <w:rPr>
                <w:rFonts w:ascii="Times New Roman" w:eastAsia="Calibri" w:hAnsi="Times New Roman" w:cs="Times New Roman"/>
                <w:sz w:val="24"/>
                <w:szCs w:val="24"/>
              </w:rPr>
              <w:t xml:space="preserve">noteikumu projektā </w:t>
            </w:r>
            <w:r w:rsidR="002872CB">
              <w:rPr>
                <w:rFonts w:ascii="Times New Roman" w:eastAsia="Calibri" w:hAnsi="Times New Roman" w:cs="Times New Roman"/>
                <w:sz w:val="24"/>
                <w:szCs w:val="24"/>
                <w:lang w:eastAsia="lv-LV"/>
              </w:rPr>
              <w:t>paredzēts noteikt</w:t>
            </w:r>
            <w:r w:rsidRPr="00F472AE">
              <w:rPr>
                <w:rFonts w:ascii="Times New Roman" w:eastAsia="Calibri" w:hAnsi="Times New Roman" w:cs="Times New Roman"/>
                <w:sz w:val="24"/>
                <w:szCs w:val="24"/>
                <w:lang w:eastAsia="lv-LV"/>
              </w:rPr>
              <w:t xml:space="preserve">, ka šajā gadījumā </w:t>
            </w:r>
            <w:r w:rsidRPr="00F472AE">
              <w:rPr>
                <w:rFonts w:ascii="Times New Roman" w:eastAsia="Calibri" w:hAnsi="Times New Roman" w:cs="Times New Roman"/>
                <w:sz w:val="24"/>
                <w:szCs w:val="24"/>
              </w:rPr>
              <w:t>brīvības atņemšanas iestādes administrācija un izraudzītais komersants noslēdz sadarbības līgumu 14 darbdienu laikā pēc komisijas lēmuma pieņemšanas par konkursa uzvarētāju.</w:t>
            </w:r>
          </w:p>
          <w:p w:rsidR="00A17629" w:rsidRPr="002404C3" w:rsidRDefault="009462DD" w:rsidP="0059744F">
            <w:pPr>
              <w:spacing w:after="0" w:line="240" w:lineRule="auto"/>
              <w:ind w:right="96" w:firstLine="323"/>
              <w:jc w:val="both"/>
              <w:rPr>
                <w:rFonts w:ascii="Times New Roman" w:eastAsia="Times New Roman" w:hAnsi="Times New Roman" w:cs="Times New Roman"/>
                <w:sz w:val="24"/>
                <w:szCs w:val="24"/>
                <w:lang w:eastAsia="lv-LV"/>
              </w:rPr>
            </w:pPr>
            <w:r>
              <w:rPr>
                <w:rFonts w:ascii="Times New Roman" w:hAnsi="Times New Roman" w:cs="Times New Roman"/>
                <w:sz w:val="24"/>
                <w:szCs w:val="24"/>
              </w:rPr>
              <w:t>Saskaņā ar Ieslodzījuma vietu pārvaldes likuma 2</w:t>
            </w:r>
            <w:r w:rsidRPr="009462DD">
              <w:rPr>
                <w:rFonts w:ascii="Times New Roman" w:hAnsi="Times New Roman" w:cs="Times New Roman"/>
                <w:sz w:val="24"/>
                <w:szCs w:val="24"/>
              </w:rPr>
              <w:t>.p</w:t>
            </w:r>
            <w:r>
              <w:rPr>
                <w:rFonts w:ascii="Times New Roman" w:hAnsi="Times New Roman" w:cs="Times New Roman"/>
                <w:sz w:val="24"/>
                <w:szCs w:val="24"/>
              </w:rPr>
              <w:t>anta</w:t>
            </w:r>
            <w:r>
              <w:t xml:space="preserve"> </w:t>
            </w:r>
            <w:r>
              <w:rPr>
                <w:rFonts w:ascii="Times New Roman" w:hAnsi="Times New Roman" w:cs="Times New Roman"/>
                <w:sz w:val="24"/>
                <w:szCs w:val="24"/>
              </w:rPr>
              <w:t>trešo daļu</w:t>
            </w:r>
            <w:r w:rsidRPr="009462DD">
              <w:rPr>
                <w:rFonts w:ascii="Times New Roman" w:hAnsi="Times New Roman" w:cs="Times New Roman"/>
                <w:sz w:val="24"/>
                <w:szCs w:val="24"/>
              </w:rPr>
              <w:t xml:space="preserve"> Pārvaldes sastāvā ir centrālais aparāts, Mācību centrs, kā arī brīvības atņemšanas iestādes un izmeklēšanas cietumi. </w:t>
            </w:r>
            <w:r w:rsidR="003871E7">
              <w:rPr>
                <w:rFonts w:ascii="Times New Roman" w:hAnsi="Times New Roman" w:cs="Times New Roman"/>
                <w:sz w:val="24"/>
                <w:szCs w:val="24"/>
              </w:rPr>
              <w:t xml:space="preserve">Savukārt atbilstoši minētā likuma 6.panta trešajai daļai </w:t>
            </w:r>
            <w:r w:rsidR="002B218E">
              <w:rPr>
                <w:rFonts w:ascii="Times New Roman" w:hAnsi="Times New Roman" w:cs="Times New Roman"/>
                <w:sz w:val="24"/>
                <w:szCs w:val="24"/>
              </w:rPr>
              <w:t>i</w:t>
            </w:r>
            <w:r w:rsidR="002B218E" w:rsidRPr="002B218E">
              <w:rPr>
                <w:rFonts w:ascii="Times New Roman" w:hAnsi="Times New Roman" w:cs="Times New Roman"/>
                <w:sz w:val="24"/>
                <w:szCs w:val="24"/>
              </w:rPr>
              <w:t>eslodzījuma vieta ir Pārvaldes struktūrvienība</w:t>
            </w:r>
            <w:r w:rsidR="002B218E">
              <w:t xml:space="preserve">. </w:t>
            </w:r>
            <w:r w:rsidR="001E64FA" w:rsidRPr="001E64FA">
              <w:rPr>
                <w:rFonts w:ascii="Times New Roman" w:hAnsi="Times New Roman" w:cs="Times New Roman"/>
                <w:sz w:val="24"/>
                <w:szCs w:val="24"/>
              </w:rPr>
              <w:t>Ņemot vērā minēto,</w:t>
            </w:r>
            <w:r w:rsidR="001E64FA">
              <w:t xml:space="preserve"> </w:t>
            </w:r>
            <w:r w:rsidR="002B218E" w:rsidRPr="002B218E">
              <w:rPr>
                <w:rFonts w:ascii="Times New Roman" w:hAnsi="Times New Roman" w:cs="Times New Roman"/>
                <w:sz w:val="24"/>
                <w:szCs w:val="24"/>
              </w:rPr>
              <w:t xml:space="preserve">ieslodzījuma vietas priekšnieks </w:t>
            </w:r>
            <w:r w:rsidR="006A57C3" w:rsidRPr="002B218E">
              <w:rPr>
                <w:rFonts w:ascii="Times New Roman" w:hAnsi="Times New Roman" w:cs="Times New Roman"/>
                <w:sz w:val="24"/>
                <w:szCs w:val="24"/>
              </w:rPr>
              <w:t xml:space="preserve">Pārvaldes vārdā </w:t>
            </w:r>
            <w:r w:rsidR="002B218E" w:rsidRPr="002B218E">
              <w:rPr>
                <w:rFonts w:ascii="Times New Roman" w:hAnsi="Times New Roman" w:cs="Times New Roman"/>
                <w:sz w:val="24"/>
                <w:szCs w:val="24"/>
              </w:rPr>
              <w:t>var parakstīt sadarbības līgumus</w:t>
            </w:r>
            <w:r w:rsidR="002B218E" w:rsidRPr="002B218E">
              <w:rPr>
                <w:rFonts w:ascii="Times New Roman" w:eastAsia="Calibri" w:hAnsi="Times New Roman" w:cs="Times New Roman"/>
                <w:sz w:val="24"/>
                <w:szCs w:val="24"/>
              </w:rPr>
              <w:t xml:space="preserve"> par notiesāto nodarbinātības organizēšanu uz Pārvaldes priekšnieka izsniegtās pilnvaras</w:t>
            </w:r>
            <w:r w:rsidR="002B218E" w:rsidRPr="002B218E">
              <w:rPr>
                <w:rFonts w:ascii="Times New Roman" w:hAnsi="Times New Roman" w:cs="Times New Roman"/>
                <w:sz w:val="24"/>
                <w:szCs w:val="24"/>
              </w:rPr>
              <w:t xml:space="preserve"> pamata.</w:t>
            </w:r>
            <w:r w:rsidR="002B218E">
              <w:rPr>
                <w:sz w:val="24"/>
                <w:szCs w:val="24"/>
              </w:rPr>
              <w:t xml:space="preserve"> </w:t>
            </w:r>
            <w:r w:rsidR="001E64FA" w:rsidRPr="002B218E">
              <w:rPr>
                <w:rFonts w:ascii="Times New Roman" w:hAnsi="Times New Roman" w:cs="Times New Roman"/>
                <w:sz w:val="24"/>
                <w:szCs w:val="24"/>
              </w:rPr>
              <w:t>Līdz ar to</w:t>
            </w:r>
            <w:r w:rsidR="001E64FA" w:rsidRPr="002404C3">
              <w:rPr>
                <w:rFonts w:ascii="Times New Roman" w:eastAsia="Calibri" w:hAnsi="Times New Roman" w:cs="Times New Roman"/>
                <w:sz w:val="24"/>
                <w:szCs w:val="24"/>
              </w:rPr>
              <w:t xml:space="preserve"> </w:t>
            </w:r>
            <w:r w:rsidRPr="002404C3">
              <w:rPr>
                <w:rFonts w:ascii="Times New Roman" w:eastAsia="Calibri" w:hAnsi="Times New Roman" w:cs="Times New Roman"/>
                <w:sz w:val="24"/>
                <w:szCs w:val="24"/>
              </w:rPr>
              <w:t xml:space="preserve">Noteikumu projektā paredzēts precizēt </w:t>
            </w:r>
            <w:r w:rsidRPr="002404C3">
              <w:rPr>
                <w:rFonts w:ascii="Times New Roman" w:eastAsia="Calibri" w:hAnsi="Times New Roman" w:cs="Times New Roman"/>
                <w:sz w:val="24"/>
                <w:szCs w:val="24"/>
                <w:lang w:eastAsia="lv-LV"/>
              </w:rPr>
              <w:t xml:space="preserve">Noteikumu Nr.487 </w:t>
            </w:r>
            <w:r w:rsidRPr="002404C3">
              <w:rPr>
                <w:rFonts w:ascii="Times New Roman" w:eastAsia="Calibri" w:hAnsi="Times New Roman" w:cs="Times New Roman"/>
                <w:sz w:val="24"/>
                <w:szCs w:val="24"/>
              </w:rPr>
              <w:t xml:space="preserve">19.punktu, nosakot, ka </w:t>
            </w:r>
            <w:r w:rsidRPr="002404C3">
              <w:rPr>
                <w:rFonts w:ascii="Times New Roman" w:hAnsi="Times New Roman" w:cs="Times New Roman"/>
                <w:sz w:val="24"/>
                <w:szCs w:val="24"/>
              </w:rPr>
              <w:t xml:space="preserve">sadarbības līgumus </w:t>
            </w:r>
            <w:r w:rsidR="0059744F">
              <w:rPr>
                <w:rFonts w:ascii="Times New Roman" w:hAnsi="Times New Roman" w:cs="Times New Roman"/>
                <w:sz w:val="24"/>
                <w:szCs w:val="24"/>
              </w:rPr>
              <w:t>P</w:t>
            </w:r>
            <w:r w:rsidRPr="002404C3">
              <w:rPr>
                <w:rFonts w:ascii="Times New Roman" w:hAnsi="Times New Roman" w:cs="Times New Roman"/>
                <w:sz w:val="24"/>
                <w:szCs w:val="24"/>
              </w:rPr>
              <w:t xml:space="preserve">ārvaldes vārdā paraksta brīvības atņemšanas iestādes priekšnieks </w:t>
            </w:r>
            <w:r w:rsidRPr="002404C3">
              <w:rPr>
                <w:rFonts w:ascii="Times New Roman" w:hAnsi="Times New Roman" w:cs="Times New Roman"/>
                <w:sz w:val="24"/>
                <w:szCs w:val="24"/>
                <w:u w:val="single"/>
              </w:rPr>
              <w:t>uz pilnvaras pamata</w:t>
            </w:r>
            <w:r w:rsidRPr="002404C3">
              <w:rPr>
                <w:rFonts w:ascii="Times New Roman" w:hAnsi="Times New Roman" w:cs="Times New Roman"/>
                <w:sz w:val="24"/>
                <w:szCs w:val="24"/>
              </w:rPr>
              <w:t>.</w:t>
            </w:r>
          </w:p>
        </w:tc>
      </w:tr>
      <w:tr w:rsidR="004D15A9" w:rsidRPr="000C7AA2" w:rsidTr="00605B4D">
        <w:trPr>
          <w:trHeight w:val="479"/>
        </w:trPr>
        <w:tc>
          <w:tcPr>
            <w:tcW w:w="250" w:type="pct"/>
            <w:tcBorders>
              <w:top w:val="outset" w:sz="6" w:space="0" w:color="414142"/>
              <w:left w:val="outset" w:sz="6" w:space="0" w:color="414142"/>
              <w:bottom w:val="outset" w:sz="6" w:space="0" w:color="414142"/>
              <w:right w:val="outset" w:sz="6" w:space="0" w:color="414142"/>
            </w:tcBorders>
            <w:hideMark/>
          </w:tcPr>
          <w:p w:rsidR="004D15A9" w:rsidRPr="000C7AA2" w:rsidRDefault="004D15A9" w:rsidP="00DA596D">
            <w:pPr>
              <w:spacing w:after="0" w:line="240" w:lineRule="auto"/>
              <w:rPr>
                <w:rFonts w:ascii="Times New Roman" w:eastAsia="Times New Roman" w:hAnsi="Times New Roman" w:cs="Times New Roman"/>
                <w:sz w:val="24"/>
                <w:szCs w:val="24"/>
                <w:lang w:eastAsia="lv-LV"/>
              </w:rPr>
            </w:pPr>
            <w:r w:rsidRPr="000C7AA2">
              <w:rPr>
                <w:rFonts w:ascii="Times New Roman" w:eastAsia="Times New Roman" w:hAnsi="Times New Roman" w:cs="Times New Roman"/>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0C7AA2" w:rsidRDefault="004D15A9" w:rsidP="00DA596D">
            <w:pPr>
              <w:spacing w:after="0" w:line="240" w:lineRule="auto"/>
              <w:rPr>
                <w:rFonts w:ascii="Times New Roman" w:eastAsia="Times New Roman" w:hAnsi="Times New Roman" w:cs="Times New Roman"/>
                <w:sz w:val="24"/>
                <w:szCs w:val="24"/>
                <w:lang w:eastAsia="lv-LV"/>
              </w:rPr>
            </w:pPr>
            <w:r w:rsidRPr="000C7AA2">
              <w:rPr>
                <w:rFonts w:ascii="Times New Roman" w:eastAsia="Times New Roman" w:hAnsi="Times New Roman" w:cs="Times New Roman"/>
                <w:sz w:val="24"/>
                <w:szCs w:val="24"/>
                <w:lang w:eastAsia="lv-LV"/>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0C7AA2" w:rsidRDefault="00F65A68" w:rsidP="00DA596D">
            <w:pPr>
              <w:spacing w:after="0" w:line="240" w:lineRule="auto"/>
              <w:rPr>
                <w:rFonts w:ascii="Times New Roman" w:eastAsia="Times New Roman" w:hAnsi="Times New Roman" w:cs="Times New Roman"/>
                <w:sz w:val="24"/>
                <w:szCs w:val="24"/>
                <w:lang w:eastAsia="lv-LV"/>
              </w:rPr>
            </w:pPr>
            <w:r w:rsidRPr="000C7AA2">
              <w:rPr>
                <w:rFonts w:ascii="Times New Roman" w:eastAsia="Times New Roman" w:hAnsi="Times New Roman" w:cs="Times New Roman"/>
                <w:sz w:val="24"/>
                <w:szCs w:val="24"/>
                <w:lang w:eastAsia="lv-LV"/>
              </w:rPr>
              <w:t>Nav</w:t>
            </w:r>
            <w:r w:rsidR="006A3642">
              <w:rPr>
                <w:rFonts w:ascii="Times New Roman" w:eastAsia="Times New Roman" w:hAnsi="Times New Roman" w:cs="Times New Roman"/>
                <w:sz w:val="24"/>
                <w:szCs w:val="24"/>
                <w:lang w:eastAsia="lv-LV"/>
              </w:rPr>
              <w:t>.</w:t>
            </w:r>
          </w:p>
        </w:tc>
      </w:tr>
      <w:tr w:rsidR="004D15A9" w:rsidRPr="000C7AA2" w:rsidTr="00125905">
        <w:trPr>
          <w:trHeight w:val="202"/>
        </w:trPr>
        <w:tc>
          <w:tcPr>
            <w:tcW w:w="250" w:type="pct"/>
            <w:tcBorders>
              <w:top w:val="outset" w:sz="6" w:space="0" w:color="414142"/>
              <w:left w:val="outset" w:sz="6" w:space="0" w:color="414142"/>
              <w:bottom w:val="outset" w:sz="6" w:space="0" w:color="414142"/>
              <w:right w:val="outset" w:sz="6" w:space="0" w:color="414142"/>
            </w:tcBorders>
            <w:hideMark/>
          </w:tcPr>
          <w:p w:rsidR="004D15A9" w:rsidRPr="000C7AA2" w:rsidRDefault="004D15A9" w:rsidP="00DA596D">
            <w:pPr>
              <w:spacing w:after="0" w:line="240" w:lineRule="auto"/>
              <w:rPr>
                <w:rFonts w:ascii="Times New Roman" w:eastAsia="Times New Roman" w:hAnsi="Times New Roman" w:cs="Times New Roman"/>
                <w:sz w:val="24"/>
                <w:szCs w:val="24"/>
                <w:lang w:eastAsia="lv-LV"/>
              </w:rPr>
            </w:pPr>
            <w:r w:rsidRPr="000C7AA2">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0C7AA2" w:rsidRDefault="004D15A9" w:rsidP="00DA596D">
            <w:pPr>
              <w:spacing w:after="0" w:line="240" w:lineRule="auto"/>
              <w:rPr>
                <w:rFonts w:ascii="Times New Roman" w:eastAsia="Times New Roman" w:hAnsi="Times New Roman" w:cs="Times New Roman"/>
                <w:sz w:val="24"/>
                <w:szCs w:val="24"/>
                <w:lang w:eastAsia="lv-LV"/>
              </w:rPr>
            </w:pPr>
            <w:r w:rsidRPr="000C7AA2">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0C7AA2" w:rsidRDefault="00F65A68" w:rsidP="00125905">
            <w:pPr>
              <w:spacing w:after="0" w:line="240" w:lineRule="auto"/>
              <w:rPr>
                <w:rFonts w:ascii="Times New Roman" w:eastAsia="Times New Roman" w:hAnsi="Times New Roman" w:cs="Times New Roman"/>
                <w:sz w:val="24"/>
                <w:szCs w:val="24"/>
                <w:lang w:eastAsia="lv-LV"/>
              </w:rPr>
            </w:pPr>
            <w:r w:rsidRPr="000C7AA2">
              <w:rPr>
                <w:rFonts w:ascii="Times New Roman" w:eastAsia="Times New Roman" w:hAnsi="Times New Roman" w:cs="Times New Roman"/>
                <w:sz w:val="24"/>
                <w:szCs w:val="24"/>
                <w:lang w:eastAsia="lv-LV"/>
              </w:rPr>
              <w:t>Nav</w:t>
            </w:r>
            <w:r w:rsidR="006A3642">
              <w:rPr>
                <w:rFonts w:ascii="Times New Roman" w:eastAsia="Times New Roman" w:hAnsi="Times New Roman" w:cs="Times New Roman"/>
                <w:sz w:val="24"/>
                <w:szCs w:val="24"/>
                <w:lang w:eastAsia="lv-LV"/>
              </w:rPr>
              <w:t>.</w:t>
            </w:r>
          </w:p>
        </w:tc>
      </w:tr>
    </w:tbl>
    <w:p w:rsidR="002A2E8F" w:rsidRDefault="002A2E8F" w:rsidP="00DA596D">
      <w:pPr>
        <w:spacing w:after="0" w:line="240" w:lineRule="auto"/>
        <w:rPr>
          <w:rFonts w:ascii="Times New Roman" w:eastAsia="Times New Roman" w:hAnsi="Times New Roman" w:cs="Times New Roman"/>
          <w:sz w:val="24"/>
          <w:szCs w:val="24"/>
          <w:lang w:eastAsia="lv-LV"/>
        </w:rPr>
      </w:pPr>
    </w:p>
    <w:tbl>
      <w:tblPr>
        <w:tblW w:w="4968" w:type="pct"/>
        <w:tblInd w:w="3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425"/>
        <w:gridCol w:w="2836"/>
        <w:gridCol w:w="5812"/>
      </w:tblGrid>
      <w:tr w:rsidR="005B7679" w:rsidRPr="00D930F7" w:rsidTr="001A5FC7">
        <w:trPr>
          <w:trHeight w:val="420"/>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5B7679" w:rsidRPr="00D930F7" w:rsidRDefault="005B7679" w:rsidP="005B7679">
            <w:pPr>
              <w:spacing w:after="0" w:line="240" w:lineRule="auto"/>
              <w:ind w:left="720" w:hanging="42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w:t>
            </w:r>
            <w:r w:rsidRPr="00D930F7">
              <w:rPr>
                <w:rFonts w:ascii="Times New Roman" w:eastAsia="Times New Roman" w:hAnsi="Times New Roman" w:cs="Times New Roman"/>
                <w:b/>
                <w:bCs/>
                <w:sz w:val="24"/>
                <w:szCs w:val="24"/>
                <w:lang w:eastAsia="lv-LV"/>
              </w:rPr>
              <w:t xml:space="preserve">I. </w:t>
            </w:r>
            <w:r>
              <w:rPr>
                <w:rFonts w:ascii="Times New Roman" w:eastAsia="Times New Roman" w:hAnsi="Times New Roman" w:cs="Times New Roman"/>
                <w:b/>
                <w:bCs/>
                <w:sz w:val="24"/>
                <w:szCs w:val="24"/>
                <w:lang w:eastAsia="lv-LV"/>
              </w:rPr>
              <w:t>Tiesību akta projekta ietekme uz sabiedrību, tautsaimniecības attīstību un administratīvo slogu</w:t>
            </w:r>
          </w:p>
        </w:tc>
      </w:tr>
      <w:tr w:rsidR="005B7679" w:rsidRPr="00D930F7" w:rsidTr="005B7679">
        <w:trPr>
          <w:trHeight w:val="540"/>
        </w:trPr>
        <w:tc>
          <w:tcPr>
            <w:tcW w:w="234" w:type="pct"/>
            <w:tcBorders>
              <w:top w:val="outset" w:sz="6" w:space="0" w:color="414142"/>
              <w:left w:val="outset" w:sz="6" w:space="0" w:color="414142"/>
              <w:bottom w:val="outset" w:sz="6" w:space="0" w:color="414142"/>
              <w:right w:val="outset" w:sz="6" w:space="0" w:color="414142"/>
            </w:tcBorders>
            <w:hideMark/>
          </w:tcPr>
          <w:p w:rsidR="005B7679" w:rsidRPr="00D930F7" w:rsidRDefault="005B7679" w:rsidP="001A5FC7">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1.</w:t>
            </w:r>
          </w:p>
        </w:tc>
        <w:tc>
          <w:tcPr>
            <w:tcW w:w="1563" w:type="pct"/>
            <w:tcBorders>
              <w:top w:val="outset" w:sz="6" w:space="0" w:color="414142"/>
              <w:left w:val="outset" w:sz="6" w:space="0" w:color="414142"/>
              <w:bottom w:val="outset" w:sz="6" w:space="0" w:color="414142"/>
              <w:right w:val="outset" w:sz="6" w:space="0" w:color="414142"/>
            </w:tcBorders>
            <w:hideMark/>
          </w:tcPr>
          <w:p w:rsidR="005B7679" w:rsidRPr="005B7679" w:rsidRDefault="005B7679" w:rsidP="001A5FC7">
            <w:pPr>
              <w:spacing w:after="0" w:line="240" w:lineRule="auto"/>
              <w:rPr>
                <w:rFonts w:ascii="Times New Roman" w:eastAsia="Times New Roman" w:hAnsi="Times New Roman" w:cs="Times New Roman"/>
                <w:sz w:val="24"/>
                <w:szCs w:val="24"/>
                <w:lang w:eastAsia="lv-LV"/>
              </w:rPr>
            </w:pPr>
            <w:r w:rsidRPr="005B7679">
              <w:rPr>
                <w:rFonts w:ascii="Times New Roman" w:eastAsia="Times New Roman" w:hAnsi="Times New Roman" w:cs="Times New Roman"/>
                <w:sz w:val="24"/>
                <w:szCs w:val="24"/>
                <w:lang w:eastAsia="lv-LV"/>
              </w:rPr>
              <w:t>Sabiedrības mērķgrupas, kuras tiesiskais regulējums ietekmē vai varētu ietekmēt</w:t>
            </w:r>
          </w:p>
        </w:tc>
        <w:tc>
          <w:tcPr>
            <w:tcW w:w="3203" w:type="pct"/>
            <w:tcBorders>
              <w:top w:val="outset" w:sz="6" w:space="0" w:color="414142"/>
              <w:left w:val="outset" w:sz="6" w:space="0" w:color="414142"/>
              <w:bottom w:val="outset" w:sz="6" w:space="0" w:color="414142"/>
              <w:right w:val="outset" w:sz="6" w:space="0" w:color="414142"/>
            </w:tcBorders>
            <w:hideMark/>
          </w:tcPr>
          <w:p w:rsidR="005B7679" w:rsidRPr="00D930F7" w:rsidRDefault="00DB2AA0" w:rsidP="001A5FC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Komersanti.</w:t>
            </w:r>
          </w:p>
        </w:tc>
      </w:tr>
      <w:tr w:rsidR="005B7679" w:rsidRPr="00D930F7" w:rsidTr="005B7679">
        <w:trPr>
          <w:trHeight w:val="330"/>
        </w:trPr>
        <w:tc>
          <w:tcPr>
            <w:tcW w:w="234" w:type="pct"/>
            <w:tcBorders>
              <w:top w:val="outset" w:sz="6" w:space="0" w:color="414142"/>
              <w:left w:val="outset" w:sz="6" w:space="0" w:color="414142"/>
              <w:bottom w:val="outset" w:sz="6" w:space="0" w:color="414142"/>
              <w:right w:val="outset" w:sz="6" w:space="0" w:color="414142"/>
            </w:tcBorders>
            <w:hideMark/>
          </w:tcPr>
          <w:p w:rsidR="005B7679" w:rsidRPr="00D930F7" w:rsidRDefault="005B7679" w:rsidP="001A5FC7">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2.</w:t>
            </w:r>
          </w:p>
        </w:tc>
        <w:tc>
          <w:tcPr>
            <w:tcW w:w="1563" w:type="pct"/>
            <w:tcBorders>
              <w:top w:val="outset" w:sz="6" w:space="0" w:color="414142"/>
              <w:left w:val="outset" w:sz="6" w:space="0" w:color="414142"/>
              <w:bottom w:val="outset" w:sz="6" w:space="0" w:color="414142"/>
              <w:right w:val="outset" w:sz="6" w:space="0" w:color="414142"/>
            </w:tcBorders>
            <w:hideMark/>
          </w:tcPr>
          <w:p w:rsidR="005B7679" w:rsidRPr="005B7679" w:rsidRDefault="005B7679" w:rsidP="001A5FC7">
            <w:pPr>
              <w:spacing w:after="0" w:line="240" w:lineRule="auto"/>
              <w:rPr>
                <w:rFonts w:ascii="Times New Roman" w:eastAsia="Times New Roman" w:hAnsi="Times New Roman" w:cs="Times New Roman"/>
                <w:sz w:val="24"/>
                <w:szCs w:val="24"/>
                <w:lang w:eastAsia="lv-LV"/>
              </w:rPr>
            </w:pPr>
            <w:r w:rsidRPr="005B7679">
              <w:rPr>
                <w:rFonts w:ascii="Times New Roman" w:eastAsia="Times New Roman" w:hAnsi="Times New Roman" w:cs="Times New Roman"/>
                <w:sz w:val="24"/>
                <w:szCs w:val="24"/>
                <w:lang w:eastAsia="lv-LV"/>
              </w:rPr>
              <w:t>Tiesiskā regulējuma ietekme uz tautsaimniecību un administratīvo slogu</w:t>
            </w:r>
          </w:p>
        </w:tc>
        <w:tc>
          <w:tcPr>
            <w:tcW w:w="3203" w:type="pct"/>
            <w:tcBorders>
              <w:top w:val="outset" w:sz="6" w:space="0" w:color="414142"/>
              <w:left w:val="outset" w:sz="6" w:space="0" w:color="414142"/>
              <w:bottom w:val="outset" w:sz="6" w:space="0" w:color="414142"/>
              <w:right w:val="outset" w:sz="6" w:space="0" w:color="414142"/>
            </w:tcBorders>
            <w:hideMark/>
          </w:tcPr>
          <w:p w:rsidR="00A019EC" w:rsidRPr="00A019EC" w:rsidRDefault="00951A07" w:rsidP="00D67A01">
            <w:pPr>
              <w:pStyle w:val="CommentText"/>
              <w:spacing w:after="0"/>
              <w:ind w:right="96"/>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lv-LV"/>
              </w:rPr>
              <w:t>Tiks sa</w:t>
            </w:r>
            <w:r w:rsidR="00DB2AA0">
              <w:rPr>
                <w:rFonts w:ascii="Times New Roman" w:eastAsia="Times New Roman" w:hAnsi="Times New Roman" w:cs="Times New Roman"/>
                <w:sz w:val="24"/>
                <w:szCs w:val="24"/>
                <w:lang w:eastAsia="lv-LV"/>
              </w:rPr>
              <w:t>mazinā</w:t>
            </w:r>
            <w:r>
              <w:rPr>
                <w:rFonts w:ascii="Times New Roman" w:eastAsia="Times New Roman" w:hAnsi="Times New Roman" w:cs="Times New Roman"/>
                <w:sz w:val="24"/>
                <w:szCs w:val="24"/>
                <w:lang w:eastAsia="lv-LV"/>
              </w:rPr>
              <w:t>ts</w:t>
            </w:r>
            <w:r w:rsidR="00DB2AA0">
              <w:rPr>
                <w:rFonts w:ascii="Times New Roman" w:eastAsia="Times New Roman" w:hAnsi="Times New Roman" w:cs="Times New Roman"/>
                <w:sz w:val="24"/>
                <w:szCs w:val="24"/>
                <w:lang w:eastAsia="lv-LV"/>
              </w:rPr>
              <w:t xml:space="preserve"> administratīvais slogs Pārvaldei un Valsts ieņēmumu dienestam. Minētajām institūcijām ne</w:t>
            </w:r>
            <w:r w:rsidR="002430D6">
              <w:rPr>
                <w:rFonts w:ascii="Times New Roman" w:eastAsia="Times New Roman" w:hAnsi="Times New Roman" w:cs="Times New Roman"/>
                <w:sz w:val="24"/>
                <w:szCs w:val="24"/>
                <w:lang w:eastAsia="lv-LV"/>
              </w:rPr>
              <w:t>būs nepieciešams pieprasīt un iz</w:t>
            </w:r>
            <w:r w:rsidR="00DB2AA0">
              <w:rPr>
                <w:rFonts w:ascii="Times New Roman" w:eastAsia="Times New Roman" w:hAnsi="Times New Roman" w:cs="Times New Roman"/>
                <w:sz w:val="24"/>
                <w:szCs w:val="24"/>
                <w:lang w:eastAsia="lv-LV"/>
              </w:rPr>
              <w:t xml:space="preserve">sniegt rakstveida </w:t>
            </w:r>
            <w:r w:rsidR="00DB2AA0" w:rsidRPr="00A62CF0">
              <w:rPr>
                <w:rFonts w:ascii="Times New Roman" w:eastAsia="Times New Roman" w:hAnsi="Times New Roman" w:cs="Times New Roman"/>
                <w:sz w:val="24"/>
                <w:szCs w:val="24"/>
                <w:lang w:eastAsia="lv-LV"/>
              </w:rPr>
              <w:t>izziņas</w:t>
            </w:r>
            <w:r w:rsidR="00A62CF0" w:rsidRPr="00A62CF0">
              <w:rPr>
                <w:rFonts w:ascii="Times New Roman" w:eastAsia="Calibri" w:hAnsi="Times New Roman" w:cs="Times New Roman"/>
                <w:sz w:val="24"/>
                <w:szCs w:val="24"/>
              </w:rPr>
              <w:t xml:space="preserve"> par komersanta nodokļu, nodevu vai citu obligāto maksājumu parādiem valsts budžetā</w:t>
            </w:r>
            <w:r w:rsidR="00A62CF0">
              <w:rPr>
                <w:rFonts w:ascii="Times New Roman" w:eastAsia="Calibri" w:hAnsi="Times New Roman" w:cs="Times New Roman"/>
                <w:sz w:val="24"/>
                <w:szCs w:val="24"/>
              </w:rPr>
              <w:t xml:space="preserve">, jo </w:t>
            </w:r>
            <w:r w:rsidR="002430D6">
              <w:rPr>
                <w:rFonts w:ascii="Times New Roman" w:eastAsia="Calibri" w:hAnsi="Times New Roman" w:cs="Times New Roman"/>
                <w:sz w:val="24"/>
                <w:szCs w:val="24"/>
              </w:rPr>
              <w:t xml:space="preserve">Pārvaldei un ieslodzījuma vietām </w:t>
            </w:r>
            <w:r w:rsidR="00A62CF0">
              <w:rPr>
                <w:rFonts w:ascii="Times New Roman" w:eastAsia="Calibri" w:hAnsi="Times New Roman" w:cs="Times New Roman"/>
                <w:sz w:val="24"/>
                <w:szCs w:val="24"/>
              </w:rPr>
              <w:t>minēto informāciju būs</w:t>
            </w:r>
            <w:r w:rsidR="00A62CF0" w:rsidRPr="00A62CF0">
              <w:rPr>
                <w:rFonts w:ascii="Times New Roman" w:eastAsia="Calibri" w:hAnsi="Times New Roman" w:cs="Times New Roman"/>
                <w:sz w:val="24"/>
                <w:szCs w:val="24"/>
              </w:rPr>
              <w:t xml:space="preserve"> iespējams iegūt</w:t>
            </w:r>
            <w:r w:rsidR="00DB2AA0">
              <w:rPr>
                <w:rFonts w:ascii="Times New Roman" w:eastAsia="Times New Roman" w:hAnsi="Times New Roman" w:cs="Times New Roman"/>
                <w:sz w:val="24"/>
                <w:szCs w:val="24"/>
                <w:lang w:eastAsia="lv-LV"/>
              </w:rPr>
              <w:t xml:space="preserve"> </w:t>
            </w:r>
            <w:r w:rsidR="00A62CF0" w:rsidRPr="00F472AE">
              <w:rPr>
                <w:rFonts w:ascii="Times New Roman" w:eastAsia="Calibri" w:hAnsi="Times New Roman" w:cs="Times New Roman"/>
                <w:sz w:val="24"/>
                <w:szCs w:val="24"/>
              </w:rPr>
              <w:t xml:space="preserve">Valsts ieņēmumu dienesta administrēto nodokļu (nodevu) </w:t>
            </w:r>
            <w:r w:rsidR="00A62CF0" w:rsidRPr="00F472AE">
              <w:rPr>
                <w:rFonts w:ascii="Times New Roman" w:eastAsia="Calibri" w:hAnsi="Times New Roman" w:cs="Times New Roman"/>
                <w:sz w:val="24"/>
                <w:szCs w:val="24"/>
              </w:rPr>
              <w:lastRenderedPageBreak/>
              <w:t>parādnieku datubāzē</w:t>
            </w:r>
            <w:r w:rsidR="00A62CF0">
              <w:rPr>
                <w:rFonts w:ascii="Times New Roman" w:eastAsia="Calibri" w:hAnsi="Times New Roman" w:cs="Times New Roman"/>
                <w:sz w:val="24"/>
                <w:szCs w:val="24"/>
              </w:rPr>
              <w:t>.</w:t>
            </w:r>
          </w:p>
        </w:tc>
      </w:tr>
      <w:tr w:rsidR="005B7679" w:rsidRPr="00D930F7" w:rsidTr="005B7679">
        <w:trPr>
          <w:trHeight w:val="465"/>
        </w:trPr>
        <w:tc>
          <w:tcPr>
            <w:tcW w:w="234" w:type="pct"/>
            <w:tcBorders>
              <w:top w:val="outset" w:sz="6" w:space="0" w:color="414142"/>
              <w:left w:val="outset" w:sz="6" w:space="0" w:color="414142"/>
              <w:bottom w:val="outset" w:sz="6" w:space="0" w:color="414142"/>
              <w:right w:val="outset" w:sz="6" w:space="0" w:color="414142"/>
            </w:tcBorders>
            <w:hideMark/>
          </w:tcPr>
          <w:p w:rsidR="005B7679" w:rsidRPr="00D930F7" w:rsidRDefault="005B7679" w:rsidP="001A5FC7">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lastRenderedPageBreak/>
              <w:t>3.</w:t>
            </w:r>
          </w:p>
        </w:tc>
        <w:tc>
          <w:tcPr>
            <w:tcW w:w="1563" w:type="pct"/>
            <w:tcBorders>
              <w:top w:val="outset" w:sz="6" w:space="0" w:color="414142"/>
              <w:left w:val="outset" w:sz="6" w:space="0" w:color="414142"/>
              <w:bottom w:val="outset" w:sz="6" w:space="0" w:color="414142"/>
              <w:right w:val="outset" w:sz="6" w:space="0" w:color="414142"/>
            </w:tcBorders>
            <w:hideMark/>
          </w:tcPr>
          <w:p w:rsidR="005B7679" w:rsidRPr="005B7679" w:rsidRDefault="005B7679" w:rsidP="001A5FC7">
            <w:pPr>
              <w:spacing w:after="0" w:line="240" w:lineRule="auto"/>
              <w:rPr>
                <w:rFonts w:ascii="Times New Roman" w:eastAsia="Times New Roman" w:hAnsi="Times New Roman" w:cs="Times New Roman"/>
                <w:sz w:val="24"/>
                <w:szCs w:val="24"/>
                <w:lang w:eastAsia="lv-LV"/>
              </w:rPr>
            </w:pPr>
            <w:r w:rsidRPr="005B7679">
              <w:rPr>
                <w:rFonts w:ascii="Times New Roman" w:eastAsia="Times New Roman" w:hAnsi="Times New Roman" w:cs="Times New Roman"/>
                <w:sz w:val="24"/>
                <w:szCs w:val="24"/>
                <w:lang w:eastAsia="lv-LV"/>
              </w:rPr>
              <w:t>Administratīvo izmaksu monetārs novērtējums</w:t>
            </w:r>
          </w:p>
        </w:tc>
        <w:tc>
          <w:tcPr>
            <w:tcW w:w="3203" w:type="pct"/>
            <w:tcBorders>
              <w:top w:val="outset" w:sz="6" w:space="0" w:color="414142"/>
              <w:left w:val="outset" w:sz="6" w:space="0" w:color="414142"/>
              <w:bottom w:val="outset" w:sz="6" w:space="0" w:color="414142"/>
              <w:right w:val="outset" w:sz="6" w:space="0" w:color="414142"/>
            </w:tcBorders>
            <w:hideMark/>
          </w:tcPr>
          <w:p w:rsidR="005B7679" w:rsidRPr="00D930F7" w:rsidRDefault="00DB2AA0" w:rsidP="001A5FC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r w:rsidR="005B7679" w:rsidRPr="00D930F7" w:rsidTr="005B7679">
        <w:trPr>
          <w:trHeight w:val="465"/>
        </w:trPr>
        <w:tc>
          <w:tcPr>
            <w:tcW w:w="234" w:type="pct"/>
            <w:tcBorders>
              <w:top w:val="outset" w:sz="6" w:space="0" w:color="414142"/>
              <w:left w:val="outset" w:sz="6" w:space="0" w:color="414142"/>
              <w:bottom w:val="outset" w:sz="6" w:space="0" w:color="414142"/>
              <w:right w:val="outset" w:sz="6" w:space="0" w:color="414142"/>
            </w:tcBorders>
            <w:hideMark/>
          </w:tcPr>
          <w:p w:rsidR="005B7679" w:rsidRPr="00D930F7" w:rsidRDefault="005B7679" w:rsidP="001A5FC7">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4.</w:t>
            </w:r>
          </w:p>
        </w:tc>
        <w:tc>
          <w:tcPr>
            <w:tcW w:w="1563" w:type="pct"/>
            <w:tcBorders>
              <w:top w:val="outset" w:sz="6" w:space="0" w:color="414142"/>
              <w:left w:val="outset" w:sz="6" w:space="0" w:color="414142"/>
              <w:bottom w:val="outset" w:sz="6" w:space="0" w:color="414142"/>
              <w:right w:val="outset" w:sz="6" w:space="0" w:color="414142"/>
            </w:tcBorders>
            <w:hideMark/>
          </w:tcPr>
          <w:p w:rsidR="005B7679" w:rsidRPr="00D930F7" w:rsidRDefault="005B7679" w:rsidP="001A5FC7">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Cita informācija</w:t>
            </w:r>
          </w:p>
        </w:tc>
        <w:tc>
          <w:tcPr>
            <w:tcW w:w="3203" w:type="pct"/>
            <w:tcBorders>
              <w:top w:val="outset" w:sz="6" w:space="0" w:color="414142"/>
              <w:left w:val="outset" w:sz="6" w:space="0" w:color="414142"/>
              <w:bottom w:val="outset" w:sz="6" w:space="0" w:color="414142"/>
              <w:right w:val="outset" w:sz="6" w:space="0" w:color="414142"/>
            </w:tcBorders>
            <w:hideMark/>
          </w:tcPr>
          <w:p w:rsidR="005B7679" w:rsidRPr="00D930F7" w:rsidRDefault="005B7679" w:rsidP="001A5FC7">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Nav</w:t>
            </w:r>
            <w:r>
              <w:rPr>
                <w:rFonts w:ascii="Times New Roman" w:eastAsia="Times New Roman" w:hAnsi="Times New Roman" w:cs="Times New Roman"/>
                <w:sz w:val="24"/>
                <w:szCs w:val="24"/>
                <w:lang w:eastAsia="lv-LV"/>
              </w:rPr>
              <w:t>.</w:t>
            </w:r>
          </w:p>
        </w:tc>
      </w:tr>
    </w:tbl>
    <w:p w:rsidR="005B7679" w:rsidRDefault="005B7679" w:rsidP="00DA596D">
      <w:pPr>
        <w:spacing w:after="0" w:line="240" w:lineRule="auto"/>
        <w:rPr>
          <w:rFonts w:ascii="Times New Roman" w:eastAsia="Times New Roman" w:hAnsi="Times New Roman" w:cs="Times New Roman"/>
          <w:sz w:val="24"/>
          <w:szCs w:val="24"/>
          <w:lang w:eastAsia="lv-LV"/>
        </w:rPr>
      </w:pPr>
    </w:p>
    <w:tbl>
      <w:tblPr>
        <w:tblW w:w="4968" w:type="pct"/>
        <w:tblInd w:w="3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425"/>
        <w:gridCol w:w="2740"/>
        <w:gridCol w:w="5908"/>
      </w:tblGrid>
      <w:tr w:rsidR="00CF352C" w:rsidRPr="00D930F7" w:rsidTr="00CF352C">
        <w:trPr>
          <w:trHeight w:val="420"/>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CF352C" w:rsidRPr="00D930F7" w:rsidRDefault="00CF352C" w:rsidP="004E251A">
            <w:pPr>
              <w:spacing w:after="0" w:line="240" w:lineRule="auto"/>
              <w:ind w:firstLine="300"/>
              <w:jc w:val="center"/>
              <w:rPr>
                <w:rFonts w:ascii="Times New Roman" w:eastAsia="Times New Roman" w:hAnsi="Times New Roman" w:cs="Times New Roman"/>
                <w:b/>
                <w:bCs/>
                <w:sz w:val="24"/>
                <w:szCs w:val="24"/>
                <w:lang w:eastAsia="lv-LV"/>
              </w:rPr>
            </w:pPr>
            <w:r w:rsidRPr="00D930F7">
              <w:rPr>
                <w:rFonts w:ascii="Times New Roman" w:eastAsia="Times New Roman" w:hAnsi="Times New Roman" w:cs="Times New Roman"/>
                <w:b/>
                <w:bCs/>
                <w:sz w:val="24"/>
                <w:szCs w:val="24"/>
                <w:lang w:eastAsia="lv-LV"/>
              </w:rPr>
              <w:t>VI. Sabiedrības līdzdalība un komunikācijas aktivitātes</w:t>
            </w:r>
          </w:p>
        </w:tc>
      </w:tr>
      <w:tr w:rsidR="00CF352C" w:rsidRPr="00D930F7" w:rsidTr="00CF352C">
        <w:trPr>
          <w:trHeight w:val="540"/>
        </w:trPr>
        <w:tc>
          <w:tcPr>
            <w:tcW w:w="234"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4E251A">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1.</w:t>
            </w:r>
          </w:p>
        </w:tc>
        <w:tc>
          <w:tcPr>
            <w:tcW w:w="1510"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4E251A">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Plānotās sabiedrības līdzdalības un komunikācijas aktivitātes saistībā ar projektu</w:t>
            </w:r>
          </w:p>
        </w:tc>
        <w:tc>
          <w:tcPr>
            <w:tcW w:w="3256" w:type="pct"/>
            <w:tcBorders>
              <w:top w:val="outset" w:sz="6" w:space="0" w:color="414142"/>
              <w:left w:val="outset" w:sz="6" w:space="0" w:color="414142"/>
              <w:bottom w:val="outset" w:sz="6" w:space="0" w:color="414142"/>
              <w:right w:val="outset" w:sz="6" w:space="0" w:color="414142"/>
            </w:tcBorders>
            <w:hideMark/>
          </w:tcPr>
          <w:p w:rsidR="00CF352C" w:rsidRPr="00D930F7" w:rsidRDefault="00335AF7" w:rsidP="00335AF7">
            <w:pPr>
              <w:spacing w:after="0" w:line="240" w:lineRule="auto"/>
              <w:jc w:val="both"/>
              <w:rPr>
                <w:rFonts w:ascii="Times New Roman" w:eastAsia="Times New Roman" w:hAnsi="Times New Roman" w:cs="Times New Roman"/>
                <w:sz w:val="24"/>
                <w:szCs w:val="24"/>
                <w:lang w:eastAsia="lv-LV"/>
              </w:rPr>
            </w:pPr>
            <w:r>
              <w:rPr>
                <w:rFonts w:ascii="Times New Roman" w:hAnsi="Times New Roman"/>
                <w:sz w:val="24"/>
                <w:szCs w:val="24"/>
                <w:lang w:eastAsia="lv-LV"/>
              </w:rPr>
              <w:t>Saskaņā ar Ministru kabineta 2009.gada 25.augusta noteikumu Nr.970 „Sabiedrības līdzdalības kārtība attīstības plānošanas procesā” (turpmāk – noteikumi Nr.970) 7.4.</w:t>
            </w:r>
            <w:r w:rsidRPr="00335AF7">
              <w:rPr>
                <w:rFonts w:ascii="Times New Roman" w:hAnsi="Times New Roman"/>
                <w:sz w:val="24"/>
                <w:szCs w:val="24"/>
                <w:vertAlign w:val="superscript"/>
                <w:lang w:eastAsia="lv-LV"/>
              </w:rPr>
              <w:t>1</w:t>
            </w:r>
            <w:r>
              <w:rPr>
                <w:rFonts w:ascii="Times New Roman" w:hAnsi="Times New Roman"/>
                <w:sz w:val="24"/>
                <w:szCs w:val="24"/>
                <w:lang w:eastAsia="lv-LV"/>
              </w:rPr>
              <w:t xml:space="preserve"> apakšpunktu sabiedrības pārstāvji ir aicināti līdzdarboties rakstiski sniedzot viedokli par noteikumu projektu tā izstrādes stadijā. Sabiedrības pārstāvji ir informēti par iespēju līdzdarboties noteikumos Nr.970 noteiktajā kārtībā, publicējot paziņojumu par līdzdalības procesu Pārvaldes mājaslapas </w:t>
            </w:r>
            <w:proofErr w:type="spellStart"/>
            <w:r>
              <w:rPr>
                <w:rFonts w:ascii="Times New Roman" w:hAnsi="Times New Roman"/>
                <w:sz w:val="24"/>
                <w:szCs w:val="24"/>
                <w:lang w:eastAsia="lv-LV"/>
              </w:rPr>
              <w:t>www.ievp.gov</w:t>
            </w:r>
            <w:r w:rsidRPr="00E35C02">
              <w:rPr>
                <w:rFonts w:ascii="Times New Roman" w:hAnsi="Times New Roman"/>
                <w:sz w:val="24"/>
                <w:szCs w:val="24"/>
                <w:lang w:eastAsia="lv-LV"/>
              </w:rPr>
              <w:t>.lv</w:t>
            </w:r>
            <w:proofErr w:type="spellEnd"/>
            <w:r>
              <w:rPr>
                <w:rFonts w:ascii="Times New Roman" w:hAnsi="Times New Roman"/>
                <w:sz w:val="24"/>
                <w:szCs w:val="24"/>
                <w:lang w:eastAsia="lv-LV"/>
              </w:rPr>
              <w:t xml:space="preserve"> sadaļā „Sabiedriskā līdzdalība”, Valsts kancelejas un Tieslietu ministrijas mājaslapā. </w:t>
            </w:r>
            <w:r w:rsidR="00A80D1F">
              <w:rPr>
                <w:rFonts w:ascii="Times New Roman" w:hAnsi="Times New Roman"/>
                <w:sz w:val="24"/>
                <w:szCs w:val="24"/>
                <w:lang w:eastAsia="lv-LV"/>
              </w:rPr>
              <w:t>Noteikumu p</w:t>
            </w:r>
            <w:r>
              <w:rPr>
                <w:rFonts w:ascii="Times New Roman" w:hAnsi="Times New Roman"/>
                <w:sz w:val="24"/>
                <w:szCs w:val="24"/>
                <w:lang w:eastAsia="lv-LV"/>
              </w:rPr>
              <w:t xml:space="preserve">rojekta un </w:t>
            </w:r>
            <w:r w:rsidR="00A80D1F">
              <w:rPr>
                <w:rFonts w:ascii="Times New Roman" w:hAnsi="Times New Roman"/>
                <w:sz w:val="24"/>
                <w:szCs w:val="24"/>
                <w:lang w:eastAsia="lv-LV"/>
              </w:rPr>
              <w:t>tā sākotnējās ietekmes novērtējuma ziņojums (anotācija)</w:t>
            </w:r>
            <w:r>
              <w:rPr>
                <w:rFonts w:ascii="Times New Roman" w:hAnsi="Times New Roman"/>
                <w:sz w:val="24"/>
                <w:szCs w:val="24"/>
                <w:lang w:eastAsia="lv-LV"/>
              </w:rPr>
              <w:t xml:space="preserve"> ir publicēta Pārvaldes mājaslapas </w:t>
            </w:r>
            <w:proofErr w:type="spellStart"/>
            <w:r>
              <w:rPr>
                <w:rFonts w:ascii="Times New Roman" w:hAnsi="Times New Roman"/>
                <w:sz w:val="24"/>
                <w:szCs w:val="24"/>
                <w:lang w:eastAsia="lv-LV"/>
              </w:rPr>
              <w:t>www.ievp.gov</w:t>
            </w:r>
            <w:r w:rsidRPr="00E35C02">
              <w:rPr>
                <w:rFonts w:ascii="Times New Roman" w:hAnsi="Times New Roman"/>
                <w:sz w:val="24"/>
                <w:szCs w:val="24"/>
                <w:lang w:eastAsia="lv-LV"/>
              </w:rPr>
              <w:t>.lv</w:t>
            </w:r>
            <w:proofErr w:type="spellEnd"/>
            <w:r>
              <w:rPr>
                <w:rFonts w:ascii="Times New Roman" w:hAnsi="Times New Roman"/>
                <w:sz w:val="24"/>
                <w:szCs w:val="24"/>
                <w:lang w:eastAsia="lv-LV"/>
              </w:rPr>
              <w:t xml:space="preserve"> sadaļā „Sabiedrības līdzdalība” līdz ar pa</w:t>
            </w:r>
            <w:r w:rsidR="00A80D1F">
              <w:rPr>
                <w:rFonts w:ascii="Times New Roman" w:hAnsi="Times New Roman"/>
                <w:sz w:val="24"/>
                <w:szCs w:val="24"/>
                <w:lang w:eastAsia="lv-LV"/>
              </w:rPr>
              <w:t>ziņojuma par līdzdalības iespējām tiesību akta izstrādes procesā</w:t>
            </w:r>
            <w:r>
              <w:rPr>
                <w:rFonts w:ascii="Times New Roman" w:hAnsi="Times New Roman"/>
                <w:sz w:val="24"/>
                <w:szCs w:val="24"/>
                <w:lang w:eastAsia="lv-LV"/>
              </w:rPr>
              <w:t xml:space="preserve"> izsludināšanu.</w:t>
            </w:r>
          </w:p>
        </w:tc>
      </w:tr>
      <w:tr w:rsidR="00CF352C" w:rsidRPr="00D930F7" w:rsidTr="00CF352C">
        <w:trPr>
          <w:trHeight w:val="330"/>
        </w:trPr>
        <w:tc>
          <w:tcPr>
            <w:tcW w:w="234"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4E251A">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2.</w:t>
            </w:r>
          </w:p>
        </w:tc>
        <w:tc>
          <w:tcPr>
            <w:tcW w:w="1510"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4E251A">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Sabiedrības līdzdalība projekta izstrādē</w:t>
            </w:r>
          </w:p>
        </w:tc>
        <w:tc>
          <w:tcPr>
            <w:tcW w:w="3256" w:type="pct"/>
            <w:tcBorders>
              <w:top w:val="outset" w:sz="6" w:space="0" w:color="414142"/>
              <w:left w:val="outset" w:sz="6" w:space="0" w:color="414142"/>
              <w:bottom w:val="outset" w:sz="6" w:space="0" w:color="414142"/>
              <w:right w:val="outset" w:sz="6" w:space="0" w:color="414142"/>
            </w:tcBorders>
            <w:hideMark/>
          </w:tcPr>
          <w:p w:rsidR="00CF352C" w:rsidRPr="00D930F7" w:rsidRDefault="003C0B3E" w:rsidP="00D67A01">
            <w:pPr>
              <w:pStyle w:val="CommentText"/>
              <w:spacing w:after="0"/>
              <w:ind w:right="9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un tā sākotnējās ietekmes izvērtējuma</w:t>
            </w:r>
            <w:r w:rsidR="002B5D2C">
              <w:rPr>
                <w:rFonts w:ascii="Times New Roman" w:eastAsia="Times New Roman" w:hAnsi="Times New Roman" w:cs="Times New Roman"/>
                <w:sz w:val="24"/>
                <w:szCs w:val="24"/>
                <w:lang w:eastAsia="lv-LV"/>
              </w:rPr>
              <w:t xml:space="preserve"> ziņojums (anotācija) 2015.gada 18</w:t>
            </w:r>
            <w:r>
              <w:rPr>
                <w:rFonts w:ascii="Times New Roman" w:eastAsia="Times New Roman" w:hAnsi="Times New Roman" w:cs="Times New Roman"/>
                <w:sz w:val="24"/>
                <w:szCs w:val="24"/>
                <w:lang w:eastAsia="lv-LV"/>
              </w:rPr>
              <w:t xml:space="preserve">.februārī tika ievietots Ieslodzījuma vietu pārvaldes tīmekļa vietnē. </w:t>
            </w:r>
          </w:p>
        </w:tc>
      </w:tr>
      <w:tr w:rsidR="00CF352C" w:rsidRPr="00D930F7" w:rsidTr="00CF352C">
        <w:trPr>
          <w:trHeight w:val="465"/>
        </w:trPr>
        <w:tc>
          <w:tcPr>
            <w:tcW w:w="234"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4E251A">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3.</w:t>
            </w:r>
          </w:p>
        </w:tc>
        <w:tc>
          <w:tcPr>
            <w:tcW w:w="1510"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4E251A">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Sabiedrības līdzdalības rezultāti</w:t>
            </w:r>
          </w:p>
        </w:tc>
        <w:tc>
          <w:tcPr>
            <w:tcW w:w="3256"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4E251A">
            <w:pPr>
              <w:spacing w:after="0" w:line="240" w:lineRule="auto"/>
              <w:rPr>
                <w:rFonts w:ascii="Times New Roman" w:eastAsia="Times New Roman" w:hAnsi="Times New Roman" w:cs="Times New Roman"/>
                <w:sz w:val="24"/>
                <w:szCs w:val="24"/>
                <w:lang w:eastAsia="lv-LV"/>
              </w:rPr>
            </w:pPr>
          </w:p>
        </w:tc>
      </w:tr>
      <w:tr w:rsidR="00CF352C" w:rsidRPr="00D930F7" w:rsidTr="00125905">
        <w:trPr>
          <w:trHeight w:val="130"/>
        </w:trPr>
        <w:tc>
          <w:tcPr>
            <w:tcW w:w="234"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4E251A">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4.</w:t>
            </w:r>
          </w:p>
        </w:tc>
        <w:tc>
          <w:tcPr>
            <w:tcW w:w="1510"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4E251A">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Cita informācija</w:t>
            </w:r>
          </w:p>
        </w:tc>
        <w:tc>
          <w:tcPr>
            <w:tcW w:w="3256"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4E251A">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Nav</w:t>
            </w:r>
            <w:r w:rsidR="000C61B5">
              <w:rPr>
                <w:rFonts w:ascii="Times New Roman" w:eastAsia="Times New Roman" w:hAnsi="Times New Roman" w:cs="Times New Roman"/>
                <w:sz w:val="24"/>
                <w:szCs w:val="24"/>
                <w:lang w:eastAsia="lv-LV"/>
              </w:rPr>
              <w:t>.</w:t>
            </w:r>
          </w:p>
        </w:tc>
      </w:tr>
    </w:tbl>
    <w:p w:rsidR="00CF352C" w:rsidRPr="00D930F7" w:rsidRDefault="00CF352C" w:rsidP="00CF352C">
      <w:pPr>
        <w:spacing w:after="0" w:line="240" w:lineRule="auto"/>
        <w:rPr>
          <w:rFonts w:ascii="Times New Roman" w:eastAsia="Times New Roman" w:hAnsi="Times New Roman" w:cs="Times New Roman"/>
          <w:sz w:val="24"/>
          <w:szCs w:val="24"/>
          <w:lang w:eastAsia="lv-LV"/>
        </w:rPr>
      </w:pPr>
    </w:p>
    <w:tbl>
      <w:tblPr>
        <w:tblW w:w="4968" w:type="pct"/>
        <w:tblInd w:w="3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425"/>
        <w:gridCol w:w="3464"/>
        <w:gridCol w:w="5184"/>
      </w:tblGrid>
      <w:tr w:rsidR="00CF352C" w:rsidRPr="00D930F7" w:rsidTr="00CF352C">
        <w:trPr>
          <w:trHeight w:val="37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CF352C" w:rsidRPr="00D930F7" w:rsidRDefault="00CF352C" w:rsidP="004E251A">
            <w:pPr>
              <w:spacing w:after="0" w:line="240" w:lineRule="auto"/>
              <w:ind w:firstLine="300"/>
              <w:jc w:val="center"/>
              <w:rPr>
                <w:rFonts w:ascii="Times New Roman" w:eastAsia="Times New Roman" w:hAnsi="Times New Roman" w:cs="Times New Roman"/>
                <w:b/>
                <w:bCs/>
                <w:sz w:val="24"/>
                <w:szCs w:val="24"/>
                <w:lang w:eastAsia="lv-LV"/>
              </w:rPr>
            </w:pPr>
            <w:r w:rsidRPr="00D930F7">
              <w:rPr>
                <w:rFonts w:ascii="Times New Roman" w:eastAsia="Times New Roman" w:hAnsi="Times New Roman" w:cs="Times New Roman"/>
                <w:b/>
                <w:bCs/>
                <w:sz w:val="24"/>
                <w:szCs w:val="24"/>
                <w:lang w:eastAsia="lv-LV"/>
              </w:rPr>
              <w:t>VII. Tiesību akta projekta izpildes nodrošināšana un tās ietekme uz institūcijām</w:t>
            </w:r>
          </w:p>
        </w:tc>
      </w:tr>
      <w:tr w:rsidR="00CF352C" w:rsidRPr="00D930F7" w:rsidTr="00CF352C">
        <w:trPr>
          <w:trHeight w:val="420"/>
        </w:trPr>
        <w:tc>
          <w:tcPr>
            <w:tcW w:w="234"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4E251A">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1.</w:t>
            </w:r>
          </w:p>
        </w:tc>
        <w:tc>
          <w:tcPr>
            <w:tcW w:w="1909"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4E251A">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Projekta izpildē iesaistītās institūcijas</w:t>
            </w:r>
          </w:p>
        </w:tc>
        <w:tc>
          <w:tcPr>
            <w:tcW w:w="2857" w:type="pct"/>
            <w:tcBorders>
              <w:top w:val="outset" w:sz="6" w:space="0" w:color="414142"/>
              <w:left w:val="outset" w:sz="6" w:space="0" w:color="414142"/>
              <w:bottom w:val="outset" w:sz="6" w:space="0" w:color="414142"/>
              <w:right w:val="outset" w:sz="6" w:space="0" w:color="414142"/>
            </w:tcBorders>
            <w:hideMark/>
          </w:tcPr>
          <w:p w:rsidR="00CF352C" w:rsidRPr="00D930F7" w:rsidRDefault="009257AA" w:rsidP="004E251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CF352C" w:rsidRPr="00D930F7">
              <w:rPr>
                <w:rFonts w:ascii="Times New Roman" w:eastAsia="Times New Roman" w:hAnsi="Times New Roman" w:cs="Times New Roman"/>
                <w:sz w:val="24"/>
                <w:szCs w:val="24"/>
                <w:lang w:eastAsia="lv-LV"/>
              </w:rPr>
              <w:t>ārvalde, Tieslietu ministrija</w:t>
            </w:r>
            <w:r w:rsidR="000C61B5">
              <w:rPr>
                <w:rFonts w:ascii="Times New Roman" w:eastAsia="Times New Roman" w:hAnsi="Times New Roman" w:cs="Times New Roman"/>
                <w:sz w:val="24"/>
                <w:szCs w:val="24"/>
                <w:lang w:eastAsia="lv-LV"/>
              </w:rPr>
              <w:t>.</w:t>
            </w:r>
          </w:p>
        </w:tc>
      </w:tr>
      <w:tr w:rsidR="00CF352C" w:rsidRPr="00D930F7" w:rsidTr="00CF352C">
        <w:trPr>
          <w:trHeight w:val="450"/>
        </w:trPr>
        <w:tc>
          <w:tcPr>
            <w:tcW w:w="234"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4E251A">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2.</w:t>
            </w:r>
          </w:p>
        </w:tc>
        <w:tc>
          <w:tcPr>
            <w:tcW w:w="1909"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4E251A">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 xml:space="preserve">Projekta izpildes ietekme uz pārvaldes funkcijām un institucionālo struktūru. </w:t>
            </w:r>
          </w:p>
          <w:p w:rsidR="00CF352C" w:rsidRPr="00D930F7" w:rsidRDefault="00CF352C" w:rsidP="004E251A">
            <w:pPr>
              <w:spacing w:after="0" w:line="240" w:lineRule="auto"/>
              <w:ind w:firstLine="300"/>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857"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D67A01">
            <w:pPr>
              <w:spacing w:after="0" w:line="240" w:lineRule="auto"/>
              <w:ind w:right="96"/>
              <w:jc w:val="both"/>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Noteikumu projekts neparedz mainīt iestāžu funkcijas, izveidot jaunas institūcijas, likvidēt vai reorganizēt esošās institūcijas</w:t>
            </w:r>
            <w:r w:rsidR="000C61B5">
              <w:rPr>
                <w:rFonts w:ascii="Times New Roman" w:eastAsia="Times New Roman" w:hAnsi="Times New Roman" w:cs="Times New Roman"/>
                <w:sz w:val="24"/>
                <w:szCs w:val="24"/>
                <w:lang w:eastAsia="lv-LV"/>
              </w:rPr>
              <w:t>.</w:t>
            </w:r>
          </w:p>
        </w:tc>
      </w:tr>
      <w:tr w:rsidR="00CF352C" w:rsidRPr="00D930F7" w:rsidTr="00125905">
        <w:trPr>
          <w:trHeight w:val="84"/>
        </w:trPr>
        <w:tc>
          <w:tcPr>
            <w:tcW w:w="234"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4E251A">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3.</w:t>
            </w:r>
          </w:p>
        </w:tc>
        <w:tc>
          <w:tcPr>
            <w:tcW w:w="1909"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4E251A">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Cita informācija</w:t>
            </w:r>
          </w:p>
        </w:tc>
        <w:tc>
          <w:tcPr>
            <w:tcW w:w="2857" w:type="pct"/>
            <w:tcBorders>
              <w:top w:val="outset" w:sz="6" w:space="0" w:color="414142"/>
              <w:left w:val="outset" w:sz="6" w:space="0" w:color="414142"/>
              <w:bottom w:val="outset" w:sz="6" w:space="0" w:color="414142"/>
              <w:right w:val="outset" w:sz="6" w:space="0" w:color="414142"/>
            </w:tcBorders>
            <w:hideMark/>
          </w:tcPr>
          <w:p w:rsidR="00CF352C" w:rsidRPr="00D930F7" w:rsidRDefault="00CF352C" w:rsidP="004E251A">
            <w:pPr>
              <w:spacing w:after="0" w:line="240" w:lineRule="auto"/>
              <w:rPr>
                <w:rFonts w:ascii="Times New Roman" w:eastAsia="Times New Roman" w:hAnsi="Times New Roman" w:cs="Times New Roman"/>
                <w:sz w:val="24"/>
                <w:szCs w:val="24"/>
                <w:lang w:eastAsia="lv-LV"/>
              </w:rPr>
            </w:pPr>
            <w:r w:rsidRPr="00D930F7">
              <w:rPr>
                <w:rFonts w:ascii="Times New Roman" w:eastAsia="Times New Roman" w:hAnsi="Times New Roman" w:cs="Times New Roman"/>
                <w:sz w:val="24"/>
                <w:szCs w:val="24"/>
                <w:lang w:eastAsia="lv-LV"/>
              </w:rPr>
              <w:t>Nav</w:t>
            </w:r>
            <w:r w:rsidR="000C61B5">
              <w:rPr>
                <w:rFonts w:ascii="Times New Roman" w:eastAsia="Times New Roman" w:hAnsi="Times New Roman" w:cs="Times New Roman"/>
                <w:sz w:val="24"/>
                <w:szCs w:val="24"/>
                <w:lang w:eastAsia="lv-LV"/>
              </w:rPr>
              <w:t>.</w:t>
            </w:r>
          </w:p>
        </w:tc>
      </w:tr>
    </w:tbl>
    <w:p w:rsidR="00CF352C" w:rsidRPr="00D930F7" w:rsidRDefault="00CF352C" w:rsidP="00CF352C">
      <w:pPr>
        <w:spacing w:after="0" w:line="240" w:lineRule="auto"/>
        <w:rPr>
          <w:rFonts w:ascii="Times New Roman" w:eastAsia="Times New Roman" w:hAnsi="Times New Roman" w:cs="Times New Roman"/>
          <w:sz w:val="24"/>
          <w:szCs w:val="24"/>
          <w:lang w:eastAsia="lv-LV"/>
        </w:rPr>
      </w:pPr>
    </w:p>
    <w:p w:rsidR="00CF352C" w:rsidRDefault="00CF352C" w:rsidP="00DA596D">
      <w:pPr>
        <w:spacing w:after="0" w:line="240" w:lineRule="auto"/>
        <w:rPr>
          <w:rFonts w:ascii="Times New Roman" w:eastAsia="Times New Roman" w:hAnsi="Times New Roman" w:cs="Times New Roman"/>
          <w:sz w:val="24"/>
          <w:szCs w:val="24"/>
          <w:lang w:eastAsia="lv-LV"/>
        </w:rPr>
      </w:pPr>
    </w:p>
    <w:p w:rsidR="001E4F63" w:rsidRDefault="001E4F63" w:rsidP="00DA596D">
      <w:pPr>
        <w:spacing w:after="0" w:line="240" w:lineRule="auto"/>
        <w:rPr>
          <w:rFonts w:ascii="Times New Roman" w:eastAsia="Times New Roman" w:hAnsi="Times New Roman" w:cs="Times New Roman"/>
          <w:vanish/>
          <w:sz w:val="24"/>
          <w:szCs w:val="24"/>
          <w:lang w:eastAsia="lv-LV"/>
        </w:rPr>
      </w:pPr>
    </w:p>
    <w:p w:rsidR="00E13CDB" w:rsidRPr="00E13CDB" w:rsidRDefault="00EA1349" w:rsidP="00E13CD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Anotācijas </w:t>
      </w:r>
      <w:r w:rsidR="00CE519A">
        <w:rPr>
          <w:rFonts w:ascii="Times New Roman" w:hAnsi="Times New Roman" w:cs="Times New Roman"/>
          <w:color w:val="000000"/>
          <w:sz w:val="24"/>
          <w:szCs w:val="24"/>
        </w:rPr>
        <w:t xml:space="preserve">III, </w:t>
      </w:r>
      <w:r w:rsidR="00CF352C">
        <w:rPr>
          <w:rFonts w:ascii="Times New Roman" w:hAnsi="Times New Roman" w:cs="Times New Roman"/>
          <w:color w:val="000000"/>
          <w:sz w:val="24"/>
          <w:szCs w:val="24"/>
        </w:rPr>
        <w:t>IV un</w:t>
      </w:r>
      <w:r w:rsidR="00126EE1">
        <w:rPr>
          <w:rFonts w:ascii="Times New Roman" w:hAnsi="Times New Roman" w:cs="Times New Roman"/>
          <w:color w:val="000000"/>
          <w:sz w:val="24"/>
          <w:szCs w:val="24"/>
        </w:rPr>
        <w:t xml:space="preserve"> V</w:t>
      </w:r>
      <w:r w:rsidR="00126EE1">
        <w:rPr>
          <w:rFonts w:ascii="Times New Roman" w:hAnsi="Times New Roman" w:cs="Times New Roman"/>
          <w:bCs/>
          <w:color w:val="000000"/>
          <w:sz w:val="24"/>
          <w:szCs w:val="24"/>
        </w:rPr>
        <w:t xml:space="preserve"> </w:t>
      </w:r>
      <w:r w:rsidR="00E13CDB" w:rsidRPr="00E13CDB">
        <w:rPr>
          <w:rFonts w:ascii="Times New Roman" w:hAnsi="Times New Roman" w:cs="Times New Roman"/>
          <w:bCs/>
          <w:color w:val="000000"/>
          <w:sz w:val="24"/>
          <w:szCs w:val="24"/>
        </w:rPr>
        <w:t xml:space="preserve">sadaļas </w:t>
      </w:r>
      <w:r w:rsidR="0059744F">
        <w:rPr>
          <w:rFonts w:ascii="Times New Roman" w:hAnsi="Times New Roman" w:cs="Times New Roman"/>
          <w:bCs/>
          <w:color w:val="000000"/>
          <w:sz w:val="24"/>
          <w:szCs w:val="24"/>
        </w:rPr>
        <w:t>–</w:t>
      </w:r>
      <w:r w:rsidR="00E13CDB" w:rsidRPr="00E13CDB">
        <w:rPr>
          <w:rFonts w:ascii="Times New Roman" w:hAnsi="Times New Roman" w:cs="Times New Roman"/>
          <w:bCs/>
          <w:color w:val="000000"/>
          <w:sz w:val="24"/>
          <w:szCs w:val="24"/>
        </w:rPr>
        <w:t xml:space="preserve"> projekts šīs jomas neskar.</w:t>
      </w:r>
    </w:p>
    <w:p w:rsidR="00E13CDB" w:rsidRPr="004D15A9" w:rsidRDefault="00E13CDB" w:rsidP="00E13CDB">
      <w:pPr>
        <w:spacing w:after="0" w:line="240" w:lineRule="auto"/>
        <w:rPr>
          <w:rFonts w:ascii="Times New Roman" w:eastAsia="Times New Roman" w:hAnsi="Times New Roman" w:cs="Times New Roman"/>
          <w:vanish/>
          <w:sz w:val="24"/>
          <w:szCs w:val="24"/>
          <w:lang w:eastAsia="lv-LV"/>
        </w:rPr>
      </w:pPr>
    </w:p>
    <w:p w:rsidR="004D15A9" w:rsidRPr="004D15A9" w:rsidRDefault="004D15A9" w:rsidP="00E13CDB">
      <w:pPr>
        <w:spacing w:after="0" w:line="240" w:lineRule="auto"/>
        <w:rPr>
          <w:rFonts w:ascii="Times New Roman" w:eastAsia="Times New Roman" w:hAnsi="Times New Roman" w:cs="Times New Roman"/>
          <w:sz w:val="24"/>
          <w:szCs w:val="24"/>
          <w:lang w:eastAsia="lv-LV"/>
        </w:rPr>
      </w:pPr>
    </w:p>
    <w:p w:rsidR="00BB1F46" w:rsidRDefault="00BB1F46" w:rsidP="00E13CDB">
      <w:pPr>
        <w:spacing w:after="0" w:line="240" w:lineRule="auto"/>
        <w:rPr>
          <w:rFonts w:ascii="Times New Roman" w:hAnsi="Times New Roman" w:cs="Times New Roman"/>
          <w:sz w:val="24"/>
          <w:szCs w:val="24"/>
        </w:rPr>
      </w:pPr>
    </w:p>
    <w:p w:rsidR="002B5D2C" w:rsidRPr="004D15A9" w:rsidRDefault="002B5D2C" w:rsidP="00E13CDB">
      <w:pPr>
        <w:spacing w:after="0" w:line="240" w:lineRule="auto"/>
        <w:rPr>
          <w:rFonts w:ascii="Times New Roman" w:hAnsi="Times New Roman" w:cs="Times New Roman"/>
          <w:sz w:val="24"/>
          <w:szCs w:val="24"/>
        </w:rPr>
      </w:pPr>
    </w:p>
    <w:p w:rsidR="004D15A9" w:rsidRPr="004D15A9" w:rsidRDefault="004D15A9" w:rsidP="00E13CDB">
      <w:pPr>
        <w:pStyle w:val="StyleRight"/>
        <w:spacing w:after="0"/>
        <w:ind w:firstLine="0"/>
        <w:jc w:val="both"/>
        <w:rPr>
          <w:color w:val="000000"/>
          <w:sz w:val="24"/>
          <w:szCs w:val="24"/>
        </w:rPr>
      </w:pPr>
      <w:r w:rsidRPr="004D15A9">
        <w:rPr>
          <w:color w:val="000000"/>
          <w:sz w:val="24"/>
          <w:szCs w:val="24"/>
        </w:rPr>
        <w:lastRenderedPageBreak/>
        <w:t>Iesniedzējs:</w:t>
      </w:r>
    </w:p>
    <w:p w:rsidR="004D15A9" w:rsidRPr="004D15A9" w:rsidRDefault="008446DE" w:rsidP="00DA596D">
      <w:pPr>
        <w:pStyle w:val="StyleRight"/>
        <w:spacing w:after="0"/>
        <w:ind w:firstLine="0"/>
        <w:jc w:val="both"/>
        <w:rPr>
          <w:sz w:val="24"/>
          <w:szCs w:val="24"/>
        </w:rPr>
      </w:pPr>
      <w:r>
        <w:rPr>
          <w:sz w:val="24"/>
          <w:szCs w:val="24"/>
        </w:rPr>
        <w:t>Tieslietu ministrijas valsts sekretārs</w:t>
      </w:r>
      <w:r w:rsidR="00B73422">
        <w:rPr>
          <w:sz w:val="24"/>
          <w:szCs w:val="24"/>
        </w:rPr>
        <w:tab/>
      </w:r>
      <w:r w:rsidR="00B73422">
        <w:rPr>
          <w:sz w:val="24"/>
          <w:szCs w:val="24"/>
        </w:rPr>
        <w:tab/>
      </w:r>
      <w:r w:rsidR="00B73422">
        <w:rPr>
          <w:sz w:val="24"/>
          <w:szCs w:val="24"/>
        </w:rPr>
        <w:tab/>
      </w:r>
      <w:r w:rsidR="00B73422">
        <w:rPr>
          <w:sz w:val="24"/>
          <w:szCs w:val="24"/>
        </w:rPr>
        <w:tab/>
      </w:r>
      <w:r w:rsidR="00B73422">
        <w:rPr>
          <w:sz w:val="24"/>
          <w:szCs w:val="24"/>
        </w:rPr>
        <w:tab/>
      </w:r>
      <w:r w:rsidR="00B73422">
        <w:rPr>
          <w:sz w:val="24"/>
          <w:szCs w:val="24"/>
        </w:rPr>
        <w:tab/>
      </w:r>
      <w:r w:rsidR="006272E4">
        <w:rPr>
          <w:sz w:val="24"/>
          <w:szCs w:val="24"/>
        </w:rPr>
        <w:t>R</w:t>
      </w:r>
      <w:r w:rsidR="00B73422">
        <w:rPr>
          <w:sz w:val="24"/>
          <w:szCs w:val="24"/>
        </w:rPr>
        <w:t>. Kronbergs</w:t>
      </w:r>
    </w:p>
    <w:p w:rsidR="000C7AA2" w:rsidRPr="004D15A9" w:rsidRDefault="000C7AA2" w:rsidP="00DA596D">
      <w:pPr>
        <w:pStyle w:val="StyleRight"/>
        <w:spacing w:after="0"/>
        <w:ind w:firstLine="0"/>
        <w:jc w:val="both"/>
        <w:rPr>
          <w:color w:val="000000"/>
          <w:sz w:val="24"/>
          <w:szCs w:val="24"/>
        </w:rPr>
      </w:pPr>
    </w:p>
    <w:p w:rsidR="004D15A9" w:rsidRPr="003A2A0B" w:rsidRDefault="002B5D2C" w:rsidP="00DA596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18</w:t>
      </w:r>
      <w:r w:rsidR="00826C48">
        <w:rPr>
          <w:rFonts w:ascii="Times New Roman" w:hAnsi="Times New Roman" w:cs="Times New Roman"/>
          <w:color w:val="000000"/>
          <w:sz w:val="20"/>
          <w:szCs w:val="20"/>
        </w:rPr>
        <w:t>.0</w:t>
      </w:r>
      <w:r w:rsidR="00E968DD">
        <w:rPr>
          <w:rFonts w:ascii="Times New Roman" w:hAnsi="Times New Roman" w:cs="Times New Roman"/>
          <w:color w:val="000000"/>
          <w:sz w:val="20"/>
          <w:szCs w:val="20"/>
        </w:rPr>
        <w:t>2</w:t>
      </w:r>
      <w:r w:rsidR="00826C48">
        <w:rPr>
          <w:rFonts w:ascii="Times New Roman" w:hAnsi="Times New Roman" w:cs="Times New Roman"/>
          <w:color w:val="000000"/>
          <w:sz w:val="20"/>
          <w:szCs w:val="20"/>
        </w:rPr>
        <w:t>.2015</w:t>
      </w:r>
      <w:r w:rsidR="00C80207">
        <w:rPr>
          <w:rFonts w:ascii="Times New Roman" w:hAnsi="Times New Roman" w:cs="Times New Roman"/>
          <w:color w:val="000000"/>
          <w:sz w:val="20"/>
          <w:szCs w:val="20"/>
        </w:rPr>
        <w:t>.</w:t>
      </w:r>
      <w:r>
        <w:rPr>
          <w:rFonts w:ascii="Times New Roman" w:hAnsi="Times New Roman" w:cs="Times New Roman"/>
          <w:color w:val="000000"/>
          <w:sz w:val="20"/>
          <w:szCs w:val="20"/>
        </w:rPr>
        <w:t xml:space="preserve"> 12</w:t>
      </w:r>
      <w:r w:rsidR="00BB549F">
        <w:rPr>
          <w:rFonts w:ascii="Times New Roman" w:hAnsi="Times New Roman" w:cs="Times New Roman"/>
          <w:color w:val="000000"/>
          <w:sz w:val="20"/>
          <w:szCs w:val="20"/>
        </w:rPr>
        <w:t>:</w:t>
      </w:r>
      <w:r>
        <w:rPr>
          <w:rFonts w:ascii="Times New Roman" w:hAnsi="Times New Roman" w:cs="Times New Roman"/>
          <w:color w:val="000000"/>
          <w:sz w:val="20"/>
          <w:szCs w:val="20"/>
        </w:rPr>
        <w:t>38</w:t>
      </w:r>
    </w:p>
    <w:p w:rsidR="004D15A9" w:rsidRPr="003A2A0B" w:rsidRDefault="002F4A12" w:rsidP="00DA596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w:t>
      </w:r>
      <w:r w:rsidR="00125905">
        <w:rPr>
          <w:rFonts w:ascii="Times New Roman" w:hAnsi="Times New Roman" w:cs="Times New Roman"/>
          <w:color w:val="000000"/>
          <w:sz w:val="20"/>
          <w:szCs w:val="20"/>
        </w:rPr>
        <w:t>1</w:t>
      </w:r>
      <w:bookmarkStart w:id="0" w:name="_GoBack"/>
      <w:bookmarkEnd w:id="0"/>
      <w:r w:rsidR="00E968DD">
        <w:rPr>
          <w:rFonts w:ascii="Times New Roman" w:hAnsi="Times New Roman" w:cs="Times New Roman"/>
          <w:color w:val="000000"/>
          <w:sz w:val="20"/>
          <w:szCs w:val="20"/>
        </w:rPr>
        <w:t>85</w:t>
      </w:r>
    </w:p>
    <w:p w:rsidR="004D15A9" w:rsidRPr="003A2A0B" w:rsidRDefault="00CF413E" w:rsidP="00DA596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N. Jarmilko</w:t>
      </w:r>
      <w:r w:rsidR="004D15A9" w:rsidRPr="003A2A0B">
        <w:rPr>
          <w:rFonts w:ascii="Times New Roman" w:hAnsi="Times New Roman" w:cs="Times New Roman"/>
          <w:color w:val="000000"/>
          <w:sz w:val="20"/>
          <w:szCs w:val="20"/>
        </w:rPr>
        <w:t xml:space="preserve"> </w:t>
      </w:r>
    </w:p>
    <w:p w:rsidR="004D15A9" w:rsidRPr="003A2A0B" w:rsidRDefault="00CF413E" w:rsidP="00DA596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67290159; natalija.jarmilko@ievp.gov.lv</w:t>
      </w:r>
    </w:p>
    <w:sectPr w:rsidR="004D15A9" w:rsidRPr="003A2A0B" w:rsidSect="004D15A9">
      <w:headerReference w:type="default" r:id="rId7"/>
      <w:footerReference w:type="default" r:id="rId8"/>
      <w:footerReference w:type="first" r:id="rId9"/>
      <w:pgSz w:w="11906" w:h="16838"/>
      <w:pgMar w:top="1418" w:right="1134"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F00" w:rsidRDefault="00264F00" w:rsidP="004D15A9">
      <w:pPr>
        <w:spacing w:after="0" w:line="240" w:lineRule="auto"/>
      </w:pPr>
      <w:r>
        <w:separator/>
      </w:r>
    </w:p>
  </w:endnote>
  <w:endnote w:type="continuationSeparator" w:id="0">
    <w:p w:rsidR="00264F00" w:rsidRDefault="00264F00" w:rsidP="004D15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AC6" w:rsidRDefault="00A01CC9">
    <w:pPr>
      <w:spacing w:after="0" w:line="240" w:lineRule="auto"/>
      <w:jc w:val="both"/>
      <w:rPr>
        <w:rFonts w:ascii="Times New Roman" w:hAnsi="Times New Roman" w:cs="Times New Roman"/>
        <w:sz w:val="20"/>
        <w:szCs w:val="20"/>
      </w:rPr>
    </w:pPr>
    <w:r w:rsidRPr="00E3165E">
      <w:rPr>
        <w:rFonts w:ascii="Times New Roman" w:hAnsi="Times New Roman" w:cs="Times New Roman"/>
        <w:sz w:val="20"/>
        <w:szCs w:val="20"/>
      </w:rPr>
      <w:t>TMAnot_</w:t>
    </w:r>
    <w:r w:rsidR="002B5D2C">
      <w:rPr>
        <w:rFonts w:ascii="Times New Roman" w:hAnsi="Times New Roman" w:cs="Times New Roman"/>
        <w:sz w:val="20"/>
        <w:szCs w:val="20"/>
      </w:rPr>
      <w:t>18</w:t>
    </w:r>
    <w:r w:rsidR="00E968DD">
      <w:rPr>
        <w:rFonts w:ascii="Times New Roman" w:hAnsi="Times New Roman" w:cs="Times New Roman"/>
        <w:sz w:val="20"/>
        <w:szCs w:val="20"/>
      </w:rPr>
      <w:t>02</w:t>
    </w:r>
    <w:r w:rsidR="00C02FA7">
      <w:rPr>
        <w:rFonts w:ascii="Times New Roman" w:hAnsi="Times New Roman" w:cs="Times New Roman"/>
        <w:sz w:val="20"/>
        <w:szCs w:val="20"/>
      </w:rPr>
      <w:t>15</w:t>
    </w:r>
    <w:r>
      <w:rPr>
        <w:rFonts w:ascii="Times New Roman" w:hAnsi="Times New Roman" w:cs="Times New Roman"/>
        <w:sz w:val="20"/>
        <w:szCs w:val="20"/>
      </w:rPr>
      <w:t>_kom_iesais</w:t>
    </w:r>
    <w:r w:rsidRPr="00E3165E">
      <w:rPr>
        <w:rFonts w:ascii="Times New Roman" w:hAnsi="Times New Roman" w:cs="Times New Roman"/>
        <w:sz w:val="20"/>
        <w:szCs w:val="20"/>
      </w:rPr>
      <w:t>; Ministru kabineta noteikumu projekta „</w:t>
    </w:r>
    <w:r>
      <w:rPr>
        <w:rFonts w:ascii="Times New Roman" w:hAnsi="Times New Roman" w:cs="Times New Roman"/>
        <w:sz w:val="20"/>
        <w:szCs w:val="20"/>
      </w:rPr>
      <w:t>Grozījumi Ministru kabineta 2012.gada 10.jūlija noteikumos Nr.487 „Kārtība, kādā komersanti tiek iesaistīti ar brīvības atņemšanu notiesāto nodarbinātības organizēšanā”</w:t>
    </w:r>
    <w:r w:rsidRPr="00E3165E">
      <w:rPr>
        <w:rFonts w:ascii="Times New Roman" w:hAnsi="Times New Roman" w:cs="Times New Roman"/>
        <w:sz w:val="20"/>
        <w:szCs w:val="20"/>
      </w:rPr>
      <w:t xml:space="preserve">” sākotnējās ietekmes novērtējuma </w:t>
    </w:r>
    <w:smartTag w:uri="schemas-tilde-lv/tildestengine" w:element="veidnes">
      <w:smartTagPr>
        <w:attr w:name="text" w:val="ziņojums"/>
        <w:attr w:name="baseform" w:val="ziņojums"/>
        <w:attr w:name="id" w:val="-1"/>
      </w:smartTagPr>
      <w:r w:rsidRPr="00E3165E">
        <w:rPr>
          <w:rFonts w:ascii="Times New Roman" w:hAnsi="Times New Roman" w:cs="Times New Roman"/>
          <w:sz w:val="20"/>
          <w:szCs w:val="20"/>
        </w:rPr>
        <w:t>ziņojums</w:t>
      </w:r>
    </w:smartTag>
    <w:r w:rsidRPr="00E3165E">
      <w:rPr>
        <w:rFonts w:ascii="Times New Roman" w:hAnsi="Times New Roman" w:cs="Times New Roman"/>
        <w:sz w:val="20"/>
        <w:szCs w:val="20"/>
      </w:rPr>
      <w:t xml:space="preserve"> (anotācija)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CC9" w:rsidRPr="00E3165E" w:rsidRDefault="00A01CC9" w:rsidP="00C80207">
    <w:pPr>
      <w:spacing w:after="0" w:line="240" w:lineRule="auto"/>
      <w:ind w:right="-108"/>
      <w:jc w:val="both"/>
      <w:rPr>
        <w:szCs w:val="20"/>
      </w:rPr>
    </w:pPr>
    <w:r w:rsidRPr="00E3165E">
      <w:rPr>
        <w:rFonts w:ascii="Times New Roman" w:hAnsi="Times New Roman" w:cs="Times New Roman"/>
        <w:sz w:val="20"/>
        <w:szCs w:val="20"/>
      </w:rPr>
      <w:t>TMAnot_</w:t>
    </w:r>
    <w:r w:rsidR="002B5D2C">
      <w:rPr>
        <w:rFonts w:ascii="Times New Roman" w:hAnsi="Times New Roman" w:cs="Times New Roman"/>
        <w:sz w:val="20"/>
        <w:szCs w:val="20"/>
      </w:rPr>
      <w:t>18</w:t>
    </w:r>
    <w:r w:rsidR="00E968DD">
      <w:rPr>
        <w:rFonts w:ascii="Times New Roman" w:hAnsi="Times New Roman" w:cs="Times New Roman"/>
        <w:sz w:val="20"/>
        <w:szCs w:val="20"/>
      </w:rPr>
      <w:t>02</w:t>
    </w:r>
    <w:r w:rsidR="00C02FA7">
      <w:rPr>
        <w:rFonts w:ascii="Times New Roman" w:hAnsi="Times New Roman" w:cs="Times New Roman"/>
        <w:sz w:val="20"/>
        <w:szCs w:val="20"/>
      </w:rPr>
      <w:t>15</w:t>
    </w:r>
    <w:r>
      <w:rPr>
        <w:rFonts w:ascii="Times New Roman" w:hAnsi="Times New Roman" w:cs="Times New Roman"/>
        <w:sz w:val="20"/>
        <w:szCs w:val="20"/>
      </w:rPr>
      <w:t>_kom_iesais</w:t>
    </w:r>
    <w:r w:rsidRPr="00E3165E">
      <w:rPr>
        <w:rFonts w:ascii="Times New Roman" w:hAnsi="Times New Roman" w:cs="Times New Roman"/>
        <w:sz w:val="20"/>
        <w:szCs w:val="20"/>
      </w:rPr>
      <w:t>; Ministru kabineta noteikumu projekta „</w:t>
    </w:r>
    <w:r>
      <w:rPr>
        <w:rFonts w:ascii="Times New Roman" w:hAnsi="Times New Roman" w:cs="Times New Roman"/>
        <w:sz w:val="20"/>
        <w:szCs w:val="20"/>
      </w:rPr>
      <w:t>Grozījumi Ministru kabineta 2012.gada 10.jūlija noteikumos Nr.487 „Kārtība, kādā komersanti tiek iesaistīti ar brīvības atņemšanu notiesāto nodarbinātības organizēšanā”</w:t>
    </w:r>
    <w:r w:rsidRPr="00E3165E">
      <w:rPr>
        <w:rFonts w:ascii="Times New Roman" w:hAnsi="Times New Roman" w:cs="Times New Roman"/>
        <w:sz w:val="20"/>
        <w:szCs w:val="20"/>
      </w:rPr>
      <w:t xml:space="preserve">” sākotnējās ietekmes novērtējuma </w:t>
    </w:r>
    <w:smartTag w:uri="schemas-tilde-lv/tildestengine" w:element="veidnes">
      <w:smartTagPr>
        <w:attr w:name="text" w:val="ziņojums"/>
        <w:attr w:name="baseform" w:val="ziņojums"/>
        <w:attr w:name="id" w:val="-1"/>
      </w:smartTagPr>
      <w:r w:rsidRPr="00E3165E">
        <w:rPr>
          <w:rFonts w:ascii="Times New Roman" w:hAnsi="Times New Roman" w:cs="Times New Roman"/>
          <w:sz w:val="20"/>
          <w:szCs w:val="20"/>
        </w:rPr>
        <w:t>ziņojums</w:t>
      </w:r>
    </w:smartTag>
    <w:r w:rsidRPr="00E3165E">
      <w:rPr>
        <w:rFonts w:ascii="Times New Roman" w:hAnsi="Times New Roman" w:cs="Times New Roman"/>
        <w:sz w:val="20"/>
        <w:szCs w:val="20"/>
      </w:rPr>
      <w:t xml:space="preserve"> (anotācija)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F00" w:rsidRDefault="00264F00" w:rsidP="004D15A9">
      <w:pPr>
        <w:spacing w:after="0" w:line="240" w:lineRule="auto"/>
      </w:pPr>
      <w:r>
        <w:separator/>
      </w:r>
    </w:p>
  </w:footnote>
  <w:footnote w:type="continuationSeparator" w:id="0">
    <w:p w:rsidR="00264F00" w:rsidRDefault="00264F00" w:rsidP="004D15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6230928"/>
      <w:docPartObj>
        <w:docPartGallery w:val="Page Numbers (Top of Page)"/>
        <w:docPartUnique/>
      </w:docPartObj>
    </w:sdtPr>
    <w:sdtEndPr>
      <w:rPr>
        <w:rFonts w:ascii="Times New Roman" w:hAnsi="Times New Roman" w:cs="Times New Roman"/>
        <w:sz w:val="24"/>
        <w:szCs w:val="24"/>
      </w:rPr>
    </w:sdtEndPr>
    <w:sdtContent>
      <w:p w:rsidR="00A01CC9" w:rsidRPr="004D15A9" w:rsidRDefault="00163EF1">
        <w:pPr>
          <w:pStyle w:val="Header"/>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00A01CC9"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2B5D2C">
          <w:rPr>
            <w:rFonts w:ascii="Times New Roman" w:hAnsi="Times New Roman" w:cs="Times New Roman"/>
            <w:noProof/>
            <w:sz w:val="24"/>
            <w:szCs w:val="24"/>
          </w:rPr>
          <w:t>5</w:t>
        </w:r>
        <w:r w:rsidRPr="004D15A9">
          <w:rPr>
            <w:rFonts w:ascii="Times New Roman" w:hAnsi="Times New Roman" w:cs="Times New Roman"/>
            <w:sz w:val="24"/>
            <w:szCs w:val="24"/>
          </w:rPr>
          <w:fldChar w:fldCharType="end"/>
        </w:r>
      </w:p>
    </w:sdtContent>
  </w:sdt>
  <w:p w:rsidR="00A01CC9" w:rsidRDefault="00A01CC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D15A9"/>
    <w:rsid w:val="000021F1"/>
    <w:rsid w:val="00004C74"/>
    <w:rsid w:val="0000709F"/>
    <w:rsid w:val="00011E74"/>
    <w:rsid w:val="00013E4E"/>
    <w:rsid w:val="00031256"/>
    <w:rsid w:val="000466B9"/>
    <w:rsid w:val="00050DE0"/>
    <w:rsid w:val="000757D0"/>
    <w:rsid w:val="0007690D"/>
    <w:rsid w:val="00083D2F"/>
    <w:rsid w:val="00093074"/>
    <w:rsid w:val="00096417"/>
    <w:rsid w:val="000C4E12"/>
    <w:rsid w:val="000C61B5"/>
    <w:rsid w:val="000C7AA2"/>
    <w:rsid w:val="00101CD5"/>
    <w:rsid w:val="00120761"/>
    <w:rsid w:val="00125905"/>
    <w:rsid w:val="00126EE1"/>
    <w:rsid w:val="00157CA9"/>
    <w:rsid w:val="00163EF1"/>
    <w:rsid w:val="00164B24"/>
    <w:rsid w:val="00175BCA"/>
    <w:rsid w:val="00176478"/>
    <w:rsid w:val="001773AE"/>
    <w:rsid w:val="001830D3"/>
    <w:rsid w:val="00194BCF"/>
    <w:rsid w:val="001A0153"/>
    <w:rsid w:val="001C7DB3"/>
    <w:rsid w:val="001E2038"/>
    <w:rsid w:val="001E4F63"/>
    <w:rsid w:val="001E64FA"/>
    <w:rsid w:val="001F6536"/>
    <w:rsid w:val="00207D13"/>
    <w:rsid w:val="00215E96"/>
    <w:rsid w:val="00217D8F"/>
    <w:rsid w:val="00223723"/>
    <w:rsid w:val="00226225"/>
    <w:rsid w:val="00226D7A"/>
    <w:rsid w:val="002327A8"/>
    <w:rsid w:val="002404C3"/>
    <w:rsid w:val="002430D6"/>
    <w:rsid w:val="00264F00"/>
    <w:rsid w:val="002659F9"/>
    <w:rsid w:val="002714D7"/>
    <w:rsid w:val="0028035B"/>
    <w:rsid w:val="002872CB"/>
    <w:rsid w:val="00291673"/>
    <w:rsid w:val="00295D67"/>
    <w:rsid w:val="002A2E8F"/>
    <w:rsid w:val="002B218E"/>
    <w:rsid w:val="002B50E2"/>
    <w:rsid w:val="002B5D2C"/>
    <w:rsid w:val="002D1BE5"/>
    <w:rsid w:val="002D2117"/>
    <w:rsid w:val="002D5FAE"/>
    <w:rsid w:val="002E0386"/>
    <w:rsid w:val="002E3D1F"/>
    <w:rsid w:val="002E6940"/>
    <w:rsid w:val="002E79EA"/>
    <w:rsid w:val="002F432B"/>
    <w:rsid w:val="002F4A12"/>
    <w:rsid w:val="00327639"/>
    <w:rsid w:val="00335AF7"/>
    <w:rsid w:val="0035432A"/>
    <w:rsid w:val="003623B4"/>
    <w:rsid w:val="00364B93"/>
    <w:rsid w:val="00370C09"/>
    <w:rsid w:val="00377EAF"/>
    <w:rsid w:val="00385534"/>
    <w:rsid w:val="003871E7"/>
    <w:rsid w:val="003922B0"/>
    <w:rsid w:val="0039366B"/>
    <w:rsid w:val="00394AC6"/>
    <w:rsid w:val="003A2A0B"/>
    <w:rsid w:val="003B2AC2"/>
    <w:rsid w:val="003B4324"/>
    <w:rsid w:val="003C0B3E"/>
    <w:rsid w:val="003E6E7D"/>
    <w:rsid w:val="003F4951"/>
    <w:rsid w:val="004042AC"/>
    <w:rsid w:val="00405BD5"/>
    <w:rsid w:val="004129F6"/>
    <w:rsid w:val="004570F0"/>
    <w:rsid w:val="004626E9"/>
    <w:rsid w:val="00476932"/>
    <w:rsid w:val="00487F1B"/>
    <w:rsid w:val="00490861"/>
    <w:rsid w:val="004A15B8"/>
    <w:rsid w:val="004A579A"/>
    <w:rsid w:val="004A603F"/>
    <w:rsid w:val="004D15A9"/>
    <w:rsid w:val="004F28C2"/>
    <w:rsid w:val="0052565C"/>
    <w:rsid w:val="00530F81"/>
    <w:rsid w:val="00533E56"/>
    <w:rsid w:val="00564AB3"/>
    <w:rsid w:val="00572B13"/>
    <w:rsid w:val="00585764"/>
    <w:rsid w:val="0059744F"/>
    <w:rsid w:val="005B7679"/>
    <w:rsid w:val="005D0901"/>
    <w:rsid w:val="005D4E8A"/>
    <w:rsid w:val="0060380B"/>
    <w:rsid w:val="00605B4D"/>
    <w:rsid w:val="006120D3"/>
    <w:rsid w:val="006272E4"/>
    <w:rsid w:val="006366F4"/>
    <w:rsid w:val="006610EE"/>
    <w:rsid w:val="0066696B"/>
    <w:rsid w:val="00685C66"/>
    <w:rsid w:val="006900A2"/>
    <w:rsid w:val="006A2248"/>
    <w:rsid w:val="006A3642"/>
    <w:rsid w:val="006A57C3"/>
    <w:rsid w:val="006D0EFB"/>
    <w:rsid w:val="006D52B8"/>
    <w:rsid w:val="006E1F61"/>
    <w:rsid w:val="006E3282"/>
    <w:rsid w:val="006F1090"/>
    <w:rsid w:val="007030E1"/>
    <w:rsid w:val="007312C1"/>
    <w:rsid w:val="00741E4D"/>
    <w:rsid w:val="007420DA"/>
    <w:rsid w:val="007A4DAA"/>
    <w:rsid w:val="007C7643"/>
    <w:rsid w:val="007E7FAA"/>
    <w:rsid w:val="007F42DF"/>
    <w:rsid w:val="0081203F"/>
    <w:rsid w:val="00816FE3"/>
    <w:rsid w:val="008208C8"/>
    <w:rsid w:val="0082236C"/>
    <w:rsid w:val="00826C48"/>
    <w:rsid w:val="00831556"/>
    <w:rsid w:val="008446DE"/>
    <w:rsid w:val="00865E00"/>
    <w:rsid w:val="008712CA"/>
    <w:rsid w:val="00872157"/>
    <w:rsid w:val="008933AD"/>
    <w:rsid w:val="008949D0"/>
    <w:rsid w:val="008A0FCC"/>
    <w:rsid w:val="008C00A3"/>
    <w:rsid w:val="008C691A"/>
    <w:rsid w:val="0090233F"/>
    <w:rsid w:val="0090784B"/>
    <w:rsid w:val="009218E8"/>
    <w:rsid w:val="009257AA"/>
    <w:rsid w:val="009303DA"/>
    <w:rsid w:val="009462DD"/>
    <w:rsid w:val="00951A07"/>
    <w:rsid w:val="00963BF2"/>
    <w:rsid w:val="00965AB6"/>
    <w:rsid w:val="009763D8"/>
    <w:rsid w:val="00976503"/>
    <w:rsid w:val="00983818"/>
    <w:rsid w:val="009D1C50"/>
    <w:rsid w:val="009D1EA5"/>
    <w:rsid w:val="009E5B37"/>
    <w:rsid w:val="009E7D88"/>
    <w:rsid w:val="00A019EC"/>
    <w:rsid w:val="00A01CC9"/>
    <w:rsid w:val="00A10E84"/>
    <w:rsid w:val="00A17629"/>
    <w:rsid w:val="00A23D7A"/>
    <w:rsid w:val="00A465C9"/>
    <w:rsid w:val="00A51010"/>
    <w:rsid w:val="00A567AC"/>
    <w:rsid w:val="00A62838"/>
    <w:rsid w:val="00A62CF0"/>
    <w:rsid w:val="00A65B21"/>
    <w:rsid w:val="00A72C6B"/>
    <w:rsid w:val="00A745A3"/>
    <w:rsid w:val="00A80D1F"/>
    <w:rsid w:val="00AA37B7"/>
    <w:rsid w:val="00AB4EC6"/>
    <w:rsid w:val="00AC170B"/>
    <w:rsid w:val="00AC472C"/>
    <w:rsid w:val="00AC4E70"/>
    <w:rsid w:val="00AC553B"/>
    <w:rsid w:val="00AE4AE7"/>
    <w:rsid w:val="00AF4A55"/>
    <w:rsid w:val="00B1009C"/>
    <w:rsid w:val="00B119F2"/>
    <w:rsid w:val="00B11C23"/>
    <w:rsid w:val="00B17ADE"/>
    <w:rsid w:val="00B2626A"/>
    <w:rsid w:val="00B73422"/>
    <w:rsid w:val="00B87DFB"/>
    <w:rsid w:val="00B903E9"/>
    <w:rsid w:val="00B92A6C"/>
    <w:rsid w:val="00BA72ED"/>
    <w:rsid w:val="00BB1F46"/>
    <w:rsid w:val="00BB549F"/>
    <w:rsid w:val="00BC7EBE"/>
    <w:rsid w:val="00BE22F0"/>
    <w:rsid w:val="00BE31BC"/>
    <w:rsid w:val="00BE7852"/>
    <w:rsid w:val="00BF64DA"/>
    <w:rsid w:val="00C02FA7"/>
    <w:rsid w:val="00C0349C"/>
    <w:rsid w:val="00C078BA"/>
    <w:rsid w:val="00C134AA"/>
    <w:rsid w:val="00C22526"/>
    <w:rsid w:val="00C5337E"/>
    <w:rsid w:val="00C53B0E"/>
    <w:rsid w:val="00C6121B"/>
    <w:rsid w:val="00C80207"/>
    <w:rsid w:val="00C80EB8"/>
    <w:rsid w:val="00CA4FB9"/>
    <w:rsid w:val="00CD1E4D"/>
    <w:rsid w:val="00CE519A"/>
    <w:rsid w:val="00CF352C"/>
    <w:rsid w:val="00CF413E"/>
    <w:rsid w:val="00D0667C"/>
    <w:rsid w:val="00D313D5"/>
    <w:rsid w:val="00D53B82"/>
    <w:rsid w:val="00D67A01"/>
    <w:rsid w:val="00D82392"/>
    <w:rsid w:val="00DA1130"/>
    <w:rsid w:val="00DA596D"/>
    <w:rsid w:val="00DB2AA0"/>
    <w:rsid w:val="00E07D54"/>
    <w:rsid w:val="00E13CDB"/>
    <w:rsid w:val="00E14D1C"/>
    <w:rsid w:val="00E20EF4"/>
    <w:rsid w:val="00E25705"/>
    <w:rsid w:val="00E3165E"/>
    <w:rsid w:val="00E33CE2"/>
    <w:rsid w:val="00E50F9D"/>
    <w:rsid w:val="00E56D00"/>
    <w:rsid w:val="00E57A9E"/>
    <w:rsid w:val="00E75BDB"/>
    <w:rsid w:val="00E8137F"/>
    <w:rsid w:val="00E92248"/>
    <w:rsid w:val="00E968DD"/>
    <w:rsid w:val="00EA1349"/>
    <w:rsid w:val="00EC15F5"/>
    <w:rsid w:val="00ED360E"/>
    <w:rsid w:val="00EE52F6"/>
    <w:rsid w:val="00EF15AB"/>
    <w:rsid w:val="00F311D4"/>
    <w:rsid w:val="00F41AF4"/>
    <w:rsid w:val="00F472AE"/>
    <w:rsid w:val="00F576EF"/>
    <w:rsid w:val="00F57932"/>
    <w:rsid w:val="00F65A68"/>
    <w:rsid w:val="00FA5095"/>
    <w:rsid w:val="00FB260E"/>
    <w:rsid w:val="00FC3B9C"/>
    <w:rsid w:val="00FD2789"/>
    <w:rsid w:val="00FD7AC0"/>
    <w:rsid w:val="00FE3F7B"/>
    <w:rsid w:val="00FE4912"/>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9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Right">
    <w:name w:val="Style Right"/>
    <w:basedOn w:val="Normal"/>
    <w:rsid w:val="004D15A9"/>
    <w:pPr>
      <w:spacing w:after="120" w:line="240" w:lineRule="auto"/>
      <w:ind w:firstLine="720"/>
      <w:jc w:val="right"/>
    </w:pPr>
    <w:rPr>
      <w:rFonts w:ascii="Times New Roman" w:eastAsia="Times New Roman" w:hAnsi="Times New Roman" w:cs="Times New Roman"/>
      <w:sz w:val="28"/>
      <w:szCs w:val="28"/>
    </w:rPr>
  </w:style>
  <w:style w:type="paragraph" w:styleId="Header">
    <w:name w:val="header"/>
    <w:basedOn w:val="Normal"/>
    <w:link w:val="HeaderChar"/>
    <w:unhideWhenUsed/>
    <w:rsid w:val="004D15A9"/>
    <w:pPr>
      <w:tabs>
        <w:tab w:val="center" w:pos="4153"/>
        <w:tab w:val="right" w:pos="8306"/>
      </w:tabs>
      <w:spacing w:after="0" w:line="240" w:lineRule="auto"/>
    </w:pPr>
  </w:style>
  <w:style w:type="character" w:customStyle="1" w:styleId="HeaderChar">
    <w:name w:val="Header Char"/>
    <w:basedOn w:val="DefaultParagraphFont"/>
    <w:link w:val="Header"/>
    <w:rsid w:val="004D15A9"/>
  </w:style>
  <w:style w:type="paragraph" w:styleId="Footer">
    <w:name w:val="footer"/>
    <w:basedOn w:val="Normal"/>
    <w:link w:val="FooterChar"/>
    <w:uiPriority w:val="99"/>
    <w:unhideWhenUsed/>
    <w:rsid w:val="004D15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15A9"/>
  </w:style>
  <w:style w:type="paragraph" w:styleId="BalloonText">
    <w:name w:val="Balloon Text"/>
    <w:basedOn w:val="Normal"/>
    <w:link w:val="BalloonTextChar"/>
    <w:uiPriority w:val="99"/>
    <w:semiHidden/>
    <w:unhideWhenUsed/>
    <w:rsid w:val="003A2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A0B"/>
    <w:rPr>
      <w:rFonts w:ascii="Tahoma" w:hAnsi="Tahoma" w:cs="Tahoma"/>
      <w:sz w:val="16"/>
      <w:szCs w:val="16"/>
    </w:rPr>
  </w:style>
  <w:style w:type="paragraph" w:customStyle="1" w:styleId="naisf">
    <w:name w:val="naisf"/>
    <w:basedOn w:val="Normal"/>
    <w:rsid w:val="00226D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rsid w:val="00605B4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qFormat/>
    <w:rsid w:val="00605B4D"/>
    <w:pPr>
      <w:spacing w:after="0" w:line="240" w:lineRule="auto"/>
      <w:ind w:left="720"/>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0C4E12"/>
    <w:rPr>
      <w:sz w:val="16"/>
      <w:szCs w:val="16"/>
    </w:rPr>
  </w:style>
  <w:style w:type="paragraph" w:styleId="CommentText">
    <w:name w:val="annotation text"/>
    <w:basedOn w:val="Normal"/>
    <w:link w:val="CommentTextChar"/>
    <w:uiPriority w:val="99"/>
    <w:unhideWhenUsed/>
    <w:rsid w:val="000C4E12"/>
    <w:pPr>
      <w:spacing w:line="240" w:lineRule="auto"/>
    </w:pPr>
    <w:rPr>
      <w:sz w:val="20"/>
      <w:szCs w:val="20"/>
    </w:rPr>
  </w:style>
  <w:style w:type="character" w:customStyle="1" w:styleId="CommentTextChar">
    <w:name w:val="Comment Text Char"/>
    <w:basedOn w:val="DefaultParagraphFont"/>
    <w:link w:val="CommentText"/>
    <w:uiPriority w:val="99"/>
    <w:rsid w:val="000C4E12"/>
    <w:rPr>
      <w:sz w:val="20"/>
      <w:szCs w:val="20"/>
    </w:rPr>
  </w:style>
  <w:style w:type="paragraph" w:styleId="CommentSubject">
    <w:name w:val="annotation subject"/>
    <w:basedOn w:val="CommentText"/>
    <w:next w:val="CommentText"/>
    <w:link w:val="CommentSubjectChar"/>
    <w:uiPriority w:val="99"/>
    <w:semiHidden/>
    <w:unhideWhenUsed/>
    <w:rsid w:val="000C4E12"/>
    <w:rPr>
      <w:b/>
      <w:bCs/>
    </w:rPr>
  </w:style>
  <w:style w:type="character" w:customStyle="1" w:styleId="CommentSubjectChar">
    <w:name w:val="Comment Subject Char"/>
    <w:basedOn w:val="CommentTextChar"/>
    <w:link w:val="CommentSubject"/>
    <w:uiPriority w:val="99"/>
    <w:semiHidden/>
    <w:rsid w:val="000C4E12"/>
    <w:rPr>
      <w:b/>
      <w:bCs/>
      <w:sz w:val="20"/>
      <w:szCs w:val="20"/>
    </w:rPr>
  </w:style>
  <w:style w:type="paragraph" w:customStyle="1" w:styleId="tv213">
    <w:name w:val="tv213"/>
    <w:basedOn w:val="Normal"/>
    <w:rsid w:val="00A01CC9"/>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naisf">
    <w:name w:val="naisf"/>
    <w:basedOn w:val="Parasts"/>
    <w:rsid w:val="00226D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rsid w:val="00605B4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qFormat/>
    <w:rsid w:val="00605B4D"/>
    <w:pPr>
      <w:spacing w:after="0" w:line="240" w:lineRule="auto"/>
      <w:ind w:left="720"/>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0C4E12"/>
    <w:rPr>
      <w:sz w:val="16"/>
      <w:szCs w:val="16"/>
    </w:rPr>
  </w:style>
  <w:style w:type="paragraph" w:styleId="Komentrateksts">
    <w:name w:val="annotation text"/>
    <w:basedOn w:val="Parasts"/>
    <w:link w:val="KomentratekstsRakstz"/>
    <w:uiPriority w:val="99"/>
    <w:semiHidden/>
    <w:unhideWhenUsed/>
    <w:rsid w:val="000C4E1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C4E12"/>
    <w:rPr>
      <w:sz w:val="20"/>
      <w:szCs w:val="20"/>
    </w:rPr>
  </w:style>
  <w:style w:type="paragraph" w:styleId="Komentratma">
    <w:name w:val="annotation subject"/>
    <w:basedOn w:val="Komentrateksts"/>
    <w:next w:val="Komentrateksts"/>
    <w:link w:val="KomentratmaRakstz"/>
    <w:uiPriority w:val="99"/>
    <w:semiHidden/>
    <w:unhideWhenUsed/>
    <w:rsid w:val="000C4E12"/>
    <w:rPr>
      <w:b/>
      <w:bCs/>
    </w:rPr>
  </w:style>
  <w:style w:type="character" w:customStyle="1" w:styleId="KomentratmaRakstz">
    <w:name w:val="Komentāra tēma Rakstz."/>
    <w:basedOn w:val="KomentratekstsRakstz"/>
    <w:link w:val="Komentratma"/>
    <w:uiPriority w:val="99"/>
    <w:semiHidden/>
    <w:rsid w:val="000C4E12"/>
    <w:rPr>
      <w:b/>
      <w:bCs/>
      <w:sz w:val="20"/>
      <w:szCs w:val="20"/>
    </w:rPr>
  </w:style>
  <w:style w:type="paragraph" w:customStyle="1" w:styleId="tv213">
    <w:name w:val="tv213"/>
    <w:basedOn w:val="Parasts"/>
    <w:rsid w:val="00A01CC9"/>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r="http://schemas.openxmlformats.org/officeDocument/2006/relationships" xmlns:w="http://schemas.openxmlformats.org/wordprocessingml/2006/main">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645596082">
      <w:bodyDiv w:val="1"/>
      <w:marLeft w:val="0"/>
      <w:marRight w:val="0"/>
      <w:marTop w:val="0"/>
      <w:marBottom w:val="0"/>
      <w:divBdr>
        <w:top w:val="none" w:sz="0" w:space="0" w:color="auto"/>
        <w:left w:val="none" w:sz="0" w:space="0" w:color="auto"/>
        <w:bottom w:val="none" w:sz="0" w:space="0" w:color="auto"/>
        <w:right w:val="none" w:sz="0" w:space="0" w:color="auto"/>
      </w:divBdr>
    </w:div>
    <w:div w:id="1526215059">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C56CE-6349-43AC-8B06-4B3BF3B2C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5</Pages>
  <Words>6248</Words>
  <Characters>3562</Characters>
  <Application>Microsoft Office Word</Application>
  <DocSecurity>0</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projekta "Grozījumi Ministru kabineta 2012.gada 10.jūlija noteikumos Nr.487 "Kārtība, kādā komersanti tiek iesaistīti ar brīvības atņemšanu notiesāto nodarbinātības organizēšanā"" sākotnējās ietekmes novērtējuma ziņojums (anotā</vt:lpstr>
      <vt:lpstr>projekta nosaukums</vt:lpstr>
    </vt:vector>
  </TitlesOfParts>
  <Company>Tieslietu Sektors</Company>
  <LinksUpToDate>false</LinksUpToDate>
  <CharactersWithSpaces>9791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2012.gada 10.jūlija noteikumos Nr.487 "Kārtība, kādā komersanti tiek iesaistīti ar brīvības atņemšanu notiesāto nodarbinātības organizēšanā"" sākotnējās ietekmes novērtējuma ziņojums (anotācija)</dc:title>
  <dc:subject>Ministru kabineta noteikumu projekta "Grozījumi Ministru kabineta 2012.gada 10.jūlija noteikumos Nr.487 "Kārtība, kādā komersanti tiek iesaistīti ar brīvības atņemšanu notiesāto nodarbinātības organizēšanā"" sākotnējās ietekmes novērtējuma ziņojums (anotācija)</dc:subject>
  <dc:creator>Tieslietu ministrija</dc:creator>
  <dc:description>N.Jarmilko
67290159, natalija.jarmilko@ievp.gov.lv</dc:description>
  <cp:lastModifiedBy>Natalija Jarmilko</cp:lastModifiedBy>
  <cp:revision>51</cp:revision>
  <cp:lastPrinted>2015-01-13T10:30:00Z</cp:lastPrinted>
  <dcterms:created xsi:type="dcterms:W3CDTF">2014-11-11T14:14:00Z</dcterms:created>
  <dcterms:modified xsi:type="dcterms:W3CDTF">2015-02-18T10:38:00Z</dcterms:modified>
</cp:coreProperties>
</file>