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B0DED" w14:textId="77777777" w:rsidR="00822596" w:rsidRDefault="00894B58" w:rsidP="00894B58">
      <w:pPr>
        <w:spacing w:line="240" w:lineRule="auto"/>
        <w:jc w:val="center"/>
        <w:rPr>
          <w:rFonts w:eastAsia="Times New Roman" w:cs="Times New Roman"/>
          <w:b/>
          <w:bCs/>
          <w:color w:val="3B3838" w:themeColor="background2" w:themeShade="40"/>
          <w:szCs w:val="24"/>
          <w:lang w:eastAsia="lv-LV"/>
        </w:rPr>
      </w:pPr>
      <w:bookmarkStart w:id="0" w:name="n-626535"/>
      <w:bookmarkStart w:id="1" w:name="626535"/>
      <w:bookmarkEnd w:id="0"/>
      <w:bookmarkEnd w:id="1"/>
      <w:r w:rsidRPr="006243A9">
        <w:rPr>
          <w:rFonts w:eastAsia="Times New Roman" w:cs="Times New Roman"/>
          <w:b/>
          <w:bCs/>
          <w:color w:val="3B3838" w:themeColor="background2" w:themeShade="40"/>
          <w:szCs w:val="24"/>
          <w:lang w:eastAsia="lv-LV"/>
        </w:rPr>
        <w:t>Minist</w:t>
      </w:r>
      <w:r>
        <w:rPr>
          <w:rFonts w:eastAsia="Times New Roman" w:cs="Times New Roman"/>
          <w:b/>
          <w:bCs/>
          <w:color w:val="3B3838" w:themeColor="background2" w:themeShade="40"/>
          <w:szCs w:val="24"/>
          <w:lang w:eastAsia="lv-LV"/>
        </w:rPr>
        <w:t>ru kabineta noteikumu projekta "</w:t>
      </w:r>
      <w:r w:rsidRPr="006243A9">
        <w:rPr>
          <w:rFonts w:eastAsia="Times New Roman" w:cs="Times New Roman"/>
          <w:b/>
          <w:bCs/>
          <w:color w:val="3B3838" w:themeColor="background2" w:themeShade="40"/>
          <w:szCs w:val="24"/>
          <w:lang w:eastAsia="lv-LV"/>
        </w:rPr>
        <w:t xml:space="preserve">Grozījumi Ministru kabineta 2015. gada </w:t>
      </w:r>
    </w:p>
    <w:p w14:paraId="03E2178A" w14:textId="77777777" w:rsidR="00894B58" w:rsidRPr="006243A9" w:rsidRDefault="00894B58" w:rsidP="00894B58">
      <w:pPr>
        <w:spacing w:line="240" w:lineRule="auto"/>
        <w:jc w:val="center"/>
        <w:rPr>
          <w:rFonts w:eastAsia="Times New Roman" w:cs="Times New Roman"/>
          <w:b/>
          <w:bCs/>
          <w:color w:val="3B3838" w:themeColor="background2" w:themeShade="40"/>
          <w:szCs w:val="24"/>
          <w:lang w:eastAsia="lv-LV"/>
        </w:rPr>
      </w:pPr>
      <w:r w:rsidRPr="006243A9">
        <w:rPr>
          <w:rFonts w:eastAsia="Times New Roman" w:cs="Times New Roman"/>
          <w:b/>
          <w:bCs/>
          <w:color w:val="3B3838" w:themeColor="background2" w:themeShade="40"/>
          <w:szCs w:val="24"/>
          <w:lang w:eastAsia="lv-LV"/>
        </w:rPr>
        <w:t>2</w:t>
      </w:r>
      <w:r>
        <w:rPr>
          <w:rFonts w:eastAsia="Times New Roman" w:cs="Times New Roman"/>
          <w:b/>
          <w:bCs/>
          <w:color w:val="3B3838" w:themeColor="background2" w:themeShade="40"/>
          <w:szCs w:val="24"/>
          <w:lang w:eastAsia="lv-LV"/>
        </w:rPr>
        <w:t>4. februāra noteikumos Nr. 107 "</w:t>
      </w:r>
      <w:r w:rsidRPr="006243A9">
        <w:rPr>
          <w:rFonts w:eastAsia="Times New Roman" w:cs="Times New Roman"/>
          <w:b/>
          <w:bCs/>
          <w:color w:val="3B3838" w:themeColor="background2" w:themeShade="40"/>
          <w:szCs w:val="24"/>
          <w:lang w:eastAsia="lv-LV"/>
        </w:rPr>
        <w:t>Kārtība, kādā Valsts probācijas dienests uzrauga nosacīti notiesātās, nosacīti pirms termiņa no soda izciešanas atbrīvotās, nosacīti no kriminālatbildības atbrīvotās personas un personas, kurām piemērots papi</w:t>
      </w:r>
      <w:r>
        <w:rPr>
          <w:rFonts w:eastAsia="Times New Roman" w:cs="Times New Roman"/>
          <w:b/>
          <w:bCs/>
          <w:color w:val="3B3838" w:themeColor="background2" w:themeShade="40"/>
          <w:szCs w:val="24"/>
          <w:lang w:eastAsia="lv-LV"/>
        </w:rPr>
        <w:t>ldsods – probācijas uzraudzība""</w:t>
      </w:r>
      <w:r w:rsidRPr="006243A9">
        <w:rPr>
          <w:rFonts w:eastAsia="Times New Roman" w:cs="Times New Roman"/>
          <w:b/>
          <w:bCs/>
          <w:color w:val="3B3838" w:themeColor="background2" w:themeShade="40"/>
          <w:szCs w:val="24"/>
          <w:lang w:eastAsia="lv-LV"/>
        </w:rPr>
        <w:t xml:space="preserve"> sākotnējās </w:t>
      </w:r>
      <w:r w:rsidRPr="00194C6D">
        <w:rPr>
          <w:rFonts w:eastAsia="Times New Roman" w:cs="Times New Roman"/>
          <w:b/>
          <w:bCs/>
          <w:szCs w:val="24"/>
          <w:lang w:eastAsia="lv-LV"/>
        </w:rPr>
        <w:t>ietekmes</w:t>
      </w:r>
      <w:r w:rsidRPr="006243A9">
        <w:rPr>
          <w:rFonts w:eastAsia="Times New Roman" w:cs="Times New Roman"/>
          <w:b/>
          <w:bCs/>
          <w:color w:val="3B3838" w:themeColor="background2" w:themeShade="40"/>
          <w:szCs w:val="24"/>
          <w:lang w:eastAsia="lv-LV"/>
        </w:rPr>
        <w:t xml:space="preserve"> novērtējuma ziņojums (anotācija)</w:t>
      </w:r>
    </w:p>
    <w:p w14:paraId="13ADC5D4" w14:textId="77777777" w:rsidR="00894B58" w:rsidRPr="00894B58" w:rsidRDefault="00894B58" w:rsidP="00894B58">
      <w:pPr>
        <w:spacing w:line="240" w:lineRule="auto"/>
        <w:jc w:val="center"/>
        <w:rPr>
          <w:rFonts w:eastAsia="Times New Roman" w:cs="Times New Roman"/>
          <w:b/>
          <w:bCs/>
          <w:color w:val="414142"/>
          <w:sz w:val="27"/>
          <w:szCs w:val="27"/>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622"/>
        <w:gridCol w:w="5433"/>
      </w:tblGrid>
      <w:tr w:rsidR="00894B58" w:rsidRPr="00894B58" w14:paraId="4DB5AFE9" w14:textId="77777777" w:rsidTr="00894B58">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0C8B0E71" w14:textId="77777777" w:rsidR="00894B58" w:rsidRPr="00894B58" w:rsidRDefault="00894B58" w:rsidP="00894B58">
            <w:pPr>
              <w:spacing w:before="100" w:beforeAutospacing="1" w:after="100" w:afterAutospacing="1" w:line="293" w:lineRule="atLeast"/>
              <w:jc w:val="center"/>
              <w:rPr>
                <w:rFonts w:eastAsia="Times New Roman" w:cs="Times New Roman"/>
                <w:b/>
                <w:bCs/>
                <w:color w:val="414142"/>
                <w:szCs w:val="24"/>
                <w:lang w:eastAsia="lv-LV"/>
              </w:rPr>
            </w:pPr>
            <w:r w:rsidRPr="00894B58">
              <w:rPr>
                <w:rFonts w:eastAsia="Times New Roman" w:cs="Times New Roman"/>
                <w:b/>
                <w:bCs/>
                <w:color w:val="414142"/>
                <w:szCs w:val="24"/>
                <w:lang w:eastAsia="lv-LV"/>
              </w:rPr>
              <w:t>Tiesību akta projekta anotācijas kopsavilkums</w:t>
            </w:r>
          </w:p>
        </w:tc>
      </w:tr>
      <w:tr w:rsidR="00894B58" w:rsidRPr="00894B58" w14:paraId="260C4EE6" w14:textId="77777777" w:rsidTr="00AE7FDA">
        <w:trPr>
          <w:trHeight w:val="2434"/>
        </w:trPr>
        <w:tc>
          <w:tcPr>
            <w:tcW w:w="2000" w:type="pct"/>
            <w:tcBorders>
              <w:top w:val="outset" w:sz="6" w:space="0" w:color="414142"/>
              <w:left w:val="outset" w:sz="6" w:space="0" w:color="414142"/>
              <w:bottom w:val="outset" w:sz="6" w:space="0" w:color="414142"/>
              <w:right w:val="outset" w:sz="6" w:space="0" w:color="414142"/>
            </w:tcBorders>
            <w:hideMark/>
          </w:tcPr>
          <w:p w14:paraId="4E2A5396" w14:textId="77777777" w:rsidR="00894B58" w:rsidRPr="00894B58" w:rsidRDefault="00894B58" w:rsidP="00894B58">
            <w:pPr>
              <w:spacing w:line="240" w:lineRule="auto"/>
              <w:jc w:val="left"/>
              <w:rPr>
                <w:rFonts w:eastAsia="Times New Roman" w:cs="Times New Roman"/>
                <w:color w:val="414142"/>
                <w:szCs w:val="24"/>
                <w:lang w:eastAsia="lv-LV"/>
              </w:rPr>
            </w:pPr>
            <w:r w:rsidRPr="00894B58">
              <w:rPr>
                <w:rFonts w:eastAsia="Times New Roman" w:cs="Times New Roman"/>
                <w:color w:val="414142"/>
                <w:szCs w:val="24"/>
                <w:lang w:eastAsia="lv-LV"/>
              </w:rPr>
              <w:t>Mērķis, risinājums un projekta spēkā stāšanās laiks (500 zīmes bez atstarpēm)</w:t>
            </w:r>
          </w:p>
        </w:tc>
        <w:tc>
          <w:tcPr>
            <w:tcW w:w="3000" w:type="pct"/>
            <w:tcBorders>
              <w:top w:val="outset" w:sz="6" w:space="0" w:color="414142"/>
              <w:left w:val="outset" w:sz="6" w:space="0" w:color="414142"/>
              <w:bottom w:val="outset" w:sz="6" w:space="0" w:color="414142"/>
              <w:right w:val="outset" w:sz="6" w:space="0" w:color="414142"/>
            </w:tcBorders>
            <w:hideMark/>
          </w:tcPr>
          <w:p w14:paraId="360983A6" w14:textId="279D6CE6" w:rsidR="00894B58" w:rsidRPr="00AE7FDA" w:rsidRDefault="00B7519B" w:rsidP="00AE7FDA">
            <w:pPr>
              <w:spacing w:line="240" w:lineRule="auto"/>
              <w:textAlignment w:val="baseline"/>
              <w:rPr>
                <w:rFonts w:eastAsia="Times New Roman" w:cs="Times New Roman"/>
                <w:color w:val="3B3838" w:themeColor="background2" w:themeShade="40"/>
                <w:szCs w:val="24"/>
                <w:lang w:eastAsia="lv-LV"/>
              </w:rPr>
            </w:pPr>
            <w:r>
              <w:rPr>
                <w:rFonts w:eastAsia="Times New Roman" w:cs="Times New Roman"/>
                <w:color w:val="3B3838" w:themeColor="background2" w:themeShade="40"/>
                <w:szCs w:val="24"/>
                <w:lang w:eastAsia="lv-LV"/>
              </w:rPr>
              <w:t>N</w:t>
            </w:r>
            <w:r w:rsidR="00894B58" w:rsidRPr="006243A9">
              <w:rPr>
                <w:rFonts w:eastAsia="Times New Roman" w:cs="Times New Roman"/>
                <w:color w:val="3B3838" w:themeColor="background2" w:themeShade="40"/>
                <w:szCs w:val="24"/>
                <w:lang w:eastAsia="lv-LV"/>
              </w:rPr>
              <w:t>oteikumu projekt</w:t>
            </w:r>
            <w:r w:rsidR="002D17F7">
              <w:rPr>
                <w:rFonts w:eastAsia="Times New Roman" w:cs="Times New Roman"/>
                <w:color w:val="3B3838" w:themeColor="background2" w:themeShade="40"/>
                <w:szCs w:val="24"/>
                <w:lang w:eastAsia="lv-LV"/>
              </w:rPr>
              <w:t>s</w:t>
            </w:r>
            <w:r w:rsidR="00894B58" w:rsidRPr="006243A9">
              <w:rPr>
                <w:rFonts w:eastAsia="Times New Roman" w:cs="Times New Roman"/>
                <w:color w:val="3B3838" w:themeColor="background2" w:themeShade="40"/>
                <w:szCs w:val="24"/>
                <w:lang w:eastAsia="lv-LV"/>
              </w:rPr>
              <w:t xml:space="preserve"> "Grozījumi Ministru kabineta 2015. gada 24. februāra noteikumos Nr. 107 "Kārtība, kādā Valsts probācijas dienests uzrauga nosacīti notiesātās, nosacīti pirms termiņa no soda izciešanas atbrīvotās, nosacīti no kriminālatbildības atbrīvotās personas un personas, kurām piemērots papildsods – probācijas uzraudzība</w:t>
            </w:r>
            <w:r w:rsidR="00403C38">
              <w:rPr>
                <w:rFonts w:eastAsia="Times New Roman" w:cs="Times New Roman"/>
                <w:color w:val="3B3838" w:themeColor="background2" w:themeShade="40"/>
                <w:szCs w:val="24"/>
                <w:lang w:eastAsia="lv-LV"/>
              </w:rPr>
              <w:t>"</w:t>
            </w:r>
            <w:r w:rsidR="00D12D92">
              <w:rPr>
                <w:rFonts w:eastAsia="Times New Roman" w:cs="Times New Roman"/>
                <w:color w:val="3B3838" w:themeColor="background2" w:themeShade="40"/>
                <w:szCs w:val="24"/>
                <w:lang w:eastAsia="lv-LV"/>
              </w:rPr>
              <w:t xml:space="preserve"> </w:t>
            </w:r>
            <w:r>
              <w:rPr>
                <w:rFonts w:eastAsia="Times New Roman" w:cs="Times New Roman"/>
                <w:color w:val="3B3838" w:themeColor="background2" w:themeShade="40"/>
                <w:szCs w:val="24"/>
                <w:lang w:eastAsia="lv-LV"/>
              </w:rPr>
              <w:t xml:space="preserve">paredz </w:t>
            </w:r>
            <w:r w:rsidR="002D17F7">
              <w:rPr>
                <w:rFonts w:eastAsia="Times New Roman" w:cs="Times New Roman"/>
                <w:color w:val="3B3838" w:themeColor="background2" w:themeShade="40"/>
                <w:szCs w:val="24"/>
                <w:lang w:eastAsia="lv-LV"/>
              </w:rPr>
              <w:t>grozījumus</w:t>
            </w:r>
            <w:r w:rsidR="00894B58" w:rsidRPr="006243A9">
              <w:rPr>
                <w:rFonts w:eastAsia="Times New Roman" w:cs="Times New Roman"/>
                <w:color w:val="3B3838" w:themeColor="background2" w:themeShade="40"/>
                <w:szCs w:val="24"/>
                <w:lang w:eastAsia="lv-LV"/>
              </w:rPr>
              <w:t xml:space="preserve"> saistī</w:t>
            </w:r>
            <w:r>
              <w:rPr>
                <w:rFonts w:eastAsia="Times New Roman" w:cs="Times New Roman"/>
                <w:color w:val="3B3838" w:themeColor="background2" w:themeShade="40"/>
                <w:szCs w:val="24"/>
                <w:lang w:eastAsia="lv-LV"/>
              </w:rPr>
              <w:t>bā</w:t>
            </w:r>
            <w:r w:rsidR="00894B58" w:rsidRPr="006243A9">
              <w:rPr>
                <w:rFonts w:eastAsia="Times New Roman" w:cs="Times New Roman"/>
                <w:color w:val="3B3838" w:themeColor="background2" w:themeShade="40"/>
                <w:szCs w:val="24"/>
                <w:lang w:eastAsia="lv-LV"/>
              </w:rPr>
              <w:t xml:space="preserve"> ar</w:t>
            </w:r>
            <w:r w:rsidR="00D12D92">
              <w:rPr>
                <w:rFonts w:eastAsia="Times New Roman" w:cs="Times New Roman"/>
                <w:color w:val="3B3838" w:themeColor="background2" w:themeShade="40"/>
                <w:szCs w:val="24"/>
                <w:lang w:eastAsia="lv-LV"/>
              </w:rPr>
              <w:t xml:space="preserve"> </w:t>
            </w:r>
            <w:r w:rsidR="00D12D92" w:rsidRPr="00D12D92">
              <w:rPr>
                <w:rFonts w:eastAsia="Times New Roman" w:cs="Times New Roman"/>
                <w:color w:val="3B3838" w:themeColor="background2" w:themeShade="40"/>
                <w:szCs w:val="24"/>
                <w:lang w:eastAsia="lv-LV"/>
              </w:rPr>
              <w:t>fizisko personu datu apstrādes regulējuma izmaiņām, soci</w:t>
            </w:r>
            <w:r w:rsidR="00D12D92">
              <w:rPr>
                <w:rFonts w:eastAsia="Times New Roman" w:cs="Times New Roman"/>
                <w:color w:val="3B3838" w:themeColor="background2" w:themeShade="40"/>
                <w:szCs w:val="24"/>
                <w:lang w:eastAsia="lv-LV"/>
              </w:rPr>
              <w:t>ālās rehabilitācijas pakalpojumu</w:t>
            </w:r>
            <w:r w:rsidR="00D12D92" w:rsidRPr="00D12D92">
              <w:rPr>
                <w:rFonts w:eastAsia="Times New Roman" w:cs="Times New Roman"/>
                <w:color w:val="3B3838" w:themeColor="background2" w:themeShade="40"/>
                <w:szCs w:val="24"/>
                <w:lang w:eastAsia="lv-LV"/>
              </w:rPr>
              <w:t xml:space="preserve"> organizēšanu un  Valsts probācijas dienesta strukturālajām izmaiņām.</w:t>
            </w:r>
            <w:r w:rsidR="00916091">
              <w:rPr>
                <w:rFonts w:eastAsia="Times New Roman" w:cs="Times New Roman"/>
                <w:color w:val="3B3838" w:themeColor="background2" w:themeShade="40"/>
                <w:szCs w:val="24"/>
                <w:lang w:eastAsia="lv-LV"/>
              </w:rPr>
              <w:t xml:space="preserve"> </w:t>
            </w:r>
            <w:bookmarkStart w:id="2" w:name="_GoBack"/>
            <w:bookmarkEnd w:id="2"/>
          </w:p>
        </w:tc>
      </w:tr>
    </w:tbl>
    <w:p w14:paraId="413B8DFE" w14:textId="77777777" w:rsidR="00894B58" w:rsidRPr="00894B58" w:rsidRDefault="00894B58" w:rsidP="00894B58">
      <w:pPr>
        <w:spacing w:line="240" w:lineRule="auto"/>
        <w:jc w:val="left"/>
        <w:rPr>
          <w:rFonts w:eastAsia="Times New Roman" w:cs="Times New Roman"/>
          <w:color w:val="414142"/>
          <w:szCs w:val="24"/>
          <w:lang w:eastAsia="lv-LV"/>
        </w:rPr>
      </w:pPr>
      <w:r w:rsidRPr="00894B58">
        <w:rPr>
          <w:rFonts w:eastAsia="Times New Roman" w:cs="Times New Roman"/>
          <w:color w:val="414142"/>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3"/>
        <w:gridCol w:w="3079"/>
        <w:gridCol w:w="5433"/>
      </w:tblGrid>
      <w:tr w:rsidR="00894B58" w:rsidRPr="00894B58" w14:paraId="6E5D533D" w14:textId="77777777" w:rsidTr="00894B58">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24C32B35" w14:textId="77777777" w:rsidR="00894B58" w:rsidRPr="00894B58" w:rsidRDefault="00894B58" w:rsidP="00894B58">
            <w:pPr>
              <w:spacing w:before="100" w:beforeAutospacing="1" w:after="100" w:afterAutospacing="1" w:line="293" w:lineRule="atLeast"/>
              <w:jc w:val="center"/>
              <w:rPr>
                <w:rFonts w:eastAsia="Times New Roman" w:cs="Times New Roman"/>
                <w:b/>
                <w:bCs/>
                <w:color w:val="414142"/>
                <w:szCs w:val="24"/>
                <w:lang w:eastAsia="lv-LV"/>
              </w:rPr>
            </w:pPr>
            <w:r w:rsidRPr="00894B58">
              <w:rPr>
                <w:rFonts w:eastAsia="Times New Roman" w:cs="Times New Roman"/>
                <w:b/>
                <w:bCs/>
                <w:color w:val="414142"/>
                <w:szCs w:val="24"/>
                <w:lang w:eastAsia="lv-LV"/>
              </w:rPr>
              <w:t>I. Tiesību akta projekta izstrādes nepieciešamība</w:t>
            </w:r>
          </w:p>
        </w:tc>
      </w:tr>
      <w:tr w:rsidR="00894B58" w:rsidRPr="00894B58" w14:paraId="67ED66A3" w14:textId="77777777" w:rsidTr="00894B58">
        <w:tc>
          <w:tcPr>
            <w:tcW w:w="300" w:type="pct"/>
            <w:tcBorders>
              <w:top w:val="outset" w:sz="6" w:space="0" w:color="414142"/>
              <w:left w:val="outset" w:sz="6" w:space="0" w:color="414142"/>
              <w:bottom w:val="outset" w:sz="6" w:space="0" w:color="414142"/>
              <w:right w:val="outset" w:sz="6" w:space="0" w:color="414142"/>
            </w:tcBorders>
            <w:hideMark/>
          </w:tcPr>
          <w:p w14:paraId="0D4F33D7" w14:textId="77777777" w:rsidR="00894B58" w:rsidRPr="00894B58" w:rsidRDefault="00894B58" w:rsidP="00894B58">
            <w:pPr>
              <w:spacing w:before="100" w:beforeAutospacing="1" w:after="100" w:afterAutospacing="1" w:line="293" w:lineRule="atLeast"/>
              <w:jc w:val="center"/>
              <w:rPr>
                <w:rFonts w:eastAsia="Times New Roman" w:cs="Times New Roman"/>
                <w:color w:val="414142"/>
                <w:szCs w:val="24"/>
                <w:lang w:eastAsia="lv-LV"/>
              </w:rPr>
            </w:pPr>
            <w:r w:rsidRPr="00894B58">
              <w:rPr>
                <w:rFonts w:eastAsia="Times New Roman" w:cs="Times New Roman"/>
                <w:color w:val="414142"/>
                <w:szCs w:val="24"/>
                <w:lang w:eastAsia="lv-LV"/>
              </w:rPr>
              <w:t>1.</w:t>
            </w:r>
          </w:p>
        </w:tc>
        <w:tc>
          <w:tcPr>
            <w:tcW w:w="1700" w:type="pct"/>
            <w:tcBorders>
              <w:top w:val="outset" w:sz="6" w:space="0" w:color="414142"/>
              <w:left w:val="outset" w:sz="6" w:space="0" w:color="414142"/>
              <w:bottom w:val="outset" w:sz="6" w:space="0" w:color="414142"/>
              <w:right w:val="outset" w:sz="6" w:space="0" w:color="414142"/>
            </w:tcBorders>
            <w:hideMark/>
          </w:tcPr>
          <w:p w14:paraId="32846924" w14:textId="77777777" w:rsidR="00894B58" w:rsidRPr="00894B58" w:rsidRDefault="00894B58" w:rsidP="00894B58">
            <w:pPr>
              <w:spacing w:line="240" w:lineRule="auto"/>
              <w:jc w:val="left"/>
              <w:rPr>
                <w:rFonts w:eastAsia="Times New Roman" w:cs="Times New Roman"/>
                <w:color w:val="414142"/>
                <w:szCs w:val="24"/>
                <w:lang w:eastAsia="lv-LV"/>
              </w:rPr>
            </w:pPr>
            <w:r w:rsidRPr="00894B58">
              <w:rPr>
                <w:rFonts w:eastAsia="Times New Roman" w:cs="Times New Roman"/>
                <w:color w:val="414142"/>
                <w:szCs w:val="24"/>
                <w:lang w:eastAsia="lv-LV"/>
              </w:rPr>
              <w:t>Pamatojums</w:t>
            </w:r>
          </w:p>
        </w:tc>
        <w:tc>
          <w:tcPr>
            <w:tcW w:w="3000" w:type="pct"/>
            <w:tcBorders>
              <w:top w:val="outset" w:sz="6" w:space="0" w:color="414142"/>
              <w:left w:val="outset" w:sz="6" w:space="0" w:color="414142"/>
              <w:bottom w:val="outset" w:sz="6" w:space="0" w:color="414142"/>
              <w:right w:val="outset" w:sz="6" w:space="0" w:color="414142"/>
            </w:tcBorders>
            <w:hideMark/>
          </w:tcPr>
          <w:p w14:paraId="1CC26019" w14:textId="4F2E083A" w:rsidR="00894B58" w:rsidRPr="00334334" w:rsidRDefault="00031FF1">
            <w:pPr>
              <w:spacing w:line="240" w:lineRule="auto"/>
              <w:rPr>
                <w:rFonts w:eastAsia="Times New Roman" w:cs="Times New Roman"/>
                <w:color w:val="3B3838" w:themeColor="background2" w:themeShade="40"/>
                <w:szCs w:val="24"/>
                <w:lang w:eastAsia="lv-LV"/>
              </w:rPr>
            </w:pPr>
            <w:r>
              <w:rPr>
                <w:rFonts w:eastAsia="Times New Roman"/>
                <w:szCs w:val="24"/>
                <w:lang w:eastAsia="lv-LV"/>
              </w:rPr>
              <w:t>Valsts probācijas dienesta (tu</w:t>
            </w:r>
            <w:r w:rsidR="007647AF">
              <w:rPr>
                <w:rFonts w:eastAsia="Times New Roman"/>
                <w:szCs w:val="24"/>
                <w:lang w:eastAsia="lv-LV"/>
              </w:rPr>
              <w:t>rpmāk – d</w:t>
            </w:r>
            <w:r>
              <w:rPr>
                <w:rFonts w:eastAsia="Times New Roman"/>
                <w:szCs w:val="24"/>
                <w:lang w:eastAsia="lv-LV"/>
              </w:rPr>
              <w:t xml:space="preserve">ienests) iniciatīva, </w:t>
            </w:r>
            <w:r w:rsidR="007647AF">
              <w:rPr>
                <w:rFonts w:eastAsia="Times New Roman"/>
                <w:szCs w:val="24"/>
                <w:lang w:eastAsia="lv-LV"/>
              </w:rPr>
              <w:t>d</w:t>
            </w:r>
            <w:r>
              <w:rPr>
                <w:rFonts w:eastAsia="Times New Roman"/>
                <w:szCs w:val="24"/>
                <w:lang w:eastAsia="lv-LV"/>
              </w:rPr>
              <w:t xml:space="preserve">ienesta strukturālās izmaiņas, kas stājās spēkā 2019. gada 1. janvārī, kā arī </w:t>
            </w:r>
            <w:r w:rsidR="00894B58" w:rsidRPr="00894B58">
              <w:rPr>
                <w:rFonts w:eastAsia="Times New Roman" w:cs="Times New Roman"/>
                <w:color w:val="3B3838" w:themeColor="background2" w:themeShade="40"/>
                <w:szCs w:val="24"/>
                <w:lang w:eastAsia="lv-LV"/>
              </w:rPr>
              <w:t>2017. gada 14. decembrī Saeimā pieņemt</w:t>
            </w:r>
            <w:r>
              <w:rPr>
                <w:rFonts w:eastAsia="Times New Roman" w:cs="Times New Roman"/>
                <w:color w:val="3B3838" w:themeColor="background2" w:themeShade="40"/>
                <w:szCs w:val="24"/>
                <w:lang w:eastAsia="lv-LV"/>
              </w:rPr>
              <w:t>ais</w:t>
            </w:r>
            <w:r w:rsidR="00894B58" w:rsidRPr="00894B58">
              <w:rPr>
                <w:rFonts w:eastAsia="Times New Roman" w:cs="Times New Roman"/>
                <w:color w:val="3B3838" w:themeColor="background2" w:themeShade="40"/>
                <w:szCs w:val="24"/>
                <w:lang w:eastAsia="lv-LV"/>
              </w:rPr>
              <w:t>  Fizisko personu reģistra likums,</w:t>
            </w:r>
            <w:r w:rsidR="00894B58" w:rsidRPr="00894B58">
              <w:rPr>
                <w:color w:val="3B3838" w:themeColor="background2" w:themeShade="40"/>
                <w:szCs w:val="24"/>
              </w:rPr>
              <w:t xml:space="preserve"> </w:t>
            </w:r>
            <w:r w:rsidR="00894B58" w:rsidRPr="00894B58">
              <w:rPr>
                <w:rFonts w:eastAsia="Times New Roman" w:cs="Times New Roman"/>
                <w:color w:val="3B3838" w:themeColor="background2" w:themeShade="40"/>
                <w:szCs w:val="24"/>
                <w:lang w:eastAsia="lv-LV"/>
              </w:rPr>
              <w:t>2018.gada 21.jūnijā Saeimā pieņemt</w:t>
            </w:r>
            <w:r>
              <w:rPr>
                <w:rFonts w:eastAsia="Times New Roman" w:cs="Times New Roman"/>
                <w:color w:val="3B3838" w:themeColor="background2" w:themeShade="40"/>
                <w:szCs w:val="24"/>
                <w:lang w:eastAsia="lv-LV"/>
              </w:rPr>
              <w:t>ais</w:t>
            </w:r>
            <w:r w:rsidR="00894B58" w:rsidRPr="00894B58">
              <w:rPr>
                <w:rFonts w:eastAsia="Times New Roman" w:cs="Times New Roman"/>
                <w:color w:val="3B3838" w:themeColor="background2" w:themeShade="40"/>
                <w:szCs w:val="24"/>
                <w:lang w:eastAsia="lv-LV"/>
              </w:rPr>
              <w:t xml:space="preserve"> Fizisko personu datu apstrādes likums, 2015.</w:t>
            </w:r>
            <w:r w:rsidR="00D12D92">
              <w:rPr>
                <w:rFonts w:eastAsia="Times New Roman" w:cs="Times New Roman"/>
                <w:color w:val="3B3838" w:themeColor="background2" w:themeShade="40"/>
                <w:szCs w:val="24"/>
                <w:lang w:eastAsia="lv-LV"/>
              </w:rPr>
              <w:t xml:space="preserve"> </w:t>
            </w:r>
            <w:r w:rsidR="00894B58" w:rsidRPr="00894B58">
              <w:rPr>
                <w:rFonts w:eastAsia="Times New Roman" w:cs="Times New Roman"/>
                <w:color w:val="3B3838" w:themeColor="background2" w:themeShade="40"/>
                <w:szCs w:val="24"/>
                <w:lang w:eastAsia="lv-LV"/>
              </w:rPr>
              <w:t>gada 28.</w:t>
            </w:r>
            <w:r w:rsidR="00D12D92">
              <w:rPr>
                <w:rFonts w:eastAsia="Times New Roman" w:cs="Times New Roman"/>
                <w:color w:val="3B3838" w:themeColor="background2" w:themeShade="40"/>
                <w:szCs w:val="24"/>
                <w:lang w:eastAsia="lv-LV"/>
              </w:rPr>
              <w:t xml:space="preserve"> </w:t>
            </w:r>
            <w:r w:rsidR="00894B58" w:rsidRPr="00894B58">
              <w:rPr>
                <w:rFonts w:eastAsia="Times New Roman" w:cs="Times New Roman"/>
                <w:color w:val="3B3838" w:themeColor="background2" w:themeShade="40"/>
                <w:szCs w:val="24"/>
                <w:lang w:eastAsia="lv-LV"/>
              </w:rPr>
              <w:t>maija</w:t>
            </w:r>
            <w:r w:rsidR="00894B58" w:rsidRPr="00894B58">
              <w:rPr>
                <w:rFonts w:ascii="Calibri" w:eastAsia="Times New Roman" w:hAnsi="Calibri" w:cs="Times New Roman"/>
                <w:color w:val="3B3838" w:themeColor="background2" w:themeShade="40"/>
                <w:szCs w:val="24"/>
                <w:lang w:eastAsia="lv-LV"/>
              </w:rPr>
              <w:t xml:space="preserve"> </w:t>
            </w:r>
            <w:r w:rsidR="00894B58" w:rsidRPr="00894B58">
              <w:rPr>
                <w:rFonts w:eastAsia="Times New Roman" w:cs="Times New Roman"/>
                <w:color w:val="3B3838" w:themeColor="background2" w:themeShade="40"/>
                <w:szCs w:val="24"/>
                <w:lang w:eastAsia="lv-LV"/>
              </w:rPr>
              <w:t>Saeimā pieņemt</w:t>
            </w:r>
            <w:r>
              <w:rPr>
                <w:rFonts w:eastAsia="Times New Roman" w:cs="Times New Roman"/>
                <w:color w:val="3B3838" w:themeColor="background2" w:themeShade="40"/>
                <w:szCs w:val="24"/>
                <w:lang w:eastAsia="lv-LV"/>
              </w:rPr>
              <w:t>ais</w:t>
            </w:r>
            <w:r w:rsidR="00894B58" w:rsidRPr="00894B58">
              <w:rPr>
                <w:rFonts w:eastAsia="Times New Roman" w:cs="Times New Roman"/>
                <w:color w:val="3B3838" w:themeColor="background2" w:themeShade="40"/>
                <w:szCs w:val="24"/>
                <w:lang w:eastAsia="lv-LV"/>
              </w:rPr>
              <w:t xml:space="preserve"> likums </w:t>
            </w:r>
            <w:r w:rsidR="00D12D92">
              <w:rPr>
                <w:rFonts w:eastAsia="Times New Roman" w:cs="Times New Roman"/>
                <w:color w:val="3B3838" w:themeColor="background2" w:themeShade="40"/>
                <w:szCs w:val="24"/>
                <w:lang w:eastAsia="lv-LV"/>
              </w:rPr>
              <w:t>"</w:t>
            </w:r>
            <w:r w:rsidR="00894B58" w:rsidRPr="00894B58">
              <w:rPr>
                <w:rFonts w:eastAsia="Times New Roman" w:cs="Times New Roman"/>
                <w:color w:val="3B3838" w:themeColor="background2" w:themeShade="40"/>
                <w:szCs w:val="24"/>
                <w:lang w:eastAsia="lv-LV"/>
              </w:rPr>
              <w:t>Grozījumi Valsts probācijas dienesta likumā</w:t>
            </w:r>
            <w:r w:rsidR="00D12D92">
              <w:rPr>
                <w:rFonts w:eastAsia="Times New Roman" w:cs="Times New Roman"/>
                <w:color w:val="3B3838" w:themeColor="background2" w:themeShade="40"/>
                <w:szCs w:val="24"/>
                <w:lang w:eastAsia="lv-LV"/>
              </w:rPr>
              <w:t>"</w:t>
            </w:r>
            <w:r w:rsidR="00894B58" w:rsidRPr="00894B58">
              <w:rPr>
                <w:rFonts w:eastAsia="Times New Roman" w:cs="Times New Roman"/>
                <w:color w:val="3B3838" w:themeColor="background2" w:themeShade="40"/>
                <w:szCs w:val="24"/>
                <w:lang w:eastAsia="lv-LV"/>
              </w:rPr>
              <w:t>, 2017.</w:t>
            </w:r>
            <w:r w:rsidR="00D12D92">
              <w:rPr>
                <w:rFonts w:eastAsia="Times New Roman" w:cs="Times New Roman"/>
                <w:color w:val="3B3838" w:themeColor="background2" w:themeShade="40"/>
                <w:szCs w:val="24"/>
                <w:lang w:eastAsia="lv-LV"/>
              </w:rPr>
              <w:t xml:space="preserve"> </w:t>
            </w:r>
            <w:r w:rsidR="00894B58" w:rsidRPr="00894B58">
              <w:rPr>
                <w:rFonts w:eastAsia="Times New Roman" w:cs="Times New Roman"/>
                <w:color w:val="3B3838" w:themeColor="background2" w:themeShade="40"/>
                <w:szCs w:val="24"/>
                <w:lang w:eastAsia="lv-LV"/>
              </w:rPr>
              <w:t>gada 14.</w:t>
            </w:r>
            <w:r w:rsidR="00D12D92">
              <w:rPr>
                <w:rFonts w:eastAsia="Times New Roman" w:cs="Times New Roman"/>
                <w:color w:val="3B3838" w:themeColor="background2" w:themeShade="40"/>
                <w:szCs w:val="24"/>
                <w:lang w:eastAsia="lv-LV"/>
              </w:rPr>
              <w:t xml:space="preserve"> </w:t>
            </w:r>
            <w:r w:rsidR="00894B58" w:rsidRPr="00894B58">
              <w:rPr>
                <w:rFonts w:eastAsia="Times New Roman" w:cs="Times New Roman"/>
                <w:color w:val="3B3838" w:themeColor="background2" w:themeShade="40"/>
                <w:szCs w:val="24"/>
                <w:lang w:eastAsia="lv-LV"/>
              </w:rPr>
              <w:t>septembrī</w:t>
            </w:r>
            <w:r w:rsidR="00894B58" w:rsidRPr="00894B58">
              <w:rPr>
                <w:color w:val="3B3838" w:themeColor="background2" w:themeShade="40"/>
                <w:szCs w:val="24"/>
              </w:rPr>
              <w:t xml:space="preserve"> </w:t>
            </w:r>
            <w:r w:rsidR="00894B58" w:rsidRPr="00894B58">
              <w:rPr>
                <w:rFonts w:eastAsia="Times New Roman" w:cs="Times New Roman"/>
                <w:color w:val="3B3838" w:themeColor="background2" w:themeShade="40"/>
                <w:szCs w:val="24"/>
                <w:lang w:eastAsia="lv-LV"/>
              </w:rPr>
              <w:t>Saeimā pieņemt</w:t>
            </w:r>
            <w:r>
              <w:rPr>
                <w:rFonts w:eastAsia="Times New Roman" w:cs="Times New Roman"/>
                <w:color w:val="3B3838" w:themeColor="background2" w:themeShade="40"/>
                <w:szCs w:val="24"/>
                <w:lang w:eastAsia="lv-LV"/>
              </w:rPr>
              <w:t>ais</w:t>
            </w:r>
            <w:r w:rsidR="00894B58" w:rsidRPr="00894B58">
              <w:rPr>
                <w:rFonts w:eastAsia="Times New Roman" w:cs="Times New Roman"/>
                <w:color w:val="3B3838" w:themeColor="background2" w:themeShade="40"/>
                <w:szCs w:val="24"/>
                <w:lang w:eastAsia="lv-LV"/>
              </w:rPr>
              <w:t xml:space="preserve"> likums </w:t>
            </w:r>
            <w:r w:rsidR="00D12D92">
              <w:rPr>
                <w:rFonts w:eastAsia="Times New Roman" w:cs="Times New Roman"/>
                <w:color w:val="3B3838" w:themeColor="background2" w:themeShade="40"/>
                <w:szCs w:val="24"/>
                <w:lang w:eastAsia="lv-LV"/>
              </w:rPr>
              <w:t>"</w:t>
            </w:r>
            <w:r w:rsidR="00894B58" w:rsidRPr="00894B58">
              <w:rPr>
                <w:rFonts w:eastAsia="Times New Roman" w:cs="Times New Roman"/>
                <w:color w:val="3B3838" w:themeColor="background2" w:themeShade="40"/>
                <w:szCs w:val="24"/>
                <w:lang w:eastAsia="lv-LV"/>
              </w:rPr>
              <w:t>Grozījumi Valsts probācijas dienesta likumā</w:t>
            </w:r>
            <w:r w:rsidR="00D12D92">
              <w:rPr>
                <w:rFonts w:eastAsia="Times New Roman" w:cs="Times New Roman"/>
                <w:color w:val="3B3838" w:themeColor="background2" w:themeShade="40"/>
                <w:szCs w:val="24"/>
                <w:lang w:eastAsia="lv-LV"/>
              </w:rPr>
              <w:t>"</w:t>
            </w:r>
            <w:r w:rsidR="00894B58" w:rsidRPr="00894B58">
              <w:rPr>
                <w:rFonts w:eastAsia="Times New Roman" w:cs="Times New Roman"/>
                <w:color w:val="3B3838" w:themeColor="background2" w:themeShade="40"/>
                <w:szCs w:val="24"/>
                <w:lang w:eastAsia="lv-LV"/>
              </w:rPr>
              <w:t>, 2017.</w:t>
            </w:r>
            <w:r w:rsidR="00D12D92">
              <w:rPr>
                <w:rFonts w:eastAsia="Times New Roman" w:cs="Times New Roman"/>
                <w:color w:val="3B3838" w:themeColor="background2" w:themeShade="40"/>
                <w:szCs w:val="24"/>
                <w:lang w:eastAsia="lv-LV"/>
              </w:rPr>
              <w:t xml:space="preserve"> </w:t>
            </w:r>
            <w:r w:rsidR="00894B58" w:rsidRPr="00894B58">
              <w:rPr>
                <w:rFonts w:eastAsia="Times New Roman" w:cs="Times New Roman"/>
                <w:color w:val="3B3838" w:themeColor="background2" w:themeShade="40"/>
                <w:szCs w:val="24"/>
                <w:lang w:eastAsia="lv-LV"/>
              </w:rPr>
              <w:t>gada 22.</w:t>
            </w:r>
            <w:r w:rsidR="00D12D92">
              <w:rPr>
                <w:rFonts w:eastAsia="Times New Roman" w:cs="Times New Roman"/>
                <w:color w:val="3B3838" w:themeColor="background2" w:themeShade="40"/>
                <w:szCs w:val="24"/>
                <w:lang w:eastAsia="lv-LV"/>
              </w:rPr>
              <w:t xml:space="preserve"> </w:t>
            </w:r>
            <w:r w:rsidR="00894B58" w:rsidRPr="00894B58">
              <w:rPr>
                <w:rFonts w:eastAsia="Times New Roman" w:cs="Times New Roman"/>
                <w:color w:val="3B3838" w:themeColor="background2" w:themeShade="40"/>
                <w:szCs w:val="24"/>
                <w:lang w:eastAsia="lv-LV"/>
              </w:rPr>
              <w:t>novembrī Saeimā pieņemt</w:t>
            </w:r>
            <w:r>
              <w:rPr>
                <w:rFonts w:eastAsia="Times New Roman" w:cs="Times New Roman"/>
                <w:color w:val="3B3838" w:themeColor="background2" w:themeShade="40"/>
                <w:szCs w:val="24"/>
                <w:lang w:eastAsia="lv-LV"/>
              </w:rPr>
              <w:t>ais</w:t>
            </w:r>
            <w:r w:rsidR="00894B58" w:rsidRPr="00894B58">
              <w:rPr>
                <w:rFonts w:eastAsia="Times New Roman" w:cs="Times New Roman"/>
                <w:color w:val="3B3838" w:themeColor="background2" w:themeShade="40"/>
                <w:szCs w:val="24"/>
                <w:lang w:eastAsia="lv-LV"/>
              </w:rPr>
              <w:t xml:space="preserve"> </w:t>
            </w:r>
            <w:r w:rsidR="00D12D92">
              <w:rPr>
                <w:rFonts w:eastAsia="Times New Roman" w:cs="Times New Roman"/>
                <w:color w:val="3B3838" w:themeColor="background2" w:themeShade="40"/>
                <w:szCs w:val="24"/>
                <w:lang w:eastAsia="lv-LV"/>
              </w:rPr>
              <w:t>"</w:t>
            </w:r>
            <w:r w:rsidR="00894B58" w:rsidRPr="00894B58">
              <w:rPr>
                <w:rFonts w:eastAsia="Times New Roman" w:cs="Times New Roman"/>
                <w:color w:val="3B3838" w:themeColor="background2" w:themeShade="40"/>
                <w:szCs w:val="24"/>
                <w:lang w:eastAsia="lv-LV"/>
              </w:rPr>
              <w:t>Grozījumi Valsts probācijas dienesta likumā</w:t>
            </w:r>
            <w:r w:rsidR="00D12D92">
              <w:rPr>
                <w:rFonts w:eastAsia="Times New Roman" w:cs="Times New Roman"/>
                <w:color w:val="3B3838" w:themeColor="background2" w:themeShade="40"/>
                <w:szCs w:val="24"/>
                <w:lang w:eastAsia="lv-LV"/>
              </w:rPr>
              <w:t>",</w:t>
            </w:r>
            <w:r w:rsidR="00894B58" w:rsidRPr="00894B58">
              <w:rPr>
                <w:rFonts w:eastAsia="Times New Roman" w:cs="Times New Roman"/>
                <w:color w:val="3B3838" w:themeColor="background2" w:themeShade="40"/>
                <w:szCs w:val="24"/>
                <w:lang w:eastAsia="lv-LV"/>
              </w:rPr>
              <w:t xml:space="preserve">  2018. gada 30. janvārī Ministru kabinetā pieņemt</w:t>
            </w:r>
            <w:r>
              <w:rPr>
                <w:rFonts w:eastAsia="Times New Roman" w:cs="Times New Roman"/>
                <w:color w:val="3B3838" w:themeColor="background2" w:themeShade="40"/>
                <w:szCs w:val="24"/>
                <w:lang w:eastAsia="lv-LV"/>
              </w:rPr>
              <w:t>ais</w:t>
            </w:r>
            <w:r w:rsidR="00894B58" w:rsidRPr="00894B58">
              <w:rPr>
                <w:rFonts w:eastAsia="Times New Roman" w:cs="Times New Roman"/>
                <w:color w:val="3B3838" w:themeColor="background2" w:themeShade="40"/>
                <w:szCs w:val="24"/>
                <w:lang w:eastAsia="lv-LV"/>
              </w:rPr>
              <w:t xml:space="preserve"> Ministru kabineta noteikumi Nr.</w:t>
            </w:r>
            <w:r w:rsidR="00D12D92">
              <w:rPr>
                <w:rFonts w:eastAsia="Times New Roman" w:cs="Times New Roman"/>
                <w:color w:val="3B3838" w:themeColor="background2" w:themeShade="40"/>
                <w:szCs w:val="24"/>
                <w:lang w:eastAsia="lv-LV"/>
              </w:rPr>
              <w:t xml:space="preserve"> </w:t>
            </w:r>
            <w:r w:rsidR="00894B58" w:rsidRPr="00894B58">
              <w:rPr>
                <w:rFonts w:eastAsia="Times New Roman" w:cs="Times New Roman"/>
                <w:color w:val="3B3838" w:themeColor="background2" w:themeShade="40"/>
                <w:szCs w:val="24"/>
                <w:lang w:eastAsia="lv-LV"/>
              </w:rPr>
              <w:t xml:space="preserve">63 </w:t>
            </w:r>
            <w:r w:rsidR="00D12D92">
              <w:rPr>
                <w:rFonts w:eastAsia="Times New Roman" w:cs="Times New Roman"/>
                <w:color w:val="3B3838" w:themeColor="background2" w:themeShade="40"/>
                <w:szCs w:val="24"/>
                <w:lang w:eastAsia="lv-LV"/>
              </w:rPr>
              <w:t>"</w:t>
            </w:r>
            <w:r w:rsidR="00894B58" w:rsidRPr="00894B58">
              <w:rPr>
                <w:rFonts w:eastAsia="Times New Roman" w:cs="Times New Roman"/>
                <w:color w:val="3B3838" w:themeColor="background2" w:themeShade="40"/>
                <w:szCs w:val="24"/>
                <w:lang w:eastAsia="lv-LV"/>
              </w:rPr>
              <w:t>Noteikumi par probācijas klientam sniegto sociālās rehabilitācijas pakalpojumu līdzfinansēšanas kārtību un apmēru</w:t>
            </w:r>
            <w:r w:rsidR="00D12D92">
              <w:rPr>
                <w:rFonts w:eastAsia="Times New Roman" w:cs="Times New Roman"/>
                <w:color w:val="3B3838" w:themeColor="background2" w:themeShade="40"/>
                <w:szCs w:val="24"/>
                <w:lang w:eastAsia="lv-LV"/>
              </w:rPr>
              <w:t>"</w:t>
            </w:r>
            <w:r w:rsidR="00C54F94">
              <w:rPr>
                <w:rFonts w:eastAsia="Times New Roman" w:cs="Times New Roman"/>
                <w:color w:val="3B3838" w:themeColor="background2" w:themeShade="40"/>
                <w:szCs w:val="24"/>
                <w:lang w:eastAsia="lv-LV"/>
              </w:rPr>
              <w:t xml:space="preserve">, </w:t>
            </w:r>
            <w:r w:rsidR="00C54F94" w:rsidRPr="00C54F94">
              <w:rPr>
                <w:rFonts w:eastAsia="Times New Roman" w:cs="Times New Roman"/>
                <w:color w:val="3B3838" w:themeColor="background2" w:themeShade="40"/>
                <w:szCs w:val="24"/>
                <w:lang w:eastAsia="lv-LV"/>
              </w:rPr>
              <w:t>2018.gada 13.novembrī Ministru kabinetā pieņemt</w:t>
            </w:r>
            <w:r>
              <w:rPr>
                <w:rFonts w:eastAsia="Times New Roman" w:cs="Times New Roman"/>
                <w:color w:val="3B3838" w:themeColor="background2" w:themeShade="40"/>
                <w:szCs w:val="24"/>
                <w:lang w:eastAsia="lv-LV"/>
              </w:rPr>
              <w:t>ais</w:t>
            </w:r>
            <w:r w:rsidR="00C54F94" w:rsidRPr="00C54F94">
              <w:rPr>
                <w:rFonts w:eastAsia="Times New Roman" w:cs="Times New Roman"/>
                <w:color w:val="3B3838" w:themeColor="background2" w:themeShade="40"/>
                <w:szCs w:val="24"/>
                <w:lang w:eastAsia="lv-LV"/>
              </w:rPr>
              <w:t xml:space="preserve"> Ministru kabineta noteikumi Nr. 693 </w:t>
            </w:r>
            <w:r>
              <w:rPr>
                <w:rFonts w:eastAsia="Times New Roman" w:cs="Times New Roman"/>
                <w:color w:val="3B3838" w:themeColor="background2" w:themeShade="40"/>
                <w:szCs w:val="24"/>
                <w:lang w:eastAsia="lv-LV"/>
              </w:rPr>
              <w:t>"</w:t>
            </w:r>
            <w:r w:rsidR="00C54F94" w:rsidRPr="00C54F94">
              <w:rPr>
                <w:rFonts w:eastAsia="Times New Roman" w:cs="Times New Roman"/>
                <w:color w:val="3B3838" w:themeColor="background2" w:themeShade="40"/>
                <w:szCs w:val="24"/>
                <w:lang w:eastAsia="lv-LV"/>
              </w:rPr>
              <w:t>Noteikumi par Valsts probācijas dienesta informācijas sistēmā iekļaujamās informācijas iekļaušanas tiesisko pamatu, saturu, apjomu un apstrādes kārtību</w:t>
            </w:r>
            <w:r>
              <w:rPr>
                <w:rFonts w:eastAsia="Times New Roman" w:cs="Times New Roman"/>
                <w:color w:val="3B3838" w:themeColor="background2" w:themeShade="40"/>
                <w:szCs w:val="24"/>
                <w:lang w:eastAsia="lv-LV"/>
              </w:rPr>
              <w:t>"</w:t>
            </w:r>
            <w:r w:rsidR="00C54F94" w:rsidRPr="00C54F94">
              <w:rPr>
                <w:rFonts w:eastAsia="Times New Roman" w:cs="Times New Roman"/>
                <w:color w:val="3B3838" w:themeColor="background2" w:themeShade="40"/>
                <w:szCs w:val="24"/>
                <w:lang w:eastAsia="lv-LV"/>
              </w:rPr>
              <w:t xml:space="preserve"> </w:t>
            </w:r>
            <w:r w:rsidR="00C54F94">
              <w:rPr>
                <w:rFonts w:eastAsia="Times New Roman" w:cs="Times New Roman"/>
                <w:color w:val="3B3838" w:themeColor="background2" w:themeShade="40"/>
                <w:szCs w:val="24"/>
                <w:lang w:eastAsia="lv-LV"/>
              </w:rPr>
              <w:t xml:space="preserve"> </w:t>
            </w:r>
            <w:r w:rsidR="00894B58" w:rsidRPr="00894B58">
              <w:rPr>
                <w:rFonts w:eastAsia="Times New Roman" w:cs="Times New Roman"/>
                <w:color w:val="3B3838" w:themeColor="background2" w:themeShade="40"/>
                <w:szCs w:val="24"/>
                <w:lang w:eastAsia="lv-LV"/>
              </w:rPr>
              <w:t>. </w:t>
            </w:r>
          </w:p>
        </w:tc>
      </w:tr>
      <w:tr w:rsidR="00894B58" w:rsidRPr="00894B58" w14:paraId="2275A5A1" w14:textId="77777777" w:rsidTr="00894B58">
        <w:tc>
          <w:tcPr>
            <w:tcW w:w="300" w:type="pct"/>
            <w:tcBorders>
              <w:top w:val="outset" w:sz="6" w:space="0" w:color="414142"/>
              <w:left w:val="outset" w:sz="6" w:space="0" w:color="414142"/>
              <w:bottom w:val="outset" w:sz="6" w:space="0" w:color="414142"/>
              <w:right w:val="outset" w:sz="6" w:space="0" w:color="414142"/>
            </w:tcBorders>
            <w:hideMark/>
          </w:tcPr>
          <w:p w14:paraId="198766F7" w14:textId="77777777" w:rsidR="00894B58" w:rsidRPr="00894B58" w:rsidRDefault="00894B58" w:rsidP="00894B58">
            <w:pPr>
              <w:spacing w:before="100" w:beforeAutospacing="1" w:after="100" w:afterAutospacing="1" w:line="293" w:lineRule="atLeast"/>
              <w:jc w:val="center"/>
              <w:rPr>
                <w:rFonts w:eastAsia="Times New Roman" w:cs="Times New Roman"/>
                <w:color w:val="414142"/>
                <w:szCs w:val="24"/>
                <w:lang w:eastAsia="lv-LV"/>
              </w:rPr>
            </w:pPr>
            <w:r w:rsidRPr="00894B58">
              <w:rPr>
                <w:rFonts w:eastAsia="Times New Roman" w:cs="Times New Roman"/>
                <w:color w:val="414142"/>
                <w:szCs w:val="24"/>
                <w:lang w:eastAsia="lv-LV"/>
              </w:rPr>
              <w:t>2.</w:t>
            </w:r>
          </w:p>
        </w:tc>
        <w:tc>
          <w:tcPr>
            <w:tcW w:w="1700" w:type="pct"/>
            <w:tcBorders>
              <w:top w:val="outset" w:sz="6" w:space="0" w:color="414142"/>
              <w:left w:val="outset" w:sz="6" w:space="0" w:color="414142"/>
              <w:bottom w:val="outset" w:sz="6" w:space="0" w:color="414142"/>
              <w:right w:val="outset" w:sz="6" w:space="0" w:color="414142"/>
            </w:tcBorders>
            <w:hideMark/>
          </w:tcPr>
          <w:p w14:paraId="7A85CCD8" w14:textId="77777777" w:rsidR="00894B58" w:rsidRPr="00894B58" w:rsidRDefault="00894B58" w:rsidP="00894B58">
            <w:pPr>
              <w:spacing w:line="240" w:lineRule="auto"/>
              <w:jc w:val="left"/>
              <w:rPr>
                <w:rFonts w:eastAsia="Times New Roman" w:cs="Times New Roman"/>
                <w:color w:val="414142"/>
                <w:szCs w:val="24"/>
                <w:lang w:eastAsia="lv-LV"/>
              </w:rPr>
            </w:pPr>
            <w:r w:rsidRPr="00894B58">
              <w:rPr>
                <w:rFonts w:eastAsia="Times New Roman" w:cs="Times New Roman"/>
                <w:color w:val="414142"/>
                <w:szCs w:val="24"/>
                <w:lang w:eastAsia="lv-LV"/>
              </w:rPr>
              <w:t>Pašreizējā situācija un problēmas, kuru risināšanai tiesību akta projekts izstrādāts, tiesiskā regulējuma mērķis un būtība</w:t>
            </w:r>
          </w:p>
        </w:tc>
        <w:tc>
          <w:tcPr>
            <w:tcW w:w="3000" w:type="pct"/>
            <w:tcBorders>
              <w:top w:val="outset" w:sz="6" w:space="0" w:color="414142"/>
              <w:left w:val="outset" w:sz="6" w:space="0" w:color="414142"/>
              <w:bottom w:val="outset" w:sz="6" w:space="0" w:color="414142"/>
              <w:right w:val="outset" w:sz="6" w:space="0" w:color="414142"/>
            </w:tcBorders>
            <w:hideMark/>
          </w:tcPr>
          <w:p w14:paraId="7A1086BB" w14:textId="1B1A30F6" w:rsidR="00894B58" w:rsidRPr="001C12C9" w:rsidRDefault="00894B58" w:rsidP="00894B58">
            <w:pPr>
              <w:spacing w:line="240" w:lineRule="auto"/>
              <w:textAlignment w:val="baseline"/>
              <w:rPr>
                <w:rFonts w:eastAsia="Times New Roman" w:cs="Times New Roman"/>
                <w:color w:val="3B3838" w:themeColor="background2" w:themeShade="40"/>
                <w:szCs w:val="24"/>
                <w:lang w:eastAsia="lv-LV"/>
              </w:rPr>
            </w:pPr>
            <w:r w:rsidRPr="001C12C9">
              <w:rPr>
                <w:rFonts w:eastAsia="Times New Roman" w:cs="Times New Roman"/>
                <w:color w:val="3B3838" w:themeColor="background2" w:themeShade="40"/>
                <w:szCs w:val="24"/>
                <w:lang w:eastAsia="lv-LV"/>
              </w:rPr>
              <w:t xml:space="preserve">Dienests uzraudzības funkciju veic </w:t>
            </w:r>
            <w:r w:rsidR="00D12D92" w:rsidRPr="001C12C9">
              <w:rPr>
                <w:rFonts w:eastAsia="Times New Roman" w:cs="Times New Roman"/>
                <w:color w:val="3B3838" w:themeColor="background2" w:themeShade="40"/>
                <w:szCs w:val="24"/>
                <w:lang w:eastAsia="lv-LV"/>
              </w:rPr>
              <w:t xml:space="preserve">Ministru kabineta  </w:t>
            </w:r>
            <w:r w:rsidRPr="001C12C9">
              <w:rPr>
                <w:rFonts w:eastAsia="Times New Roman" w:cs="Times New Roman"/>
                <w:color w:val="3B3838" w:themeColor="background2" w:themeShade="40"/>
                <w:szCs w:val="24"/>
                <w:lang w:eastAsia="lv-LV"/>
              </w:rPr>
              <w:t>noteikumos Nr.107</w:t>
            </w:r>
            <w:r w:rsidR="00D12D92" w:rsidRPr="001C12C9">
              <w:rPr>
                <w:rFonts w:eastAsia="Times New Roman" w:cs="Times New Roman"/>
                <w:color w:val="3B3838" w:themeColor="background2" w:themeShade="40"/>
                <w:szCs w:val="24"/>
                <w:lang w:eastAsia="lv-LV"/>
              </w:rPr>
              <w:t xml:space="preserve"> "Kārtība, kādā Valsts probācijas dienests uzrauga nosacīti notiesātās, nosacīti pirms termiņa no soda izciešanas atbrīvotās, nosacīti no kriminālatbildības atbrīvotās personas un personas, kurām piemērots papildsods – probācijas uzraudzība" (turpmāk – MK noteikumi Nr. 107)</w:t>
            </w:r>
            <w:r w:rsidRPr="001C12C9">
              <w:rPr>
                <w:rFonts w:eastAsia="Times New Roman" w:cs="Times New Roman"/>
                <w:color w:val="3B3838" w:themeColor="background2" w:themeShade="40"/>
                <w:szCs w:val="24"/>
                <w:lang w:eastAsia="lv-LV"/>
              </w:rPr>
              <w:t xml:space="preserve"> </w:t>
            </w:r>
            <w:r w:rsidR="00EC4667">
              <w:rPr>
                <w:rFonts w:eastAsia="Times New Roman" w:cs="Times New Roman"/>
                <w:color w:val="3B3838" w:themeColor="background2" w:themeShade="40"/>
                <w:szCs w:val="24"/>
                <w:lang w:eastAsia="lv-LV"/>
              </w:rPr>
              <w:t>noteiktajā</w:t>
            </w:r>
            <w:r w:rsidR="00EC4667"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kārtībā. 2017.</w:t>
            </w:r>
            <w:r w:rsidR="00D12D92"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gada 14.</w:t>
            </w:r>
            <w:r w:rsidR="00D12D92"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decembrī Saeimā pieņemts  Fizisko personu reģistra likums (turpmāk – FPRL), kurš stāj</w:t>
            </w:r>
            <w:r w:rsidR="00EC4667">
              <w:rPr>
                <w:rFonts w:eastAsia="Times New Roman" w:cs="Times New Roman"/>
                <w:color w:val="3B3838" w:themeColor="background2" w:themeShade="40"/>
                <w:szCs w:val="24"/>
                <w:lang w:eastAsia="lv-LV"/>
              </w:rPr>
              <w:t>a</w:t>
            </w:r>
            <w:r w:rsidRPr="001C12C9">
              <w:rPr>
                <w:rFonts w:eastAsia="Times New Roman" w:cs="Times New Roman"/>
                <w:color w:val="3B3838" w:themeColor="background2" w:themeShade="40"/>
                <w:szCs w:val="24"/>
                <w:lang w:eastAsia="lv-LV"/>
              </w:rPr>
              <w:t>s spēkā 2020.</w:t>
            </w:r>
            <w:r w:rsidR="00D12D92"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gada 1.</w:t>
            </w:r>
            <w:r w:rsidR="00D12D92"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jūlijā. Šobrīd Iedzīvotāju reģistra likums paredz, ka  iedzīvotāju uzskaite notiek Iedzīvotāju reģistrā</w:t>
            </w:r>
            <w:r w:rsidR="00EC4667">
              <w:rPr>
                <w:rFonts w:eastAsia="Times New Roman" w:cs="Times New Roman"/>
                <w:color w:val="3B3838" w:themeColor="background2" w:themeShade="40"/>
                <w:szCs w:val="24"/>
                <w:lang w:eastAsia="lv-LV"/>
              </w:rPr>
              <w:t>, taču a</w:t>
            </w:r>
            <w:r w:rsidRPr="001C12C9">
              <w:rPr>
                <w:rFonts w:eastAsia="Times New Roman" w:cs="Times New Roman"/>
                <w:color w:val="3B3838" w:themeColor="background2" w:themeShade="40"/>
                <w:szCs w:val="24"/>
                <w:lang w:eastAsia="lv-LV"/>
              </w:rPr>
              <w:t>r 2020.</w:t>
            </w:r>
            <w:r w:rsidR="00D12D92"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 xml:space="preserve">gada </w:t>
            </w:r>
            <w:r w:rsidRPr="001C12C9">
              <w:rPr>
                <w:rFonts w:eastAsia="Times New Roman" w:cs="Times New Roman"/>
                <w:color w:val="3B3838" w:themeColor="background2" w:themeShade="40"/>
                <w:szCs w:val="24"/>
                <w:lang w:eastAsia="lv-LV"/>
              </w:rPr>
              <w:lastRenderedPageBreak/>
              <w:t>1.</w:t>
            </w:r>
            <w:r w:rsidR="00D12D92"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jūliju fizisko personu reģistrāciju un uzskaiti apkopos Fizisko personu reģistrā. MK noteikumi Nr.</w:t>
            </w:r>
            <w:r w:rsidR="00D12D92" w:rsidRPr="001C12C9">
              <w:rPr>
                <w:rFonts w:eastAsia="Times New Roman" w:cs="Times New Roman"/>
                <w:color w:val="3B3838" w:themeColor="background2" w:themeShade="40"/>
                <w:szCs w:val="24"/>
                <w:lang w:eastAsia="lv-LV"/>
              </w:rPr>
              <w:t xml:space="preserve"> 1</w:t>
            </w:r>
            <w:r w:rsidRPr="001C12C9">
              <w:rPr>
                <w:rFonts w:eastAsia="Times New Roman" w:cs="Times New Roman"/>
                <w:color w:val="3B3838" w:themeColor="background2" w:themeShade="40"/>
                <w:szCs w:val="24"/>
                <w:lang w:eastAsia="lv-LV"/>
              </w:rPr>
              <w:t>07 savā regulējumā paredz, ka probācijas klienti vairākumā gadījumu ir reģistrēti Iedzīvotāju reģistrā, bet atsevišķos gadījumos tie var nebūt </w:t>
            </w:r>
            <w:r w:rsidR="00EC4667">
              <w:rPr>
                <w:rFonts w:eastAsia="Times New Roman" w:cs="Times New Roman"/>
                <w:color w:val="3B3838" w:themeColor="background2" w:themeShade="40"/>
                <w:szCs w:val="24"/>
                <w:lang w:eastAsia="lv-LV"/>
              </w:rPr>
              <w:t>iekļauti</w:t>
            </w:r>
            <w:r w:rsidRPr="001C12C9">
              <w:rPr>
                <w:rFonts w:eastAsia="Times New Roman" w:cs="Times New Roman"/>
                <w:color w:val="3B3838" w:themeColor="background2" w:themeShade="40"/>
                <w:szCs w:val="24"/>
                <w:lang w:eastAsia="lv-LV"/>
              </w:rPr>
              <w:t xml:space="preserve"> Iedzīvotāju reģistrā. Lai turpmāk izvairītos no MK noteikumu Nr.</w:t>
            </w:r>
            <w:r w:rsidR="00D12D92"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 xml:space="preserve">107 grozījumiem, </w:t>
            </w:r>
            <w:r w:rsidR="00DB1F7D">
              <w:rPr>
                <w:rFonts w:eastAsia="Times New Roman" w:cs="Times New Roman"/>
                <w:color w:val="3B3838" w:themeColor="background2" w:themeShade="40"/>
                <w:szCs w:val="24"/>
                <w:lang w:eastAsia="lv-LV"/>
              </w:rPr>
              <w:t xml:space="preserve">Ministru kabineta </w:t>
            </w:r>
            <w:r w:rsidR="00DB1F7D" w:rsidRPr="001C12C9">
              <w:rPr>
                <w:rFonts w:eastAsia="Times New Roman" w:cs="Times New Roman"/>
                <w:color w:val="3B3838" w:themeColor="background2" w:themeShade="40"/>
                <w:szCs w:val="24"/>
                <w:lang w:eastAsia="lv-LV"/>
              </w:rPr>
              <w:t>noteikumu projekts "Grozījumi Ministru kabineta 2015. gada 24. februāra noteikumos Nr. 107 "Kārtība, kādā Valsts probācijas dienests uzrauga nosacīti notiesātās, nosacīti pirms termiņa no soda izciešanas atbrīvotās, nosacīti no kriminālatbildības atbrīvotās personas un personas, kurām piemērots papildsods – probācijas uzraudzība</w:t>
            </w:r>
            <w:r w:rsidR="00DB1F7D">
              <w:rPr>
                <w:rFonts w:eastAsia="Times New Roman" w:cs="Times New Roman"/>
                <w:color w:val="3B3838" w:themeColor="background2" w:themeShade="40"/>
                <w:szCs w:val="24"/>
                <w:lang w:eastAsia="lv-LV"/>
              </w:rPr>
              <w:t>"</w:t>
            </w:r>
            <w:r w:rsidR="00DB1F7D" w:rsidRPr="001C12C9">
              <w:rPr>
                <w:rFonts w:eastAsia="Times New Roman" w:cs="Times New Roman"/>
                <w:color w:val="3B3838" w:themeColor="background2" w:themeShade="40"/>
                <w:szCs w:val="24"/>
                <w:lang w:eastAsia="lv-LV"/>
              </w:rPr>
              <w:t>" (turpmāk – noteikumu projekts)</w:t>
            </w:r>
            <w:r w:rsidRPr="001C12C9">
              <w:rPr>
                <w:rFonts w:eastAsia="Times New Roman" w:cs="Times New Roman"/>
                <w:color w:val="3B3838" w:themeColor="background2" w:themeShade="40"/>
                <w:szCs w:val="24"/>
                <w:lang w:eastAsia="lv-LV"/>
              </w:rPr>
              <w:t xml:space="preserve">paredz visā normatīvajā aktā </w:t>
            </w:r>
            <w:r w:rsidR="005F7524">
              <w:rPr>
                <w:rFonts w:eastAsia="Times New Roman" w:cs="Times New Roman"/>
                <w:color w:val="3B3838" w:themeColor="background2" w:themeShade="40"/>
                <w:szCs w:val="24"/>
                <w:lang w:eastAsia="lv-LV"/>
              </w:rPr>
              <w:t>svītrot</w:t>
            </w:r>
            <w:r w:rsidR="005F7524"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 xml:space="preserve">vārdus </w:t>
            </w:r>
            <w:r w:rsidR="005F7524">
              <w:rPr>
                <w:rFonts w:eastAsia="Times New Roman" w:cs="Times New Roman"/>
                <w:color w:val="3B3838" w:themeColor="background2" w:themeShade="40"/>
                <w:szCs w:val="24"/>
                <w:lang w:eastAsia="lv-LV"/>
              </w:rPr>
              <w:t>"</w:t>
            </w:r>
            <w:r w:rsidRPr="001C12C9">
              <w:rPr>
                <w:rFonts w:eastAsia="Times New Roman" w:cs="Times New Roman"/>
                <w:color w:val="3B3838" w:themeColor="background2" w:themeShade="40"/>
                <w:szCs w:val="24"/>
                <w:lang w:eastAsia="lv-LV"/>
              </w:rPr>
              <w:t>Iedzīvotāju reģistrs</w:t>
            </w:r>
            <w:r w:rsidR="005F7524">
              <w:rPr>
                <w:rFonts w:eastAsia="Times New Roman" w:cs="Times New Roman"/>
                <w:color w:val="3B3838" w:themeColor="background2" w:themeShade="40"/>
                <w:szCs w:val="24"/>
                <w:lang w:eastAsia="lv-LV"/>
              </w:rPr>
              <w:t>"</w:t>
            </w:r>
            <w:r w:rsidRPr="001C12C9">
              <w:rPr>
                <w:rFonts w:eastAsia="Times New Roman" w:cs="Times New Roman"/>
                <w:color w:val="3B3838" w:themeColor="background2" w:themeShade="40"/>
                <w:szCs w:val="24"/>
                <w:lang w:eastAsia="lv-LV"/>
              </w:rPr>
              <w:t xml:space="preserve">. Turpmāk probācijas klientiem, kuriem likumā noteiktā kārtībā nebūs piešķirts personas kods, būs jānorāda jebkurš cits identifikators, lai nepārprotami varētu identificēt </w:t>
            </w:r>
            <w:r w:rsidR="005F7524">
              <w:rPr>
                <w:rFonts w:eastAsia="Times New Roman" w:cs="Times New Roman"/>
                <w:color w:val="3B3838" w:themeColor="background2" w:themeShade="40"/>
                <w:szCs w:val="24"/>
                <w:lang w:eastAsia="lv-LV"/>
              </w:rPr>
              <w:t>attiecīgo</w:t>
            </w:r>
            <w:r w:rsidR="005F7524"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probācijas klientu.</w:t>
            </w:r>
          </w:p>
          <w:p w14:paraId="670DB555" w14:textId="77777777" w:rsidR="00894B58" w:rsidRPr="001C12C9" w:rsidRDefault="00894B58" w:rsidP="00894B58">
            <w:pPr>
              <w:spacing w:line="240" w:lineRule="auto"/>
              <w:textAlignment w:val="baseline"/>
              <w:rPr>
                <w:rFonts w:eastAsia="Times New Roman" w:cs="Times New Roman"/>
                <w:color w:val="3B3838" w:themeColor="background2" w:themeShade="40"/>
                <w:szCs w:val="24"/>
                <w:lang w:eastAsia="lv-LV"/>
              </w:rPr>
            </w:pPr>
            <w:r w:rsidRPr="001C12C9">
              <w:rPr>
                <w:rFonts w:eastAsia="Times New Roman" w:cs="Times New Roman"/>
                <w:color w:val="3B3838" w:themeColor="background2" w:themeShade="40"/>
                <w:szCs w:val="24"/>
                <w:lang w:eastAsia="lv-LV"/>
              </w:rPr>
              <w:t> </w:t>
            </w:r>
          </w:p>
          <w:p w14:paraId="13F27265" w14:textId="1BBDDAC7" w:rsidR="00894B58" w:rsidRPr="001C12C9" w:rsidRDefault="00894B58" w:rsidP="00894B58">
            <w:pPr>
              <w:spacing w:line="240" w:lineRule="auto"/>
              <w:textAlignment w:val="baseline"/>
              <w:rPr>
                <w:rFonts w:eastAsia="Times New Roman" w:cs="Times New Roman"/>
                <w:color w:val="3B3838" w:themeColor="background2" w:themeShade="40"/>
                <w:szCs w:val="24"/>
                <w:lang w:eastAsia="lv-LV"/>
              </w:rPr>
            </w:pPr>
            <w:r w:rsidRPr="00C54F94">
              <w:rPr>
                <w:rFonts w:eastAsia="Times New Roman" w:cs="Times New Roman"/>
                <w:color w:val="3B3838" w:themeColor="background2" w:themeShade="40"/>
                <w:szCs w:val="24"/>
                <w:lang w:eastAsia="lv-LV"/>
              </w:rPr>
              <w:t>Valsts probācijas dienesta likuma 4.</w:t>
            </w:r>
            <w:r w:rsidR="00D12D92" w:rsidRPr="00C54F94">
              <w:rPr>
                <w:rFonts w:eastAsia="Times New Roman" w:cs="Times New Roman"/>
                <w:color w:val="3B3838" w:themeColor="background2" w:themeShade="40"/>
                <w:szCs w:val="24"/>
                <w:lang w:eastAsia="lv-LV"/>
              </w:rPr>
              <w:t xml:space="preserve"> </w:t>
            </w:r>
            <w:r w:rsidRPr="00C54F94">
              <w:rPr>
                <w:rFonts w:eastAsia="Times New Roman" w:cs="Times New Roman"/>
                <w:color w:val="3B3838" w:themeColor="background2" w:themeShade="40"/>
                <w:szCs w:val="24"/>
                <w:lang w:eastAsia="lv-LV"/>
              </w:rPr>
              <w:t xml:space="preserve">panta trešā daļa paredz, ka </w:t>
            </w:r>
            <w:r w:rsidR="00D12D92" w:rsidRPr="00C54F94">
              <w:rPr>
                <w:rFonts w:eastAsia="Times New Roman" w:cs="Times New Roman"/>
                <w:color w:val="3B3838" w:themeColor="background2" w:themeShade="40"/>
                <w:szCs w:val="24"/>
                <w:lang w:eastAsia="lv-LV"/>
              </w:rPr>
              <w:t xml:space="preserve">Valsts probācijas </w:t>
            </w:r>
            <w:r w:rsidRPr="00C54F94">
              <w:rPr>
                <w:rFonts w:eastAsia="Times New Roman" w:cs="Times New Roman"/>
                <w:color w:val="3B3838" w:themeColor="background2" w:themeShade="40"/>
                <w:szCs w:val="24"/>
                <w:lang w:eastAsia="lv-LV"/>
              </w:rPr>
              <w:t>dienest</w:t>
            </w:r>
            <w:r w:rsidR="00D12D92" w:rsidRPr="00C54F94">
              <w:rPr>
                <w:rFonts w:eastAsia="Times New Roman" w:cs="Times New Roman"/>
                <w:color w:val="3B3838" w:themeColor="background2" w:themeShade="40"/>
                <w:szCs w:val="24"/>
                <w:lang w:eastAsia="lv-LV"/>
              </w:rPr>
              <w:t xml:space="preserve">a </w:t>
            </w:r>
            <w:r w:rsidRPr="00C54F94">
              <w:rPr>
                <w:rFonts w:eastAsia="Times New Roman" w:cs="Times New Roman"/>
                <w:color w:val="3B3838" w:themeColor="background2" w:themeShade="40"/>
                <w:szCs w:val="24"/>
                <w:lang w:eastAsia="lv-LV"/>
              </w:rPr>
              <w:t xml:space="preserve">teritoriālās struktūrvienības un to darbības teritoriju nosaka dienesta vadītājs. Lai nodrošinātu dienesta  attīstību uz efektīvu finanšu un cilvēkresursu plānošanu vērstu personāla politiku un paaugstinātu dienesta administratīvo kapacitāti, dienestā </w:t>
            </w:r>
            <w:r w:rsidR="00F71ED5">
              <w:rPr>
                <w:rFonts w:eastAsia="Times New Roman" w:cs="Times New Roman"/>
                <w:color w:val="3B3838" w:themeColor="background2" w:themeShade="40"/>
                <w:szCs w:val="24"/>
                <w:lang w:eastAsia="lv-LV"/>
              </w:rPr>
              <w:t>veiktas</w:t>
            </w:r>
            <w:r w:rsidRPr="00C54F94">
              <w:rPr>
                <w:rFonts w:eastAsia="Times New Roman" w:cs="Times New Roman"/>
                <w:color w:val="3B3838" w:themeColor="background2" w:themeShade="40"/>
                <w:szCs w:val="24"/>
                <w:lang w:eastAsia="lv-LV"/>
              </w:rPr>
              <w:t xml:space="preserve"> strukturālas izmaiņas</w:t>
            </w:r>
            <w:r w:rsidR="00D12D92" w:rsidRPr="00C54F94">
              <w:rPr>
                <w:rFonts w:eastAsia="Times New Roman" w:cs="Times New Roman"/>
                <w:color w:val="3B3838" w:themeColor="background2" w:themeShade="40"/>
                <w:szCs w:val="24"/>
                <w:lang w:eastAsia="lv-LV"/>
              </w:rPr>
              <w:t xml:space="preserve"> ar 2019. gada 1. janvāri</w:t>
            </w:r>
            <w:r w:rsidRPr="00C54F94">
              <w:rPr>
                <w:rFonts w:eastAsia="Times New Roman" w:cs="Times New Roman"/>
                <w:color w:val="3B3838" w:themeColor="background2" w:themeShade="40"/>
                <w:szCs w:val="24"/>
                <w:lang w:eastAsia="lv-LV"/>
              </w:rPr>
              <w:t>. Saskaņā ar  Valsts pārvaldes iekārtas likuma 75.</w:t>
            </w:r>
            <w:r w:rsidR="00D12D92" w:rsidRPr="00C54F94">
              <w:rPr>
                <w:rFonts w:eastAsia="Times New Roman" w:cs="Times New Roman"/>
                <w:color w:val="3B3838" w:themeColor="background2" w:themeShade="40"/>
                <w:szCs w:val="24"/>
                <w:lang w:eastAsia="lv-LV"/>
              </w:rPr>
              <w:t xml:space="preserve"> </w:t>
            </w:r>
            <w:r w:rsidRPr="00C54F94">
              <w:rPr>
                <w:rFonts w:eastAsia="Times New Roman" w:cs="Times New Roman"/>
                <w:color w:val="3B3838" w:themeColor="background2" w:themeShade="40"/>
                <w:szCs w:val="24"/>
                <w:lang w:eastAsia="lv-LV"/>
              </w:rPr>
              <w:t xml:space="preserve">panta pirmo daļu izdots Valsts probācijas dienesta reglaments, kurš </w:t>
            </w:r>
            <w:r w:rsidR="00301701">
              <w:rPr>
                <w:rFonts w:eastAsia="Times New Roman" w:cs="Times New Roman"/>
                <w:color w:val="3B3838" w:themeColor="background2" w:themeShade="40"/>
                <w:szCs w:val="24"/>
                <w:lang w:eastAsia="lv-LV"/>
              </w:rPr>
              <w:t>stājies</w:t>
            </w:r>
            <w:r w:rsidR="00301701" w:rsidRPr="00C54F94">
              <w:rPr>
                <w:rFonts w:eastAsia="Times New Roman" w:cs="Times New Roman"/>
                <w:color w:val="3B3838" w:themeColor="background2" w:themeShade="40"/>
                <w:szCs w:val="24"/>
                <w:lang w:eastAsia="lv-LV"/>
              </w:rPr>
              <w:t xml:space="preserve"> </w:t>
            </w:r>
            <w:r w:rsidRPr="00C54F94">
              <w:rPr>
                <w:rFonts w:eastAsia="Times New Roman" w:cs="Times New Roman"/>
                <w:color w:val="3B3838" w:themeColor="background2" w:themeShade="40"/>
                <w:szCs w:val="24"/>
                <w:lang w:eastAsia="lv-LV"/>
              </w:rPr>
              <w:t>spēkā 2019.</w:t>
            </w:r>
            <w:r w:rsidR="00D12D92" w:rsidRPr="00C54F94">
              <w:rPr>
                <w:rFonts w:eastAsia="Times New Roman" w:cs="Times New Roman"/>
                <w:color w:val="3B3838" w:themeColor="background2" w:themeShade="40"/>
                <w:szCs w:val="24"/>
                <w:lang w:eastAsia="lv-LV"/>
              </w:rPr>
              <w:t xml:space="preserve"> </w:t>
            </w:r>
            <w:r w:rsidRPr="00C54F94">
              <w:rPr>
                <w:rFonts w:eastAsia="Times New Roman" w:cs="Times New Roman"/>
                <w:color w:val="3B3838" w:themeColor="background2" w:themeShade="40"/>
                <w:szCs w:val="24"/>
                <w:lang w:eastAsia="lv-LV"/>
              </w:rPr>
              <w:t>gada 1.</w:t>
            </w:r>
            <w:r w:rsidR="00D12D92" w:rsidRPr="00C54F94">
              <w:rPr>
                <w:rFonts w:eastAsia="Times New Roman" w:cs="Times New Roman"/>
                <w:color w:val="3B3838" w:themeColor="background2" w:themeShade="40"/>
                <w:szCs w:val="24"/>
                <w:lang w:eastAsia="lv-LV"/>
              </w:rPr>
              <w:t xml:space="preserve"> </w:t>
            </w:r>
            <w:r w:rsidRPr="00C54F94">
              <w:rPr>
                <w:rFonts w:eastAsia="Times New Roman" w:cs="Times New Roman"/>
                <w:color w:val="3B3838" w:themeColor="background2" w:themeShade="40"/>
                <w:szCs w:val="24"/>
                <w:lang w:eastAsia="lv-LV"/>
              </w:rPr>
              <w:t xml:space="preserve">janvārī. </w:t>
            </w:r>
            <w:r w:rsidR="007C3834" w:rsidRPr="00C54F94">
              <w:rPr>
                <w:rFonts w:eastAsia="Times New Roman" w:cs="Times New Roman"/>
                <w:color w:val="3B3838" w:themeColor="background2" w:themeShade="40"/>
                <w:szCs w:val="24"/>
                <w:lang w:eastAsia="lv-LV"/>
              </w:rPr>
              <w:t>Lai nerastos pārpratumi un probācijas klients nepārprotami saprastu, kur viņam jāpiesakās soda izpildei, a</w:t>
            </w:r>
            <w:r w:rsidRPr="00C54F94">
              <w:rPr>
                <w:rFonts w:eastAsia="Times New Roman" w:cs="Times New Roman"/>
                <w:color w:val="3B3838" w:themeColor="background2" w:themeShade="40"/>
                <w:szCs w:val="24"/>
                <w:lang w:eastAsia="lv-LV"/>
              </w:rPr>
              <w:t xml:space="preserve">tbilstoši </w:t>
            </w:r>
            <w:r w:rsidR="007C3834" w:rsidRPr="00C54F94">
              <w:rPr>
                <w:rFonts w:eastAsia="Times New Roman" w:cs="Times New Roman"/>
                <w:color w:val="3B3838" w:themeColor="background2" w:themeShade="40"/>
                <w:szCs w:val="24"/>
                <w:lang w:eastAsia="lv-LV"/>
              </w:rPr>
              <w:t xml:space="preserve">dienesta </w:t>
            </w:r>
            <w:r w:rsidRPr="00C54F94">
              <w:rPr>
                <w:rFonts w:eastAsia="Times New Roman" w:cs="Times New Roman"/>
                <w:color w:val="3B3838" w:themeColor="background2" w:themeShade="40"/>
                <w:szCs w:val="24"/>
                <w:lang w:eastAsia="lv-LV"/>
              </w:rPr>
              <w:t>strukturāl</w:t>
            </w:r>
            <w:r w:rsidR="00DB1F7D">
              <w:rPr>
                <w:rFonts w:eastAsia="Times New Roman" w:cs="Times New Roman"/>
                <w:color w:val="3B3838" w:themeColor="background2" w:themeShade="40"/>
                <w:szCs w:val="24"/>
                <w:lang w:eastAsia="lv-LV"/>
              </w:rPr>
              <w:t>ajām</w:t>
            </w:r>
            <w:r w:rsidRPr="00C54F94">
              <w:rPr>
                <w:rFonts w:eastAsia="Times New Roman" w:cs="Times New Roman"/>
                <w:color w:val="3B3838" w:themeColor="background2" w:themeShade="40"/>
                <w:szCs w:val="24"/>
                <w:lang w:eastAsia="lv-LV"/>
              </w:rPr>
              <w:t xml:space="preserve"> izmaiņām jāveic grozījumi MK noteikumos Nr.107</w:t>
            </w:r>
            <w:r w:rsidR="00DB1F7D">
              <w:rPr>
                <w:rFonts w:eastAsia="Times New Roman" w:cs="Times New Roman"/>
                <w:color w:val="3B3838" w:themeColor="background2" w:themeShade="40"/>
                <w:szCs w:val="24"/>
                <w:lang w:eastAsia="lv-LV"/>
              </w:rPr>
              <w:t>.</w:t>
            </w:r>
            <w:r w:rsidRPr="00334334">
              <w:rPr>
                <w:rFonts w:eastAsia="Times New Roman" w:cs="Times New Roman"/>
                <w:color w:val="3B3838" w:themeColor="background2" w:themeShade="40"/>
                <w:szCs w:val="24"/>
                <w:lang w:eastAsia="lv-LV"/>
              </w:rPr>
              <w:t>Šobrīd normatīvais regulējums paredz, ka uzraudzību nodrošina dienesta teritoriālā struktūrvienība, saskaņā ar jauno dienesta reglamentu uzraudzību nodrošinās dienesta teritoriālās struktūrvienības nodaļa. Visā normatīvajā aktā</w:t>
            </w:r>
            <w:r w:rsidR="001C12C9" w:rsidRPr="00334334">
              <w:rPr>
                <w:rFonts w:eastAsia="Times New Roman" w:cs="Times New Roman"/>
                <w:color w:val="3B3838" w:themeColor="background2" w:themeShade="40"/>
                <w:szCs w:val="24"/>
                <w:lang w:eastAsia="lv-LV"/>
              </w:rPr>
              <w:t>, tai skaitā  pielikumā Nr.1,</w:t>
            </w:r>
            <w:r w:rsidRPr="00334334">
              <w:rPr>
                <w:rFonts w:eastAsia="Times New Roman" w:cs="Times New Roman"/>
                <w:color w:val="3B3838" w:themeColor="background2" w:themeShade="40"/>
                <w:szCs w:val="24"/>
                <w:lang w:eastAsia="lv-LV"/>
              </w:rPr>
              <w:t xml:space="preserve"> paredzēts vārdus  </w:t>
            </w:r>
            <w:r w:rsidR="00D12D92" w:rsidRPr="00334334">
              <w:rPr>
                <w:rFonts w:eastAsia="Times New Roman" w:cs="Times New Roman"/>
                <w:color w:val="3B3838" w:themeColor="background2" w:themeShade="40"/>
                <w:szCs w:val="24"/>
                <w:lang w:eastAsia="lv-LV"/>
              </w:rPr>
              <w:t>"</w:t>
            </w:r>
            <w:r w:rsidRPr="00334334">
              <w:rPr>
                <w:rFonts w:eastAsia="Times New Roman" w:cs="Times New Roman"/>
                <w:color w:val="3B3838" w:themeColor="background2" w:themeShade="40"/>
                <w:szCs w:val="24"/>
                <w:lang w:eastAsia="lv-LV"/>
              </w:rPr>
              <w:t>dienesta teritoriālā struktūrvienība</w:t>
            </w:r>
            <w:r w:rsidR="00D12D92" w:rsidRPr="00334334">
              <w:rPr>
                <w:rFonts w:eastAsia="Times New Roman" w:cs="Times New Roman"/>
                <w:color w:val="3B3838" w:themeColor="background2" w:themeShade="40"/>
                <w:szCs w:val="24"/>
                <w:lang w:eastAsia="lv-LV"/>
              </w:rPr>
              <w:t>"</w:t>
            </w:r>
            <w:r w:rsidRPr="00334334">
              <w:rPr>
                <w:rFonts w:eastAsia="Times New Roman" w:cs="Times New Roman"/>
                <w:color w:val="3B3838" w:themeColor="background2" w:themeShade="40"/>
                <w:szCs w:val="24"/>
                <w:lang w:eastAsia="lv-LV"/>
              </w:rPr>
              <w:t xml:space="preserve"> aizstāt ar vārdiem </w:t>
            </w:r>
            <w:r w:rsidR="00D12D92" w:rsidRPr="00334334">
              <w:rPr>
                <w:rFonts w:eastAsia="Times New Roman" w:cs="Times New Roman"/>
                <w:color w:val="3B3838" w:themeColor="background2" w:themeShade="40"/>
                <w:szCs w:val="24"/>
                <w:lang w:eastAsia="lv-LV"/>
              </w:rPr>
              <w:t>"</w:t>
            </w:r>
            <w:r w:rsidRPr="00334334">
              <w:rPr>
                <w:rFonts w:eastAsia="Times New Roman" w:cs="Times New Roman"/>
                <w:color w:val="3B3838" w:themeColor="background2" w:themeShade="40"/>
                <w:szCs w:val="24"/>
                <w:lang w:eastAsia="lv-LV"/>
              </w:rPr>
              <w:t>dienesta teritoriālās struktūrvienības nodaļa</w:t>
            </w:r>
            <w:r w:rsidR="00D12D92" w:rsidRPr="00334334">
              <w:rPr>
                <w:rFonts w:eastAsia="Times New Roman" w:cs="Times New Roman"/>
                <w:color w:val="3B3838" w:themeColor="background2" w:themeShade="40"/>
                <w:szCs w:val="24"/>
                <w:lang w:eastAsia="lv-LV"/>
              </w:rPr>
              <w:t>"</w:t>
            </w:r>
            <w:r w:rsidRPr="00334334">
              <w:rPr>
                <w:rFonts w:eastAsia="Times New Roman" w:cs="Times New Roman"/>
                <w:color w:val="3B3838" w:themeColor="background2" w:themeShade="40"/>
                <w:szCs w:val="24"/>
                <w:lang w:eastAsia="lv-LV"/>
              </w:rPr>
              <w:t xml:space="preserve"> attiecīgā locījumā.</w:t>
            </w:r>
          </w:p>
          <w:p w14:paraId="571B5179" w14:textId="77777777" w:rsidR="00894B58" w:rsidRPr="001C12C9" w:rsidRDefault="00894B58" w:rsidP="00894B58">
            <w:pPr>
              <w:spacing w:line="240" w:lineRule="auto"/>
              <w:textAlignment w:val="baseline"/>
              <w:rPr>
                <w:rFonts w:eastAsia="Times New Roman" w:cs="Times New Roman"/>
                <w:color w:val="3B3838" w:themeColor="background2" w:themeShade="40"/>
                <w:szCs w:val="24"/>
                <w:lang w:eastAsia="lv-LV"/>
              </w:rPr>
            </w:pPr>
          </w:p>
          <w:p w14:paraId="11383A62" w14:textId="67B10C99" w:rsidR="00894B58" w:rsidRPr="001C12C9" w:rsidRDefault="007659C7" w:rsidP="00894B58">
            <w:pPr>
              <w:spacing w:line="240" w:lineRule="auto"/>
              <w:textAlignment w:val="baseline"/>
              <w:rPr>
                <w:rFonts w:eastAsia="Times New Roman" w:cs="Times New Roman"/>
                <w:color w:val="3B3838" w:themeColor="background2" w:themeShade="40"/>
                <w:szCs w:val="24"/>
                <w:lang w:eastAsia="lv-LV"/>
              </w:rPr>
            </w:pPr>
            <w:r w:rsidRPr="001C12C9">
              <w:rPr>
                <w:rFonts w:eastAsia="Times New Roman" w:cs="Times New Roman"/>
                <w:color w:val="3B3838" w:themeColor="background2" w:themeShade="40"/>
                <w:szCs w:val="24"/>
                <w:lang w:eastAsia="lv-LV"/>
              </w:rPr>
              <w:t>2018.gada 13.novembrī Ministru kabinetā pieņemti Ministru kabineta noteikumi Nr. 693</w:t>
            </w:r>
            <w:r w:rsidRPr="001C12C9">
              <w:t xml:space="preserve"> </w:t>
            </w:r>
            <w:r w:rsidR="00DB1F7D">
              <w:t>"</w:t>
            </w:r>
            <w:r w:rsidRPr="001C12C9">
              <w:rPr>
                <w:rFonts w:eastAsia="Times New Roman" w:cs="Times New Roman"/>
                <w:color w:val="3B3838" w:themeColor="background2" w:themeShade="40"/>
                <w:szCs w:val="24"/>
                <w:lang w:eastAsia="lv-LV"/>
              </w:rPr>
              <w:t>Noteikumi par Valsts probācijas dienesta informācijas sistēmā iekļaujamās informācijas iekļaušanas tiesisko pamatu, saturu, apjomu un apstrādes kārtību</w:t>
            </w:r>
            <w:r w:rsidR="00DB1F7D">
              <w:rPr>
                <w:rFonts w:eastAsia="Times New Roman" w:cs="Times New Roman"/>
                <w:color w:val="3B3838" w:themeColor="background2" w:themeShade="40"/>
                <w:szCs w:val="24"/>
                <w:lang w:eastAsia="lv-LV"/>
              </w:rPr>
              <w:t>"</w:t>
            </w:r>
            <w:r w:rsidR="00C95B69" w:rsidRPr="001C12C9">
              <w:rPr>
                <w:rFonts w:eastAsia="Times New Roman" w:cs="Times New Roman"/>
                <w:color w:val="3B3838" w:themeColor="background2" w:themeShade="40"/>
                <w:szCs w:val="24"/>
                <w:lang w:eastAsia="lv-LV"/>
              </w:rPr>
              <w:t xml:space="preserve"> (turpmāk - MK noteikumi Nr. 693)</w:t>
            </w:r>
            <w:r w:rsidR="00DB1F7D">
              <w:rPr>
                <w:rFonts w:eastAsia="Times New Roman" w:cs="Times New Roman"/>
                <w:color w:val="3B3838" w:themeColor="background2" w:themeShade="40"/>
                <w:szCs w:val="24"/>
                <w:lang w:eastAsia="lv-LV"/>
              </w:rPr>
              <w:t>.</w:t>
            </w:r>
            <w:r w:rsidRPr="001C12C9">
              <w:rPr>
                <w:rFonts w:eastAsia="Times New Roman" w:cs="Times New Roman"/>
                <w:color w:val="3B3838" w:themeColor="background2" w:themeShade="40"/>
                <w:szCs w:val="24"/>
                <w:lang w:eastAsia="lv-LV"/>
              </w:rPr>
              <w:t xml:space="preserve"> </w:t>
            </w:r>
            <w:r w:rsidR="00C95B69" w:rsidRPr="001C12C9">
              <w:rPr>
                <w:rFonts w:eastAsia="Times New Roman" w:cs="Times New Roman"/>
                <w:color w:val="3B3838" w:themeColor="background2" w:themeShade="40"/>
                <w:szCs w:val="24"/>
                <w:lang w:eastAsia="lv-LV"/>
              </w:rPr>
              <w:t>MK noteikumu 107 4.punkts nosaka, ka informācija par probācijas klienta uzraudzību no</w:t>
            </w:r>
            <w:r w:rsidR="005F0AFB" w:rsidRPr="001C12C9">
              <w:rPr>
                <w:rFonts w:eastAsia="Times New Roman" w:cs="Times New Roman"/>
                <w:color w:val="3B3838" w:themeColor="background2" w:themeShade="40"/>
                <w:szCs w:val="24"/>
                <w:lang w:eastAsia="lv-LV"/>
              </w:rPr>
              <w:t xml:space="preserve">rāda probācijas klienta lietā un dienesta datubāzē atbilstoši normatīvajos aktos paredzētā apjomā un </w:t>
            </w:r>
            <w:r w:rsidR="005F0AFB" w:rsidRPr="001C12C9">
              <w:rPr>
                <w:rFonts w:eastAsia="Times New Roman" w:cs="Times New Roman"/>
                <w:color w:val="3B3838" w:themeColor="background2" w:themeShade="40"/>
                <w:szCs w:val="24"/>
                <w:lang w:eastAsia="lv-LV"/>
              </w:rPr>
              <w:lastRenderedPageBreak/>
              <w:t>kārtībā.</w:t>
            </w:r>
            <w:r w:rsidR="00C95B69" w:rsidRPr="001C12C9">
              <w:rPr>
                <w:rFonts w:eastAsia="Times New Roman" w:cs="Times New Roman"/>
                <w:color w:val="3B3838" w:themeColor="background2" w:themeShade="40"/>
                <w:szCs w:val="24"/>
                <w:lang w:eastAsia="lv-LV"/>
              </w:rPr>
              <w:t xml:space="preserve"> </w:t>
            </w:r>
            <w:r w:rsidR="005F0AFB" w:rsidRPr="001C12C9">
              <w:rPr>
                <w:rFonts w:eastAsia="Times New Roman" w:cs="Times New Roman"/>
                <w:color w:val="3B3838" w:themeColor="background2" w:themeShade="40"/>
                <w:szCs w:val="24"/>
                <w:lang w:eastAsia="lv-LV"/>
              </w:rPr>
              <w:t xml:space="preserve">Šī norma dublē MK noteikumos Nr. 693 noteikto. Tāpēc </w:t>
            </w:r>
            <w:r w:rsidRPr="001C12C9">
              <w:rPr>
                <w:rFonts w:eastAsia="Times New Roman" w:cs="Times New Roman"/>
                <w:color w:val="3B3838" w:themeColor="background2" w:themeShade="40"/>
                <w:szCs w:val="24"/>
                <w:lang w:eastAsia="lv-LV"/>
              </w:rPr>
              <w:t>noteikumu projekts</w:t>
            </w:r>
            <w:r w:rsidR="00C95B69" w:rsidRPr="001C12C9">
              <w:rPr>
                <w:rFonts w:eastAsia="Times New Roman" w:cs="Times New Roman"/>
                <w:color w:val="3B3838" w:themeColor="background2" w:themeShade="40"/>
                <w:szCs w:val="24"/>
                <w:lang w:eastAsia="lv-LV"/>
              </w:rPr>
              <w:t xml:space="preserve"> paredz svītrot </w:t>
            </w:r>
            <w:r w:rsidR="005F0AFB" w:rsidRPr="001C12C9">
              <w:rPr>
                <w:rFonts w:eastAsia="Times New Roman" w:cs="Times New Roman"/>
                <w:color w:val="3B3838" w:themeColor="background2" w:themeShade="40"/>
                <w:szCs w:val="24"/>
                <w:lang w:eastAsia="lv-LV"/>
              </w:rPr>
              <w:t>MK noteikumu Nr.107 4.punktu.</w:t>
            </w:r>
          </w:p>
          <w:p w14:paraId="4DA83150" w14:textId="77777777" w:rsidR="001C12C9" w:rsidRPr="001C12C9" w:rsidRDefault="001C12C9" w:rsidP="00894B58">
            <w:pPr>
              <w:spacing w:line="240" w:lineRule="auto"/>
              <w:textAlignment w:val="baseline"/>
              <w:rPr>
                <w:rFonts w:eastAsia="Times New Roman" w:cs="Times New Roman"/>
                <w:color w:val="3B3838" w:themeColor="background2" w:themeShade="40"/>
                <w:szCs w:val="24"/>
                <w:lang w:eastAsia="lv-LV"/>
              </w:rPr>
            </w:pPr>
          </w:p>
          <w:p w14:paraId="35247348" w14:textId="00DFC2FC" w:rsidR="00894B58" w:rsidRPr="00C9734E" w:rsidRDefault="00894B58" w:rsidP="00894B58">
            <w:pPr>
              <w:spacing w:line="240" w:lineRule="auto"/>
              <w:textAlignment w:val="baseline"/>
              <w:rPr>
                <w:rFonts w:eastAsia="Times New Roman" w:cs="Times New Roman"/>
                <w:color w:val="3B3838" w:themeColor="background2" w:themeShade="40"/>
                <w:szCs w:val="24"/>
                <w:lang w:eastAsia="lv-LV"/>
              </w:rPr>
            </w:pPr>
            <w:r w:rsidRPr="00C9734E">
              <w:rPr>
                <w:rFonts w:eastAsia="Times New Roman" w:cs="Times New Roman"/>
                <w:color w:val="3B3838" w:themeColor="background2" w:themeShade="40"/>
                <w:szCs w:val="24"/>
                <w:lang w:eastAsia="lv-LV"/>
              </w:rPr>
              <w:t xml:space="preserve">Latvijas Sodu izpildes kodekss </w:t>
            </w:r>
            <w:r w:rsidRPr="007C3834">
              <w:rPr>
                <w:rFonts w:eastAsia="Times New Roman" w:cs="Times New Roman"/>
                <w:color w:val="3B3838" w:themeColor="background2" w:themeShade="40"/>
                <w:szCs w:val="24"/>
                <w:lang w:eastAsia="lv-LV"/>
              </w:rPr>
              <w:t>(turpmāk – LSIK) paredz, ka dienesta struktūrvienību amatpersonu lēmumus</w:t>
            </w:r>
            <w:r w:rsidR="00403C38" w:rsidRPr="007C3834">
              <w:rPr>
                <w:rFonts w:eastAsia="Times New Roman" w:cs="Times New Roman"/>
                <w:color w:val="3B3838" w:themeColor="background2" w:themeShade="40"/>
                <w:szCs w:val="24"/>
                <w:lang w:eastAsia="lv-LV"/>
              </w:rPr>
              <w:t xml:space="preserve"> </w:t>
            </w:r>
            <w:r w:rsidRPr="007C3834">
              <w:rPr>
                <w:rFonts w:eastAsia="Times New Roman" w:cs="Times New Roman"/>
                <w:color w:val="3B3838" w:themeColor="background2" w:themeShade="40"/>
                <w:szCs w:val="24"/>
                <w:lang w:eastAsia="lv-LV"/>
              </w:rPr>
              <w:t>neatļaut probācijas klientiem izbraukt ārpus dzīvesvietas uz laiku, kas ilgāks par 15 dienām, mainīt dzīvesvietu vai izbraukt no noteiktas administratīvās teritorijas var pārsūdzēt dienesta vadītājam. Savukārt MK noteikumu Nr. 107 45., 58.</w:t>
            </w:r>
            <w:r w:rsidR="00403C38" w:rsidRPr="007C3834">
              <w:rPr>
                <w:rFonts w:eastAsia="Times New Roman" w:cs="Times New Roman"/>
                <w:color w:val="3B3838" w:themeColor="background2" w:themeShade="40"/>
                <w:szCs w:val="24"/>
                <w:lang w:eastAsia="lv-LV"/>
              </w:rPr>
              <w:t xml:space="preserve"> un</w:t>
            </w:r>
            <w:r w:rsidRPr="007C3834">
              <w:rPr>
                <w:rFonts w:eastAsia="Times New Roman" w:cs="Times New Roman"/>
                <w:color w:val="3B3838" w:themeColor="background2" w:themeShade="40"/>
                <w:szCs w:val="24"/>
                <w:lang w:eastAsia="lv-LV"/>
              </w:rPr>
              <w:t xml:space="preserve"> 83. punkt</w:t>
            </w:r>
            <w:r w:rsidR="00403C38" w:rsidRPr="007C3834">
              <w:rPr>
                <w:rFonts w:eastAsia="Times New Roman" w:cs="Times New Roman"/>
                <w:color w:val="3B3838" w:themeColor="background2" w:themeShade="40"/>
                <w:szCs w:val="24"/>
                <w:lang w:eastAsia="lv-LV"/>
              </w:rPr>
              <w:t>s</w:t>
            </w:r>
            <w:r w:rsidRPr="007C3834">
              <w:rPr>
                <w:rFonts w:eastAsia="Times New Roman" w:cs="Times New Roman"/>
                <w:color w:val="3B3838" w:themeColor="background2" w:themeShade="40"/>
                <w:szCs w:val="24"/>
                <w:lang w:eastAsia="lv-LV"/>
              </w:rPr>
              <w:t xml:space="preserve"> paredz, ka dienesta va</w:t>
            </w:r>
            <w:r w:rsidRPr="00C9734E">
              <w:rPr>
                <w:rFonts w:eastAsia="Times New Roman" w:cs="Times New Roman"/>
                <w:color w:val="3B3838" w:themeColor="background2" w:themeShade="40"/>
                <w:szCs w:val="24"/>
                <w:lang w:eastAsia="lv-LV"/>
              </w:rPr>
              <w:t xml:space="preserve">dītājs var pieņemt divu veidu lēmumus – atstāt spēkā amatpersonas pieņemto lēmumu vai attiecīgi atcelt amatpersonas pieņemto lēmumu un atļaut izbraukt ārpus dzīvesvietas uz laiku, kas ilgāks par 15 dienām, mainīt dzīvesvietu vai izbraukt no noteiktas administratīvās teritorijas. Šāds regulējums ierobežo dienesta vadītāja tiesības pieņemt cita veida lēmumus, piemēram, grozīt amatpersonas pieņemto lēmumu vai atcelt amatpersonas pieņemto lēmumu un neatļaut probācijas klientam veikt attiecīgās darbības. </w:t>
            </w:r>
            <w:r w:rsidR="00C1658A">
              <w:rPr>
                <w:rFonts w:eastAsia="Times New Roman" w:cs="Times New Roman"/>
                <w:color w:val="3B3838" w:themeColor="background2" w:themeShade="40"/>
                <w:szCs w:val="24"/>
                <w:lang w:eastAsia="lv-LV"/>
              </w:rPr>
              <w:t>Attiecīgi n</w:t>
            </w:r>
            <w:r w:rsidR="00C9734E" w:rsidRPr="002C6745">
              <w:rPr>
                <w:rFonts w:eastAsia="Times New Roman" w:cs="Times New Roman"/>
                <w:color w:val="3B3838" w:themeColor="background2" w:themeShade="40"/>
                <w:szCs w:val="24"/>
                <w:lang w:eastAsia="lv-LV"/>
              </w:rPr>
              <w:t xml:space="preserve">oteikumu projekts paredz </w:t>
            </w:r>
            <w:r w:rsidR="00C9734E">
              <w:rPr>
                <w:rFonts w:eastAsia="Times New Roman" w:cs="Times New Roman"/>
                <w:color w:val="3B3838" w:themeColor="background2" w:themeShade="40"/>
                <w:szCs w:val="24"/>
                <w:lang w:eastAsia="lv-LV"/>
              </w:rPr>
              <w:t xml:space="preserve">MK noteikumus Nr.107 papildināt ar </w:t>
            </w:r>
            <w:r w:rsidR="00C9734E" w:rsidRPr="00C9734E">
              <w:rPr>
                <w:rFonts w:eastAsia="Times New Roman" w:cs="Times New Roman"/>
                <w:color w:val="3B3838" w:themeColor="background2" w:themeShade="40"/>
                <w:szCs w:val="24"/>
                <w:lang w:eastAsia="lv-LV"/>
              </w:rPr>
              <w:t>45.</w:t>
            </w:r>
            <w:r w:rsidR="00C9734E">
              <w:rPr>
                <w:rFonts w:eastAsia="Times New Roman" w:cs="Times New Roman"/>
                <w:color w:val="3B3838" w:themeColor="background2" w:themeShade="40"/>
                <w:szCs w:val="24"/>
                <w:lang w:eastAsia="lv-LV"/>
              </w:rPr>
              <w:t>3</w:t>
            </w:r>
            <w:r w:rsidR="00C9734E" w:rsidRPr="00C9734E">
              <w:rPr>
                <w:rFonts w:eastAsia="Times New Roman" w:cs="Times New Roman"/>
                <w:color w:val="3B3838" w:themeColor="background2" w:themeShade="40"/>
                <w:szCs w:val="24"/>
                <w:lang w:eastAsia="lv-LV"/>
              </w:rPr>
              <w:t>, 58.</w:t>
            </w:r>
            <w:r w:rsidR="00C9734E">
              <w:rPr>
                <w:rFonts w:eastAsia="Times New Roman" w:cs="Times New Roman"/>
                <w:color w:val="3B3838" w:themeColor="background2" w:themeShade="40"/>
                <w:szCs w:val="24"/>
                <w:lang w:eastAsia="lv-LV"/>
              </w:rPr>
              <w:t>3</w:t>
            </w:r>
            <w:r w:rsidR="00C9734E" w:rsidRPr="00C9734E">
              <w:rPr>
                <w:rFonts w:eastAsia="Times New Roman" w:cs="Times New Roman"/>
                <w:color w:val="3B3838" w:themeColor="background2" w:themeShade="40"/>
                <w:szCs w:val="24"/>
                <w:lang w:eastAsia="lv-LV"/>
              </w:rPr>
              <w:t>. un 83.</w:t>
            </w:r>
            <w:r w:rsidR="00C9734E">
              <w:rPr>
                <w:rFonts w:eastAsia="Times New Roman" w:cs="Times New Roman"/>
                <w:color w:val="3B3838" w:themeColor="background2" w:themeShade="40"/>
                <w:szCs w:val="24"/>
                <w:lang w:eastAsia="lv-LV"/>
              </w:rPr>
              <w:t>3</w:t>
            </w:r>
            <w:r w:rsidR="00C9734E" w:rsidRPr="00C9734E">
              <w:rPr>
                <w:rFonts w:eastAsia="Times New Roman" w:cs="Times New Roman"/>
                <w:color w:val="3B3838" w:themeColor="background2" w:themeShade="40"/>
                <w:szCs w:val="24"/>
                <w:lang w:eastAsia="lv-LV"/>
              </w:rPr>
              <w:t>. apakšpunktu</w:t>
            </w:r>
            <w:r w:rsidR="00C9734E">
              <w:rPr>
                <w:rFonts w:eastAsia="Times New Roman" w:cs="Times New Roman"/>
                <w:color w:val="3B3838" w:themeColor="background2" w:themeShade="40"/>
                <w:szCs w:val="24"/>
                <w:lang w:eastAsia="lv-LV"/>
              </w:rPr>
              <w:t xml:space="preserve">, kas paredz paplašināt  dienesta </w:t>
            </w:r>
            <w:r w:rsidR="00C54F94">
              <w:rPr>
                <w:rFonts w:eastAsia="Times New Roman" w:cs="Times New Roman"/>
                <w:color w:val="3B3838" w:themeColor="background2" w:themeShade="40"/>
                <w:szCs w:val="24"/>
                <w:lang w:eastAsia="lv-LV"/>
              </w:rPr>
              <w:t>vadītāja tiesības grozīt amatpersonas pieņemtos lēmumus.</w:t>
            </w:r>
          </w:p>
          <w:p w14:paraId="5267550A" w14:textId="77777777" w:rsidR="00894B58" w:rsidRPr="001C12C9" w:rsidRDefault="00894B58" w:rsidP="00894B58">
            <w:pPr>
              <w:spacing w:line="240" w:lineRule="auto"/>
              <w:textAlignment w:val="baseline"/>
              <w:rPr>
                <w:rFonts w:eastAsia="Times New Roman" w:cs="Times New Roman"/>
                <w:color w:val="3B3838" w:themeColor="background2" w:themeShade="40"/>
                <w:szCs w:val="24"/>
                <w:lang w:eastAsia="lv-LV"/>
              </w:rPr>
            </w:pPr>
          </w:p>
          <w:p w14:paraId="61365033" w14:textId="643506AD" w:rsidR="00894B58" w:rsidRPr="001C12C9" w:rsidRDefault="00894B58" w:rsidP="00894B58">
            <w:pPr>
              <w:spacing w:line="240" w:lineRule="auto"/>
              <w:textAlignment w:val="baseline"/>
              <w:rPr>
                <w:rFonts w:eastAsia="Times New Roman" w:cs="Times New Roman"/>
                <w:color w:val="3B3838" w:themeColor="background2" w:themeShade="40"/>
                <w:szCs w:val="24"/>
                <w:lang w:eastAsia="lv-LV"/>
              </w:rPr>
            </w:pPr>
            <w:r w:rsidRPr="001C12C9">
              <w:rPr>
                <w:rFonts w:eastAsia="Times New Roman" w:cs="Times New Roman"/>
                <w:color w:val="3B3838" w:themeColor="background2" w:themeShade="40"/>
                <w:szCs w:val="24"/>
                <w:lang w:eastAsia="lv-LV"/>
              </w:rPr>
              <w:t>Ar 2015.</w:t>
            </w:r>
            <w:r w:rsidR="00403C38"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gada 1.</w:t>
            </w:r>
            <w:r w:rsidR="00403C38"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 xml:space="preserve">februāri Latvijā </w:t>
            </w:r>
            <w:r w:rsidR="0074090F">
              <w:rPr>
                <w:rFonts w:eastAsia="Times New Roman" w:cs="Times New Roman"/>
                <w:color w:val="3B3838" w:themeColor="background2" w:themeShade="40"/>
                <w:szCs w:val="24"/>
                <w:lang w:eastAsia="lv-LV"/>
              </w:rPr>
              <w:t>tika sākta</w:t>
            </w:r>
            <w:r w:rsidR="0074090F"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nosacītās pirmstermiņa atbrīvošanas sistēmas reforma, kuras ietvaros 2015.</w:t>
            </w:r>
            <w:r w:rsidR="00403C38"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gada 1.</w:t>
            </w:r>
            <w:r w:rsidR="00403C38"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 xml:space="preserve">jūlijā dienests uzsāka elektroniskās uzraudzības īstenošanu personām, nosacītas pirms termiņa no soda izciešanas atbrīvošanas ietvaros. Šo personu uzraudzības kārtību regulē MK noteikumu Nr.107 2.3. nodaļa </w:t>
            </w:r>
            <w:r w:rsidR="00403C38" w:rsidRPr="001C12C9">
              <w:rPr>
                <w:rFonts w:eastAsia="Times New Roman" w:cs="Times New Roman"/>
                <w:color w:val="3B3838" w:themeColor="background2" w:themeShade="40"/>
                <w:szCs w:val="24"/>
                <w:lang w:eastAsia="lv-LV"/>
              </w:rPr>
              <w:t>"</w:t>
            </w:r>
            <w:r w:rsidRPr="001C12C9">
              <w:rPr>
                <w:rFonts w:eastAsia="Times New Roman" w:cs="Times New Roman"/>
                <w:color w:val="3B3838" w:themeColor="background2" w:themeShade="40"/>
                <w:szCs w:val="24"/>
                <w:lang w:eastAsia="lv-LV"/>
              </w:rPr>
              <w:t>Nosacīti atbrīvoto uzraudzība, kuriem noteikta elektroniskā uzraudzība</w:t>
            </w:r>
            <w:r w:rsidR="00403C38" w:rsidRPr="001C12C9">
              <w:rPr>
                <w:rFonts w:eastAsia="Times New Roman" w:cs="Times New Roman"/>
                <w:color w:val="3B3838" w:themeColor="background2" w:themeShade="40"/>
                <w:szCs w:val="24"/>
                <w:lang w:eastAsia="lv-LV"/>
              </w:rPr>
              <w:t>"</w:t>
            </w:r>
            <w:r w:rsidRPr="001C12C9">
              <w:rPr>
                <w:rFonts w:eastAsia="Times New Roman" w:cs="Times New Roman"/>
                <w:color w:val="3B3838" w:themeColor="background2" w:themeShade="40"/>
                <w:szCs w:val="24"/>
                <w:lang w:eastAsia="lv-LV"/>
              </w:rPr>
              <w:t xml:space="preserve">. Izstrādājot MK noteikumus Nr.107, elektroniskā uzraudzība vēl nebija ieviesta praksē. Īstenojot elektronisko uzraudzību ir gūta praktiska pieredze un konstatēta nepieciešamība papildināt  MK noteikumu Nr.107 2.3. nodaļu </w:t>
            </w:r>
            <w:r w:rsidR="00403C38" w:rsidRPr="001C12C9">
              <w:rPr>
                <w:rFonts w:eastAsia="Times New Roman" w:cs="Times New Roman"/>
                <w:color w:val="3B3838" w:themeColor="background2" w:themeShade="40"/>
                <w:szCs w:val="24"/>
                <w:lang w:eastAsia="lv-LV"/>
              </w:rPr>
              <w:t>"</w:t>
            </w:r>
            <w:r w:rsidRPr="001C12C9">
              <w:rPr>
                <w:rFonts w:eastAsia="Times New Roman" w:cs="Times New Roman"/>
                <w:color w:val="3B3838" w:themeColor="background2" w:themeShade="40"/>
                <w:szCs w:val="24"/>
                <w:lang w:eastAsia="lv-LV"/>
              </w:rPr>
              <w:t>Nosacīti atbrīvoto uzraudzība, kuriem noteikta elektroniskā uzraudzība</w:t>
            </w:r>
            <w:r w:rsidR="00403C38" w:rsidRPr="001C12C9">
              <w:rPr>
                <w:rFonts w:eastAsia="Times New Roman" w:cs="Times New Roman"/>
                <w:color w:val="3B3838" w:themeColor="background2" w:themeShade="40"/>
                <w:szCs w:val="24"/>
                <w:lang w:eastAsia="lv-LV"/>
              </w:rPr>
              <w:t>"</w:t>
            </w:r>
            <w:r w:rsidRPr="001C12C9">
              <w:rPr>
                <w:rFonts w:eastAsia="Times New Roman" w:cs="Times New Roman"/>
                <w:color w:val="3B3838" w:themeColor="background2" w:themeShade="40"/>
                <w:szCs w:val="24"/>
                <w:lang w:eastAsia="lv-LV"/>
              </w:rPr>
              <w:t xml:space="preserve"> ar jaunām normām, kā arī precizēt esošās normas. </w:t>
            </w:r>
          </w:p>
          <w:p w14:paraId="1B9EBF2C" w14:textId="77777777" w:rsidR="00894B58" w:rsidRPr="001C12C9" w:rsidRDefault="00894B58" w:rsidP="00894B58">
            <w:pPr>
              <w:spacing w:line="240" w:lineRule="auto"/>
              <w:textAlignment w:val="baseline"/>
              <w:rPr>
                <w:rFonts w:eastAsia="Times New Roman" w:cs="Times New Roman"/>
                <w:color w:val="3B3838" w:themeColor="background2" w:themeShade="40"/>
                <w:szCs w:val="24"/>
                <w:lang w:eastAsia="lv-LV"/>
              </w:rPr>
            </w:pPr>
            <w:r w:rsidRPr="001C12C9">
              <w:rPr>
                <w:rFonts w:eastAsia="Times New Roman" w:cs="Times New Roman"/>
                <w:color w:val="3B3838" w:themeColor="background2" w:themeShade="40"/>
                <w:szCs w:val="24"/>
                <w:lang w:eastAsia="lv-LV"/>
              </w:rPr>
              <w:t>MK noteikumu Nr.</w:t>
            </w:r>
            <w:r w:rsidR="00403C38"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107 18.</w:t>
            </w:r>
            <w:r w:rsidR="00403C38"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punkts nosaka, ka par katru ierašanās reizi amatpersona nosacīti atbrīvotajam izsniedz uzaicinājumu. Savukārt, 119.</w:t>
            </w:r>
            <w:r w:rsidR="00403C38"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punkts paredz, ka elektroniskās uzraudzības grafikā norāda aktivitātes, kuru ietvaros nosacīti atbrīvotajam obligāti jāatrodas ārpus dzīvesvietas. Tā kā elektroniskās uzraudzības grafikā jāparedz laiks, kad nosacīti atbrīvotajam jāierodas dienestā, tad izsniedzot uzaicinājumu, tas dublē elektroniskajā uzraudzības grafikā norādīto aktivitāti. Lai izvairītos no dokumentu dublēšanas, noteikumu projekts paredz MK noteikumus Nr.</w:t>
            </w:r>
            <w:r w:rsidR="00403C38"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 xml:space="preserve">107 </w:t>
            </w:r>
            <w:r w:rsidRPr="001C12C9">
              <w:rPr>
                <w:rFonts w:eastAsia="Times New Roman" w:cs="Times New Roman"/>
                <w:color w:val="3B3838" w:themeColor="background2" w:themeShade="40"/>
                <w:szCs w:val="24"/>
                <w:lang w:eastAsia="lv-LV"/>
              </w:rPr>
              <w:lastRenderedPageBreak/>
              <w:t>papildināt ar  118.</w:t>
            </w:r>
            <w:r w:rsidRPr="00334334">
              <w:rPr>
                <w:rFonts w:eastAsia="Times New Roman" w:cs="Times New Roman"/>
                <w:color w:val="3B3838" w:themeColor="background2" w:themeShade="40"/>
                <w:sz w:val="20"/>
                <w:szCs w:val="20"/>
                <w:vertAlign w:val="superscript"/>
                <w:lang w:eastAsia="lv-LV"/>
              </w:rPr>
              <w:t>1</w:t>
            </w:r>
            <w:r w:rsidR="00403C38" w:rsidRPr="001C12C9">
              <w:rPr>
                <w:rFonts w:eastAsia="Times New Roman" w:cs="Times New Roman"/>
                <w:color w:val="3B3838" w:themeColor="background2" w:themeShade="40"/>
                <w:sz w:val="19"/>
                <w:szCs w:val="19"/>
                <w:vertAlign w:val="superscript"/>
                <w:lang w:eastAsia="lv-LV"/>
              </w:rPr>
              <w:t xml:space="preserve"> </w:t>
            </w:r>
            <w:r w:rsidRPr="001C12C9">
              <w:rPr>
                <w:rFonts w:eastAsia="Times New Roman" w:cs="Times New Roman"/>
                <w:color w:val="3B3838" w:themeColor="background2" w:themeShade="40"/>
                <w:szCs w:val="24"/>
                <w:lang w:eastAsia="lv-LV"/>
              </w:rPr>
              <w:t>punktu, kurš paredz, ka nākamo ierašanās reizi var noteikt arī ar elektronisko uzraudzības grafiku, neizsniedzot uzaicinājumu.</w:t>
            </w:r>
          </w:p>
          <w:p w14:paraId="3418C2D7" w14:textId="77777777" w:rsidR="00894B58" w:rsidRPr="001C12C9" w:rsidRDefault="00894B58" w:rsidP="00894B58">
            <w:pPr>
              <w:spacing w:line="240" w:lineRule="auto"/>
              <w:textAlignment w:val="baseline"/>
              <w:rPr>
                <w:rFonts w:eastAsia="Times New Roman" w:cs="Times New Roman"/>
                <w:color w:val="3B3838" w:themeColor="background2" w:themeShade="40"/>
                <w:szCs w:val="24"/>
                <w:lang w:eastAsia="lv-LV"/>
              </w:rPr>
            </w:pPr>
            <w:r w:rsidRPr="001C12C9">
              <w:rPr>
                <w:rFonts w:eastAsia="Times New Roman" w:cs="Times New Roman"/>
                <w:color w:val="3B3838" w:themeColor="background2" w:themeShade="40"/>
                <w:szCs w:val="24"/>
                <w:lang w:eastAsia="lv-LV"/>
              </w:rPr>
              <w:t> </w:t>
            </w:r>
          </w:p>
          <w:p w14:paraId="18DD27C9" w14:textId="0EC4C2FD" w:rsidR="00894B58" w:rsidRPr="00724CF8" w:rsidRDefault="00C54F94" w:rsidP="00894B58">
            <w:pPr>
              <w:spacing w:line="240" w:lineRule="auto"/>
              <w:textAlignment w:val="baseline"/>
              <w:rPr>
                <w:rFonts w:eastAsia="Times New Roman" w:cs="Times New Roman"/>
                <w:color w:val="3B3838" w:themeColor="background2" w:themeShade="40"/>
                <w:szCs w:val="24"/>
                <w:lang w:eastAsia="lv-LV"/>
              </w:rPr>
            </w:pPr>
            <w:r>
              <w:rPr>
                <w:rFonts w:eastAsia="Times New Roman" w:cs="Times New Roman"/>
                <w:color w:val="3B3838" w:themeColor="background2" w:themeShade="40"/>
                <w:szCs w:val="24"/>
                <w:lang w:eastAsia="lv-LV"/>
              </w:rPr>
              <w:t xml:space="preserve">Noteikumu projekts </w:t>
            </w:r>
            <w:r w:rsidR="00724CF8">
              <w:rPr>
                <w:rFonts w:eastAsia="Times New Roman" w:cs="Times New Roman"/>
                <w:color w:val="3B3838" w:themeColor="background2" w:themeShade="40"/>
                <w:szCs w:val="24"/>
                <w:lang w:eastAsia="lv-LV"/>
              </w:rPr>
              <w:t xml:space="preserve">paredz MK noteikumu Nr. 107 119. punktu izteikt jaunā redakcijā. </w:t>
            </w:r>
            <w:r w:rsidR="00894B58" w:rsidRPr="00C54F94">
              <w:rPr>
                <w:rFonts w:eastAsia="Times New Roman" w:cs="Times New Roman"/>
                <w:color w:val="3B3838" w:themeColor="background2" w:themeShade="40"/>
                <w:szCs w:val="24"/>
                <w:lang w:eastAsia="lv-LV"/>
              </w:rPr>
              <w:t>MK noteikumu Nr.</w:t>
            </w:r>
            <w:r w:rsidR="00403C38" w:rsidRPr="00C54F94">
              <w:rPr>
                <w:rFonts w:eastAsia="Times New Roman" w:cs="Times New Roman"/>
                <w:color w:val="3B3838" w:themeColor="background2" w:themeShade="40"/>
                <w:szCs w:val="24"/>
                <w:lang w:eastAsia="lv-LV"/>
              </w:rPr>
              <w:t xml:space="preserve"> </w:t>
            </w:r>
            <w:r w:rsidR="00894B58" w:rsidRPr="00C54F94">
              <w:rPr>
                <w:rFonts w:eastAsia="Times New Roman" w:cs="Times New Roman"/>
                <w:color w:val="3B3838" w:themeColor="background2" w:themeShade="40"/>
                <w:szCs w:val="24"/>
                <w:lang w:eastAsia="lv-LV"/>
              </w:rPr>
              <w:t>107 119.3.</w:t>
            </w:r>
            <w:r w:rsidR="00403C38" w:rsidRPr="00C54F94">
              <w:rPr>
                <w:rFonts w:eastAsia="Times New Roman" w:cs="Times New Roman"/>
                <w:color w:val="3B3838" w:themeColor="background2" w:themeShade="40"/>
                <w:szCs w:val="24"/>
                <w:lang w:eastAsia="lv-LV"/>
              </w:rPr>
              <w:t xml:space="preserve"> </w:t>
            </w:r>
            <w:r w:rsidR="00894B58" w:rsidRPr="00C54F94">
              <w:rPr>
                <w:rFonts w:eastAsia="Times New Roman" w:cs="Times New Roman"/>
                <w:color w:val="3B3838" w:themeColor="background2" w:themeShade="40"/>
                <w:szCs w:val="24"/>
                <w:lang w:eastAsia="lv-LV"/>
              </w:rPr>
              <w:t>apakšpunkts paredz, ka elektroniskās uzraudzības grafikā jānorāda nosacīti notiesātā vārdu, uzvārdu, personas kodu,  vai, ja persona nav reģistrēta Iedzīvotāju reģistrā, ziņas, kas palīdz identificēt personu. Ņemot vērā Fizisko personu datu apstrādes likumā noteikto, personas kodu elektroniskās uzraudzības grafikā nav nepieciešams norādīt, jo MK noteikumu Nr.</w:t>
            </w:r>
            <w:r w:rsidR="00403C38" w:rsidRPr="00C54F94">
              <w:rPr>
                <w:rFonts w:eastAsia="Times New Roman" w:cs="Times New Roman"/>
                <w:color w:val="3B3838" w:themeColor="background2" w:themeShade="40"/>
                <w:szCs w:val="24"/>
                <w:lang w:eastAsia="lv-LV"/>
              </w:rPr>
              <w:t xml:space="preserve"> </w:t>
            </w:r>
            <w:r w:rsidR="00894B58" w:rsidRPr="00C54F94">
              <w:rPr>
                <w:rFonts w:eastAsia="Times New Roman" w:cs="Times New Roman"/>
                <w:color w:val="3B3838" w:themeColor="background2" w:themeShade="40"/>
                <w:szCs w:val="24"/>
                <w:lang w:eastAsia="lv-LV"/>
              </w:rPr>
              <w:t>107 118.</w:t>
            </w:r>
            <w:r w:rsidR="00403C38" w:rsidRPr="00C54F94">
              <w:rPr>
                <w:rFonts w:eastAsia="Times New Roman" w:cs="Times New Roman"/>
                <w:color w:val="3B3838" w:themeColor="background2" w:themeShade="40"/>
                <w:szCs w:val="24"/>
                <w:lang w:eastAsia="lv-LV"/>
              </w:rPr>
              <w:t xml:space="preserve"> </w:t>
            </w:r>
            <w:r w:rsidR="00894B58" w:rsidRPr="00C54F94">
              <w:rPr>
                <w:rFonts w:eastAsia="Times New Roman" w:cs="Times New Roman"/>
                <w:color w:val="3B3838" w:themeColor="background2" w:themeShade="40"/>
                <w:szCs w:val="24"/>
                <w:lang w:eastAsia="lv-LV"/>
              </w:rPr>
              <w:t>punkts un 119.1. līdz 119.8. apakšpunkt</w:t>
            </w:r>
            <w:r w:rsidR="00403C38" w:rsidRPr="00C54F94">
              <w:rPr>
                <w:rFonts w:eastAsia="Times New Roman" w:cs="Times New Roman"/>
                <w:color w:val="3B3838" w:themeColor="background2" w:themeShade="40"/>
                <w:szCs w:val="24"/>
                <w:lang w:eastAsia="lv-LV"/>
              </w:rPr>
              <w:t>am</w:t>
            </w:r>
            <w:r w:rsidR="00894B58" w:rsidRPr="00C54F94">
              <w:rPr>
                <w:rFonts w:eastAsia="Times New Roman" w:cs="Times New Roman"/>
                <w:color w:val="3B3838" w:themeColor="background2" w:themeShade="40"/>
                <w:szCs w:val="24"/>
                <w:lang w:eastAsia="lv-LV"/>
              </w:rPr>
              <w:t xml:space="preserve"> nosaka  elektroniskās uzraudzības grafikā norādīt pietiekami daudz identifikatoru, lai identificētu personu</w:t>
            </w:r>
            <w:r w:rsidR="00403C38" w:rsidRPr="00C54F94">
              <w:rPr>
                <w:rFonts w:eastAsia="Times New Roman" w:cs="Times New Roman"/>
                <w:color w:val="3B3838" w:themeColor="background2" w:themeShade="40"/>
                <w:szCs w:val="24"/>
                <w:lang w:eastAsia="lv-LV"/>
              </w:rPr>
              <w:t>,</w:t>
            </w:r>
            <w:r w:rsidR="00894B58" w:rsidRPr="00C54F94">
              <w:rPr>
                <w:rFonts w:eastAsia="Times New Roman" w:cs="Times New Roman"/>
                <w:color w:val="3B3838" w:themeColor="background2" w:themeShade="40"/>
                <w:szCs w:val="24"/>
                <w:lang w:eastAsia="lv-LV"/>
              </w:rPr>
              <w:t xml:space="preserve"> uz kuru attiecas minētais grafiks.</w:t>
            </w:r>
            <w:r w:rsidR="00894B58" w:rsidRPr="00724CF8">
              <w:rPr>
                <w:rFonts w:eastAsia="Times New Roman" w:cs="Times New Roman"/>
                <w:color w:val="3B3838" w:themeColor="background2" w:themeShade="40"/>
                <w:szCs w:val="24"/>
                <w:lang w:eastAsia="lv-LV"/>
              </w:rPr>
              <w:t> </w:t>
            </w:r>
          </w:p>
          <w:p w14:paraId="3B510B67" w14:textId="3C6EDC7A" w:rsidR="00894B58" w:rsidRPr="001C12C9" w:rsidRDefault="00894B58" w:rsidP="00894B58">
            <w:pPr>
              <w:spacing w:line="240" w:lineRule="auto"/>
              <w:textAlignment w:val="baseline"/>
              <w:rPr>
                <w:rFonts w:eastAsia="Times New Roman" w:cs="Times New Roman"/>
                <w:color w:val="3B3838" w:themeColor="background2" w:themeShade="40"/>
                <w:szCs w:val="24"/>
                <w:lang w:eastAsia="lv-LV"/>
              </w:rPr>
            </w:pPr>
            <w:r w:rsidRPr="00724CF8">
              <w:rPr>
                <w:rFonts w:eastAsia="Times New Roman" w:cs="Times New Roman"/>
                <w:color w:val="3B3838" w:themeColor="background2" w:themeShade="40"/>
                <w:szCs w:val="24"/>
                <w:lang w:eastAsia="lv-LV"/>
              </w:rPr>
              <w:t>MK noteikumu Nr.</w:t>
            </w:r>
            <w:r w:rsidR="00403C38" w:rsidRPr="00724CF8">
              <w:rPr>
                <w:rFonts w:eastAsia="Times New Roman" w:cs="Times New Roman"/>
                <w:color w:val="3B3838" w:themeColor="background2" w:themeShade="40"/>
                <w:szCs w:val="24"/>
                <w:lang w:eastAsia="lv-LV"/>
              </w:rPr>
              <w:t xml:space="preserve"> </w:t>
            </w:r>
            <w:r w:rsidRPr="00724CF8">
              <w:rPr>
                <w:rFonts w:eastAsia="Times New Roman" w:cs="Times New Roman"/>
                <w:color w:val="3B3838" w:themeColor="background2" w:themeShade="40"/>
                <w:szCs w:val="24"/>
                <w:lang w:eastAsia="lv-LV"/>
              </w:rPr>
              <w:t>107 119.7.</w:t>
            </w:r>
            <w:r w:rsidR="00403C38" w:rsidRPr="00724CF8">
              <w:rPr>
                <w:rFonts w:eastAsia="Times New Roman" w:cs="Times New Roman"/>
                <w:color w:val="3B3838" w:themeColor="background2" w:themeShade="40"/>
                <w:szCs w:val="24"/>
                <w:lang w:eastAsia="lv-LV"/>
              </w:rPr>
              <w:t xml:space="preserve"> </w:t>
            </w:r>
            <w:r w:rsidRPr="00724CF8">
              <w:rPr>
                <w:rFonts w:eastAsia="Times New Roman" w:cs="Times New Roman"/>
                <w:color w:val="3B3838" w:themeColor="background2" w:themeShade="40"/>
                <w:szCs w:val="24"/>
                <w:lang w:eastAsia="lv-LV"/>
              </w:rPr>
              <w:t>apakšpunkts paredz, ka elektroniskās uzraudzības grafikā jāiekļauj viena vai vairākas aktivitātes, kuru ietvaros nosacīti atbrīvotajam obligāti jāatrodas ā</w:t>
            </w:r>
            <w:r w:rsidRPr="001C12C9">
              <w:rPr>
                <w:rFonts w:eastAsia="Times New Roman" w:cs="Times New Roman"/>
                <w:color w:val="3B3838" w:themeColor="background2" w:themeShade="40"/>
                <w:szCs w:val="24"/>
                <w:lang w:eastAsia="lv-LV"/>
              </w:rPr>
              <w:t>rpus dzīvesvietas. Šo aktivitāšu ietvaros nosacīti atbrīvotajam jāveic konkrētas darbības, ar kuru palīdzību risina viņa kriminogēna raksta un sociālpsiholoģiskās problēmas. Vienlaikus, tikai ar viena veida aktivitātēm, dienests nevar nodrošināt pakāpenisku brīvas pārvietošanās ierobežojumu samazinājumu, ņemt vērā principu – jo atbildīgāks nosacīti atbrīvotais, jo vairāk tiek samazināta brīvas pārvietošanās ierobežošanas intensitāte, lai nosacīti atbrīvotā reintegrācija sabiedrībā būtu visatbilstošākā katrā individuālajā gadījumā. Tādēļ noteikumu projektā paredzēts, ka elektroniskās uzraudzības grafikā varēs norādīt divu veidu aktivitātes – obligātās un izvēles. Turpmāk MK noteikumos Nr.</w:t>
            </w:r>
            <w:r w:rsidR="00403C38"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107 119.7. apakšpunkts noteiks, ka elektroniskās uzraudzības grafikā nosaka vienu vai vairākas aktivitātes, kuru īstenošana ir obligāta, bet 119.</w:t>
            </w:r>
            <w:r w:rsidRPr="00334334">
              <w:rPr>
                <w:rFonts w:eastAsia="Times New Roman" w:cs="Times New Roman"/>
                <w:color w:val="3B3838" w:themeColor="background2" w:themeShade="40"/>
                <w:szCs w:val="24"/>
                <w:vertAlign w:val="superscript"/>
                <w:lang w:eastAsia="lv-LV"/>
              </w:rPr>
              <w:t>1</w:t>
            </w:r>
            <w:r w:rsidRPr="001C12C9">
              <w:rPr>
                <w:rFonts w:eastAsia="Times New Roman" w:cs="Times New Roman"/>
                <w:color w:val="3B3838" w:themeColor="background2" w:themeShade="40"/>
                <w:sz w:val="19"/>
                <w:szCs w:val="19"/>
                <w:vertAlign w:val="superscript"/>
                <w:lang w:eastAsia="lv-LV"/>
              </w:rPr>
              <w:t xml:space="preserve"> </w:t>
            </w:r>
            <w:r w:rsidRPr="001C12C9">
              <w:rPr>
                <w:rFonts w:eastAsia="Times New Roman" w:cs="Times New Roman"/>
                <w:color w:val="3B3838" w:themeColor="background2" w:themeShade="40"/>
                <w:szCs w:val="24"/>
                <w:lang w:eastAsia="lv-LV"/>
              </w:rPr>
              <w:t>punkts paredz, ka elektroniskās uzraudzības grafikā papildus obligātām aktivitātēm var iekļaut arī izvēles aktivitātes. MK noteikumu Nr.</w:t>
            </w:r>
            <w:r w:rsidR="00403C38"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107 119.</w:t>
            </w:r>
            <w:r w:rsidRPr="001C12C9">
              <w:rPr>
                <w:rFonts w:eastAsia="Times New Roman" w:cs="Times New Roman"/>
                <w:color w:val="3B3838" w:themeColor="background2" w:themeShade="40"/>
                <w:szCs w:val="24"/>
                <w:vertAlign w:val="superscript"/>
                <w:lang w:eastAsia="lv-LV"/>
              </w:rPr>
              <w:t>1</w:t>
            </w:r>
            <w:r w:rsidRPr="001C12C9">
              <w:rPr>
                <w:rFonts w:eastAsia="Times New Roman" w:cs="Times New Roman"/>
                <w:color w:val="3B3838" w:themeColor="background2" w:themeShade="40"/>
                <w:szCs w:val="24"/>
                <w:lang w:eastAsia="lv-LV"/>
              </w:rPr>
              <w:t xml:space="preserve"> 1. un 119.</w:t>
            </w:r>
            <w:r w:rsidRPr="00334334">
              <w:rPr>
                <w:rFonts w:asciiTheme="majorHAnsi" w:eastAsia="Times New Roman" w:hAnsiTheme="majorHAnsi" w:cstheme="majorHAnsi"/>
                <w:color w:val="3B3838" w:themeColor="background2" w:themeShade="40"/>
                <w:szCs w:val="24"/>
                <w:vertAlign w:val="superscript"/>
                <w:lang w:eastAsia="lv-LV"/>
              </w:rPr>
              <w:t>1</w:t>
            </w:r>
            <w:r w:rsidRPr="001C12C9">
              <w:rPr>
                <w:rFonts w:eastAsia="Times New Roman" w:cs="Times New Roman"/>
                <w:color w:val="3B3838" w:themeColor="background2" w:themeShade="40"/>
                <w:szCs w:val="24"/>
                <w:lang w:eastAsia="lv-LV"/>
              </w:rPr>
              <w:t xml:space="preserve"> 2. apakšpunkt</w:t>
            </w:r>
            <w:r w:rsidR="00403C38" w:rsidRPr="001C12C9">
              <w:rPr>
                <w:rFonts w:eastAsia="Times New Roman" w:cs="Times New Roman"/>
                <w:color w:val="3B3838" w:themeColor="background2" w:themeShade="40"/>
                <w:szCs w:val="24"/>
                <w:lang w:eastAsia="lv-LV"/>
              </w:rPr>
              <w:t>s</w:t>
            </w:r>
            <w:r w:rsidRPr="001C12C9">
              <w:rPr>
                <w:rFonts w:eastAsia="Times New Roman" w:cs="Times New Roman"/>
                <w:color w:val="3B3838" w:themeColor="background2" w:themeShade="40"/>
                <w:szCs w:val="24"/>
                <w:lang w:eastAsia="lv-LV"/>
              </w:rPr>
              <w:t xml:space="preserve"> nosaka kādi papildus kritēriji jāizvērtē, lai elektroniskās uzraudzības grafikā iekļautu izvēles aktivitātes. </w:t>
            </w:r>
          </w:p>
          <w:p w14:paraId="4158FBA7" w14:textId="2211808A" w:rsidR="00894B58" w:rsidRPr="001C12C9" w:rsidRDefault="00894B58" w:rsidP="00894B58">
            <w:pPr>
              <w:spacing w:line="240" w:lineRule="auto"/>
              <w:textAlignment w:val="baseline"/>
              <w:rPr>
                <w:rFonts w:eastAsia="Times New Roman" w:cs="Times New Roman"/>
                <w:color w:val="3B3838" w:themeColor="background2" w:themeShade="40"/>
                <w:szCs w:val="24"/>
                <w:lang w:eastAsia="lv-LV"/>
              </w:rPr>
            </w:pPr>
            <w:r w:rsidRPr="001C12C9">
              <w:rPr>
                <w:rFonts w:eastAsia="Times New Roman" w:cs="Times New Roman"/>
                <w:color w:val="3B3838" w:themeColor="background2" w:themeShade="40"/>
                <w:szCs w:val="24"/>
                <w:lang w:eastAsia="lv-LV"/>
              </w:rPr>
              <w:t>MK noteikumu Nr.</w:t>
            </w:r>
            <w:r w:rsidR="00403C38"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107 119.8. apakšpunkts šobrīd nosaka, ka elektroniskās uzraudzības grafikā jānorāda datumu vai dienu un laikposmu, kad nosacīti atbrīvotam jāatrodas ārpus dzīvesvietas. Šāds regulējums ir pārāk šaurs. Tāpēc noteikumu projekts paredz MK noteikumu 107 119.8.</w:t>
            </w:r>
            <w:r w:rsidR="00403C38"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 xml:space="preserve">apakšpunktu precizēt, paredzot, ka nosacīti atbrīvotam noteiktā laikposmā ir jāīsteno noteiktā aktivitāte. </w:t>
            </w:r>
          </w:p>
          <w:p w14:paraId="0DBB0C10" w14:textId="77777777" w:rsidR="00894B58" w:rsidRPr="001C12C9" w:rsidRDefault="00894B58" w:rsidP="00894B58">
            <w:pPr>
              <w:spacing w:line="240" w:lineRule="auto"/>
              <w:textAlignment w:val="baseline"/>
              <w:rPr>
                <w:rFonts w:eastAsia="Times New Roman" w:cs="Times New Roman"/>
                <w:color w:val="3B3838" w:themeColor="background2" w:themeShade="40"/>
                <w:szCs w:val="24"/>
                <w:lang w:eastAsia="lv-LV"/>
              </w:rPr>
            </w:pPr>
            <w:r w:rsidRPr="001C12C9">
              <w:rPr>
                <w:rFonts w:eastAsia="Times New Roman" w:cs="Times New Roman"/>
                <w:color w:val="3B3838" w:themeColor="background2" w:themeShade="40"/>
                <w:szCs w:val="24"/>
                <w:lang w:eastAsia="lv-LV"/>
              </w:rPr>
              <w:t>MK noteikumi Nr.</w:t>
            </w:r>
            <w:r w:rsidR="00403C38"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 xml:space="preserve">107 šobrīd neparedz, ka elektroniskās uzraudzības grafikā jānorāda aktivitātes īstenošanas </w:t>
            </w:r>
            <w:r w:rsidRPr="001C12C9">
              <w:rPr>
                <w:rFonts w:eastAsia="Times New Roman" w:cs="Times New Roman"/>
                <w:color w:val="3B3838" w:themeColor="background2" w:themeShade="40"/>
                <w:szCs w:val="24"/>
                <w:lang w:eastAsia="lv-LV"/>
              </w:rPr>
              <w:lastRenderedPageBreak/>
              <w:t>adresi vai vietu.   Nenorādot aktivitātes veikšanas vietu, dienestam nav iespējams kontrolēt, vai nosacīti atbrīvotais pilda konkrēto aktivitāti. Tādēļ noteikumu projekts paredz papildināt MK noteikumus Nr.</w:t>
            </w:r>
            <w:r w:rsidR="00403C38"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107 ar 119.9.</w:t>
            </w:r>
            <w:r w:rsidR="00403C38"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apakšpunktu, paredzot, ka turpmāk elektroniskās uzraudzības grafikā būs jānorāda adrese vai vieta, kurā veicama aktivitāte. </w:t>
            </w:r>
          </w:p>
          <w:p w14:paraId="5BCA85D9" w14:textId="77777777" w:rsidR="00894B58" w:rsidRPr="001C12C9" w:rsidRDefault="00894B58" w:rsidP="00894B58">
            <w:pPr>
              <w:spacing w:line="240" w:lineRule="auto"/>
              <w:textAlignment w:val="baseline"/>
              <w:rPr>
                <w:rFonts w:eastAsia="Times New Roman" w:cs="Times New Roman"/>
                <w:color w:val="3B3838" w:themeColor="background2" w:themeShade="40"/>
                <w:szCs w:val="24"/>
                <w:lang w:eastAsia="lv-LV"/>
              </w:rPr>
            </w:pPr>
          </w:p>
          <w:p w14:paraId="037DACFA" w14:textId="77777777" w:rsidR="00894B58" w:rsidRPr="001C12C9" w:rsidRDefault="00894B58" w:rsidP="00894B58">
            <w:pPr>
              <w:spacing w:line="240" w:lineRule="auto"/>
              <w:textAlignment w:val="baseline"/>
              <w:rPr>
                <w:rFonts w:eastAsia="Times New Roman" w:cs="Times New Roman"/>
                <w:color w:val="3B3838" w:themeColor="background2" w:themeShade="40"/>
                <w:szCs w:val="24"/>
                <w:lang w:eastAsia="lv-LV"/>
              </w:rPr>
            </w:pPr>
            <w:r w:rsidRPr="001C12C9">
              <w:rPr>
                <w:rFonts w:eastAsia="Times New Roman" w:cs="Times New Roman"/>
                <w:color w:val="3B3838" w:themeColor="background2" w:themeShade="40"/>
                <w:szCs w:val="24"/>
                <w:lang w:eastAsia="lv-LV"/>
              </w:rPr>
              <w:t>Noteikumu projekts paredz, ka MK noteikumu Nr.</w:t>
            </w:r>
            <w:r w:rsidR="00403C38"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107 120.</w:t>
            </w:r>
            <w:r w:rsidR="00403C38"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punkts tiek papildināts, paredzot, ka nosacīti atbrīvotajam pēc dienesta amatpersonas pieprasījuma jāiesniedz dokumentus, kas apliecina, ka viņš ir realizējis arī izvēles aktivitāti. Šāda informācija dienestam nepieciešama, lai konstatētu vai nosacīti atbrīvotais atradies elektroniskās uzraudzības grafikā paredzētajā izvēles aktivitātē, ja viņš ir izvēlējies pildīt aktivitāti.</w:t>
            </w:r>
          </w:p>
          <w:p w14:paraId="0761AFD1" w14:textId="77777777" w:rsidR="00894B58" w:rsidRPr="001C12C9" w:rsidRDefault="00894B58" w:rsidP="00894B58">
            <w:pPr>
              <w:spacing w:line="240" w:lineRule="auto"/>
              <w:textAlignment w:val="baseline"/>
              <w:rPr>
                <w:rFonts w:eastAsia="Times New Roman" w:cs="Times New Roman"/>
                <w:color w:val="3B3838" w:themeColor="background2" w:themeShade="40"/>
                <w:szCs w:val="24"/>
                <w:lang w:eastAsia="lv-LV"/>
              </w:rPr>
            </w:pPr>
            <w:r w:rsidRPr="001C12C9">
              <w:rPr>
                <w:rFonts w:eastAsia="Times New Roman" w:cs="Times New Roman"/>
                <w:color w:val="3B3838" w:themeColor="background2" w:themeShade="40"/>
                <w:szCs w:val="24"/>
                <w:lang w:eastAsia="lv-LV"/>
              </w:rPr>
              <w:t> </w:t>
            </w:r>
          </w:p>
          <w:p w14:paraId="49A292DB" w14:textId="12D38BB3" w:rsidR="00894B58" w:rsidRPr="003238DC" w:rsidRDefault="00894B58" w:rsidP="00894B58">
            <w:pPr>
              <w:spacing w:line="240" w:lineRule="auto"/>
              <w:textAlignment w:val="baseline"/>
              <w:rPr>
                <w:rFonts w:eastAsia="Times New Roman" w:cs="Times New Roman"/>
                <w:color w:val="3B3838" w:themeColor="background2" w:themeShade="40"/>
                <w:szCs w:val="24"/>
                <w:lang w:eastAsia="lv-LV"/>
              </w:rPr>
            </w:pPr>
            <w:r w:rsidRPr="001C12C9">
              <w:rPr>
                <w:rFonts w:eastAsia="Times New Roman" w:cs="Times New Roman"/>
                <w:color w:val="3B3838" w:themeColor="background2" w:themeShade="40"/>
                <w:szCs w:val="24"/>
                <w:lang w:eastAsia="lv-LV"/>
              </w:rPr>
              <w:t>MK noteikumu Nr.</w:t>
            </w:r>
            <w:r w:rsidR="00403C38"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107 127.</w:t>
            </w:r>
            <w:r w:rsidR="00403C38"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punkts nosaka, kad nosacīti atbrīvotais drīkst atrasties ārpus dzīvesvietas, un kas ir uzskatāms par kriminālsodu izpildi reglamentējošā likumā paredzēto ar elektronisko uzraudzību saistīto pienākumu nepildīšanu. Šāds regulējums ir pietiekams, ja ir tikai viena veida aktivitāte – obligātā aktivitāte.  Tā kā noteikumu projekts paredz, ka turpmāk elektroniskās uzraudzības grafikā varēs iekļaut divu veidu aktivitātes, MK noteikumu Nr.</w:t>
            </w:r>
            <w:r w:rsidR="002E5D52"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 xml:space="preserve">107 135. </w:t>
            </w:r>
            <w:r w:rsidRPr="001C12C9">
              <w:rPr>
                <w:rFonts w:eastAsia="Times New Roman" w:cs="Times New Roman"/>
                <w:color w:val="3B3838" w:themeColor="background2" w:themeShade="40"/>
                <w:szCs w:val="24"/>
                <w:vertAlign w:val="superscript"/>
                <w:lang w:eastAsia="lv-LV"/>
              </w:rPr>
              <w:t>1</w:t>
            </w:r>
            <w:r w:rsidRPr="001C12C9">
              <w:rPr>
                <w:rFonts w:eastAsia="Times New Roman" w:cs="Times New Roman"/>
                <w:color w:val="3B3838" w:themeColor="background2" w:themeShade="40"/>
                <w:szCs w:val="24"/>
                <w:lang w:eastAsia="lv-LV"/>
              </w:rPr>
              <w:t xml:space="preserve"> un 135.</w:t>
            </w:r>
            <w:r w:rsidRPr="001C12C9">
              <w:rPr>
                <w:rFonts w:eastAsia="Times New Roman" w:cs="Times New Roman"/>
                <w:color w:val="3B3838" w:themeColor="background2" w:themeShade="40"/>
                <w:szCs w:val="24"/>
                <w:vertAlign w:val="superscript"/>
                <w:lang w:eastAsia="lv-LV"/>
              </w:rPr>
              <w:t>2</w:t>
            </w:r>
            <w:r w:rsidRPr="001C12C9">
              <w:rPr>
                <w:rFonts w:eastAsia="Times New Roman" w:cs="Times New Roman"/>
                <w:color w:val="3B3838" w:themeColor="background2" w:themeShade="40"/>
                <w:szCs w:val="24"/>
                <w:lang w:eastAsia="lv-LV"/>
              </w:rPr>
              <w:t xml:space="preserve"> </w:t>
            </w:r>
            <w:r w:rsidR="003238DC" w:rsidRPr="001C12C9">
              <w:rPr>
                <w:rFonts w:eastAsia="Times New Roman" w:cs="Times New Roman"/>
                <w:color w:val="3B3838" w:themeColor="background2" w:themeShade="40"/>
                <w:szCs w:val="24"/>
                <w:lang w:eastAsia="lv-LV"/>
              </w:rPr>
              <w:t>punkt</w:t>
            </w:r>
            <w:r w:rsidR="003238DC">
              <w:rPr>
                <w:rFonts w:eastAsia="Times New Roman" w:cs="Times New Roman"/>
                <w:color w:val="3B3838" w:themeColor="background2" w:themeShade="40"/>
                <w:szCs w:val="24"/>
                <w:lang w:eastAsia="lv-LV"/>
              </w:rPr>
              <w:t xml:space="preserve">s </w:t>
            </w:r>
            <w:r w:rsidRPr="003238DC">
              <w:rPr>
                <w:rFonts w:eastAsia="Times New Roman" w:cs="Times New Roman"/>
                <w:color w:val="3B3838" w:themeColor="background2" w:themeShade="40"/>
                <w:szCs w:val="24"/>
                <w:lang w:eastAsia="lv-LV"/>
              </w:rPr>
              <w:t>noteiks, kas ir uzskatāms</w:t>
            </w:r>
            <w:r w:rsidRPr="003238DC">
              <w:rPr>
                <w:color w:val="3B3838" w:themeColor="background2" w:themeShade="40"/>
              </w:rPr>
              <w:t xml:space="preserve"> </w:t>
            </w:r>
            <w:r w:rsidRPr="003238DC">
              <w:rPr>
                <w:rFonts w:eastAsia="Times New Roman" w:cs="Times New Roman"/>
                <w:color w:val="3B3838" w:themeColor="background2" w:themeShade="40"/>
                <w:szCs w:val="24"/>
                <w:lang w:eastAsia="lv-LV"/>
              </w:rPr>
              <w:t>par kriminālsodu izpildi reglamentējošā likumā paredzēto ar elektronisko uzraudzību saistīto pienākumu nepildīšanu katram aktivitātes veidam</w:t>
            </w:r>
            <w:r w:rsidR="00472F53">
              <w:rPr>
                <w:rFonts w:eastAsia="Times New Roman" w:cs="Times New Roman"/>
                <w:color w:val="3B3838" w:themeColor="background2" w:themeShade="40"/>
                <w:szCs w:val="24"/>
                <w:lang w:eastAsia="lv-LV"/>
              </w:rPr>
              <w:t>. S</w:t>
            </w:r>
            <w:r w:rsidR="003238DC">
              <w:rPr>
                <w:rFonts w:eastAsia="Times New Roman" w:cs="Times New Roman"/>
                <w:color w:val="3B3838" w:themeColor="background2" w:themeShade="40"/>
                <w:szCs w:val="24"/>
                <w:lang w:eastAsia="lv-LV"/>
              </w:rPr>
              <w:t>avukārt 135.</w:t>
            </w:r>
            <w:r w:rsidR="003238DC">
              <w:rPr>
                <w:rFonts w:eastAsia="Times New Roman" w:cs="Times New Roman"/>
                <w:color w:val="3B3838" w:themeColor="background2" w:themeShade="40"/>
                <w:szCs w:val="24"/>
                <w:vertAlign w:val="superscript"/>
                <w:lang w:eastAsia="lv-LV"/>
              </w:rPr>
              <w:t>3</w:t>
            </w:r>
            <w:r w:rsidR="003238DC">
              <w:rPr>
                <w:rFonts w:eastAsia="Times New Roman" w:cs="Times New Roman"/>
                <w:color w:val="3B3838" w:themeColor="background2" w:themeShade="40"/>
                <w:szCs w:val="24"/>
                <w:lang w:eastAsia="lv-LV"/>
              </w:rPr>
              <w:t xml:space="preserve"> punkts </w:t>
            </w:r>
            <w:r w:rsidR="00472F53">
              <w:rPr>
                <w:rFonts w:eastAsia="Times New Roman" w:cs="Times New Roman"/>
                <w:color w:val="3B3838" w:themeColor="background2" w:themeShade="40"/>
                <w:szCs w:val="24"/>
                <w:lang w:eastAsia="lv-LV"/>
              </w:rPr>
              <w:t>nosaka</w:t>
            </w:r>
            <w:r w:rsidR="003238DC">
              <w:rPr>
                <w:rFonts w:eastAsia="Times New Roman" w:cs="Times New Roman"/>
                <w:color w:val="3B3838" w:themeColor="background2" w:themeShade="40"/>
                <w:szCs w:val="24"/>
                <w:lang w:eastAsia="lv-LV"/>
              </w:rPr>
              <w:t xml:space="preserve"> probācijas klienta izvēles tiesīb</w:t>
            </w:r>
            <w:r w:rsidR="00472F53">
              <w:rPr>
                <w:rFonts w:eastAsia="Times New Roman" w:cs="Times New Roman"/>
                <w:color w:val="3B3838" w:themeColor="background2" w:themeShade="40"/>
                <w:szCs w:val="24"/>
                <w:lang w:eastAsia="lv-LV"/>
              </w:rPr>
              <w:t>as</w:t>
            </w:r>
            <w:r w:rsidR="003238DC">
              <w:rPr>
                <w:rFonts w:eastAsia="Times New Roman" w:cs="Times New Roman"/>
                <w:color w:val="3B3838" w:themeColor="background2" w:themeShade="40"/>
                <w:szCs w:val="24"/>
                <w:lang w:eastAsia="lv-LV"/>
              </w:rPr>
              <w:t xml:space="preserve"> nerealizēt izvēles aktivitāti vai realizēt to īsāku laiku</w:t>
            </w:r>
            <w:r w:rsidR="00472F53">
              <w:rPr>
                <w:rFonts w:eastAsia="Times New Roman" w:cs="Times New Roman"/>
                <w:color w:val="3B3838" w:themeColor="background2" w:themeShade="40"/>
                <w:szCs w:val="24"/>
                <w:lang w:eastAsia="lv-LV"/>
              </w:rPr>
              <w:t xml:space="preserve"> nekā to paredz grafiks, vienlaikus nosakot, ka šāda probācijas klienta rīcība</w:t>
            </w:r>
            <w:r w:rsidR="00472F53">
              <w:t xml:space="preserve"> </w:t>
            </w:r>
            <w:r w:rsidR="00472F53">
              <w:rPr>
                <w:rFonts w:eastAsia="Times New Roman" w:cs="Times New Roman"/>
                <w:color w:val="3B3838" w:themeColor="background2" w:themeShade="40"/>
                <w:szCs w:val="24"/>
                <w:lang w:eastAsia="lv-LV"/>
              </w:rPr>
              <w:t>nav uzskatāma</w:t>
            </w:r>
            <w:r w:rsidR="00472F53" w:rsidRPr="00472F53">
              <w:rPr>
                <w:rFonts w:eastAsia="Times New Roman" w:cs="Times New Roman"/>
                <w:color w:val="3B3838" w:themeColor="background2" w:themeShade="40"/>
                <w:szCs w:val="24"/>
                <w:lang w:eastAsia="lv-LV"/>
              </w:rPr>
              <w:t xml:space="preserve"> par kriminālsodu izpildi reglamentējošā likumā paredzēto ar elektronisko uzraudzību saistīto pienākumu nepildīšanu</w:t>
            </w:r>
            <w:r w:rsidR="00472F53">
              <w:rPr>
                <w:rFonts w:eastAsia="Times New Roman" w:cs="Times New Roman"/>
                <w:color w:val="3B3838" w:themeColor="background2" w:themeShade="40"/>
                <w:szCs w:val="24"/>
                <w:lang w:eastAsia="lv-LV"/>
              </w:rPr>
              <w:t>.</w:t>
            </w:r>
            <w:r w:rsidRPr="003238DC">
              <w:rPr>
                <w:rFonts w:eastAsia="Times New Roman" w:cs="Times New Roman"/>
                <w:color w:val="3B3838" w:themeColor="background2" w:themeShade="40"/>
                <w:szCs w:val="24"/>
                <w:lang w:eastAsia="lv-LV"/>
              </w:rPr>
              <w:t xml:space="preserve"> </w:t>
            </w:r>
            <w:r w:rsidR="00B27896">
              <w:rPr>
                <w:rFonts w:eastAsia="Times New Roman" w:cs="Times New Roman"/>
                <w:color w:val="3B3838" w:themeColor="background2" w:themeShade="40"/>
                <w:szCs w:val="24"/>
                <w:lang w:eastAsia="lv-LV"/>
              </w:rPr>
              <w:t xml:space="preserve">Līdz ar to </w:t>
            </w:r>
            <w:r w:rsidRPr="003238DC">
              <w:rPr>
                <w:rFonts w:eastAsia="Times New Roman" w:cs="Times New Roman"/>
                <w:color w:val="3B3838" w:themeColor="background2" w:themeShade="40"/>
                <w:szCs w:val="24"/>
                <w:lang w:eastAsia="lv-LV"/>
              </w:rPr>
              <w:t>MK noteikumu Nr.</w:t>
            </w:r>
            <w:r w:rsidR="002E5D52" w:rsidRPr="003238DC">
              <w:rPr>
                <w:rFonts w:eastAsia="Times New Roman" w:cs="Times New Roman"/>
                <w:color w:val="3B3838" w:themeColor="background2" w:themeShade="40"/>
                <w:szCs w:val="24"/>
                <w:lang w:eastAsia="lv-LV"/>
              </w:rPr>
              <w:t xml:space="preserve"> </w:t>
            </w:r>
            <w:r w:rsidRPr="003238DC">
              <w:rPr>
                <w:rFonts w:eastAsia="Times New Roman" w:cs="Times New Roman"/>
                <w:color w:val="3B3838" w:themeColor="background2" w:themeShade="40"/>
                <w:szCs w:val="24"/>
                <w:lang w:eastAsia="lv-LV"/>
              </w:rPr>
              <w:t>107 127. punkts tiek izteikts jaunā redakcijā.</w:t>
            </w:r>
          </w:p>
          <w:p w14:paraId="7CE8C2A8" w14:textId="77777777" w:rsidR="00894B58" w:rsidRPr="001C12C9" w:rsidRDefault="00894B58" w:rsidP="00894B58">
            <w:pPr>
              <w:spacing w:line="240" w:lineRule="auto"/>
              <w:textAlignment w:val="baseline"/>
              <w:rPr>
                <w:rFonts w:eastAsia="Times New Roman" w:cs="Times New Roman"/>
                <w:color w:val="3B3838" w:themeColor="background2" w:themeShade="40"/>
                <w:szCs w:val="24"/>
                <w:lang w:eastAsia="lv-LV"/>
              </w:rPr>
            </w:pPr>
          </w:p>
          <w:p w14:paraId="0880A4D7" w14:textId="77777777" w:rsidR="00894B58" w:rsidRPr="001C12C9" w:rsidRDefault="00894B58" w:rsidP="00894B58">
            <w:pPr>
              <w:spacing w:line="240" w:lineRule="auto"/>
              <w:textAlignment w:val="baseline"/>
              <w:rPr>
                <w:rFonts w:eastAsia="Times New Roman" w:cs="Times New Roman"/>
                <w:color w:val="3B3838" w:themeColor="background2" w:themeShade="40"/>
                <w:szCs w:val="24"/>
                <w:lang w:eastAsia="lv-LV"/>
              </w:rPr>
            </w:pPr>
            <w:r w:rsidRPr="001C12C9">
              <w:rPr>
                <w:rFonts w:eastAsia="Times New Roman" w:cs="Times New Roman"/>
                <w:color w:val="3B3838" w:themeColor="background2" w:themeShade="40"/>
                <w:szCs w:val="24"/>
                <w:lang w:eastAsia="lv-LV"/>
              </w:rPr>
              <w:t xml:space="preserve"> MK noteikumu Nr.</w:t>
            </w:r>
            <w:r w:rsidR="002E5D52"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107 128.</w:t>
            </w:r>
            <w:r w:rsidR="002E5D52"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punkts paredz, ka elektroniskās uzraudzības ierīces jāuzstāda nākamajā darbdienā pēc nosacīti atbrīvotā ierašanās dienestā. Šāds regulējums nepamatoti ierobežo probācijas klientam iespējami ātrāk uzsākt elektronisko uzraudzību, kaut arī dienests to varētu nodrošināt. Noteikumu projekts paredz 128.</w:t>
            </w:r>
            <w:r w:rsidR="002E5D52"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punktu precizēt, un turpmāk elektroniskās uzraudzības ierīces būs jāuzstāda ne vēlāk, kā nākamajā darbdienā pēc nosacīti atbrīvotā ierašanās dienestā. </w:t>
            </w:r>
          </w:p>
          <w:p w14:paraId="4A407EAF" w14:textId="77777777" w:rsidR="00894B58" w:rsidRPr="001C12C9" w:rsidRDefault="00894B58" w:rsidP="00894B58">
            <w:pPr>
              <w:spacing w:line="240" w:lineRule="auto"/>
              <w:textAlignment w:val="baseline"/>
              <w:rPr>
                <w:rFonts w:eastAsia="Times New Roman" w:cs="Times New Roman"/>
                <w:color w:val="3B3838" w:themeColor="background2" w:themeShade="40"/>
                <w:szCs w:val="24"/>
                <w:lang w:eastAsia="lv-LV"/>
              </w:rPr>
            </w:pPr>
          </w:p>
          <w:p w14:paraId="2748CA5B" w14:textId="77777777" w:rsidR="00894B58" w:rsidRPr="001C12C9" w:rsidRDefault="00894B58" w:rsidP="00894B58">
            <w:pPr>
              <w:spacing w:line="240" w:lineRule="auto"/>
              <w:textAlignment w:val="baseline"/>
              <w:rPr>
                <w:rFonts w:eastAsia="Times New Roman" w:cs="Times New Roman"/>
                <w:color w:val="3B3838" w:themeColor="background2" w:themeShade="40"/>
                <w:szCs w:val="24"/>
                <w:lang w:eastAsia="lv-LV"/>
              </w:rPr>
            </w:pPr>
            <w:r w:rsidRPr="001C12C9">
              <w:rPr>
                <w:rFonts w:eastAsia="Times New Roman" w:cs="Times New Roman"/>
                <w:color w:val="3B3838" w:themeColor="background2" w:themeShade="40"/>
                <w:szCs w:val="24"/>
                <w:lang w:eastAsia="lv-LV"/>
              </w:rPr>
              <w:t>MK noteikumu Nr.</w:t>
            </w:r>
            <w:r w:rsidR="002E5D52"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107 129.1.</w:t>
            </w:r>
            <w:r w:rsidR="002E5D52"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 xml:space="preserve">apakšpunkts paredz, ka uzstādot elektroniskās uzraudzības ierīces amatpersona </w:t>
            </w:r>
            <w:r w:rsidRPr="001C12C9">
              <w:rPr>
                <w:rFonts w:eastAsia="Times New Roman" w:cs="Times New Roman"/>
                <w:color w:val="3B3838" w:themeColor="background2" w:themeShade="40"/>
                <w:szCs w:val="24"/>
                <w:lang w:eastAsia="lv-LV"/>
              </w:rPr>
              <w:lastRenderedPageBreak/>
              <w:t>izskaidro nosacīti atbrīvotam elektroniskās uzraudzības ierīču lietošanas noteikumus. Savukārt 130.</w:t>
            </w:r>
            <w:r w:rsidR="002E5D52"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punkts paredz kārtību, kādā tiek izsniegti elektroniskās uzraudzības ierīču lietošanas noteikumi un to, ka nosacīti atbrīvotais ar parakstu apliecina, ka ir iepazinies ar lietošanas noteikumiem, apņemas nebojāt elektroniskās uzraudzības ierīces un apņemas nodrošināt to nepārtrauktu darbību. Turpmāk nosacīti atbrīvotā apliecinājumu paredzēts nostiprināt uz  elektroniskās uzraudzības ierīču uzstādīšanas akta, tādejādi elektroniskās uzraudzības ierīču lietošanas noteikumus nevajadzēs ievietot probācijas klienta lietā. Minētās izmaiņas noteikumu projekts paredz nostiprināt MK noteikumu Nr.</w:t>
            </w:r>
            <w:r w:rsidR="002E5D52"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107 129.1.</w:t>
            </w:r>
            <w:r w:rsidR="002E5D52"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apakšpunktā un  131.</w:t>
            </w:r>
            <w:r w:rsidR="002E5D52"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punktā, izslēdzot 130. punktu.</w:t>
            </w:r>
          </w:p>
          <w:p w14:paraId="2E87C32D" w14:textId="77777777" w:rsidR="00894B58" w:rsidRPr="001C12C9" w:rsidRDefault="00894B58" w:rsidP="00894B58">
            <w:pPr>
              <w:spacing w:line="240" w:lineRule="auto"/>
              <w:textAlignment w:val="baseline"/>
              <w:rPr>
                <w:rFonts w:eastAsia="Times New Roman" w:cs="Times New Roman"/>
                <w:color w:val="3B3838" w:themeColor="background2" w:themeShade="40"/>
                <w:szCs w:val="24"/>
                <w:lang w:eastAsia="lv-LV"/>
              </w:rPr>
            </w:pPr>
            <w:r w:rsidRPr="001C12C9" w:rsidDel="002C2F03">
              <w:rPr>
                <w:rFonts w:eastAsia="Times New Roman" w:cs="Times New Roman"/>
                <w:color w:val="3B3838" w:themeColor="background2" w:themeShade="40"/>
                <w:szCs w:val="24"/>
                <w:lang w:eastAsia="lv-LV"/>
              </w:rPr>
              <w:t xml:space="preserve"> </w:t>
            </w:r>
          </w:p>
          <w:p w14:paraId="29575F14" w14:textId="736296D7" w:rsidR="00894B58" w:rsidRPr="001C12C9" w:rsidRDefault="009E36A5" w:rsidP="00894B58">
            <w:pPr>
              <w:spacing w:line="240" w:lineRule="auto"/>
              <w:textAlignment w:val="baseline"/>
              <w:rPr>
                <w:rFonts w:eastAsia="Times New Roman" w:cs="Times New Roman"/>
                <w:color w:val="3B3838" w:themeColor="background2" w:themeShade="40"/>
                <w:szCs w:val="24"/>
                <w:lang w:eastAsia="lv-LV"/>
              </w:rPr>
            </w:pPr>
            <w:r>
              <w:rPr>
                <w:rFonts w:eastAsia="Times New Roman" w:cs="Times New Roman"/>
                <w:color w:val="3B3838" w:themeColor="background2" w:themeShade="40"/>
                <w:szCs w:val="24"/>
                <w:lang w:eastAsia="lv-LV"/>
              </w:rPr>
              <w:t xml:space="preserve">Noteikumu projekts paredz MK noteikumu Nr. 107 134. punktu izteikt jaunā redakcijā, to sadalot apakšpunktos. </w:t>
            </w:r>
            <w:r w:rsidR="00894B58" w:rsidRPr="001C12C9">
              <w:rPr>
                <w:rFonts w:eastAsia="Times New Roman" w:cs="Times New Roman"/>
                <w:color w:val="3B3838" w:themeColor="background2" w:themeShade="40"/>
                <w:szCs w:val="24"/>
                <w:lang w:eastAsia="lv-LV"/>
              </w:rPr>
              <w:t>Turpmāk elektroniskās uzraudzības grafikā varēs iekļaut divu veidu aktivitātes – obligāto un izvēles aktivitāti. Abām aktivitātēm ir atšķirīgi izpildes nosacījumi</w:t>
            </w:r>
            <w:r w:rsidR="00AD3F6A">
              <w:rPr>
                <w:rFonts w:eastAsia="Times New Roman" w:cs="Times New Roman"/>
                <w:color w:val="3B3838" w:themeColor="background2" w:themeShade="40"/>
                <w:szCs w:val="24"/>
                <w:lang w:eastAsia="lv-LV"/>
              </w:rPr>
              <w:t>, t</w:t>
            </w:r>
            <w:r w:rsidR="00894B58" w:rsidRPr="001C12C9">
              <w:rPr>
                <w:rFonts w:eastAsia="Times New Roman" w:cs="Times New Roman"/>
                <w:color w:val="3B3838" w:themeColor="background2" w:themeShade="40"/>
                <w:szCs w:val="24"/>
                <w:lang w:eastAsia="lv-LV"/>
              </w:rPr>
              <w:t>ādēļ MK noteikumos Nr.</w:t>
            </w:r>
            <w:r w:rsidR="002E5D52" w:rsidRPr="001C12C9">
              <w:rPr>
                <w:rFonts w:eastAsia="Times New Roman" w:cs="Times New Roman"/>
                <w:color w:val="3B3838" w:themeColor="background2" w:themeShade="40"/>
                <w:szCs w:val="24"/>
                <w:lang w:eastAsia="lv-LV"/>
              </w:rPr>
              <w:t xml:space="preserve"> </w:t>
            </w:r>
            <w:r w:rsidR="00894B58" w:rsidRPr="001C12C9">
              <w:rPr>
                <w:rFonts w:eastAsia="Times New Roman" w:cs="Times New Roman"/>
                <w:color w:val="3B3838" w:themeColor="background2" w:themeShade="40"/>
                <w:szCs w:val="24"/>
                <w:lang w:eastAsia="lv-LV"/>
              </w:rPr>
              <w:t>107 134.</w:t>
            </w:r>
            <w:r>
              <w:rPr>
                <w:rFonts w:eastAsia="Times New Roman" w:cs="Times New Roman"/>
                <w:color w:val="3B3838" w:themeColor="background2" w:themeShade="40"/>
                <w:szCs w:val="24"/>
                <w:lang w:eastAsia="lv-LV"/>
              </w:rPr>
              <w:t>1. apakš</w:t>
            </w:r>
            <w:r w:rsidR="00894B58" w:rsidRPr="001C12C9">
              <w:rPr>
                <w:rFonts w:eastAsia="Times New Roman" w:cs="Times New Roman"/>
                <w:color w:val="3B3838" w:themeColor="background2" w:themeShade="40"/>
                <w:szCs w:val="24"/>
                <w:lang w:eastAsia="lv-LV"/>
              </w:rPr>
              <w:t>punkts noteiks, kuros gadījumos nosacīti atbrīvotam obligāti jāsazinās ar elektroniskās uzraudzības centru pildot obligāto aktivitāti, bet 134.</w:t>
            </w:r>
            <w:r w:rsidRPr="00334334">
              <w:rPr>
                <w:rFonts w:eastAsia="Times New Roman" w:cs="Times New Roman"/>
                <w:color w:val="3B3838" w:themeColor="background2" w:themeShade="40"/>
                <w:szCs w:val="24"/>
                <w:lang w:eastAsia="lv-LV"/>
              </w:rPr>
              <w:t>2. apakš</w:t>
            </w:r>
            <w:r w:rsidR="00894B58" w:rsidRPr="001C12C9">
              <w:rPr>
                <w:rFonts w:eastAsia="Times New Roman" w:cs="Times New Roman"/>
                <w:color w:val="3B3838" w:themeColor="background2" w:themeShade="40"/>
                <w:szCs w:val="24"/>
                <w:lang w:eastAsia="lv-LV"/>
              </w:rPr>
              <w:t xml:space="preserve">punktā </w:t>
            </w:r>
            <w:r w:rsidR="002E5D52" w:rsidRPr="001C12C9">
              <w:rPr>
                <w:rFonts w:eastAsia="Times New Roman" w:cs="Times New Roman"/>
                <w:color w:val="3B3838" w:themeColor="background2" w:themeShade="40"/>
                <w:szCs w:val="24"/>
                <w:lang w:eastAsia="lv-LV"/>
              </w:rPr>
              <w:t>–</w:t>
            </w:r>
            <w:r w:rsidR="00894B58" w:rsidRPr="001C12C9">
              <w:rPr>
                <w:rFonts w:eastAsia="Times New Roman" w:cs="Times New Roman"/>
                <w:color w:val="3B3838" w:themeColor="background2" w:themeShade="40"/>
                <w:szCs w:val="24"/>
                <w:lang w:eastAsia="lv-LV"/>
              </w:rPr>
              <w:t xml:space="preserve"> kuros gadījumos pildot izvēles aktivitāti.</w:t>
            </w:r>
          </w:p>
          <w:p w14:paraId="17E751EB" w14:textId="77777777" w:rsidR="00894B58" w:rsidRPr="001C12C9" w:rsidRDefault="00894B58" w:rsidP="00894B58">
            <w:pPr>
              <w:spacing w:line="240" w:lineRule="auto"/>
              <w:textAlignment w:val="baseline"/>
              <w:rPr>
                <w:rFonts w:eastAsia="Times New Roman" w:cs="Times New Roman"/>
                <w:color w:val="3B3838" w:themeColor="background2" w:themeShade="40"/>
                <w:szCs w:val="24"/>
                <w:lang w:eastAsia="lv-LV"/>
              </w:rPr>
            </w:pPr>
            <w:r w:rsidRPr="001C12C9">
              <w:rPr>
                <w:rFonts w:eastAsia="Times New Roman" w:cs="Times New Roman"/>
                <w:color w:val="3B3838" w:themeColor="background2" w:themeShade="40"/>
                <w:szCs w:val="24"/>
                <w:lang w:eastAsia="lv-LV"/>
              </w:rPr>
              <w:t> </w:t>
            </w:r>
          </w:p>
          <w:p w14:paraId="7B5D848C" w14:textId="5696A8D2" w:rsidR="00894B58" w:rsidRPr="001C12C9" w:rsidRDefault="00894B58" w:rsidP="00894B58">
            <w:pPr>
              <w:spacing w:line="240" w:lineRule="auto"/>
              <w:textAlignment w:val="baseline"/>
              <w:rPr>
                <w:rFonts w:eastAsia="Times New Roman" w:cs="Times New Roman"/>
                <w:color w:val="3B3838" w:themeColor="background2" w:themeShade="40"/>
                <w:szCs w:val="24"/>
                <w:lang w:eastAsia="lv-LV"/>
              </w:rPr>
            </w:pPr>
            <w:r w:rsidRPr="001C12C9">
              <w:rPr>
                <w:rFonts w:eastAsia="Times New Roman" w:cs="Times New Roman"/>
                <w:color w:val="3B3838" w:themeColor="background2" w:themeShade="40"/>
                <w:szCs w:val="24"/>
                <w:lang w:eastAsia="lv-LV"/>
              </w:rPr>
              <w:t>MK noteikumu Nr.</w:t>
            </w:r>
            <w:r w:rsidR="002E5D52"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107 141., 145. un 196.</w:t>
            </w:r>
            <w:r w:rsidR="002E5D52"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punkt</w:t>
            </w:r>
            <w:r w:rsidR="002E5D52" w:rsidRPr="001C12C9">
              <w:rPr>
                <w:rFonts w:eastAsia="Times New Roman" w:cs="Times New Roman"/>
                <w:color w:val="3B3838" w:themeColor="background2" w:themeShade="40"/>
                <w:szCs w:val="24"/>
                <w:lang w:eastAsia="lv-LV"/>
              </w:rPr>
              <w:t>s</w:t>
            </w:r>
            <w:r w:rsidRPr="001C12C9">
              <w:rPr>
                <w:rFonts w:eastAsia="Times New Roman" w:cs="Times New Roman"/>
                <w:color w:val="3B3838" w:themeColor="background2" w:themeShade="40"/>
                <w:szCs w:val="24"/>
                <w:lang w:eastAsia="lv-LV"/>
              </w:rPr>
              <w:t xml:space="preserve"> norāda uz iemesliem, kad tiek izņemtas elektroniskās uzraudzības ierīces, kā arī, izņemšanas iemesli var būt saistāmi ar ierīču bojājumiem.</w:t>
            </w:r>
            <w:r w:rsidRPr="001C12C9">
              <w:rPr>
                <w:color w:val="3B3838" w:themeColor="background2" w:themeShade="40"/>
              </w:rPr>
              <w:t xml:space="preserve"> </w:t>
            </w:r>
            <w:r w:rsidRPr="001C12C9">
              <w:rPr>
                <w:rFonts w:eastAsia="Times New Roman" w:cs="Times New Roman"/>
                <w:color w:val="3B3838" w:themeColor="background2" w:themeShade="40"/>
                <w:szCs w:val="24"/>
                <w:lang w:eastAsia="lv-LV"/>
              </w:rPr>
              <w:t>MK noteikumu Nr.</w:t>
            </w:r>
            <w:r w:rsidR="002E5D52"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107 149.5.</w:t>
            </w:r>
            <w:r w:rsidR="002E5D52"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apakšpunkts paredz norādīt elektroniskās uzraudzības ierīču tehniskā stāvokļa novērtējumu</w:t>
            </w:r>
            <w:r w:rsidRPr="001C12C9">
              <w:rPr>
                <w:color w:val="3B3838" w:themeColor="background2" w:themeShade="40"/>
              </w:rPr>
              <w:t xml:space="preserve"> </w:t>
            </w:r>
            <w:r w:rsidRPr="001C12C9">
              <w:rPr>
                <w:rFonts w:eastAsia="Times New Roman" w:cs="Times New Roman"/>
                <w:color w:val="3B3838" w:themeColor="background2" w:themeShade="40"/>
                <w:szCs w:val="24"/>
                <w:lang w:eastAsia="lv-LV"/>
              </w:rPr>
              <w:t>elektroniskās uzraudzības ierīču izņemšanas aktā, tādejādi tiek uzrādīti gadījumi, kad elektroniskās uzraudzības ierīces ir bojātas. Vienlaikus MK noteikumu Nr.</w:t>
            </w:r>
            <w:r w:rsidR="002E5D52"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107 149.6. apakšpunkts paredz norādīt</w:t>
            </w:r>
            <w:r w:rsidRPr="001C12C9">
              <w:rPr>
                <w:color w:val="3B3838" w:themeColor="background2" w:themeShade="40"/>
              </w:rPr>
              <w:t xml:space="preserve"> </w:t>
            </w:r>
            <w:r w:rsidRPr="001C12C9">
              <w:rPr>
                <w:rFonts w:eastAsia="Times New Roman" w:cs="Times New Roman"/>
                <w:color w:val="3B3838" w:themeColor="background2" w:themeShade="40"/>
                <w:szCs w:val="24"/>
                <w:lang w:eastAsia="lv-LV"/>
              </w:rPr>
              <w:t>elektroniskās uzraudzības ierīču izņemšanas iemeslu elektroniskās uzraudzības ierīču izņemšanas aktā, bet šāda informācija nesniedz pienesumu dienestam, nerada arī saistošas sekas nosacīti atbrīvotajam, proti, informācija ir nelietderīga. Noteikumu projekts paredz turpmāk neiekļaut izņemšanas iemeslu elektroniskās uzraudzības ierīču izņemšanas aktā un izslēgt 149.6. apakšpunktu.</w:t>
            </w:r>
          </w:p>
          <w:p w14:paraId="4DB2F38F" w14:textId="77777777" w:rsidR="00894B58" w:rsidRPr="001C12C9" w:rsidRDefault="00894B58" w:rsidP="00894B58">
            <w:pPr>
              <w:spacing w:line="240" w:lineRule="auto"/>
              <w:textAlignment w:val="baseline"/>
              <w:rPr>
                <w:rFonts w:eastAsia="Times New Roman" w:cs="Times New Roman"/>
                <w:color w:val="3B3838" w:themeColor="background2" w:themeShade="40"/>
                <w:szCs w:val="24"/>
                <w:lang w:eastAsia="lv-LV"/>
              </w:rPr>
            </w:pPr>
          </w:p>
          <w:p w14:paraId="23C99CF9" w14:textId="299742B2" w:rsidR="00894B58" w:rsidRPr="001C12C9" w:rsidRDefault="00894B58" w:rsidP="00894B58">
            <w:pPr>
              <w:spacing w:line="240" w:lineRule="auto"/>
              <w:textAlignment w:val="baseline"/>
              <w:rPr>
                <w:rFonts w:eastAsia="Times New Roman" w:cs="Times New Roman"/>
                <w:iCs/>
                <w:color w:val="3B3838" w:themeColor="background2" w:themeShade="40"/>
                <w:szCs w:val="24"/>
                <w:lang w:eastAsia="lv-LV"/>
              </w:rPr>
            </w:pPr>
            <w:r w:rsidRPr="001C12C9">
              <w:rPr>
                <w:rFonts w:eastAsia="Times New Roman" w:cs="Times New Roman"/>
                <w:color w:val="3B3838" w:themeColor="background2" w:themeShade="40"/>
                <w:szCs w:val="24"/>
                <w:lang w:eastAsia="lv-LV"/>
              </w:rPr>
              <w:t>Noteikumu projekts paredz MK noteikumu Nr.107 168.</w:t>
            </w:r>
            <w:r w:rsidR="002E5D52"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 xml:space="preserve">punktu </w:t>
            </w:r>
            <w:r w:rsidR="002E5D52" w:rsidRPr="001C12C9">
              <w:rPr>
                <w:rFonts w:eastAsia="Times New Roman" w:cs="Times New Roman"/>
                <w:color w:val="3B3838" w:themeColor="background2" w:themeShade="40"/>
                <w:szCs w:val="24"/>
                <w:lang w:eastAsia="lv-LV"/>
              </w:rPr>
              <w:t xml:space="preserve">izteikt </w:t>
            </w:r>
            <w:r w:rsidRPr="001C12C9">
              <w:rPr>
                <w:rFonts w:eastAsia="Times New Roman" w:cs="Times New Roman"/>
                <w:color w:val="3B3838" w:themeColor="background2" w:themeShade="40"/>
                <w:szCs w:val="24"/>
                <w:lang w:eastAsia="lv-LV"/>
              </w:rPr>
              <w:t xml:space="preserve">jaunā redakcijā un papildināt ar </w:t>
            </w:r>
            <w:r w:rsidRPr="001C12C9">
              <w:rPr>
                <w:rFonts w:eastAsia="Times New Roman" w:cs="Times New Roman"/>
                <w:iCs/>
                <w:color w:val="3B3838" w:themeColor="background2" w:themeShade="40"/>
                <w:szCs w:val="24"/>
                <w:lang w:eastAsia="lv-LV"/>
              </w:rPr>
              <w:t>168.</w:t>
            </w:r>
            <w:r w:rsidRPr="001C12C9">
              <w:rPr>
                <w:rFonts w:eastAsia="Times New Roman" w:cs="Times New Roman"/>
                <w:iCs/>
                <w:color w:val="3B3838" w:themeColor="background2" w:themeShade="40"/>
                <w:szCs w:val="24"/>
                <w:vertAlign w:val="superscript"/>
                <w:lang w:eastAsia="lv-LV"/>
              </w:rPr>
              <w:t>1</w:t>
            </w:r>
            <w:r w:rsidRPr="001C12C9">
              <w:rPr>
                <w:rFonts w:eastAsia="Times New Roman" w:cs="Times New Roman"/>
                <w:iCs/>
                <w:color w:val="3B3838" w:themeColor="background2" w:themeShade="40"/>
                <w:szCs w:val="24"/>
                <w:lang w:eastAsia="lv-LV"/>
              </w:rPr>
              <w:t>,</w:t>
            </w:r>
            <w:r w:rsidRPr="001C12C9">
              <w:rPr>
                <w:rFonts w:eastAsia="Times New Roman" w:cs="Times New Roman"/>
                <w:iCs/>
                <w:color w:val="3B3838" w:themeColor="background2" w:themeShade="40"/>
                <w:szCs w:val="24"/>
                <w:vertAlign w:val="superscript"/>
                <w:lang w:eastAsia="lv-LV"/>
              </w:rPr>
              <w:t xml:space="preserve"> </w:t>
            </w:r>
            <w:r w:rsidRPr="001C12C9">
              <w:rPr>
                <w:rFonts w:eastAsia="Times New Roman" w:cs="Times New Roman"/>
                <w:iCs/>
                <w:color w:val="3B3838" w:themeColor="background2" w:themeShade="40"/>
                <w:szCs w:val="24"/>
                <w:lang w:eastAsia="lv-LV"/>
              </w:rPr>
              <w:t xml:space="preserve"> 168.</w:t>
            </w:r>
            <w:r w:rsidRPr="001C12C9">
              <w:rPr>
                <w:rFonts w:eastAsia="Times New Roman" w:cs="Times New Roman"/>
                <w:iCs/>
                <w:color w:val="3B3838" w:themeColor="background2" w:themeShade="40"/>
                <w:szCs w:val="24"/>
                <w:vertAlign w:val="superscript"/>
                <w:lang w:eastAsia="lv-LV"/>
              </w:rPr>
              <w:t>2</w:t>
            </w:r>
            <w:r w:rsidRPr="001C12C9">
              <w:rPr>
                <w:rFonts w:eastAsia="Times New Roman" w:cs="Times New Roman"/>
                <w:iCs/>
                <w:color w:val="3B3838" w:themeColor="background2" w:themeShade="40"/>
                <w:szCs w:val="24"/>
                <w:lang w:eastAsia="lv-LV"/>
              </w:rPr>
              <w:t>, 168.</w:t>
            </w:r>
            <w:r w:rsidRPr="001C12C9">
              <w:rPr>
                <w:rFonts w:eastAsia="Times New Roman" w:cs="Times New Roman"/>
                <w:iCs/>
                <w:color w:val="3B3838" w:themeColor="background2" w:themeShade="40"/>
                <w:szCs w:val="24"/>
                <w:vertAlign w:val="superscript"/>
                <w:lang w:eastAsia="lv-LV"/>
              </w:rPr>
              <w:t>3</w:t>
            </w:r>
            <w:r w:rsidRPr="001C12C9">
              <w:rPr>
                <w:rFonts w:eastAsia="Times New Roman" w:cs="Times New Roman"/>
                <w:iCs/>
                <w:color w:val="3B3838" w:themeColor="background2" w:themeShade="40"/>
                <w:szCs w:val="24"/>
                <w:lang w:eastAsia="lv-LV"/>
              </w:rPr>
              <w:t xml:space="preserve"> un 168.</w:t>
            </w:r>
            <w:r w:rsidRPr="001C12C9">
              <w:rPr>
                <w:rFonts w:eastAsia="Times New Roman" w:cs="Times New Roman"/>
                <w:iCs/>
                <w:color w:val="3B3838" w:themeColor="background2" w:themeShade="40"/>
                <w:szCs w:val="24"/>
                <w:vertAlign w:val="superscript"/>
                <w:lang w:eastAsia="lv-LV"/>
              </w:rPr>
              <w:t>4</w:t>
            </w:r>
            <w:r w:rsidRPr="001C12C9">
              <w:rPr>
                <w:rFonts w:eastAsia="Times New Roman" w:cs="Times New Roman"/>
                <w:iCs/>
                <w:color w:val="3B3838" w:themeColor="background2" w:themeShade="40"/>
                <w:szCs w:val="24"/>
                <w:lang w:eastAsia="lv-LV"/>
              </w:rPr>
              <w:t xml:space="preserve"> punktu. Šobrīd LSIK neregulē </w:t>
            </w:r>
            <w:r w:rsidRPr="001C12C9">
              <w:rPr>
                <w:rFonts w:eastAsia="Times New Roman" w:cs="Times New Roman"/>
                <w:color w:val="3B3838" w:themeColor="background2" w:themeShade="40"/>
                <w:szCs w:val="24"/>
                <w:lang w:eastAsia="lv-LV"/>
              </w:rPr>
              <w:t>nosacīti no kriminālatbildības atbrīvoto personu uzraudzības kārtību. Savukārt šobrīd MK noteikumu Nr.</w:t>
            </w:r>
            <w:r w:rsidR="002E5D52"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 xml:space="preserve">107 168., 57., 58., 59. un 60.punkts nosaka, ka dienesta </w:t>
            </w:r>
            <w:r w:rsidRPr="001C12C9">
              <w:rPr>
                <w:rFonts w:eastAsia="Times New Roman" w:cs="Times New Roman"/>
                <w:color w:val="3B3838" w:themeColor="background2" w:themeShade="40"/>
                <w:szCs w:val="24"/>
                <w:lang w:eastAsia="lv-LV"/>
              </w:rPr>
              <w:lastRenderedPageBreak/>
              <w:t>struktūrvienības amatpersonas pieņemtos lēmumus var pārsūdzēt kriminālsodu izpildi reglamentējošā likumā noteiktajā kārtībā. 2017.</w:t>
            </w:r>
            <w:r w:rsidR="002E5D52"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gada 14.</w:t>
            </w:r>
            <w:r w:rsidR="002E5D52"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 xml:space="preserve">septembrī Saeimā pieņemts likums </w:t>
            </w:r>
            <w:r w:rsidR="00AD3F6A">
              <w:rPr>
                <w:rFonts w:eastAsia="Times New Roman" w:cs="Times New Roman"/>
                <w:color w:val="3B3838" w:themeColor="background2" w:themeShade="40"/>
                <w:szCs w:val="24"/>
                <w:lang w:eastAsia="lv-LV"/>
              </w:rPr>
              <w:t>"</w:t>
            </w:r>
            <w:r w:rsidRPr="001C12C9">
              <w:rPr>
                <w:rFonts w:eastAsia="Times New Roman" w:cs="Times New Roman"/>
                <w:color w:val="3B3838" w:themeColor="background2" w:themeShade="40"/>
                <w:szCs w:val="24"/>
                <w:lang w:eastAsia="lv-LV"/>
              </w:rPr>
              <w:t>Grozījumi Valsts probācijas dienesta likumā</w:t>
            </w:r>
            <w:r w:rsidR="00AD3F6A">
              <w:rPr>
                <w:rFonts w:eastAsia="Times New Roman" w:cs="Times New Roman"/>
                <w:color w:val="3B3838" w:themeColor="background2" w:themeShade="40"/>
                <w:szCs w:val="24"/>
                <w:lang w:eastAsia="lv-LV"/>
              </w:rPr>
              <w:t>"</w:t>
            </w:r>
            <w:r w:rsidRPr="001C12C9">
              <w:rPr>
                <w:rFonts w:eastAsia="Times New Roman" w:cs="Times New Roman"/>
                <w:color w:val="3B3838" w:themeColor="background2" w:themeShade="40"/>
                <w:szCs w:val="24"/>
                <w:lang w:eastAsia="lv-LV"/>
              </w:rPr>
              <w:t>, kas paredzēja papildināt Valsts probācijas likumu ar jaunu 8.</w:t>
            </w:r>
            <w:r w:rsidRPr="001C12C9">
              <w:rPr>
                <w:rFonts w:eastAsia="Times New Roman" w:cs="Times New Roman"/>
                <w:color w:val="3B3838" w:themeColor="background2" w:themeShade="40"/>
                <w:szCs w:val="24"/>
                <w:vertAlign w:val="superscript"/>
                <w:lang w:eastAsia="lv-LV"/>
              </w:rPr>
              <w:t>1</w:t>
            </w:r>
            <w:r w:rsidRPr="001C12C9">
              <w:rPr>
                <w:rFonts w:eastAsia="Times New Roman" w:cs="Times New Roman"/>
                <w:color w:val="3B3838" w:themeColor="background2" w:themeShade="40"/>
                <w:szCs w:val="24"/>
                <w:lang w:eastAsia="lv-LV"/>
              </w:rPr>
              <w:t xml:space="preserve"> pantu </w:t>
            </w:r>
            <w:r w:rsidR="002E5D52" w:rsidRPr="001C12C9">
              <w:rPr>
                <w:rFonts w:eastAsia="Times New Roman" w:cs="Times New Roman"/>
                <w:color w:val="3B3838" w:themeColor="background2" w:themeShade="40"/>
                <w:szCs w:val="24"/>
                <w:lang w:eastAsia="lv-LV"/>
              </w:rPr>
              <w:t>n</w:t>
            </w:r>
            <w:r w:rsidRPr="001C12C9">
              <w:rPr>
                <w:rFonts w:eastAsia="Times New Roman" w:cs="Times New Roman"/>
                <w:color w:val="3B3838" w:themeColor="background2" w:themeShade="40"/>
                <w:szCs w:val="24"/>
                <w:lang w:eastAsia="lv-LV"/>
              </w:rPr>
              <w:t>osacīti no kriminālatbildības atbrīvoto personu tiesības. Pants paredz</w:t>
            </w:r>
            <w:r w:rsidRPr="001C12C9">
              <w:rPr>
                <w:color w:val="3B3838" w:themeColor="background2" w:themeShade="40"/>
              </w:rPr>
              <w:t xml:space="preserve"> </w:t>
            </w:r>
            <w:r w:rsidRPr="001C12C9">
              <w:rPr>
                <w:rFonts w:eastAsia="Times New Roman" w:cs="Times New Roman"/>
                <w:color w:val="3B3838" w:themeColor="background2" w:themeShade="40"/>
                <w:szCs w:val="24"/>
                <w:lang w:eastAsia="lv-LV"/>
              </w:rPr>
              <w:t xml:space="preserve">nosacīti no kriminālatbildības atbrīvoto personu tiesības pārsūdzēt dienesta struktūrvienības lēmumu neatļaut probācijas klientam mainīt dzīvesvietu dienesta vadītājam. Turpmāk MK noteikumu Nr.107  </w:t>
            </w:r>
            <w:r w:rsidRPr="001C12C9">
              <w:rPr>
                <w:rFonts w:eastAsia="Times New Roman" w:cs="Times New Roman"/>
                <w:iCs/>
                <w:color w:val="3B3838" w:themeColor="background2" w:themeShade="40"/>
                <w:szCs w:val="24"/>
                <w:lang w:eastAsia="lv-LV"/>
              </w:rPr>
              <w:t>168.</w:t>
            </w:r>
            <w:r w:rsidRPr="001C12C9">
              <w:rPr>
                <w:rFonts w:eastAsia="Times New Roman" w:cs="Times New Roman"/>
                <w:iCs/>
                <w:color w:val="3B3838" w:themeColor="background2" w:themeShade="40"/>
                <w:szCs w:val="24"/>
                <w:vertAlign w:val="superscript"/>
                <w:lang w:eastAsia="lv-LV"/>
              </w:rPr>
              <w:t>1</w:t>
            </w:r>
            <w:r w:rsidRPr="001C12C9">
              <w:rPr>
                <w:rFonts w:eastAsia="Times New Roman" w:cs="Times New Roman"/>
                <w:iCs/>
                <w:color w:val="3B3838" w:themeColor="background2" w:themeShade="40"/>
                <w:szCs w:val="24"/>
                <w:lang w:eastAsia="lv-LV"/>
              </w:rPr>
              <w:t>,</w:t>
            </w:r>
            <w:r w:rsidRPr="001C12C9">
              <w:rPr>
                <w:rFonts w:eastAsia="Times New Roman" w:cs="Times New Roman"/>
                <w:iCs/>
                <w:color w:val="3B3838" w:themeColor="background2" w:themeShade="40"/>
                <w:szCs w:val="24"/>
                <w:vertAlign w:val="superscript"/>
                <w:lang w:eastAsia="lv-LV"/>
              </w:rPr>
              <w:t xml:space="preserve"> </w:t>
            </w:r>
            <w:r w:rsidRPr="001C12C9">
              <w:rPr>
                <w:rFonts w:eastAsia="Times New Roman" w:cs="Times New Roman"/>
                <w:iCs/>
                <w:color w:val="3B3838" w:themeColor="background2" w:themeShade="40"/>
                <w:szCs w:val="24"/>
                <w:lang w:eastAsia="lv-LV"/>
              </w:rPr>
              <w:t xml:space="preserve"> 168.</w:t>
            </w:r>
            <w:r w:rsidRPr="001C12C9">
              <w:rPr>
                <w:rFonts w:eastAsia="Times New Roman" w:cs="Times New Roman"/>
                <w:iCs/>
                <w:color w:val="3B3838" w:themeColor="background2" w:themeShade="40"/>
                <w:szCs w:val="24"/>
                <w:vertAlign w:val="superscript"/>
                <w:lang w:eastAsia="lv-LV"/>
              </w:rPr>
              <w:t>2</w:t>
            </w:r>
            <w:r w:rsidRPr="001C12C9">
              <w:rPr>
                <w:rFonts w:eastAsia="Times New Roman" w:cs="Times New Roman"/>
                <w:iCs/>
                <w:color w:val="3B3838" w:themeColor="background2" w:themeShade="40"/>
                <w:szCs w:val="24"/>
                <w:lang w:eastAsia="lv-LV"/>
              </w:rPr>
              <w:t>, 168.</w:t>
            </w:r>
            <w:r w:rsidRPr="001C12C9">
              <w:rPr>
                <w:rFonts w:eastAsia="Times New Roman" w:cs="Times New Roman"/>
                <w:iCs/>
                <w:color w:val="3B3838" w:themeColor="background2" w:themeShade="40"/>
                <w:szCs w:val="24"/>
                <w:vertAlign w:val="superscript"/>
                <w:lang w:eastAsia="lv-LV"/>
              </w:rPr>
              <w:t>3</w:t>
            </w:r>
            <w:r w:rsidRPr="001C12C9">
              <w:rPr>
                <w:rFonts w:eastAsia="Times New Roman" w:cs="Times New Roman"/>
                <w:iCs/>
                <w:color w:val="3B3838" w:themeColor="background2" w:themeShade="40"/>
                <w:szCs w:val="24"/>
                <w:lang w:eastAsia="lv-LV"/>
              </w:rPr>
              <w:t xml:space="preserve"> un 168.</w:t>
            </w:r>
            <w:r w:rsidRPr="001C12C9">
              <w:rPr>
                <w:rFonts w:eastAsia="Times New Roman" w:cs="Times New Roman"/>
                <w:iCs/>
                <w:color w:val="3B3838" w:themeColor="background2" w:themeShade="40"/>
                <w:szCs w:val="24"/>
                <w:vertAlign w:val="superscript"/>
                <w:lang w:eastAsia="lv-LV"/>
              </w:rPr>
              <w:t xml:space="preserve">4 </w:t>
            </w:r>
            <w:r w:rsidRPr="001C12C9">
              <w:rPr>
                <w:rFonts w:eastAsia="Times New Roman" w:cs="Times New Roman"/>
                <w:iCs/>
                <w:color w:val="3B3838" w:themeColor="background2" w:themeShade="40"/>
                <w:szCs w:val="24"/>
                <w:lang w:eastAsia="lv-LV"/>
              </w:rPr>
              <w:t>punkt</w:t>
            </w:r>
            <w:r w:rsidR="002E5D52" w:rsidRPr="001C12C9">
              <w:rPr>
                <w:rFonts w:eastAsia="Times New Roman" w:cs="Times New Roman"/>
                <w:iCs/>
                <w:color w:val="3B3838" w:themeColor="background2" w:themeShade="40"/>
                <w:szCs w:val="24"/>
                <w:lang w:eastAsia="lv-LV"/>
              </w:rPr>
              <w:t>s</w:t>
            </w:r>
            <w:r w:rsidRPr="001C12C9">
              <w:rPr>
                <w:rFonts w:eastAsia="Times New Roman" w:cs="Times New Roman"/>
                <w:iCs/>
                <w:color w:val="3B3838" w:themeColor="background2" w:themeShade="40"/>
                <w:szCs w:val="24"/>
                <w:lang w:eastAsia="lv-LV"/>
              </w:rPr>
              <w:t xml:space="preserve"> paredz, ka dienesta struktūrvienības amatpersonas pieņemto lēmumu neatļaut nosacīti no kriminālatbildības atbrīvotam mainīt dzīvesvietu var pārsūdzēt Valsts probācijas dienesta likumā noteiktajā kārtībā, kā arī nosaka kārtību, kādā dienesta vadītājs izskata nosacīti no kriminālatbildības atbrīvotā sūdzību.</w:t>
            </w:r>
          </w:p>
          <w:p w14:paraId="0897B52E" w14:textId="77777777" w:rsidR="00894B58" w:rsidRPr="001C12C9" w:rsidRDefault="00894B58" w:rsidP="00894B58">
            <w:pPr>
              <w:spacing w:line="240" w:lineRule="auto"/>
              <w:textAlignment w:val="baseline"/>
              <w:rPr>
                <w:rFonts w:eastAsia="Times New Roman" w:cs="Times New Roman"/>
                <w:color w:val="3B3838" w:themeColor="background2" w:themeShade="40"/>
                <w:szCs w:val="24"/>
                <w:lang w:eastAsia="lv-LV"/>
              </w:rPr>
            </w:pPr>
          </w:p>
          <w:p w14:paraId="3F0E6C72" w14:textId="099A514E" w:rsidR="00894B58" w:rsidRPr="00243492" w:rsidRDefault="00894B58" w:rsidP="00894B58">
            <w:pPr>
              <w:spacing w:line="240" w:lineRule="auto"/>
              <w:textAlignment w:val="baseline"/>
              <w:rPr>
                <w:rFonts w:eastAsia="Times New Roman" w:cs="Times New Roman"/>
                <w:color w:val="3B3838" w:themeColor="background2" w:themeShade="40"/>
                <w:szCs w:val="24"/>
                <w:lang w:eastAsia="lv-LV"/>
              </w:rPr>
            </w:pPr>
            <w:r w:rsidRPr="001C12C9">
              <w:rPr>
                <w:rFonts w:eastAsia="Times New Roman" w:cs="Times New Roman"/>
                <w:color w:val="3B3838" w:themeColor="background2" w:themeShade="40"/>
                <w:szCs w:val="24"/>
                <w:lang w:eastAsia="lv-LV"/>
              </w:rPr>
              <w:t>MK noteikumu Nr.</w:t>
            </w:r>
            <w:r w:rsidR="002E5D52"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 xml:space="preserve">107 175.2. apakšpunkts paredz, ka brīdinājumā jānorāda struktūrvienība un amatpersona, kura izsniedz vai nosūta brīdinājumu. Šādu informāciju nav nepieciešams brīdinājumā norādīt, jo minētā informācija saskaņā ar  Dokumentu juridiskā spēka likumu jānorāda brīdinājuma paraksta zonā. Tāpēc noteikumu projekts paredz </w:t>
            </w:r>
            <w:r w:rsidR="00243492">
              <w:rPr>
                <w:rFonts w:eastAsia="Times New Roman" w:cs="Times New Roman"/>
                <w:color w:val="3B3838" w:themeColor="background2" w:themeShade="40"/>
                <w:szCs w:val="24"/>
                <w:lang w:eastAsia="lv-LV"/>
              </w:rPr>
              <w:t>svītrot</w:t>
            </w:r>
            <w:r w:rsidR="00243492" w:rsidRPr="00243492">
              <w:rPr>
                <w:rFonts w:eastAsia="Times New Roman" w:cs="Times New Roman"/>
                <w:color w:val="3B3838" w:themeColor="background2" w:themeShade="40"/>
                <w:szCs w:val="24"/>
                <w:lang w:eastAsia="lv-LV"/>
              </w:rPr>
              <w:t xml:space="preserve"> </w:t>
            </w:r>
            <w:r w:rsidRPr="00243492">
              <w:rPr>
                <w:rFonts w:eastAsia="Times New Roman" w:cs="Times New Roman"/>
                <w:color w:val="3B3838" w:themeColor="background2" w:themeShade="40"/>
                <w:szCs w:val="24"/>
                <w:lang w:eastAsia="lv-LV"/>
              </w:rPr>
              <w:t>175.2. apakšpunktu.</w:t>
            </w:r>
          </w:p>
          <w:p w14:paraId="276316E0" w14:textId="77777777" w:rsidR="00894B58" w:rsidRPr="001C12C9" w:rsidRDefault="00894B58" w:rsidP="00894B58">
            <w:pPr>
              <w:spacing w:line="240" w:lineRule="auto"/>
              <w:textAlignment w:val="baseline"/>
              <w:rPr>
                <w:rFonts w:eastAsia="Times New Roman" w:cs="Times New Roman"/>
                <w:color w:val="3B3838" w:themeColor="background2" w:themeShade="40"/>
                <w:szCs w:val="24"/>
                <w:lang w:eastAsia="lv-LV"/>
              </w:rPr>
            </w:pPr>
          </w:p>
          <w:p w14:paraId="1F715177" w14:textId="6DC98539" w:rsidR="00894B58" w:rsidRPr="001C12C9" w:rsidRDefault="00894B58" w:rsidP="00894B58">
            <w:pPr>
              <w:spacing w:line="240" w:lineRule="auto"/>
              <w:textAlignment w:val="baseline"/>
              <w:rPr>
                <w:rFonts w:eastAsia="Times New Roman" w:cs="Times New Roman"/>
                <w:color w:val="3B3838" w:themeColor="background2" w:themeShade="40"/>
                <w:szCs w:val="24"/>
                <w:lang w:eastAsia="lv-LV"/>
              </w:rPr>
            </w:pPr>
            <w:r w:rsidRPr="001C12C9">
              <w:rPr>
                <w:rFonts w:eastAsia="Times New Roman" w:cs="Times New Roman"/>
                <w:color w:val="3B3838" w:themeColor="background2" w:themeShade="40"/>
                <w:szCs w:val="24"/>
                <w:lang w:eastAsia="lv-LV"/>
              </w:rPr>
              <w:t>2015.</w:t>
            </w:r>
            <w:r w:rsidR="002E5D52"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gada 28.</w:t>
            </w:r>
            <w:r w:rsidR="002E5D52"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 xml:space="preserve">maijā Saeimā pieņemts  likums </w:t>
            </w:r>
            <w:r w:rsidR="002E5D52" w:rsidRPr="001C12C9">
              <w:rPr>
                <w:rFonts w:eastAsia="Times New Roman" w:cs="Times New Roman"/>
                <w:color w:val="3B3838" w:themeColor="background2" w:themeShade="40"/>
                <w:szCs w:val="24"/>
                <w:lang w:eastAsia="lv-LV"/>
              </w:rPr>
              <w:t>"</w:t>
            </w:r>
            <w:r w:rsidRPr="001C12C9">
              <w:rPr>
                <w:rFonts w:eastAsia="Times New Roman" w:cs="Times New Roman"/>
                <w:color w:val="3B3838" w:themeColor="background2" w:themeShade="40"/>
                <w:szCs w:val="24"/>
                <w:lang w:eastAsia="lv-LV"/>
              </w:rPr>
              <w:t>Grozījumi Valsts probācijas dienesta likumā</w:t>
            </w:r>
            <w:r w:rsidR="002E5D52" w:rsidRPr="001C12C9">
              <w:rPr>
                <w:rFonts w:eastAsia="Times New Roman" w:cs="Times New Roman"/>
                <w:color w:val="3B3838" w:themeColor="background2" w:themeShade="40"/>
                <w:szCs w:val="24"/>
                <w:lang w:eastAsia="lv-LV"/>
              </w:rPr>
              <w:t>"</w:t>
            </w:r>
            <w:r w:rsidR="002F307F" w:rsidRPr="001C12C9">
              <w:rPr>
                <w:rFonts w:eastAsia="Times New Roman" w:cs="Times New Roman"/>
                <w:color w:val="3B3838" w:themeColor="background2" w:themeShade="40"/>
                <w:szCs w:val="24"/>
                <w:lang w:eastAsia="lv-LV"/>
              </w:rPr>
              <w:t>. L</w:t>
            </w:r>
            <w:r w:rsidRPr="001C12C9">
              <w:rPr>
                <w:rFonts w:eastAsia="Times New Roman" w:cs="Times New Roman"/>
                <w:color w:val="3B3838" w:themeColor="background2" w:themeShade="40"/>
                <w:szCs w:val="24"/>
                <w:lang w:eastAsia="lv-LV"/>
              </w:rPr>
              <w:t>ikuma 1.</w:t>
            </w:r>
            <w:r w:rsidR="002F307F"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pants paredz Valsts probācijas dienesta likumu papildināt ar 10.</w:t>
            </w:r>
            <w:r w:rsidRPr="00334334">
              <w:rPr>
                <w:rFonts w:eastAsia="Times New Roman" w:cs="Times New Roman"/>
                <w:color w:val="3B3838" w:themeColor="background2" w:themeShade="40"/>
                <w:szCs w:val="24"/>
                <w:vertAlign w:val="superscript"/>
                <w:lang w:eastAsia="lv-LV"/>
              </w:rPr>
              <w:t>1</w:t>
            </w:r>
            <w:r w:rsidR="002F307F" w:rsidRPr="00334334">
              <w:rPr>
                <w:rFonts w:eastAsia="Times New Roman" w:cs="Times New Roman"/>
                <w:color w:val="3B3838" w:themeColor="background2" w:themeShade="40"/>
                <w:szCs w:val="24"/>
                <w:vertAlign w:val="superscript"/>
                <w:lang w:eastAsia="lv-LV"/>
              </w:rPr>
              <w:t xml:space="preserve"> </w:t>
            </w:r>
            <w:r w:rsidRPr="001C12C9">
              <w:rPr>
                <w:rFonts w:eastAsia="Times New Roman" w:cs="Times New Roman"/>
                <w:color w:val="3B3838" w:themeColor="background2" w:themeShade="40"/>
                <w:szCs w:val="24"/>
                <w:lang w:eastAsia="lv-LV"/>
              </w:rPr>
              <w:t>pantu. Minētā norma saskaņā ar 2017.</w:t>
            </w:r>
            <w:r w:rsidR="002F307F"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gada 22.</w:t>
            </w:r>
            <w:r w:rsidR="002F307F"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 xml:space="preserve">novembra likumu </w:t>
            </w:r>
            <w:r w:rsidR="002F307F" w:rsidRPr="001C12C9">
              <w:rPr>
                <w:rFonts w:eastAsia="Times New Roman" w:cs="Times New Roman"/>
                <w:color w:val="3B3838" w:themeColor="background2" w:themeShade="40"/>
                <w:szCs w:val="24"/>
                <w:lang w:eastAsia="lv-LV"/>
              </w:rPr>
              <w:t>"</w:t>
            </w:r>
            <w:r w:rsidRPr="001C12C9">
              <w:rPr>
                <w:rFonts w:eastAsia="Times New Roman" w:cs="Times New Roman"/>
                <w:color w:val="3B3838" w:themeColor="background2" w:themeShade="40"/>
                <w:szCs w:val="24"/>
                <w:lang w:eastAsia="lv-LV"/>
              </w:rPr>
              <w:t>Grozījumi Valsts probācijas dienesta likumā</w:t>
            </w:r>
            <w:r w:rsidR="002F307F" w:rsidRPr="001C12C9">
              <w:rPr>
                <w:rFonts w:eastAsia="Times New Roman" w:cs="Times New Roman"/>
                <w:color w:val="3B3838" w:themeColor="background2" w:themeShade="40"/>
                <w:szCs w:val="24"/>
                <w:lang w:eastAsia="lv-LV"/>
              </w:rPr>
              <w:t>"</w:t>
            </w:r>
            <w:r w:rsidRPr="001C12C9">
              <w:rPr>
                <w:rFonts w:eastAsia="Times New Roman" w:cs="Times New Roman"/>
                <w:color w:val="3B3838" w:themeColor="background2" w:themeShade="40"/>
                <w:szCs w:val="24"/>
                <w:lang w:eastAsia="lv-LV"/>
              </w:rPr>
              <w:t xml:space="preserve"> stājās spēkā 2018.</w:t>
            </w:r>
            <w:r w:rsidR="002F307F"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gada 1.</w:t>
            </w:r>
            <w:r w:rsidR="002F307F"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 xml:space="preserve">februārī, un līdz ar to dienestam ir noteikts jauns uzdevums </w:t>
            </w:r>
            <w:r w:rsidR="002F307F" w:rsidRPr="001C12C9">
              <w:rPr>
                <w:rFonts w:eastAsia="Times New Roman" w:cs="Times New Roman"/>
                <w:color w:val="3B3838" w:themeColor="background2" w:themeShade="40"/>
                <w:szCs w:val="24"/>
                <w:lang w:eastAsia="lv-LV"/>
              </w:rPr>
              <w:t>–</w:t>
            </w:r>
            <w:r w:rsidRPr="001C12C9">
              <w:rPr>
                <w:rFonts w:eastAsia="Times New Roman" w:cs="Times New Roman"/>
                <w:color w:val="3B3838" w:themeColor="background2" w:themeShade="40"/>
                <w:szCs w:val="24"/>
                <w:lang w:eastAsia="lv-LV"/>
              </w:rPr>
              <w:t xml:space="preserve"> līdzfinansēt probācijas klientiem uzraudzības ietvaros paredzētos sociālās rehabilitācijas pakalpojumus</w:t>
            </w:r>
            <w:r w:rsidRPr="001C12C9">
              <w:rPr>
                <w:rFonts w:ascii="Calibri" w:eastAsia="Times New Roman" w:hAnsi="Calibri" w:cs="Times New Roman"/>
                <w:color w:val="3B3838" w:themeColor="background2" w:themeShade="40"/>
                <w:lang w:eastAsia="lv-LV"/>
              </w:rPr>
              <w:t xml:space="preserve"> </w:t>
            </w:r>
            <w:r w:rsidRPr="001C12C9">
              <w:rPr>
                <w:rFonts w:eastAsia="Times New Roman" w:cs="Times New Roman"/>
                <w:color w:val="3B3838" w:themeColor="background2" w:themeShade="40"/>
                <w:szCs w:val="24"/>
                <w:lang w:eastAsia="lv-LV"/>
              </w:rPr>
              <w:t>atbilstoši likumā par valsts budžetu kārtējam gadam piešķirtajai apropriācijai. 2018. gada 30.</w:t>
            </w:r>
            <w:r w:rsidR="002F307F"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janvārī izdoti Ministru kabineta noteikumi Nr.</w:t>
            </w:r>
            <w:r w:rsidR="002F307F"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 xml:space="preserve">63 </w:t>
            </w:r>
            <w:r w:rsidR="002F307F" w:rsidRPr="001C12C9">
              <w:rPr>
                <w:rFonts w:eastAsia="Times New Roman" w:cs="Times New Roman"/>
                <w:color w:val="3B3838" w:themeColor="background2" w:themeShade="40"/>
                <w:szCs w:val="24"/>
                <w:lang w:eastAsia="lv-LV"/>
              </w:rPr>
              <w:t>"</w:t>
            </w:r>
            <w:r w:rsidRPr="001C12C9">
              <w:rPr>
                <w:rFonts w:eastAsia="Times New Roman" w:cs="Times New Roman"/>
                <w:color w:val="3B3838" w:themeColor="background2" w:themeShade="40"/>
                <w:szCs w:val="24"/>
                <w:lang w:eastAsia="lv-LV"/>
              </w:rPr>
              <w:t>Noteikumi par probācijas klientam sniegto sociālās rehabilitācijas pakalpojumu līdzfinansēšanas kārtību un apmēru</w:t>
            </w:r>
            <w:r w:rsidR="002F307F" w:rsidRPr="001C12C9">
              <w:rPr>
                <w:rFonts w:eastAsia="Times New Roman" w:cs="Times New Roman"/>
                <w:color w:val="3B3838" w:themeColor="background2" w:themeShade="40"/>
                <w:szCs w:val="24"/>
                <w:lang w:eastAsia="lv-LV"/>
              </w:rPr>
              <w:t>"</w:t>
            </w:r>
            <w:r w:rsidRPr="001C12C9">
              <w:rPr>
                <w:rFonts w:eastAsia="Times New Roman" w:cs="Times New Roman"/>
                <w:color w:val="3B3838" w:themeColor="background2" w:themeShade="40"/>
                <w:szCs w:val="24"/>
                <w:lang w:eastAsia="lv-LV"/>
              </w:rPr>
              <w:t>  (turpmāk – MK noteikumi Nr.</w:t>
            </w:r>
            <w:r w:rsidR="002F307F"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63). MK noteikumi Nr.</w:t>
            </w:r>
            <w:r w:rsidR="002F307F"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63 nosaka kārtību, kādā dienests līdzfinansē sociālās rehabilitācijas pakalpojumus probācijas klientiem, bet neparedz procedūru, kādā probācijas klients vēršas dienestā sociālās rehabilitācijas pakalpojuma līdzfinansējuma saņemšanai, kā arī regulējumu šāda iesnieguma izskatīšanas kārtībai.  Izstrādājot MK noteikumus Nr.</w:t>
            </w:r>
            <w:r w:rsidR="002F307F"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63 anotācijas</w:t>
            </w:r>
            <w:r w:rsidRPr="001C12C9">
              <w:rPr>
                <w:color w:val="3B3838" w:themeColor="background2" w:themeShade="40"/>
              </w:rPr>
              <w:t xml:space="preserve"> </w:t>
            </w:r>
            <w:r w:rsidRPr="001C12C9">
              <w:rPr>
                <w:rFonts w:eastAsia="Times New Roman" w:cs="Times New Roman"/>
                <w:color w:val="3B3838" w:themeColor="background2" w:themeShade="40"/>
                <w:szCs w:val="24"/>
                <w:lang w:eastAsia="lv-LV"/>
              </w:rPr>
              <w:t xml:space="preserve">IV sadaļā  </w:t>
            </w:r>
            <w:r w:rsidR="002F307F" w:rsidRPr="001C12C9">
              <w:rPr>
                <w:rFonts w:eastAsia="Times New Roman" w:cs="Times New Roman"/>
                <w:color w:val="3B3838" w:themeColor="background2" w:themeShade="40"/>
                <w:szCs w:val="24"/>
                <w:lang w:eastAsia="lv-LV"/>
              </w:rPr>
              <w:t>"</w:t>
            </w:r>
            <w:r w:rsidRPr="001C12C9">
              <w:rPr>
                <w:rFonts w:eastAsia="Times New Roman" w:cs="Times New Roman"/>
                <w:color w:val="3B3838" w:themeColor="background2" w:themeShade="40"/>
                <w:szCs w:val="24"/>
                <w:lang w:eastAsia="lv-LV"/>
              </w:rPr>
              <w:t>Tiesību akta projekta ietekme uz spēkā esošo tiesību normu sistēmu</w:t>
            </w:r>
            <w:r w:rsidR="002F307F" w:rsidRPr="001C12C9">
              <w:rPr>
                <w:rFonts w:eastAsia="Times New Roman" w:cs="Times New Roman"/>
                <w:color w:val="3B3838" w:themeColor="background2" w:themeShade="40"/>
                <w:szCs w:val="24"/>
                <w:lang w:eastAsia="lv-LV"/>
              </w:rPr>
              <w:t>"</w:t>
            </w:r>
            <w:r w:rsidRPr="001C12C9">
              <w:rPr>
                <w:rFonts w:eastAsia="Times New Roman" w:cs="Times New Roman"/>
                <w:color w:val="3B3838" w:themeColor="background2" w:themeShade="40"/>
                <w:szCs w:val="24"/>
                <w:lang w:eastAsia="lv-LV"/>
              </w:rPr>
              <w:t>, tika paredzēts, ka jāveic grozījumi MK noteikumos Nr.</w:t>
            </w:r>
            <w:r w:rsidR="002F307F"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t>107, nosakot tur iztrūkstošo regulējumu. Tādēļ noteikumu projekts paredz MK noteikumus Nr.</w:t>
            </w:r>
            <w:r w:rsidR="002F307F" w:rsidRPr="001C12C9">
              <w:rPr>
                <w:rFonts w:eastAsia="Times New Roman" w:cs="Times New Roman"/>
                <w:color w:val="3B3838" w:themeColor="background2" w:themeShade="40"/>
                <w:szCs w:val="24"/>
                <w:lang w:eastAsia="lv-LV"/>
              </w:rPr>
              <w:t xml:space="preserve"> </w:t>
            </w:r>
            <w:r w:rsidRPr="001C12C9">
              <w:rPr>
                <w:rFonts w:eastAsia="Times New Roman" w:cs="Times New Roman"/>
                <w:color w:val="3B3838" w:themeColor="background2" w:themeShade="40"/>
                <w:szCs w:val="24"/>
                <w:lang w:eastAsia="lv-LV"/>
              </w:rPr>
              <w:lastRenderedPageBreak/>
              <w:t>107 papildināt ar 6.</w:t>
            </w:r>
            <w:r w:rsidRPr="001C12C9">
              <w:rPr>
                <w:rFonts w:eastAsia="Times New Roman" w:cs="Times New Roman"/>
                <w:color w:val="3B3838" w:themeColor="background2" w:themeShade="40"/>
                <w:sz w:val="19"/>
                <w:szCs w:val="19"/>
                <w:vertAlign w:val="superscript"/>
                <w:lang w:eastAsia="lv-LV"/>
              </w:rPr>
              <w:t>1</w:t>
            </w:r>
            <w:r w:rsidR="002F307F" w:rsidRPr="001C12C9">
              <w:rPr>
                <w:rFonts w:eastAsia="Times New Roman" w:cs="Times New Roman"/>
                <w:color w:val="3B3838" w:themeColor="background2" w:themeShade="40"/>
                <w:sz w:val="19"/>
                <w:szCs w:val="19"/>
                <w:vertAlign w:val="superscript"/>
                <w:lang w:eastAsia="lv-LV"/>
              </w:rPr>
              <w:t xml:space="preserve"> </w:t>
            </w:r>
            <w:r w:rsidRPr="001C12C9">
              <w:rPr>
                <w:rFonts w:eastAsia="Times New Roman" w:cs="Times New Roman"/>
                <w:color w:val="3B3838" w:themeColor="background2" w:themeShade="40"/>
                <w:szCs w:val="24"/>
                <w:lang w:eastAsia="lv-LV"/>
              </w:rPr>
              <w:t xml:space="preserve">nodaļu </w:t>
            </w:r>
            <w:r w:rsidR="002F307F" w:rsidRPr="001C12C9">
              <w:rPr>
                <w:rFonts w:eastAsia="Times New Roman" w:cs="Times New Roman"/>
                <w:color w:val="3B3838" w:themeColor="background2" w:themeShade="40"/>
                <w:szCs w:val="24"/>
                <w:lang w:eastAsia="lv-LV"/>
              </w:rPr>
              <w:t>"</w:t>
            </w:r>
            <w:r w:rsidRPr="001C12C9">
              <w:rPr>
                <w:rFonts w:eastAsia="Times New Roman" w:cs="Times New Roman"/>
                <w:color w:val="3B3838" w:themeColor="background2" w:themeShade="40"/>
                <w:szCs w:val="24"/>
                <w:lang w:eastAsia="lv-LV"/>
              </w:rPr>
              <w:t>Sociālās rehabilitācijas pakalpojumu organizēšana</w:t>
            </w:r>
            <w:r w:rsidR="002F307F" w:rsidRPr="001C12C9">
              <w:rPr>
                <w:rFonts w:eastAsia="Times New Roman" w:cs="Times New Roman"/>
                <w:color w:val="3B3838" w:themeColor="background2" w:themeShade="40"/>
                <w:szCs w:val="24"/>
                <w:lang w:eastAsia="lv-LV"/>
              </w:rPr>
              <w:t>"</w:t>
            </w:r>
            <w:r w:rsidRPr="001C12C9">
              <w:rPr>
                <w:rFonts w:eastAsia="Times New Roman" w:cs="Times New Roman"/>
                <w:color w:val="3B3838" w:themeColor="background2" w:themeShade="40"/>
                <w:szCs w:val="24"/>
                <w:lang w:eastAsia="lv-LV"/>
              </w:rPr>
              <w:t xml:space="preserve">. </w:t>
            </w:r>
          </w:p>
          <w:p w14:paraId="446CF166" w14:textId="0CF73FFB" w:rsidR="00894B58" w:rsidRPr="00334334" w:rsidRDefault="00894B58" w:rsidP="00C307EB">
            <w:pPr>
              <w:spacing w:line="240" w:lineRule="auto"/>
              <w:textAlignment w:val="baseline"/>
              <w:rPr>
                <w:rFonts w:eastAsia="Times New Roman" w:cs="Times New Roman"/>
                <w:strike/>
                <w:color w:val="3B3838" w:themeColor="background2" w:themeShade="40"/>
                <w:szCs w:val="24"/>
                <w:lang w:eastAsia="lv-LV"/>
              </w:rPr>
            </w:pPr>
          </w:p>
        </w:tc>
      </w:tr>
      <w:tr w:rsidR="00894B58" w:rsidRPr="00894B58" w14:paraId="773ACA2D" w14:textId="77777777" w:rsidTr="00894B58">
        <w:tc>
          <w:tcPr>
            <w:tcW w:w="300" w:type="pct"/>
            <w:tcBorders>
              <w:top w:val="outset" w:sz="6" w:space="0" w:color="414142"/>
              <w:left w:val="outset" w:sz="6" w:space="0" w:color="414142"/>
              <w:bottom w:val="outset" w:sz="6" w:space="0" w:color="414142"/>
              <w:right w:val="outset" w:sz="6" w:space="0" w:color="414142"/>
            </w:tcBorders>
            <w:hideMark/>
          </w:tcPr>
          <w:p w14:paraId="165FE795" w14:textId="77777777" w:rsidR="00894B58" w:rsidRPr="00894B58" w:rsidRDefault="00894B58" w:rsidP="00894B58">
            <w:pPr>
              <w:spacing w:before="100" w:beforeAutospacing="1" w:after="100" w:afterAutospacing="1" w:line="293" w:lineRule="atLeast"/>
              <w:jc w:val="center"/>
              <w:rPr>
                <w:rFonts w:eastAsia="Times New Roman" w:cs="Times New Roman"/>
                <w:color w:val="414142"/>
                <w:szCs w:val="24"/>
                <w:lang w:eastAsia="lv-LV"/>
              </w:rPr>
            </w:pPr>
            <w:r w:rsidRPr="00894B58">
              <w:rPr>
                <w:rFonts w:eastAsia="Times New Roman" w:cs="Times New Roman"/>
                <w:color w:val="414142"/>
                <w:szCs w:val="24"/>
                <w:lang w:eastAsia="lv-LV"/>
              </w:rPr>
              <w:lastRenderedPageBreak/>
              <w:t>3.</w:t>
            </w:r>
          </w:p>
        </w:tc>
        <w:tc>
          <w:tcPr>
            <w:tcW w:w="1700" w:type="pct"/>
            <w:tcBorders>
              <w:top w:val="outset" w:sz="6" w:space="0" w:color="414142"/>
              <w:left w:val="outset" w:sz="6" w:space="0" w:color="414142"/>
              <w:bottom w:val="outset" w:sz="6" w:space="0" w:color="414142"/>
              <w:right w:val="outset" w:sz="6" w:space="0" w:color="414142"/>
            </w:tcBorders>
            <w:hideMark/>
          </w:tcPr>
          <w:p w14:paraId="78440DA7" w14:textId="77777777" w:rsidR="00894B58" w:rsidRPr="00894B58" w:rsidRDefault="00894B58" w:rsidP="00894B58">
            <w:pPr>
              <w:spacing w:line="240" w:lineRule="auto"/>
              <w:jc w:val="left"/>
              <w:rPr>
                <w:rFonts w:eastAsia="Times New Roman" w:cs="Times New Roman"/>
                <w:color w:val="414142"/>
                <w:szCs w:val="24"/>
                <w:lang w:eastAsia="lv-LV"/>
              </w:rPr>
            </w:pPr>
            <w:r w:rsidRPr="00894B58">
              <w:rPr>
                <w:rFonts w:eastAsia="Times New Roman" w:cs="Times New Roman"/>
                <w:color w:val="414142"/>
                <w:szCs w:val="24"/>
                <w:lang w:eastAsia="lv-LV"/>
              </w:rPr>
              <w:t>Projekta izstrādē iesaistītās institūcijas un publiskas personas kapitālsabiedrības</w:t>
            </w:r>
          </w:p>
        </w:tc>
        <w:tc>
          <w:tcPr>
            <w:tcW w:w="3000" w:type="pct"/>
            <w:tcBorders>
              <w:top w:val="outset" w:sz="6" w:space="0" w:color="414142"/>
              <w:left w:val="outset" w:sz="6" w:space="0" w:color="414142"/>
              <w:bottom w:val="outset" w:sz="6" w:space="0" w:color="414142"/>
              <w:right w:val="outset" w:sz="6" w:space="0" w:color="414142"/>
            </w:tcBorders>
          </w:tcPr>
          <w:p w14:paraId="65CCA74B" w14:textId="54A78063" w:rsidR="00894B58" w:rsidRPr="00894B58" w:rsidRDefault="00032935" w:rsidP="002F307F">
            <w:pPr>
              <w:spacing w:line="240" w:lineRule="auto"/>
              <w:jc w:val="left"/>
              <w:rPr>
                <w:rFonts w:eastAsia="Times New Roman" w:cs="Times New Roman"/>
                <w:color w:val="414142"/>
                <w:szCs w:val="24"/>
                <w:lang w:eastAsia="lv-LV"/>
              </w:rPr>
            </w:pPr>
            <w:r w:rsidRPr="00C307EB">
              <w:rPr>
                <w:rFonts w:eastAsia="Times New Roman" w:cs="Times New Roman"/>
                <w:color w:val="3B3838" w:themeColor="background2" w:themeShade="40"/>
                <w:szCs w:val="24"/>
                <w:lang w:eastAsia="lv-LV"/>
              </w:rPr>
              <w:t xml:space="preserve">Tieslietu ministrija, </w:t>
            </w:r>
            <w:r w:rsidR="002F307F" w:rsidRPr="00C307EB">
              <w:rPr>
                <w:rFonts w:eastAsia="Times New Roman" w:cs="Times New Roman"/>
                <w:color w:val="3B3838" w:themeColor="background2" w:themeShade="40"/>
                <w:szCs w:val="24"/>
                <w:lang w:eastAsia="lv-LV"/>
              </w:rPr>
              <w:t>d</w:t>
            </w:r>
            <w:r w:rsidRPr="00C307EB">
              <w:rPr>
                <w:rFonts w:eastAsia="Times New Roman" w:cs="Times New Roman"/>
                <w:color w:val="3B3838" w:themeColor="background2" w:themeShade="40"/>
                <w:szCs w:val="24"/>
                <w:lang w:eastAsia="lv-LV"/>
              </w:rPr>
              <w:t>ienests</w:t>
            </w:r>
          </w:p>
        </w:tc>
      </w:tr>
      <w:tr w:rsidR="00894B58" w:rsidRPr="00894B58" w14:paraId="218B4C4B" w14:textId="77777777" w:rsidTr="00894B58">
        <w:tc>
          <w:tcPr>
            <w:tcW w:w="300" w:type="pct"/>
            <w:tcBorders>
              <w:top w:val="outset" w:sz="6" w:space="0" w:color="414142"/>
              <w:left w:val="outset" w:sz="6" w:space="0" w:color="414142"/>
              <w:bottom w:val="outset" w:sz="6" w:space="0" w:color="414142"/>
              <w:right w:val="outset" w:sz="6" w:space="0" w:color="414142"/>
            </w:tcBorders>
            <w:hideMark/>
          </w:tcPr>
          <w:p w14:paraId="256B09B3" w14:textId="77777777" w:rsidR="00894B58" w:rsidRPr="00894B58" w:rsidRDefault="00894B58" w:rsidP="00894B58">
            <w:pPr>
              <w:spacing w:before="100" w:beforeAutospacing="1" w:after="100" w:afterAutospacing="1" w:line="293" w:lineRule="atLeast"/>
              <w:jc w:val="center"/>
              <w:rPr>
                <w:rFonts w:eastAsia="Times New Roman" w:cs="Times New Roman"/>
                <w:color w:val="414142"/>
                <w:szCs w:val="24"/>
                <w:lang w:eastAsia="lv-LV"/>
              </w:rPr>
            </w:pPr>
            <w:r w:rsidRPr="00894B58">
              <w:rPr>
                <w:rFonts w:eastAsia="Times New Roman" w:cs="Times New Roman"/>
                <w:color w:val="414142"/>
                <w:szCs w:val="24"/>
                <w:lang w:eastAsia="lv-LV"/>
              </w:rPr>
              <w:t>4.</w:t>
            </w:r>
          </w:p>
        </w:tc>
        <w:tc>
          <w:tcPr>
            <w:tcW w:w="1700" w:type="pct"/>
            <w:tcBorders>
              <w:top w:val="outset" w:sz="6" w:space="0" w:color="414142"/>
              <w:left w:val="outset" w:sz="6" w:space="0" w:color="414142"/>
              <w:bottom w:val="outset" w:sz="6" w:space="0" w:color="414142"/>
              <w:right w:val="outset" w:sz="6" w:space="0" w:color="414142"/>
            </w:tcBorders>
            <w:hideMark/>
          </w:tcPr>
          <w:p w14:paraId="165FDA7E" w14:textId="77777777" w:rsidR="00894B58" w:rsidRPr="00894B58" w:rsidRDefault="00894B58" w:rsidP="00894B58">
            <w:pPr>
              <w:spacing w:line="240" w:lineRule="auto"/>
              <w:jc w:val="left"/>
              <w:rPr>
                <w:rFonts w:eastAsia="Times New Roman" w:cs="Times New Roman"/>
                <w:color w:val="414142"/>
                <w:szCs w:val="24"/>
                <w:lang w:eastAsia="lv-LV"/>
              </w:rPr>
            </w:pPr>
            <w:r w:rsidRPr="00894B58">
              <w:rPr>
                <w:rFonts w:eastAsia="Times New Roman" w:cs="Times New Roman"/>
                <w:color w:val="414142"/>
                <w:szCs w:val="24"/>
                <w:lang w:eastAsia="lv-LV"/>
              </w:rPr>
              <w:t>Cita informācija</w:t>
            </w:r>
          </w:p>
        </w:tc>
        <w:tc>
          <w:tcPr>
            <w:tcW w:w="3000" w:type="pct"/>
            <w:tcBorders>
              <w:top w:val="outset" w:sz="6" w:space="0" w:color="414142"/>
              <w:left w:val="outset" w:sz="6" w:space="0" w:color="414142"/>
              <w:bottom w:val="outset" w:sz="6" w:space="0" w:color="414142"/>
              <w:right w:val="outset" w:sz="6" w:space="0" w:color="414142"/>
            </w:tcBorders>
            <w:hideMark/>
          </w:tcPr>
          <w:p w14:paraId="764DCBAB" w14:textId="77777777" w:rsidR="00894B58" w:rsidRPr="00894B58" w:rsidRDefault="00894B58" w:rsidP="00894B58">
            <w:pPr>
              <w:spacing w:line="240" w:lineRule="auto"/>
              <w:jc w:val="left"/>
              <w:rPr>
                <w:rFonts w:eastAsia="Times New Roman" w:cs="Times New Roman"/>
                <w:color w:val="414142"/>
                <w:szCs w:val="24"/>
                <w:lang w:eastAsia="lv-LV"/>
              </w:rPr>
            </w:pPr>
            <w:r>
              <w:rPr>
                <w:rFonts w:eastAsia="Times New Roman" w:cs="Times New Roman"/>
                <w:color w:val="414142"/>
                <w:szCs w:val="24"/>
                <w:lang w:eastAsia="lv-LV"/>
              </w:rPr>
              <w:t>Nav</w:t>
            </w:r>
          </w:p>
        </w:tc>
      </w:tr>
    </w:tbl>
    <w:p w14:paraId="77FAA5BF" w14:textId="77777777" w:rsidR="00894B58" w:rsidRPr="00894B58" w:rsidRDefault="00894B58" w:rsidP="00894B58">
      <w:pPr>
        <w:spacing w:line="240" w:lineRule="auto"/>
        <w:jc w:val="left"/>
        <w:rPr>
          <w:rFonts w:eastAsia="Times New Roman" w:cs="Times New Roman"/>
          <w:color w:val="414142"/>
          <w:szCs w:val="24"/>
          <w:lang w:eastAsia="lv-LV"/>
        </w:rPr>
      </w:pPr>
      <w:r w:rsidRPr="00894B58">
        <w:rPr>
          <w:rFonts w:eastAsia="Times New Roman" w:cs="Times New Roman"/>
          <w:color w:val="414142"/>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3"/>
        <w:gridCol w:w="3079"/>
        <w:gridCol w:w="5433"/>
      </w:tblGrid>
      <w:tr w:rsidR="00894B58" w:rsidRPr="00894B58" w14:paraId="7E56C69B" w14:textId="77777777" w:rsidTr="00894B58">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5B57BAF" w14:textId="77777777" w:rsidR="00894B58" w:rsidRPr="00894B58" w:rsidRDefault="00894B58" w:rsidP="00894B58">
            <w:pPr>
              <w:spacing w:before="100" w:beforeAutospacing="1" w:after="100" w:afterAutospacing="1" w:line="293" w:lineRule="atLeast"/>
              <w:jc w:val="center"/>
              <w:rPr>
                <w:rFonts w:eastAsia="Times New Roman" w:cs="Times New Roman"/>
                <w:b/>
                <w:bCs/>
                <w:color w:val="414142"/>
                <w:szCs w:val="24"/>
                <w:lang w:eastAsia="lv-LV"/>
              </w:rPr>
            </w:pPr>
            <w:r w:rsidRPr="00894B58">
              <w:rPr>
                <w:rFonts w:eastAsia="Times New Roman" w:cs="Times New Roman"/>
                <w:b/>
                <w:bCs/>
                <w:color w:val="414142"/>
                <w:szCs w:val="24"/>
                <w:lang w:eastAsia="lv-LV"/>
              </w:rPr>
              <w:t>II. Tiesību akta projekta ietekme uz sabiedrību, tautsaimniecības attīstību un administratīvo slogu</w:t>
            </w:r>
          </w:p>
        </w:tc>
      </w:tr>
      <w:tr w:rsidR="00894B58" w:rsidRPr="00894B58" w14:paraId="6F5D9DAE" w14:textId="77777777" w:rsidTr="00894B58">
        <w:tc>
          <w:tcPr>
            <w:tcW w:w="300" w:type="pct"/>
            <w:tcBorders>
              <w:top w:val="outset" w:sz="6" w:space="0" w:color="414142"/>
              <w:left w:val="outset" w:sz="6" w:space="0" w:color="414142"/>
              <w:bottom w:val="outset" w:sz="6" w:space="0" w:color="414142"/>
              <w:right w:val="outset" w:sz="6" w:space="0" w:color="414142"/>
            </w:tcBorders>
            <w:hideMark/>
          </w:tcPr>
          <w:p w14:paraId="620E26F0" w14:textId="77777777" w:rsidR="00894B58" w:rsidRPr="00894B58" w:rsidRDefault="00894B58" w:rsidP="00894B58">
            <w:pPr>
              <w:spacing w:before="100" w:beforeAutospacing="1" w:after="100" w:afterAutospacing="1" w:line="293" w:lineRule="atLeast"/>
              <w:jc w:val="center"/>
              <w:rPr>
                <w:rFonts w:eastAsia="Times New Roman" w:cs="Times New Roman"/>
                <w:color w:val="414142"/>
                <w:szCs w:val="24"/>
                <w:lang w:eastAsia="lv-LV"/>
              </w:rPr>
            </w:pPr>
            <w:r w:rsidRPr="00894B58">
              <w:rPr>
                <w:rFonts w:eastAsia="Times New Roman" w:cs="Times New Roman"/>
                <w:color w:val="414142"/>
                <w:szCs w:val="24"/>
                <w:lang w:eastAsia="lv-LV"/>
              </w:rPr>
              <w:t>1.</w:t>
            </w:r>
          </w:p>
        </w:tc>
        <w:tc>
          <w:tcPr>
            <w:tcW w:w="1700" w:type="pct"/>
            <w:tcBorders>
              <w:top w:val="outset" w:sz="6" w:space="0" w:color="414142"/>
              <w:left w:val="outset" w:sz="6" w:space="0" w:color="414142"/>
              <w:bottom w:val="outset" w:sz="6" w:space="0" w:color="414142"/>
              <w:right w:val="outset" w:sz="6" w:space="0" w:color="414142"/>
            </w:tcBorders>
            <w:hideMark/>
          </w:tcPr>
          <w:p w14:paraId="53F89E20" w14:textId="77777777" w:rsidR="00894B58" w:rsidRPr="00894B58" w:rsidRDefault="00894B58" w:rsidP="00894B58">
            <w:pPr>
              <w:spacing w:line="240" w:lineRule="auto"/>
              <w:jc w:val="left"/>
              <w:rPr>
                <w:rFonts w:eastAsia="Times New Roman" w:cs="Times New Roman"/>
                <w:color w:val="414142"/>
                <w:szCs w:val="24"/>
                <w:lang w:eastAsia="lv-LV"/>
              </w:rPr>
            </w:pPr>
            <w:r w:rsidRPr="00894B58">
              <w:rPr>
                <w:rFonts w:eastAsia="Times New Roman" w:cs="Times New Roman"/>
                <w:color w:val="414142"/>
                <w:szCs w:val="24"/>
                <w:lang w:eastAsia="lv-LV"/>
              </w:rPr>
              <w:t>Sabiedrības mērķgrupas, kuras tiesiskais regulējums ietekmē vai varētu ietekmēt</w:t>
            </w:r>
          </w:p>
        </w:tc>
        <w:tc>
          <w:tcPr>
            <w:tcW w:w="3000" w:type="pct"/>
            <w:tcBorders>
              <w:top w:val="outset" w:sz="6" w:space="0" w:color="414142"/>
              <w:left w:val="outset" w:sz="6" w:space="0" w:color="414142"/>
              <w:bottom w:val="outset" w:sz="6" w:space="0" w:color="414142"/>
              <w:right w:val="outset" w:sz="6" w:space="0" w:color="414142"/>
            </w:tcBorders>
            <w:hideMark/>
          </w:tcPr>
          <w:p w14:paraId="03D722C5" w14:textId="3078D380" w:rsidR="00894B58" w:rsidRPr="00894B58" w:rsidRDefault="00894B58">
            <w:pPr>
              <w:spacing w:line="240" w:lineRule="auto"/>
              <w:rPr>
                <w:rFonts w:eastAsia="Times New Roman" w:cs="Times New Roman"/>
                <w:color w:val="414142"/>
                <w:szCs w:val="24"/>
                <w:lang w:eastAsia="lv-LV"/>
              </w:rPr>
            </w:pPr>
            <w:r w:rsidRPr="006243A9">
              <w:rPr>
                <w:rFonts w:eastAsia="Times New Roman" w:cs="Times New Roman"/>
                <w:color w:val="3B3838" w:themeColor="background2" w:themeShade="40"/>
                <w:szCs w:val="24"/>
                <w:lang w:eastAsia="lv-LV"/>
              </w:rPr>
              <w:t>Ieslodzījumu vietu pārvalde</w:t>
            </w:r>
            <w:r w:rsidR="0059676D">
              <w:rPr>
                <w:rFonts w:eastAsia="Times New Roman" w:cs="Times New Roman"/>
                <w:color w:val="3B3838" w:themeColor="background2" w:themeShade="40"/>
                <w:szCs w:val="24"/>
                <w:lang w:eastAsia="lv-LV"/>
              </w:rPr>
              <w:t>s nodarbinātie</w:t>
            </w:r>
            <w:r w:rsidRPr="006243A9">
              <w:rPr>
                <w:rFonts w:eastAsia="Times New Roman" w:cs="Times New Roman"/>
                <w:color w:val="3B3838" w:themeColor="background2" w:themeShade="40"/>
                <w:szCs w:val="24"/>
                <w:lang w:eastAsia="lv-LV"/>
              </w:rPr>
              <w:t xml:space="preserve">, </w:t>
            </w:r>
            <w:r w:rsidR="002F307F">
              <w:rPr>
                <w:rFonts w:eastAsia="Times New Roman" w:cs="Times New Roman"/>
                <w:color w:val="3B3838" w:themeColor="background2" w:themeShade="40"/>
                <w:szCs w:val="24"/>
                <w:lang w:eastAsia="lv-LV"/>
              </w:rPr>
              <w:t>dienest</w:t>
            </w:r>
            <w:r w:rsidR="0059676D">
              <w:rPr>
                <w:rFonts w:eastAsia="Times New Roman" w:cs="Times New Roman"/>
                <w:color w:val="3B3838" w:themeColor="background2" w:themeShade="40"/>
                <w:szCs w:val="24"/>
                <w:lang w:eastAsia="lv-LV"/>
              </w:rPr>
              <w:t>a nodarbinātie</w:t>
            </w:r>
            <w:r w:rsidRPr="006243A9">
              <w:rPr>
                <w:rFonts w:eastAsia="Times New Roman" w:cs="Times New Roman"/>
                <w:color w:val="3B3838" w:themeColor="background2" w:themeShade="40"/>
                <w:szCs w:val="24"/>
                <w:lang w:eastAsia="lv-LV"/>
              </w:rPr>
              <w:t>, nosacīti notiesātās, nosacīti pirms termiņa no soda izciešanas atbrīvotās, nosacīti no kriminālatbildības atbrīvotās personas un personas, kurām piemērots papildsods – probācijas uzraudzība.</w:t>
            </w:r>
          </w:p>
        </w:tc>
      </w:tr>
      <w:tr w:rsidR="00894B58" w:rsidRPr="00894B58" w14:paraId="4DFD1E05" w14:textId="77777777" w:rsidTr="00894B58">
        <w:tc>
          <w:tcPr>
            <w:tcW w:w="300" w:type="pct"/>
            <w:tcBorders>
              <w:top w:val="outset" w:sz="6" w:space="0" w:color="414142"/>
              <w:left w:val="outset" w:sz="6" w:space="0" w:color="414142"/>
              <w:bottom w:val="outset" w:sz="6" w:space="0" w:color="414142"/>
              <w:right w:val="outset" w:sz="6" w:space="0" w:color="414142"/>
            </w:tcBorders>
            <w:hideMark/>
          </w:tcPr>
          <w:p w14:paraId="75770C4D" w14:textId="77777777" w:rsidR="00894B58" w:rsidRPr="00894B58" w:rsidRDefault="00894B58" w:rsidP="00894B58">
            <w:pPr>
              <w:spacing w:before="100" w:beforeAutospacing="1" w:after="100" w:afterAutospacing="1" w:line="293" w:lineRule="atLeast"/>
              <w:jc w:val="center"/>
              <w:rPr>
                <w:rFonts w:eastAsia="Times New Roman" w:cs="Times New Roman"/>
                <w:color w:val="414142"/>
                <w:szCs w:val="24"/>
                <w:lang w:eastAsia="lv-LV"/>
              </w:rPr>
            </w:pPr>
            <w:r w:rsidRPr="00894B58">
              <w:rPr>
                <w:rFonts w:eastAsia="Times New Roman" w:cs="Times New Roman"/>
                <w:color w:val="414142"/>
                <w:szCs w:val="24"/>
                <w:lang w:eastAsia="lv-LV"/>
              </w:rPr>
              <w:t>2.</w:t>
            </w:r>
          </w:p>
        </w:tc>
        <w:tc>
          <w:tcPr>
            <w:tcW w:w="1700" w:type="pct"/>
            <w:tcBorders>
              <w:top w:val="outset" w:sz="6" w:space="0" w:color="414142"/>
              <w:left w:val="outset" w:sz="6" w:space="0" w:color="414142"/>
              <w:bottom w:val="outset" w:sz="6" w:space="0" w:color="414142"/>
              <w:right w:val="outset" w:sz="6" w:space="0" w:color="414142"/>
            </w:tcBorders>
            <w:hideMark/>
          </w:tcPr>
          <w:p w14:paraId="731FDBFB" w14:textId="77777777" w:rsidR="00894B58" w:rsidRPr="00894B58" w:rsidRDefault="00894B58" w:rsidP="00894B58">
            <w:pPr>
              <w:spacing w:line="240" w:lineRule="auto"/>
              <w:jc w:val="left"/>
              <w:rPr>
                <w:rFonts w:eastAsia="Times New Roman" w:cs="Times New Roman"/>
                <w:color w:val="414142"/>
                <w:szCs w:val="24"/>
                <w:lang w:eastAsia="lv-LV"/>
              </w:rPr>
            </w:pPr>
            <w:r w:rsidRPr="00894B58">
              <w:rPr>
                <w:rFonts w:eastAsia="Times New Roman" w:cs="Times New Roman"/>
                <w:color w:val="414142"/>
                <w:szCs w:val="24"/>
                <w:lang w:eastAsia="lv-LV"/>
              </w:rPr>
              <w:t>Tiesiskā regulējuma ietekme uz tautsaimniecību un administratīvo slogu</w:t>
            </w:r>
          </w:p>
        </w:tc>
        <w:tc>
          <w:tcPr>
            <w:tcW w:w="3000" w:type="pct"/>
            <w:tcBorders>
              <w:top w:val="outset" w:sz="6" w:space="0" w:color="414142"/>
              <w:left w:val="outset" w:sz="6" w:space="0" w:color="414142"/>
              <w:bottom w:val="outset" w:sz="6" w:space="0" w:color="414142"/>
              <w:right w:val="outset" w:sz="6" w:space="0" w:color="414142"/>
            </w:tcBorders>
          </w:tcPr>
          <w:p w14:paraId="28472FAF" w14:textId="77777777" w:rsidR="00894B58" w:rsidRPr="006243A9" w:rsidRDefault="00894B58" w:rsidP="00894B58">
            <w:pPr>
              <w:spacing w:line="240" w:lineRule="auto"/>
              <w:rPr>
                <w:rFonts w:eastAsia="Times New Roman" w:cs="Times New Roman"/>
                <w:color w:val="3B3838" w:themeColor="background2" w:themeShade="40"/>
                <w:szCs w:val="24"/>
                <w:lang w:eastAsia="lv-LV"/>
              </w:rPr>
            </w:pPr>
            <w:r w:rsidRPr="006243A9">
              <w:rPr>
                <w:rFonts w:eastAsia="Times New Roman" w:cs="Times New Roman"/>
                <w:color w:val="3B3838" w:themeColor="background2" w:themeShade="40"/>
                <w:szCs w:val="24"/>
                <w:lang w:eastAsia="lv-LV"/>
              </w:rPr>
              <w:t>Sabiedrības grupām un institūcijām projekta tiesiskais regulējums nemaina tiesības un pienākumus, kā arī veicamās darbības.</w:t>
            </w:r>
          </w:p>
        </w:tc>
      </w:tr>
      <w:tr w:rsidR="00894B58" w:rsidRPr="00894B58" w14:paraId="32572EFD" w14:textId="77777777" w:rsidTr="00894B58">
        <w:tc>
          <w:tcPr>
            <w:tcW w:w="300" w:type="pct"/>
            <w:tcBorders>
              <w:top w:val="outset" w:sz="6" w:space="0" w:color="414142"/>
              <w:left w:val="outset" w:sz="6" w:space="0" w:color="414142"/>
              <w:bottom w:val="outset" w:sz="6" w:space="0" w:color="414142"/>
              <w:right w:val="outset" w:sz="6" w:space="0" w:color="414142"/>
            </w:tcBorders>
            <w:hideMark/>
          </w:tcPr>
          <w:p w14:paraId="027590AB" w14:textId="77777777" w:rsidR="00894B58" w:rsidRPr="00894B58" w:rsidRDefault="00894B58" w:rsidP="00894B58">
            <w:pPr>
              <w:spacing w:before="100" w:beforeAutospacing="1" w:after="100" w:afterAutospacing="1" w:line="293" w:lineRule="atLeast"/>
              <w:jc w:val="center"/>
              <w:rPr>
                <w:rFonts w:eastAsia="Times New Roman" w:cs="Times New Roman"/>
                <w:color w:val="414142"/>
                <w:szCs w:val="24"/>
                <w:lang w:eastAsia="lv-LV"/>
              </w:rPr>
            </w:pPr>
            <w:r w:rsidRPr="00894B58">
              <w:rPr>
                <w:rFonts w:eastAsia="Times New Roman" w:cs="Times New Roman"/>
                <w:color w:val="414142"/>
                <w:szCs w:val="24"/>
                <w:lang w:eastAsia="lv-LV"/>
              </w:rPr>
              <w:t>3.</w:t>
            </w:r>
          </w:p>
        </w:tc>
        <w:tc>
          <w:tcPr>
            <w:tcW w:w="1700" w:type="pct"/>
            <w:tcBorders>
              <w:top w:val="outset" w:sz="6" w:space="0" w:color="414142"/>
              <w:left w:val="outset" w:sz="6" w:space="0" w:color="414142"/>
              <w:bottom w:val="outset" w:sz="6" w:space="0" w:color="414142"/>
              <w:right w:val="outset" w:sz="6" w:space="0" w:color="414142"/>
            </w:tcBorders>
            <w:hideMark/>
          </w:tcPr>
          <w:p w14:paraId="733BA458" w14:textId="77777777" w:rsidR="00894B58" w:rsidRPr="00894B58" w:rsidRDefault="00894B58" w:rsidP="00894B58">
            <w:pPr>
              <w:spacing w:line="240" w:lineRule="auto"/>
              <w:jc w:val="left"/>
              <w:rPr>
                <w:rFonts w:eastAsia="Times New Roman" w:cs="Times New Roman"/>
                <w:color w:val="414142"/>
                <w:szCs w:val="24"/>
                <w:lang w:eastAsia="lv-LV"/>
              </w:rPr>
            </w:pPr>
            <w:r w:rsidRPr="00894B58">
              <w:rPr>
                <w:rFonts w:eastAsia="Times New Roman" w:cs="Times New Roman"/>
                <w:color w:val="414142"/>
                <w:szCs w:val="24"/>
                <w:lang w:eastAsia="lv-LV"/>
              </w:rPr>
              <w:t>Administratīvo izmaksu monetārs novērtējums</w:t>
            </w:r>
          </w:p>
        </w:tc>
        <w:tc>
          <w:tcPr>
            <w:tcW w:w="3000" w:type="pct"/>
            <w:tcBorders>
              <w:top w:val="outset" w:sz="6" w:space="0" w:color="414142"/>
              <w:left w:val="outset" w:sz="6" w:space="0" w:color="414142"/>
              <w:bottom w:val="outset" w:sz="6" w:space="0" w:color="414142"/>
              <w:right w:val="outset" w:sz="6" w:space="0" w:color="414142"/>
            </w:tcBorders>
          </w:tcPr>
          <w:p w14:paraId="521CB4F6" w14:textId="77777777" w:rsidR="00894B58" w:rsidRPr="00894B58" w:rsidRDefault="00894B58" w:rsidP="00894B58">
            <w:pPr>
              <w:spacing w:line="240" w:lineRule="auto"/>
              <w:jc w:val="left"/>
              <w:rPr>
                <w:rFonts w:eastAsia="Times New Roman" w:cs="Times New Roman"/>
                <w:color w:val="414142"/>
                <w:szCs w:val="24"/>
                <w:lang w:eastAsia="lv-LV"/>
              </w:rPr>
            </w:pPr>
            <w:r w:rsidRPr="006243A9">
              <w:rPr>
                <w:rFonts w:eastAsia="Times New Roman" w:cs="Times New Roman"/>
                <w:color w:val="3B3838" w:themeColor="background2" w:themeShade="40"/>
                <w:szCs w:val="24"/>
                <w:lang w:eastAsia="lv-LV"/>
              </w:rPr>
              <w:t>Projekts šo jomu neskar</w:t>
            </w:r>
          </w:p>
        </w:tc>
      </w:tr>
      <w:tr w:rsidR="00894B58" w:rsidRPr="00894B58" w14:paraId="1461F163" w14:textId="77777777" w:rsidTr="00894B58">
        <w:tc>
          <w:tcPr>
            <w:tcW w:w="300" w:type="pct"/>
            <w:tcBorders>
              <w:top w:val="outset" w:sz="6" w:space="0" w:color="414142"/>
              <w:left w:val="outset" w:sz="6" w:space="0" w:color="414142"/>
              <w:bottom w:val="outset" w:sz="6" w:space="0" w:color="414142"/>
              <w:right w:val="outset" w:sz="6" w:space="0" w:color="414142"/>
            </w:tcBorders>
            <w:hideMark/>
          </w:tcPr>
          <w:p w14:paraId="55B26FC8" w14:textId="77777777" w:rsidR="00894B58" w:rsidRPr="00894B58" w:rsidRDefault="00894B58" w:rsidP="00894B58">
            <w:pPr>
              <w:spacing w:before="100" w:beforeAutospacing="1" w:after="100" w:afterAutospacing="1" w:line="293" w:lineRule="atLeast"/>
              <w:jc w:val="center"/>
              <w:rPr>
                <w:rFonts w:eastAsia="Times New Roman" w:cs="Times New Roman"/>
                <w:color w:val="414142"/>
                <w:szCs w:val="24"/>
                <w:lang w:eastAsia="lv-LV"/>
              </w:rPr>
            </w:pPr>
            <w:r w:rsidRPr="00894B58">
              <w:rPr>
                <w:rFonts w:eastAsia="Times New Roman" w:cs="Times New Roman"/>
                <w:color w:val="414142"/>
                <w:szCs w:val="24"/>
                <w:lang w:eastAsia="lv-LV"/>
              </w:rPr>
              <w:t>4.</w:t>
            </w:r>
          </w:p>
        </w:tc>
        <w:tc>
          <w:tcPr>
            <w:tcW w:w="1700" w:type="pct"/>
            <w:tcBorders>
              <w:top w:val="outset" w:sz="6" w:space="0" w:color="414142"/>
              <w:left w:val="outset" w:sz="6" w:space="0" w:color="414142"/>
              <w:bottom w:val="outset" w:sz="6" w:space="0" w:color="414142"/>
              <w:right w:val="outset" w:sz="6" w:space="0" w:color="414142"/>
            </w:tcBorders>
            <w:hideMark/>
          </w:tcPr>
          <w:p w14:paraId="39773D9F" w14:textId="77777777" w:rsidR="00894B58" w:rsidRPr="00894B58" w:rsidRDefault="00894B58" w:rsidP="00894B58">
            <w:pPr>
              <w:spacing w:line="240" w:lineRule="auto"/>
              <w:jc w:val="left"/>
              <w:rPr>
                <w:rFonts w:eastAsia="Times New Roman" w:cs="Times New Roman"/>
                <w:color w:val="414142"/>
                <w:szCs w:val="24"/>
                <w:lang w:eastAsia="lv-LV"/>
              </w:rPr>
            </w:pPr>
            <w:r w:rsidRPr="00894B58">
              <w:rPr>
                <w:rFonts w:eastAsia="Times New Roman" w:cs="Times New Roman"/>
                <w:color w:val="414142"/>
                <w:szCs w:val="24"/>
                <w:lang w:eastAsia="lv-LV"/>
              </w:rPr>
              <w:t>Atbilstības izmaksu monetārs novērtējums</w:t>
            </w:r>
          </w:p>
        </w:tc>
        <w:tc>
          <w:tcPr>
            <w:tcW w:w="3000" w:type="pct"/>
            <w:tcBorders>
              <w:top w:val="outset" w:sz="6" w:space="0" w:color="414142"/>
              <w:left w:val="outset" w:sz="6" w:space="0" w:color="414142"/>
              <w:bottom w:val="outset" w:sz="6" w:space="0" w:color="414142"/>
              <w:right w:val="outset" w:sz="6" w:space="0" w:color="414142"/>
            </w:tcBorders>
          </w:tcPr>
          <w:p w14:paraId="2E83E12B" w14:textId="77777777" w:rsidR="00894B58" w:rsidRPr="00894B58" w:rsidRDefault="00894B58" w:rsidP="00894B58">
            <w:pPr>
              <w:spacing w:line="240" w:lineRule="auto"/>
              <w:jc w:val="left"/>
              <w:rPr>
                <w:rFonts w:eastAsia="Times New Roman" w:cs="Times New Roman"/>
                <w:color w:val="414142"/>
                <w:szCs w:val="24"/>
                <w:lang w:eastAsia="lv-LV"/>
              </w:rPr>
            </w:pPr>
            <w:r w:rsidRPr="006243A9">
              <w:rPr>
                <w:rFonts w:eastAsia="Times New Roman" w:cs="Times New Roman"/>
                <w:color w:val="3B3838" w:themeColor="background2" w:themeShade="40"/>
                <w:szCs w:val="24"/>
                <w:lang w:eastAsia="lv-LV"/>
              </w:rPr>
              <w:t>Projekts šo jomu neskar</w:t>
            </w:r>
          </w:p>
        </w:tc>
      </w:tr>
      <w:tr w:rsidR="00894B58" w:rsidRPr="00894B58" w14:paraId="16019363" w14:textId="77777777" w:rsidTr="00894B58">
        <w:tc>
          <w:tcPr>
            <w:tcW w:w="300" w:type="pct"/>
            <w:tcBorders>
              <w:top w:val="outset" w:sz="6" w:space="0" w:color="414142"/>
              <w:left w:val="outset" w:sz="6" w:space="0" w:color="414142"/>
              <w:bottom w:val="outset" w:sz="6" w:space="0" w:color="414142"/>
              <w:right w:val="outset" w:sz="6" w:space="0" w:color="414142"/>
            </w:tcBorders>
            <w:hideMark/>
          </w:tcPr>
          <w:p w14:paraId="0C761060" w14:textId="77777777" w:rsidR="00894B58" w:rsidRPr="00894B58" w:rsidRDefault="00894B58" w:rsidP="00894B58">
            <w:pPr>
              <w:spacing w:before="100" w:beforeAutospacing="1" w:after="100" w:afterAutospacing="1" w:line="293" w:lineRule="atLeast"/>
              <w:jc w:val="center"/>
              <w:rPr>
                <w:rFonts w:eastAsia="Times New Roman" w:cs="Times New Roman"/>
                <w:color w:val="414142"/>
                <w:szCs w:val="24"/>
                <w:lang w:eastAsia="lv-LV"/>
              </w:rPr>
            </w:pPr>
            <w:r w:rsidRPr="00894B58">
              <w:rPr>
                <w:rFonts w:eastAsia="Times New Roman" w:cs="Times New Roman"/>
                <w:color w:val="414142"/>
                <w:szCs w:val="24"/>
                <w:lang w:eastAsia="lv-LV"/>
              </w:rPr>
              <w:t>5.</w:t>
            </w:r>
          </w:p>
        </w:tc>
        <w:tc>
          <w:tcPr>
            <w:tcW w:w="1700" w:type="pct"/>
            <w:tcBorders>
              <w:top w:val="outset" w:sz="6" w:space="0" w:color="414142"/>
              <w:left w:val="outset" w:sz="6" w:space="0" w:color="414142"/>
              <w:bottom w:val="outset" w:sz="6" w:space="0" w:color="414142"/>
              <w:right w:val="outset" w:sz="6" w:space="0" w:color="414142"/>
            </w:tcBorders>
            <w:hideMark/>
          </w:tcPr>
          <w:p w14:paraId="285EE933" w14:textId="77777777" w:rsidR="00894B58" w:rsidRPr="00894B58" w:rsidRDefault="00894B58" w:rsidP="00894B58">
            <w:pPr>
              <w:spacing w:line="240" w:lineRule="auto"/>
              <w:jc w:val="left"/>
              <w:rPr>
                <w:rFonts w:eastAsia="Times New Roman" w:cs="Times New Roman"/>
                <w:color w:val="414142"/>
                <w:szCs w:val="24"/>
                <w:lang w:eastAsia="lv-LV"/>
              </w:rPr>
            </w:pPr>
            <w:r w:rsidRPr="00894B58">
              <w:rPr>
                <w:rFonts w:eastAsia="Times New Roman" w:cs="Times New Roman"/>
                <w:color w:val="414142"/>
                <w:szCs w:val="24"/>
                <w:lang w:eastAsia="lv-LV"/>
              </w:rPr>
              <w:t>Cita informācija</w:t>
            </w:r>
          </w:p>
        </w:tc>
        <w:tc>
          <w:tcPr>
            <w:tcW w:w="3000" w:type="pct"/>
            <w:tcBorders>
              <w:top w:val="outset" w:sz="6" w:space="0" w:color="414142"/>
              <w:left w:val="outset" w:sz="6" w:space="0" w:color="414142"/>
              <w:bottom w:val="outset" w:sz="6" w:space="0" w:color="414142"/>
              <w:right w:val="outset" w:sz="6" w:space="0" w:color="414142"/>
            </w:tcBorders>
            <w:hideMark/>
          </w:tcPr>
          <w:p w14:paraId="5C251774" w14:textId="77777777" w:rsidR="00894B58" w:rsidRPr="00894B58" w:rsidRDefault="00894B58" w:rsidP="00894B58">
            <w:pPr>
              <w:spacing w:line="240" w:lineRule="auto"/>
              <w:jc w:val="left"/>
              <w:rPr>
                <w:rFonts w:eastAsia="Times New Roman" w:cs="Times New Roman"/>
                <w:color w:val="414142"/>
                <w:szCs w:val="24"/>
                <w:lang w:eastAsia="lv-LV"/>
              </w:rPr>
            </w:pPr>
            <w:r>
              <w:rPr>
                <w:rFonts w:eastAsia="Times New Roman" w:cs="Times New Roman"/>
                <w:color w:val="414142"/>
                <w:szCs w:val="24"/>
                <w:lang w:eastAsia="lv-LV"/>
              </w:rPr>
              <w:t>Nav</w:t>
            </w:r>
          </w:p>
        </w:tc>
      </w:tr>
    </w:tbl>
    <w:p w14:paraId="557FF310" w14:textId="77777777" w:rsidR="00894B58" w:rsidRPr="00894B58" w:rsidRDefault="00894B58" w:rsidP="00894B58">
      <w:pPr>
        <w:spacing w:line="240" w:lineRule="auto"/>
        <w:jc w:val="left"/>
        <w:rPr>
          <w:rFonts w:eastAsia="Times New Roman" w:cs="Times New Roman"/>
          <w:color w:val="414142"/>
          <w:szCs w:val="24"/>
          <w:lang w:eastAsia="lv-LV"/>
        </w:rPr>
      </w:pPr>
      <w:r w:rsidRPr="00894B58">
        <w:rPr>
          <w:rFonts w:eastAsia="Times New Roman" w:cs="Times New Roman"/>
          <w:color w:val="414142"/>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894B58" w:rsidRPr="00894B58" w14:paraId="18BB3CC6" w14:textId="77777777" w:rsidTr="00894B58">
        <w:tc>
          <w:tcPr>
            <w:tcW w:w="0" w:type="auto"/>
            <w:tcBorders>
              <w:top w:val="outset" w:sz="6" w:space="0" w:color="414142"/>
              <w:left w:val="outset" w:sz="6" w:space="0" w:color="414142"/>
              <w:bottom w:val="outset" w:sz="6" w:space="0" w:color="414142"/>
              <w:right w:val="outset" w:sz="6" w:space="0" w:color="414142"/>
            </w:tcBorders>
            <w:vAlign w:val="center"/>
            <w:hideMark/>
          </w:tcPr>
          <w:p w14:paraId="289C8C33" w14:textId="77777777" w:rsidR="00894B58" w:rsidRPr="00894B58" w:rsidRDefault="00894B58" w:rsidP="00894B58">
            <w:pPr>
              <w:spacing w:before="100" w:beforeAutospacing="1" w:after="100" w:afterAutospacing="1" w:line="293" w:lineRule="atLeast"/>
              <w:jc w:val="center"/>
              <w:rPr>
                <w:rFonts w:eastAsia="Times New Roman" w:cs="Times New Roman"/>
                <w:b/>
                <w:bCs/>
                <w:color w:val="414142"/>
                <w:szCs w:val="24"/>
                <w:lang w:eastAsia="lv-LV"/>
              </w:rPr>
            </w:pPr>
            <w:r w:rsidRPr="00894B58">
              <w:rPr>
                <w:rFonts w:eastAsia="Times New Roman" w:cs="Times New Roman"/>
                <w:b/>
                <w:bCs/>
                <w:color w:val="414142"/>
                <w:szCs w:val="24"/>
                <w:lang w:eastAsia="lv-LV"/>
              </w:rPr>
              <w:t>III. Tiesību akta projekta ietekme uz valsts budžetu un pašvaldību budžetiem</w:t>
            </w:r>
          </w:p>
        </w:tc>
      </w:tr>
      <w:tr w:rsidR="00894B58" w:rsidRPr="00894B58" w14:paraId="2E2283DE" w14:textId="77777777" w:rsidTr="00894B58">
        <w:trPr>
          <w:trHeight w:val="330"/>
        </w:trPr>
        <w:tc>
          <w:tcPr>
            <w:tcW w:w="5000" w:type="pct"/>
            <w:tcBorders>
              <w:top w:val="outset" w:sz="6" w:space="0" w:color="414142"/>
              <w:left w:val="outset" w:sz="6" w:space="0" w:color="414142"/>
              <w:bottom w:val="outset" w:sz="6" w:space="0" w:color="414142"/>
              <w:right w:val="outset" w:sz="6" w:space="0" w:color="414142"/>
            </w:tcBorders>
            <w:vAlign w:val="center"/>
          </w:tcPr>
          <w:p w14:paraId="62172CE7" w14:textId="77777777" w:rsidR="00894B58" w:rsidRPr="00894B58" w:rsidRDefault="00894B58" w:rsidP="00894B58">
            <w:pPr>
              <w:spacing w:before="100" w:beforeAutospacing="1" w:after="100" w:afterAutospacing="1" w:line="293" w:lineRule="atLeast"/>
              <w:jc w:val="center"/>
              <w:rPr>
                <w:rFonts w:eastAsia="Times New Roman" w:cs="Times New Roman"/>
                <w:color w:val="414142"/>
                <w:szCs w:val="24"/>
                <w:lang w:eastAsia="lv-LV"/>
              </w:rPr>
            </w:pPr>
            <w:r w:rsidRPr="00894B58">
              <w:rPr>
                <w:rFonts w:eastAsia="Times New Roman" w:cs="Times New Roman"/>
                <w:color w:val="3B3838" w:themeColor="background2" w:themeShade="40"/>
                <w:szCs w:val="24"/>
                <w:lang w:eastAsia="lv-LV"/>
              </w:rPr>
              <w:t>Projekts šo jomu neskar</w:t>
            </w:r>
          </w:p>
        </w:tc>
      </w:tr>
    </w:tbl>
    <w:p w14:paraId="7D29AF57" w14:textId="77777777" w:rsidR="00894B58" w:rsidRPr="00894B58" w:rsidRDefault="00894B58" w:rsidP="00894B58">
      <w:pPr>
        <w:spacing w:line="240" w:lineRule="auto"/>
        <w:jc w:val="left"/>
        <w:rPr>
          <w:rFonts w:eastAsia="Times New Roman" w:cs="Times New Roman"/>
          <w:color w:val="414142"/>
          <w:szCs w:val="24"/>
          <w:lang w:eastAsia="lv-LV"/>
        </w:rPr>
      </w:pPr>
      <w:r w:rsidRPr="00894B58">
        <w:rPr>
          <w:rFonts w:eastAsia="Times New Roman" w:cs="Times New Roman"/>
          <w:color w:val="414142"/>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894B58" w:rsidRPr="00894B58" w14:paraId="6D4669FB" w14:textId="77777777" w:rsidTr="00894B58">
        <w:tc>
          <w:tcPr>
            <w:tcW w:w="0" w:type="auto"/>
            <w:tcBorders>
              <w:top w:val="outset" w:sz="6" w:space="0" w:color="414142"/>
              <w:left w:val="outset" w:sz="6" w:space="0" w:color="414142"/>
              <w:bottom w:val="outset" w:sz="6" w:space="0" w:color="414142"/>
              <w:right w:val="outset" w:sz="6" w:space="0" w:color="414142"/>
            </w:tcBorders>
            <w:vAlign w:val="center"/>
            <w:hideMark/>
          </w:tcPr>
          <w:p w14:paraId="433898B0" w14:textId="77777777" w:rsidR="00894B58" w:rsidRPr="00894B58" w:rsidRDefault="00894B58" w:rsidP="00894B58">
            <w:pPr>
              <w:spacing w:before="100" w:beforeAutospacing="1" w:after="100" w:afterAutospacing="1" w:line="293" w:lineRule="atLeast"/>
              <w:jc w:val="center"/>
              <w:rPr>
                <w:rFonts w:eastAsia="Times New Roman" w:cs="Times New Roman"/>
                <w:b/>
                <w:bCs/>
                <w:color w:val="414142"/>
                <w:szCs w:val="24"/>
                <w:lang w:eastAsia="lv-LV"/>
              </w:rPr>
            </w:pPr>
            <w:r w:rsidRPr="00894B58">
              <w:rPr>
                <w:rFonts w:eastAsia="Times New Roman" w:cs="Times New Roman"/>
                <w:b/>
                <w:bCs/>
                <w:color w:val="414142"/>
                <w:szCs w:val="24"/>
                <w:lang w:eastAsia="lv-LV"/>
              </w:rPr>
              <w:t>IV. Tiesību akta projekta ietekme uz spēkā esošo tiesību normu sistēmu</w:t>
            </w:r>
          </w:p>
        </w:tc>
      </w:tr>
      <w:tr w:rsidR="00894B58" w:rsidRPr="00894B58" w14:paraId="1E01C8A5" w14:textId="77777777" w:rsidTr="00894B58">
        <w:tc>
          <w:tcPr>
            <w:tcW w:w="5000" w:type="pct"/>
            <w:tcBorders>
              <w:top w:val="outset" w:sz="6" w:space="0" w:color="414142"/>
              <w:left w:val="outset" w:sz="6" w:space="0" w:color="414142"/>
              <w:bottom w:val="outset" w:sz="6" w:space="0" w:color="414142"/>
              <w:right w:val="outset" w:sz="6" w:space="0" w:color="414142"/>
            </w:tcBorders>
          </w:tcPr>
          <w:p w14:paraId="415CBE6A" w14:textId="77777777" w:rsidR="00894B58" w:rsidRPr="00894B58" w:rsidRDefault="00894B58" w:rsidP="00894B58">
            <w:pPr>
              <w:spacing w:line="240" w:lineRule="auto"/>
              <w:jc w:val="center"/>
              <w:rPr>
                <w:rFonts w:eastAsia="Times New Roman" w:cs="Times New Roman"/>
                <w:color w:val="414142"/>
                <w:szCs w:val="24"/>
                <w:lang w:eastAsia="lv-LV"/>
              </w:rPr>
            </w:pPr>
            <w:r w:rsidRPr="006243A9">
              <w:rPr>
                <w:rFonts w:eastAsia="Times New Roman" w:cs="Times New Roman"/>
                <w:color w:val="3B3838" w:themeColor="background2" w:themeShade="40"/>
                <w:szCs w:val="24"/>
                <w:lang w:eastAsia="lv-LV"/>
              </w:rPr>
              <w:t>Projekts šo jomu neskar</w:t>
            </w:r>
          </w:p>
        </w:tc>
      </w:tr>
    </w:tbl>
    <w:p w14:paraId="457B1724" w14:textId="77777777" w:rsidR="00894B58" w:rsidRPr="00894B58" w:rsidRDefault="00894B58" w:rsidP="00894B58">
      <w:pPr>
        <w:spacing w:line="240" w:lineRule="auto"/>
        <w:jc w:val="left"/>
        <w:rPr>
          <w:rFonts w:eastAsia="Times New Roman" w:cs="Times New Roman"/>
          <w:color w:val="414142"/>
          <w:szCs w:val="24"/>
          <w:lang w:eastAsia="lv-LV"/>
        </w:rPr>
      </w:pPr>
      <w:r w:rsidRPr="00894B58">
        <w:rPr>
          <w:rFonts w:eastAsia="Times New Roman" w:cs="Times New Roman"/>
          <w:color w:val="414142"/>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894B58" w:rsidRPr="00894B58" w14:paraId="3C70E05F" w14:textId="77777777" w:rsidTr="00894B58">
        <w:tc>
          <w:tcPr>
            <w:tcW w:w="0" w:type="auto"/>
            <w:tcBorders>
              <w:top w:val="outset" w:sz="6" w:space="0" w:color="414142"/>
              <w:left w:val="outset" w:sz="6" w:space="0" w:color="414142"/>
              <w:bottom w:val="outset" w:sz="6" w:space="0" w:color="414142"/>
              <w:right w:val="outset" w:sz="6" w:space="0" w:color="414142"/>
            </w:tcBorders>
            <w:vAlign w:val="center"/>
            <w:hideMark/>
          </w:tcPr>
          <w:p w14:paraId="1E339892" w14:textId="77777777" w:rsidR="00894B58" w:rsidRPr="00894B58" w:rsidRDefault="00894B58" w:rsidP="00894B58">
            <w:pPr>
              <w:spacing w:before="100" w:beforeAutospacing="1" w:after="100" w:afterAutospacing="1" w:line="293" w:lineRule="atLeast"/>
              <w:jc w:val="center"/>
              <w:rPr>
                <w:rFonts w:eastAsia="Times New Roman" w:cs="Times New Roman"/>
                <w:b/>
                <w:bCs/>
                <w:color w:val="414142"/>
                <w:szCs w:val="24"/>
                <w:lang w:eastAsia="lv-LV"/>
              </w:rPr>
            </w:pPr>
            <w:r w:rsidRPr="00894B58">
              <w:rPr>
                <w:rFonts w:eastAsia="Times New Roman" w:cs="Times New Roman"/>
                <w:b/>
                <w:bCs/>
                <w:color w:val="414142"/>
                <w:szCs w:val="24"/>
                <w:lang w:eastAsia="lv-LV"/>
              </w:rPr>
              <w:t>V. Tiesību akta projekta atbilstība Latvijas Republikas starptautiskajām saistībām</w:t>
            </w:r>
          </w:p>
        </w:tc>
      </w:tr>
      <w:tr w:rsidR="007512EE" w:rsidRPr="00894B58" w14:paraId="62C2318A" w14:textId="77777777" w:rsidTr="007512EE">
        <w:tc>
          <w:tcPr>
            <w:tcW w:w="5000" w:type="pct"/>
            <w:tcBorders>
              <w:top w:val="outset" w:sz="6" w:space="0" w:color="414142"/>
              <w:left w:val="outset" w:sz="6" w:space="0" w:color="414142"/>
              <w:bottom w:val="outset" w:sz="6" w:space="0" w:color="414142"/>
              <w:right w:val="outset" w:sz="6" w:space="0" w:color="414142"/>
            </w:tcBorders>
          </w:tcPr>
          <w:p w14:paraId="515C735A" w14:textId="77777777" w:rsidR="007512EE" w:rsidRPr="00894B58" w:rsidRDefault="007512EE" w:rsidP="007512EE">
            <w:pPr>
              <w:spacing w:line="240" w:lineRule="auto"/>
              <w:jc w:val="center"/>
              <w:rPr>
                <w:rFonts w:eastAsia="Times New Roman" w:cs="Times New Roman"/>
                <w:color w:val="414142"/>
                <w:szCs w:val="24"/>
                <w:lang w:eastAsia="lv-LV"/>
              </w:rPr>
            </w:pPr>
            <w:r w:rsidRPr="006243A9">
              <w:rPr>
                <w:rFonts w:eastAsia="Times New Roman" w:cs="Times New Roman"/>
                <w:color w:val="3B3838" w:themeColor="background2" w:themeShade="40"/>
                <w:szCs w:val="24"/>
                <w:lang w:eastAsia="lv-LV"/>
              </w:rPr>
              <w:t>Projekts šo jomu neskar</w:t>
            </w:r>
          </w:p>
        </w:tc>
      </w:tr>
    </w:tbl>
    <w:p w14:paraId="4EF35FE9" w14:textId="77777777" w:rsidR="00894B58" w:rsidRPr="00894B58" w:rsidRDefault="00894B58" w:rsidP="00894B58">
      <w:pPr>
        <w:spacing w:line="240" w:lineRule="auto"/>
        <w:jc w:val="left"/>
        <w:rPr>
          <w:rFonts w:eastAsia="Times New Roman" w:cs="Times New Roman"/>
          <w:color w:val="414142"/>
          <w:szCs w:val="24"/>
          <w:lang w:eastAsia="lv-LV"/>
        </w:rPr>
      </w:pPr>
      <w:r w:rsidRPr="00894B58">
        <w:rPr>
          <w:rFonts w:eastAsia="Times New Roman" w:cs="Times New Roman"/>
          <w:color w:val="414142"/>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3"/>
        <w:gridCol w:w="3079"/>
        <w:gridCol w:w="5433"/>
      </w:tblGrid>
      <w:tr w:rsidR="00894B58" w:rsidRPr="00894B58" w14:paraId="1F8D7D6B" w14:textId="77777777" w:rsidTr="00894B58">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9B3533F" w14:textId="77777777" w:rsidR="00894B58" w:rsidRPr="00894B58" w:rsidRDefault="00894B58" w:rsidP="00894B58">
            <w:pPr>
              <w:spacing w:before="100" w:beforeAutospacing="1" w:after="100" w:afterAutospacing="1" w:line="293" w:lineRule="atLeast"/>
              <w:jc w:val="center"/>
              <w:rPr>
                <w:rFonts w:eastAsia="Times New Roman" w:cs="Times New Roman"/>
                <w:b/>
                <w:bCs/>
                <w:color w:val="414142"/>
                <w:szCs w:val="24"/>
                <w:lang w:eastAsia="lv-LV"/>
              </w:rPr>
            </w:pPr>
            <w:r w:rsidRPr="00894B58">
              <w:rPr>
                <w:rFonts w:eastAsia="Times New Roman" w:cs="Times New Roman"/>
                <w:b/>
                <w:bCs/>
                <w:color w:val="414142"/>
                <w:szCs w:val="24"/>
                <w:lang w:eastAsia="lv-LV"/>
              </w:rPr>
              <w:t>VI. Sabiedrības līdzdalība un komunikācijas aktivitātes</w:t>
            </w:r>
          </w:p>
        </w:tc>
      </w:tr>
      <w:tr w:rsidR="00894B58" w:rsidRPr="00894B58" w14:paraId="59D33B1D" w14:textId="77777777" w:rsidTr="00894B58">
        <w:tc>
          <w:tcPr>
            <w:tcW w:w="300" w:type="pct"/>
            <w:tcBorders>
              <w:top w:val="outset" w:sz="6" w:space="0" w:color="414142"/>
              <w:left w:val="outset" w:sz="6" w:space="0" w:color="414142"/>
              <w:bottom w:val="outset" w:sz="6" w:space="0" w:color="414142"/>
              <w:right w:val="outset" w:sz="6" w:space="0" w:color="414142"/>
            </w:tcBorders>
            <w:hideMark/>
          </w:tcPr>
          <w:p w14:paraId="12112A12" w14:textId="77777777" w:rsidR="00894B58" w:rsidRPr="00894B58" w:rsidRDefault="00894B58" w:rsidP="00894B58">
            <w:pPr>
              <w:spacing w:before="100" w:beforeAutospacing="1" w:after="100" w:afterAutospacing="1" w:line="293" w:lineRule="atLeast"/>
              <w:jc w:val="center"/>
              <w:rPr>
                <w:rFonts w:eastAsia="Times New Roman" w:cs="Times New Roman"/>
                <w:color w:val="414142"/>
                <w:szCs w:val="24"/>
                <w:lang w:eastAsia="lv-LV"/>
              </w:rPr>
            </w:pPr>
            <w:r w:rsidRPr="00894B58">
              <w:rPr>
                <w:rFonts w:eastAsia="Times New Roman" w:cs="Times New Roman"/>
                <w:color w:val="414142"/>
                <w:szCs w:val="24"/>
                <w:lang w:eastAsia="lv-LV"/>
              </w:rPr>
              <w:t>1.</w:t>
            </w:r>
          </w:p>
        </w:tc>
        <w:tc>
          <w:tcPr>
            <w:tcW w:w="1700" w:type="pct"/>
            <w:tcBorders>
              <w:top w:val="outset" w:sz="6" w:space="0" w:color="414142"/>
              <w:left w:val="outset" w:sz="6" w:space="0" w:color="414142"/>
              <w:bottom w:val="outset" w:sz="6" w:space="0" w:color="414142"/>
              <w:right w:val="outset" w:sz="6" w:space="0" w:color="414142"/>
            </w:tcBorders>
            <w:hideMark/>
          </w:tcPr>
          <w:p w14:paraId="3787B0DB" w14:textId="77777777" w:rsidR="00894B58" w:rsidRPr="00894B58" w:rsidRDefault="00894B58" w:rsidP="00894B58">
            <w:pPr>
              <w:spacing w:line="240" w:lineRule="auto"/>
              <w:jc w:val="left"/>
              <w:rPr>
                <w:rFonts w:eastAsia="Times New Roman" w:cs="Times New Roman"/>
                <w:color w:val="414142"/>
                <w:szCs w:val="24"/>
                <w:lang w:eastAsia="lv-LV"/>
              </w:rPr>
            </w:pPr>
            <w:r w:rsidRPr="00894B58">
              <w:rPr>
                <w:rFonts w:eastAsia="Times New Roman" w:cs="Times New Roman"/>
                <w:color w:val="414142"/>
                <w:szCs w:val="24"/>
                <w:lang w:eastAsia="lv-LV"/>
              </w:rPr>
              <w:t>Plānotās sabiedrības līdzdalības un komunikācijas aktivitātes saistībā ar projektu</w:t>
            </w:r>
          </w:p>
        </w:tc>
        <w:tc>
          <w:tcPr>
            <w:tcW w:w="3000" w:type="pct"/>
            <w:tcBorders>
              <w:top w:val="outset" w:sz="6" w:space="0" w:color="414142"/>
              <w:left w:val="outset" w:sz="6" w:space="0" w:color="414142"/>
              <w:bottom w:val="outset" w:sz="6" w:space="0" w:color="414142"/>
              <w:right w:val="outset" w:sz="6" w:space="0" w:color="414142"/>
            </w:tcBorders>
            <w:hideMark/>
          </w:tcPr>
          <w:p w14:paraId="6B98A3DD" w14:textId="77777777" w:rsidR="00894B58" w:rsidRPr="00894B58" w:rsidRDefault="007512EE" w:rsidP="007512EE">
            <w:pPr>
              <w:spacing w:line="240" w:lineRule="auto"/>
              <w:rPr>
                <w:rFonts w:eastAsia="Times New Roman" w:cs="Times New Roman"/>
                <w:color w:val="414142"/>
                <w:szCs w:val="24"/>
                <w:lang w:eastAsia="lv-LV"/>
              </w:rPr>
            </w:pPr>
            <w:r w:rsidRPr="00C307EB">
              <w:rPr>
                <w:rFonts w:eastAsia="Times New Roman" w:cs="Times New Roman"/>
                <w:color w:val="414142"/>
                <w:szCs w:val="24"/>
                <w:lang w:eastAsia="lv-LV"/>
              </w:rPr>
              <w:t>Atbilstoši Ministru kabineta 2009. gada 25. augusta noteikumu Nr. 970 "Sabiedrības līdzdalības kārtība attīstības plānošanas procesā" pirms noteikumu projekta nosūtīšanas Valsts kancelejai izskatīšanai Valsts sekretāru sanāksmē, par noteikumu projekta izstrādi tiks informēti sabiedrības pārstāvji, ievietojot paziņojumu par iespējām iesaistīties tiesību akta izstrādes procesā Tieslietu ministrijas un Valsts probācijas dienesta mājaslapā sadaļā "Sabiedrības līdzdalība".</w:t>
            </w:r>
          </w:p>
        </w:tc>
      </w:tr>
      <w:tr w:rsidR="00894B58" w:rsidRPr="00894B58" w14:paraId="09869325" w14:textId="77777777" w:rsidTr="00894B58">
        <w:tc>
          <w:tcPr>
            <w:tcW w:w="300" w:type="pct"/>
            <w:tcBorders>
              <w:top w:val="outset" w:sz="6" w:space="0" w:color="414142"/>
              <w:left w:val="outset" w:sz="6" w:space="0" w:color="414142"/>
              <w:bottom w:val="outset" w:sz="6" w:space="0" w:color="414142"/>
              <w:right w:val="outset" w:sz="6" w:space="0" w:color="414142"/>
            </w:tcBorders>
            <w:hideMark/>
          </w:tcPr>
          <w:p w14:paraId="178F9BAF" w14:textId="77777777" w:rsidR="00894B58" w:rsidRPr="00894B58" w:rsidRDefault="00894B58" w:rsidP="00894B58">
            <w:pPr>
              <w:spacing w:before="100" w:beforeAutospacing="1" w:after="100" w:afterAutospacing="1" w:line="293" w:lineRule="atLeast"/>
              <w:jc w:val="center"/>
              <w:rPr>
                <w:rFonts w:eastAsia="Times New Roman" w:cs="Times New Roman"/>
                <w:color w:val="414142"/>
                <w:szCs w:val="24"/>
                <w:lang w:eastAsia="lv-LV"/>
              </w:rPr>
            </w:pPr>
            <w:r w:rsidRPr="00894B58">
              <w:rPr>
                <w:rFonts w:eastAsia="Times New Roman" w:cs="Times New Roman"/>
                <w:color w:val="414142"/>
                <w:szCs w:val="24"/>
                <w:lang w:eastAsia="lv-LV"/>
              </w:rPr>
              <w:t>2.</w:t>
            </w:r>
          </w:p>
        </w:tc>
        <w:tc>
          <w:tcPr>
            <w:tcW w:w="1700" w:type="pct"/>
            <w:tcBorders>
              <w:top w:val="outset" w:sz="6" w:space="0" w:color="414142"/>
              <w:left w:val="outset" w:sz="6" w:space="0" w:color="414142"/>
              <w:bottom w:val="outset" w:sz="6" w:space="0" w:color="414142"/>
              <w:right w:val="outset" w:sz="6" w:space="0" w:color="414142"/>
            </w:tcBorders>
            <w:hideMark/>
          </w:tcPr>
          <w:p w14:paraId="7B543B5F" w14:textId="77777777" w:rsidR="00894B58" w:rsidRPr="00894B58" w:rsidRDefault="00894B58" w:rsidP="00894B58">
            <w:pPr>
              <w:spacing w:line="240" w:lineRule="auto"/>
              <w:jc w:val="left"/>
              <w:rPr>
                <w:rFonts w:eastAsia="Times New Roman" w:cs="Times New Roman"/>
                <w:color w:val="414142"/>
                <w:szCs w:val="24"/>
                <w:lang w:eastAsia="lv-LV"/>
              </w:rPr>
            </w:pPr>
            <w:r w:rsidRPr="00894B58">
              <w:rPr>
                <w:rFonts w:eastAsia="Times New Roman" w:cs="Times New Roman"/>
                <w:color w:val="414142"/>
                <w:szCs w:val="24"/>
                <w:lang w:eastAsia="lv-LV"/>
              </w:rPr>
              <w:t>Sabiedrības līdzdalība projekta izstrādē</w:t>
            </w:r>
          </w:p>
        </w:tc>
        <w:tc>
          <w:tcPr>
            <w:tcW w:w="3000" w:type="pct"/>
            <w:tcBorders>
              <w:top w:val="outset" w:sz="6" w:space="0" w:color="414142"/>
              <w:left w:val="outset" w:sz="6" w:space="0" w:color="414142"/>
              <w:bottom w:val="outset" w:sz="6" w:space="0" w:color="414142"/>
              <w:right w:val="outset" w:sz="6" w:space="0" w:color="414142"/>
            </w:tcBorders>
            <w:hideMark/>
          </w:tcPr>
          <w:p w14:paraId="6976B18E" w14:textId="77777777" w:rsidR="00894B58" w:rsidRPr="00894B58" w:rsidRDefault="00822596" w:rsidP="00894B58">
            <w:pPr>
              <w:spacing w:line="240" w:lineRule="auto"/>
              <w:jc w:val="left"/>
              <w:rPr>
                <w:rFonts w:eastAsia="Times New Roman" w:cs="Times New Roman"/>
                <w:color w:val="414142"/>
                <w:szCs w:val="24"/>
                <w:lang w:eastAsia="lv-LV"/>
              </w:rPr>
            </w:pPr>
            <w:r>
              <w:rPr>
                <w:rFonts w:eastAsia="Times New Roman" w:cs="Times New Roman"/>
                <w:color w:val="414142"/>
                <w:szCs w:val="24"/>
                <w:lang w:eastAsia="lv-LV"/>
              </w:rPr>
              <w:t>Nav</w:t>
            </w:r>
          </w:p>
        </w:tc>
      </w:tr>
      <w:tr w:rsidR="00894B58" w:rsidRPr="00894B58" w14:paraId="697E8B7E" w14:textId="77777777" w:rsidTr="00894B58">
        <w:tc>
          <w:tcPr>
            <w:tcW w:w="300" w:type="pct"/>
            <w:tcBorders>
              <w:top w:val="outset" w:sz="6" w:space="0" w:color="414142"/>
              <w:left w:val="outset" w:sz="6" w:space="0" w:color="414142"/>
              <w:bottom w:val="outset" w:sz="6" w:space="0" w:color="414142"/>
              <w:right w:val="outset" w:sz="6" w:space="0" w:color="414142"/>
            </w:tcBorders>
            <w:hideMark/>
          </w:tcPr>
          <w:p w14:paraId="0AC79DE7" w14:textId="77777777" w:rsidR="00894B58" w:rsidRPr="00894B58" w:rsidRDefault="00894B58" w:rsidP="00894B58">
            <w:pPr>
              <w:spacing w:before="100" w:beforeAutospacing="1" w:after="100" w:afterAutospacing="1" w:line="293" w:lineRule="atLeast"/>
              <w:jc w:val="center"/>
              <w:rPr>
                <w:rFonts w:eastAsia="Times New Roman" w:cs="Times New Roman"/>
                <w:color w:val="414142"/>
                <w:szCs w:val="24"/>
                <w:lang w:eastAsia="lv-LV"/>
              </w:rPr>
            </w:pPr>
            <w:r w:rsidRPr="00894B58">
              <w:rPr>
                <w:rFonts w:eastAsia="Times New Roman" w:cs="Times New Roman"/>
                <w:color w:val="414142"/>
                <w:szCs w:val="24"/>
                <w:lang w:eastAsia="lv-LV"/>
              </w:rPr>
              <w:lastRenderedPageBreak/>
              <w:t>3.</w:t>
            </w:r>
          </w:p>
        </w:tc>
        <w:tc>
          <w:tcPr>
            <w:tcW w:w="1700" w:type="pct"/>
            <w:tcBorders>
              <w:top w:val="outset" w:sz="6" w:space="0" w:color="414142"/>
              <w:left w:val="outset" w:sz="6" w:space="0" w:color="414142"/>
              <w:bottom w:val="outset" w:sz="6" w:space="0" w:color="414142"/>
              <w:right w:val="outset" w:sz="6" w:space="0" w:color="414142"/>
            </w:tcBorders>
            <w:hideMark/>
          </w:tcPr>
          <w:p w14:paraId="270167E2" w14:textId="77777777" w:rsidR="00894B58" w:rsidRPr="00894B58" w:rsidRDefault="00894B58" w:rsidP="00894B58">
            <w:pPr>
              <w:spacing w:line="240" w:lineRule="auto"/>
              <w:jc w:val="left"/>
              <w:rPr>
                <w:rFonts w:eastAsia="Times New Roman" w:cs="Times New Roman"/>
                <w:color w:val="414142"/>
                <w:szCs w:val="24"/>
                <w:lang w:eastAsia="lv-LV"/>
              </w:rPr>
            </w:pPr>
            <w:r w:rsidRPr="00894B58">
              <w:rPr>
                <w:rFonts w:eastAsia="Times New Roman" w:cs="Times New Roman"/>
                <w:color w:val="414142"/>
                <w:szCs w:val="24"/>
                <w:lang w:eastAsia="lv-LV"/>
              </w:rPr>
              <w:t>Sabiedrības līdzdalības rezultāti</w:t>
            </w:r>
          </w:p>
        </w:tc>
        <w:tc>
          <w:tcPr>
            <w:tcW w:w="3000" w:type="pct"/>
            <w:tcBorders>
              <w:top w:val="outset" w:sz="6" w:space="0" w:color="414142"/>
              <w:left w:val="outset" w:sz="6" w:space="0" w:color="414142"/>
              <w:bottom w:val="outset" w:sz="6" w:space="0" w:color="414142"/>
              <w:right w:val="outset" w:sz="6" w:space="0" w:color="414142"/>
            </w:tcBorders>
            <w:hideMark/>
          </w:tcPr>
          <w:p w14:paraId="7BFB0F15" w14:textId="77777777" w:rsidR="00894B58" w:rsidRPr="00894B58" w:rsidRDefault="00822596" w:rsidP="00894B58">
            <w:pPr>
              <w:spacing w:line="240" w:lineRule="auto"/>
              <w:jc w:val="left"/>
              <w:rPr>
                <w:rFonts w:eastAsia="Times New Roman" w:cs="Times New Roman"/>
                <w:color w:val="414142"/>
                <w:szCs w:val="24"/>
                <w:lang w:eastAsia="lv-LV"/>
              </w:rPr>
            </w:pPr>
            <w:r>
              <w:rPr>
                <w:rFonts w:eastAsia="Times New Roman" w:cs="Times New Roman"/>
                <w:color w:val="414142"/>
                <w:szCs w:val="24"/>
                <w:lang w:eastAsia="lv-LV"/>
              </w:rPr>
              <w:t>Nav</w:t>
            </w:r>
          </w:p>
        </w:tc>
      </w:tr>
      <w:tr w:rsidR="00894B58" w:rsidRPr="00894B58" w14:paraId="14C3581E" w14:textId="77777777" w:rsidTr="00894B58">
        <w:tc>
          <w:tcPr>
            <w:tcW w:w="300" w:type="pct"/>
            <w:tcBorders>
              <w:top w:val="outset" w:sz="6" w:space="0" w:color="414142"/>
              <w:left w:val="outset" w:sz="6" w:space="0" w:color="414142"/>
              <w:bottom w:val="outset" w:sz="6" w:space="0" w:color="414142"/>
              <w:right w:val="outset" w:sz="6" w:space="0" w:color="414142"/>
            </w:tcBorders>
            <w:hideMark/>
          </w:tcPr>
          <w:p w14:paraId="36BA4C26" w14:textId="77777777" w:rsidR="00894B58" w:rsidRPr="00894B58" w:rsidRDefault="00894B58" w:rsidP="00894B58">
            <w:pPr>
              <w:spacing w:before="100" w:beforeAutospacing="1" w:after="100" w:afterAutospacing="1" w:line="293" w:lineRule="atLeast"/>
              <w:jc w:val="center"/>
              <w:rPr>
                <w:rFonts w:eastAsia="Times New Roman" w:cs="Times New Roman"/>
                <w:color w:val="414142"/>
                <w:szCs w:val="24"/>
                <w:lang w:eastAsia="lv-LV"/>
              </w:rPr>
            </w:pPr>
            <w:r w:rsidRPr="00894B58">
              <w:rPr>
                <w:rFonts w:eastAsia="Times New Roman" w:cs="Times New Roman"/>
                <w:color w:val="414142"/>
                <w:szCs w:val="24"/>
                <w:lang w:eastAsia="lv-LV"/>
              </w:rPr>
              <w:t>4.</w:t>
            </w:r>
          </w:p>
        </w:tc>
        <w:tc>
          <w:tcPr>
            <w:tcW w:w="1700" w:type="pct"/>
            <w:tcBorders>
              <w:top w:val="outset" w:sz="6" w:space="0" w:color="414142"/>
              <w:left w:val="outset" w:sz="6" w:space="0" w:color="414142"/>
              <w:bottom w:val="outset" w:sz="6" w:space="0" w:color="414142"/>
              <w:right w:val="outset" w:sz="6" w:space="0" w:color="414142"/>
            </w:tcBorders>
            <w:hideMark/>
          </w:tcPr>
          <w:p w14:paraId="24080C72" w14:textId="77777777" w:rsidR="00894B58" w:rsidRPr="00894B58" w:rsidRDefault="00894B58" w:rsidP="00894B58">
            <w:pPr>
              <w:spacing w:line="240" w:lineRule="auto"/>
              <w:jc w:val="left"/>
              <w:rPr>
                <w:rFonts w:eastAsia="Times New Roman" w:cs="Times New Roman"/>
                <w:color w:val="414142"/>
                <w:szCs w:val="24"/>
                <w:lang w:eastAsia="lv-LV"/>
              </w:rPr>
            </w:pPr>
            <w:r w:rsidRPr="00894B58">
              <w:rPr>
                <w:rFonts w:eastAsia="Times New Roman" w:cs="Times New Roman"/>
                <w:color w:val="414142"/>
                <w:szCs w:val="24"/>
                <w:lang w:eastAsia="lv-LV"/>
              </w:rPr>
              <w:t>Cita informācija</w:t>
            </w:r>
          </w:p>
        </w:tc>
        <w:tc>
          <w:tcPr>
            <w:tcW w:w="3000" w:type="pct"/>
            <w:tcBorders>
              <w:top w:val="outset" w:sz="6" w:space="0" w:color="414142"/>
              <w:left w:val="outset" w:sz="6" w:space="0" w:color="414142"/>
              <w:bottom w:val="outset" w:sz="6" w:space="0" w:color="414142"/>
              <w:right w:val="outset" w:sz="6" w:space="0" w:color="414142"/>
            </w:tcBorders>
            <w:hideMark/>
          </w:tcPr>
          <w:p w14:paraId="63D2458F" w14:textId="77777777" w:rsidR="00894B58" w:rsidRPr="00894B58" w:rsidRDefault="00822596" w:rsidP="00894B58">
            <w:pPr>
              <w:spacing w:line="240" w:lineRule="auto"/>
              <w:jc w:val="left"/>
              <w:rPr>
                <w:rFonts w:eastAsia="Times New Roman" w:cs="Times New Roman"/>
                <w:color w:val="414142"/>
                <w:szCs w:val="24"/>
                <w:lang w:eastAsia="lv-LV"/>
              </w:rPr>
            </w:pPr>
            <w:r>
              <w:rPr>
                <w:rFonts w:eastAsia="Times New Roman" w:cs="Times New Roman"/>
                <w:color w:val="414142"/>
                <w:szCs w:val="24"/>
                <w:lang w:eastAsia="lv-LV"/>
              </w:rPr>
              <w:t>Nav</w:t>
            </w:r>
          </w:p>
        </w:tc>
      </w:tr>
    </w:tbl>
    <w:p w14:paraId="25183038" w14:textId="77777777" w:rsidR="00894B58" w:rsidRPr="00894B58" w:rsidRDefault="00894B58" w:rsidP="00894B58">
      <w:pPr>
        <w:spacing w:line="240" w:lineRule="auto"/>
        <w:jc w:val="left"/>
        <w:rPr>
          <w:rFonts w:eastAsia="Times New Roman" w:cs="Times New Roman"/>
          <w:color w:val="414142"/>
          <w:szCs w:val="24"/>
          <w:lang w:eastAsia="lv-LV"/>
        </w:rPr>
      </w:pPr>
      <w:r w:rsidRPr="00894B58">
        <w:rPr>
          <w:rFonts w:eastAsia="Times New Roman" w:cs="Times New Roman"/>
          <w:color w:val="414142"/>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3"/>
        <w:gridCol w:w="3079"/>
        <w:gridCol w:w="5433"/>
      </w:tblGrid>
      <w:tr w:rsidR="00894B58" w:rsidRPr="00894B58" w14:paraId="642AF5B8" w14:textId="77777777" w:rsidTr="00894B58">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2BFEAC76" w14:textId="77777777" w:rsidR="00894B58" w:rsidRPr="00894B58" w:rsidRDefault="00894B58" w:rsidP="00894B58">
            <w:pPr>
              <w:spacing w:before="100" w:beforeAutospacing="1" w:after="100" w:afterAutospacing="1" w:line="293" w:lineRule="atLeast"/>
              <w:jc w:val="center"/>
              <w:rPr>
                <w:rFonts w:eastAsia="Times New Roman" w:cs="Times New Roman"/>
                <w:b/>
                <w:bCs/>
                <w:color w:val="414142"/>
                <w:szCs w:val="24"/>
                <w:lang w:eastAsia="lv-LV"/>
              </w:rPr>
            </w:pPr>
            <w:r w:rsidRPr="00894B58">
              <w:rPr>
                <w:rFonts w:eastAsia="Times New Roman" w:cs="Times New Roman"/>
                <w:b/>
                <w:bCs/>
                <w:color w:val="414142"/>
                <w:szCs w:val="24"/>
                <w:lang w:eastAsia="lv-LV"/>
              </w:rPr>
              <w:t>VII. Tiesību akta projekta izpildes nodrošināšana un tās ietekme uz institūcijām</w:t>
            </w:r>
          </w:p>
        </w:tc>
      </w:tr>
      <w:tr w:rsidR="00894B58" w:rsidRPr="00894B58" w14:paraId="71CFB7AA" w14:textId="77777777" w:rsidTr="00894B58">
        <w:tc>
          <w:tcPr>
            <w:tcW w:w="300" w:type="pct"/>
            <w:tcBorders>
              <w:top w:val="outset" w:sz="6" w:space="0" w:color="414142"/>
              <w:left w:val="outset" w:sz="6" w:space="0" w:color="414142"/>
              <w:bottom w:val="outset" w:sz="6" w:space="0" w:color="414142"/>
              <w:right w:val="outset" w:sz="6" w:space="0" w:color="414142"/>
            </w:tcBorders>
            <w:hideMark/>
          </w:tcPr>
          <w:p w14:paraId="5F217F4A" w14:textId="77777777" w:rsidR="00894B58" w:rsidRPr="00894B58" w:rsidRDefault="00894B58" w:rsidP="00894B58">
            <w:pPr>
              <w:spacing w:before="100" w:beforeAutospacing="1" w:after="100" w:afterAutospacing="1" w:line="293" w:lineRule="atLeast"/>
              <w:jc w:val="center"/>
              <w:rPr>
                <w:rFonts w:eastAsia="Times New Roman" w:cs="Times New Roman"/>
                <w:color w:val="414142"/>
                <w:szCs w:val="24"/>
                <w:lang w:eastAsia="lv-LV"/>
              </w:rPr>
            </w:pPr>
            <w:r w:rsidRPr="00894B58">
              <w:rPr>
                <w:rFonts w:eastAsia="Times New Roman" w:cs="Times New Roman"/>
                <w:color w:val="414142"/>
                <w:szCs w:val="24"/>
                <w:lang w:eastAsia="lv-LV"/>
              </w:rPr>
              <w:t>1.</w:t>
            </w:r>
          </w:p>
        </w:tc>
        <w:tc>
          <w:tcPr>
            <w:tcW w:w="1700" w:type="pct"/>
            <w:tcBorders>
              <w:top w:val="outset" w:sz="6" w:space="0" w:color="414142"/>
              <w:left w:val="outset" w:sz="6" w:space="0" w:color="414142"/>
              <w:bottom w:val="outset" w:sz="6" w:space="0" w:color="414142"/>
              <w:right w:val="outset" w:sz="6" w:space="0" w:color="414142"/>
            </w:tcBorders>
            <w:hideMark/>
          </w:tcPr>
          <w:p w14:paraId="231D25DB" w14:textId="77777777" w:rsidR="00894B58" w:rsidRPr="00894B58" w:rsidRDefault="00894B58" w:rsidP="00894B58">
            <w:pPr>
              <w:spacing w:line="240" w:lineRule="auto"/>
              <w:jc w:val="left"/>
              <w:rPr>
                <w:rFonts w:eastAsia="Times New Roman" w:cs="Times New Roman"/>
                <w:color w:val="414142"/>
                <w:szCs w:val="24"/>
                <w:lang w:eastAsia="lv-LV"/>
              </w:rPr>
            </w:pPr>
            <w:r w:rsidRPr="00894B58">
              <w:rPr>
                <w:rFonts w:eastAsia="Times New Roman" w:cs="Times New Roman"/>
                <w:color w:val="414142"/>
                <w:szCs w:val="24"/>
                <w:lang w:eastAsia="lv-LV"/>
              </w:rPr>
              <w:t>Projekta izpildē iesaistītās institūcijas</w:t>
            </w:r>
          </w:p>
        </w:tc>
        <w:tc>
          <w:tcPr>
            <w:tcW w:w="3000" w:type="pct"/>
            <w:tcBorders>
              <w:top w:val="outset" w:sz="6" w:space="0" w:color="414142"/>
              <w:left w:val="outset" w:sz="6" w:space="0" w:color="414142"/>
              <w:bottom w:val="outset" w:sz="6" w:space="0" w:color="414142"/>
              <w:right w:val="outset" w:sz="6" w:space="0" w:color="414142"/>
            </w:tcBorders>
            <w:hideMark/>
          </w:tcPr>
          <w:p w14:paraId="30421295" w14:textId="77777777" w:rsidR="00894B58" w:rsidRPr="00894B58" w:rsidRDefault="00822596" w:rsidP="00894B58">
            <w:pPr>
              <w:spacing w:line="240" w:lineRule="auto"/>
              <w:jc w:val="left"/>
              <w:rPr>
                <w:rFonts w:eastAsia="Times New Roman" w:cs="Times New Roman"/>
                <w:color w:val="414142"/>
                <w:szCs w:val="24"/>
                <w:lang w:eastAsia="lv-LV"/>
              </w:rPr>
            </w:pPr>
            <w:r w:rsidRPr="006243A9">
              <w:rPr>
                <w:rFonts w:eastAsia="Times New Roman" w:cs="Times New Roman"/>
                <w:color w:val="3B3838" w:themeColor="background2" w:themeShade="40"/>
                <w:szCs w:val="24"/>
                <w:lang w:eastAsia="lv-LV"/>
              </w:rPr>
              <w:t>Valsts probācijas dienests, Ieslodzījumu vietu pārvalde</w:t>
            </w:r>
          </w:p>
        </w:tc>
      </w:tr>
      <w:tr w:rsidR="00894B58" w:rsidRPr="00894B58" w14:paraId="1AF7BEA0" w14:textId="77777777" w:rsidTr="00894B58">
        <w:tc>
          <w:tcPr>
            <w:tcW w:w="300" w:type="pct"/>
            <w:tcBorders>
              <w:top w:val="outset" w:sz="6" w:space="0" w:color="414142"/>
              <w:left w:val="outset" w:sz="6" w:space="0" w:color="414142"/>
              <w:bottom w:val="outset" w:sz="6" w:space="0" w:color="414142"/>
              <w:right w:val="outset" w:sz="6" w:space="0" w:color="414142"/>
            </w:tcBorders>
            <w:hideMark/>
          </w:tcPr>
          <w:p w14:paraId="48C5F748" w14:textId="77777777" w:rsidR="00894B58" w:rsidRPr="00894B58" w:rsidRDefault="00894B58" w:rsidP="00894B58">
            <w:pPr>
              <w:spacing w:before="100" w:beforeAutospacing="1" w:after="100" w:afterAutospacing="1" w:line="293" w:lineRule="atLeast"/>
              <w:jc w:val="center"/>
              <w:rPr>
                <w:rFonts w:eastAsia="Times New Roman" w:cs="Times New Roman"/>
                <w:color w:val="414142"/>
                <w:szCs w:val="24"/>
                <w:lang w:eastAsia="lv-LV"/>
              </w:rPr>
            </w:pPr>
            <w:r w:rsidRPr="00894B58">
              <w:rPr>
                <w:rFonts w:eastAsia="Times New Roman" w:cs="Times New Roman"/>
                <w:color w:val="414142"/>
                <w:szCs w:val="24"/>
                <w:lang w:eastAsia="lv-LV"/>
              </w:rPr>
              <w:t>2.</w:t>
            </w:r>
          </w:p>
        </w:tc>
        <w:tc>
          <w:tcPr>
            <w:tcW w:w="1700" w:type="pct"/>
            <w:tcBorders>
              <w:top w:val="outset" w:sz="6" w:space="0" w:color="414142"/>
              <w:left w:val="outset" w:sz="6" w:space="0" w:color="414142"/>
              <w:bottom w:val="outset" w:sz="6" w:space="0" w:color="414142"/>
              <w:right w:val="outset" w:sz="6" w:space="0" w:color="414142"/>
            </w:tcBorders>
            <w:hideMark/>
          </w:tcPr>
          <w:p w14:paraId="6DAC6F2D" w14:textId="77777777" w:rsidR="00894B58" w:rsidRPr="00894B58" w:rsidRDefault="00894B58" w:rsidP="00894B58">
            <w:pPr>
              <w:spacing w:line="240" w:lineRule="auto"/>
              <w:jc w:val="left"/>
              <w:rPr>
                <w:rFonts w:eastAsia="Times New Roman" w:cs="Times New Roman"/>
                <w:color w:val="414142"/>
                <w:szCs w:val="24"/>
                <w:lang w:eastAsia="lv-LV"/>
              </w:rPr>
            </w:pPr>
            <w:r w:rsidRPr="00894B58">
              <w:rPr>
                <w:rFonts w:eastAsia="Times New Roman" w:cs="Times New Roman"/>
                <w:color w:val="414142"/>
                <w:szCs w:val="24"/>
                <w:lang w:eastAsia="lv-LV"/>
              </w:rPr>
              <w:t>Projekta izpildes ietekme uz pārvaldes funkcijām un institucionālo struktūru.</w:t>
            </w:r>
            <w:r w:rsidRPr="00894B58">
              <w:rPr>
                <w:rFonts w:eastAsia="Times New Roman" w:cs="Times New Roman"/>
                <w:color w:val="414142"/>
                <w:szCs w:val="24"/>
                <w:lang w:eastAsia="lv-LV"/>
              </w:rPr>
              <w:br/>
              <w:t>Jaunu institūciju izveide, esošu institūciju likvidācija vai reorganizācija, to ietekme uz institūcijas cilvēkresursiem</w:t>
            </w:r>
          </w:p>
        </w:tc>
        <w:tc>
          <w:tcPr>
            <w:tcW w:w="3000" w:type="pct"/>
            <w:tcBorders>
              <w:top w:val="outset" w:sz="6" w:space="0" w:color="414142"/>
              <w:left w:val="outset" w:sz="6" w:space="0" w:color="414142"/>
              <w:bottom w:val="outset" w:sz="6" w:space="0" w:color="414142"/>
              <w:right w:val="outset" w:sz="6" w:space="0" w:color="414142"/>
            </w:tcBorders>
            <w:hideMark/>
          </w:tcPr>
          <w:p w14:paraId="0B321261" w14:textId="77777777" w:rsidR="00894B58" w:rsidRPr="00894B58" w:rsidRDefault="00822596" w:rsidP="00822596">
            <w:pPr>
              <w:spacing w:line="240" w:lineRule="auto"/>
              <w:rPr>
                <w:rFonts w:eastAsia="Times New Roman" w:cs="Times New Roman"/>
                <w:color w:val="414142"/>
                <w:szCs w:val="24"/>
                <w:lang w:eastAsia="lv-LV"/>
              </w:rPr>
            </w:pPr>
            <w:r w:rsidRPr="00C307EB">
              <w:rPr>
                <w:rFonts w:eastAsia="Times New Roman" w:cs="Times New Roman"/>
                <w:color w:val="3B3838" w:themeColor="background2" w:themeShade="40"/>
                <w:szCs w:val="24"/>
                <w:lang w:eastAsia="lv-LV"/>
              </w:rPr>
              <w:t>Noteikumu projektu izpilde notiks esošo valsts pārvaldes funkciju ietvaros, tā neietekmēs pārvaldes funkcijas vai institucionālo struktūru.</w:t>
            </w:r>
          </w:p>
        </w:tc>
      </w:tr>
      <w:tr w:rsidR="00894B58" w:rsidRPr="00894B58" w14:paraId="64164F3F" w14:textId="77777777" w:rsidTr="00894B58">
        <w:tc>
          <w:tcPr>
            <w:tcW w:w="300" w:type="pct"/>
            <w:tcBorders>
              <w:top w:val="outset" w:sz="6" w:space="0" w:color="414142"/>
              <w:left w:val="outset" w:sz="6" w:space="0" w:color="414142"/>
              <w:bottom w:val="outset" w:sz="6" w:space="0" w:color="414142"/>
              <w:right w:val="outset" w:sz="6" w:space="0" w:color="414142"/>
            </w:tcBorders>
            <w:hideMark/>
          </w:tcPr>
          <w:p w14:paraId="2D58BA1F" w14:textId="77777777" w:rsidR="00894B58" w:rsidRPr="00894B58" w:rsidRDefault="00894B58" w:rsidP="00894B58">
            <w:pPr>
              <w:spacing w:before="100" w:beforeAutospacing="1" w:after="100" w:afterAutospacing="1" w:line="293" w:lineRule="atLeast"/>
              <w:jc w:val="center"/>
              <w:rPr>
                <w:rFonts w:eastAsia="Times New Roman" w:cs="Times New Roman"/>
                <w:color w:val="414142"/>
                <w:szCs w:val="24"/>
                <w:lang w:eastAsia="lv-LV"/>
              </w:rPr>
            </w:pPr>
            <w:r w:rsidRPr="00894B58">
              <w:rPr>
                <w:rFonts w:eastAsia="Times New Roman" w:cs="Times New Roman"/>
                <w:color w:val="414142"/>
                <w:szCs w:val="24"/>
                <w:lang w:eastAsia="lv-LV"/>
              </w:rPr>
              <w:t>3.</w:t>
            </w:r>
          </w:p>
        </w:tc>
        <w:tc>
          <w:tcPr>
            <w:tcW w:w="1700" w:type="pct"/>
            <w:tcBorders>
              <w:top w:val="outset" w:sz="6" w:space="0" w:color="414142"/>
              <w:left w:val="outset" w:sz="6" w:space="0" w:color="414142"/>
              <w:bottom w:val="outset" w:sz="6" w:space="0" w:color="414142"/>
              <w:right w:val="outset" w:sz="6" w:space="0" w:color="414142"/>
            </w:tcBorders>
            <w:hideMark/>
          </w:tcPr>
          <w:p w14:paraId="3FE9015E" w14:textId="77777777" w:rsidR="00894B58" w:rsidRPr="00894B58" w:rsidRDefault="00894B58" w:rsidP="00894B58">
            <w:pPr>
              <w:spacing w:line="240" w:lineRule="auto"/>
              <w:jc w:val="left"/>
              <w:rPr>
                <w:rFonts w:eastAsia="Times New Roman" w:cs="Times New Roman"/>
                <w:color w:val="414142"/>
                <w:szCs w:val="24"/>
                <w:lang w:eastAsia="lv-LV"/>
              </w:rPr>
            </w:pPr>
            <w:r w:rsidRPr="00894B58">
              <w:rPr>
                <w:rFonts w:eastAsia="Times New Roman" w:cs="Times New Roman"/>
                <w:color w:val="414142"/>
                <w:szCs w:val="24"/>
                <w:lang w:eastAsia="lv-LV"/>
              </w:rPr>
              <w:t>Cita informācija</w:t>
            </w:r>
          </w:p>
        </w:tc>
        <w:tc>
          <w:tcPr>
            <w:tcW w:w="3000" w:type="pct"/>
            <w:tcBorders>
              <w:top w:val="outset" w:sz="6" w:space="0" w:color="414142"/>
              <w:left w:val="outset" w:sz="6" w:space="0" w:color="414142"/>
              <w:bottom w:val="outset" w:sz="6" w:space="0" w:color="414142"/>
              <w:right w:val="outset" w:sz="6" w:space="0" w:color="414142"/>
            </w:tcBorders>
            <w:hideMark/>
          </w:tcPr>
          <w:p w14:paraId="68E63F46" w14:textId="77777777" w:rsidR="00894B58" w:rsidRPr="00894B58" w:rsidRDefault="00822596" w:rsidP="00894B58">
            <w:pPr>
              <w:spacing w:line="240" w:lineRule="auto"/>
              <w:jc w:val="left"/>
              <w:rPr>
                <w:rFonts w:eastAsia="Times New Roman" w:cs="Times New Roman"/>
                <w:color w:val="414142"/>
                <w:szCs w:val="24"/>
                <w:lang w:eastAsia="lv-LV"/>
              </w:rPr>
            </w:pPr>
            <w:r>
              <w:rPr>
                <w:rFonts w:eastAsia="Times New Roman" w:cs="Times New Roman"/>
                <w:color w:val="414142"/>
                <w:szCs w:val="24"/>
                <w:lang w:eastAsia="lv-LV"/>
              </w:rPr>
              <w:t>Nav</w:t>
            </w:r>
          </w:p>
        </w:tc>
      </w:tr>
    </w:tbl>
    <w:p w14:paraId="46EB1687" w14:textId="77777777" w:rsidR="00894B58" w:rsidRDefault="00894B58" w:rsidP="00894B58">
      <w:pPr>
        <w:spacing w:line="240" w:lineRule="auto"/>
        <w:jc w:val="left"/>
        <w:rPr>
          <w:rFonts w:eastAsia="Times New Roman" w:cs="Times New Roman"/>
          <w:szCs w:val="24"/>
          <w:lang w:eastAsia="lv-LV"/>
        </w:rPr>
      </w:pPr>
      <w:r w:rsidRPr="00894B58">
        <w:rPr>
          <w:rFonts w:eastAsia="Times New Roman" w:cs="Times New Roman"/>
          <w:szCs w:val="24"/>
          <w:lang w:eastAsia="lv-LV"/>
        </w:rPr>
        <w:t> </w:t>
      </w:r>
    </w:p>
    <w:p w14:paraId="43CC0F6F" w14:textId="77777777" w:rsidR="00822596" w:rsidRDefault="00822596" w:rsidP="00894B58">
      <w:pPr>
        <w:spacing w:line="240" w:lineRule="auto"/>
        <w:jc w:val="left"/>
        <w:rPr>
          <w:rFonts w:eastAsia="Times New Roman" w:cs="Times New Roman"/>
          <w:szCs w:val="24"/>
          <w:lang w:eastAsia="lv-LV"/>
        </w:rPr>
      </w:pPr>
    </w:p>
    <w:p w14:paraId="0678FFBA" w14:textId="77777777" w:rsidR="00822596" w:rsidRPr="00822596" w:rsidRDefault="00822596" w:rsidP="00822596">
      <w:pPr>
        <w:spacing w:line="240" w:lineRule="auto"/>
        <w:jc w:val="left"/>
        <w:rPr>
          <w:rFonts w:eastAsia="Times New Roman" w:cs="Times New Roman"/>
          <w:szCs w:val="24"/>
          <w:lang w:eastAsia="lv-LV"/>
        </w:rPr>
      </w:pPr>
      <w:r w:rsidRPr="00822596">
        <w:rPr>
          <w:rFonts w:eastAsia="Times New Roman" w:cs="Times New Roman"/>
          <w:szCs w:val="24"/>
          <w:lang w:eastAsia="lv-LV"/>
        </w:rPr>
        <w:t>Iesniedzējs:</w:t>
      </w:r>
    </w:p>
    <w:p w14:paraId="6AF73359" w14:textId="77777777" w:rsidR="00822596" w:rsidRPr="00822596" w:rsidRDefault="00822596" w:rsidP="00822596">
      <w:pPr>
        <w:spacing w:line="240" w:lineRule="auto"/>
        <w:jc w:val="left"/>
        <w:rPr>
          <w:rFonts w:eastAsia="Times New Roman" w:cs="Times New Roman"/>
          <w:szCs w:val="24"/>
          <w:lang w:eastAsia="lv-LV"/>
        </w:rPr>
      </w:pPr>
      <w:r w:rsidRPr="00822596">
        <w:rPr>
          <w:rFonts w:eastAsia="Times New Roman" w:cs="Times New Roman"/>
          <w:szCs w:val="24"/>
          <w:lang w:eastAsia="lv-LV"/>
        </w:rPr>
        <w:t>Tieslietu ministrijas</w:t>
      </w:r>
    </w:p>
    <w:p w14:paraId="2879C0B0" w14:textId="77777777" w:rsidR="00822596" w:rsidRPr="00822596" w:rsidRDefault="00822596" w:rsidP="00822596">
      <w:pPr>
        <w:spacing w:line="240" w:lineRule="auto"/>
        <w:jc w:val="left"/>
        <w:rPr>
          <w:rFonts w:eastAsia="Times New Roman" w:cs="Times New Roman"/>
          <w:szCs w:val="24"/>
          <w:lang w:eastAsia="lv-LV"/>
        </w:rPr>
      </w:pPr>
      <w:r w:rsidRPr="00822596">
        <w:rPr>
          <w:rFonts w:eastAsia="Times New Roman" w:cs="Times New Roman"/>
          <w:szCs w:val="24"/>
          <w:lang w:eastAsia="lv-LV"/>
        </w:rPr>
        <w:t>valsts sekretārs</w:t>
      </w:r>
      <w:r w:rsidRPr="00822596">
        <w:rPr>
          <w:rFonts w:eastAsia="Times New Roman" w:cs="Times New Roman"/>
          <w:szCs w:val="24"/>
          <w:lang w:eastAsia="lv-LV"/>
        </w:rPr>
        <w:tab/>
      </w:r>
      <w:r w:rsidRPr="00822596">
        <w:rPr>
          <w:rFonts w:eastAsia="Times New Roman" w:cs="Times New Roman"/>
          <w:szCs w:val="24"/>
          <w:lang w:eastAsia="lv-LV"/>
        </w:rPr>
        <w:tab/>
      </w:r>
      <w:r w:rsidRPr="00822596">
        <w:rPr>
          <w:rFonts w:eastAsia="Times New Roman" w:cs="Times New Roman"/>
          <w:szCs w:val="24"/>
          <w:lang w:eastAsia="lv-LV"/>
        </w:rPr>
        <w:tab/>
      </w:r>
      <w:r w:rsidRPr="00822596">
        <w:rPr>
          <w:rFonts w:eastAsia="Times New Roman" w:cs="Times New Roman"/>
          <w:szCs w:val="24"/>
          <w:lang w:eastAsia="lv-LV"/>
        </w:rPr>
        <w:tab/>
      </w:r>
      <w:r w:rsidRPr="00822596">
        <w:rPr>
          <w:rFonts w:eastAsia="Times New Roman" w:cs="Times New Roman"/>
          <w:szCs w:val="24"/>
          <w:lang w:eastAsia="lv-LV"/>
        </w:rPr>
        <w:tab/>
      </w:r>
      <w:r w:rsidRPr="00822596">
        <w:rPr>
          <w:rFonts w:eastAsia="Times New Roman" w:cs="Times New Roman"/>
          <w:szCs w:val="24"/>
          <w:lang w:eastAsia="lv-LV"/>
        </w:rPr>
        <w:tab/>
      </w:r>
      <w:r w:rsidRPr="00822596">
        <w:rPr>
          <w:rFonts w:eastAsia="Times New Roman" w:cs="Times New Roman"/>
          <w:szCs w:val="24"/>
          <w:lang w:eastAsia="lv-LV"/>
        </w:rPr>
        <w:tab/>
        <w:t xml:space="preserve">               Raivis Kronbergs</w:t>
      </w:r>
    </w:p>
    <w:p w14:paraId="61E1F461" w14:textId="77777777" w:rsidR="00822596" w:rsidRPr="00822596" w:rsidRDefault="00822596" w:rsidP="00822596">
      <w:pPr>
        <w:spacing w:line="240" w:lineRule="auto"/>
        <w:jc w:val="left"/>
        <w:rPr>
          <w:rFonts w:eastAsia="Times New Roman" w:cs="Times New Roman"/>
          <w:szCs w:val="24"/>
          <w:lang w:eastAsia="lv-LV"/>
        </w:rPr>
      </w:pPr>
    </w:p>
    <w:p w14:paraId="34692247" w14:textId="77777777" w:rsidR="00822596" w:rsidRPr="00822596" w:rsidRDefault="00822596" w:rsidP="00822596">
      <w:pPr>
        <w:spacing w:line="240" w:lineRule="auto"/>
        <w:jc w:val="left"/>
        <w:rPr>
          <w:rFonts w:eastAsia="Times New Roman" w:cs="Times New Roman"/>
          <w:szCs w:val="24"/>
          <w:lang w:eastAsia="lv-LV"/>
        </w:rPr>
      </w:pPr>
    </w:p>
    <w:p w14:paraId="4054CCFE" w14:textId="239813A0" w:rsidR="00822596" w:rsidRPr="00822596" w:rsidRDefault="0046401D" w:rsidP="00822596">
      <w:pPr>
        <w:spacing w:line="240" w:lineRule="auto"/>
        <w:jc w:val="left"/>
        <w:rPr>
          <w:rFonts w:eastAsia="Times New Roman" w:cs="Times New Roman"/>
          <w:szCs w:val="24"/>
          <w:lang w:eastAsia="lv-LV"/>
        </w:rPr>
      </w:pPr>
      <w:r>
        <w:rPr>
          <w:rFonts w:eastAsia="Times New Roman" w:cs="Times New Roman"/>
          <w:szCs w:val="24"/>
          <w:lang w:eastAsia="lv-LV"/>
        </w:rPr>
        <w:t>Eglons</w:t>
      </w:r>
      <w:r w:rsidRPr="00822596">
        <w:rPr>
          <w:rFonts w:eastAsia="Times New Roman" w:cs="Times New Roman"/>
          <w:szCs w:val="24"/>
          <w:lang w:eastAsia="lv-LV"/>
        </w:rPr>
        <w:t xml:space="preserve"> </w:t>
      </w:r>
      <w:r>
        <w:rPr>
          <w:rFonts w:eastAsia="Times New Roman" w:cs="Times New Roman"/>
          <w:szCs w:val="24"/>
          <w:lang w:eastAsia="lv-LV"/>
        </w:rPr>
        <w:t>67244846</w:t>
      </w:r>
    </w:p>
    <w:p w14:paraId="104905E4" w14:textId="10AD29C5" w:rsidR="00822596" w:rsidRPr="00822596" w:rsidRDefault="0046401D" w:rsidP="00822596">
      <w:pPr>
        <w:spacing w:line="240" w:lineRule="auto"/>
        <w:jc w:val="left"/>
        <w:rPr>
          <w:rFonts w:eastAsia="Times New Roman" w:cs="Times New Roman"/>
          <w:szCs w:val="24"/>
          <w:lang w:eastAsia="lv-LV"/>
        </w:rPr>
      </w:pPr>
      <w:r>
        <w:rPr>
          <w:rFonts w:eastAsia="Times New Roman" w:cs="Times New Roman"/>
          <w:szCs w:val="24"/>
          <w:lang w:eastAsia="lv-LV"/>
        </w:rPr>
        <w:t>andris.eglons</w:t>
      </w:r>
      <w:r w:rsidR="00822596" w:rsidRPr="00822596">
        <w:rPr>
          <w:rFonts w:eastAsia="Times New Roman" w:cs="Times New Roman"/>
          <w:szCs w:val="24"/>
          <w:lang w:eastAsia="lv-LV"/>
        </w:rPr>
        <w:t>@vpd.gov.lv</w:t>
      </w:r>
    </w:p>
    <w:p w14:paraId="5C73B898" w14:textId="77777777" w:rsidR="00822596" w:rsidRPr="00894B58" w:rsidRDefault="00822596" w:rsidP="00894B58">
      <w:pPr>
        <w:spacing w:line="240" w:lineRule="auto"/>
        <w:jc w:val="left"/>
        <w:rPr>
          <w:rFonts w:eastAsia="Times New Roman" w:cs="Times New Roman"/>
          <w:szCs w:val="24"/>
          <w:lang w:eastAsia="lv-LV"/>
        </w:rPr>
      </w:pPr>
    </w:p>
    <w:sectPr w:rsidR="00822596" w:rsidRPr="00894B58" w:rsidSect="002A5C7F">
      <w:footerReference w:type="default" r:id="rId7"/>
      <w:footerReference w:type="firs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D524B" w14:textId="77777777" w:rsidR="009404CE" w:rsidRDefault="009404CE" w:rsidP="007C4310">
      <w:pPr>
        <w:spacing w:line="240" w:lineRule="auto"/>
      </w:pPr>
      <w:r>
        <w:separator/>
      </w:r>
    </w:p>
  </w:endnote>
  <w:endnote w:type="continuationSeparator" w:id="0">
    <w:p w14:paraId="4AB93D2D" w14:textId="77777777" w:rsidR="009404CE" w:rsidRDefault="009404CE" w:rsidP="007C43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991218"/>
      <w:docPartObj>
        <w:docPartGallery w:val="Page Numbers (Bottom of Page)"/>
        <w:docPartUnique/>
      </w:docPartObj>
    </w:sdtPr>
    <w:sdtEndPr/>
    <w:sdtContent>
      <w:p w14:paraId="4EFE8234" w14:textId="5FD4417E" w:rsidR="002A5C7F" w:rsidRDefault="002A5C7F">
        <w:pPr>
          <w:pStyle w:val="Kjene"/>
          <w:jc w:val="center"/>
        </w:pPr>
        <w:r>
          <w:fldChar w:fldCharType="begin"/>
        </w:r>
        <w:r>
          <w:instrText>PAGE   \* MERGEFORMAT</w:instrText>
        </w:r>
        <w:r>
          <w:fldChar w:fldCharType="separate"/>
        </w:r>
        <w:r w:rsidR="00AE7FDA">
          <w:rPr>
            <w:noProof/>
          </w:rPr>
          <w:t>9</w:t>
        </w:r>
        <w:r>
          <w:fldChar w:fldCharType="end"/>
        </w:r>
      </w:p>
    </w:sdtContent>
  </w:sdt>
  <w:p w14:paraId="4EAE9F8F" w14:textId="3262F6BF" w:rsidR="007C4310" w:rsidRPr="007C4310" w:rsidRDefault="002A5C7F">
    <w:pPr>
      <w:pStyle w:val="Kjene"/>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sidR="00334334">
      <w:rPr>
        <w:noProof/>
        <w:sz w:val="20"/>
        <w:szCs w:val="20"/>
      </w:rPr>
      <w:t>TMAnot_190319_VPD_uzraudziba</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848A2" w14:textId="7FCACE9D" w:rsidR="002A5C7F" w:rsidRPr="002A5C7F" w:rsidRDefault="002A5C7F">
    <w:pPr>
      <w:pStyle w:val="Kjene"/>
      <w:rPr>
        <w:sz w:val="20"/>
        <w:szCs w:val="20"/>
      </w:rPr>
    </w:pPr>
    <w:r w:rsidRPr="002A5C7F">
      <w:rPr>
        <w:sz w:val="20"/>
        <w:szCs w:val="20"/>
      </w:rPr>
      <w:fldChar w:fldCharType="begin"/>
    </w:r>
    <w:r w:rsidRPr="002A5C7F">
      <w:rPr>
        <w:sz w:val="20"/>
        <w:szCs w:val="20"/>
      </w:rPr>
      <w:instrText xml:space="preserve"> FILENAME   \* MERGEFORMAT </w:instrText>
    </w:r>
    <w:r w:rsidRPr="002A5C7F">
      <w:rPr>
        <w:sz w:val="20"/>
        <w:szCs w:val="20"/>
      </w:rPr>
      <w:fldChar w:fldCharType="separate"/>
    </w:r>
    <w:r w:rsidR="00334334">
      <w:rPr>
        <w:noProof/>
        <w:sz w:val="20"/>
        <w:szCs w:val="20"/>
      </w:rPr>
      <w:t>TMAnot_190319_VPD_uzraudziba</w:t>
    </w:r>
    <w:r w:rsidRPr="002A5C7F">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267A1" w14:textId="77777777" w:rsidR="009404CE" w:rsidRDefault="009404CE" w:rsidP="007C4310">
      <w:pPr>
        <w:spacing w:line="240" w:lineRule="auto"/>
      </w:pPr>
      <w:r>
        <w:separator/>
      </w:r>
    </w:p>
  </w:footnote>
  <w:footnote w:type="continuationSeparator" w:id="0">
    <w:p w14:paraId="62929777" w14:textId="77777777" w:rsidR="009404CE" w:rsidRDefault="009404CE" w:rsidP="007C431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36249"/>
    <w:multiLevelType w:val="multilevel"/>
    <w:tmpl w:val="9CA4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B58"/>
    <w:rsid w:val="00031FF1"/>
    <w:rsid w:val="00032935"/>
    <w:rsid w:val="000855DD"/>
    <w:rsid w:val="000A6F4C"/>
    <w:rsid w:val="0011159E"/>
    <w:rsid w:val="00194C6D"/>
    <w:rsid w:val="001C12C9"/>
    <w:rsid w:val="00243492"/>
    <w:rsid w:val="002870B3"/>
    <w:rsid w:val="002A5C7F"/>
    <w:rsid w:val="002A7053"/>
    <w:rsid w:val="002D17F7"/>
    <w:rsid w:val="002E4289"/>
    <w:rsid w:val="002E5D52"/>
    <w:rsid w:val="002F307F"/>
    <w:rsid w:val="00301701"/>
    <w:rsid w:val="003238DC"/>
    <w:rsid w:val="00324F86"/>
    <w:rsid w:val="00334334"/>
    <w:rsid w:val="003E3D09"/>
    <w:rsid w:val="00403C38"/>
    <w:rsid w:val="00425956"/>
    <w:rsid w:val="00446C91"/>
    <w:rsid w:val="0046401D"/>
    <w:rsid w:val="00472F53"/>
    <w:rsid w:val="0048055A"/>
    <w:rsid w:val="004943B4"/>
    <w:rsid w:val="004C4B4C"/>
    <w:rsid w:val="004F3318"/>
    <w:rsid w:val="00566501"/>
    <w:rsid w:val="00584176"/>
    <w:rsid w:val="00593357"/>
    <w:rsid w:val="0059676D"/>
    <w:rsid w:val="005C2935"/>
    <w:rsid w:val="005F0AFB"/>
    <w:rsid w:val="005F7524"/>
    <w:rsid w:val="00621F26"/>
    <w:rsid w:val="00631F19"/>
    <w:rsid w:val="00673064"/>
    <w:rsid w:val="0068088E"/>
    <w:rsid w:val="00724CF8"/>
    <w:rsid w:val="0074090F"/>
    <w:rsid w:val="0074331C"/>
    <w:rsid w:val="007512EE"/>
    <w:rsid w:val="007647AF"/>
    <w:rsid w:val="007659C7"/>
    <w:rsid w:val="00780A3F"/>
    <w:rsid w:val="007C3834"/>
    <w:rsid w:val="007C4310"/>
    <w:rsid w:val="00822596"/>
    <w:rsid w:val="00894B58"/>
    <w:rsid w:val="008D47EE"/>
    <w:rsid w:val="008E6CB4"/>
    <w:rsid w:val="00900C29"/>
    <w:rsid w:val="009033B6"/>
    <w:rsid w:val="00914CFE"/>
    <w:rsid w:val="00916091"/>
    <w:rsid w:val="009404CE"/>
    <w:rsid w:val="00954E6D"/>
    <w:rsid w:val="00985996"/>
    <w:rsid w:val="009A5866"/>
    <w:rsid w:val="009E36A5"/>
    <w:rsid w:val="00A920E5"/>
    <w:rsid w:val="00AD3F6A"/>
    <w:rsid w:val="00AE7FDA"/>
    <w:rsid w:val="00B27896"/>
    <w:rsid w:val="00B7519B"/>
    <w:rsid w:val="00C1658A"/>
    <w:rsid w:val="00C307EB"/>
    <w:rsid w:val="00C507F7"/>
    <w:rsid w:val="00C54F94"/>
    <w:rsid w:val="00C95B69"/>
    <w:rsid w:val="00C9734E"/>
    <w:rsid w:val="00CA3810"/>
    <w:rsid w:val="00CB0BE8"/>
    <w:rsid w:val="00CB6638"/>
    <w:rsid w:val="00D0517C"/>
    <w:rsid w:val="00D12D92"/>
    <w:rsid w:val="00D14F34"/>
    <w:rsid w:val="00D94488"/>
    <w:rsid w:val="00D952CF"/>
    <w:rsid w:val="00DB1F7D"/>
    <w:rsid w:val="00E1425E"/>
    <w:rsid w:val="00E23A36"/>
    <w:rsid w:val="00EC4667"/>
    <w:rsid w:val="00F71ED5"/>
    <w:rsid w:val="00F844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034BC"/>
  <w15:chartTrackingRefBased/>
  <w15:docId w15:val="{84ABF8E2-B702-40FB-AF2A-746006993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C293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7C4310"/>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7C4310"/>
  </w:style>
  <w:style w:type="paragraph" w:styleId="Kjene">
    <w:name w:val="footer"/>
    <w:basedOn w:val="Parasts"/>
    <w:link w:val="KjeneRakstz"/>
    <w:uiPriority w:val="99"/>
    <w:unhideWhenUsed/>
    <w:rsid w:val="007C4310"/>
    <w:pPr>
      <w:tabs>
        <w:tab w:val="center" w:pos="4153"/>
        <w:tab w:val="right" w:pos="8306"/>
      </w:tabs>
      <w:spacing w:line="240" w:lineRule="auto"/>
    </w:pPr>
  </w:style>
  <w:style w:type="character" w:customStyle="1" w:styleId="KjeneRakstz">
    <w:name w:val="Kājene Rakstz."/>
    <w:basedOn w:val="Noklusjumarindkopasfonts"/>
    <w:link w:val="Kjene"/>
    <w:uiPriority w:val="99"/>
    <w:rsid w:val="007C4310"/>
  </w:style>
  <w:style w:type="character" w:styleId="Komentraatsauce">
    <w:name w:val="annotation reference"/>
    <w:basedOn w:val="Noklusjumarindkopasfonts"/>
    <w:uiPriority w:val="99"/>
    <w:semiHidden/>
    <w:unhideWhenUsed/>
    <w:rsid w:val="004F3318"/>
    <w:rPr>
      <w:sz w:val="16"/>
      <w:szCs w:val="16"/>
    </w:rPr>
  </w:style>
  <w:style w:type="paragraph" w:styleId="Komentrateksts">
    <w:name w:val="annotation text"/>
    <w:basedOn w:val="Parasts"/>
    <w:link w:val="KomentratekstsRakstz"/>
    <w:uiPriority w:val="99"/>
    <w:semiHidden/>
    <w:unhideWhenUsed/>
    <w:rsid w:val="004F331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F3318"/>
    <w:rPr>
      <w:sz w:val="20"/>
      <w:szCs w:val="20"/>
    </w:rPr>
  </w:style>
  <w:style w:type="paragraph" w:styleId="Komentratma">
    <w:name w:val="annotation subject"/>
    <w:basedOn w:val="Komentrateksts"/>
    <w:next w:val="Komentrateksts"/>
    <w:link w:val="KomentratmaRakstz"/>
    <w:uiPriority w:val="99"/>
    <w:semiHidden/>
    <w:unhideWhenUsed/>
    <w:rsid w:val="004F3318"/>
    <w:rPr>
      <w:b/>
      <w:bCs/>
    </w:rPr>
  </w:style>
  <w:style w:type="character" w:customStyle="1" w:styleId="KomentratmaRakstz">
    <w:name w:val="Komentāra tēma Rakstz."/>
    <w:basedOn w:val="KomentratekstsRakstz"/>
    <w:link w:val="Komentratma"/>
    <w:uiPriority w:val="99"/>
    <w:semiHidden/>
    <w:rsid w:val="004F3318"/>
    <w:rPr>
      <w:b/>
      <w:bCs/>
      <w:sz w:val="20"/>
      <w:szCs w:val="20"/>
    </w:rPr>
  </w:style>
  <w:style w:type="paragraph" w:styleId="Balonteksts">
    <w:name w:val="Balloon Text"/>
    <w:basedOn w:val="Parasts"/>
    <w:link w:val="BalontekstsRakstz"/>
    <w:uiPriority w:val="99"/>
    <w:semiHidden/>
    <w:unhideWhenUsed/>
    <w:rsid w:val="004F3318"/>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F33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308012">
      <w:bodyDiv w:val="1"/>
      <w:marLeft w:val="0"/>
      <w:marRight w:val="0"/>
      <w:marTop w:val="0"/>
      <w:marBottom w:val="0"/>
      <w:divBdr>
        <w:top w:val="none" w:sz="0" w:space="0" w:color="auto"/>
        <w:left w:val="none" w:sz="0" w:space="0" w:color="auto"/>
        <w:bottom w:val="none" w:sz="0" w:space="0" w:color="auto"/>
        <w:right w:val="none" w:sz="0" w:space="0" w:color="auto"/>
      </w:divBdr>
      <w:divsChild>
        <w:div w:id="502940941">
          <w:marLeft w:val="0"/>
          <w:marRight w:val="0"/>
          <w:marTop w:val="0"/>
          <w:marBottom w:val="0"/>
          <w:divBdr>
            <w:top w:val="none" w:sz="0" w:space="0" w:color="auto"/>
            <w:left w:val="none" w:sz="0" w:space="0" w:color="auto"/>
            <w:bottom w:val="none" w:sz="0" w:space="0" w:color="auto"/>
            <w:right w:val="none" w:sz="0" w:space="0" w:color="auto"/>
          </w:divBdr>
          <w:divsChild>
            <w:div w:id="798766298">
              <w:marLeft w:val="0"/>
              <w:marRight w:val="0"/>
              <w:marTop w:val="240"/>
              <w:marBottom w:val="0"/>
              <w:divBdr>
                <w:top w:val="none" w:sz="0" w:space="0" w:color="auto"/>
                <w:left w:val="none" w:sz="0" w:space="0" w:color="auto"/>
                <w:bottom w:val="none" w:sz="0" w:space="0" w:color="auto"/>
                <w:right w:val="none" w:sz="0" w:space="0" w:color="auto"/>
              </w:divBdr>
            </w:div>
          </w:divsChild>
        </w:div>
        <w:div w:id="852109732">
          <w:marLeft w:val="0"/>
          <w:marRight w:val="0"/>
          <w:marTop w:val="0"/>
          <w:marBottom w:val="0"/>
          <w:divBdr>
            <w:top w:val="none" w:sz="0" w:space="0" w:color="auto"/>
            <w:left w:val="none" w:sz="0" w:space="0" w:color="auto"/>
            <w:bottom w:val="none" w:sz="0" w:space="0" w:color="auto"/>
            <w:right w:val="none" w:sz="0" w:space="0" w:color="auto"/>
          </w:divBdr>
          <w:divsChild>
            <w:div w:id="1750930568">
              <w:marLeft w:val="0"/>
              <w:marRight w:val="0"/>
              <w:marTop w:val="0"/>
              <w:marBottom w:val="0"/>
              <w:divBdr>
                <w:top w:val="none" w:sz="0" w:space="0" w:color="auto"/>
                <w:left w:val="none" w:sz="0" w:space="0" w:color="auto"/>
                <w:bottom w:val="none" w:sz="0" w:space="0" w:color="auto"/>
                <w:right w:val="none" w:sz="0" w:space="0" w:color="auto"/>
              </w:divBdr>
              <w:divsChild>
                <w:div w:id="237323194">
                  <w:marLeft w:val="0"/>
                  <w:marRight w:val="0"/>
                  <w:marTop w:val="0"/>
                  <w:marBottom w:val="0"/>
                  <w:divBdr>
                    <w:top w:val="none" w:sz="0" w:space="0" w:color="auto"/>
                    <w:left w:val="none" w:sz="0" w:space="0" w:color="auto"/>
                    <w:bottom w:val="none" w:sz="0" w:space="0" w:color="auto"/>
                    <w:right w:val="none" w:sz="0" w:space="0" w:color="auto"/>
                  </w:divBdr>
                </w:div>
                <w:div w:id="143335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8109">
          <w:marLeft w:val="0"/>
          <w:marRight w:val="0"/>
          <w:marTop w:val="300"/>
          <w:marBottom w:val="0"/>
          <w:divBdr>
            <w:top w:val="none" w:sz="0" w:space="0" w:color="auto"/>
            <w:left w:val="none" w:sz="0" w:space="0" w:color="auto"/>
            <w:bottom w:val="none" w:sz="0" w:space="0" w:color="auto"/>
            <w:right w:val="none" w:sz="0" w:space="0" w:color="auto"/>
          </w:divBdr>
          <w:divsChild>
            <w:div w:id="307711509">
              <w:marLeft w:val="0"/>
              <w:marRight w:val="0"/>
              <w:marTop w:val="0"/>
              <w:marBottom w:val="0"/>
              <w:divBdr>
                <w:top w:val="none" w:sz="0" w:space="0" w:color="auto"/>
                <w:left w:val="none" w:sz="0" w:space="0" w:color="auto"/>
                <w:bottom w:val="none" w:sz="0" w:space="0" w:color="auto"/>
                <w:right w:val="none" w:sz="0" w:space="0" w:color="auto"/>
              </w:divBdr>
            </w:div>
          </w:divsChild>
        </w:div>
        <w:div w:id="2141726837">
          <w:marLeft w:val="0"/>
          <w:marRight w:val="0"/>
          <w:marTop w:val="300"/>
          <w:marBottom w:val="0"/>
          <w:divBdr>
            <w:top w:val="none" w:sz="0" w:space="0" w:color="auto"/>
            <w:left w:val="none" w:sz="0" w:space="0" w:color="auto"/>
            <w:bottom w:val="none" w:sz="0" w:space="0" w:color="auto"/>
            <w:right w:val="none" w:sz="0" w:space="0" w:color="auto"/>
          </w:divBdr>
          <w:divsChild>
            <w:div w:id="1947688248">
              <w:marLeft w:val="0"/>
              <w:marRight w:val="0"/>
              <w:marTop w:val="0"/>
              <w:marBottom w:val="0"/>
              <w:divBdr>
                <w:top w:val="none" w:sz="0" w:space="0" w:color="auto"/>
                <w:left w:val="none" w:sz="0" w:space="0" w:color="auto"/>
                <w:bottom w:val="none" w:sz="0" w:space="0" w:color="auto"/>
                <w:right w:val="none" w:sz="0" w:space="0" w:color="auto"/>
              </w:divBdr>
            </w:div>
            <w:div w:id="2774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9</Pages>
  <Words>13329</Words>
  <Characters>7598</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Ministru kabineta noteikumu projekta "Grozījumi Ministru kabineta 2015. gada</vt:lpstr>
    </vt:vector>
  </TitlesOfParts>
  <Company>Valsts Probācijas Dienests</Company>
  <LinksUpToDate>false</LinksUpToDate>
  <CharactersWithSpaces>20886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2015. gada</dc:title>
  <dc:subject/>
  <dc:creator>Andris Eglons</dc:creator>
  <cp:keywords/>
  <dc:description>67244846, andris.eglons@vpd.gov.lv</dc:description>
  <cp:lastModifiedBy>Andris Eglons</cp:lastModifiedBy>
  <cp:revision>5</cp:revision>
  <dcterms:created xsi:type="dcterms:W3CDTF">2019-03-19T12:55:00Z</dcterms:created>
  <dcterms:modified xsi:type="dcterms:W3CDTF">2019-03-19T13:49:00Z</dcterms:modified>
</cp:coreProperties>
</file>